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33" w:rsidRPr="00D572C4" w:rsidRDefault="00314337" w:rsidP="00E739E7">
      <w:pPr>
        <w:widowControl/>
        <w:spacing w:line="360" w:lineRule="auto"/>
        <w:ind w:firstLine="709"/>
        <w:jc w:val="center"/>
        <w:rPr>
          <w:b/>
          <w:color w:val="000000"/>
          <w:sz w:val="28"/>
          <w:szCs w:val="24"/>
        </w:rPr>
      </w:pPr>
      <w:r w:rsidRPr="00D572C4">
        <w:rPr>
          <w:b/>
          <w:color w:val="000000"/>
          <w:sz w:val="28"/>
          <w:szCs w:val="24"/>
        </w:rPr>
        <w:t>СОДЕРЖАНИЕ:</w:t>
      </w:r>
    </w:p>
    <w:p w:rsidR="00314337" w:rsidRPr="00D572C4" w:rsidRDefault="00314337" w:rsidP="00967325">
      <w:pPr>
        <w:widowControl/>
        <w:spacing w:line="360" w:lineRule="auto"/>
        <w:ind w:firstLine="709"/>
        <w:rPr>
          <w:color w:val="000000"/>
          <w:sz w:val="28"/>
          <w:szCs w:val="24"/>
        </w:rPr>
      </w:pPr>
    </w:p>
    <w:p w:rsidR="00314337" w:rsidRPr="00D572C4" w:rsidRDefault="00E739E7" w:rsidP="00E739E7">
      <w:pPr>
        <w:widowControl/>
        <w:suppressAutoHyphens/>
        <w:spacing w:line="360" w:lineRule="auto"/>
        <w:ind w:firstLine="0"/>
        <w:jc w:val="left"/>
        <w:rPr>
          <w:caps/>
          <w:color w:val="000000"/>
          <w:sz w:val="28"/>
          <w:szCs w:val="24"/>
          <w:lang w:val="en-US"/>
        </w:rPr>
      </w:pPr>
      <w:r w:rsidRPr="00D572C4">
        <w:rPr>
          <w:caps/>
          <w:color w:val="000000"/>
          <w:sz w:val="28"/>
          <w:szCs w:val="24"/>
        </w:rPr>
        <w:t>Введение</w:t>
      </w:r>
    </w:p>
    <w:p w:rsidR="0034455F" w:rsidRPr="00D572C4" w:rsidRDefault="0034455F" w:rsidP="00E739E7">
      <w:pPr>
        <w:widowControl/>
        <w:numPr>
          <w:ilvl w:val="0"/>
          <w:numId w:val="20"/>
        </w:numPr>
        <w:tabs>
          <w:tab w:val="clear" w:pos="1069"/>
          <w:tab w:val="num" w:pos="851"/>
        </w:tabs>
        <w:suppressAutoHyphens/>
        <w:spacing w:line="360" w:lineRule="auto"/>
        <w:ind w:left="0" w:firstLine="0"/>
        <w:jc w:val="left"/>
        <w:rPr>
          <w:caps/>
          <w:color w:val="000000"/>
          <w:sz w:val="28"/>
          <w:szCs w:val="24"/>
        </w:rPr>
      </w:pPr>
      <w:r w:rsidRPr="00D572C4">
        <w:rPr>
          <w:caps/>
          <w:color w:val="000000"/>
          <w:sz w:val="28"/>
          <w:szCs w:val="24"/>
        </w:rPr>
        <w:t>Формирование и</w:t>
      </w:r>
      <w:r w:rsidR="00E739E7" w:rsidRPr="00D572C4">
        <w:rPr>
          <w:caps/>
          <w:color w:val="000000"/>
          <w:sz w:val="28"/>
          <w:szCs w:val="24"/>
        </w:rPr>
        <w:t xml:space="preserve"> использование местных бюджетов</w:t>
      </w:r>
    </w:p>
    <w:p w:rsidR="0034455F" w:rsidRPr="00D572C4" w:rsidRDefault="00E739E7" w:rsidP="00E739E7">
      <w:pPr>
        <w:widowControl/>
        <w:suppressAutoHyphens/>
        <w:spacing w:line="360" w:lineRule="auto"/>
        <w:ind w:firstLine="0"/>
        <w:jc w:val="left"/>
        <w:rPr>
          <w:color w:val="000000"/>
          <w:sz w:val="28"/>
          <w:szCs w:val="24"/>
        </w:rPr>
      </w:pPr>
      <w:r w:rsidRPr="00D572C4">
        <w:rPr>
          <w:color w:val="000000"/>
          <w:sz w:val="28"/>
          <w:szCs w:val="24"/>
          <w:lang w:val="en-US"/>
        </w:rPr>
        <w:t xml:space="preserve">1.1 </w:t>
      </w:r>
      <w:r w:rsidR="0034455F" w:rsidRPr="00D572C4">
        <w:rPr>
          <w:color w:val="000000"/>
          <w:sz w:val="28"/>
          <w:szCs w:val="24"/>
        </w:rPr>
        <w:t>Пон</w:t>
      </w:r>
      <w:r w:rsidRPr="00D572C4">
        <w:rPr>
          <w:color w:val="000000"/>
          <w:sz w:val="28"/>
          <w:szCs w:val="24"/>
        </w:rPr>
        <w:t>ятие и функции местных бюджетов</w:t>
      </w:r>
    </w:p>
    <w:p w:rsidR="0034455F" w:rsidRPr="00D572C4" w:rsidRDefault="00E739E7" w:rsidP="00E739E7">
      <w:pPr>
        <w:widowControl/>
        <w:suppressAutoHyphens/>
        <w:spacing w:line="360" w:lineRule="auto"/>
        <w:ind w:firstLine="0"/>
        <w:jc w:val="left"/>
        <w:rPr>
          <w:color w:val="000000"/>
          <w:sz w:val="28"/>
          <w:szCs w:val="24"/>
        </w:rPr>
      </w:pPr>
      <w:r w:rsidRPr="00D572C4">
        <w:rPr>
          <w:color w:val="000000"/>
          <w:sz w:val="28"/>
          <w:szCs w:val="24"/>
        </w:rPr>
        <w:t xml:space="preserve">1.2 </w:t>
      </w:r>
      <w:r w:rsidR="0034455F" w:rsidRPr="00D572C4">
        <w:rPr>
          <w:color w:val="000000"/>
          <w:sz w:val="28"/>
          <w:szCs w:val="24"/>
        </w:rPr>
        <w:t xml:space="preserve">Экономическая сущность </w:t>
      </w:r>
      <w:r w:rsidRPr="00D572C4">
        <w:rPr>
          <w:color w:val="000000"/>
          <w:sz w:val="28"/>
          <w:szCs w:val="24"/>
        </w:rPr>
        <w:t>доходной части местных бюджетов</w:t>
      </w:r>
    </w:p>
    <w:p w:rsidR="0034455F" w:rsidRPr="00D572C4" w:rsidRDefault="00E739E7" w:rsidP="00E739E7">
      <w:pPr>
        <w:widowControl/>
        <w:suppressAutoHyphens/>
        <w:spacing w:line="360" w:lineRule="auto"/>
        <w:ind w:firstLine="0"/>
        <w:jc w:val="left"/>
        <w:rPr>
          <w:color w:val="000000"/>
          <w:sz w:val="28"/>
          <w:szCs w:val="24"/>
        </w:rPr>
      </w:pPr>
      <w:r w:rsidRPr="00D572C4">
        <w:rPr>
          <w:color w:val="000000"/>
          <w:sz w:val="28"/>
          <w:szCs w:val="24"/>
        </w:rPr>
        <w:t xml:space="preserve">1.3 </w:t>
      </w:r>
      <w:r w:rsidR="0034455F" w:rsidRPr="00D572C4">
        <w:rPr>
          <w:color w:val="000000"/>
          <w:sz w:val="28"/>
          <w:szCs w:val="24"/>
        </w:rPr>
        <w:t>Основные направления р</w:t>
      </w:r>
      <w:r w:rsidRPr="00D572C4">
        <w:rPr>
          <w:color w:val="000000"/>
          <w:sz w:val="28"/>
          <w:szCs w:val="24"/>
        </w:rPr>
        <w:t>асходной части местных бюджетов</w:t>
      </w:r>
    </w:p>
    <w:p w:rsidR="0034455F" w:rsidRPr="00D572C4" w:rsidRDefault="00E739E7" w:rsidP="00E739E7">
      <w:pPr>
        <w:widowControl/>
        <w:numPr>
          <w:ilvl w:val="0"/>
          <w:numId w:val="20"/>
        </w:numPr>
        <w:tabs>
          <w:tab w:val="clear" w:pos="1069"/>
          <w:tab w:val="num" w:pos="709"/>
        </w:tabs>
        <w:suppressAutoHyphens/>
        <w:spacing w:line="360" w:lineRule="auto"/>
        <w:ind w:left="0" w:firstLine="0"/>
        <w:jc w:val="left"/>
        <w:rPr>
          <w:caps/>
          <w:color w:val="000000"/>
          <w:sz w:val="28"/>
          <w:szCs w:val="24"/>
        </w:rPr>
      </w:pPr>
      <w:r w:rsidRPr="00D572C4">
        <w:rPr>
          <w:caps/>
          <w:color w:val="000000"/>
          <w:sz w:val="28"/>
          <w:szCs w:val="24"/>
        </w:rPr>
        <w:t>Основные типы бюджетов</w:t>
      </w:r>
    </w:p>
    <w:p w:rsidR="00314337" w:rsidRPr="00D572C4" w:rsidRDefault="00E739E7" w:rsidP="00E739E7">
      <w:pPr>
        <w:widowControl/>
        <w:suppressAutoHyphens/>
        <w:spacing w:line="360" w:lineRule="auto"/>
        <w:ind w:firstLine="0"/>
        <w:jc w:val="left"/>
        <w:rPr>
          <w:caps/>
          <w:color w:val="000000"/>
          <w:sz w:val="28"/>
          <w:szCs w:val="24"/>
          <w:lang w:val="en-US"/>
        </w:rPr>
      </w:pPr>
      <w:r w:rsidRPr="00D572C4">
        <w:rPr>
          <w:caps/>
          <w:color w:val="000000"/>
          <w:sz w:val="28"/>
          <w:szCs w:val="24"/>
        </w:rPr>
        <w:t>Заключение</w:t>
      </w:r>
    </w:p>
    <w:p w:rsidR="00314337" w:rsidRPr="00D572C4" w:rsidRDefault="00E739E7" w:rsidP="00E739E7">
      <w:pPr>
        <w:widowControl/>
        <w:suppressAutoHyphens/>
        <w:spacing w:line="360" w:lineRule="auto"/>
        <w:ind w:firstLine="0"/>
        <w:jc w:val="left"/>
        <w:rPr>
          <w:caps/>
          <w:color w:val="000000"/>
          <w:sz w:val="28"/>
          <w:szCs w:val="24"/>
          <w:lang w:val="en-US"/>
        </w:rPr>
      </w:pPr>
      <w:r w:rsidRPr="00D572C4">
        <w:rPr>
          <w:caps/>
          <w:color w:val="000000"/>
          <w:sz w:val="28"/>
          <w:szCs w:val="24"/>
        </w:rPr>
        <w:t>Список литературы</w:t>
      </w:r>
    </w:p>
    <w:p w:rsidR="0034455F" w:rsidRPr="00D572C4" w:rsidRDefault="0034455F" w:rsidP="00967325">
      <w:pPr>
        <w:widowControl/>
        <w:spacing w:line="360" w:lineRule="auto"/>
        <w:ind w:firstLine="709"/>
        <w:rPr>
          <w:color w:val="000000"/>
          <w:sz w:val="28"/>
          <w:szCs w:val="24"/>
        </w:rPr>
      </w:pPr>
    </w:p>
    <w:p w:rsidR="00314337" w:rsidRPr="00D572C4" w:rsidRDefault="00E739E7" w:rsidP="00E739E7">
      <w:pPr>
        <w:widowControl/>
        <w:spacing w:line="360" w:lineRule="auto"/>
        <w:ind w:firstLine="709"/>
        <w:jc w:val="center"/>
        <w:rPr>
          <w:b/>
          <w:color w:val="000000"/>
          <w:sz w:val="28"/>
          <w:szCs w:val="24"/>
        </w:rPr>
      </w:pPr>
      <w:r w:rsidRPr="00D572C4">
        <w:rPr>
          <w:b/>
          <w:color w:val="000000"/>
          <w:sz w:val="28"/>
          <w:szCs w:val="24"/>
        </w:rPr>
        <w:br w:type="page"/>
      </w:r>
      <w:r w:rsidR="00314337" w:rsidRPr="00D572C4">
        <w:rPr>
          <w:b/>
          <w:color w:val="000000"/>
          <w:sz w:val="28"/>
          <w:szCs w:val="24"/>
        </w:rPr>
        <w:t>ВВЕДЕНИЕ</w:t>
      </w:r>
    </w:p>
    <w:p w:rsidR="00AB1420" w:rsidRPr="00D572C4" w:rsidRDefault="00AB1420" w:rsidP="00967325">
      <w:pPr>
        <w:widowControl/>
        <w:spacing w:line="360" w:lineRule="auto"/>
        <w:ind w:firstLine="709"/>
        <w:rPr>
          <w:color w:val="000000"/>
          <w:sz w:val="28"/>
          <w:szCs w:val="24"/>
        </w:rPr>
      </w:pPr>
    </w:p>
    <w:p w:rsidR="00967325" w:rsidRPr="00D572C4" w:rsidRDefault="00AB1420" w:rsidP="00967325">
      <w:pPr>
        <w:widowControl/>
        <w:spacing w:line="360" w:lineRule="auto"/>
        <w:ind w:firstLine="709"/>
        <w:rPr>
          <w:color w:val="000000"/>
          <w:sz w:val="28"/>
          <w:szCs w:val="24"/>
        </w:rPr>
      </w:pPr>
      <w:r w:rsidRPr="00D572C4">
        <w:rPr>
          <w:color w:val="000000"/>
          <w:sz w:val="28"/>
          <w:szCs w:val="24"/>
        </w:rPr>
        <w:t xml:space="preserve">Местные бюджеты играют важную роль в местных </w:t>
      </w:r>
      <w:r w:rsidR="00F21A6A" w:rsidRPr="00D572C4">
        <w:rPr>
          <w:color w:val="000000"/>
          <w:sz w:val="28"/>
          <w:szCs w:val="24"/>
        </w:rPr>
        <w:t>финансах,</w:t>
      </w:r>
      <w:r w:rsidRPr="00D572C4">
        <w:rPr>
          <w:color w:val="000000"/>
          <w:sz w:val="28"/>
          <w:szCs w:val="24"/>
        </w:rPr>
        <w:t xml:space="preserve"> которые охватывают экономические отношения посредствам чего местные органы управления мобилизируют распределяют и используют в соответствии с возложенными на них функции часть общественного продукта в денежной форме.</w:t>
      </w:r>
    </w:p>
    <w:p w:rsidR="00967325" w:rsidRPr="00D572C4" w:rsidRDefault="00F21A6A" w:rsidP="00967325">
      <w:pPr>
        <w:widowControl/>
        <w:spacing w:line="360" w:lineRule="auto"/>
        <w:ind w:firstLine="709"/>
        <w:rPr>
          <w:color w:val="000000"/>
          <w:sz w:val="28"/>
          <w:szCs w:val="24"/>
        </w:rPr>
      </w:pPr>
      <w:r w:rsidRPr="00D572C4">
        <w:rPr>
          <w:color w:val="000000"/>
          <w:sz w:val="28"/>
          <w:szCs w:val="24"/>
        </w:rPr>
        <w:t>Местный бюджет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К местным бюджетам относятся бюджеты муниципальных образований.</w:t>
      </w:r>
    </w:p>
    <w:p w:rsidR="00F21A6A" w:rsidRPr="00D572C4" w:rsidRDefault="00F21A6A" w:rsidP="00967325">
      <w:pPr>
        <w:pStyle w:val="af"/>
        <w:spacing w:before="0" w:beforeAutospacing="0" w:after="0" w:afterAutospacing="0" w:line="360" w:lineRule="auto"/>
        <w:ind w:firstLine="709"/>
        <w:jc w:val="both"/>
        <w:rPr>
          <w:color w:val="000000"/>
          <w:sz w:val="28"/>
        </w:rPr>
      </w:pPr>
      <w:r w:rsidRPr="00D572C4">
        <w:rPr>
          <w:color w:val="000000"/>
          <w:sz w:val="28"/>
        </w:rPr>
        <w:t>Формирование, утверждение и исполнение местных бюджетов, контроль за их исполнением осуществляются органами местного самоуправления самостоятельно в соответствии с нормами Бюджетно</w:t>
      </w:r>
      <w:r w:rsidR="0034455F" w:rsidRPr="00D572C4">
        <w:rPr>
          <w:color w:val="000000"/>
          <w:sz w:val="28"/>
        </w:rPr>
        <w:t>го кодекса Российской Федерации</w:t>
      </w:r>
      <w:r w:rsidRPr="00D572C4">
        <w:rPr>
          <w:color w:val="000000"/>
          <w:sz w:val="28"/>
        </w:rPr>
        <w:t>, а также иными федеральными законами и законами субъектов Российской Федерации.</w:t>
      </w:r>
    </w:p>
    <w:p w:rsidR="00F21A6A" w:rsidRPr="00D572C4" w:rsidRDefault="00F21A6A" w:rsidP="00967325">
      <w:pPr>
        <w:pStyle w:val="af"/>
        <w:spacing w:before="0" w:beforeAutospacing="0" w:after="0" w:afterAutospacing="0" w:line="360" w:lineRule="auto"/>
        <w:ind w:firstLine="709"/>
        <w:jc w:val="both"/>
        <w:rPr>
          <w:color w:val="000000"/>
          <w:sz w:val="28"/>
        </w:rPr>
      </w:pPr>
      <w:r w:rsidRPr="00D572C4">
        <w:rPr>
          <w:color w:val="000000"/>
          <w:sz w:val="28"/>
        </w:rPr>
        <w:t>В местных бюджетах могут быть предусмотрены в качестве составной части сметы расходов отдельных населенных пунктов и территорий, не являющихся муниципальными образованиями.</w:t>
      </w:r>
    </w:p>
    <w:p w:rsidR="00F21A6A" w:rsidRPr="00D572C4" w:rsidRDefault="00F21A6A" w:rsidP="00967325">
      <w:pPr>
        <w:pStyle w:val="af"/>
        <w:spacing w:before="0" w:beforeAutospacing="0" w:after="0" w:afterAutospacing="0" w:line="360" w:lineRule="auto"/>
        <w:ind w:firstLine="709"/>
        <w:jc w:val="both"/>
        <w:rPr>
          <w:color w:val="000000"/>
          <w:sz w:val="28"/>
        </w:rPr>
      </w:pPr>
      <w:r w:rsidRPr="00D572C4">
        <w:rPr>
          <w:color w:val="000000"/>
          <w:sz w:val="28"/>
        </w:rPr>
        <w:t>Местные бюджеты разрабатываются и утверждаются в форме правовых актов представительных органов местного самоуправления либо в порядке, установленном уставами муниципальных образований.</w:t>
      </w:r>
    </w:p>
    <w:p w:rsidR="00F21A6A" w:rsidRPr="00D572C4" w:rsidRDefault="00F21A6A" w:rsidP="00967325">
      <w:pPr>
        <w:pStyle w:val="af"/>
        <w:spacing w:before="0" w:beforeAutospacing="0" w:after="0" w:afterAutospacing="0" w:line="360" w:lineRule="auto"/>
        <w:ind w:firstLine="709"/>
        <w:jc w:val="both"/>
        <w:rPr>
          <w:color w:val="000000"/>
          <w:sz w:val="28"/>
        </w:rPr>
      </w:pPr>
      <w:r w:rsidRPr="00D572C4">
        <w:rPr>
          <w:color w:val="000000"/>
          <w:sz w:val="28"/>
        </w:rPr>
        <w:t>В доходы местных бюджетов зачисляются местные налоги, сборы и штрафы, отчисления от федеральных налогов и налогов субъектов Российской Федерации в соответствии с нормативами, установленными федеральными законами и законами субъектов Российской Федерации, закрепленными на долговременной основе, финансовые средства, переданные органами государственной власти органам местного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 от местных займов и лотерей, часть прибыли муниципальных предприятий, учреждений и организаций, дотации, субвенции, трансфертные платежи и иные поступления в соответствии с законом и решениями органов местного самоуправления, а также другие средства, образующиеся в результате деятельности органов местного самоуправления.</w:t>
      </w:r>
    </w:p>
    <w:p w:rsidR="00F21A6A" w:rsidRPr="00D572C4" w:rsidRDefault="00F21A6A" w:rsidP="00967325">
      <w:pPr>
        <w:pStyle w:val="af"/>
        <w:spacing w:before="0" w:beforeAutospacing="0" w:after="0" w:afterAutospacing="0" w:line="360" w:lineRule="auto"/>
        <w:ind w:firstLine="709"/>
        <w:jc w:val="both"/>
        <w:rPr>
          <w:color w:val="000000"/>
          <w:sz w:val="28"/>
        </w:rPr>
      </w:pPr>
      <w:r w:rsidRPr="00D572C4">
        <w:rPr>
          <w:color w:val="000000"/>
          <w:sz w:val="28"/>
        </w:rPr>
        <w:t>В доходной и расходной частях местных бюджетов раздельно предусматривается финансирование решения вопросов местного значения и осуществления органами местного самоуправления отдельных федеральных полномочий, полномочий субъектов Российской Федерации.</w:t>
      </w:r>
    </w:p>
    <w:p w:rsidR="00F21A6A" w:rsidRPr="00D572C4" w:rsidRDefault="00F21A6A" w:rsidP="00967325">
      <w:pPr>
        <w:pStyle w:val="af"/>
        <w:spacing w:before="0" w:beforeAutospacing="0" w:after="0" w:afterAutospacing="0" w:line="360" w:lineRule="auto"/>
        <w:ind w:firstLine="709"/>
        <w:jc w:val="both"/>
        <w:rPr>
          <w:color w:val="000000"/>
          <w:sz w:val="28"/>
        </w:rPr>
      </w:pPr>
      <w:r w:rsidRPr="00D572C4">
        <w:rPr>
          <w:color w:val="000000"/>
          <w:sz w:val="28"/>
        </w:rPr>
        <w:t>Федеральные органы государственной власти, органы государственной власти субъектов Российской Федерации в соответствии с законом обеспечивают муниципальным образованиям минимальные местные бюджеты путем закрепления доходных источников для покрытия минимально необходимых расходов местных бюджетов. Минимально необходимые расходы местных бюджетов устанавливаются законами субъектов Российской Федерации на основе нормативов минимальной бюджетной обеспеченности.</w:t>
      </w:r>
    </w:p>
    <w:p w:rsidR="00967325" w:rsidRPr="00D572C4" w:rsidRDefault="00F21A6A" w:rsidP="00967325">
      <w:pPr>
        <w:pStyle w:val="af"/>
        <w:spacing w:before="0" w:beforeAutospacing="0" w:after="0" w:afterAutospacing="0" w:line="360" w:lineRule="auto"/>
        <w:ind w:firstLine="709"/>
        <w:jc w:val="both"/>
        <w:rPr>
          <w:color w:val="000000"/>
          <w:sz w:val="28"/>
        </w:rPr>
      </w:pPr>
      <w:r w:rsidRPr="00D572C4">
        <w:rPr>
          <w:color w:val="000000"/>
          <w:sz w:val="28"/>
        </w:rPr>
        <w:t>Местные бюджеты образуют третий уровень бюджетной системы Российской Федерации.</w:t>
      </w:r>
    </w:p>
    <w:p w:rsidR="0034455F" w:rsidRPr="00D572C4" w:rsidRDefault="0034455F" w:rsidP="00967325">
      <w:pPr>
        <w:pStyle w:val="af"/>
        <w:spacing w:before="0" w:beforeAutospacing="0" w:after="0" w:afterAutospacing="0" w:line="360" w:lineRule="auto"/>
        <w:ind w:firstLine="709"/>
        <w:jc w:val="both"/>
        <w:rPr>
          <w:color w:val="000000"/>
          <w:sz w:val="28"/>
        </w:rPr>
      </w:pPr>
      <w:r w:rsidRPr="00D572C4">
        <w:rPr>
          <w:color w:val="000000"/>
          <w:sz w:val="28"/>
        </w:rPr>
        <w:t>Целью работы является рассмотрение основных проблем при формировании местных бюджетов.</w:t>
      </w:r>
    </w:p>
    <w:p w:rsidR="0034455F" w:rsidRPr="00D572C4" w:rsidRDefault="0034455F" w:rsidP="00967325">
      <w:pPr>
        <w:pStyle w:val="af"/>
        <w:spacing w:before="0" w:beforeAutospacing="0" w:after="0" w:afterAutospacing="0" w:line="360" w:lineRule="auto"/>
        <w:ind w:firstLine="709"/>
        <w:jc w:val="both"/>
        <w:rPr>
          <w:color w:val="000000"/>
          <w:sz w:val="28"/>
        </w:rPr>
      </w:pPr>
      <w:r w:rsidRPr="00D572C4">
        <w:rPr>
          <w:color w:val="000000"/>
          <w:sz w:val="28"/>
        </w:rPr>
        <w:t>Задачи работы:</w:t>
      </w:r>
    </w:p>
    <w:p w:rsidR="0034455F" w:rsidRPr="00D572C4" w:rsidRDefault="0034455F" w:rsidP="00967325">
      <w:pPr>
        <w:pStyle w:val="af"/>
        <w:numPr>
          <w:ilvl w:val="0"/>
          <w:numId w:val="18"/>
        </w:numPr>
        <w:spacing w:before="0" w:beforeAutospacing="0" w:after="0" w:afterAutospacing="0" w:line="360" w:lineRule="auto"/>
        <w:ind w:left="0" w:firstLine="709"/>
        <w:jc w:val="both"/>
        <w:rPr>
          <w:color w:val="000000"/>
          <w:sz w:val="28"/>
        </w:rPr>
      </w:pPr>
      <w:r w:rsidRPr="00D572C4">
        <w:rPr>
          <w:color w:val="000000"/>
          <w:sz w:val="28"/>
        </w:rPr>
        <w:t>рассмотреть понятие и функции местных бюджетов;</w:t>
      </w:r>
    </w:p>
    <w:p w:rsidR="0034455F" w:rsidRPr="00D572C4" w:rsidRDefault="0034455F" w:rsidP="00967325">
      <w:pPr>
        <w:pStyle w:val="af"/>
        <w:numPr>
          <w:ilvl w:val="0"/>
          <w:numId w:val="18"/>
        </w:numPr>
        <w:spacing w:before="0" w:beforeAutospacing="0" w:after="0" w:afterAutospacing="0" w:line="360" w:lineRule="auto"/>
        <w:ind w:left="0" w:firstLine="709"/>
        <w:jc w:val="both"/>
        <w:rPr>
          <w:color w:val="000000"/>
          <w:sz w:val="28"/>
        </w:rPr>
      </w:pPr>
      <w:r w:rsidRPr="00D572C4">
        <w:rPr>
          <w:color w:val="000000"/>
          <w:sz w:val="28"/>
        </w:rPr>
        <w:t>изучить особенности формирования и использования местных бюджетов;</w:t>
      </w:r>
    </w:p>
    <w:p w:rsidR="0034455F" w:rsidRPr="00D572C4" w:rsidRDefault="0034455F" w:rsidP="00967325">
      <w:pPr>
        <w:pStyle w:val="af"/>
        <w:numPr>
          <w:ilvl w:val="0"/>
          <w:numId w:val="18"/>
        </w:numPr>
        <w:spacing w:before="0" w:beforeAutospacing="0" w:after="0" w:afterAutospacing="0" w:line="360" w:lineRule="auto"/>
        <w:ind w:left="0" w:firstLine="709"/>
        <w:jc w:val="both"/>
        <w:rPr>
          <w:color w:val="000000"/>
          <w:sz w:val="28"/>
        </w:rPr>
      </w:pPr>
      <w:r w:rsidRPr="00D572C4">
        <w:rPr>
          <w:color w:val="000000"/>
          <w:sz w:val="28"/>
        </w:rPr>
        <w:t>рассмотреть основные типы местных бюджетов.</w:t>
      </w:r>
    </w:p>
    <w:p w:rsidR="00E739E7" w:rsidRPr="00D572C4" w:rsidRDefault="00E739E7" w:rsidP="00967325">
      <w:pPr>
        <w:widowControl/>
        <w:spacing w:line="360" w:lineRule="auto"/>
        <w:ind w:firstLine="709"/>
        <w:rPr>
          <w:b/>
          <w:color w:val="000000"/>
          <w:sz w:val="28"/>
          <w:szCs w:val="24"/>
        </w:rPr>
      </w:pPr>
    </w:p>
    <w:p w:rsidR="001B6F4E" w:rsidRPr="00D572C4" w:rsidRDefault="00E739E7" w:rsidP="00E739E7">
      <w:pPr>
        <w:widowControl/>
        <w:spacing w:line="360" w:lineRule="auto"/>
        <w:ind w:firstLine="709"/>
        <w:jc w:val="center"/>
        <w:rPr>
          <w:b/>
          <w:color w:val="000000"/>
          <w:sz w:val="28"/>
          <w:szCs w:val="24"/>
        </w:rPr>
      </w:pPr>
      <w:r w:rsidRPr="00D572C4">
        <w:rPr>
          <w:b/>
          <w:color w:val="000000"/>
          <w:sz w:val="28"/>
          <w:szCs w:val="24"/>
        </w:rPr>
        <w:br w:type="page"/>
      </w:r>
      <w:r w:rsidR="002E0B84" w:rsidRPr="00D572C4">
        <w:rPr>
          <w:b/>
          <w:color w:val="000000"/>
          <w:sz w:val="28"/>
          <w:szCs w:val="24"/>
        </w:rPr>
        <w:t>1. ФОРМИРОВАНИЕ И ИСПОЛЬЗОВАНИЕ МЕСТНЫХ БЮДЖЕТОВ</w:t>
      </w:r>
    </w:p>
    <w:p w:rsidR="001B6F4E" w:rsidRPr="00D572C4" w:rsidRDefault="001B6F4E" w:rsidP="00E739E7">
      <w:pPr>
        <w:widowControl/>
        <w:spacing w:line="360" w:lineRule="auto"/>
        <w:ind w:firstLine="709"/>
        <w:jc w:val="center"/>
        <w:rPr>
          <w:color w:val="000000"/>
          <w:sz w:val="28"/>
          <w:szCs w:val="24"/>
        </w:rPr>
      </w:pPr>
    </w:p>
    <w:p w:rsidR="001B6F4E" w:rsidRPr="00D572C4" w:rsidRDefault="001B6F4E" w:rsidP="00E739E7">
      <w:pPr>
        <w:pStyle w:val="2"/>
        <w:rPr>
          <w:color w:val="000000"/>
          <w:sz w:val="28"/>
        </w:rPr>
      </w:pPr>
      <w:bookmarkStart w:id="0" w:name="_Toc26453524"/>
      <w:r w:rsidRPr="00D572C4">
        <w:rPr>
          <w:color w:val="000000"/>
          <w:sz w:val="28"/>
        </w:rPr>
        <w:t xml:space="preserve">1.1 Понятие </w:t>
      </w:r>
      <w:r w:rsidR="002E0B84" w:rsidRPr="00D572C4">
        <w:rPr>
          <w:color w:val="000000"/>
          <w:sz w:val="28"/>
        </w:rPr>
        <w:t xml:space="preserve">и функции </w:t>
      </w:r>
      <w:r w:rsidRPr="00D572C4">
        <w:rPr>
          <w:color w:val="000000"/>
          <w:sz w:val="28"/>
        </w:rPr>
        <w:t>местных бюджетов</w:t>
      </w:r>
      <w:bookmarkEnd w:id="0"/>
    </w:p>
    <w:p w:rsidR="001B6F4E" w:rsidRPr="00D572C4" w:rsidRDefault="001B6F4E" w:rsidP="00967325">
      <w:pPr>
        <w:widowControl/>
        <w:spacing w:line="360" w:lineRule="auto"/>
        <w:ind w:firstLine="709"/>
        <w:rPr>
          <w:i/>
          <w:color w:val="000000"/>
          <w:sz w:val="28"/>
          <w:szCs w:val="24"/>
        </w:rPr>
      </w:pPr>
    </w:p>
    <w:p w:rsidR="001B6F4E" w:rsidRPr="00D572C4" w:rsidRDefault="001B6F4E" w:rsidP="00967325">
      <w:pPr>
        <w:widowControl/>
        <w:spacing w:line="360" w:lineRule="auto"/>
        <w:ind w:firstLine="709"/>
        <w:rPr>
          <w:color w:val="000000"/>
          <w:sz w:val="28"/>
          <w:szCs w:val="24"/>
        </w:rPr>
      </w:pPr>
      <w:r w:rsidRPr="00D572C4">
        <w:rPr>
          <w:color w:val="000000"/>
          <w:sz w:val="28"/>
          <w:szCs w:val="24"/>
        </w:rPr>
        <w:t>Местное самоуправление</w:t>
      </w:r>
      <w:r w:rsidR="00143382" w:rsidRPr="00D572C4">
        <w:rPr>
          <w:noProof/>
          <w:color w:val="000000"/>
          <w:sz w:val="28"/>
          <w:szCs w:val="24"/>
        </w:rPr>
        <w:t xml:space="preserve"> –</w:t>
      </w:r>
      <w:r w:rsidR="00967325" w:rsidRPr="00D572C4">
        <w:rPr>
          <w:noProof/>
          <w:color w:val="000000"/>
          <w:sz w:val="28"/>
          <w:szCs w:val="24"/>
        </w:rPr>
        <w:t xml:space="preserve"> </w:t>
      </w:r>
      <w:r w:rsidRPr="00D572C4">
        <w:rPr>
          <w:color w:val="000000"/>
          <w:sz w:val="28"/>
          <w:szCs w:val="24"/>
        </w:rPr>
        <w:t>обязательный компонент демократического государственного строя. Оно осуществляется самим населением через свободно избранные им представительные органы. Для выполнения функций, возложенных на местные представительные и исполнительные органы, они наделяются определенными имущественными и финансово-бюджетными правами.</w:t>
      </w:r>
    </w:p>
    <w:p w:rsidR="001B6F4E" w:rsidRPr="00D572C4" w:rsidRDefault="001B6F4E" w:rsidP="00967325">
      <w:pPr>
        <w:widowControl/>
        <w:spacing w:line="360" w:lineRule="auto"/>
        <w:ind w:firstLine="709"/>
        <w:rPr>
          <w:color w:val="000000"/>
          <w:sz w:val="28"/>
          <w:szCs w:val="24"/>
        </w:rPr>
      </w:pPr>
      <w:r w:rsidRPr="00D572C4">
        <w:rPr>
          <w:color w:val="000000"/>
          <w:sz w:val="28"/>
          <w:szCs w:val="24"/>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переданными в их ведение предприятиями и получать от них доходы.</w:t>
      </w:r>
    </w:p>
    <w:p w:rsidR="001B6F4E" w:rsidRPr="00D572C4" w:rsidRDefault="001B6F4E" w:rsidP="00967325">
      <w:pPr>
        <w:widowControl/>
        <w:spacing w:line="360" w:lineRule="auto"/>
        <w:ind w:firstLine="709"/>
        <w:rPr>
          <w:color w:val="000000"/>
          <w:sz w:val="28"/>
          <w:szCs w:val="24"/>
        </w:rPr>
      </w:pPr>
      <w:r w:rsidRPr="00D572C4">
        <w:rPr>
          <w:color w:val="000000"/>
          <w:sz w:val="28"/>
          <w:szCs w:val="24"/>
        </w:rPr>
        <w:t>Местные бюджеты</w:t>
      </w:r>
      <w:r w:rsidR="00143382" w:rsidRPr="00D572C4">
        <w:rPr>
          <w:noProof/>
          <w:color w:val="000000"/>
          <w:sz w:val="28"/>
          <w:szCs w:val="24"/>
        </w:rPr>
        <w:t xml:space="preserve"> –</w:t>
      </w:r>
      <w:r w:rsidR="00967325" w:rsidRPr="00D572C4">
        <w:rPr>
          <w:noProof/>
          <w:color w:val="000000"/>
          <w:sz w:val="28"/>
          <w:szCs w:val="24"/>
        </w:rPr>
        <w:t xml:space="preserve"> </w:t>
      </w:r>
      <w:r w:rsidRPr="00D572C4">
        <w:rPr>
          <w:color w:val="000000"/>
          <w:sz w:val="28"/>
          <w:szCs w:val="24"/>
        </w:rPr>
        <w:t>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 Из этих бюджетов в известной мере финансируется и развитие отраслей производственной сферы, в первую очередь местной и пищевой промышленности, коммунального хозяйства, объем продукции и услуги которых также являются важным компонентом обеспечения жизнедеятельности населения.</w:t>
      </w:r>
      <w:r w:rsidR="002E0B84" w:rsidRPr="00D572C4">
        <w:rPr>
          <w:rStyle w:val="aa"/>
          <w:color w:val="000000"/>
          <w:sz w:val="28"/>
          <w:szCs w:val="24"/>
          <w:vertAlign w:val="baseline"/>
        </w:rPr>
        <w:footnoteReference w:id="1"/>
      </w:r>
    </w:p>
    <w:p w:rsidR="001B6F4E" w:rsidRPr="00D572C4" w:rsidRDefault="001B6F4E" w:rsidP="00967325">
      <w:pPr>
        <w:widowControl/>
        <w:spacing w:line="360" w:lineRule="auto"/>
        <w:ind w:firstLine="709"/>
        <w:rPr>
          <w:color w:val="000000"/>
          <w:sz w:val="28"/>
          <w:szCs w:val="24"/>
        </w:rPr>
      </w:pPr>
      <w:r w:rsidRPr="00D572C4">
        <w:rPr>
          <w:color w:val="000000"/>
          <w:sz w:val="28"/>
          <w:szCs w:val="24"/>
        </w:rPr>
        <w:t>Местный бюджет</w:t>
      </w:r>
      <w:r w:rsidR="00143382" w:rsidRPr="00D572C4">
        <w:rPr>
          <w:noProof/>
          <w:color w:val="000000"/>
          <w:sz w:val="28"/>
          <w:szCs w:val="24"/>
        </w:rPr>
        <w:t xml:space="preserve"> –</w:t>
      </w:r>
      <w:r w:rsidR="00967325" w:rsidRPr="00D572C4">
        <w:rPr>
          <w:noProof/>
          <w:color w:val="000000"/>
          <w:sz w:val="28"/>
          <w:szCs w:val="24"/>
        </w:rPr>
        <w:t xml:space="preserve"> </w:t>
      </w:r>
      <w:r w:rsidRPr="00D572C4">
        <w:rPr>
          <w:color w:val="000000"/>
          <w:sz w:val="28"/>
          <w:szCs w:val="24"/>
        </w:rPr>
        <w:t>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w:t>
      </w:r>
      <w:r w:rsidR="002E0B84" w:rsidRPr="00D572C4">
        <w:rPr>
          <w:color w:val="000000"/>
          <w:sz w:val="28"/>
          <w:szCs w:val="24"/>
        </w:rPr>
        <w:t>ы</w:t>
      </w:r>
      <w:r w:rsidRPr="00D572C4">
        <w:rPr>
          <w:color w:val="000000"/>
          <w:sz w:val="28"/>
          <w:szCs w:val="24"/>
        </w:rPr>
        <w:t>й осуществля</w:t>
      </w:r>
      <w:r w:rsidR="002E0B84" w:rsidRPr="00D572C4">
        <w:rPr>
          <w:color w:val="000000"/>
          <w:sz w:val="28"/>
          <w:szCs w:val="24"/>
        </w:rPr>
        <w:t>е</w:t>
      </w:r>
      <w:r w:rsidRPr="00D572C4">
        <w:rPr>
          <w:color w:val="000000"/>
          <w:sz w:val="28"/>
          <w:szCs w:val="24"/>
        </w:rPr>
        <w:t>тся органом местного самоуправления самостоятельно.</w:t>
      </w:r>
    </w:p>
    <w:p w:rsidR="001B6F4E" w:rsidRPr="00D572C4" w:rsidRDefault="001B6F4E" w:rsidP="00967325">
      <w:pPr>
        <w:widowControl/>
        <w:spacing w:line="360" w:lineRule="auto"/>
        <w:ind w:firstLine="709"/>
        <w:rPr>
          <w:color w:val="000000"/>
          <w:sz w:val="28"/>
          <w:szCs w:val="24"/>
        </w:rPr>
      </w:pPr>
      <w:r w:rsidRPr="00D572C4">
        <w:rPr>
          <w:color w:val="000000"/>
          <w:sz w:val="28"/>
          <w:szCs w:val="24"/>
        </w:rPr>
        <w:t>Экономическая сущность местных бюджетов проявляется в их назначении. Они выполняют следующие функции:</w:t>
      </w:r>
      <w:r w:rsidR="002E0B84" w:rsidRPr="00D572C4">
        <w:rPr>
          <w:rStyle w:val="aa"/>
          <w:color w:val="000000"/>
          <w:sz w:val="28"/>
          <w:szCs w:val="24"/>
          <w:vertAlign w:val="baseline"/>
        </w:rPr>
        <w:footnoteReference w:id="2"/>
      </w:r>
    </w:p>
    <w:p w:rsidR="002E0B84" w:rsidRPr="00D572C4" w:rsidRDefault="001B6F4E" w:rsidP="00967325">
      <w:pPr>
        <w:widowControl/>
        <w:numPr>
          <w:ilvl w:val="0"/>
          <w:numId w:val="3"/>
        </w:numPr>
        <w:spacing w:line="360" w:lineRule="auto"/>
        <w:ind w:left="0" w:firstLine="709"/>
        <w:rPr>
          <w:color w:val="000000"/>
          <w:sz w:val="28"/>
          <w:szCs w:val="24"/>
        </w:rPr>
      </w:pPr>
      <w:r w:rsidRPr="00D572C4">
        <w:rPr>
          <w:color w:val="000000"/>
          <w:sz w:val="28"/>
          <w:szCs w:val="24"/>
        </w:rPr>
        <w:t>формирование денежных фондов, являющихся финансовым обеспечением деятельности местных органов власти;</w:t>
      </w:r>
    </w:p>
    <w:p w:rsidR="002E0B84" w:rsidRPr="00D572C4" w:rsidRDefault="001B6F4E" w:rsidP="00967325">
      <w:pPr>
        <w:widowControl/>
        <w:numPr>
          <w:ilvl w:val="0"/>
          <w:numId w:val="3"/>
        </w:numPr>
        <w:spacing w:line="360" w:lineRule="auto"/>
        <w:ind w:left="0" w:firstLine="709"/>
        <w:rPr>
          <w:color w:val="000000"/>
          <w:sz w:val="28"/>
          <w:szCs w:val="24"/>
        </w:rPr>
      </w:pPr>
      <w:r w:rsidRPr="00D572C4">
        <w:rPr>
          <w:color w:val="000000"/>
          <w:sz w:val="28"/>
          <w:szCs w:val="24"/>
        </w:rPr>
        <w:t>распределение и использование этих фондов между отраслями народного хозяйства;</w:t>
      </w:r>
    </w:p>
    <w:p w:rsidR="001B6F4E" w:rsidRPr="00D572C4" w:rsidRDefault="001B6F4E" w:rsidP="00967325">
      <w:pPr>
        <w:widowControl/>
        <w:numPr>
          <w:ilvl w:val="0"/>
          <w:numId w:val="3"/>
        </w:numPr>
        <w:spacing w:line="360" w:lineRule="auto"/>
        <w:ind w:left="0" w:firstLine="709"/>
        <w:rPr>
          <w:color w:val="000000"/>
          <w:sz w:val="28"/>
          <w:szCs w:val="24"/>
        </w:rPr>
      </w:pPr>
      <w:r w:rsidRPr="00D572C4">
        <w:rPr>
          <w:color w:val="000000"/>
          <w:sz w:val="28"/>
          <w:szCs w:val="24"/>
        </w:rPr>
        <w:t>контроль за финансово-хозяйственной деятельностью предприятий, организаций и учреждений, подведомственных этим органам власти.</w:t>
      </w:r>
    </w:p>
    <w:p w:rsidR="001B6F4E" w:rsidRPr="00D572C4" w:rsidRDefault="001B6F4E" w:rsidP="00967325">
      <w:pPr>
        <w:widowControl/>
        <w:spacing w:line="360" w:lineRule="auto"/>
        <w:ind w:firstLine="709"/>
        <w:rPr>
          <w:color w:val="000000"/>
          <w:sz w:val="28"/>
          <w:szCs w:val="24"/>
        </w:rPr>
      </w:pPr>
      <w:r w:rsidRPr="00D572C4">
        <w:rPr>
          <w:color w:val="000000"/>
          <w:sz w:val="28"/>
          <w:szCs w:val="24"/>
        </w:rPr>
        <w:t>Важное значение имеют местные бюджеты в осуществлении общегосударственных экономических и социальных задач</w:t>
      </w:r>
      <w:r w:rsidR="00143382" w:rsidRPr="00D572C4">
        <w:rPr>
          <w:noProof/>
          <w:color w:val="000000"/>
          <w:sz w:val="28"/>
          <w:szCs w:val="24"/>
        </w:rPr>
        <w:t xml:space="preserve"> –</w:t>
      </w:r>
      <w:r w:rsidR="00967325" w:rsidRPr="00D572C4">
        <w:rPr>
          <w:noProof/>
          <w:color w:val="000000"/>
          <w:sz w:val="28"/>
          <w:szCs w:val="24"/>
        </w:rPr>
        <w:t xml:space="preserve"> </w:t>
      </w:r>
      <w:r w:rsidRPr="00D572C4">
        <w:rPr>
          <w:color w:val="000000"/>
          <w:sz w:val="28"/>
          <w:szCs w:val="24"/>
        </w:rPr>
        <w:t>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w:t>
      </w:r>
      <w:r w:rsidRPr="00D572C4">
        <w:rPr>
          <w:noProof/>
          <w:color w:val="000000"/>
          <w:sz w:val="28"/>
          <w:szCs w:val="24"/>
        </w:rPr>
        <w:t xml:space="preserve"> 29</w:t>
      </w:r>
      <w:r w:rsidRPr="00D572C4">
        <w:rPr>
          <w:color w:val="000000"/>
          <w:sz w:val="28"/>
          <w:szCs w:val="24"/>
        </w:rPr>
        <w:t xml:space="preserve"> тысяч городских, районных, поселковых и сельских бюджетов. Осуществление государством социальной политики требует больших материальных и финансовых ресурсов.</w:t>
      </w:r>
    </w:p>
    <w:p w:rsidR="001B6F4E" w:rsidRPr="00D572C4" w:rsidRDefault="001B6F4E" w:rsidP="00967325">
      <w:pPr>
        <w:widowControl/>
        <w:spacing w:line="360" w:lineRule="auto"/>
        <w:ind w:firstLine="709"/>
        <w:rPr>
          <w:color w:val="000000"/>
          <w:sz w:val="28"/>
          <w:szCs w:val="24"/>
        </w:rPr>
      </w:pPr>
      <w:r w:rsidRPr="00D572C4">
        <w:rPr>
          <w:color w:val="000000"/>
          <w:sz w:val="28"/>
          <w:szCs w:val="24"/>
        </w:rPr>
        <w:t>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Исходя из этих принципов доходы местных бюджетов формируются за счет собственных и регулирующих источников доходов.</w:t>
      </w:r>
    </w:p>
    <w:p w:rsidR="001B6F4E" w:rsidRPr="00D572C4" w:rsidRDefault="001B6F4E" w:rsidP="00967325">
      <w:pPr>
        <w:widowControl/>
        <w:spacing w:line="360" w:lineRule="auto"/>
        <w:ind w:firstLine="709"/>
        <w:rPr>
          <w:color w:val="000000"/>
          <w:sz w:val="28"/>
          <w:szCs w:val="24"/>
        </w:rPr>
      </w:pPr>
      <w:r w:rsidRPr="00D572C4">
        <w:rPr>
          <w:color w:val="000000"/>
          <w:sz w:val="28"/>
          <w:szCs w:val="24"/>
        </w:rPr>
        <w:t>Федеральные органы государственной власти, органы государственной власти субъектов РФ обеспечивают муниципальным образованиям минимальные местные бюджеты путем закрепления доходных источников для покрытия минимально необходимых расходов местных бюджетов. Минимально необходимые расходы местных бюджетов устанавливаются законами субъектов РФ на основе нормативов минимальной бюджетной обеспеченности.</w:t>
      </w:r>
    </w:p>
    <w:p w:rsidR="001B6F4E" w:rsidRPr="00D572C4" w:rsidRDefault="001B6F4E" w:rsidP="00967325">
      <w:pPr>
        <w:widowControl/>
        <w:spacing w:line="360" w:lineRule="auto"/>
        <w:ind w:firstLine="709"/>
        <w:rPr>
          <w:color w:val="000000"/>
          <w:sz w:val="28"/>
          <w:szCs w:val="24"/>
        </w:rPr>
      </w:pPr>
      <w:r w:rsidRPr="00D572C4">
        <w:rPr>
          <w:color w:val="000000"/>
          <w:sz w:val="28"/>
          <w:szCs w:val="24"/>
        </w:rPr>
        <w:t>Доходная часть минимальных местных бюджетов формируется путем закрепления доходных источников на долговременной основе федеральным законом, законом субъекта РФ. Если доходная часть минимального местного бюджета не может быть обеспечена за счет этих источников, федеральные органы государственной власти, органы государственной власти субъекта РФ передают органам местного самоуправления другие доходные источники федерального бюджета и бюджета субъекта РФ.</w:t>
      </w:r>
    </w:p>
    <w:p w:rsidR="001B6F4E" w:rsidRPr="00D572C4" w:rsidRDefault="001B6F4E" w:rsidP="00967325">
      <w:pPr>
        <w:widowControl/>
        <w:spacing w:line="360" w:lineRule="auto"/>
        <w:ind w:firstLine="709"/>
        <w:rPr>
          <w:color w:val="000000"/>
          <w:sz w:val="28"/>
          <w:szCs w:val="24"/>
        </w:rPr>
      </w:pPr>
      <w:r w:rsidRPr="00D572C4">
        <w:rPr>
          <w:color w:val="000000"/>
          <w:sz w:val="28"/>
          <w:szCs w:val="24"/>
        </w:rPr>
        <w:t>Свободные переходящие остатки местных бюджетов предыдущего года в расчет не принимаются.</w:t>
      </w:r>
    </w:p>
    <w:p w:rsidR="001B6F4E" w:rsidRPr="00D572C4" w:rsidRDefault="001B6F4E" w:rsidP="00967325">
      <w:pPr>
        <w:widowControl/>
        <w:spacing w:line="360" w:lineRule="auto"/>
        <w:ind w:firstLine="709"/>
        <w:rPr>
          <w:color w:val="000000"/>
          <w:sz w:val="28"/>
          <w:szCs w:val="24"/>
        </w:rPr>
      </w:pPr>
    </w:p>
    <w:p w:rsidR="001B6F4E" w:rsidRPr="00D572C4" w:rsidRDefault="002E0B84" w:rsidP="00C61F21">
      <w:pPr>
        <w:widowControl/>
        <w:spacing w:line="360" w:lineRule="auto"/>
        <w:ind w:firstLine="709"/>
        <w:jc w:val="center"/>
        <w:rPr>
          <w:b/>
          <w:color w:val="000000"/>
          <w:sz w:val="28"/>
          <w:szCs w:val="24"/>
        </w:rPr>
      </w:pPr>
      <w:r w:rsidRPr="00D572C4">
        <w:rPr>
          <w:b/>
          <w:color w:val="000000"/>
          <w:sz w:val="28"/>
          <w:szCs w:val="24"/>
        </w:rPr>
        <w:t>1.2 Экономическая сущность доходной части местных бюджетов</w:t>
      </w:r>
    </w:p>
    <w:p w:rsidR="001B6F4E" w:rsidRPr="00D572C4" w:rsidRDefault="001B6F4E" w:rsidP="00967325">
      <w:pPr>
        <w:widowControl/>
        <w:spacing w:line="360" w:lineRule="auto"/>
        <w:ind w:firstLine="709"/>
        <w:rPr>
          <w:color w:val="000000"/>
          <w:sz w:val="28"/>
          <w:szCs w:val="24"/>
        </w:rPr>
      </w:pP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Возможный состав собственных источников доходов местного бюджета определяется законодательством Российской Федерации. Доходная часть местных бюджетов состоит из собственных доходов и поступлений от регулирующих доходов, она также может включать финансовую помощь в различных формах со стороны вышестоящих уровней власти, средства по взаимным расчетам, а также неизрасходованный остаток средств по бюджету за прошлый финансовый год.</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Финансовая помощь от других бюджетов подлежит учету в местном бюджете, являющимся получателем средств, но не считается собственным доходом местных бюджетов. Оказание финансовой помощи из бюджета субъекта Российской Федерации местному бюджету может быть осуществлено в следующих формах:</w:t>
      </w:r>
      <w:r w:rsidR="00DD7607" w:rsidRPr="00D572C4">
        <w:rPr>
          <w:rStyle w:val="aa"/>
          <w:color w:val="000000"/>
          <w:sz w:val="28"/>
          <w:szCs w:val="24"/>
          <w:vertAlign w:val="baseline"/>
        </w:rPr>
        <w:footnoteReference w:id="3"/>
      </w:r>
    </w:p>
    <w:p w:rsidR="00DD7607" w:rsidRPr="00D572C4" w:rsidRDefault="002E0B84" w:rsidP="00967325">
      <w:pPr>
        <w:widowControl/>
        <w:numPr>
          <w:ilvl w:val="0"/>
          <w:numId w:val="5"/>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предоставление из фондов финансовой поддержки муниципальных образований субъектов Российской Федерации, создаваемых в бюджетах субъектов Российской Федерации, финансовой помощи на выравнивание уровня минимальной бюджетной обеспеченности муниципальных образований с целью обеспечения финансирования минимальных государственных социальных стандартов, ответственность за финансирование которых возложена на органы местного самоуправления;</w:t>
      </w:r>
    </w:p>
    <w:p w:rsidR="002E0B84" w:rsidRPr="00D572C4" w:rsidRDefault="002E0B84" w:rsidP="00967325">
      <w:pPr>
        <w:widowControl/>
        <w:numPr>
          <w:ilvl w:val="0"/>
          <w:numId w:val="5"/>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предоставление субвенций на финансирование отдельных целевых расходов.</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Муниципальное образование</w:t>
      </w:r>
      <w:r w:rsidR="00143382" w:rsidRPr="00D572C4">
        <w:rPr>
          <w:color w:val="000000"/>
          <w:sz w:val="28"/>
          <w:szCs w:val="24"/>
        </w:rPr>
        <w:t xml:space="preserve"> –</w:t>
      </w:r>
      <w:r w:rsidR="00967325" w:rsidRPr="00D572C4">
        <w:rPr>
          <w:color w:val="000000"/>
          <w:sz w:val="28"/>
          <w:szCs w:val="24"/>
        </w:rPr>
        <w:t xml:space="preserve"> </w:t>
      </w:r>
      <w:r w:rsidRPr="00D572C4">
        <w:rPr>
          <w:color w:val="000000"/>
          <w:sz w:val="28"/>
          <w:szCs w:val="24"/>
        </w:rPr>
        <w:t>получатель финансовой помощи из бюджета субъекта Российской Федерации на выравнивание уровня минимальной бюджетной обеспеченности не имеет права:</w:t>
      </w:r>
    </w:p>
    <w:p w:rsidR="00DD7607" w:rsidRPr="00D572C4" w:rsidRDefault="002E0B84" w:rsidP="00967325">
      <w:pPr>
        <w:widowControl/>
        <w:numPr>
          <w:ilvl w:val="0"/>
          <w:numId w:val="6"/>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ставить муниципальных служащих, финансируемых за счет средств местного бюджета, в лучшие условия по сравнению с государственными служащими учреждений субъектов Российской Федерации;</w:t>
      </w:r>
    </w:p>
    <w:p w:rsidR="00DD7607" w:rsidRPr="00D572C4" w:rsidRDefault="002E0B84" w:rsidP="00967325">
      <w:pPr>
        <w:widowControl/>
        <w:numPr>
          <w:ilvl w:val="0"/>
          <w:numId w:val="6"/>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предоставлять бюджетные кредиты юридическим лицам в размере, превышающем 3% расходов местного бюджета;</w:t>
      </w:r>
    </w:p>
    <w:p w:rsidR="002E0B84" w:rsidRPr="00D572C4" w:rsidRDefault="002E0B84" w:rsidP="00967325">
      <w:pPr>
        <w:widowControl/>
        <w:numPr>
          <w:ilvl w:val="0"/>
          <w:numId w:val="6"/>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предоставлять муниципальные гарантии в размере, превышающем 5% расходов местного бюджета.</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К регулирующим доходам относятся федеральные и региональные налоги и иные платежи, по которым на определенный срок устанавливаются нормативы отчислений в местные бюджеты по разным видам таких доходов. Нормативы отчислений определяются законом о бюджете того уровня бюджетной системы Российской Федерации, который передает регулирующие доходы, либо законом о бюджете того уровня бюджетной системы Российской Федерации, который распределяет переданные ему регулирующие доходы из бюджета другого уровня.</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Размер предоставленных налоговых кредитов, отсрочек и рассрочек по уплате налогов и иных обязательных платежей в бюджет полностью учитывается в доходах местного бюджета.</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К собственным доходам относятся местные налоги и сборы, доли федеральных налогов и доли налогов субъектов Российской Федерации, закрепленные за местными бюджетами на постоянной основе, доходы от использования и продажи имущества, находящегося в муниципальной собственности, доходы от платных услуг, оказываемых органами местного самоуправления и бюджетными учреждениями, находящимися в ведении органов местного самоуправления, штрафы, конфискации, компенсации, а также средства, полученные в возмещение вреда, причиненного муниципальным образованиям, доходы от проведения муниципальных денежно-вещевых лотерей и т.п. В местный бюджет также поступают ассигнования на финансирование отдельных делегированных государственных полномочий, федеральных законов и законов субъектов Российской Федерации, а также иные неналоговые доходы, такие, как не менее 10% доходов от приватизации государственного имущества, находящегося на территории муниципального образования, платежи за пользование недрами и природными ресурсами, устанавливаемые в соответствии с федеральным законодательством и др.</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С позиции муниципального управления целесообразно также использовать классификацию доходов на постоянные и непостоянные доходы. Постоянные средства складываются из налогов и сборов, регулярно взимаемых в пользу муниципального образования, значительной части поступлений от услуг муниципальных служб, арендной платы от использования имущества, рентных платежей за пользование недрами и природными ресурсами и др. К непостоянным средствам муниципального образования относятся заемные средства, полученные местными сообществами для финансирования инвестиционных расходов.</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В бюджете средства местных сообществ классифицируются на функциональные и инвестиционные поступления. Поступления, внесенные в функциональную часть местного бюджета, направляются на покрытие соответствующих расходов функциональной части бюджета. Превышение функциональных поступлений над функциональными расходами представляет собой самостоятельный источник доходов для инвестиционной части местного бюджета. Собственно инвестиционные поступления местных бюджетов представляют собой доходы, предназначенные для финансирования капитальных вложений. Они включаются в доходы инвестиционной части местного бюджета. Инвестиционные поступления разделяются на три категории средств: отчисления с доходов функциональной части местного бюджета, займы и государственные субвенции. Как правило, налоговые поступления, относимые в доходные статьи инвестиционной части бюджета на практике не имеют большого значения, поскольку они представляют доходные статьи функциональной части местного бюджета. Однако некоторые виды налоговых поступлений часто имеют целевой инвестиционный характер. Так, средства от земельного налога могут направляться на оплату капитальных затрат по повышению плодородия муниципальных земель сельскохозяйственного назначения.</w:t>
      </w:r>
      <w:r w:rsidR="00DD7607" w:rsidRPr="00D572C4">
        <w:rPr>
          <w:rStyle w:val="aa"/>
          <w:color w:val="000000"/>
          <w:sz w:val="28"/>
          <w:szCs w:val="24"/>
          <w:vertAlign w:val="baseline"/>
        </w:rPr>
        <w:footnoteReference w:id="4"/>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Представительные органы местного самоуправления могут вводить местные налоги и сборы, устанавливать размеры ставок по ним и предоставляют льготы по их уплате в пределах прав, предоставленных налоговым законодательством Российской Федерации. Внесение изменений и дополнений в правовые акты представительных органов местного самоуправления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правовой акт представительного органа местного самоуправления о местном бюджете на текущий финансовый год. Принятые решения подлежат официальному опубликованию не менее чем за один месяц до вступления их в силу.</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Правовые акты представительных органов местного самоуправления о внесении изменений и дополнений в налоговое законодательство в пределах компетенции органов местного самоуправления, вступающие в силу с начала очередного финансового года, должны приниматься до утверждения местного бюджета на очередной финансовый год.</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В случае необходимости, население муниципального образования может непосредственно принимать решения о разовых добровольных сборах средств граждан в соответствии с уставом муниципального образования. Собранные средства могут использоваться исключительно по целевому назначению. Органы местного самоуправления обязаны информировать население муниципального образования об использовании собранных средств.</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Несмотря на большое число местных доходов, их, однако, нельзя считать взаимозаменяемыми. Можно выделить следующие основные принципы их использования:</w:t>
      </w:r>
      <w:r w:rsidR="00DD7607" w:rsidRPr="00D572C4">
        <w:rPr>
          <w:rStyle w:val="aa"/>
          <w:color w:val="000000"/>
          <w:sz w:val="28"/>
          <w:szCs w:val="24"/>
          <w:vertAlign w:val="baseline"/>
        </w:rPr>
        <w:footnoteReference w:id="5"/>
      </w:r>
    </w:p>
    <w:p w:rsidR="00DD7607" w:rsidRPr="00D572C4" w:rsidRDefault="002E0B84" w:rsidP="00967325">
      <w:pPr>
        <w:widowControl/>
        <w:numPr>
          <w:ilvl w:val="0"/>
          <w:numId w:val="7"/>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по мере возможности, для финансирования текущих расходов следует использовать налоги, поступления от платежей и лишь в отдельных случаях для капитальных затрат;</w:t>
      </w:r>
    </w:p>
    <w:p w:rsidR="002E0B84" w:rsidRPr="00D572C4" w:rsidRDefault="002E0B84" w:rsidP="00967325">
      <w:pPr>
        <w:widowControl/>
        <w:numPr>
          <w:ilvl w:val="0"/>
          <w:numId w:val="7"/>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для капитальных затрат целесообразно использовать, субсидии, займы, налоги для финансирования капитальных затрат использовать нежелательно.</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 xml:space="preserve">Данные принципы финансирования капитальных и текущих затрат проистекают из оценочного суждения, что граждане, проживающие на территории данной административной единицы, должны покрывать </w:t>
      </w:r>
      <w:r w:rsidR="00DD7607" w:rsidRPr="00D572C4">
        <w:rPr>
          <w:color w:val="000000"/>
          <w:sz w:val="28"/>
          <w:szCs w:val="24"/>
        </w:rPr>
        <w:t>з</w:t>
      </w:r>
      <w:r w:rsidRPr="00D572C4">
        <w:rPr>
          <w:color w:val="000000"/>
          <w:sz w:val="28"/>
          <w:szCs w:val="24"/>
        </w:rPr>
        <w:t>атраты лишь на те функции местных органов власти, которые им необходимы, и не должны возмещать их в том случае, если эти функции им не нужны. Поэтому при решении вопроса о финансировании того или иного проекта особенно важно оценивать срок пользования этими активами.</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Долгосрочные займы пригодны для целей капитальных затрат местных органов власти. Это происходит потому, что капитальные затраты будут удовлетворять запросы населения в течение длительного времени, а погашение займа и выплата процентов по нему будут осуществляться из средств налогообложения также в течение длительного времени.</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Использование займов для целей погашения текущих затрат местных органов власти нежелательно, так как подобная политика приводит к перекладыванию здравствующими гражданами бремени выплат на будущие поколения, которые, в отличие от них, уже не смогут воспользоваться благами этих займов. Если займы используются для оплаты текущих расходов, размеры последних могут стать чрезмерными, поскольку население может поддаться соблазну и проголосовать за более высокий уровень расходов, за которые им при жизни расплачиваться не придется.</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Текущие налоги и платежи малопригодны для капитальных затрат местных органов власти с той точки зрения, что граждане будут вынуждены полностью взять на себя бремя расходов по услугам, преимуществами которых смогут воспользоваться только будущие поколения. Если при осуществлении капитальных затрат используется статья налогов и платежей, то объем этих расходов может быть слишком мал, поскольку население может не захотеть полностью оплачивать проекты, непосредственные преимущества от которых будут невелики.</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Однако существуют случаи, когда займы являются приемлемым источником финансирования текущих расходов.</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Затраты местных органов власти обычно производятся по достаточно стабильному графику в течение всего года, в то же время поток поступлений в местный бюджет может быть менее регулярен и зависит от множества факторов. В целом в течение года следует или уравновешивать свои активы и пассивы на текущих счетах, или иметь небольшое положительное сальдо для того, чтобы покрывать капитальные затраты. Поэтому краткосрочные займы, практикуемые местными органами власти для компенсации нерегулярного поступления платежей, вполне оправданы.</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Кроме того, время от времени местному органу власти приходится идти на непредвиденные расходы. Например, возмещение ущерба от эпидемии, крупного пожара, аварии и других бедствий. Серьезное чрезвычайное происшествие может потребовать значительных непредусмотренных расходов на поддержание порядка силами милиции.</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Подобные чрезвычайные расходы могут финансироваться за счет использования чрезвычайных способов. Конечно, с финансовой точки зрения оптимальным было бы финансирование чрезвычайных расходов за счет специально накопленных фондов, но в условиях постоянного бюджетного дефицита большинства муниципалитетов и достаточно высокой инфляции на практике данный способ используется нечасто. Кроме того, создание таких фондов означает уменьшение средств, выделяемых на текущие социальные расходы, что далеко не всегда приемлемо. Более целесообразным представляется создание специальных фондов на уровне субъекта Федерации или на уровне объединения муниципалитетов при условии, что средства фондов, собранных за счет муниципалитетов, будут предоставляться последним в виде безвозвратных субвенций при возникновении необходимости в чрезвычайных расходах. К сожалению, в настоящее время на практике данный способ трудноосуществим в виду недостаточного объема доходов местного самоуправления при большом объеме чрезвычайных расходов.</w:t>
      </w:r>
      <w:r w:rsidR="00DD7607" w:rsidRPr="00D572C4">
        <w:rPr>
          <w:rStyle w:val="aa"/>
          <w:color w:val="000000"/>
          <w:sz w:val="28"/>
          <w:szCs w:val="24"/>
          <w:vertAlign w:val="baseline"/>
        </w:rPr>
        <w:footnoteReference w:id="6"/>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Кроме того, при нехватке средств в фондах для финансирования всего необходимого объема чрезвычайных расходов порядок перераспределения ресурсов может вызвать множество конфликтов и споров. Возможно, выходом из положения могло бы быть заимствование необходимого объема финансовых ресурсов субъектом Федерации на рынке. Стоимость такого привлечения средств была бы ниже, чем если бы муниципалитеты осуществляли самостоятельные заимствования. Однако следует учитывать, что участие органов местного самоуправления в таких фондах может быть только добровольным.</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Другим чрезвычайным источником может быть продажа муниципального имущества, но с точки зрения эффективной муниципальной политики, данный способ может быть рекомендован только в том случае, если отчуждается высоко ликвидное имущество или ценные бумаги, которые покупались специально с целью их дальнейшей перепродажи. Продажа же части необходимого муниципального имущества с целью приобретения другого муниципального имущества нерациональна в том числе и потому, что срочная продажа недостаточно ликвидного имущества практически всегда осуществляется по цене ниже рыночной.</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Если местные органы власти не располагают полномочиями по немедленному увеличению ставок налогообложения, а вышестоящий уровень управления не оказал необходимой помощи, остается единственная возможность</w:t>
      </w:r>
      <w:r w:rsidR="00143382" w:rsidRPr="00D572C4">
        <w:rPr>
          <w:color w:val="000000"/>
          <w:sz w:val="28"/>
          <w:szCs w:val="24"/>
        </w:rPr>
        <w:t xml:space="preserve"> –</w:t>
      </w:r>
      <w:r w:rsidR="00967325" w:rsidRPr="00D572C4">
        <w:rPr>
          <w:color w:val="000000"/>
          <w:sz w:val="28"/>
          <w:szCs w:val="24"/>
        </w:rPr>
        <w:t xml:space="preserve"> </w:t>
      </w:r>
      <w:r w:rsidRPr="00D572C4">
        <w:rPr>
          <w:color w:val="000000"/>
          <w:sz w:val="28"/>
          <w:szCs w:val="24"/>
        </w:rPr>
        <w:t>привлечь займ для покрытия непредвиденных расходов.</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При использовании займов на эти иные цели следует учитывать, что увеличение доли заемных средств в местном бюджете приводит к существенному увеличению рисков, связанных с изменением рыночной конъюнктуры. Кроме того, большинство займов и кредитов выдается на жестких условиях соблюдения схемы погашения основной долга и регулярной уплаты процентов. Такие ограничения уменьшают возможности оперативного управления финансовыми потоками муниципального образования, так как вынуждают в первую очередь направлять доходы на выполнение обязательств перед кредиторами, а не перед населением.</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Эффективная финансовая политика в муниципальном образовании будет затруднена, если местные органы власти не имеют возможности самостоятельного гибкого использования местных налогов. Местные налоги позволяют регулировать количество и качество предоставляемых услуг в зависимости от пожеланий местного населения, путем изменения размера поступлений, регулируя ставки налогообложения. Если местные органы власти будут рассчитывать исключительно на получение субсидий, то средства могут расходоваться неэффективно, а ответственность за некачественные услуги будет перекладываться на вышестоящие уровни власти за, якобы, недостаточное финансирование. Местные политические деятели, чиновники и избиратели обычно гораздо более осмотрительно расходуют средства, собранные на местах, нежели средства, полученные со стороны.</w:t>
      </w:r>
      <w:r w:rsidR="00DD7607" w:rsidRPr="00D572C4">
        <w:rPr>
          <w:rStyle w:val="aa"/>
          <w:color w:val="000000"/>
          <w:sz w:val="28"/>
          <w:szCs w:val="24"/>
          <w:vertAlign w:val="baseline"/>
        </w:rPr>
        <w:footnoteReference w:id="7"/>
      </w:r>
    </w:p>
    <w:p w:rsidR="00967325"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Местные органы власти несут ответственность за развитие местной инфраструктуры. Очевидно, что такое обустройство благотворно влияет на деловую активность в обустраиваемых районах, и поэтому для целей обеспечения развития часто рациональнее вводить плату за обустройство территорий путем осуществления разовых платежей, например, путем установления сбора за благоустройство, чем использовать займы или налоговые доходы, сбор станет платежом за первоначальные капиталовложения.</w:t>
      </w:r>
    </w:p>
    <w:p w:rsidR="002E0B84" w:rsidRPr="00D572C4" w:rsidRDefault="002E0B84" w:rsidP="00967325">
      <w:pPr>
        <w:widowControl/>
        <w:spacing w:line="360" w:lineRule="auto"/>
        <w:ind w:firstLine="709"/>
        <w:rPr>
          <w:color w:val="000000"/>
          <w:sz w:val="28"/>
          <w:szCs w:val="24"/>
        </w:rPr>
      </w:pPr>
      <w:r w:rsidRPr="00D572C4">
        <w:rPr>
          <w:color w:val="000000"/>
          <w:sz w:val="28"/>
          <w:szCs w:val="24"/>
        </w:rPr>
        <w:t>При этом важно устанавливать сборы таким образом, чтобы использование разных сборов на обустройство для различных районов не сдерживало освоение новых площадей и не переориентировало деловую активность в те районы, где установлены более низкие сборы за обустройство. Одним из путей решения могло бы быть использование повышенных сборов на обустройство для вновь открываемых предприятий в уже освоенных районах.</w:t>
      </w:r>
    </w:p>
    <w:p w:rsidR="0034455F" w:rsidRPr="00D572C4" w:rsidRDefault="0034455F" w:rsidP="00967325">
      <w:pPr>
        <w:widowControl/>
        <w:spacing w:line="360" w:lineRule="auto"/>
        <w:ind w:firstLine="709"/>
        <w:rPr>
          <w:color w:val="000000"/>
          <w:sz w:val="28"/>
          <w:szCs w:val="24"/>
        </w:rPr>
      </w:pPr>
    </w:p>
    <w:p w:rsidR="001B6F4E" w:rsidRPr="00D572C4" w:rsidRDefault="002E0B84" w:rsidP="00C61F21">
      <w:pPr>
        <w:widowControl/>
        <w:spacing w:line="360" w:lineRule="auto"/>
        <w:ind w:firstLine="709"/>
        <w:jc w:val="center"/>
        <w:rPr>
          <w:b/>
          <w:color w:val="000000"/>
          <w:sz w:val="28"/>
          <w:szCs w:val="24"/>
        </w:rPr>
      </w:pPr>
      <w:r w:rsidRPr="00D572C4">
        <w:rPr>
          <w:b/>
          <w:color w:val="000000"/>
          <w:sz w:val="28"/>
          <w:szCs w:val="24"/>
        </w:rPr>
        <w:t>1.3 Основные направления расходной части местных бюджетов</w:t>
      </w:r>
    </w:p>
    <w:p w:rsidR="00AB1420" w:rsidRPr="00D572C4" w:rsidRDefault="00AB1420" w:rsidP="00967325">
      <w:pPr>
        <w:widowControl/>
        <w:spacing w:line="360" w:lineRule="auto"/>
        <w:ind w:firstLine="709"/>
        <w:rPr>
          <w:color w:val="000000"/>
          <w:sz w:val="28"/>
          <w:szCs w:val="24"/>
        </w:rPr>
      </w:pP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Бюджетные расходы в зависимости от их экономического содержания делятся на текущие расходы и капитальные расходы, согласно экономической классификации расходов бюджетов Российской Федерации.</w:t>
      </w:r>
      <w:r w:rsidR="00DD7607" w:rsidRPr="00D572C4">
        <w:rPr>
          <w:rStyle w:val="aa"/>
          <w:color w:val="000000"/>
          <w:sz w:val="28"/>
          <w:szCs w:val="24"/>
          <w:vertAlign w:val="baseline"/>
        </w:rPr>
        <w:footnoteReference w:id="8"/>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Капитальные (инвестиционные) расходы бюджетов представляют собой часть расходов бюджетов, обеспечивающую инновационную и инвестиционную деятельность, в т.ч. инвестиции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В составе капитальных расходов бюджетов может формироваться бюджет развития.</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К текущим расходам бюджетов относятся расходы, обеспечивающие текущее функционирование органов местного самоуправления, бюджетных учреждений, оказание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включаемые в капитальные расходы в соответствии с бюджетной классификацией Российской Федерации.</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Применяются также и иные классификации бюджетных расходов. Наибольший интерес представляет классификация расходов в зависимости от приоритетности тех или иных местных расходов. В соответствии с данным подходом расходы ранжируются на несколько групп, последовательность которых отражает степень первоочередности расходов. Это позволяет соответствующим образом распределить доходы местного бюджета. За наиболее важными расходами, обязательность которых законодательно установлена, закрепляются наиболее надежные источники доходов. За добровольными, необязательными расходами могут закрепляться наименее стабильные источники дохода. Применение подобной методики позволяет составить достаточно полную картину основных потребностей муниципального образования и использовать различный режим финансирования и контроля исполнения для различных направлений расходования средств.</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В целом, расходная часть местных бюджетов включает:</w:t>
      </w:r>
      <w:r w:rsidR="00DD7607" w:rsidRPr="00D572C4">
        <w:rPr>
          <w:rStyle w:val="aa"/>
          <w:color w:val="000000"/>
          <w:sz w:val="28"/>
          <w:szCs w:val="24"/>
          <w:vertAlign w:val="baseline"/>
        </w:rPr>
        <w:footnoteReference w:id="9"/>
      </w:r>
    </w:p>
    <w:p w:rsidR="00DD7607" w:rsidRPr="00D572C4" w:rsidRDefault="002E0B84" w:rsidP="00967325">
      <w:pPr>
        <w:widowControl/>
        <w:numPr>
          <w:ilvl w:val="0"/>
          <w:numId w:val="8"/>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расходы, связанные с решением вопросов местного значения, установленные законодательством Российской Федерации и законодательством субъекта Российской Федерации;</w:t>
      </w:r>
    </w:p>
    <w:p w:rsidR="00DD7607" w:rsidRPr="00D572C4" w:rsidRDefault="002E0B84" w:rsidP="00967325">
      <w:pPr>
        <w:widowControl/>
        <w:numPr>
          <w:ilvl w:val="0"/>
          <w:numId w:val="8"/>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расходы, связанные с осуществлением отдельных государственных полномочий, переданных органам местного самоуправления;</w:t>
      </w:r>
    </w:p>
    <w:p w:rsidR="00DD7607" w:rsidRPr="00D572C4" w:rsidRDefault="002E0B84" w:rsidP="00967325">
      <w:pPr>
        <w:widowControl/>
        <w:numPr>
          <w:ilvl w:val="0"/>
          <w:numId w:val="8"/>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расходы, связанные с обслуживанием и погашением долга по муниципальным займам и ссудам;</w:t>
      </w:r>
    </w:p>
    <w:p w:rsidR="002E0B84" w:rsidRPr="00D572C4" w:rsidRDefault="002E0B84" w:rsidP="00967325">
      <w:pPr>
        <w:widowControl/>
        <w:numPr>
          <w:ilvl w:val="0"/>
          <w:numId w:val="8"/>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ассигнования на страхование муниципальных служащих, объектов муниципальной собственности, гражданской ответственности и предпринимательского риска, а также и иные расходы, предусмотренные уставом муниципального образования.</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Порядок исполнения расходной части местного бюджета устанавливается уставом муниципального образования или иным правовым актом органа местного самоуправления.</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В соответствии с законодательством России обязательными для муниципальных образований являются только такие расходы, которые в таком качестве определяет закон (но не подзаконные акты), а также расходы, необходимые для оплаты и обслуживания долгов и задолженности, появляющихся из договорных обязательств и судебных решений. Разнообразные расходы местных бюджетов отражают разделение компетенции между территориальными уровнями государственной власти.</w:t>
      </w:r>
      <w:r w:rsidR="00DD7607" w:rsidRPr="00D572C4">
        <w:rPr>
          <w:rStyle w:val="aa"/>
          <w:color w:val="000000"/>
          <w:sz w:val="28"/>
          <w:szCs w:val="24"/>
          <w:vertAlign w:val="baseline"/>
        </w:rPr>
        <w:footnoteReference w:id="10"/>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Исключительно из местных бюджетов финансируются следующие функциональные виды расходов:</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содержание органов местного самоуправления;</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формирование муниципальной собственности и управление ею;</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содержание муниципальных органов охраны общественного порядка;</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организация, содержание и развитие муниципального жилищно-коммунального хозяйства;</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муниципальное дорожное строительство и содержание дорог местного значения;</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благоустройство и озеленение территорий муниципальных образований;</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организация утилизации и переработки бытовых отходов;</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содержание мест захоронения, находящихся в ведении муниципальных органов;</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обеспечение противопожарной безопасности;</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охрана окружающей природной среды на территориях муниципальных образований;</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реализация целевых программ, принимаемых органами местного самоуправления;</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обслуживание и погашение муниципального долга;</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целевое дотирование населения;</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содержание муниципальных архивов;</w:t>
      </w:r>
    </w:p>
    <w:p w:rsidR="00DD7607"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проведение муниципальных выборов и местных референдумов;</w:t>
      </w:r>
    </w:p>
    <w:p w:rsidR="002E0B84" w:rsidRPr="00D572C4" w:rsidRDefault="002E0B84" w:rsidP="00967325">
      <w:pPr>
        <w:widowControl/>
        <w:numPr>
          <w:ilvl w:val="0"/>
          <w:numId w:val="9"/>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4"/>
        </w:rPr>
        <w:t>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Российской Федерации.</w:t>
      </w:r>
      <w:r w:rsidR="005929D3" w:rsidRPr="00D572C4">
        <w:rPr>
          <w:rStyle w:val="aa"/>
          <w:color w:val="000000"/>
          <w:sz w:val="28"/>
          <w:szCs w:val="24"/>
          <w:vertAlign w:val="baseline"/>
        </w:rPr>
        <w:footnoteReference w:id="11"/>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Помимо обязательных расходов, местные сообщества могут самостоятельно назначать расходы при условии, что они не входят в перечень запрещенных, а все обязательные расходы предварительно были покрыты необходимым объемом поступлений. К числу таких добровольных расходов можно отнести расходы, связанные с деятельностью местных органов в экономической сфере, дополнительной деятельностью в социальной сфере, расходы по строительству, приобретению зданий, не покрываемые обязательными услугами местных сообществ, обслуживанию финансовых гарантий по погашению займов, полученных частными хозяйствующими субъектами в кредитных организациях для использования в местных интересах. Требование сбалансированности местных бюджетов устанавливает пределы применения добровольных расходов.</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Местным органам власти запрещается производить расходы, противоречащие действующим бюджетным принципам и бюджетным решениям. Так, запрещены субсидии религиозным организациям. Однако расходы по поддержанию храмов, находящихся в муниципальной собственности, могут быть профинансированы. Запрещены расходы в интересах частных лиц и организаций за исключением случаев поддержания служб, необходимых для удовлетворения жизненно важных потребностей населения, если частная инициатива в этой сфере недостаточна или отсутствует и если удовлетворение этих потребностей населения входит в компетенцию местного сообщества. Также из местных бюджетов запрещено осуществлять расходы по предметам ведения федеральных органов государственной власти, органов государственной власти субъектов Федерации. Если произведенный расход является запрещенным, он может быть аннулирован по решению суда на основании протеста прокурора или жалобы, поступившей от граждан.</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Предоставление из местных бюджетов субсидий и субвенций юридическим лицам, не являющимися государственными или муниципальными унитарными предприятиями, бюджетными учреждениями, допускается только в случаях, предусмотренных законами, целевыми программами всех уровней государственной власти, решениями представительных органов местного самоуправления, на условиях и в порядке, которые особо определены правовыми актами органов местного самоуправления. В случаях нецелевого использования субсидий и субвенций, а также в случаях их неиспользования в сроки, устанавливаемые уполномоченными органами исполнительной власти, они подлежат возврату в бюджет.</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По действующему законодательству, увеличение расходов органов местного самоуправления, возникшее в результате решений, принятых федеральными органами государственной власти и органами государственной власти субъектов Российской Федерации, должно компенсироваться принявшими их органами. При этом такие решения органов государственной власти могут реализовываться органами местного самоуправления только в пределах переданных им в качестве компенсации средств. Но, к сожалению, в действующем законодательстве отсутствует четко установленный механизм передачи средств федерального бюджета и бюджета субъекта Российской Федерации на финансирование делегирования государственных полномочий. В результате между органами государственной власти и органами местного самоуправления регулярно возникают споры о том, произведена или нет соответствующая компенсация по закону, затрагивающему интересы местных бюджетов. Однако согласно Конституции Российской Федерации, органы местного самоуправления обязаны соблюдать все федеральные законы, независимо от того, произведена необходимая компенсация или нет.</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В расходной части муниципального бюджета предусматривается создание резервных фондов исполнительных органов местного самоуправления. Размер резервных фондов устанавливается представительными органами местного самоуправления при утверждении бюджета на очередной финансовый год. Средства резервных фондов расходуются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 Порядок расходования средств резервных фондов устанавливается нормативными актами органов местного самоуправления. Исполнительный орган местного самоуправления обязан ежеквартально информировать представительный орган местного самоуправления о расходовании средств резервного фонда.</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Текущие расходы местного бюджета не могут превышать объем доходов местного бюджета. Размер дефицита местного бюджета не может превышать 3% объема доходов местного бюджета без учета финансовой помощи из федерального бюджета и бюджета субъекта Российской Федерации. Поступления из источников финансирования дефицита местного бюджета могут направляться на финансирование исключительно инвестиционных расходов и не могут быть использованы для финансирования расходов на обслуживание и погашение муниципального долга. Источниками финансирования дефицита местного бюджета могут быть муниципальные займы, осуществляемые путем выпуска муниципальных ценных бумаг от имени муниципального образования, а также путем получения кредитов у кредитных организаций.</w:t>
      </w:r>
    </w:p>
    <w:p w:rsidR="00711D2D" w:rsidRPr="00D572C4" w:rsidRDefault="00711D2D" w:rsidP="00967325">
      <w:pPr>
        <w:widowControl/>
        <w:shd w:val="clear" w:color="auto" w:fill="FFFFFF"/>
        <w:autoSpaceDE w:val="0"/>
        <w:autoSpaceDN w:val="0"/>
        <w:adjustRightInd w:val="0"/>
        <w:spacing w:line="360" w:lineRule="auto"/>
        <w:ind w:firstLine="709"/>
        <w:rPr>
          <w:color w:val="000000"/>
          <w:sz w:val="28"/>
          <w:szCs w:val="24"/>
        </w:rPr>
      </w:pPr>
    </w:p>
    <w:p w:rsidR="00711D2D" w:rsidRPr="0094437C" w:rsidRDefault="0094437C" w:rsidP="0094437C">
      <w:pPr>
        <w:pStyle w:val="1"/>
      </w:pPr>
      <w:r>
        <w:br w:type="page"/>
      </w:r>
      <w:r w:rsidR="00711D2D" w:rsidRPr="0094437C">
        <w:t>2. ОСНОВНЫЕ ТИПЫ БЮДЖЕТОВ</w:t>
      </w:r>
    </w:p>
    <w:p w:rsidR="00711D2D" w:rsidRPr="00D572C4" w:rsidRDefault="00711D2D" w:rsidP="00967325">
      <w:pPr>
        <w:widowControl/>
        <w:shd w:val="clear" w:color="auto" w:fill="FFFFFF"/>
        <w:autoSpaceDE w:val="0"/>
        <w:autoSpaceDN w:val="0"/>
        <w:adjustRightInd w:val="0"/>
        <w:spacing w:line="360" w:lineRule="auto"/>
        <w:ind w:firstLine="709"/>
        <w:rPr>
          <w:color w:val="000000"/>
          <w:sz w:val="28"/>
          <w:szCs w:val="24"/>
        </w:rPr>
      </w:pP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Использование бюджета в качестве инструмента проводимой местными органами власти политики требует определенной корректировки его структуры. Так как бюджет является комплексным нормативным актом, произвольно менять его структуру недопустимо. Однако в целях упрощения и повышения эффективности процесса формирования бюджета целесообразно применять специальные управленческие классификации, согласно которым бюджетные доходы и расходы группируются по определенным признакам. Широко распространена классификация, согласно которой в местном бюджете выделяются две составляющие: текущий бюджет и бюджет развития. В текущем бюджете отражаются расходы и доходы органов местного самоуправления, обеспечивающие необходимую, обязательную деятельность, например, расходы на поддержание нормального функционирования муниципального хозяйства и всех его постоянно действующих хозяйственных структур.</w:t>
      </w:r>
      <w:r w:rsidR="00711D2D" w:rsidRPr="00D572C4">
        <w:rPr>
          <w:rStyle w:val="aa"/>
          <w:color w:val="000000"/>
          <w:sz w:val="28"/>
          <w:szCs w:val="24"/>
          <w:vertAlign w:val="baseline"/>
        </w:rPr>
        <w:footnoteReference w:id="12"/>
      </w:r>
    </w:p>
    <w:p w:rsidR="00711D2D" w:rsidRPr="00D572C4" w:rsidRDefault="00711D2D" w:rsidP="00967325">
      <w:pPr>
        <w:widowControl/>
        <w:shd w:val="clear" w:color="auto" w:fill="FFFFFF"/>
        <w:autoSpaceDE w:val="0"/>
        <w:autoSpaceDN w:val="0"/>
        <w:adjustRightInd w:val="0"/>
        <w:spacing w:line="360" w:lineRule="auto"/>
        <w:ind w:firstLine="709"/>
        <w:rPr>
          <w:color w:val="000000"/>
          <w:sz w:val="28"/>
          <w:szCs w:val="24"/>
        </w:rPr>
      </w:pPr>
    </w:p>
    <w:p w:rsidR="00711D2D" w:rsidRPr="00D572C4" w:rsidRDefault="00711D2D"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Таблица 1</w:t>
      </w:r>
    </w:p>
    <w:p w:rsidR="002E0B84" w:rsidRPr="00D572C4" w:rsidRDefault="00711D2D"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4"/>
        </w:rPr>
        <w:t>Примерная структура бюджета</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711D2D" w:rsidRPr="00D572C4" w:rsidTr="00D572C4">
        <w:tc>
          <w:tcPr>
            <w:tcW w:w="4503" w:type="dxa"/>
            <w:shd w:val="clear" w:color="auto" w:fill="auto"/>
            <w:vAlign w:val="center"/>
          </w:tcPr>
          <w:p w:rsidR="00711D2D" w:rsidRPr="00D572C4" w:rsidRDefault="00711D2D" w:rsidP="00D572C4">
            <w:pPr>
              <w:widowControl/>
              <w:autoSpaceDE w:val="0"/>
              <w:autoSpaceDN w:val="0"/>
              <w:adjustRightInd w:val="0"/>
              <w:spacing w:line="360" w:lineRule="auto"/>
              <w:ind w:firstLine="0"/>
              <w:jc w:val="left"/>
              <w:rPr>
                <w:color w:val="000000"/>
                <w:szCs w:val="22"/>
              </w:rPr>
            </w:pPr>
            <w:r w:rsidRPr="00D572C4">
              <w:rPr>
                <w:color w:val="000000"/>
                <w:szCs w:val="22"/>
              </w:rPr>
              <w:t>Расходы</w:t>
            </w:r>
          </w:p>
        </w:tc>
        <w:tc>
          <w:tcPr>
            <w:tcW w:w="4819" w:type="dxa"/>
            <w:shd w:val="clear" w:color="auto" w:fill="auto"/>
            <w:vAlign w:val="center"/>
          </w:tcPr>
          <w:p w:rsidR="00711D2D" w:rsidRPr="00D572C4" w:rsidRDefault="00711D2D" w:rsidP="00D572C4">
            <w:pPr>
              <w:widowControl/>
              <w:autoSpaceDE w:val="0"/>
              <w:autoSpaceDN w:val="0"/>
              <w:adjustRightInd w:val="0"/>
              <w:spacing w:line="360" w:lineRule="auto"/>
              <w:ind w:firstLine="0"/>
              <w:jc w:val="left"/>
              <w:rPr>
                <w:color w:val="000000"/>
                <w:szCs w:val="22"/>
              </w:rPr>
            </w:pPr>
            <w:r w:rsidRPr="00D572C4">
              <w:rPr>
                <w:color w:val="000000"/>
                <w:szCs w:val="22"/>
              </w:rPr>
              <w:t>Доходы</w:t>
            </w:r>
          </w:p>
        </w:tc>
      </w:tr>
      <w:tr w:rsidR="00711D2D" w:rsidRPr="00D572C4" w:rsidTr="00D572C4">
        <w:tc>
          <w:tcPr>
            <w:tcW w:w="9322" w:type="dxa"/>
            <w:gridSpan w:val="2"/>
            <w:shd w:val="clear" w:color="auto" w:fill="auto"/>
            <w:vAlign w:val="center"/>
          </w:tcPr>
          <w:p w:rsidR="00711D2D" w:rsidRPr="00D572C4" w:rsidRDefault="00711D2D" w:rsidP="00D572C4">
            <w:pPr>
              <w:widowControl/>
              <w:autoSpaceDE w:val="0"/>
              <w:autoSpaceDN w:val="0"/>
              <w:adjustRightInd w:val="0"/>
              <w:spacing w:line="360" w:lineRule="auto"/>
              <w:ind w:firstLine="0"/>
              <w:jc w:val="left"/>
              <w:rPr>
                <w:color w:val="000000"/>
                <w:szCs w:val="22"/>
              </w:rPr>
            </w:pPr>
            <w:r w:rsidRPr="00D572C4">
              <w:rPr>
                <w:bCs/>
                <w:iCs/>
                <w:color w:val="000000"/>
                <w:szCs w:val="22"/>
              </w:rPr>
              <w:t>Текущий бюджет</w:t>
            </w:r>
          </w:p>
        </w:tc>
      </w:tr>
      <w:tr w:rsidR="00711D2D" w:rsidRPr="00D572C4" w:rsidTr="00D572C4">
        <w:tc>
          <w:tcPr>
            <w:tcW w:w="4503" w:type="dxa"/>
            <w:shd w:val="clear" w:color="auto" w:fill="auto"/>
          </w:tcPr>
          <w:p w:rsidR="00711D2D" w:rsidRPr="00D572C4" w:rsidRDefault="00711D2D" w:rsidP="00D572C4">
            <w:pPr>
              <w:widowControl/>
              <w:autoSpaceDE w:val="0"/>
              <w:autoSpaceDN w:val="0"/>
              <w:adjustRightInd w:val="0"/>
              <w:spacing w:line="360" w:lineRule="auto"/>
              <w:ind w:firstLine="0"/>
              <w:jc w:val="left"/>
              <w:rPr>
                <w:iCs/>
                <w:color w:val="000000"/>
                <w:szCs w:val="22"/>
              </w:rPr>
            </w:pPr>
            <w:r w:rsidRPr="00D572C4">
              <w:rPr>
                <w:iCs/>
                <w:color w:val="000000"/>
                <w:szCs w:val="22"/>
              </w:rPr>
              <w:t>Расходы на заработную плату;</w:t>
            </w:r>
          </w:p>
          <w:p w:rsidR="00711D2D" w:rsidRPr="00D572C4" w:rsidRDefault="00711D2D" w:rsidP="00D572C4">
            <w:pPr>
              <w:widowControl/>
              <w:autoSpaceDE w:val="0"/>
              <w:autoSpaceDN w:val="0"/>
              <w:adjustRightInd w:val="0"/>
              <w:spacing w:line="360" w:lineRule="auto"/>
              <w:ind w:firstLine="0"/>
              <w:jc w:val="left"/>
              <w:rPr>
                <w:iCs/>
                <w:color w:val="000000"/>
                <w:szCs w:val="22"/>
              </w:rPr>
            </w:pPr>
            <w:r w:rsidRPr="00D572C4">
              <w:rPr>
                <w:iCs/>
                <w:color w:val="000000"/>
                <w:szCs w:val="22"/>
              </w:rPr>
              <w:t>Материальные текущие затраты;</w:t>
            </w:r>
          </w:p>
          <w:p w:rsidR="00711D2D" w:rsidRPr="00D572C4" w:rsidRDefault="00711D2D" w:rsidP="00D572C4">
            <w:pPr>
              <w:widowControl/>
              <w:autoSpaceDE w:val="0"/>
              <w:autoSpaceDN w:val="0"/>
              <w:adjustRightInd w:val="0"/>
              <w:spacing w:line="360" w:lineRule="auto"/>
              <w:ind w:firstLine="0"/>
              <w:jc w:val="left"/>
              <w:rPr>
                <w:iCs/>
                <w:color w:val="000000"/>
                <w:szCs w:val="22"/>
              </w:rPr>
            </w:pPr>
            <w:r w:rsidRPr="00D572C4">
              <w:rPr>
                <w:iCs/>
                <w:color w:val="000000"/>
                <w:szCs w:val="22"/>
              </w:rPr>
              <w:t>Отчисления и субсидии;</w:t>
            </w:r>
          </w:p>
          <w:p w:rsidR="00711D2D" w:rsidRPr="00D572C4" w:rsidRDefault="00711D2D" w:rsidP="00D572C4">
            <w:pPr>
              <w:widowControl/>
              <w:autoSpaceDE w:val="0"/>
              <w:autoSpaceDN w:val="0"/>
              <w:adjustRightInd w:val="0"/>
              <w:spacing w:line="360" w:lineRule="auto"/>
              <w:ind w:firstLine="0"/>
              <w:jc w:val="left"/>
              <w:rPr>
                <w:iCs/>
                <w:color w:val="000000"/>
                <w:szCs w:val="22"/>
              </w:rPr>
            </w:pPr>
            <w:r w:rsidRPr="00D572C4">
              <w:rPr>
                <w:iCs/>
                <w:color w:val="000000"/>
                <w:szCs w:val="22"/>
              </w:rPr>
              <w:t>Расходы на оплату процентов по полученным ссудам;</w:t>
            </w:r>
          </w:p>
          <w:p w:rsidR="00711D2D" w:rsidRPr="00D572C4" w:rsidRDefault="00711D2D" w:rsidP="00D572C4">
            <w:pPr>
              <w:widowControl/>
              <w:autoSpaceDE w:val="0"/>
              <w:autoSpaceDN w:val="0"/>
              <w:adjustRightInd w:val="0"/>
              <w:spacing w:line="360" w:lineRule="auto"/>
              <w:ind w:firstLine="0"/>
              <w:jc w:val="left"/>
              <w:rPr>
                <w:color w:val="000000"/>
                <w:szCs w:val="22"/>
              </w:rPr>
            </w:pPr>
            <w:r w:rsidRPr="00D572C4">
              <w:rPr>
                <w:iCs/>
                <w:color w:val="000000"/>
                <w:szCs w:val="22"/>
              </w:rPr>
              <w:t>Прочие расходы.</w:t>
            </w:r>
          </w:p>
        </w:tc>
        <w:tc>
          <w:tcPr>
            <w:tcW w:w="4819" w:type="dxa"/>
            <w:shd w:val="clear" w:color="auto" w:fill="auto"/>
          </w:tcPr>
          <w:p w:rsidR="00711D2D" w:rsidRPr="00D572C4" w:rsidRDefault="00711D2D" w:rsidP="00D572C4">
            <w:pPr>
              <w:widowControl/>
              <w:autoSpaceDE w:val="0"/>
              <w:autoSpaceDN w:val="0"/>
              <w:adjustRightInd w:val="0"/>
              <w:spacing w:line="360" w:lineRule="auto"/>
              <w:ind w:firstLine="0"/>
              <w:jc w:val="left"/>
              <w:rPr>
                <w:bCs/>
                <w:iCs/>
                <w:color w:val="000000"/>
                <w:szCs w:val="22"/>
              </w:rPr>
            </w:pPr>
            <w:r w:rsidRPr="00D572C4">
              <w:rPr>
                <w:bCs/>
                <w:iCs/>
                <w:color w:val="000000"/>
                <w:szCs w:val="22"/>
              </w:rPr>
              <w:t>Налоги и сборы;</w:t>
            </w:r>
          </w:p>
          <w:p w:rsidR="00711D2D" w:rsidRPr="00D572C4" w:rsidRDefault="00711D2D" w:rsidP="00D572C4">
            <w:pPr>
              <w:widowControl/>
              <w:autoSpaceDE w:val="0"/>
              <w:autoSpaceDN w:val="0"/>
              <w:adjustRightInd w:val="0"/>
              <w:spacing w:line="360" w:lineRule="auto"/>
              <w:ind w:firstLine="0"/>
              <w:jc w:val="left"/>
              <w:rPr>
                <w:bCs/>
                <w:iCs/>
                <w:color w:val="000000"/>
                <w:szCs w:val="22"/>
              </w:rPr>
            </w:pPr>
            <w:r w:rsidRPr="00D572C4">
              <w:rPr>
                <w:bCs/>
                <w:iCs/>
                <w:color w:val="000000"/>
                <w:szCs w:val="22"/>
              </w:rPr>
              <w:t>Арендная плата;</w:t>
            </w:r>
          </w:p>
          <w:p w:rsidR="00711D2D" w:rsidRPr="00D572C4" w:rsidRDefault="00711D2D" w:rsidP="00D572C4">
            <w:pPr>
              <w:widowControl/>
              <w:autoSpaceDE w:val="0"/>
              <w:autoSpaceDN w:val="0"/>
              <w:adjustRightInd w:val="0"/>
              <w:spacing w:line="360" w:lineRule="auto"/>
              <w:ind w:firstLine="0"/>
              <w:jc w:val="left"/>
              <w:rPr>
                <w:bCs/>
                <w:iCs/>
                <w:color w:val="000000"/>
                <w:szCs w:val="22"/>
              </w:rPr>
            </w:pPr>
            <w:r w:rsidRPr="00D572C4">
              <w:rPr>
                <w:bCs/>
                <w:iCs/>
                <w:color w:val="000000"/>
                <w:szCs w:val="22"/>
              </w:rPr>
              <w:t>Квартирная плата;</w:t>
            </w:r>
          </w:p>
          <w:p w:rsidR="00711D2D" w:rsidRPr="00D572C4" w:rsidRDefault="00711D2D" w:rsidP="00D572C4">
            <w:pPr>
              <w:widowControl/>
              <w:autoSpaceDE w:val="0"/>
              <w:autoSpaceDN w:val="0"/>
              <w:adjustRightInd w:val="0"/>
              <w:spacing w:line="360" w:lineRule="auto"/>
              <w:ind w:firstLine="0"/>
              <w:jc w:val="left"/>
              <w:rPr>
                <w:bCs/>
                <w:iCs/>
                <w:color w:val="000000"/>
                <w:szCs w:val="22"/>
              </w:rPr>
            </w:pPr>
            <w:r w:rsidRPr="00D572C4">
              <w:rPr>
                <w:bCs/>
                <w:iCs/>
                <w:color w:val="000000"/>
                <w:szCs w:val="22"/>
              </w:rPr>
              <w:t>Проценты по выданным ссудам;</w:t>
            </w:r>
          </w:p>
          <w:p w:rsidR="00711D2D" w:rsidRPr="00D572C4" w:rsidRDefault="00711D2D" w:rsidP="00D572C4">
            <w:pPr>
              <w:widowControl/>
              <w:autoSpaceDE w:val="0"/>
              <w:autoSpaceDN w:val="0"/>
              <w:adjustRightInd w:val="0"/>
              <w:spacing w:line="360" w:lineRule="auto"/>
              <w:ind w:firstLine="0"/>
              <w:jc w:val="left"/>
              <w:rPr>
                <w:bCs/>
                <w:iCs/>
                <w:color w:val="000000"/>
                <w:szCs w:val="22"/>
              </w:rPr>
            </w:pPr>
            <w:r w:rsidRPr="00D572C4">
              <w:rPr>
                <w:bCs/>
                <w:iCs/>
                <w:color w:val="000000"/>
                <w:szCs w:val="22"/>
              </w:rPr>
              <w:t>Доходы от участия в капитале предприятий;</w:t>
            </w:r>
          </w:p>
          <w:p w:rsidR="00711D2D" w:rsidRPr="00D572C4" w:rsidRDefault="00711D2D" w:rsidP="00D572C4">
            <w:pPr>
              <w:widowControl/>
              <w:autoSpaceDE w:val="0"/>
              <w:autoSpaceDN w:val="0"/>
              <w:adjustRightInd w:val="0"/>
              <w:spacing w:line="360" w:lineRule="auto"/>
              <w:ind w:firstLine="0"/>
              <w:jc w:val="left"/>
              <w:rPr>
                <w:bCs/>
                <w:iCs/>
                <w:color w:val="000000"/>
                <w:szCs w:val="22"/>
              </w:rPr>
            </w:pPr>
            <w:r w:rsidRPr="00D572C4">
              <w:rPr>
                <w:bCs/>
                <w:iCs/>
                <w:color w:val="000000"/>
                <w:szCs w:val="22"/>
              </w:rPr>
              <w:t>Общие отчисления (дотации) субъекта Федерации;</w:t>
            </w:r>
          </w:p>
          <w:p w:rsidR="00711D2D" w:rsidRPr="00D572C4" w:rsidRDefault="00711D2D" w:rsidP="00D572C4">
            <w:pPr>
              <w:widowControl/>
              <w:autoSpaceDE w:val="0"/>
              <w:autoSpaceDN w:val="0"/>
              <w:adjustRightInd w:val="0"/>
              <w:spacing w:line="360" w:lineRule="auto"/>
              <w:ind w:firstLine="0"/>
              <w:jc w:val="left"/>
              <w:rPr>
                <w:color w:val="000000"/>
                <w:szCs w:val="22"/>
              </w:rPr>
            </w:pPr>
            <w:r w:rsidRPr="00D572C4">
              <w:rPr>
                <w:bCs/>
                <w:iCs/>
                <w:color w:val="000000"/>
                <w:szCs w:val="22"/>
              </w:rPr>
              <w:t>Прочие поступления.</w:t>
            </w:r>
          </w:p>
        </w:tc>
      </w:tr>
      <w:tr w:rsidR="00711D2D" w:rsidRPr="00D572C4" w:rsidTr="00D572C4">
        <w:tc>
          <w:tcPr>
            <w:tcW w:w="9322" w:type="dxa"/>
            <w:gridSpan w:val="2"/>
            <w:shd w:val="clear" w:color="auto" w:fill="auto"/>
            <w:vAlign w:val="center"/>
          </w:tcPr>
          <w:p w:rsidR="00711D2D" w:rsidRPr="00D572C4" w:rsidRDefault="00711D2D" w:rsidP="00D572C4">
            <w:pPr>
              <w:widowControl/>
              <w:autoSpaceDE w:val="0"/>
              <w:autoSpaceDN w:val="0"/>
              <w:adjustRightInd w:val="0"/>
              <w:spacing w:line="360" w:lineRule="auto"/>
              <w:ind w:firstLine="0"/>
              <w:jc w:val="left"/>
              <w:rPr>
                <w:color w:val="000000"/>
                <w:szCs w:val="22"/>
              </w:rPr>
            </w:pPr>
            <w:r w:rsidRPr="00D572C4">
              <w:rPr>
                <w:bCs/>
                <w:iCs/>
                <w:color w:val="000000"/>
                <w:szCs w:val="22"/>
              </w:rPr>
              <w:t>Инвестиционный бюджет</w:t>
            </w:r>
          </w:p>
        </w:tc>
      </w:tr>
      <w:tr w:rsidR="00711D2D" w:rsidRPr="00D572C4" w:rsidTr="00D572C4">
        <w:tc>
          <w:tcPr>
            <w:tcW w:w="4503" w:type="dxa"/>
            <w:shd w:val="clear" w:color="auto" w:fill="auto"/>
          </w:tcPr>
          <w:p w:rsidR="00711D2D" w:rsidRPr="00D572C4" w:rsidRDefault="00711D2D" w:rsidP="00D572C4">
            <w:pPr>
              <w:pStyle w:val="ab"/>
              <w:spacing w:line="360" w:lineRule="auto"/>
              <w:jc w:val="left"/>
              <w:rPr>
                <w:sz w:val="20"/>
                <w:szCs w:val="22"/>
              </w:rPr>
            </w:pPr>
            <w:r w:rsidRPr="00D572C4">
              <w:rPr>
                <w:sz w:val="20"/>
                <w:szCs w:val="22"/>
              </w:rPr>
              <w:t>Превышение текущих доходов над текущими расходами, а также инвестиционные доходы используются на инвестиционные расходы, в том числе на:</w:t>
            </w:r>
          </w:p>
          <w:p w:rsidR="00711D2D" w:rsidRPr="00D572C4" w:rsidRDefault="00711D2D" w:rsidP="00D572C4">
            <w:pPr>
              <w:pStyle w:val="21"/>
              <w:numPr>
                <w:ilvl w:val="0"/>
                <w:numId w:val="10"/>
              </w:numPr>
              <w:spacing w:line="360" w:lineRule="auto"/>
              <w:ind w:left="0" w:firstLine="0"/>
              <w:jc w:val="left"/>
              <w:rPr>
                <w:i w:val="0"/>
                <w:sz w:val="20"/>
                <w:szCs w:val="22"/>
              </w:rPr>
            </w:pPr>
            <w:r w:rsidRPr="00D572C4">
              <w:rPr>
                <w:i w:val="0"/>
                <w:sz w:val="20"/>
                <w:szCs w:val="22"/>
              </w:rPr>
              <w:t>погашение займов и процентов по ним;</w:t>
            </w:r>
          </w:p>
          <w:p w:rsidR="00711D2D" w:rsidRPr="00D572C4" w:rsidRDefault="00711D2D" w:rsidP="00D572C4">
            <w:pPr>
              <w:pStyle w:val="21"/>
              <w:numPr>
                <w:ilvl w:val="0"/>
                <w:numId w:val="10"/>
              </w:numPr>
              <w:spacing w:line="360" w:lineRule="auto"/>
              <w:ind w:left="0" w:firstLine="0"/>
              <w:jc w:val="left"/>
              <w:rPr>
                <w:i w:val="0"/>
                <w:sz w:val="20"/>
                <w:szCs w:val="22"/>
              </w:rPr>
            </w:pPr>
            <w:r w:rsidRPr="00D572C4">
              <w:rPr>
                <w:i w:val="0"/>
                <w:sz w:val="20"/>
                <w:szCs w:val="22"/>
              </w:rPr>
              <w:t>капиталовложения и инвестиции;</w:t>
            </w:r>
          </w:p>
          <w:p w:rsidR="00711D2D" w:rsidRPr="00D572C4" w:rsidRDefault="00711D2D" w:rsidP="00D572C4">
            <w:pPr>
              <w:pStyle w:val="21"/>
              <w:numPr>
                <w:ilvl w:val="0"/>
                <w:numId w:val="10"/>
              </w:numPr>
              <w:spacing w:line="360" w:lineRule="auto"/>
              <w:ind w:left="0" w:firstLine="0"/>
              <w:jc w:val="left"/>
              <w:rPr>
                <w:i w:val="0"/>
                <w:sz w:val="20"/>
                <w:szCs w:val="22"/>
              </w:rPr>
            </w:pPr>
            <w:r w:rsidRPr="00D572C4">
              <w:rPr>
                <w:i w:val="0"/>
                <w:sz w:val="20"/>
                <w:szCs w:val="22"/>
              </w:rPr>
              <w:t>пополнение резервных фондов.</w:t>
            </w:r>
          </w:p>
        </w:tc>
        <w:tc>
          <w:tcPr>
            <w:tcW w:w="4819" w:type="dxa"/>
            <w:shd w:val="clear" w:color="auto" w:fill="auto"/>
          </w:tcPr>
          <w:p w:rsidR="00711D2D" w:rsidRPr="00D572C4" w:rsidRDefault="00711D2D" w:rsidP="00D572C4">
            <w:pPr>
              <w:widowControl/>
              <w:autoSpaceDE w:val="0"/>
              <w:autoSpaceDN w:val="0"/>
              <w:adjustRightInd w:val="0"/>
              <w:spacing w:line="360" w:lineRule="auto"/>
              <w:ind w:firstLine="0"/>
              <w:jc w:val="left"/>
              <w:rPr>
                <w:iCs/>
                <w:color w:val="000000"/>
                <w:szCs w:val="22"/>
              </w:rPr>
            </w:pPr>
            <w:r w:rsidRPr="00D572C4">
              <w:rPr>
                <w:iCs/>
                <w:color w:val="000000"/>
                <w:szCs w:val="22"/>
              </w:rPr>
              <w:t>Отдельные налоговые поступления;</w:t>
            </w:r>
          </w:p>
          <w:p w:rsidR="00711D2D" w:rsidRPr="00D572C4" w:rsidRDefault="00711D2D" w:rsidP="00D572C4">
            <w:pPr>
              <w:widowControl/>
              <w:autoSpaceDE w:val="0"/>
              <w:autoSpaceDN w:val="0"/>
              <w:adjustRightInd w:val="0"/>
              <w:spacing w:line="360" w:lineRule="auto"/>
              <w:ind w:firstLine="0"/>
              <w:jc w:val="left"/>
              <w:rPr>
                <w:iCs/>
                <w:color w:val="000000"/>
                <w:szCs w:val="22"/>
              </w:rPr>
            </w:pPr>
            <w:r w:rsidRPr="00D572C4">
              <w:rPr>
                <w:iCs/>
                <w:color w:val="000000"/>
                <w:szCs w:val="22"/>
              </w:rPr>
              <w:t>Муниципальные займы;</w:t>
            </w:r>
          </w:p>
          <w:p w:rsidR="00711D2D" w:rsidRPr="00D572C4" w:rsidRDefault="00711D2D" w:rsidP="00D572C4">
            <w:pPr>
              <w:widowControl/>
              <w:autoSpaceDE w:val="0"/>
              <w:autoSpaceDN w:val="0"/>
              <w:adjustRightInd w:val="0"/>
              <w:spacing w:line="360" w:lineRule="auto"/>
              <w:ind w:firstLine="0"/>
              <w:jc w:val="left"/>
              <w:rPr>
                <w:color w:val="000000"/>
                <w:szCs w:val="22"/>
              </w:rPr>
            </w:pPr>
            <w:r w:rsidRPr="00D572C4">
              <w:rPr>
                <w:iCs/>
                <w:color w:val="000000"/>
                <w:szCs w:val="22"/>
              </w:rPr>
              <w:t>Субвенции субъекта Федерации на капиталовложения.</w:t>
            </w:r>
          </w:p>
        </w:tc>
      </w:tr>
    </w:tbl>
    <w:p w:rsidR="002E0B84" w:rsidRPr="00D572C4" w:rsidRDefault="002E0B84" w:rsidP="00967325">
      <w:pPr>
        <w:widowControl/>
        <w:shd w:val="clear" w:color="auto" w:fill="FFFFFF"/>
        <w:autoSpaceDE w:val="0"/>
        <w:autoSpaceDN w:val="0"/>
        <w:adjustRightInd w:val="0"/>
        <w:spacing w:line="360" w:lineRule="auto"/>
        <w:ind w:firstLine="709"/>
        <w:rPr>
          <w:color w:val="000000"/>
          <w:sz w:val="28"/>
        </w:rPr>
      </w:pP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3"/>
        </w:rPr>
        <w:t>Необходимо стремиться к тому, чтобы в бюджете текущих операций объем поступлений превышал расходы. Образующаяся разница участвует в формировании инвестиционного бюджета. Показатель того, насколько муниципальное образование окажется в состоянии достичь этого умелым ведением бюджета текущих операций для отчисления в инвестиционный бюджет, является важной характеристикой финансовых возможностей муниципального образования и свидетельствует о долгосрочной платежеспособности при привлечении займов и кредитов.</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3"/>
        </w:rPr>
        <w:t>К бюджету развития (инвестиционному бюджету) относятся доходы и расходы, направляемые на совершенствование муниципального хозяйства (расходы на проведение строительных работ и приобретение материального имущества) и инвестиционные отчисления третьим лицам, а также отчисления федерации и субъектов федерации, доходы от продажи имущества, взносы, а также особые операции по финансированию, например, получение и погашение кредитов, отчисления в резервные фонды и изъятия из этих фондов.</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3"/>
        </w:rPr>
        <w:t>Подобная структура, несмотря на определенную степень условности, позволяет четко определять и корректировать деятельность по основным направлениям развития муниципального хозяйства. Также представляется целесообразным использовать группировку бюджетных статей на средства, направляемые на реализацию собственных полномочий органов местного самоуправления и на средства, направляемые для исполнения государственных полномочий, которые были делегированы вышестоящими органами власти. Хотя подобные группировки не всегда могут применяться в чистом виде, их использование способствует более грамотной организации финансового планирования и бюджетного процесса.</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3"/>
        </w:rPr>
        <w:t>Бюджет должен составляться на основе прогноза социально-экономического развития муниципального образования. Согласно действующему законодательству прогноз долгосрочного социально экономического развития территории разрабатывается на основе данных социально-экономического развития территории за последний отчетный период, на основе текущего прогноза социально-экономического развития территории до конца базового года и на основе тенденций развития экономики и социальной сферы на планируемый финансовый год и предшествует составлению проекты бюджета. Изменение прогноза социально-экономического развития территории в ходе составления и рассмотрения проекта бюджета должно вызывать соответствующее изменение основных характеристик проекта бюджета.</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3"/>
        </w:rPr>
        <w:t>Одновременно с проектом бюджета на очередной финансовый год формируется перспективный финансовый план. План разрабатывается на основе среднесрочного прогноза социально-экономического развития муниципального образования и содержит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w:t>
      </w:r>
      <w:r w:rsidR="00B579E6" w:rsidRPr="00D572C4">
        <w:rPr>
          <w:rStyle w:val="aa"/>
          <w:color w:val="000000"/>
          <w:sz w:val="28"/>
          <w:szCs w:val="23"/>
          <w:vertAlign w:val="baseline"/>
        </w:rPr>
        <w:footnoteReference w:id="13"/>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3"/>
        </w:rPr>
        <w:t>Перспективный финансовый план законодательно не утверждается и составляется в целях:</w:t>
      </w:r>
    </w:p>
    <w:p w:rsidR="00B579E6" w:rsidRPr="00D572C4" w:rsidRDefault="002E0B84" w:rsidP="00967325">
      <w:pPr>
        <w:widowControl/>
        <w:numPr>
          <w:ilvl w:val="0"/>
          <w:numId w:val="11"/>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3"/>
        </w:rPr>
        <w:t>информирования представительных органов власти о предполагаемых среднесрочных тенденциях развития экономики и социальной сферы;</w:t>
      </w:r>
    </w:p>
    <w:p w:rsidR="00B579E6" w:rsidRPr="00D572C4" w:rsidRDefault="002E0B84" w:rsidP="00967325">
      <w:pPr>
        <w:widowControl/>
        <w:numPr>
          <w:ilvl w:val="0"/>
          <w:numId w:val="11"/>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3"/>
        </w:rPr>
        <w:t>комплексного прогнозирования финансовых последствий реализации проектов программ, законов;</w:t>
      </w:r>
    </w:p>
    <w:p w:rsidR="00B579E6" w:rsidRPr="00D572C4" w:rsidRDefault="002E0B84" w:rsidP="00967325">
      <w:pPr>
        <w:widowControl/>
        <w:numPr>
          <w:ilvl w:val="0"/>
          <w:numId w:val="11"/>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3"/>
        </w:rPr>
        <w:t>выявления необходимости и возможности осуществления в перспективе мер в области финансовой политики;</w:t>
      </w:r>
    </w:p>
    <w:p w:rsidR="002E0B84" w:rsidRPr="00D572C4" w:rsidRDefault="002E0B84" w:rsidP="00967325">
      <w:pPr>
        <w:widowControl/>
        <w:numPr>
          <w:ilvl w:val="0"/>
          <w:numId w:val="11"/>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3"/>
        </w:rPr>
        <w:t>отслеживания долгосрочных негативных тенденций и своевременного принятия соответствующих мер.</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3"/>
        </w:rPr>
        <w:t>Перспективный финансовый план разрабатывается на три года, из которых первый год</w:t>
      </w:r>
      <w:r w:rsidR="00143382" w:rsidRPr="00D572C4">
        <w:rPr>
          <w:color w:val="000000"/>
          <w:sz w:val="28"/>
          <w:szCs w:val="23"/>
        </w:rPr>
        <w:t xml:space="preserve"> –</w:t>
      </w:r>
      <w:r w:rsidR="00967325" w:rsidRPr="00D572C4">
        <w:rPr>
          <w:color w:val="000000"/>
          <w:sz w:val="28"/>
          <w:szCs w:val="23"/>
        </w:rPr>
        <w:t xml:space="preserve"> </w:t>
      </w:r>
      <w:r w:rsidRPr="00D572C4">
        <w:rPr>
          <w:color w:val="000000"/>
          <w:sz w:val="28"/>
          <w:szCs w:val="23"/>
        </w:rPr>
        <w:t>это год, на который составляется бюджет, а следующие два года</w:t>
      </w:r>
      <w:r w:rsidR="00143382" w:rsidRPr="00D572C4">
        <w:rPr>
          <w:color w:val="000000"/>
          <w:sz w:val="28"/>
          <w:szCs w:val="23"/>
        </w:rPr>
        <w:t xml:space="preserve"> –</w:t>
      </w:r>
      <w:r w:rsidR="00967325" w:rsidRPr="00D572C4">
        <w:rPr>
          <w:color w:val="000000"/>
          <w:sz w:val="28"/>
          <w:szCs w:val="23"/>
        </w:rPr>
        <w:t xml:space="preserve"> </w:t>
      </w:r>
      <w:r w:rsidRPr="00D572C4">
        <w:rPr>
          <w:color w:val="000000"/>
          <w:sz w:val="28"/>
          <w:szCs w:val="23"/>
        </w:rPr>
        <w:t>плановый период, на протяжении которого прослеживаются реальные результаты заявленной экономической политики.</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3"/>
        </w:rPr>
        <w:t>Исходной базой для формирования перспективного финансового плана является бюджет на текущий год. Перспективный фи</w:t>
      </w:r>
      <w:r w:rsidRPr="00D572C4">
        <w:rPr>
          <w:color w:val="000000"/>
          <w:sz w:val="28"/>
          <w:szCs w:val="22"/>
        </w:rPr>
        <w:t>нансовый план ежегодно корректируется с учетом показателей уточненного среднесрочного прогноза социально-экономического развития муниципального образования, при этом плановый период сдвигается на один год вперед. Перспективный финансовый план составляется по укрупненным показателям бюджетной классификации.</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Известно три основных типа бюджетов.</w:t>
      </w:r>
      <w:r w:rsidR="00B579E6" w:rsidRPr="00D572C4">
        <w:rPr>
          <w:rStyle w:val="aa"/>
          <w:color w:val="000000"/>
          <w:sz w:val="28"/>
          <w:szCs w:val="22"/>
          <w:vertAlign w:val="baseline"/>
        </w:rPr>
        <w:footnoteReference w:id="14"/>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b/>
          <w:bCs/>
          <w:i/>
          <w:iCs/>
          <w:color w:val="000000"/>
          <w:sz w:val="28"/>
          <w:szCs w:val="25"/>
        </w:rPr>
        <w:t>Линейно-объектный (постатейный) бюджет</w:t>
      </w:r>
      <w:r w:rsidR="00B579E6" w:rsidRPr="00D572C4">
        <w:rPr>
          <w:b/>
          <w:bCs/>
          <w:i/>
          <w:iCs/>
          <w:color w:val="000000"/>
          <w:sz w:val="28"/>
          <w:szCs w:val="25"/>
        </w:rPr>
        <w:t xml:space="preserve">. </w:t>
      </w:r>
      <w:r w:rsidRPr="00D572C4">
        <w:rPr>
          <w:color w:val="000000"/>
          <w:sz w:val="28"/>
          <w:szCs w:val="22"/>
        </w:rPr>
        <w:t>Наиболее ранний по времени появления подход к составлению бюджета</w:t>
      </w:r>
      <w:r w:rsidR="00143382" w:rsidRPr="00D572C4">
        <w:rPr>
          <w:color w:val="000000"/>
          <w:sz w:val="28"/>
          <w:szCs w:val="22"/>
        </w:rPr>
        <w:t xml:space="preserve"> –</w:t>
      </w:r>
      <w:r w:rsidR="00967325" w:rsidRPr="00D572C4">
        <w:rPr>
          <w:color w:val="000000"/>
          <w:sz w:val="28"/>
          <w:szCs w:val="22"/>
        </w:rPr>
        <w:t xml:space="preserve"> </w:t>
      </w:r>
      <w:r w:rsidRPr="00D572C4">
        <w:rPr>
          <w:color w:val="000000"/>
          <w:sz w:val="28"/>
          <w:szCs w:val="22"/>
        </w:rPr>
        <w:t>линейно-объектный или постатейный бюджет остается самым популярным у всех органов власти благодаря точности отчетности и простоте контроля.</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В постатейном бюджете средства распределяются между определенными статьями или объектами расходов. Расходы на заработную плату, оборудование, канцелярские принадлежности и т.п. рассчитываются на будущий год так, что соответствующая служба имеет лишь ограниченную возможность при наличии обоснования повысить на некоторую сумму величину расходов, предусматривавшихся по данной статье в предыдущем финансовом году. Главное преимущество существующей линейно-объектной бюджетной системы состоит в строгом контроле за деятельностью финансирующих ведомств.</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Многие исследователи отмечают значительные недостатки линейно-объектной системы, так как в качестве инструмента управления этот тип бюджета имеет весьма ограниченную применимость, и поэтому обычно используется только совместно с финансовым планом.</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В частности, большинство специалистов отмечают, что такой бюджет сложно соотнести с целями. Данный подход не предусматривает сравнения затрат и результатов, игнорирует возможные альтернативы проводимой политики, не обеспечивает интеграции функций планирования, разработки бюджета и контроля. Линейно-объектный бюджет инерционен, любые изменения возможны лишь в виде небольших приращений соответствующих показателей предшествующего года.</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Поскольку единственным источником информации о будущем бюджете для местных властей обычно является бюджет предыдущего года, а прироста расходной части бюджета добивалось каждое подразделение, то основой определения того, какие расходные статьи следует урезать, а какие оставить на прежнем уровне, стали бюджетные слушания.</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Увеличение бюджетных статей не обосновывается тем, что тот или иной департамент повысит качество своей работы вследствие дополнительных бюджетных вливаний или ухудшит его вследствие урезания бюджета. Фактически любое подразделение всегда может предоставить убедительные доводы в пользу своих требований повысить бюджет в интересах повышения качества работы. Однако разные департаменты обладают разным влиянием. Решающими критериями увеличения статей становятся авторитет и влияние главы соответствующей муниципальной службы, способность организовать поддержку своих требований или тот факт, что представительные органы местного самоуправления могут завоевать симпатии или антипатии избирателей, удовлетворяя или отвергая определенное требование.</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b/>
          <w:bCs/>
          <w:i/>
          <w:iCs/>
          <w:color w:val="000000"/>
          <w:sz w:val="28"/>
          <w:szCs w:val="25"/>
        </w:rPr>
        <w:t>Исполнительный бюджет</w:t>
      </w:r>
      <w:r w:rsidR="00B579E6" w:rsidRPr="00D572C4">
        <w:rPr>
          <w:b/>
          <w:bCs/>
          <w:i/>
          <w:iCs/>
          <w:color w:val="000000"/>
          <w:sz w:val="28"/>
          <w:szCs w:val="25"/>
        </w:rPr>
        <w:t xml:space="preserve">. </w:t>
      </w:r>
      <w:r w:rsidRPr="00D572C4">
        <w:rPr>
          <w:color w:val="000000"/>
          <w:sz w:val="28"/>
          <w:szCs w:val="22"/>
        </w:rPr>
        <w:t>Вследствие ограниченности линейно-объектного подхода, приводящего к увеличению расходной части бюджета, в 30-х годах этого столетия был выработан новый управленческий подход к составлению бюджетов.</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В соответствии с данным подходом распределение затрат идет по видам деятельности, а не по статьям расходов. На основе новой концепции стал применяться операционный анализ</w:t>
      </w:r>
      <w:r w:rsidR="00143382" w:rsidRPr="00D572C4">
        <w:rPr>
          <w:color w:val="000000"/>
          <w:sz w:val="28"/>
          <w:szCs w:val="22"/>
        </w:rPr>
        <w:t xml:space="preserve"> –</w:t>
      </w:r>
      <w:r w:rsidR="00967325" w:rsidRPr="00D572C4">
        <w:rPr>
          <w:color w:val="000000"/>
          <w:sz w:val="28"/>
          <w:szCs w:val="22"/>
        </w:rPr>
        <w:t xml:space="preserve"> </w:t>
      </w:r>
      <w:r w:rsidRPr="00D572C4">
        <w:rPr>
          <w:color w:val="000000"/>
          <w:sz w:val="28"/>
          <w:szCs w:val="22"/>
        </w:rPr>
        <w:t>метод, позволяющий сопоставлять элементы цепочки «затраты</w:t>
      </w:r>
      <w:r w:rsidR="00143382" w:rsidRPr="00D572C4">
        <w:rPr>
          <w:color w:val="000000"/>
          <w:sz w:val="28"/>
          <w:szCs w:val="22"/>
        </w:rPr>
        <w:t xml:space="preserve"> –</w:t>
      </w:r>
      <w:r w:rsidR="00967325" w:rsidRPr="00D572C4">
        <w:rPr>
          <w:color w:val="000000"/>
          <w:sz w:val="28"/>
          <w:szCs w:val="22"/>
        </w:rPr>
        <w:t xml:space="preserve"> </w:t>
      </w:r>
      <w:r w:rsidRPr="00D572C4">
        <w:rPr>
          <w:color w:val="000000"/>
          <w:sz w:val="28"/>
          <w:szCs w:val="22"/>
        </w:rPr>
        <w:t xml:space="preserve">процессы предоставления услуг </w:t>
      </w:r>
      <w:r w:rsidR="00143382" w:rsidRPr="00D572C4">
        <w:rPr>
          <w:color w:val="000000"/>
          <w:sz w:val="28"/>
          <w:szCs w:val="23"/>
        </w:rPr>
        <w:t>–</w:t>
      </w:r>
      <w:r w:rsidRPr="00D572C4">
        <w:rPr>
          <w:color w:val="000000"/>
          <w:sz w:val="28"/>
          <w:szCs w:val="22"/>
        </w:rPr>
        <w:t xml:space="preserve"> результаты» с последующей оценкой результата, который оценивается в соответствующих единицах измерения деятельности. Такой бюджет требует больше информации о том, какие используются рабочие процессы, какого качества услуги могут быть обеспечены и по какой стоимости.</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3"/>
        </w:rPr>
      </w:pPr>
      <w:r w:rsidRPr="00D572C4">
        <w:rPr>
          <w:color w:val="000000"/>
          <w:sz w:val="28"/>
          <w:szCs w:val="22"/>
        </w:rPr>
        <w:t>Этот подход получил существенные преимущества перед концепцией линейно-объектного бюджета. Ориентируясь на конкретные задачи управления, исполнительный бюджет помогает органам власти в оценке эффективности работы организаций, переводя категории бюджета в функциональные термины и термины увеличения эффективности исполнения предписанных видов деятельности. На основе измерения затрат рабочего времени, финан</w:t>
      </w:r>
      <w:r w:rsidRPr="00D572C4">
        <w:rPr>
          <w:color w:val="000000"/>
          <w:sz w:val="28"/>
          <w:szCs w:val="23"/>
        </w:rPr>
        <w:t>совых ресурсов и отношения количества работающих к объему деятельности устанавливаются соответствующие стандарты.</w:t>
      </w:r>
      <w:r w:rsidR="00D73DE4" w:rsidRPr="00D572C4">
        <w:rPr>
          <w:rStyle w:val="aa"/>
          <w:color w:val="000000"/>
          <w:sz w:val="28"/>
          <w:szCs w:val="23"/>
          <w:vertAlign w:val="baseline"/>
        </w:rPr>
        <w:footnoteReference w:id="15"/>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3"/>
        </w:rPr>
        <w:t>Однако опыт использования исполнительных бюджетов показал ряд недостатков в их применении. Многие бюджетные оценки оказались менее точными, чем оценки, связанные с линейно-объектными бюджетами. Для руководства неясны основания предпочтения какого-либо одного вида расходов другому. Не предусматриваются альтернативы, на базе которых можно было бы сделать лучший выбор. Другой сложностью для работников финансовых служб является оценка качества работы. Точному измерению результатов деятельности препятствуют трудности, присущие исполнительному бюджету. Рассчитать объемы государственных закупок и расходы на содержание государственного аппарата довольно легко. Однако объективно и точно измерить результаты работы государственных служб очень сложно. Детализация и категоризация работ с целью выявления единиц их измерения часто затруднительны. Сбор соответствующих данных обычно производится неаккуратно, поэтому данные оказываются ненадежными. Кроме того, система исполнительных бюджетов не ориентирована на решение долгосрочных проблем.</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b/>
          <w:bCs/>
          <w:i/>
          <w:iCs/>
          <w:color w:val="000000"/>
          <w:sz w:val="28"/>
          <w:szCs w:val="25"/>
        </w:rPr>
        <w:t>Программный бюджет</w:t>
      </w:r>
      <w:r w:rsidR="00D73DE4" w:rsidRPr="00D572C4">
        <w:rPr>
          <w:b/>
          <w:bCs/>
          <w:i/>
          <w:iCs/>
          <w:color w:val="000000"/>
          <w:sz w:val="28"/>
          <w:szCs w:val="25"/>
        </w:rPr>
        <w:t xml:space="preserve">. </w:t>
      </w:r>
      <w:r w:rsidRPr="00D572C4">
        <w:rPr>
          <w:color w:val="000000"/>
          <w:sz w:val="28"/>
          <w:szCs w:val="23"/>
        </w:rPr>
        <w:t>Бюджеты, создаваемые под определенные программы и проекты, получили название программных бюджетов. Поскольку программа может охватывать несколько исполнительных организационных уровней, то и программный бюджет должен быть более широким и интегрированным, чем исполнительный. Программные затраты являются обобщенными суммарными затратами, которые получаются путем агрегирования затрат различных подразделений организации. Подробная детализация расходов подразделений организации для программного бюджета необязательна, поскольку он не всегда базируется на деятельности только этих подразделений, а также потому, что организация может быть занята одновременно в нескольких программах, внутри которых ответственность за деятельность несут конкретные подразделения. Поэтому программный бюджет лучше отвечает организационным потребностям органов управления более высокого уровня, в то время как исполнительный бюджет лучше приспособлен для задач более низкого уровня управления.</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3"/>
        </w:rPr>
        <w:t>Программный бюджет обычно нацелен на длительную перспективу и является долгосрочным. Если исполнительный бюджет основывается на опыте прошлой работы, программный бюджет строится на основе оценки того, каких результатов деятельности следует ожидать в будущем. С этой точки зрения программный бюджет лучше приспособлен для формирования долгосрочного государственной социально-экономической политики.</w:t>
      </w:r>
      <w:r w:rsidR="00D73DE4" w:rsidRPr="00D572C4">
        <w:rPr>
          <w:rStyle w:val="aa"/>
          <w:color w:val="000000"/>
          <w:sz w:val="28"/>
          <w:szCs w:val="23"/>
          <w:vertAlign w:val="baseline"/>
        </w:rPr>
        <w:footnoteReference w:id="16"/>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3"/>
        </w:rPr>
        <w:t>Программный бюджет больше подходит целям всеобъемлющего бюджетного планирования, включая предоставление информации центральному бюджетному органу, главе исполнительной власти и законодательным органам. Исполнительный бюджет также должен содержать информацию, необходимую для анализа, но, кроме этого, должен быть достаточно подробным, чтобы удовлетворять потребности низовых уровней управления.</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Программный бюджет организовывает бюджетные расходы по программам или функциональным областям, чтобы обеспечить достижение поставленных целей. Ключевыми элементами этого процесса являются долгосрочное планирование, постановка целей, разработка программы, анализ деятельности. Однако следует учитывать, что ошибки, допущенные в постановке целей и разработке программ, могут болезненно отразиться на эффективности деятельности муниципальных органов власти в целом.</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Разработка программного бюджета состоит из четырех важнейших этапов:</w:t>
      </w:r>
      <w:r w:rsidR="00D73DE4" w:rsidRPr="00D572C4">
        <w:rPr>
          <w:rStyle w:val="aa"/>
          <w:color w:val="000000"/>
          <w:sz w:val="28"/>
          <w:szCs w:val="22"/>
          <w:vertAlign w:val="baseline"/>
        </w:rPr>
        <w:footnoteReference w:id="17"/>
      </w:r>
    </w:p>
    <w:p w:rsidR="00D73DE4" w:rsidRPr="00D572C4" w:rsidRDefault="002E0B84" w:rsidP="00967325">
      <w:pPr>
        <w:widowControl/>
        <w:numPr>
          <w:ilvl w:val="0"/>
          <w:numId w:val="14"/>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2"/>
        </w:rPr>
        <w:t>Постановка целей, выбор методов, последовательности шагов и времени достижения целей.</w:t>
      </w:r>
    </w:p>
    <w:p w:rsidR="00D73DE4" w:rsidRPr="00D572C4" w:rsidRDefault="002E0B84" w:rsidP="00967325">
      <w:pPr>
        <w:widowControl/>
        <w:numPr>
          <w:ilvl w:val="0"/>
          <w:numId w:val="14"/>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2"/>
        </w:rPr>
        <w:t>Расчет затрат для реализации каждого необходимого шага.</w:t>
      </w:r>
    </w:p>
    <w:p w:rsidR="00D73DE4" w:rsidRPr="00D572C4" w:rsidRDefault="002E0B84" w:rsidP="00967325">
      <w:pPr>
        <w:widowControl/>
        <w:numPr>
          <w:ilvl w:val="0"/>
          <w:numId w:val="14"/>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2"/>
        </w:rPr>
        <w:t>Разработка полной программы работ, необходимых для достижения целей.</w:t>
      </w:r>
    </w:p>
    <w:p w:rsidR="002E0B84" w:rsidRPr="00D572C4" w:rsidRDefault="002E0B84" w:rsidP="00967325">
      <w:pPr>
        <w:widowControl/>
        <w:numPr>
          <w:ilvl w:val="0"/>
          <w:numId w:val="14"/>
        </w:numPr>
        <w:shd w:val="clear" w:color="auto" w:fill="FFFFFF"/>
        <w:autoSpaceDE w:val="0"/>
        <w:autoSpaceDN w:val="0"/>
        <w:adjustRightInd w:val="0"/>
        <w:spacing w:line="360" w:lineRule="auto"/>
        <w:ind w:left="0" w:firstLine="709"/>
        <w:rPr>
          <w:color w:val="000000"/>
          <w:sz w:val="28"/>
          <w:szCs w:val="24"/>
        </w:rPr>
      </w:pPr>
      <w:r w:rsidRPr="00D572C4">
        <w:rPr>
          <w:color w:val="000000"/>
          <w:sz w:val="28"/>
          <w:szCs w:val="22"/>
        </w:rPr>
        <w:t>Определение критериев оценки того, насколько успешно достигнуты поставленные цели.</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Программный бюджет позволяет увеличить степень рациональности принимаемых решений. Подход требует рассмотрения последствий реализации программ и результатов предпринимаемых действий. Кроме того, подчеркивается роль планирования для принятия бюджетных решений. Однако постановка целей оказывается затрудненной в силу сложности проблем и различного их видения разными участниками процесса целеполагания. Разработка и использование программного бюджета может потребовать существенных преобразований, которые способны оказать влияние на многие другие тесно связанные с бюджетом области.</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На практике реальные события в экономической, социальной и политической сферах часто существенно отличаются от предполагавшихся, что подрывает надежность проводившихся при составлении долгосрочного бюджета плановых расчетов. Плановые расчеты часто оказываются завышенными и нереалистичными для исполнения. Анализ соотношения затрат и результатов далеко не всегда учитывает косвенные последствия или побочные эффекты предпринимаемых или предполагаемых действий. Объективный анализ результатов может оказаться невозможным.</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Характер процедур разработки программного бюджета тяготеет к централизации процесса принятия решений. Ответственность за принятые решения и выбранную политику ложится на центральные органы, что приводит к улучшению координации деятельности, но за счет утраты инициативы на более низких уровнях Принятия решений. Подобный бюджет требует постоянной централизованной координации и четкого взаимодействия исполнителей. Специалисты отмечают, что данный подход разрушает имеющиеся коммуникационные каналы между административными единицами. Поскольку схемы организационных связей, необходимых для выполнения каждой подпрограммы, будут для каждого конкретного случая различными, ни одного устойчивого канала связи взамен имеющихся не создается. Ориентация на анализ альтернатив приводит в состояние постоянной неопределенности всех заинтересованных лиц вместо стабильности прежних бюджетных систем.</w:t>
      </w:r>
    </w:p>
    <w:p w:rsidR="002E0B84" w:rsidRPr="00D572C4" w:rsidRDefault="002E0B84" w:rsidP="00967325">
      <w:pPr>
        <w:widowControl/>
        <w:shd w:val="clear" w:color="auto" w:fill="FFFFFF"/>
        <w:autoSpaceDE w:val="0"/>
        <w:autoSpaceDN w:val="0"/>
        <w:adjustRightInd w:val="0"/>
        <w:spacing w:line="360" w:lineRule="auto"/>
        <w:ind w:firstLine="709"/>
        <w:rPr>
          <w:color w:val="000000"/>
          <w:sz w:val="28"/>
          <w:szCs w:val="24"/>
        </w:rPr>
      </w:pPr>
      <w:r w:rsidRPr="00D572C4">
        <w:rPr>
          <w:color w:val="000000"/>
          <w:sz w:val="28"/>
          <w:szCs w:val="22"/>
        </w:rPr>
        <w:t xml:space="preserve">В целом программный бюджет имеют ограниченную сферу применения и не может заменить сложившуюся систему линейно-объектных бюджетов. Использование программного </w:t>
      </w:r>
      <w:r w:rsidRPr="00D572C4">
        <w:rPr>
          <w:color w:val="000000"/>
          <w:sz w:val="28"/>
          <w:szCs w:val="24"/>
        </w:rPr>
        <w:t>бюджета может быть полезным при централизованном внедрении определенной системы мер, которая не может быть эффективно и оперативно реализована соответствующими службами в рамках текущего планирования и бюджетирования.</w:t>
      </w:r>
    </w:p>
    <w:p w:rsidR="008E739A" w:rsidRPr="00D572C4" w:rsidRDefault="008E739A" w:rsidP="003E0393">
      <w:pPr>
        <w:pStyle w:val="af"/>
        <w:spacing w:before="0" w:beforeAutospacing="0" w:after="0" w:afterAutospacing="0" w:line="360" w:lineRule="auto"/>
        <w:ind w:firstLine="709"/>
        <w:jc w:val="both"/>
        <w:rPr>
          <w:color w:val="000000"/>
          <w:sz w:val="28"/>
        </w:rPr>
      </w:pPr>
      <w:r w:rsidRPr="00D572C4">
        <w:rPr>
          <w:b/>
          <w:color w:val="000000"/>
          <w:sz w:val="28"/>
        </w:rPr>
        <w:t>Внебюджетные фонды</w:t>
      </w:r>
      <w:r w:rsidRPr="00D572C4">
        <w:rPr>
          <w:color w:val="000000"/>
          <w:sz w:val="28"/>
        </w:rPr>
        <w:t>. Не все необходимые расходы могут осуществляться в рамках бюджета и бюджетных процедур. Кроме того, существуют определенные нерегулярные или целевые источники дохода, не подлежащие зачислению в бюджет.</w:t>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Для оптимального использования таких средств представительные органы местного самоуправления вправе образовывать целевые внебюджетные фонды, имеющие самостоятельные источники финансирования и использующиеся в соответствии с их целевым назначением. Внебюджетные фонды создаются в порядке и на условиях, установленных законодательством Российской Федерации. Налоги, сборы и другие платежи, предназначенные для зачисления в муниципальный бюджет, не подлежат направлению во внебюджетные фонды.</w:t>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Среди наиболее часто используемых источников внебюджетных фондов муниципальных образований можно отметить:</w:t>
      </w:r>
    </w:p>
    <w:p w:rsidR="00C60267" w:rsidRPr="00D572C4" w:rsidRDefault="008E739A" w:rsidP="00967325">
      <w:pPr>
        <w:pStyle w:val="af"/>
        <w:numPr>
          <w:ilvl w:val="0"/>
          <w:numId w:val="15"/>
        </w:numPr>
        <w:spacing w:before="0" w:beforeAutospacing="0" w:after="0" w:afterAutospacing="0" w:line="360" w:lineRule="auto"/>
        <w:ind w:left="0" w:firstLine="709"/>
        <w:jc w:val="both"/>
        <w:rPr>
          <w:color w:val="000000"/>
          <w:sz w:val="28"/>
        </w:rPr>
      </w:pPr>
      <w:r w:rsidRPr="00D572C4">
        <w:rPr>
          <w:color w:val="000000"/>
          <w:sz w:val="28"/>
        </w:rPr>
        <w:t>обязательные платежи штрафов и пени с физических и юридических лиц, не подлежащие зачислению в местный бюджет (штрафы и иные платежи, взысканные за ущерб, причиненный муниципальному образованию, местным объектам историко-культурного наследия; за нарушение государственной дисциплины цен; за нарушение правил содержания территории; за незаконную установку киосков и торговых павильонов);</w:t>
      </w:r>
    </w:p>
    <w:p w:rsidR="00C60267" w:rsidRPr="00D572C4" w:rsidRDefault="008E739A" w:rsidP="00967325">
      <w:pPr>
        <w:pStyle w:val="af"/>
        <w:numPr>
          <w:ilvl w:val="0"/>
          <w:numId w:val="15"/>
        </w:numPr>
        <w:spacing w:before="0" w:beforeAutospacing="0" w:after="0" w:afterAutospacing="0" w:line="360" w:lineRule="auto"/>
        <w:ind w:left="0" w:firstLine="709"/>
        <w:jc w:val="both"/>
        <w:rPr>
          <w:color w:val="000000"/>
          <w:sz w:val="28"/>
        </w:rPr>
      </w:pPr>
      <w:r w:rsidRPr="00D572C4">
        <w:rPr>
          <w:color w:val="000000"/>
          <w:sz w:val="28"/>
        </w:rPr>
        <w:t>добровольные взносы юридических и физических лиц на определенные цели;</w:t>
      </w:r>
    </w:p>
    <w:p w:rsidR="00C60267" w:rsidRPr="00D572C4" w:rsidRDefault="008E739A" w:rsidP="00967325">
      <w:pPr>
        <w:pStyle w:val="af"/>
        <w:numPr>
          <w:ilvl w:val="0"/>
          <w:numId w:val="15"/>
        </w:numPr>
        <w:spacing w:before="0" w:beforeAutospacing="0" w:after="0" w:afterAutospacing="0" w:line="360" w:lineRule="auto"/>
        <w:ind w:left="0" w:firstLine="709"/>
        <w:jc w:val="both"/>
        <w:rPr>
          <w:color w:val="000000"/>
          <w:sz w:val="28"/>
        </w:rPr>
      </w:pPr>
      <w:r w:rsidRPr="00D572C4">
        <w:rPr>
          <w:color w:val="000000"/>
          <w:sz w:val="28"/>
        </w:rPr>
        <w:t>доходы от временного размещения денежных средств фонда в кредитных организациях, от операций с ценными бумагами, от возврата кредитных ресурсов, выданных организациям за счет средств фонда;</w:t>
      </w:r>
    </w:p>
    <w:p w:rsidR="00C60267" w:rsidRPr="00D572C4" w:rsidRDefault="008E739A" w:rsidP="00967325">
      <w:pPr>
        <w:pStyle w:val="af"/>
        <w:numPr>
          <w:ilvl w:val="0"/>
          <w:numId w:val="15"/>
        </w:numPr>
        <w:spacing w:before="0" w:beforeAutospacing="0" w:after="0" w:afterAutospacing="0" w:line="360" w:lineRule="auto"/>
        <w:ind w:left="0" w:firstLine="709"/>
        <w:jc w:val="both"/>
        <w:rPr>
          <w:color w:val="000000"/>
          <w:sz w:val="28"/>
        </w:rPr>
      </w:pPr>
      <w:r w:rsidRPr="00D572C4">
        <w:rPr>
          <w:color w:val="000000"/>
          <w:sz w:val="28"/>
        </w:rPr>
        <w:t>доходы, полученные за содержание транспортных средств на специальных охраняемых стоянках; доходы от деятельности торговых площадей;</w:t>
      </w:r>
    </w:p>
    <w:p w:rsidR="00C60267" w:rsidRPr="00D572C4" w:rsidRDefault="008E739A" w:rsidP="00967325">
      <w:pPr>
        <w:pStyle w:val="af"/>
        <w:numPr>
          <w:ilvl w:val="0"/>
          <w:numId w:val="15"/>
        </w:numPr>
        <w:spacing w:before="0" w:beforeAutospacing="0" w:after="0" w:afterAutospacing="0" w:line="360" w:lineRule="auto"/>
        <w:ind w:left="0" w:firstLine="709"/>
        <w:jc w:val="both"/>
        <w:rPr>
          <w:color w:val="000000"/>
          <w:sz w:val="28"/>
        </w:rPr>
      </w:pPr>
      <w:r w:rsidRPr="00D572C4">
        <w:rPr>
          <w:color w:val="000000"/>
          <w:sz w:val="28"/>
        </w:rPr>
        <w:t>разовые сборы за оказание дополнительных услуг населению;</w:t>
      </w:r>
    </w:p>
    <w:p w:rsidR="008E739A" w:rsidRPr="00D572C4" w:rsidRDefault="008E739A" w:rsidP="00967325">
      <w:pPr>
        <w:pStyle w:val="af"/>
        <w:numPr>
          <w:ilvl w:val="0"/>
          <w:numId w:val="15"/>
        </w:numPr>
        <w:spacing w:before="0" w:beforeAutospacing="0" w:after="0" w:afterAutospacing="0" w:line="360" w:lineRule="auto"/>
        <w:ind w:left="0" w:firstLine="709"/>
        <w:jc w:val="both"/>
        <w:rPr>
          <w:color w:val="000000"/>
          <w:sz w:val="28"/>
        </w:rPr>
      </w:pPr>
      <w:r w:rsidRPr="00D572C4">
        <w:rPr>
          <w:color w:val="000000"/>
          <w:sz w:val="28"/>
        </w:rPr>
        <w:t>иные доходы, в соответствии с действующим законодательством, а также с нормативными правовыми актами органов городского самоуправления.</w:t>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Средства муниципальных внебюджетных фондов обычно используются:</w:t>
      </w:r>
    </w:p>
    <w:p w:rsidR="00C60267" w:rsidRPr="00D572C4" w:rsidRDefault="008E739A" w:rsidP="00967325">
      <w:pPr>
        <w:pStyle w:val="af"/>
        <w:numPr>
          <w:ilvl w:val="0"/>
          <w:numId w:val="16"/>
        </w:numPr>
        <w:spacing w:before="0" w:beforeAutospacing="0" w:after="0" w:afterAutospacing="0" w:line="360" w:lineRule="auto"/>
        <w:ind w:left="0" w:firstLine="709"/>
        <w:jc w:val="both"/>
        <w:rPr>
          <w:color w:val="000000"/>
          <w:sz w:val="28"/>
        </w:rPr>
      </w:pPr>
      <w:r w:rsidRPr="00D572C4">
        <w:rPr>
          <w:color w:val="000000"/>
          <w:sz w:val="28"/>
        </w:rPr>
        <w:t>на финансирование целевых программ и мероприятий по решению социально-экономических и других общественно значимых проблем, не предусмотренных бюджетом;</w:t>
      </w:r>
    </w:p>
    <w:p w:rsidR="00C60267" w:rsidRPr="00D572C4" w:rsidRDefault="008E739A" w:rsidP="00967325">
      <w:pPr>
        <w:pStyle w:val="af"/>
        <w:numPr>
          <w:ilvl w:val="0"/>
          <w:numId w:val="16"/>
        </w:numPr>
        <w:spacing w:before="0" w:beforeAutospacing="0" w:after="0" w:afterAutospacing="0" w:line="360" w:lineRule="auto"/>
        <w:ind w:left="0" w:firstLine="709"/>
        <w:jc w:val="both"/>
        <w:rPr>
          <w:color w:val="000000"/>
          <w:sz w:val="28"/>
        </w:rPr>
      </w:pPr>
      <w:r w:rsidRPr="00D572C4">
        <w:rPr>
          <w:color w:val="000000"/>
          <w:sz w:val="28"/>
        </w:rPr>
        <w:t>на укрепление материально-технической базы и поддержку муниципальных бюджетных организаций и государственных бюджетных учреждений культуры, науки, образования, здравоохранения, спорта, правоохранительных органов;</w:t>
      </w:r>
    </w:p>
    <w:p w:rsidR="00C60267" w:rsidRPr="00D572C4" w:rsidRDefault="008E739A" w:rsidP="00967325">
      <w:pPr>
        <w:pStyle w:val="af"/>
        <w:numPr>
          <w:ilvl w:val="0"/>
          <w:numId w:val="16"/>
        </w:numPr>
        <w:spacing w:before="0" w:beforeAutospacing="0" w:after="0" w:afterAutospacing="0" w:line="360" w:lineRule="auto"/>
        <w:ind w:left="0" w:firstLine="709"/>
        <w:jc w:val="both"/>
        <w:rPr>
          <w:color w:val="000000"/>
          <w:sz w:val="28"/>
        </w:rPr>
      </w:pPr>
      <w:r w:rsidRPr="00D572C4">
        <w:rPr>
          <w:color w:val="000000"/>
          <w:sz w:val="28"/>
        </w:rPr>
        <w:t>на ликвидацию чрезвычайных ситуаций и их последствий;</w:t>
      </w:r>
    </w:p>
    <w:p w:rsidR="00C60267" w:rsidRPr="00D572C4" w:rsidRDefault="008E739A" w:rsidP="00967325">
      <w:pPr>
        <w:pStyle w:val="af"/>
        <w:numPr>
          <w:ilvl w:val="0"/>
          <w:numId w:val="16"/>
        </w:numPr>
        <w:spacing w:before="0" w:beforeAutospacing="0" w:after="0" w:afterAutospacing="0" w:line="360" w:lineRule="auto"/>
        <w:ind w:left="0" w:firstLine="709"/>
        <w:jc w:val="both"/>
        <w:rPr>
          <w:color w:val="000000"/>
          <w:sz w:val="28"/>
        </w:rPr>
      </w:pPr>
      <w:r w:rsidRPr="00D572C4">
        <w:rPr>
          <w:color w:val="000000"/>
          <w:sz w:val="28"/>
        </w:rPr>
        <w:t>на покрытие бюджетного дефицита;</w:t>
      </w:r>
    </w:p>
    <w:p w:rsidR="00C60267" w:rsidRPr="00D572C4" w:rsidRDefault="008E739A" w:rsidP="00967325">
      <w:pPr>
        <w:pStyle w:val="af"/>
        <w:numPr>
          <w:ilvl w:val="0"/>
          <w:numId w:val="16"/>
        </w:numPr>
        <w:spacing w:before="0" w:beforeAutospacing="0" w:after="0" w:afterAutospacing="0" w:line="360" w:lineRule="auto"/>
        <w:ind w:left="0" w:firstLine="709"/>
        <w:jc w:val="both"/>
        <w:rPr>
          <w:color w:val="000000"/>
          <w:sz w:val="28"/>
        </w:rPr>
      </w:pPr>
      <w:r w:rsidRPr="00D572C4">
        <w:rPr>
          <w:color w:val="000000"/>
          <w:sz w:val="28"/>
        </w:rPr>
        <w:t>на предоставление ссуд работникам органов местного самоуправления в соответствии с местными нормативными правовыми актами;</w:t>
      </w:r>
    </w:p>
    <w:p w:rsidR="008E739A" w:rsidRPr="00D572C4" w:rsidRDefault="008E739A" w:rsidP="00967325">
      <w:pPr>
        <w:pStyle w:val="af"/>
        <w:numPr>
          <w:ilvl w:val="0"/>
          <w:numId w:val="16"/>
        </w:numPr>
        <w:spacing w:before="0" w:beforeAutospacing="0" w:after="0" w:afterAutospacing="0" w:line="360" w:lineRule="auto"/>
        <w:ind w:left="0" w:firstLine="709"/>
        <w:jc w:val="both"/>
        <w:rPr>
          <w:color w:val="000000"/>
          <w:sz w:val="28"/>
        </w:rPr>
      </w:pPr>
      <w:r w:rsidRPr="00D572C4">
        <w:rPr>
          <w:color w:val="000000"/>
          <w:sz w:val="28"/>
        </w:rPr>
        <w:t>часть временно свободных средств внебюджетных фондов может использоваться для размещения в кредитных организациях и на приобретение ценных бумаг.</w:t>
      </w:r>
    </w:p>
    <w:p w:rsidR="008E739A" w:rsidRPr="00D572C4" w:rsidRDefault="008E739A" w:rsidP="00967325">
      <w:pPr>
        <w:pStyle w:val="3"/>
        <w:keepNext w:val="0"/>
        <w:spacing w:before="0" w:after="0" w:line="360" w:lineRule="auto"/>
        <w:ind w:firstLine="709"/>
        <w:jc w:val="both"/>
        <w:rPr>
          <w:rFonts w:ascii="Times New Roman" w:hAnsi="Times New Roman" w:cs="Times New Roman"/>
          <w:color w:val="000000"/>
          <w:sz w:val="28"/>
        </w:rPr>
      </w:pPr>
      <w:r w:rsidRPr="00D572C4">
        <w:rPr>
          <w:rFonts w:ascii="Times New Roman" w:hAnsi="Times New Roman" w:cs="Times New Roman"/>
          <w:i/>
          <w:color w:val="000000"/>
          <w:sz w:val="28"/>
          <w:szCs w:val="24"/>
        </w:rPr>
        <w:t>Муниципальное заимствование</w:t>
      </w:r>
      <w:r w:rsidR="00C60267" w:rsidRPr="00D572C4">
        <w:rPr>
          <w:rFonts w:ascii="Times New Roman" w:hAnsi="Times New Roman" w:cs="Times New Roman"/>
          <w:i/>
          <w:color w:val="000000"/>
          <w:sz w:val="28"/>
          <w:szCs w:val="24"/>
        </w:rPr>
        <w:t>.</w:t>
      </w:r>
      <w:r w:rsidR="00C60267" w:rsidRPr="00D572C4">
        <w:rPr>
          <w:rFonts w:ascii="Times New Roman" w:hAnsi="Times New Roman" w:cs="Times New Roman"/>
          <w:b w:val="0"/>
          <w:color w:val="000000"/>
          <w:sz w:val="28"/>
          <w:szCs w:val="24"/>
        </w:rPr>
        <w:t xml:space="preserve"> </w:t>
      </w:r>
      <w:r w:rsidRPr="00D572C4">
        <w:rPr>
          <w:rFonts w:ascii="Times New Roman" w:hAnsi="Times New Roman" w:cs="Times New Roman"/>
          <w:b w:val="0"/>
          <w:color w:val="000000"/>
          <w:sz w:val="28"/>
          <w:szCs w:val="24"/>
        </w:rPr>
        <w:t>В настоящее время в России наиболее распространенным источником покрытия инвестиционных расходов остается муниципальное заимствование. Муниципальные заимствования — займы, привлекаемые от физических и юридических лиц в валюте Российской Федерации, по которым возникают долговые обязательства органа местного самоуправления как заемщика или гаранта погашения займов другими заемщиками, выраженные в валюте Российской Федерации.</w:t>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Органы местного самоуправления от имени местного сообщества имеют право прибегать к заимствованиям только тогда, когда иное финансирование расходов недоступно или экономически не целесообразно. Финансовые ресурсы могут привлекаться путем выпуска муниципальных ценных бумаг от имени муниципального образования и кредитов. Право осуществления муниципальных заимствований от имени муниципального образования и выдачи муниципальных гарантий другим заемщикам для привлечения кредитов принадлежит главе муниципального образования, если уставом муниципального образования не установлено иное.</w:t>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Совокупность долговых обязательств муниципального образования является муниципальным долгом.</w:t>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Долговые обязательства муниципального образования не должны превышать 10 лет и могут существовать в форме:</w:t>
      </w:r>
    </w:p>
    <w:p w:rsidR="00C60267" w:rsidRPr="00D572C4" w:rsidRDefault="008E739A" w:rsidP="00967325">
      <w:pPr>
        <w:pStyle w:val="af"/>
        <w:numPr>
          <w:ilvl w:val="0"/>
          <w:numId w:val="17"/>
        </w:numPr>
        <w:spacing w:before="0" w:beforeAutospacing="0" w:after="0" w:afterAutospacing="0" w:line="360" w:lineRule="auto"/>
        <w:ind w:left="0" w:firstLine="709"/>
        <w:jc w:val="both"/>
        <w:rPr>
          <w:color w:val="000000"/>
          <w:sz w:val="28"/>
        </w:rPr>
      </w:pPr>
      <w:r w:rsidRPr="00D572C4">
        <w:rPr>
          <w:color w:val="000000"/>
          <w:sz w:val="28"/>
        </w:rPr>
        <w:t>кредитных соглашений и договоров, заключенных муниципальным образованием;</w:t>
      </w:r>
    </w:p>
    <w:p w:rsidR="00C60267" w:rsidRPr="00D572C4" w:rsidRDefault="008E739A" w:rsidP="00967325">
      <w:pPr>
        <w:pStyle w:val="af"/>
        <w:numPr>
          <w:ilvl w:val="0"/>
          <w:numId w:val="17"/>
        </w:numPr>
        <w:spacing w:before="0" w:beforeAutospacing="0" w:after="0" w:afterAutospacing="0" w:line="360" w:lineRule="auto"/>
        <w:ind w:left="0" w:firstLine="709"/>
        <w:jc w:val="both"/>
        <w:rPr>
          <w:color w:val="000000"/>
          <w:sz w:val="28"/>
        </w:rPr>
      </w:pPr>
      <w:r w:rsidRPr="00D572C4">
        <w:rPr>
          <w:color w:val="000000"/>
          <w:sz w:val="28"/>
        </w:rPr>
        <w:t>муниципальных займов, осуществляемых путем выпуска ценных бумаг от имени муниципального образования;</w:t>
      </w:r>
    </w:p>
    <w:p w:rsidR="00C60267" w:rsidRPr="00D572C4" w:rsidRDefault="008E739A" w:rsidP="00967325">
      <w:pPr>
        <w:pStyle w:val="af"/>
        <w:numPr>
          <w:ilvl w:val="0"/>
          <w:numId w:val="17"/>
        </w:numPr>
        <w:spacing w:before="0" w:beforeAutospacing="0" w:after="0" w:afterAutospacing="0" w:line="360" w:lineRule="auto"/>
        <w:ind w:left="0" w:firstLine="709"/>
        <w:jc w:val="both"/>
        <w:rPr>
          <w:color w:val="000000"/>
          <w:sz w:val="28"/>
        </w:rPr>
      </w:pPr>
      <w:r w:rsidRPr="00D572C4">
        <w:rPr>
          <w:color w:val="000000"/>
          <w:sz w:val="28"/>
        </w:rPr>
        <w:t>договоров о предоставлении муниципальных гарантий, договоров поручительства муниципального образования по обеспечению исполнения обязательств третьими лицами;</w:t>
      </w:r>
    </w:p>
    <w:p w:rsidR="008E739A" w:rsidRPr="00D572C4" w:rsidRDefault="008E739A" w:rsidP="00967325">
      <w:pPr>
        <w:pStyle w:val="af"/>
        <w:numPr>
          <w:ilvl w:val="0"/>
          <w:numId w:val="17"/>
        </w:numPr>
        <w:spacing w:before="0" w:beforeAutospacing="0" w:after="0" w:afterAutospacing="0" w:line="360" w:lineRule="auto"/>
        <w:ind w:left="0" w:firstLine="709"/>
        <w:jc w:val="both"/>
        <w:rPr>
          <w:color w:val="000000"/>
          <w:sz w:val="28"/>
        </w:rPr>
      </w:pPr>
      <w:r w:rsidRPr="00D572C4">
        <w:rPr>
          <w:color w:val="000000"/>
          <w:sz w:val="28"/>
        </w:rPr>
        <w:t>долговых обязательств юридических лиц, переоформленных в муниципальный долг на основе правовых актов органов местного самоуправления.</w:t>
      </w:r>
      <w:r w:rsidR="00C60267" w:rsidRPr="00D572C4">
        <w:rPr>
          <w:rStyle w:val="aa"/>
          <w:color w:val="000000"/>
          <w:sz w:val="28"/>
          <w:vertAlign w:val="baseline"/>
        </w:rPr>
        <w:footnoteReference w:id="18"/>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Муниципальный долг полностью и без условий обеспечивается всем муниципальным имуществом, составляющим муниципальную казну. Российская Федерация и субъекты Российской Федерации не несут ответственности по долговым обязательствам муниципальных образований, если указанные обязательства не были ими гарантированы. Муниципальные образования не отвечают по долговым обязательствам Российской Федерации и субъектов Российской Федерации, если соответствующие обязательства не были ими гарантированы.</w:t>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В местном бюджете должен быть установлен верхний предел муниципального долга. При этом предельно допустимая сумма долговых обязательств органов местного самоуправления, предельный объем заемных средств, направляемых муниципальным образованием в течение текущего финансового года на финансирование дефицита местного бюджета, предельный объем расходов на обслуживание муниципального долга в текущем финансовом году, сроки погашения долговых обязательств органов местного самоуправления не могут превышать значений, установленных Бюджетным кодексом Российской Федерации. Предельный объем муниципального долга не должен превышать объем доходов соответствующего бюджета без учета финансовой помощи из бюджетов других уровней бюджетной системы Российской Федерации.</w:t>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Муниципальные ценные бумаги могут выпускаться исключительно в целях финансирования инвестиционных расходов муниципального образования (для капиталовложений, мер по содействию капиталовложениям и для консолидации долгов) в случаях и объемах, предусмотренных местным бюджетом. Выпуск муниципальных ценных бумаг и исполнение обязательств по ним обеспечивается резервным муниципальным имущественным фондом и средствами местного бюджета, предусмотренными для финансирования инвестиционных расходов.</w:t>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Эмиссия муниципальных ценных бумаг допускается только в случае утверждения решением органа местного самоуправления в бюджете на текущий финансовый год предельного размера муниципального долга и предельного объема заемных средств, направляемых муниципальным образованием в течение текущего финансового года на финансирование бюджетного дефицита. В составе предельного объема заемных средств не учитываются средства, привлекаемые и полностью используемые в текущем финансовом году на погашение имеющегося долга, расходы на обслуживание соответствующего государственного долга и муниципального долга в текущем финансовом году.</w:t>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Если при исполнении местного бюджета расходы на обслуживание муниципального долга превышают 15% расходов его бюджета, а также в случае превышения предельного объема заемных средств, когда муниципальное образование не в состоянии обеспечить обслуживание и погашение своих долговых обязательств, уполномоченный на то орган государственной власти субъекта Российской Федерации может применить следующие меры: назначить ревизию местного бюджета, передать исполнение местного бюджета под контроль органа, исполняющего бюджет субъекта Российской Федерации, или принять иные меры, предусмотренные бюджетным законодательством Российской Федерации.</w:t>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Муниципальные образования могут предоставлять гарантии юридическим лицам для обеспечения исполнения их обязательств перед третьими лицами. Муниципальные гарантии предоставляются уполномоченным органом местного самоуправления. При предоставлении муниципальной гарантии соответствующий финансовый орган обязан провести проверку финансового состояния получателя указанной гарантии. Представительный орган может поручить контрольному органу муниципального образования провести проверку финансового состояния получателя государственной или муниципальной гарантии. В договоре о предоставлении государственной или муниципальной гарантии должно быть указано обязательство, которое ею обеспечивается. В бюджете должен быть установлен верхний предел общей суммы муниципальных гарантий, а также перечень гарантий на сумму, превышающую 0,01% расходов соответствующего бюджета.</w:t>
      </w:r>
      <w:r w:rsidR="00C60267" w:rsidRPr="00D572C4">
        <w:rPr>
          <w:rStyle w:val="aa"/>
          <w:color w:val="000000"/>
          <w:sz w:val="28"/>
          <w:vertAlign w:val="baseline"/>
        </w:rPr>
        <w:footnoteReference w:id="19"/>
      </w:r>
    </w:p>
    <w:p w:rsidR="008E739A" w:rsidRPr="00D572C4" w:rsidRDefault="008E739A" w:rsidP="00967325">
      <w:pPr>
        <w:pStyle w:val="af"/>
        <w:spacing w:before="0" w:beforeAutospacing="0" w:after="0" w:afterAutospacing="0" w:line="360" w:lineRule="auto"/>
        <w:ind w:firstLine="709"/>
        <w:jc w:val="both"/>
        <w:rPr>
          <w:color w:val="000000"/>
          <w:sz w:val="28"/>
        </w:rPr>
      </w:pPr>
      <w:r w:rsidRPr="00D572C4">
        <w:rPr>
          <w:color w:val="000000"/>
          <w:sz w:val="28"/>
        </w:rPr>
        <w:t>Общая сумма предоставленных гарантий включается в состав муниципального долга как вид долгового обязательства. При исполнении получателем гарантии своих обязательств перед третьим лицом на соответствующую сумму сокращается муниципальный долг, что отражается в отчете об исполнении бюджета. Соответствующий финансовый орган ведет учет выданных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 На основании данных этого учета представительному органу власти представляется подробный отчет о выданных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4455F" w:rsidRPr="00D572C4" w:rsidRDefault="0034455F" w:rsidP="00967325">
      <w:pPr>
        <w:widowControl/>
        <w:spacing w:line="360" w:lineRule="auto"/>
        <w:ind w:firstLine="709"/>
        <w:rPr>
          <w:color w:val="000000"/>
          <w:sz w:val="28"/>
          <w:szCs w:val="24"/>
        </w:rPr>
      </w:pPr>
    </w:p>
    <w:p w:rsidR="00AB1420" w:rsidRPr="00D572C4" w:rsidRDefault="003E0393" w:rsidP="003E0393">
      <w:pPr>
        <w:widowControl/>
        <w:spacing w:line="360" w:lineRule="auto"/>
        <w:ind w:firstLine="709"/>
        <w:jc w:val="center"/>
        <w:rPr>
          <w:b/>
          <w:color w:val="000000"/>
          <w:sz w:val="28"/>
          <w:szCs w:val="24"/>
        </w:rPr>
      </w:pPr>
      <w:r w:rsidRPr="00D572C4">
        <w:rPr>
          <w:b/>
          <w:color w:val="000000"/>
          <w:sz w:val="28"/>
          <w:szCs w:val="24"/>
        </w:rPr>
        <w:br w:type="page"/>
      </w:r>
      <w:r w:rsidR="00AB1420" w:rsidRPr="00D572C4">
        <w:rPr>
          <w:b/>
          <w:color w:val="000000"/>
          <w:sz w:val="28"/>
          <w:szCs w:val="24"/>
        </w:rPr>
        <w:t>ЗАКЛЮЧЕНИЕ</w:t>
      </w:r>
    </w:p>
    <w:p w:rsidR="00AB1420" w:rsidRPr="00D572C4" w:rsidRDefault="00AB1420" w:rsidP="00967325">
      <w:pPr>
        <w:widowControl/>
        <w:spacing w:line="360" w:lineRule="auto"/>
        <w:ind w:firstLine="709"/>
        <w:rPr>
          <w:color w:val="000000"/>
          <w:sz w:val="28"/>
          <w:szCs w:val="24"/>
        </w:rPr>
      </w:pPr>
    </w:p>
    <w:p w:rsidR="00AB1420" w:rsidRPr="00D572C4" w:rsidRDefault="00AB1420" w:rsidP="00967325">
      <w:pPr>
        <w:pStyle w:val="ConsPlusNormal"/>
        <w:widowControl/>
        <w:spacing w:line="360" w:lineRule="auto"/>
        <w:ind w:firstLine="709"/>
        <w:jc w:val="both"/>
        <w:rPr>
          <w:rFonts w:ascii="Times New Roman" w:hAnsi="Times New Roman" w:cs="Times New Roman"/>
          <w:color w:val="000000"/>
          <w:sz w:val="28"/>
          <w:szCs w:val="24"/>
        </w:rPr>
      </w:pPr>
      <w:r w:rsidRPr="00D572C4">
        <w:rPr>
          <w:rFonts w:ascii="Times New Roman" w:hAnsi="Times New Roman" w:cs="Times New Roman"/>
          <w:color w:val="000000"/>
          <w:sz w:val="28"/>
          <w:szCs w:val="24"/>
        </w:rPr>
        <w:t>Итак, каждое муниципальное образование имеет собственный бюджет.</w:t>
      </w:r>
    </w:p>
    <w:p w:rsidR="00967325" w:rsidRPr="00D572C4" w:rsidRDefault="00C60267" w:rsidP="00967325">
      <w:pPr>
        <w:pStyle w:val="bodytxt"/>
        <w:spacing w:before="0" w:beforeAutospacing="0" w:after="0" w:afterAutospacing="0" w:line="360" w:lineRule="auto"/>
        <w:ind w:firstLine="709"/>
        <w:jc w:val="both"/>
        <w:rPr>
          <w:color w:val="000000"/>
          <w:sz w:val="28"/>
        </w:rPr>
      </w:pPr>
      <w:r w:rsidRPr="00D572C4">
        <w:rPr>
          <w:color w:val="000000"/>
          <w:sz w:val="28"/>
        </w:rPr>
        <w:t>Местный бюджет — 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котором осуществляются органом местного самоуправления самостоятельно. В качестве составной части сметы в местных бюджетах могут быть предусмотрены расходы отдельных населенных пунктов и территорий, не являющихся муниципальными образованиями.</w:t>
      </w:r>
    </w:p>
    <w:p w:rsidR="00967325" w:rsidRPr="00D572C4" w:rsidRDefault="00C60267" w:rsidP="00967325">
      <w:pPr>
        <w:pStyle w:val="bodytxt"/>
        <w:spacing w:before="0" w:beforeAutospacing="0" w:after="0" w:afterAutospacing="0" w:line="360" w:lineRule="auto"/>
        <w:ind w:firstLine="709"/>
        <w:jc w:val="both"/>
        <w:rPr>
          <w:color w:val="000000"/>
          <w:sz w:val="28"/>
        </w:rPr>
      </w:pPr>
      <w:r w:rsidRPr="00D572C4">
        <w:rPr>
          <w:color w:val="000000"/>
          <w:sz w:val="28"/>
        </w:rPr>
        <w:t>В доходы местных бюджетов зачисляются местные налоги, сборы и штрафы, отчисления от федеральных налогов и налогов субъектов РФ в соответствии с нормативами, установленными федеральными законами и законами субъектов РФ, закрепленными на долговременной основе, финансовые средства, переданные органами государственной власти органам местного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 от местных займов и лотерей, часть прибыли муниципальных предприятий, учреждений и организаций, дотации, субвенции, трансфертные платежи и другие поступления в соответствии с законом и решениями органов местного самоуправления.</w:t>
      </w:r>
    </w:p>
    <w:p w:rsidR="00967325" w:rsidRPr="00D572C4" w:rsidRDefault="00C60267" w:rsidP="00967325">
      <w:pPr>
        <w:pStyle w:val="bodytxt"/>
        <w:spacing w:before="0" w:beforeAutospacing="0" w:after="0" w:afterAutospacing="0" w:line="360" w:lineRule="auto"/>
        <w:ind w:firstLine="709"/>
        <w:jc w:val="both"/>
        <w:rPr>
          <w:color w:val="000000"/>
          <w:sz w:val="28"/>
        </w:rPr>
      </w:pPr>
      <w:r w:rsidRPr="00D572C4">
        <w:rPr>
          <w:color w:val="000000"/>
          <w:sz w:val="28"/>
        </w:rPr>
        <w:t>Органы местного самоуправления самостоятельно распоряжаются средствами местных бюджетов. Сумма превышения доходов над расходами местных бюджетов по результатам отчетного года не подлежит изъятию федеральными органами государственной власти, органами государственной власти субъектов РФ.</w:t>
      </w:r>
    </w:p>
    <w:p w:rsidR="00AB1420" w:rsidRPr="00D572C4" w:rsidRDefault="00AB1420" w:rsidP="00967325">
      <w:pPr>
        <w:pStyle w:val="ConsPlusNormal"/>
        <w:widowControl/>
        <w:spacing w:line="360" w:lineRule="auto"/>
        <w:ind w:firstLine="709"/>
        <w:jc w:val="both"/>
        <w:rPr>
          <w:rFonts w:ascii="Times New Roman" w:hAnsi="Times New Roman" w:cs="Times New Roman"/>
          <w:color w:val="000000"/>
          <w:sz w:val="28"/>
          <w:szCs w:val="24"/>
        </w:rPr>
      </w:pPr>
      <w:r w:rsidRPr="00D572C4">
        <w:rPr>
          <w:rFonts w:ascii="Times New Roman" w:hAnsi="Times New Roman" w:cs="Times New Roman"/>
          <w:color w:val="000000"/>
          <w:sz w:val="28"/>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AB1420" w:rsidRPr="00D572C4" w:rsidRDefault="00AB1420" w:rsidP="00967325">
      <w:pPr>
        <w:pStyle w:val="ConsPlusNormal"/>
        <w:widowControl/>
        <w:spacing w:line="360" w:lineRule="auto"/>
        <w:ind w:firstLine="709"/>
        <w:jc w:val="both"/>
        <w:rPr>
          <w:rFonts w:ascii="Times New Roman" w:hAnsi="Times New Roman" w:cs="Times New Roman"/>
          <w:color w:val="000000"/>
          <w:sz w:val="28"/>
          <w:szCs w:val="24"/>
        </w:rPr>
      </w:pPr>
      <w:r w:rsidRPr="00D572C4">
        <w:rPr>
          <w:rFonts w:ascii="Times New Roman" w:hAnsi="Times New Roman" w:cs="Times New Roman"/>
          <w:color w:val="000000"/>
          <w:sz w:val="28"/>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AB1420" w:rsidRPr="00D572C4" w:rsidRDefault="00AB1420" w:rsidP="00967325">
      <w:pPr>
        <w:pStyle w:val="ConsPlusNormal"/>
        <w:widowControl/>
        <w:spacing w:line="360" w:lineRule="auto"/>
        <w:ind w:firstLine="709"/>
        <w:jc w:val="both"/>
        <w:rPr>
          <w:rFonts w:ascii="Times New Roman" w:hAnsi="Times New Roman" w:cs="Times New Roman"/>
          <w:color w:val="000000"/>
          <w:sz w:val="28"/>
          <w:szCs w:val="24"/>
        </w:rPr>
      </w:pPr>
      <w:r w:rsidRPr="00D572C4">
        <w:rPr>
          <w:rFonts w:ascii="Times New Roman" w:hAnsi="Times New Roman" w:cs="Times New Roman"/>
          <w:color w:val="000000"/>
          <w:sz w:val="28"/>
          <w:szCs w:val="24"/>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B1420" w:rsidRPr="00D572C4" w:rsidRDefault="00AB1420" w:rsidP="00967325">
      <w:pPr>
        <w:pStyle w:val="ConsPlusNormal"/>
        <w:widowControl/>
        <w:spacing w:line="360" w:lineRule="auto"/>
        <w:ind w:firstLine="709"/>
        <w:jc w:val="both"/>
        <w:rPr>
          <w:rFonts w:ascii="Times New Roman" w:hAnsi="Times New Roman" w:cs="Times New Roman"/>
          <w:color w:val="000000"/>
          <w:sz w:val="28"/>
          <w:szCs w:val="24"/>
        </w:rPr>
      </w:pPr>
      <w:r w:rsidRPr="00D572C4">
        <w:rPr>
          <w:rFonts w:ascii="Times New Roman" w:hAnsi="Times New Roman" w:cs="Times New Roman"/>
          <w:color w:val="000000"/>
          <w:sz w:val="28"/>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B1420" w:rsidRPr="00D572C4" w:rsidRDefault="00AB1420" w:rsidP="00967325">
      <w:pPr>
        <w:pStyle w:val="ConsPlusNormal"/>
        <w:widowControl/>
        <w:spacing w:line="360" w:lineRule="auto"/>
        <w:ind w:firstLine="709"/>
        <w:jc w:val="both"/>
        <w:rPr>
          <w:rFonts w:ascii="Times New Roman" w:hAnsi="Times New Roman" w:cs="Times New Roman"/>
          <w:color w:val="000000"/>
          <w:sz w:val="28"/>
          <w:szCs w:val="24"/>
        </w:rPr>
      </w:pPr>
      <w:r w:rsidRPr="00D572C4">
        <w:rPr>
          <w:rFonts w:ascii="Times New Roman" w:hAnsi="Times New Roman" w:cs="Times New Roman"/>
          <w:color w:val="000000"/>
          <w:sz w:val="28"/>
          <w:szCs w:val="24"/>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AB1420" w:rsidRPr="00D572C4" w:rsidRDefault="00AB1420" w:rsidP="00967325">
      <w:pPr>
        <w:widowControl/>
        <w:spacing w:line="360" w:lineRule="auto"/>
        <w:ind w:firstLine="709"/>
        <w:rPr>
          <w:color w:val="000000"/>
          <w:sz w:val="28"/>
          <w:szCs w:val="24"/>
        </w:rPr>
      </w:pPr>
    </w:p>
    <w:p w:rsidR="002E0B84" w:rsidRPr="00D572C4" w:rsidRDefault="003E0393" w:rsidP="003E0393">
      <w:pPr>
        <w:widowControl/>
        <w:spacing w:line="360" w:lineRule="auto"/>
        <w:ind w:firstLine="709"/>
        <w:jc w:val="center"/>
        <w:rPr>
          <w:b/>
          <w:color w:val="000000"/>
          <w:sz w:val="28"/>
          <w:szCs w:val="24"/>
        </w:rPr>
      </w:pPr>
      <w:r w:rsidRPr="00D572C4">
        <w:rPr>
          <w:b/>
          <w:color w:val="000000"/>
          <w:sz w:val="28"/>
          <w:szCs w:val="24"/>
        </w:rPr>
        <w:br w:type="page"/>
      </w:r>
      <w:r w:rsidR="002E0B84" w:rsidRPr="00D572C4">
        <w:rPr>
          <w:b/>
          <w:color w:val="000000"/>
          <w:sz w:val="28"/>
          <w:szCs w:val="24"/>
        </w:rPr>
        <w:t>СПИСОК ЛИТЕРАТУРЫ:</w:t>
      </w:r>
    </w:p>
    <w:p w:rsidR="002E0B84" w:rsidRPr="00D572C4" w:rsidRDefault="002E0B84" w:rsidP="00967325">
      <w:pPr>
        <w:widowControl/>
        <w:spacing w:line="360" w:lineRule="auto"/>
        <w:ind w:firstLine="709"/>
        <w:rPr>
          <w:color w:val="000000"/>
          <w:sz w:val="28"/>
          <w:szCs w:val="24"/>
        </w:rPr>
      </w:pPr>
    </w:p>
    <w:p w:rsidR="0099228A" w:rsidRPr="00D572C4" w:rsidRDefault="002E0B84" w:rsidP="003E0393">
      <w:pPr>
        <w:widowControl/>
        <w:numPr>
          <w:ilvl w:val="0"/>
          <w:numId w:val="1"/>
        </w:numPr>
        <w:tabs>
          <w:tab w:val="clear" w:pos="1069"/>
          <w:tab w:val="num" w:pos="851"/>
        </w:tabs>
        <w:suppressAutoHyphens/>
        <w:spacing w:line="360" w:lineRule="auto"/>
        <w:ind w:left="0" w:firstLine="0"/>
        <w:jc w:val="left"/>
        <w:rPr>
          <w:color w:val="000000"/>
          <w:sz w:val="28"/>
          <w:szCs w:val="24"/>
        </w:rPr>
      </w:pPr>
      <w:r w:rsidRPr="00D572C4">
        <w:rPr>
          <w:color w:val="000000"/>
          <w:sz w:val="28"/>
          <w:szCs w:val="24"/>
        </w:rPr>
        <w:t>Бюджетный кодекс Российской Федера</w:t>
      </w:r>
      <w:r w:rsidR="0099228A" w:rsidRPr="00D572C4">
        <w:rPr>
          <w:color w:val="000000"/>
          <w:sz w:val="28"/>
          <w:szCs w:val="24"/>
        </w:rPr>
        <w:t>ции от 31.07.1998 г. № 145-ФЗ. // Консультант Плюс.</w:t>
      </w:r>
    </w:p>
    <w:p w:rsidR="002E0B84" w:rsidRPr="00D572C4" w:rsidRDefault="0099228A" w:rsidP="003E0393">
      <w:pPr>
        <w:widowControl/>
        <w:numPr>
          <w:ilvl w:val="0"/>
          <w:numId w:val="1"/>
        </w:numPr>
        <w:tabs>
          <w:tab w:val="clear" w:pos="1069"/>
          <w:tab w:val="num" w:pos="851"/>
        </w:tabs>
        <w:suppressAutoHyphens/>
        <w:spacing w:line="360" w:lineRule="auto"/>
        <w:ind w:left="0" w:firstLine="0"/>
        <w:jc w:val="left"/>
        <w:rPr>
          <w:color w:val="000000"/>
          <w:sz w:val="28"/>
          <w:szCs w:val="24"/>
        </w:rPr>
      </w:pPr>
      <w:r w:rsidRPr="00D572C4">
        <w:rPr>
          <w:color w:val="000000"/>
          <w:sz w:val="28"/>
          <w:szCs w:val="24"/>
        </w:rPr>
        <w:t>Денисова И.П., Иванова О.Б., Рукина С.Н. Финансы. – Ростов-на-Дону: Феникс, 2008.</w:t>
      </w:r>
    </w:p>
    <w:p w:rsidR="0099228A" w:rsidRPr="00D572C4" w:rsidRDefault="0099228A" w:rsidP="003E0393">
      <w:pPr>
        <w:widowControl/>
        <w:numPr>
          <w:ilvl w:val="0"/>
          <w:numId w:val="1"/>
        </w:numPr>
        <w:tabs>
          <w:tab w:val="clear" w:pos="1069"/>
          <w:tab w:val="num" w:pos="851"/>
        </w:tabs>
        <w:suppressAutoHyphens/>
        <w:spacing w:line="360" w:lineRule="auto"/>
        <w:ind w:left="0" w:firstLine="0"/>
        <w:jc w:val="left"/>
        <w:rPr>
          <w:color w:val="000000"/>
          <w:sz w:val="28"/>
          <w:szCs w:val="24"/>
        </w:rPr>
      </w:pPr>
      <w:r w:rsidRPr="00D572C4">
        <w:rPr>
          <w:color w:val="000000"/>
          <w:sz w:val="28"/>
          <w:szCs w:val="24"/>
        </w:rPr>
        <w:t>Годин А.М., Подпорин И.В. Бюджет и бюджетная система Российской Федерации. – М.: Академия, 2009.</w:t>
      </w:r>
    </w:p>
    <w:p w:rsidR="002E0B84" w:rsidRPr="00D572C4" w:rsidRDefault="002E0B84" w:rsidP="003E0393">
      <w:pPr>
        <w:widowControl/>
        <w:numPr>
          <w:ilvl w:val="0"/>
          <w:numId w:val="1"/>
        </w:numPr>
        <w:tabs>
          <w:tab w:val="clear" w:pos="1069"/>
          <w:tab w:val="num" w:pos="851"/>
        </w:tabs>
        <w:suppressAutoHyphens/>
        <w:spacing w:line="360" w:lineRule="auto"/>
        <w:ind w:left="0" w:firstLine="0"/>
        <w:jc w:val="left"/>
        <w:rPr>
          <w:color w:val="000000"/>
          <w:sz w:val="28"/>
          <w:szCs w:val="24"/>
        </w:rPr>
      </w:pPr>
      <w:r w:rsidRPr="00D572C4">
        <w:rPr>
          <w:color w:val="000000"/>
          <w:sz w:val="28"/>
          <w:szCs w:val="24"/>
        </w:rPr>
        <w:t>Грачева Е.Ю., Соколова Э.Д. Финансовое право. – М.: Норма, 200</w:t>
      </w:r>
      <w:r w:rsidR="0099228A" w:rsidRPr="00D572C4">
        <w:rPr>
          <w:color w:val="000000"/>
          <w:sz w:val="28"/>
          <w:szCs w:val="24"/>
        </w:rPr>
        <w:t>9</w:t>
      </w:r>
      <w:r w:rsidRPr="00D572C4">
        <w:rPr>
          <w:color w:val="000000"/>
          <w:sz w:val="28"/>
          <w:szCs w:val="24"/>
        </w:rPr>
        <w:t>.</w:t>
      </w:r>
    </w:p>
    <w:p w:rsidR="002E0B84" w:rsidRPr="00D572C4" w:rsidRDefault="002E0B84" w:rsidP="003E0393">
      <w:pPr>
        <w:widowControl/>
        <w:numPr>
          <w:ilvl w:val="0"/>
          <w:numId w:val="1"/>
        </w:numPr>
        <w:tabs>
          <w:tab w:val="clear" w:pos="1069"/>
          <w:tab w:val="num" w:pos="851"/>
        </w:tabs>
        <w:suppressAutoHyphens/>
        <w:spacing w:line="360" w:lineRule="auto"/>
        <w:ind w:left="0" w:firstLine="0"/>
        <w:jc w:val="left"/>
        <w:rPr>
          <w:color w:val="000000"/>
          <w:sz w:val="28"/>
          <w:szCs w:val="24"/>
        </w:rPr>
      </w:pPr>
      <w:r w:rsidRPr="00D572C4">
        <w:rPr>
          <w:color w:val="000000"/>
          <w:sz w:val="28"/>
          <w:szCs w:val="24"/>
        </w:rPr>
        <w:t>Крохина Ю.А. Бюджетное право и российский федерализм. – М.: Юриспруденция, 2007.</w:t>
      </w:r>
    </w:p>
    <w:p w:rsidR="0099228A" w:rsidRPr="00D572C4" w:rsidRDefault="0099228A" w:rsidP="003E0393">
      <w:pPr>
        <w:widowControl/>
        <w:numPr>
          <w:ilvl w:val="0"/>
          <w:numId w:val="1"/>
        </w:numPr>
        <w:tabs>
          <w:tab w:val="clear" w:pos="1069"/>
          <w:tab w:val="num" w:pos="851"/>
        </w:tabs>
        <w:suppressAutoHyphens/>
        <w:spacing w:line="360" w:lineRule="auto"/>
        <w:ind w:left="0" w:firstLine="0"/>
        <w:jc w:val="left"/>
        <w:rPr>
          <w:color w:val="000000"/>
          <w:sz w:val="28"/>
          <w:szCs w:val="24"/>
        </w:rPr>
      </w:pPr>
      <w:r w:rsidRPr="00D572C4">
        <w:rPr>
          <w:color w:val="000000"/>
          <w:sz w:val="28"/>
          <w:szCs w:val="24"/>
        </w:rPr>
        <w:t>Кутафин О.Е., Фадеев В.И. Муниципальное право РФ. – М.: Юристъ, 2006.</w:t>
      </w:r>
    </w:p>
    <w:p w:rsidR="0099228A" w:rsidRPr="00D572C4" w:rsidRDefault="0099228A" w:rsidP="003E0393">
      <w:pPr>
        <w:widowControl/>
        <w:numPr>
          <w:ilvl w:val="0"/>
          <w:numId w:val="1"/>
        </w:numPr>
        <w:tabs>
          <w:tab w:val="clear" w:pos="1069"/>
          <w:tab w:val="num" w:pos="851"/>
        </w:tabs>
        <w:suppressAutoHyphens/>
        <w:spacing w:line="360" w:lineRule="auto"/>
        <w:ind w:left="0" w:firstLine="0"/>
        <w:jc w:val="left"/>
        <w:rPr>
          <w:color w:val="000000"/>
          <w:sz w:val="28"/>
          <w:szCs w:val="24"/>
        </w:rPr>
      </w:pPr>
      <w:r w:rsidRPr="00D572C4">
        <w:rPr>
          <w:color w:val="000000"/>
          <w:sz w:val="28"/>
          <w:szCs w:val="24"/>
        </w:rPr>
        <w:t>Шугрина Е.С. Муниципальное право. – М.: Проспект, 2007.</w:t>
      </w:r>
      <w:bookmarkStart w:id="1" w:name="_GoBack"/>
      <w:bookmarkEnd w:id="1"/>
    </w:p>
    <w:sectPr w:rsidR="0099228A" w:rsidRPr="00D572C4" w:rsidSect="00967325">
      <w:footerReference w:type="even" r:id="rId7"/>
      <w:footnotePr>
        <w:numRestart w:val="eachPage"/>
      </w:footnotePr>
      <w:pgSz w:w="11906" w:h="16838" w:code="9"/>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2C4" w:rsidRDefault="00D572C4">
      <w:pPr>
        <w:widowControl/>
        <w:spacing w:line="240" w:lineRule="auto"/>
        <w:ind w:firstLine="0"/>
        <w:jc w:val="left"/>
        <w:rPr>
          <w:sz w:val="28"/>
        </w:rPr>
      </w:pPr>
      <w:r>
        <w:rPr>
          <w:sz w:val="28"/>
        </w:rPr>
        <w:separator/>
      </w:r>
    </w:p>
  </w:endnote>
  <w:endnote w:type="continuationSeparator" w:id="0">
    <w:p w:rsidR="00D572C4" w:rsidRDefault="00D572C4">
      <w:pPr>
        <w:widowControl/>
        <w:spacing w:line="240" w:lineRule="auto"/>
        <w:ind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A1" w:rsidRDefault="00842EA1" w:rsidP="00182A77">
    <w:pPr>
      <w:pStyle w:val="a3"/>
      <w:framePr w:wrap="around" w:vAnchor="text" w:hAnchor="margin" w:xAlign="center" w:y="1"/>
      <w:rPr>
        <w:rStyle w:val="a5"/>
      </w:rPr>
    </w:pPr>
  </w:p>
  <w:p w:rsidR="00842EA1" w:rsidRDefault="00842E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2C4" w:rsidRDefault="00D572C4">
      <w:pPr>
        <w:widowControl/>
        <w:spacing w:line="240" w:lineRule="auto"/>
        <w:ind w:firstLine="0"/>
        <w:jc w:val="left"/>
        <w:rPr>
          <w:sz w:val="28"/>
        </w:rPr>
      </w:pPr>
      <w:r>
        <w:rPr>
          <w:sz w:val="28"/>
        </w:rPr>
        <w:separator/>
      </w:r>
    </w:p>
  </w:footnote>
  <w:footnote w:type="continuationSeparator" w:id="0">
    <w:p w:rsidR="00D572C4" w:rsidRDefault="00D572C4">
      <w:pPr>
        <w:widowControl/>
        <w:spacing w:line="240" w:lineRule="auto"/>
        <w:ind w:firstLine="0"/>
        <w:jc w:val="left"/>
        <w:rPr>
          <w:sz w:val="28"/>
        </w:rPr>
      </w:pPr>
      <w:r>
        <w:rPr>
          <w:sz w:val="28"/>
        </w:rPr>
        <w:continuationSeparator/>
      </w:r>
    </w:p>
  </w:footnote>
  <w:footnote w:id="1">
    <w:p w:rsidR="00D572C4" w:rsidRDefault="00842EA1">
      <w:pPr>
        <w:pStyle w:val="a8"/>
      </w:pPr>
      <w:r w:rsidRPr="00C61F21">
        <w:rPr>
          <w:rStyle w:val="aa"/>
        </w:rPr>
        <w:footnoteRef/>
      </w:r>
      <w:r w:rsidRPr="00C61F21">
        <w:t xml:space="preserve"> </w:t>
      </w:r>
      <w:r w:rsidRPr="00C61F21">
        <w:rPr>
          <w:color w:val="000000"/>
        </w:rPr>
        <w:t>Шугрина Е.С. Муниципальное право. – М.: Проспект, 2007. – с. 189.</w:t>
      </w:r>
    </w:p>
  </w:footnote>
  <w:footnote w:id="2">
    <w:p w:rsidR="00D572C4" w:rsidRDefault="00842EA1">
      <w:pPr>
        <w:pStyle w:val="a8"/>
      </w:pPr>
      <w:r w:rsidRPr="00C61F21">
        <w:rPr>
          <w:rStyle w:val="aa"/>
        </w:rPr>
        <w:footnoteRef/>
      </w:r>
      <w:r w:rsidRPr="00C61F21">
        <w:t xml:space="preserve"> Годин А.М., Подпорин И.В. Бюджет и бюджетная система Российской Федерации. – М.: Академия, 2009. – с. 214.</w:t>
      </w:r>
    </w:p>
  </w:footnote>
  <w:footnote w:id="3">
    <w:p w:rsidR="00D572C4" w:rsidRDefault="00842EA1">
      <w:pPr>
        <w:pStyle w:val="a8"/>
      </w:pPr>
      <w:r w:rsidRPr="00C61F21">
        <w:rPr>
          <w:rStyle w:val="aa"/>
        </w:rPr>
        <w:footnoteRef/>
      </w:r>
      <w:r w:rsidRPr="00C61F21">
        <w:t xml:space="preserve"> Крохина Ю.А. Бюджетное право и российский федерализм. – М.: Юриспруденция, 2007. – с. 177.</w:t>
      </w:r>
    </w:p>
  </w:footnote>
  <w:footnote w:id="4">
    <w:p w:rsidR="00D572C4" w:rsidRDefault="00842EA1">
      <w:pPr>
        <w:pStyle w:val="a8"/>
      </w:pPr>
      <w:r w:rsidRPr="00C61F21">
        <w:rPr>
          <w:rStyle w:val="aa"/>
        </w:rPr>
        <w:footnoteRef/>
      </w:r>
      <w:r w:rsidRPr="00C61F21">
        <w:t xml:space="preserve"> Годин А.М., Подпорин И.В. Бюджет и бюджетная система Российской Федерации. – М.: Академия, 2009. – с. 219.</w:t>
      </w:r>
    </w:p>
  </w:footnote>
  <w:footnote w:id="5">
    <w:p w:rsidR="00D572C4" w:rsidRDefault="00842EA1">
      <w:pPr>
        <w:pStyle w:val="a8"/>
      </w:pPr>
      <w:r w:rsidRPr="00C61F21">
        <w:rPr>
          <w:rStyle w:val="aa"/>
        </w:rPr>
        <w:footnoteRef/>
      </w:r>
      <w:r w:rsidRPr="00C61F21">
        <w:t xml:space="preserve"> Крохина Ю.А. Бюджетное право и российский федерализм. – М.: Юриспруденция, 2007. – с. 178.</w:t>
      </w:r>
    </w:p>
  </w:footnote>
  <w:footnote w:id="6">
    <w:p w:rsidR="00D572C4" w:rsidRDefault="00842EA1">
      <w:pPr>
        <w:pStyle w:val="a8"/>
      </w:pPr>
      <w:r w:rsidRPr="00C61F21">
        <w:rPr>
          <w:rStyle w:val="aa"/>
        </w:rPr>
        <w:footnoteRef/>
      </w:r>
      <w:r w:rsidRPr="00C61F21">
        <w:t xml:space="preserve"> Крохина Ю.А. Бюджетное право и российский федерализм. – М.: Юриспруденция, 2007. – с. 180.</w:t>
      </w:r>
    </w:p>
  </w:footnote>
  <w:footnote w:id="7">
    <w:p w:rsidR="00D572C4" w:rsidRDefault="00842EA1">
      <w:pPr>
        <w:pStyle w:val="a8"/>
      </w:pPr>
      <w:r w:rsidRPr="00C61F21">
        <w:rPr>
          <w:rStyle w:val="aa"/>
        </w:rPr>
        <w:footnoteRef/>
      </w:r>
      <w:r w:rsidRPr="00C61F21">
        <w:t xml:space="preserve"> Годин А.М., Подпорин И.В. Бюджет и бюджетная система Российской Федерации. – М.: Академия, 2009. – с. 221.</w:t>
      </w:r>
    </w:p>
  </w:footnote>
  <w:footnote w:id="8">
    <w:p w:rsidR="00D572C4" w:rsidRDefault="00842EA1">
      <w:pPr>
        <w:pStyle w:val="a8"/>
      </w:pPr>
      <w:r w:rsidRPr="00C61F21">
        <w:rPr>
          <w:rStyle w:val="aa"/>
        </w:rPr>
        <w:footnoteRef/>
      </w:r>
      <w:r w:rsidRPr="00C61F21">
        <w:t xml:space="preserve"> Грачева Е.Ю., Соколова Э.Д. Финансовое право. – М.: Норма, 2009. – с. 361.</w:t>
      </w:r>
    </w:p>
  </w:footnote>
  <w:footnote w:id="9">
    <w:p w:rsidR="00D572C4" w:rsidRDefault="00842EA1">
      <w:pPr>
        <w:pStyle w:val="a8"/>
      </w:pPr>
      <w:r w:rsidRPr="0094437C">
        <w:rPr>
          <w:rStyle w:val="aa"/>
        </w:rPr>
        <w:footnoteRef/>
      </w:r>
      <w:r w:rsidRPr="0094437C">
        <w:t xml:space="preserve"> Крохина Ю.А. Бюджетное право и российский федерализм. – М.: Юриспруденция, 2007. – с. 176.</w:t>
      </w:r>
    </w:p>
  </w:footnote>
  <w:footnote w:id="10">
    <w:p w:rsidR="00D572C4" w:rsidRDefault="00842EA1">
      <w:pPr>
        <w:pStyle w:val="a8"/>
      </w:pPr>
      <w:r w:rsidRPr="0094437C">
        <w:rPr>
          <w:rStyle w:val="aa"/>
        </w:rPr>
        <w:footnoteRef/>
      </w:r>
      <w:r w:rsidRPr="0094437C">
        <w:t xml:space="preserve"> Грачева Е.Ю., Соколова Э.Д. Финансовое право. – М.: Норма, 2009. – с. 363.</w:t>
      </w:r>
    </w:p>
  </w:footnote>
  <w:footnote w:id="11">
    <w:p w:rsidR="00D572C4" w:rsidRDefault="00842EA1">
      <w:pPr>
        <w:pStyle w:val="a8"/>
      </w:pPr>
      <w:r w:rsidRPr="0094437C">
        <w:rPr>
          <w:rStyle w:val="aa"/>
        </w:rPr>
        <w:footnoteRef/>
      </w:r>
      <w:r w:rsidRPr="0094437C">
        <w:t xml:space="preserve"> Грачева Е.Ю., Соколова Э.Д. Финансовое право. – М.: Норма, 2009. – с. 364.</w:t>
      </w:r>
    </w:p>
  </w:footnote>
  <w:footnote w:id="12">
    <w:p w:rsidR="00D572C4" w:rsidRDefault="00842EA1">
      <w:pPr>
        <w:pStyle w:val="a8"/>
      </w:pPr>
      <w:r w:rsidRPr="0094437C">
        <w:rPr>
          <w:rStyle w:val="aa"/>
        </w:rPr>
        <w:footnoteRef/>
      </w:r>
      <w:r w:rsidRPr="0094437C">
        <w:t xml:space="preserve"> Крохина Ю.А. Бюджетное право и российский федерализм. – М.: Юриспруденция, 2007. – с. 182.</w:t>
      </w:r>
    </w:p>
  </w:footnote>
  <w:footnote w:id="13">
    <w:p w:rsidR="00D572C4" w:rsidRDefault="00842EA1">
      <w:pPr>
        <w:pStyle w:val="a8"/>
      </w:pPr>
      <w:r w:rsidRPr="0094437C">
        <w:rPr>
          <w:rStyle w:val="aa"/>
        </w:rPr>
        <w:footnoteRef/>
      </w:r>
      <w:r w:rsidRPr="0094437C">
        <w:t xml:space="preserve"> </w:t>
      </w:r>
      <w:r w:rsidRPr="0094437C">
        <w:rPr>
          <w:color w:val="000000"/>
        </w:rPr>
        <w:t>Кутафин О.Е., Фадеев В.И. Муниципальное право РФ. – М.: Юристъ, 2006. – с. 305.</w:t>
      </w:r>
    </w:p>
  </w:footnote>
  <w:footnote w:id="14">
    <w:p w:rsidR="00D572C4" w:rsidRDefault="00842EA1">
      <w:pPr>
        <w:pStyle w:val="a8"/>
      </w:pPr>
      <w:r w:rsidRPr="0099228A">
        <w:rPr>
          <w:rStyle w:val="aa"/>
          <w:sz w:val="22"/>
          <w:szCs w:val="22"/>
        </w:rPr>
        <w:footnoteRef/>
      </w:r>
      <w:r w:rsidRPr="0099228A">
        <w:rPr>
          <w:sz w:val="22"/>
          <w:szCs w:val="22"/>
        </w:rPr>
        <w:t xml:space="preserve"> Крохина Ю.А. Бюджетное право и российский федерализм. – М.: Юриспруденция, 2007. – с. 183.</w:t>
      </w:r>
    </w:p>
  </w:footnote>
  <w:footnote w:id="15">
    <w:p w:rsidR="00D572C4" w:rsidRDefault="00842EA1">
      <w:pPr>
        <w:pStyle w:val="a8"/>
      </w:pPr>
      <w:r w:rsidRPr="0094437C">
        <w:rPr>
          <w:rStyle w:val="aa"/>
        </w:rPr>
        <w:footnoteRef/>
      </w:r>
      <w:r w:rsidRPr="0094437C">
        <w:t xml:space="preserve"> </w:t>
      </w:r>
      <w:r w:rsidRPr="0094437C">
        <w:rPr>
          <w:color w:val="000000"/>
        </w:rPr>
        <w:t>Кутафин О.Е., Фадеев В.И. Муниципальное право РФ. – М.: Юристъ, 2006. – с. 307.</w:t>
      </w:r>
    </w:p>
  </w:footnote>
  <w:footnote w:id="16">
    <w:p w:rsidR="00D572C4" w:rsidRDefault="00842EA1">
      <w:pPr>
        <w:pStyle w:val="a8"/>
      </w:pPr>
      <w:r w:rsidRPr="0094437C">
        <w:rPr>
          <w:rStyle w:val="aa"/>
        </w:rPr>
        <w:footnoteRef/>
      </w:r>
      <w:r w:rsidRPr="0094437C">
        <w:t xml:space="preserve"> Крохина Ю.А. Бюджетное право и российский федерализм. – М.: Юриспруденция, 2007. – с. 185.</w:t>
      </w:r>
    </w:p>
  </w:footnote>
  <w:footnote w:id="17">
    <w:p w:rsidR="00D572C4" w:rsidRDefault="00842EA1">
      <w:pPr>
        <w:pStyle w:val="a8"/>
      </w:pPr>
      <w:r w:rsidRPr="0094437C">
        <w:rPr>
          <w:rStyle w:val="aa"/>
        </w:rPr>
        <w:footnoteRef/>
      </w:r>
      <w:r w:rsidRPr="0094437C">
        <w:t xml:space="preserve"> </w:t>
      </w:r>
      <w:r w:rsidRPr="0094437C">
        <w:rPr>
          <w:color w:val="000000"/>
        </w:rPr>
        <w:t>Кутафин О.Е., Фадеев В.И. Муниципальное право РФ. – М.: Юристъ, 2006. – с. 308.</w:t>
      </w:r>
    </w:p>
  </w:footnote>
  <w:footnote w:id="18">
    <w:p w:rsidR="00D572C4" w:rsidRDefault="00842EA1">
      <w:pPr>
        <w:pStyle w:val="a8"/>
      </w:pPr>
      <w:r w:rsidRPr="003E0393">
        <w:rPr>
          <w:rStyle w:val="aa"/>
        </w:rPr>
        <w:footnoteRef/>
      </w:r>
      <w:r w:rsidRPr="003E0393">
        <w:t xml:space="preserve"> </w:t>
      </w:r>
      <w:r w:rsidRPr="003E0393">
        <w:rPr>
          <w:color w:val="000000"/>
        </w:rPr>
        <w:t>Кутафин О.Е., Фадеев В.И. Муниципальное право РФ. – М.: Юристъ, 2006. – с. 309.</w:t>
      </w:r>
    </w:p>
  </w:footnote>
  <w:footnote w:id="19">
    <w:p w:rsidR="00D572C4" w:rsidRDefault="00842EA1">
      <w:pPr>
        <w:pStyle w:val="a8"/>
      </w:pPr>
      <w:r w:rsidRPr="003E0393">
        <w:rPr>
          <w:rStyle w:val="aa"/>
        </w:rPr>
        <w:footnoteRef/>
      </w:r>
      <w:r w:rsidRPr="003E0393">
        <w:t xml:space="preserve"> </w:t>
      </w:r>
      <w:r w:rsidRPr="003E0393">
        <w:rPr>
          <w:color w:val="000000"/>
        </w:rPr>
        <w:t>Кутафин О.Е., Фадеев В.И. Муниципальное право РФ. – М.: Юристъ, 2006. – с. 311.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4A8E"/>
    <w:multiLevelType w:val="hybridMultilevel"/>
    <w:tmpl w:val="28E07EFC"/>
    <w:lvl w:ilvl="0" w:tplc="B18CB848">
      <w:start w:val="1"/>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24B002B"/>
    <w:multiLevelType w:val="hybridMultilevel"/>
    <w:tmpl w:val="27B0D2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F571474"/>
    <w:multiLevelType w:val="hybridMultilevel"/>
    <w:tmpl w:val="A1F25230"/>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C57AFD"/>
    <w:multiLevelType w:val="hybridMultilevel"/>
    <w:tmpl w:val="296C9D28"/>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024EDD"/>
    <w:multiLevelType w:val="hybridMultilevel"/>
    <w:tmpl w:val="70529452"/>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E62096"/>
    <w:multiLevelType w:val="hybridMultilevel"/>
    <w:tmpl w:val="4350E338"/>
    <w:lvl w:ilvl="0" w:tplc="33E8AA8C">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2C4F0EEE"/>
    <w:multiLevelType w:val="hybridMultilevel"/>
    <w:tmpl w:val="D464BA9A"/>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E60A12"/>
    <w:multiLevelType w:val="hybridMultilevel"/>
    <w:tmpl w:val="FF564A6A"/>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4105F5"/>
    <w:multiLevelType w:val="hybridMultilevel"/>
    <w:tmpl w:val="6E201FDE"/>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F6674B"/>
    <w:multiLevelType w:val="singleLevel"/>
    <w:tmpl w:val="EE0A8016"/>
    <w:lvl w:ilvl="0">
      <w:start w:val="1"/>
      <w:numFmt w:val="decimal"/>
      <w:lvlText w:val="%1."/>
      <w:lvlJc w:val="left"/>
      <w:pPr>
        <w:tabs>
          <w:tab w:val="num" w:pos="1069"/>
        </w:tabs>
        <w:ind w:left="1069" w:hanging="360"/>
      </w:pPr>
      <w:rPr>
        <w:rFonts w:cs="Times New Roman" w:hint="default"/>
      </w:rPr>
    </w:lvl>
  </w:abstractNum>
  <w:abstractNum w:abstractNumId="10">
    <w:nsid w:val="441B7BE3"/>
    <w:multiLevelType w:val="hybridMultilevel"/>
    <w:tmpl w:val="FAFEAEA2"/>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8B4B6D"/>
    <w:multiLevelType w:val="hybridMultilevel"/>
    <w:tmpl w:val="D11EEE08"/>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5B717C"/>
    <w:multiLevelType w:val="hybridMultilevel"/>
    <w:tmpl w:val="C9F659AE"/>
    <w:lvl w:ilvl="0" w:tplc="B462AA3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6E204B"/>
    <w:multiLevelType w:val="hybridMultilevel"/>
    <w:tmpl w:val="1B2E0432"/>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EB6693"/>
    <w:multiLevelType w:val="hybridMultilevel"/>
    <w:tmpl w:val="B6F8CE6E"/>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914734"/>
    <w:multiLevelType w:val="hybridMultilevel"/>
    <w:tmpl w:val="9BCA11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BE0BF5"/>
    <w:multiLevelType w:val="hybridMultilevel"/>
    <w:tmpl w:val="ED569DB8"/>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7C6438"/>
    <w:multiLevelType w:val="hybridMultilevel"/>
    <w:tmpl w:val="BFF0CA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5594118"/>
    <w:multiLevelType w:val="hybridMultilevel"/>
    <w:tmpl w:val="03A04E98"/>
    <w:lvl w:ilvl="0" w:tplc="1A0459B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1ED5A9B"/>
    <w:multiLevelType w:val="hybridMultilevel"/>
    <w:tmpl w:val="04905DB0"/>
    <w:lvl w:ilvl="0" w:tplc="96C20F78">
      <w:start w:val="1"/>
      <w:numFmt w:val="decimal"/>
      <w:lvlText w:val="%1."/>
      <w:lvlJc w:val="left"/>
      <w:pPr>
        <w:tabs>
          <w:tab w:val="num" w:pos="1069"/>
        </w:tabs>
        <w:ind w:left="1069" w:hanging="360"/>
      </w:pPr>
      <w:rPr>
        <w:rFonts w:cs="Times New Roman" w:hint="default"/>
      </w:rPr>
    </w:lvl>
    <w:lvl w:ilvl="1" w:tplc="D5BE645E">
      <w:numFmt w:val="none"/>
      <w:lvlText w:val=""/>
      <w:lvlJc w:val="left"/>
      <w:pPr>
        <w:tabs>
          <w:tab w:val="num" w:pos="360"/>
        </w:tabs>
      </w:pPr>
      <w:rPr>
        <w:rFonts w:cs="Times New Roman"/>
      </w:rPr>
    </w:lvl>
    <w:lvl w:ilvl="2" w:tplc="F9F0F3D0">
      <w:numFmt w:val="none"/>
      <w:lvlText w:val=""/>
      <w:lvlJc w:val="left"/>
      <w:pPr>
        <w:tabs>
          <w:tab w:val="num" w:pos="360"/>
        </w:tabs>
      </w:pPr>
      <w:rPr>
        <w:rFonts w:cs="Times New Roman"/>
      </w:rPr>
    </w:lvl>
    <w:lvl w:ilvl="3" w:tplc="1070D9BE">
      <w:numFmt w:val="none"/>
      <w:lvlText w:val=""/>
      <w:lvlJc w:val="left"/>
      <w:pPr>
        <w:tabs>
          <w:tab w:val="num" w:pos="360"/>
        </w:tabs>
      </w:pPr>
      <w:rPr>
        <w:rFonts w:cs="Times New Roman"/>
      </w:rPr>
    </w:lvl>
    <w:lvl w:ilvl="4" w:tplc="F4F615C2">
      <w:numFmt w:val="none"/>
      <w:lvlText w:val=""/>
      <w:lvlJc w:val="left"/>
      <w:pPr>
        <w:tabs>
          <w:tab w:val="num" w:pos="360"/>
        </w:tabs>
      </w:pPr>
      <w:rPr>
        <w:rFonts w:cs="Times New Roman"/>
      </w:rPr>
    </w:lvl>
    <w:lvl w:ilvl="5" w:tplc="1514DDD0">
      <w:numFmt w:val="none"/>
      <w:lvlText w:val=""/>
      <w:lvlJc w:val="left"/>
      <w:pPr>
        <w:tabs>
          <w:tab w:val="num" w:pos="360"/>
        </w:tabs>
      </w:pPr>
      <w:rPr>
        <w:rFonts w:cs="Times New Roman"/>
      </w:rPr>
    </w:lvl>
    <w:lvl w:ilvl="6" w:tplc="FF4EF974">
      <w:numFmt w:val="none"/>
      <w:lvlText w:val=""/>
      <w:lvlJc w:val="left"/>
      <w:pPr>
        <w:tabs>
          <w:tab w:val="num" w:pos="360"/>
        </w:tabs>
      </w:pPr>
      <w:rPr>
        <w:rFonts w:cs="Times New Roman"/>
      </w:rPr>
    </w:lvl>
    <w:lvl w:ilvl="7" w:tplc="796815F6">
      <w:numFmt w:val="none"/>
      <w:lvlText w:val=""/>
      <w:lvlJc w:val="left"/>
      <w:pPr>
        <w:tabs>
          <w:tab w:val="num" w:pos="360"/>
        </w:tabs>
      </w:pPr>
      <w:rPr>
        <w:rFonts w:cs="Times New Roman"/>
      </w:rPr>
    </w:lvl>
    <w:lvl w:ilvl="8" w:tplc="049088FC">
      <w:numFmt w:val="none"/>
      <w:lvlText w:val=""/>
      <w:lvlJc w:val="left"/>
      <w:pPr>
        <w:tabs>
          <w:tab w:val="num" w:pos="360"/>
        </w:tabs>
      </w:pPr>
      <w:rPr>
        <w:rFonts w:cs="Times New Roman"/>
      </w:rPr>
    </w:lvl>
  </w:abstractNum>
  <w:abstractNum w:abstractNumId="20">
    <w:nsid w:val="72F14CCD"/>
    <w:multiLevelType w:val="hybridMultilevel"/>
    <w:tmpl w:val="2766F1B6"/>
    <w:lvl w:ilvl="0" w:tplc="B18CB848">
      <w:start w:val="1"/>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9"/>
  </w:num>
  <w:num w:numId="3">
    <w:abstractNumId w:val="14"/>
  </w:num>
  <w:num w:numId="4">
    <w:abstractNumId w:val="5"/>
  </w:num>
  <w:num w:numId="5">
    <w:abstractNumId w:val="13"/>
  </w:num>
  <w:num w:numId="6">
    <w:abstractNumId w:val="8"/>
  </w:num>
  <w:num w:numId="7">
    <w:abstractNumId w:val="6"/>
  </w:num>
  <w:num w:numId="8">
    <w:abstractNumId w:val="16"/>
  </w:num>
  <w:num w:numId="9">
    <w:abstractNumId w:val="3"/>
  </w:num>
  <w:num w:numId="10">
    <w:abstractNumId w:val="2"/>
  </w:num>
  <w:num w:numId="11">
    <w:abstractNumId w:val="10"/>
  </w:num>
  <w:num w:numId="12">
    <w:abstractNumId w:val="15"/>
  </w:num>
  <w:num w:numId="13">
    <w:abstractNumId w:val="0"/>
  </w:num>
  <w:num w:numId="14">
    <w:abstractNumId w:val="20"/>
  </w:num>
  <w:num w:numId="15">
    <w:abstractNumId w:val="18"/>
  </w:num>
  <w:num w:numId="16">
    <w:abstractNumId w:val="11"/>
  </w:num>
  <w:num w:numId="17">
    <w:abstractNumId w:val="7"/>
  </w:num>
  <w:num w:numId="18">
    <w:abstractNumId w:val="4"/>
  </w:num>
  <w:num w:numId="19">
    <w:abstractNumId w:val="1"/>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0EE"/>
    <w:rsid w:val="000270EE"/>
    <w:rsid w:val="0008302C"/>
    <w:rsid w:val="00143382"/>
    <w:rsid w:val="00182A77"/>
    <w:rsid w:val="001A17F9"/>
    <w:rsid w:val="001B6F4E"/>
    <w:rsid w:val="00257951"/>
    <w:rsid w:val="002E0B84"/>
    <w:rsid w:val="00314337"/>
    <w:rsid w:val="00322D93"/>
    <w:rsid w:val="0034455F"/>
    <w:rsid w:val="003C2E39"/>
    <w:rsid w:val="003C66BB"/>
    <w:rsid w:val="003E0393"/>
    <w:rsid w:val="00486836"/>
    <w:rsid w:val="005929D3"/>
    <w:rsid w:val="005B675F"/>
    <w:rsid w:val="00667083"/>
    <w:rsid w:val="00692033"/>
    <w:rsid w:val="006D0BC3"/>
    <w:rsid w:val="00711D2D"/>
    <w:rsid w:val="007A02BD"/>
    <w:rsid w:val="00842EA1"/>
    <w:rsid w:val="008E739A"/>
    <w:rsid w:val="0094437C"/>
    <w:rsid w:val="00967325"/>
    <w:rsid w:val="0099228A"/>
    <w:rsid w:val="009F55C0"/>
    <w:rsid w:val="00AB1420"/>
    <w:rsid w:val="00B579E6"/>
    <w:rsid w:val="00C60267"/>
    <w:rsid w:val="00C61F21"/>
    <w:rsid w:val="00D572C4"/>
    <w:rsid w:val="00D73DE4"/>
    <w:rsid w:val="00D856CC"/>
    <w:rsid w:val="00DB4D20"/>
    <w:rsid w:val="00DD7607"/>
    <w:rsid w:val="00E739E7"/>
    <w:rsid w:val="00F2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3C189D-3888-44EC-A832-C06B6C83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6F4E"/>
    <w:pPr>
      <w:widowControl w:val="0"/>
      <w:spacing w:line="280" w:lineRule="auto"/>
      <w:ind w:firstLine="320"/>
      <w:jc w:val="both"/>
    </w:pPr>
  </w:style>
  <w:style w:type="paragraph" w:styleId="1">
    <w:name w:val="heading 1"/>
    <w:basedOn w:val="a"/>
    <w:next w:val="a"/>
    <w:link w:val="10"/>
    <w:autoRedefine/>
    <w:uiPriority w:val="9"/>
    <w:qFormat/>
    <w:rsid w:val="0094437C"/>
    <w:pPr>
      <w:keepNext/>
      <w:widowControl/>
      <w:spacing w:line="360" w:lineRule="auto"/>
      <w:ind w:firstLine="709"/>
      <w:jc w:val="center"/>
      <w:outlineLvl w:val="0"/>
    </w:pPr>
    <w:rPr>
      <w:b/>
      <w:kern w:val="28"/>
      <w:sz w:val="28"/>
      <w:szCs w:val="28"/>
    </w:rPr>
  </w:style>
  <w:style w:type="paragraph" w:styleId="2">
    <w:name w:val="heading 2"/>
    <w:basedOn w:val="a"/>
    <w:next w:val="a"/>
    <w:link w:val="20"/>
    <w:autoRedefine/>
    <w:uiPriority w:val="9"/>
    <w:qFormat/>
    <w:rsid w:val="0034455F"/>
    <w:pPr>
      <w:keepNext/>
      <w:widowControl/>
      <w:spacing w:line="360" w:lineRule="auto"/>
      <w:ind w:firstLine="709"/>
      <w:jc w:val="center"/>
      <w:outlineLvl w:val="1"/>
    </w:pPr>
    <w:rPr>
      <w:b/>
      <w:sz w:val="24"/>
      <w:szCs w:val="24"/>
    </w:rPr>
  </w:style>
  <w:style w:type="paragraph" w:styleId="3">
    <w:name w:val="heading 3"/>
    <w:basedOn w:val="a"/>
    <w:next w:val="a"/>
    <w:link w:val="30"/>
    <w:uiPriority w:val="9"/>
    <w:qFormat/>
    <w:rsid w:val="002E0B84"/>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2E0B84"/>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2E0B84"/>
    <w:pPr>
      <w:widowControl/>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rsid w:val="002E0B84"/>
    <w:pPr>
      <w:widowControl/>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4437C"/>
    <w:rPr>
      <w:rFonts w:cs="Times New Roman"/>
      <w:b/>
      <w:kern w:val="28"/>
      <w:sz w:val="28"/>
      <w:szCs w:val="28"/>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er"/>
    <w:basedOn w:val="a"/>
    <w:link w:val="a4"/>
    <w:uiPriority w:val="99"/>
    <w:rsid w:val="00314337"/>
    <w:pPr>
      <w:widowControl/>
      <w:tabs>
        <w:tab w:val="center" w:pos="4677"/>
        <w:tab w:val="right" w:pos="9355"/>
      </w:tabs>
      <w:spacing w:line="240" w:lineRule="auto"/>
      <w:ind w:firstLine="0"/>
      <w:jc w:val="left"/>
    </w:pPr>
    <w:rPr>
      <w:sz w:val="28"/>
    </w:rPr>
  </w:style>
  <w:style w:type="character" w:customStyle="1" w:styleId="a4">
    <w:name w:val="Нижний колонтитул Знак"/>
    <w:link w:val="a3"/>
    <w:uiPriority w:val="99"/>
    <w:semiHidden/>
    <w:locked/>
    <w:rPr>
      <w:rFonts w:cs="Times New Roman"/>
      <w:sz w:val="28"/>
    </w:rPr>
  </w:style>
  <w:style w:type="character" w:styleId="a5">
    <w:name w:val="page number"/>
    <w:uiPriority w:val="99"/>
    <w:rsid w:val="00314337"/>
    <w:rPr>
      <w:rFonts w:cs="Times New Roman"/>
    </w:rPr>
  </w:style>
  <w:style w:type="paragraph" w:styleId="a6">
    <w:name w:val="header"/>
    <w:basedOn w:val="a"/>
    <w:link w:val="a7"/>
    <w:uiPriority w:val="99"/>
    <w:rsid w:val="00314337"/>
    <w:pPr>
      <w:widowControl/>
      <w:tabs>
        <w:tab w:val="center" w:pos="4677"/>
        <w:tab w:val="right" w:pos="9355"/>
      </w:tabs>
      <w:spacing w:line="240" w:lineRule="auto"/>
      <w:ind w:firstLine="0"/>
      <w:jc w:val="left"/>
    </w:pPr>
    <w:rPr>
      <w:sz w:val="28"/>
    </w:rPr>
  </w:style>
  <w:style w:type="character" w:customStyle="1" w:styleId="a7">
    <w:name w:val="Верхний колонтитул Знак"/>
    <w:link w:val="a6"/>
    <w:uiPriority w:val="99"/>
    <w:semiHidden/>
    <w:locked/>
    <w:rPr>
      <w:rFonts w:cs="Times New Roman"/>
      <w:sz w:val="28"/>
    </w:rPr>
  </w:style>
  <w:style w:type="paragraph" w:customStyle="1" w:styleId="ConsPlusNormal">
    <w:name w:val="ConsPlusNormal"/>
    <w:rsid w:val="00AB1420"/>
    <w:pPr>
      <w:widowControl w:val="0"/>
      <w:autoSpaceDE w:val="0"/>
      <w:autoSpaceDN w:val="0"/>
      <w:adjustRightInd w:val="0"/>
      <w:ind w:firstLine="720"/>
    </w:pPr>
    <w:rPr>
      <w:rFonts w:ascii="Arial" w:hAnsi="Arial" w:cs="Arial"/>
    </w:rPr>
  </w:style>
  <w:style w:type="paragraph" w:styleId="a8">
    <w:name w:val="footnote text"/>
    <w:basedOn w:val="a"/>
    <w:link w:val="a9"/>
    <w:uiPriority w:val="99"/>
    <w:semiHidden/>
    <w:rsid w:val="002E0B84"/>
    <w:pPr>
      <w:widowControl/>
      <w:spacing w:line="240" w:lineRule="auto"/>
      <w:ind w:firstLine="0"/>
      <w:jc w:val="left"/>
    </w:p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2E0B84"/>
    <w:rPr>
      <w:rFonts w:cs="Times New Roman"/>
      <w:vertAlign w:val="superscript"/>
    </w:rPr>
  </w:style>
  <w:style w:type="paragraph" w:styleId="ab">
    <w:name w:val="Body Text"/>
    <w:basedOn w:val="a"/>
    <w:link w:val="ac"/>
    <w:uiPriority w:val="99"/>
    <w:rsid w:val="002E0B84"/>
    <w:pPr>
      <w:widowControl/>
      <w:autoSpaceDE w:val="0"/>
      <w:autoSpaceDN w:val="0"/>
      <w:adjustRightInd w:val="0"/>
      <w:spacing w:line="240" w:lineRule="auto"/>
      <w:ind w:firstLine="0"/>
    </w:pPr>
    <w:rPr>
      <w:color w:val="000000"/>
      <w:sz w:val="24"/>
    </w:rPr>
  </w:style>
  <w:style w:type="character" w:customStyle="1" w:styleId="ac">
    <w:name w:val="Основной текст Знак"/>
    <w:link w:val="ab"/>
    <w:uiPriority w:val="99"/>
    <w:semiHidden/>
    <w:locked/>
    <w:rPr>
      <w:rFonts w:cs="Times New Roman"/>
    </w:rPr>
  </w:style>
  <w:style w:type="paragraph" w:styleId="21">
    <w:name w:val="Body Text 2"/>
    <w:basedOn w:val="a"/>
    <w:link w:val="22"/>
    <w:uiPriority w:val="99"/>
    <w:rsid w:val="002E0B84"/>
    <w:pPr>
      <w:widowControl/>
      <w:autoSpaceDE w:val="0"/>
      <w:autoSpaceDN w:val="0"/>
      <w:adjustRightInd w:val="0"/>
      <w:spacing w:line="240" w:lineRule="auto"/>
      <w:ind w:firstLine="0"/>
    </w:pPr>
    <w:rPr>
      <w:i/>
      <w:iCs/>
      <w:color w:val="000000"/>
      <w:sz w:val="24"/>
    </w:rPr>
  </w:style>
  <w:style w:type="character" w:customStyle="1" w:styleId="22">
    <w:name w:val="Основной текст 2 Знак"/>
    <w:link w:val="21"/>
    <w:uiPriority w:val="99"/>
    <w:semiHidden/>
    <w:locked/>
    <w:rPr>
      <w:rFonts w:cs="Times New Roman"/>
    </w:rPr>
  </w:style>
  <w:style w:type="paragraph" w:styleId="31">
    <w:name w:val="Body Text 3"/>
    <w:basedOn w:val="a"/>
    <w:link w:val="32"/>
    <w:uiPriority w:val="99"/>
    <w:rsid w:val="002E0B84"/>
    <w:pPr>
      <w:widowControl/>
      <w:shd w:val="clear" w:color="auto" w:fill="FFFFFF"/>
      <w:autoSpaceDE w:val="0"/>
      <w:autoSpaceDN w:val="0"/>
      <w:adjustRightInd w:val="0"/>
      <w:spacing w:line="240" w:lineRule="auto"/>
      <w:ind w:firstLine="0"/>
      <w:jc w:val="center"/>
    </w:pPr>
    <w:rPr>
      <w:b/>
      <w:bCs/>
      <w:color w:val="000000"/>
      <w:sz w:val="24"/>
      <w:szCs w:val="18"/>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rsid w:val="002E0B84"/>
    <w:pPr>
      <w:widowControl/>
      <w:spacing w:after="120" w:line="480" w:lineRule="auto"/>
      <w:ind w:left="283" w:firstLine="0"/>
      <w:jc w:val="left"/>
    </w:pPr>
    <w:rPr>
      <w:sz w:val="28"/>
    </w:rPr>
  </w:style>
  <w:style w:type="character" w:customStyle="1" w:styleId="24">
    <w:name w:val="Основной текст с отступом 2 Знак"/>
    <w:link w:val="23"/>
    <w:uiPriority w:val="99"/>
    <w:semiHidden/>
    <w:locked/>
    <w:rPr>
      <w:rFonts w:cs="Times New Roman"/>
    </w:rPr>
  </w:style>
  <w:style w:type="character" w:customStyle="1" w:styleId="article-date-time">
    <w:name w:val="article-date-time"/>
    <w:rsid w:val="002E0B84"/>
    <w:rPr>
      <w:rFonts w:cs="Times New Roman"/>
    </w:rPr>
  </w:style>
  <w:style w:type="character" w:styleId="ad">
    <w:name w:val="Hyperlink"/>
    <w:uiPriority w:val="99"/>
    <w:rsid w:val="002E0B84"/>
    <w:rPr>
      <w:rFonts w:cs="Times New Roman"/>
      <w:color w:val="0000FF"/>
      <w:u w:val="single"/>
    </w:rPr>
  </w:style>
  <w:style w:type="table" w:styleId="ae">
    <w:name w:val="Table Grid"/>
    <w:basedOn w:val="a1"/>
    <w:uiPriority w:val="59"/>
    <w:rsid w:val="00711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8E739A"/>
    <w:pPr>
      <w:widowControl/>
      <w:spacing w:before="100" w:beforeAutospacing="1" w:after="100" w:afterAutospacing="1" w:line="240" w:lineRule="auto"/>
      <w:ind w:firstLine="0"/>
      <w:jc w:val="left"/>
    </w:pPr>
    <w:rPr>
      <w:sz w:val="24"/>
      <w:szCs w:val="24"/>
    </w:rPr>
  </w:style>
  <w:style w:type="paragraph" w:customStyle="1" w:styleId="bodytxt">
    <w:name w:val="bodytxt"/>
    <w:basedOn w:val="a"/>
    <w:rsid w:val="00C60267"/>
    <w:pPr>
      <w:widowControl/>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81533">
      <w:marLeft w:val="0"/>
      <w:marRight w:val="0"/>
      <w:marTop w:val="0"/>
      <w:marBottom w:val="0"/>
      <w:divBdr>
        <w:top w:val="none" w:sz="0" w:space="0" w:color="auto"/>
        <w:left w:val="none" w:sz="0" w:space="0" w:color="auto"/>
        <w:bottom w:val="none" w:sz="0" w:space="0" w:color="auto"/>
        <w:right w:val="none" w:sz="0" w:space="0" w:color="auto"/>
      </w:divBdr>
      <w:divsChild>
        <w:div w:id="1066681534">
          <w:marLeft w:val="0"/>
          <w:marRight w:val="0"/>
          <w:marTop w:val="0"/>
          <w:marBottom w:val="0"/>
          <w:divBdr>
            <w:top w:val="none" w:sz="0" w:space="0" w:color="auto"/>
            <w:left w:val="none" w:sz="0" w:space="0" w:color="auto"/>
            <w:bottom w:val="none" w:sz="0" w:space="0" w:color="auto"/>
            <w:right w:val="none" w:sz="0" w:space="0" w:color="auto"/>
          </w:divBdr>
          <w:divsChild>
            <w:div w:id="1066681542">
              <w:marLeft w:val="0"/>
              <w:marRight w:val="0"/>
              <w:marTop w:val="0"/>
              <w:marBottom w:val="0"/>
              <w:divBdr>
                <w:top w:val="none" w:sz="0" w:space="0" w:color="auto"/>
                <w:left w:val="none" w:sz="0" w:space="0" w:color="auto"/>
                <w:bottom w:val="none" w:sz="0" w:space="0" w:color="auto"/>
                <w:right w:val="none" w:sz="0" w:space="0" w:color="auto"/>
              </w:divBdr>
              <w:divsChild>
                <w:div w:id="1066681541">
                  <w:marLeft w:val="0"/>
                  <w:marRight w:val="0"/>
                  <w:marTop w:val="0"/>
                  <w:marBottom w:val="0"/>
                  <w:divBdr>
                    <w:top w:val="none" w:sz="0" w:space="0" w:color="auto"/>
                    <w:left w:val="none" w:sz="0" w:space="0" w:color="auto"/>
                    <w:bottom w:val="none" w:sz="0" w:space="0" w:color="auto"/>
                    <w:right w:val="none" w:sz="0" w:space="0" w:color="auto"/>
                  </w:divBdr>
                  <w:divsChild>
                    <w:div w:id="1066681539">
                      <w:marLeft w:val="0"/>
                      <w:marRight w:val="0"/>
                      <w:marTop w:val="0"/>
                      <w:marBottom w:val="0"/>
                      <w:divBdr>
                        <w:top w:val="none" w:sz="0" w:space="0" w:color="auto"/>
                        <w:left w:val="none" w:sz="0" w:space="0" w:color="auto"/>
                        <w:bottom w:val="none" w:sz="0" w:space="0" w:color="auto"/>
                        <w:right w:val="none" w:sz="0" w:space="0" w:color="auto"/>
                      </w:divBdr>
                      <w:divsChild>
                        <w:div w:id="1066681536">
                          <w:marLeft w:val="0"/>
                          <w:marRight w:val="0"/>
                          <w:marTop w:val="0"/>
                          <w:marBottom w:val="0"/>
                          <w:divBdr>
                            <w:top w:val="none" w:sz="0" w:space="0" w:color="auto"/>
                            <w:left w:val="none" w:sz="0" w:space="0" w:color="auto"/>
                            <w:bottom w:val="none" w:sz="0" w:space="0" w:color="auto"/>
                            <w:right w:val="none" w:sz="0" w:space="0" w:color="auto"/>
                          </w:divBdr>
                        </w:div>
                        <w:div w:id="1066681538">
                          <w:marLeft w:val="0"/>
                          <w:marRight w:val="0"/>
                          <w:marTop w:val="0"/>
                          <w:marBottom w:val="0"/>
                          <w:divBdr>
                            <w:top w:val="none" w:sz="0" w:space="0" w:color="auto"/>
                            <w:left w:val="none" w:sz="0" w:space="0" w:color="auto"/>
                            <w:bottom w:val="none" w:sz="0" w:space="0" w:color="auto"/>
                            <w:right w:val="none" w:sz="0" w:space="0" w:color="auto"/>
                          </w:divBdr>
                          <w:divsChild>
                            <w:div w:id="10666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681537">
      <w:marLeft w:val="0"/>
      <w:marRight w:val="0"/>
      <w:marTop w:val="0"/>
      <w:marBottom w:val="0"/>
      <w:divBdr>
        <w:top w:val="none" w:sz="0" w:space="0" w:color="auto"/>
        <w:left w:val="none" w:sz="0" w:space="0" w:color="auto"/>
        <w:bottom w:val="none" w:sz="0" w:space="0" w:color="auto"/>
        <w:right w:val="none" w:sz="0" w:space="0" w:color="auto"/>
      </w:divBdr>
      <w:divsChild>
        <w:div w:id="1066681535">
          <w:marLeft w:val="0"/>
          <w:marRight w:val="0"/>
          <w:marTop w:val="0"/>
          <w:marBottom w:val="0"/>
          <w:divBdr>
            <w:top w:val="none" w:sz="0" w:space="0" w:color="auto"/>
            <w:left w:val="none" w:sz="0" w:space="0" w:color="auto"/>
            <w:bottom w:val="none" w:sz="0" w:space="0" w:color="auto"/>
            <w:right w:val="none" w:sz="0" w:space="0" w:color="auto"/>
          </w:divBdr>
          <w:divsChild>
            <w:div w:id="10666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8923</Words>
  <Characters>50865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2</cp:revision>
  <cp:lastPrinted>2009-12-18T07:16:00Z</cp:lastPrinted>
  <dcterms:created xsi:type="dcterms:W3CDTF">2014-03-12T20:23:00Z</dcterms:created>
  <dcterms:modified xsi:type="dcterms:W3CDTF">2014-03-12T20:23:00Z</dcterms:modified>
</cp:coreProperties>
</file>