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2B8" w:rsidRDefault="002D72B8" w:rsidP="001715F9">
      <w:pPr>
        <w:spacing w:after="200"/>
        <w:ind w:firstLine="709"/>
        <w:contextualSpacing/>
        <w:jc w:val="center"/>
        <w:rPr>
          <w:b/>
        </w:rPr>
      </w:pPr>
    </w:p>
    <w:p w:rsidR="00313159" w:rsidRPr="00263A1C" w:rsidRDefault="00313159" w:rsidP="001715F9">
      <w:pPr>
        <w:spacing w:after="200"/>
        <w:ind w:firstLine="709"/>
        <w:contextualSpacing/>
        <w:jc w:val="center"/>
        <w:rPr>
          <w:b/>
        </w:rPr>
      </w:pPr>
      <w:r w:rsidRPr="00263A1C">
        <w:rPr>
          <w:b/>
        </w:rPr>
        <w:t>СОДЕРЖАНИЕ</w:t>
      </w:r>
    </w:p>
    <w:p w:rsidR="00313159" w:rsidRPr="00263A1C" w:rsidRDefault="00313159" w:rsidP="00263A1C">
      <w:pPr>
        <w:pStyle w:val="a4"/>
        <w:ind w:firstLine="709"/>
        <w:contextualSpacing/>
        <w:jc w:val="both"/>
      </w:pPr>
    </w:p>
    <w:p w:rsidR="00313159" w:rsidRPr="00263A1C" w:rsidRDefault="00313159" w:rsidP="00263A1C">
      <w:pPr>
        <w:pStyle w:val="12"/>
        <w:tabs>
          <w:tab w:val="right" w:leader="dot" w:pos="9628"/>
        </w:tabs>
        <w:spacing w:after="0"/>
        <w:ind w:firstLine="709"/>
        <w:contextualSpacing/>
        <w:jc w:val="both"/>
        <w:rPr>
          <w:noProof/>
        </w:rPr>
      </w:pPr>
      <w:r w:rsidRPr="00263A1C">
        <w:fldChar w:fldCharType="begin"/>
      </w:r>
      <w:r w:rsidRPr="00263A1C">
        <w:instrText xml:space="preserve"> TOC \o "1-3" \h \z \u </w:instrText>
      </w:r>
      <w:r w:rsidRPr="00263A1C">
        <w:fldChar w:fldCharType="separate"/>
      </w:r>
      <w:hyperlink w:anchor="_Toc240648815" w:history="1">
        <w:r w:rsidRPr="00263A1C">
          <w:rPr>
            <w:rStyle w:val="ae"/>
            <w:noProof/>
            <w:color w:val="auto"/>
          </w:rPr>
          <w:t>Введение</w:t>
        </w:r>
        <w:r w:rsidRPr="00263A1C">
          <w:rPr>
            <w:noProof/>
            <w:webHidden/>
          </w:rPr>
          <w:tab/>
        </w:r>
        <w:r w:rsidRPr="00263A1C">
          <w:rPr>
            <w:noProof/>
            <w:webHidden/>
          </w:rPr>
          <w:fldChar w:fldCharType="begin"/>
        </w:r>
        <w:r w:rsidRPr="00263A1C">
          <w:rPr>
            <w:noProof/>
            <w:webHidden/>
          </w:rPr>
          <w:instrText xml:space="preserve"> PAGEREF _Toc240648815 \h </w:instrText>
        </w:r>
        <w:r w:rsidRPr="00263A1C">
          <w:rPr>
            <w:noProof/>
            <w:webHidden/>
          </w:rPr>
        </w:r>
        <w:r w:rsidRPr="00263A1C">
          <w:rPr>
            <w:noProof/>
            <w:webHidden/>
          </w:rPr>
          <w:fldChar w:fldCharType="separate"/>
        </w:r>
        <w:r w:rsidR="00567866">
          <w:rPr>
            <w:noProof/>
            <w:webHidden/>
          </w:rPr>
          <w:t>3</w:t>
        </w:r>
        <w:r w:rsidRPr="00263A1C">
          <w:rPr>
            <w:noProof/>
            <w:webHidden/>
          </w:rPr>
          <w:fldChar w:fldCharType="end"/>
        </w:r>
      </w:hyperlink>
    </w:p>
    <w:p w:rsidR="00313159" w:rsidRPr="00263A1C" w:rsidRDefault="00000A27" w:rsidP="00263A1C">
      <w:pPr>
        <w:pStyle w:val="12"/>
        <w:tabs>
          <w:tab w:val="right" w:leader="dot" w:pos="9628"/>
        </w:tabs>
        <w:spacing w:after="0"/>
        <w:ind w:firstLine="709"/>
        <w:contextualSpacing/>
        <w:jc w:val="both"/>
        <w:rPr>
          <w:noProof/>
        </w:rPr>
      </w:pPr>
      <w:hyperlink w:anchor="_Toc240648816" w:history="1">
        <w:r w:rsidR="00313159" w:rsidRPr="00263A1C">
          <w:rPr>
            <w:rStyle w:val="ae"/>
            <w:noProof/>
            <w:color w:val="auto"/>
          </w:rPr>
          <w:t>Глава 1. Теорет</w:t>
        </w:r>
        <w:r w:rsidR="0021157F" w:rsidRPr="00263A1C">
          <w:rPr>
            <w:rStyle w:val="ae"/>
            <w:noProof/>
            <w:color w:val="auto"/>
          </w:rPr>
          <w:t>ические основы страхования рисков по долговым обязательствам</w:t>
        </w:r>
        <w:r w:rsidR="00313159" w:rsidRPr="00263A1C">
          <w:rPr>
            <w:noProof/>
            <w:webHidden/>
          </w:rPr>
          <w:tab/>
        </w:r>
        <w:r w:rsidR="004C005F">
          <w:rPr>
            <w:noProof/>
            <w:webHidden/>
          </w:rPr>
          <w:t>6</w:t>
        </w:r>
      </w:hyperlink>
    </w:p>
    <w:p w:rsidR="00313159" w:rsidRPr="00263A1C" w:rsidRDefault="00000A27" w:rsidP="00263A1C">
      <w:pPr>
        <w:pStyle w:val="22"/>
        <w:tabs>
          <w:tab w:val="right" w:leader="dot" w:pos="9628"/>
        </w:tabs>
        <w:spacing w:after="0"/>
        <w:ind w:firstLine="709"/>
        <w:contextualSpacing/>
        <w:jc w:val="both"/>
        <w:rPr>
          <w:noProof/>
        </w:rPr>
      </w:pPr>
      <w:hyperlink w:anchor="_Toc240648817" w:history="1">
        <w:r w:rsidR="0021157F" w:rsidRPr="00263A1C">
          <w:rPr>
            <w:rStyle w:val="ae"/>
            <w:noProof/>
            <w:color w:val="auto"/>
          </w:rPr>
          <w:t>1.1 Сущность и классификация</w:t>
        </w:r>
        <w:r w:rsidR="00313159" w:rsidRPr="00263A1C">
          <w:rPr>
            <w:rStyle w:val="ae"/>
            <w:noProof/>
            <w:color w:val="auto"/>
          </w:rPr>
          <w:t xml:space="preserve"> страхования рисков по долговым обязательствам</w:t>
        </w:r>
        <w:r w:rsidR="00313159" w:rsidRPr="00263A1C">
          <w:rPr>
            <w:noProof/>
            <w:webHidden/>
          </w:rPr>
          <w:tab/>
        </w:r>
        <w:r w:rsidR="004C005F">
          <w:rPr>
            <w:noProof/>
            <w:webHidden/>
          </w:rPr>
          <w:t>6</w:t>
        </w:r>
      </w:hyperlink>
    </w:p>
    <w:p w:rsidR="00313159" w:rsidRPr="00263A1C" w:rsidRDefault="00000A27" w:rsidP="00263A1C">
      <w:pPr>
        <w:pStyle w:val="22"/>
        <w:tabs>
          <w:tab w:val="right" w:leader="dot" w:pos="9628"/>
        </w:tabs>
        <w:spacing w:after="0"/>
        <w:ind w:firstLine="709"/>
        <w:contextualSpacing/>
        <w:jc w:val="both"/>
        <w:rPr>
          <w:noProof/>
        </w:rPr>
      </w:pPr>
      <w:hyperlink w:anchor="_Toc240648818" w:history="1">
        <w:r w:rsidR="00C265F3" w:rsidRPr="00263A1C">
          <w:rPr>
            <w:rStyle w:val="ae"/>
            <w:noProof/>
            <w:color w:val="auto"/>
          </w:rPr>
          <w:t>1.2 Основные виды страхования финансовых рисков и рисков по долговым обязательствам,их особенности</w:t>
        </w:r>
        <w:r w:rsidR="00313159" w:rsidRPr="00263A1C">
          <w:rPr>
            <w:noProof/>
            <w:webHidden/>
          </w:rPr>
          <w:tab/>
        </w:r>
        <w:r w:rsidR="005977ED">
          <w:rPr>
            <w:noProof/>
            <w:webHidden/>
          </w:rPr>
          <w:t>8</w:t>
        </w:r>
      </w:hyperlink>
    </w:p>
    <w:p w:rsidR="00313159" w:rsidRPr="00263A1C" w:rsidRDefault="00000A27" w:rsidP="00263A1C">
      <w:pPr>
        <w:pStyle w:val="22"/>
        <w:tabs>
          <w:tab w:val="right" w:leader="dot" w:pos="9628"/>
        </w:tabs>
        <w:spacing w:after="0"/>
        <w:ind w:firstLine="709"/>
        <w:contextualSpacing/>
        <w:jc w:val="both"/>
        <w:rPr>
          <w:noProof/>
        </w:rPr>
      </w:pPr>
      <w:hyperlink w:anchor="_Toc240648819" w:history="1">
        <w:r w:rsidR="00313159" w:rsidRPr="00263A1C">
          <w:rPr>
            <w:rStyle w:val="ae"/>
            <w:noProof/>
            <w:color w:val="auto"/>
          </w:rPr>
          <w:t>1.3 Взаимоотношения участников страхования после наступления страхового случая</w:t>
        </w:r>
        <w:r w:rsidR="00313159" w:rsidRPr="00263A1C">
          <w:rPr>
            <w:noProof/>
            <w:webHidden/>
          </w:rPr>
          <w:tab/>
        </w:r>
        <w:r w:rsidR="005977ED">
          <w:rPr>
            <w:noProof/>
            <w:webHidden/>
          </w:rPr>
          <w:t>16</w:t>
        </w:r>
      </w:hyperlink>
    </w:p>
    <w:p w:rsidR="00313159" w:rsidRPr="00263A1C" w:rsidRDefault="00000A27" w:rsidP="00263A1C">
      <w:pPr>
        <w:pStyle w:val="12"/>
        <w:tabs>
          <w:tab w:val="right" w:leader="dot" w:pos="9628"/>
        </w:tabs>
        <w:spacing w:after="0"/>
        <w:ind w:firstLine="709"/>
        <w:contextualSpacing/>
        <w:jc w:val="both"/>
        <w:rPr>
          <w:noProof/>
        </w:rPr>
      </w:pPr>
      <w:hyperlink w:anchor="_Toc240648820" w:history="1">
        <w:r w:rsidR="005977ED">
          <w:rPr>
            <w:rStyle w:val="ae"/>
            <w:noProof/>
            <w:color w:val="auto"/>
          </w:rPr>
          <w:t>Глава 2. Анализ расчетов при</w:t>
        </w:r>
        <w:r w:rsidR="00313159" w:rsidRPr="00263A1C">
          <w:rPr>
            <w:rStyle w:val="ae"/>
            <w:noProof/>
            <w:color w:val="auto"/>
          </w:rPr>
          <w:t xml:space="preserve"> стра</w:t>
        </w:r>
        <w:r w:rsidR="005977ED">
          <w:rPr>
            <w:rStyle w:val="ae"/>
            <w:noProof/>
            <w:color w:val="auto"/>
          </w:rPr>
          <w:t>ховании</w:t>
        </w:r>
        <w:r w:rsidR="00313159" w:rsidRPr="00263A1C">
          <w:rPr>
            <w:rStyle w:val="ae"/>
            <w:noProof/>
            <w:color w:val="auto"/>
          </w:rPr>
          <w:t xml:space="preserve"> рисков по долговым обязательствам</w:t>
        </w:r>
        <w:r w:rsidR="005977ED">
          <w:rPr>
            <w:rStyle w:val="ae"/>
            <w:noProof/>
            <w:color w:val="auto"/>
          </w:rPr>
          <w:t>. Тенденции развития в</w:t>
        </w:r>
        <w:r w:rsidR="00313159" w:rsidRPr="00263A1C">
          <w:rPr>
            <w:rStyle w:val="ae"/>
            <w:noProof/>
            <w:color w:val="auto"/>
          </w:rPr>
          <w:t xml:space="preserve"> России</w:t>
        </w:r>
        <w:r w:rsidR="00313159" w:rsidRPr="00263A1C">
          <w:rPr>
            <w:noProof/>
            <w:webHidden/>
          </w:rPr>
          <w:tab/>
        </w:r>
        <w:r w:rsidR="005977ED">
          <w:rPr>
            <w:noProof/>
            <w:webHidden/>
          </w:rPr>
          <w:t>20</w:t>
        </w:r>
      </w:hyperlink>
    </w:p>
    <w:p w:rsidR="00313159" w:rsidRPr="00263A1C" w:rsidRDefault="00000A27" w:rsidP="00263A1C">
      <w:pPr>
        <w:pStyle w:val="22"/>
        <w:tabs>
          <w:tab w:val="right" w:leader="dot" w:pos="9628"/>
        </w:tabs>
        <w:spacing w:after="0"/>
        <w:ind w:firstLine="709"/>
        <w:contextualSpacing/>
        <w:jc w:val="both"/>
        <w:rPr>
          <w:noProof/>
        </w:rPr>
      </w:pPr>
      <w:hyperlink w:anchor="_Toc240648821" w:history="1">
        <w:r w:rsidR="005977ED">
          <w:rPr>
            <w:rStyle w:val="ae"/>
            <w:noProof/>
            <w:color w:val="auto"/>
          </w:rPr>
          <w:t>2.1 Оценка рынка страхования</w:t>
        </w:r>
        <w:r w:rsidR="00313159" w:rsidRPr="00263A1C">
          <w:rPr>
            <w:rStyle w:val="ae"/>
            <w:noProof/>
            <w:color w:val="auto"/>
          </w:rPr>
          <w:t xml:space="preserve"> рисков по долговым обязательствам в России</w:t>
        </w:r>
        <w:r w:rsidR="00313159" w:rsidRPr="00263A1C">
          <w:rPr>
            <w:noProof/>
            <w:webHidden/>
          </w:rPr>
          <w:tab/>
        </w:r>
        <w:r w:rsidR="005977ED">
          <w:rPr>
            <w:noProof/>
            <w:webHidden/>
          </w:rPr>
          <w:t>20</w:t>
        </w:r>
      </w:hyperlink>
    </w:p>
    <w:p w:rsidR="00313159" w:rsidRPr="00263A1C" w:rsidRDefault="00000A27" w:rsidP="00263A1C">
      <w:pPr>
        <w:pStyle w:val="22"/>
        <w:tabs>
          <w:tab w:val="right" w:leader="dot" w:pos="9628"/>
        </w:tabs>
        <w:spacing w:after="0"/>
        <w:ind w:firstLine="709"/>
        <w:contextualSpacing/>
        <w:jc w:val="both"/>
        <w:rPr>
          <w:noProof/>
        </w:rPr>
      </w:pPr>
      <w:hyperlink w:anchor="_Toc240648822" w:history="1">
        <w:r w:rsidR="005977ED">
          <w:rPr>
            <w:rStyle w:val="ae"/>
            <w:noProof/>
            <w:color w:val="auto"/>
          </w:rPr>
          <w:t>2.2 Бухгалтерский  учет операций по страхованию дебиторской задолженности</w:t>
        </w:r>
        <w:r w:rsidR="00313159" w:rsidRPr="00263A1C">
          <w:rPr>
            <w:noProof/>
            <w:webHidden/>
          </w:rPr>
          <w:tab/>
        </w:r>
        <w:r w:rsidR="005977ED">
          <w:rPr>
            <w:noProof/>
            <w:webHidden/>
          </w:rPr>
          <w:t>24</w:t>
        </w:r>
      </w:hyperlink>
    </w:p>
    <w:p w:rsidR="00313159" w:rsidRPr="00263A1C" w:rsidRDefault="00000A27" w:rsidP="00263A1C">
      <w:pPr>
        <w:pStyle w:val="22"/>
        <w:tabs>
          <w:tab w:val="right" w:leader="dot" w:pos="9628"/>
        </w:tabs>
        <w:spacing w:after="0"/>
        <w:ind w:firstLine="709"/>
        <w:contextualSpacing/>
        <w:jc w:val="both"/>
        <w:rPr>
          <w:noProof/>
        </w:rPr>
      </w:pPr>
      <w:hyperlink w:anchor="_Toc240648824" w:history="1">
        <w:r w:rsidR="00313159" w:rsidRPr="00263A1C">
          <w:rPr>
            <w:rStyle w:val="ae"/>
            <w:noProof/>
            <w:color w:val="auto"/>
          </w:rPr>
          <w:t>2.</w:t>
        </w:r>
        <w:r w:rsidR="005977ED">
          <w:rPr>
            <w:rStyle w:val="ae"/>
            <w:noProof/>
            <w:color w:val="auto"/>
          </w:rPr>
          <w:t>3</w:t>
        </w:r>
        <w:r w:rsidR="00313159" w:rsidRPr="00263A1C">
          <w:rPr>
            <w:rStyle w:val="ae"/>
            <w:noProof/>
            <w:color w:val="auto"/>
          </w:rPr>
          <w:t xml:space="preserve"> Оценка применения различных систем страхования рисков по долговым обязательствам</w:t>
        </w:r>
        <w:r w:rsidR="00313159" w:rsidRPr="00263A1C">
          <w:rPr>
            <w:noProof/>
            <w:webHidden/>
          </w:rPr>
          <w:tab/>
        </w:r>
        <w:r w:rsidR="005977ED">
          <w:rPr>
            <w:noProof/>
            <w:webHidden/>
          </w:rPr>
          <w:t>26</w:t>
        </w:r>
      </w:hyperlink>
    </w:p>
    <w:p w:rsidR="00313159" w:rsidRPr="005977ED" w:rsidRDefault="00000A27" w:rsidP="00263A1C">
      <w:pPr>
        <w:pStyle w:val="12"/>
        <w:tabs>
          <w:tab w:val="right" w:leader="dot" w:pos="9628"/>
        </w:tabs>
        <w:spacing w:after="0"/>
        <w:ind w:firstLine="709"/>
        <w:contextualSpacing/>
        <w:jc w:val="both"/>
        <w:rPr>
          <w:noProof/>
        </w:rPr>
      </w:pPr>
      <w:hyperlink w:anchor="_Toc240648825" w:history="1">
        <w:r w:rsidR="00313159" w:rsidRPr="00263A1C">
          <w:rPr>
            <w:rStyle w:val="ae"/>
            <w:noProof/>
            <w:color w:val="auto"/>
          </w:rPr>
          <w:t xml:space="preserve">Глава 3. </w:t>
        </w:r>
      </w:hyperlink>
      <w:r w:rsidR="005977ED" w:rsidRPr="005977ED">
        <w:t xml:space="preserve"> </w:t>
      </w:r>
      <w:r w:rsidR="00F51C87">
        <w:t>Проблемы и перспективы развития страховых рисков по долговым обязательствам. Страховые расчеты</w:t>
      </w:r>
      <w:r w:rsidR="005977ED" w:rsidRPr="005977ED">
        <w:rPr>
          <w:rStyle w:val="ae"/>
          <w:noProof/>
          <w:webHidden/>
          <w:color w:val="auto"/>
          <w:u w:val="none"/>
        </w:rPr>
        <w:tab/>
      </w:r>
      <w:r w:rsidR="005977ED">
        <w:rPr>
          <w:rStyle w:val="ae"/>
          <w:noProof/>
          <w:webHidden/>
          <w:color w:val="auto"/>
          <w:u w:val="none"/>
        </w:rPr>
        <w:t>28</w:t>
      </w:r>
    </w:p>
    <w:p w:rsidR="00313159" w:rsidRPr="005977ED" w:rsidRDefault="00000A27" w:rsidP="00263A1C">
      <w:pPr>
        <w:pStyle w:val="22"/>
        <w:tabs>
          <w:tab w:val="right" w:leader="dot" w:pos="9628"/>
        </w:tabs>
        <w:spacing w:after="0"/>
        <w:ind w:firstLine="709"/>
        <w:contextualSpacing/>
        <w:jc w:val="both"/>
        <w:rPr>
          <w:noProof/>
        </w:rPr>
      </w:pPr>
      <w:hyperlink w:anchor="_Toc240648826" w:history="1">
        <w:r w:rsidR="00313159" w:rsidRPr="00263A1C">
          <w:rPr>
            <w:rStyle w:val="ae"/>
            <w:noProof/>
            <w:color w:val="auto"/>
          </w:rPr>
          <w:t xml:space="preserve">3.1 </w:t>
        </w:r>
      </w:hyperlink>
      <w:r w:rsidR="00F51C87" w:rsidRPr="00F51C87">
        <w:rPr>
          <w:rStyle w:val="ae"/>
          <w:noProof/>
          <w:color w:val="auto"/>
          <w:u w:val="none"/>
        </w:rPr>
        <w:t xml:space="preserve"> </w:t>
      </w:r>
      <w:r w:rsidR="00F51C87">
        <w:rPr>
          <w:rStyle w:val="ae"/>
          <w:noProof/>
          <w:color w:val="auto"/>
          <w:u w:val="none"/>
        </w:rPr>
        <w:t>Практические мероприятия по развитию страховых рисков по долговым обязательствам в России</w:t>
      </w:r>
      <w:r w:rsidR="005977ED" w:rsidRPr="005977ED">
        <w:rPr>
          <w:rStyle w:val="ae"/>
          <w:noProof/>
          <w:webHidden/>
          <w:color w:val="auto"/>
          <w:u w:val="none"/>
        </w:rPr>
        <w:tab/>
      </w:r>
      <w:r w:rsidR="005977ED">
        <w:rPr>
          <w:rStyle w:val="ae"/>
          <w:noProof/>
          <w:webHidden/>
          <w:color w:val="auto"/>
          <w:u w:val="none"/>
        </w:rPr>
        <w:t>28</w:t>
      </w:r>
    </w:p>
    <w:p w:rsidR="00313159" w:rsidRPr="00263A1C" w:rsidRDefault="00000A27" w:rsidP="00263A1C">
      <w:pPr>
        <w:pStyle w:val="22"/>
        <w:tabs>
          <w:tab w:val="right" w:leader="dot" w:pos="9628"/>
        </w:tabs>
        <w:spacing w:after="0"/>
        <w:ind w:firstLine="709"/>
        <w:contextualSpacing/>
        <w:jc w:val="both"/>
        <w:rPr>
          <w:noProof/>
        </w:rPr>
      </w:pPr>
      <w:hyperlink w:anchor="_Toc240648827" w:history="1">
        <w:r w:rsidR="00313159" w:rsidRPr="00263A1C">
          <w:rPr>
            <w:rStyle w:val="ae"/>
            <w:noProof/>
            <w:color w:val="auto"/>
          </w:rPr>
          <w:t>3.2 Разработка схемы всеобщей классификации видов личного страхования</w:t>
        </w:r>
        <w:r w:rsidR="00313159" w:rsidRPr="00263A1C">
          <w:rPr>
            <w:noProof/>
            <w:webHidden/>
          </w:rPr>
          <w:tab/>
        </w:r>
        <w:r w:rsidR="00F51C87">
          <w:rPr>
            <w:noProof/>
            <w:webHidden/>
          </w:rPr>
          <w:t>33</w:t>
        </w:r>
      </w:hyperlink>
    </w:p>
    <w:p w:rsidR="00313159" w:rsidRPr="00F51C87" w:rsidRDefault="00000A27" w:rsidP="00263A1C">
      <w:pPr>
        <w:pStyle w:val="22"/>
        <w:tabs>
          <w:tab w:val="right" w:leader="dot" w:pos="9628"/>
        </w:tabs>
        <w:spacing w:after="0"/>
        <w:ind w:firstLine="709"/>
        <w:contextualSpacing/>
        <w:jc w:val="both"/>
        <w:rPr>
          <w:noProof/>
        </w:rPr>
      </w:pPr>
      <w:hyperlink w:anchor="_Toc240648828" w:history="1">
        <w:r w:rsidR="00313159" w:rsidRPr="00263A1C">
          <w:rPr>
            <w:rStyle w:val="ae"/>
            <w:noProof/>
            <w:color w:val="auto"/>
          </w:rPr>
          <w:t>3.3 Проектирование тарифных ставок</w:t>
        </w:r>
        <w:r w:rsidR="00F51C87">
          <w:rPr>
            <w:rStyle w:val="ae"/>
            <w:noProof/>
            <w:color w:val="auto"/>
          </w:rPr>
          <w:t xml:space="preserve"> и страховых премий в личном страховани</w:t>
        </w:r>
        <w:r w:rsidR="00313159" w:rsidRPr="00263A1C">
          <w:rPr>
            <w:noProof/>
            <w:webHidden/>
          </w:rPr>
          <w:tab/>
        </w:r>
      </w:hyperlink>
      <w:r w:rsidR="00F51C87" w:rsidRPr="00F51C87">
        <w:rPr>
          <w:rStyle w:val="ae"/>
          <w:noProof/>
          <w:color w:val="auto"/>
          <w:u w:val="none"/>
        </w:rPr>
        <w:t>34</w:t>
      </w:r>
    </w:p>
    <w:p w:rsidR="00313159" w:rsidRPr="00263A1C" w:rsidRDefault="00000A27" w:rsidP="00263A1C">
      <w:pPr>
        <w:pStyle w:val="12"/>
        <w:tabs>
          <w:tab w:val="right" w:leader="dot" w:pos="9628"/>
        </w:tabs>
        <w:spacing w:after="0"/>
        <w:ind w:firstLine="709"/>
        <w:contextualSpacing/>
        <w:jc w:val="both"/>
        <w:rPr>
          <w:noProof/>
        </w:rPr>
      </w:pPr>
      <w:hyperlink w:anchor="_Toc240648829" w:history="1">
        <w:r w:rsidR="00313159" w:rsidRPr="00263A1C">
          <w:rPr>
            <w:rStyle w:val="ae"/>
            <w:noProof/>
            <w:color w:val="auto"/>
          </w:rPr>
          <w:t>Заключение</w:t>
        </w:r>
        <w:r w:rsidR="00313159" w:rsidRPr="00263A1C">
          <w:rPr>
            <w:noProof/>
            <w:webHidden/>
          </w:rPr>
          <w:tab/>
        </w:r>
        <w:r w:rsidR="00F51C87">
          <w:rPr>
            <w:noProof/>
            <w:webHidden/>
          </w:rPr>
          <w:t>38</w:t>
        </w:r>
      </w:hyperlink>
    </w:p>
    <w:p w:rsidR="00313159" w:rsidRPr="00263A1C" w:rsidRDefault="00000A27" w:rsidP="00263A1C">
      <w:pPr>
        <w:pStyle w:val="12"/>
        <w:tabs>
          <w:tab w:val="right" w:leader="dot" w:pos="9628"/>
        </w:tabs>
        <w:spacing w:after="0"/>
        <w:ind w:firstLine="709"/>
        <w:contextualSpacing/>
        <w:jc w:val="both"/>
        <w:rPr>
          <w:noProof/>
        </w:rPr>
      </w:pPr>
      <w:hyperlink w:anchor="_Toc240648830" w:history="1">
        <w:r w:rsidR="00313159" w:rsidRPr="00263A1C">
          <w:rPr>
            <w:rStyle w:val="ae"/>
            <w:noProof/>
            <w:color w:val="auto"/>
          </w:rPr>
          <w:t>Список использованной литературы</w:t>
        </w:r>
        <w:r w:rsidR="00313159" w:rsidRPr="00263A1C">
          <w:rPr>
            <w:noProof/>
            <w:webHidden/>
          </w:rPr>
          <w:tab/>
        </w:r>
        <w:r w:rsidR="00F51C87">
          <w:rPr>
            <w:noProof/>
            <w:webHidden/>
          </w:rPr>
          <w:t>42</w:t>
        </w:r>
      </w:hyperlink>
    </w:p>
    <w:p w:rsidR="00313159" w:rsidRPr="00263A1C" w:rsidRDefault="00313159" w:rsidP="00263A1C">
      <w:pPr>
        <w:ind w:firstLine="709"/>
        <w:contextualSpacing/>
        <w:jc w:val="both"/>
      </w:pPr>
      <w:r w:rsidRPr="00263A1C">
        <w:lastRenderedPageBreak/>
        <w:fldChar w:fldCharType="end"/>
      </w:r>
    </w:p>
    <w:p w:rsidR="00135456" w:rsidRPr="00263A1C" w:rsidRDefault="008C493E" w:rsidP="001715F9">
      <w:pPr>
        <w:pStyle w:val="11"/>
        <w:ind w:firstLine="709"/>
        <w:contextualSpacing/>
      </w:pPr>
      <w:bookmarkStart w:id="0" w:name="_Toc240648815"/>
      <w:r w:rsidRPr="00263A1C">
        <w:t>Введение</w:t>
      </w:r>
      <w:bookmarkEnd w:id="0"/>
    </w:p>
    <w:p w:rsidR="00D83473" w:rsidRPr="00263A1C" w:rsidRDefault="00D83473" w:rsidP="00263A1C">
      <w:pPr>
        <w:pStyle w:val="af"/>
        <w:spacing w:line="360" w:lineRule="auto"/>
        <w:ind w:firstLine="709"/>
        <w:contextualSpacing/>
        <w:jc w:val="both"/>
        <w:rPr>
          <w:sz w:val="28"/>
          <w:szCs w:val="28"/>
        </w:rPr>
      </w:pPr>
      <w:r w:rsidRPr="00263A1C">
        <w:rPr>
          <w:sz w:val="28"/>
          <w:szCs w:val="28"/>
        </w:rPr>
        <w:t>Анализ и оценка рисков по долговым обязательствам являются сферой профессиональной деятельности международных рейтинговых агентств и инвестиционных банков. Однако методики, лежащие в основе оценки кредитного риска рейтинговыми агентствами, являются интеллектуальной собственностью этих организаций и не подлежат публичному раскрытию.</w:t>
      </w:r>
      <w:r w:rsidRPr="00263A1C">
        <w:rPr>
          <w:sz w:val="28"/>
          <w:szCs w:val="28"/>
        </w:rPr>
        <w:br/>
        <w:t>Сегодняшняя практика показывает, что эмиссия долговых обязательств государства, в том числе и субъектов Российской Федерации, все чаще опирается на оценку инвестиционного качества долговых инструментов (чем выше их рейтинг, тем они надежнее, тем ниже для администрации субъекта РФ цена заимствований).</w:t>
      </w:r>
    </w:p>
    <w:p w:rsidR="008E72B7" w:rsidRPr="00263A1C" w:rsidRDefault="00D83473" w:rsidP="00263A1C">
      <w:pPr>
        <w:pStyle w:val="af"/>
        <w:spacing w:line="360" w:lineRule="auto"/>
        <w:ind w:firstLine="709"/>
        <w:contextualSpacing/>
        <w:jc w:val="both"/>
        <w:rPr>
          <w:rStyle w:val="10"/>
          <w:rFonts w:ascii="Times New Roman" w:hAnsi="Times New Roman"/>
          <w:b w:val="0"/>
          <w:bCs w:val="0"/>
          <w:color w:val="auto"/>
        </w:rPr>
      </w:pPr>
      <w:r w:rsidRPr="00263A1C">
        <w:rPr>
          <w:sz w:val="28"/>
          <w:szCs w:val="28"/>
        </w:rPr>
        <w:t xml:space="preserve">Следует отметить, что в процессе идентификации и управления рисками </w:t>
      </w:r>
      <w:r w:rsidR="00470FAF" w:rsidRPr="00263A1C">
        <w:rPr>
          <w:sz w:val="28"/>
          <w:szCs w:val="28"/>
        </w:rPr>
        <w:t>долговых обязательств, по моему</w:t>
      </w:r>
      <w:r w:rsidRPr="00263A1C">
        <w:rPr>
          <w:sz w:val="28"/>
          <w:szCs w:val="28"/>
        </w:rPr>
        <w:t xml:space="preserve"> мнению, очень важное значение приобретает выяснение особенностей этих рисков. При этом важно также понимать, насколько применимы к долговым обязательствам государства и субъектов РФ те определения и систематизация рисков, имеющаяся в литературе, которые не могут быть полностью перенесены на долговые обязательства субъектов Федерации</w:t>
      </w:r>
      <w:r w:rsidR="000D14A9" w:rsidRPr="00263A1C">
        <w:rPr>
          <w:sz w:val="28"/>
          <w:szCs w:val="28"/>
        </w:rPr>
        <w:t xml:space="preserve"> по нескольким обстоятельствам. </w:t>
      </w:r>
      <w:r w:rsidRPr="00263A1C">
        <w:rPr>
          <w:sz w:val="28"/>
          <w:szCs w:val="28"/>
        </w:rPr>
        <w:t>Среди этих обстоятельств можно выделить то, что в отличие от хозяйствующих субъектов, государство прибегает к заимствованиям не в связи с предпринимательской деятельностью, а сами договоры, даже кредитные, не могут быть отнесены к предпринимательским сделкам. Цели заимствований связаны с теми функциями, которые выполняет государство, в их состав предпринимательство не входит.</w:t>
      </w:r>
      <w:r w:rsidR="000D14A9" w:rsidRPr="00263A1C">
        <w:rPr>
          <w:sz w:val="28"/>
          <w:szCs w:val="28"/>
        </w:rPr>
        <w:t xml:space="preserve">  </w:t>
      </w:r>
      <w:r w:rsidRPr="00263A1C">
        <w:rPr>
          <w:sz w:val="28"/>
          <w:szCs w:val="28"/>
        </w:rPr>
        <w:t>Следует также обратить внимание на то, что субъект РФ, прибегающий к заимствованиям в любой из форм, предусмотренных в ст. 99 Бюджетного кодекса РФ, за исключением гарантий, является заемщиком, а потому и состав рисков, и методы их минимизации будут принципиально иными, чем с позиции кредитора, вкладчика, инвестора.</w:t>
      </w:r>
      <w:r w:rsidR="008E72B7" w:rsidRPr="00263A1C">
        <w:rPr>
          <w:rStyle w:val="10"/>
          <w:rFonts w:ascii="Times New Roman" w:hAnsi="Times New Roman"/>
          <w:color w:val="auto"/>
        </w:rPr>
        <w:t xml:space="preserve"> </w:t>
      </w:r>
    </w:p>
    <w:p w:rsidR="00D83473" w:rsidRPr="00263A1C" w:rsidRDefault="008E72B7" w:rsidP="00263A1C">
      <w:pPr>
        <w:pStyle w:val="af"/>
        <w:spacing w:line="360" w:lineRule="auto"/>
        <w:ind w:firstLine="709"/>
        <w:contextualSpacing/>
        <w:jc w:val="both"/>
        <w:rPr>
          <w:sz w:val="28"/>
          <w:szCs w:val="28"/>
        </w:rPr>
      </w:pPr>
      <w:r w:rsidRPr="00263A1C">
        <w:rPr>
          <w:rStyle w:val="apple-style-span"/>
          <w:sz w:val="28"/>
          <w:szCs w:val="28"/>
        </w:rPr>
        <w:t>Актуальность темы исследования предопределена также незавершенностью разработки теоретической основы и классификации страхования  рисков по долговым обязательствам и выявления его особенностей в России.</w:t>
      </w:r>
    </w:p>
    <w:p w:rsidR="0040722D" w:rsidRPr="00263A1C" w:rsidRDefault="0040722D" w:rsidP="00263A1C">
      <w:pPr>
        <w:pStyle w:val="a5"/>
        <w:contextualSpacing/>
        <w:rPr>
          <w:szCs w:val="28"/>
        </w:rPr>
      </w:pPr>
      <w:r w:rsidRPr="00263A1C">
        <w:rPr>
          <w:szCs w:val="28"/>
        </w:rPr>
        <w:t>В данной курсовой работе рассмотрены проблемы развития страхования рисков по долговым обязательствами как один из видов страхования финансовых рисков.</w:t>
      </w:r>
    </w:p>
    <w:p w:rsidR="008E72B7" w:rsidRPr="00263A1C" w:rsidRDefault="008E72B7" w:rsidP="00263A1C">
      <w:pPr>
        <w:pStyle w:val="a5"/>
        <w:contextualSpacing/>
        <w:rPr>
          <w:szCs w:val="28"/>
        </w:rPr>
      </w:pPr>
      <w:r w:rsidRPr="00263A1C">
        <w:rPr>
          <w:szCs w:val="28"/>
        </w:rPr>
        <w:t>Цель данной курсовой работы состоит в рассмотрении особенностей страхования рисков по долг</w:t>
      </w:r>
      <w:r w:rsidR="008B4668">
        <w:rPr>
          <w:szCs w:val="28"/>
        </w:rPr>
        <w:t>овым обязательствам в современно</w:t>
      </w:r>
      <w:r w:rsidRPr="00263A1C">
        <w:rPr>
          <w:szCs w:val="28"/>
        </w:rPr>
        <w:t>й России.</w:t>
      </w:r>
    </w:p>
    <w:p w:rsidR="008E72B7" w:rsidRPr="00263A1C" w:rsidRDefault="008E72B7" w:rsidP="00263A1C">
      <w:pPr>
        <w:pStyle w:val="af"/>
        <w:spacing w:before="0" w:beforeAutospacing="0" w:after="0" w:afterAutospacing="0" w:line="360" w:lineRule="auto"/>
        <w:ind w:firstLine="709"/>
        <w:contextualSpacing/>
        <w:jc w:val="both"/>
        <w:rPr>
          <w:sz w:val="28"/>
          <w:szCs w:val="28"/>
        </w:rPr>
      </w:pPr>
      <w:r w:rsidRPr="00263A1C">
        <w:rPr>
          <w:sz w:val="28"/>
          <w:szCs w:val="28"/>
        </w:rPr>
        <w:t xml:space="preserve"> Определить главные направления развития и особенности российского рынка страхования рисков по долговым обязательствам как важной сферы хозяйственной деятельности и институциального фактора экономического роста. Показать на этой основе пути совершенствования структуры и механизма государственного регулирования данной подотрасли страхования.</w:t>
      </w:r>
    </w:p>
    <w:p w:rsidR="008E72B7" w:rsidRPr="00263A1C" w:rsidRDefault="008E72B7" w:rsidP="00263A1C">
      <w:pPr>
        <w:pStyle w:val="af"/>
        <w:spacing w:before="0" w:beforeAutospacing="0" w:after="0" w:afterAutospacing="0" w:line="360" w:lineRule="auto"/>
        <w:ind w:firstLine="709"/>
        <w:contextualSpacing/>
        <w:jc w:val="both"/>
        <w:rPr>
          <w:sz w:val="28"/>
          <w:szCs w:val="28"/>
        </w:rPr>
      </w:pPr>
      <w:r w:rsidRPr="00263A1C">
        <w:rPr>
          <w:sz w:val="28"/>
          <w:szCs w:val="28"/>
        </w:rPr>
        <w:t>В развитие этой цели можно выделить следующий круг задач:</w:t>
      </w:r>
    </w:p>
    <w:p w:rsidR="008E72B7" w:rsidRPr="00263A1C" w:rsidRDefault="008E72B7" w:rsidP="00263A1C">
      <w:pPr>
        <w:pStyle w:val="af"/>
        <w:spacing w:before="0" w:beforeAutospacing="0" w:after="0" w:afterAutospacing="0" w:line="360" w:lineRule="auto"/>
        <w:ind w:firstLine="709"/>
        <w:contextualSpacing/>
        <w:jc w:val="both"/>
        <w:rPr>
          <w:sz w:val="28"/>
          <w:szCs w:val="28"/>
        </w:rPr>
      </w:pPr>
      <w:r w:rsidRPr="00263A1C">
        <w:rPr>
          <w:sz w:val="28"/>
          <w:szCs w:val="28"/>
        </w:rPr>
        <w:t>-исследовать причины неразвитости российского рынка страхования  рисков по долговым обязательствам;</w:t>
      </w:r>
    </w:p>
    <w:p w:rsidR="008E72B7" w:rsidRPr="00263A1C" w:rsidRDefault="008E72B7" w:rsidP="00263A1C">
      <w:pPr>
        <w:pStyle w:val="af"/>
        <w:spacing w:before="0" w:beforeAutospacing="0" w:after="0" w:afterAutospacing="0" w:line="360" w:lineRule="auto"/>
        <w:ind w:firstLine="709"/>
        <w:contextualSpacing/>
        <w:jc w:val="both"/>
        <w:rPr>
          <w:sz w:val="28"/>
          <w:szCs w:val="28"/>
        </w:rPr>
      </w:pPr>
      <w:r w:rsidRPr="00263A1C">
        <w:rPr>
          <w:sz w:val="28"/>
          <w:szCs w:val="28"/>
        </w:rPr>
        <w:t>- определить возможные перспективы развития страхования  рисков по долговым обязательствам в России и практические мероприятия по их развитию.</w:t>
      </w:r>
    </w:p>
    <w:p w:rsidR="008E72B7" w:rsidRPr="00263A1C" w:rsidRDefault="008E72B7" w:rsidP="00263A1C">
      <w:pPr>
        <w:pStyle w:val="af"/>
        <w:spacing w:before="0" w:beforeAutospacing="0" w:after="0" w:afterAutospacing="0" w:line="360" w:lineRule="auto"/>
        <w:ind w:firstLine="709"/>
        <w:contextualSpacing/>
        <w:jc w:val="both"/>
        <w:rPr>
          <w:sz w:val="28"/>
          <w:szCs w:val="28"/>
        </w:rPr>
      </w:pPr>
      <w:r w:rsidRPr="00263A1C">
        <w:rPr>
          <w:sz w:val="28"/>
          <w:szCs w:val="28"/>
        </w:rPr>
        <w:t>В соответствии с поставленной целью, объектом исследования является российский рынок услуг по страхованию рисков по долговым обязательствам и механизм его государственного регулирования.</w:t>
      </w:r>
    </w:p>
    <w:p w:rsidR="008E72B7" w:rsidRPr="00263A1C" w:rsidRDefault="008E72B7" w:rsidP="00263A1C">
      <w:pPr>
        <w:pStyle w:val="af"/>
        <w:spacing w:before="0" w:beforeAutospacing="0" w:after="0" w:afterAutospacing="0" w:line="360" w:lineRule="auto"/>
        <w:ind w:firstLine="709"/>
        <w:contextualSpacing/>
        <w:jc w:val="both"/>
        <w:rPr>
          <w:sz w:val="28"/>
          <w:szCs w:val="28"/>
        </w:rPr>
      </w:pPr>
      <w:r w:rsidRPr="00263A1C">
        <w:rPr>
          <w:sz w:val="28"/>
          <w:szCs w:val="28"/>
        </w:rPr>
        <w:t>Предметом исследования является совокупность общественных отношений, складывающихся между субъектами рынка страховых услуг в условиях трансформируемой российской экономики.</w:t>
      </w:r>
    </w:p>
    <w:p w:rsidR="0040722D" w:rsidRPr="00263A1C" w:rsidRDefault="0040722D" w:rsidP="00263A1C">
      <w:pPr>
        <w:pStyle w:val="a5"/>
        <w:contextualSpacing/>
        <w:rPr>
          <w:szCs w:val="28"/>
        </w:rPr>
      </w:pPr>
      <w:r w:rsidRPr="00263A1C">
        <w:rPr>
          <w:szCs w:val="28"/>
        </w:rPr>
        <w:t>Основой для написания курсовой работы послужили законы Российской Федерации о регулировании страховой деятельности, нормативные акты РФ, инструкции и указания ЦБ</w:t>
      </w:r>
      <w:r w:rsidR="00D83473" w:rsidRPr="00263A1C">
        <w:rPr>
          <w:szCs w:val="28"/>
        </w:rPr>
        <w:t xml:space="preserve"> РФ, книги</w:t>
      </w:r>
      <w:r w:rsidRPr="00263A1C">
        <w:rPr>
          <w:szCs w:val="28"/>
        </w:rPr>
        <w:t xml:space="preserve">, а также публикации в научных журналах. </w:t>
      </w:r>
    </w:p>
    <w:p w:rsidR="0040722D" w:rsidRPr="00263A1C" w:rsidRDefault="0040722D" w:rsidP="00263A1C">
      <w:pPr>
        <w:pStyle w:val="a5"/>
        <w:contextualSpacing/>
        <w:rPr>
          <w:szCs w:val="28"/>
        </w:rPr>
      </w:pPr>
      <w:r w:rsidRPr="00263A1C">
        <w:rPr>
          <w:szCs w:val="28"/>
        </w:rPr>
        <w:t>Курсовая работа состоит из введения, трех глав, заключения и списка использованной литературы.</w:t>
      </w:r>
    </w:p>
    <w:p w:rsidR="0040722D" w:rsidRPr="00263A1C" w:rsidRDefault="0040722D" w:rsidP="00263A1C">
      <w:pPr>
        <w:pStyle w:val="a5"/>
        <w:contextualSpacing/>
        <w:rPr>
          <w:szCs w:val="28"/>
        </w:rPr>
      </w:pPr>
      <w:r w:rsidRPr="00263A1C">
        <w:rPr>
          <w:szCs w:val="28"/>
        </w:rPr>
        <w:t>Первая глава работы – теоретическая, в которой дана характеристика страхования рисков по долговым обязательствам в России.</w:t>
      </w:r>
    </w:p>
    <w:p w:rsidR="0040722D" w:rsidRPr="00263A1C" w:rsidRDefault="0040722D" w:rsidP="00263A1C">
      <w:pPr>
        <w:pStyle w:val="a5"/>
        <w:contextualSpacing/>
        <w:rPr>
          <w:szCs w:val="28"/>
        </w:rPr>
      </w:pPr>
      <w:r w:rsidRPr="00263A1C">
        <w:rPr>
          <w:szCs w:val="28"/>
        </w:rPr>
        <w:t>Во второй главе проведен анализ современного российского рынка страхования финансовых рисков.</w:t>
      </w:r>
    </w:p>
    <w:p w:rsidR="00263A1C" w:rsidRPr="00263A1C" w:rsidRDefault="0040722D" w:rsidP="00263A1C">
      <w:pPr>
        <w:pStyle w:val="a5"/>
        <w:contextualSpacing/>
        <w:rPr>
          <w:szCs w:val="28"/>
        </w:rPr>
      </w:pPr>
      <w:r w:rsidRPr="00263A1C">
        <w:rPr>
          <w:szCs w:val="28"/>
        </w:rPr>
        <w:t>На основе проведенного исследования в третьей главе</w:t>
      </w:r>
      <w:r w:rsidR="00F5239F">
        <w:rPr>
          <w:szCs w:val="28"/>
        </w:rPr>
        <w:t xml:space="preserve"> приведены основные проблемы развития страхования рисков по долговым обязательствам в России и</w:t>
      </w:r>
      <w:r w:rsidRPr="00263A1C">
        <w:rPr>
          <w:szCs w:val="28"/>
        </w:rPr>
        <w:t xml:space="preserve"> разработаны предложения по улучшению перспектив развития страхования финансовых рисков.</w:t>
      </w:r>
      <w:r w:rsidR="00470FAF" w:rsidRPr="00263A1C">
        <w:rPr>
          <w:szCs w:val="28"/>
        </w:rPr>
        <w:t xml:space="preserve">    </w:t>
      </w:r>
    </w:p>
    <w:p w:rsidR="0040722D" w:rsidRPr="00263A1C" w:rsidRDefault="00263A1C" w:rsidP="00263A1C">
      <w:pPr>
        <w:pStyle w:val="a5"/>
        <w:contextualSpacing/>
        <w:rPr>
          <w:szCs w:val="28"/>
        </w:rPr>
      </w:pPr>
      <w:r w:rsidRPr="00263A1C">
        <w:rPr>
          <w:szCs w:val="28"/>
        </w:rPr>
        <w:br w:type="page"/>
      </w:r>
    </w:p>
    <w:p w:rsidR="00945D36" w:rsidRPr="00263A1C" w:rsidRDefault="00A35DE1" w:rsidP="00705131">
      <w:pPr>
        <w:pStyle w:val="11"/>
        <w:ind w:firstLine="709"/>
        <w:contextualSpacing/>
      </w:pPr>
      <w:bookmarkStart w:id="1" w:name="_Toc240648816"/>
      <w:r w:rsidRPr="00263A1C">
        <w:t xml:space="preserve">Глава </w:t>
      </w:r>
      <w:r w:rsidR="00945D36" w:rsidRPr="00263A1C">
        <w:t>1</w:t>
      </w:r>
      <w:bookmarkEnd w:id="1"/>
      <w:r w:rsidR="00470FAF" w:rsidRPr="00263A1C">
        <w:t>. Теоретические основы страхования рисков по долговым обязательствам</w:t>
      </w:r>
    </w:p>
    <w:p w:rsidR="00705131" w:rsidRDefault="00705131" w:rsidP="00705131">
      <w:pPr>
        <w:pStyle w:val="21"/>
      </w:pPr>
      <w:bookmarkStart w:id="2" w:name="_Toc240648817"/>
      <w:r>
        <w:t xml:space="preserve">1.1 </w:t>
      </w:r>
      <w:r w:rsidR="00470FAF" w:rsidRPr="00705131">
        <w:t xml:space="preserve">Сущность </w:t>
      </w:r>
      <w:r w:rsidR="00E33249" w:rsidRPr="00705131">
        <w:t>и классификация</w:t>
      </w:r>
      <w:r w:rsidR="003B1007" w:rsidRPr="00705131">
        <w:t xml:space="preserve"> страхования рисков по долговым обязательствам</w:t>
      </w:r>
      <w:bookmarkEnd w:id="2"/>
    </w:p>
    <w:p w:rsidR="00705131" w:rsidRPr="00705131" w:rsidRDefault="00705131" w:rsidP="00705131">
      <w:pPr>
        <w:pStyle w:val="a5"/>
        <w:rPr>
          <w:lang w:eastAsia="en-US"/>
        </w:rPr>
      </w:pPr>
    </w:p>
    <w:p w:rsidR="00705131" w:rsidRPr="00705131" w:rsidRDefault="00470FAF" w:rsidP="00705131">
      <w:pPr>
        <w:pStyle w:val="21"/>
        <w:ind w:left="57"/>
        <w:jc w:val="both"/>
        <w:rPr>
          <w:b w:val="0"/>
        </w:rPr>
      </w:pPr>
      <w:r w:rsidRPr="00705131">
        <w:rPr>
          <w:b w:val="0"/>
        </w:rPr>
        <w:t>Термин "риск" в экономической литературе употребляется в различных контекстах, однако само это понятие неоднозначно. В широком смысле риск есть неопределенность в наступлении того или иного события (результата) в будущем. В самом понятии неопределенности одинаково заложены возможности как положительного, так и отрицательного исхода. Употребление термина "риск" чаще всего связано с осознанием вероятности наступления негативных последствий, наличие же потенциальной возможности положительного результат</w:t>
      </w:r>
      <w:r w:rsidR="0021157F" w:rsidRPr="00705131">
        <w:rPr>
          <w:b w:val="0"/>
        </w:rPr>
        <w:t>а связывается с понятием "шанс"</w:t>
      </w:r>
      <w:r w:rsidR="008B4668">
        <w:rPr>
          <w:b w:val="0"/>
        </w:rPr>
        <w:t>.</w:t>
      </w:r>
      <w:r w:rsidR="0021157F" w:rsidRPr="00705131">
        <w:rPr>
          <w:b w:val="0"/>
        </w:rPr>
        <w:t xml:space="preserve"> </w:t>
      </w:r>
      <w:r w:rsidRPr="00705131">
        <w:rPr>
          <w:b w:val="0"/>
        </w:rPr>
        <w:t>В общем виде риски эмитента долговых обязательств могут быть определены как возможные финансовые потери бюджета субъекта РФ</w:t>
      </w:r>
      <w:r w:rsidR="008B4668">
        <w:rPr>
          <w:b w:val="0"/>
        </w:rPr>
        <w:t>,</w:t>
      </w:r>
      <w:r w:rsidRPr="00705131">
        <w:rPr>
          <w:b w:val="0"/>
        </w:rPr>
        <w:t xml:space="preserve"> в результате наступления определенных событий или совершения определенных действий, которые не могут быть заранее однозначно спрогнозированы администрацией. При этом риску подвержены все прямые и условные обязательства, поэтому основной задачей финансового менеджмента уполномоченных структур является минимизация рисков.</w:t>
      </w:r>
    </w:p>
    <w:p w:rsidR="00945D36" w:rsidRPr="00705131" w:rsidRDefault="00945D36" w:rsidP="00705131">
      <w:pPr>
        <w:pStyle w:val="21"/>
        <w:ind w:left="57"/>
        <w:jc w:val="both"/>
        <w:rPr>
          <w:b w:val="0"/>
        </w:rPr>
      </w:pPr>
      <w:r w:rsidRPr="00705131">
        <w:rPr>
          <w:b w:val="0"/>
        </w:rPr>
        <w:t xml:space="preserve">Страхование </w:t>
      </w:r>
      <w:r w:rsidR="003B1007" w:rsidRPr="00705131">
        <w:rPr>
          <w:b w:val="0"/>
        </w:rPr>
        <w:t>рисков по долговым обязательствам</w:t>
      </w:r>
      <w:r w:rsidRPr="00705131">
        <w:rPr>
          <w:b w:val="0"/>
        </w:rPr>
        <w:t xml:space="preserve"> предполагает страхование риска убытков от несвоевременного возврата денежных средств покупателем или его банкротства. Использование этого инструмента может быть эффективно для торговых и производственных компаний, действующих на конкурентных рынках и не имеющих возможности диктовать покупателям свои условия продажи или планирующих завоевание новых рыночных ниш.</w:t>
      </w:r>
    </w:p>
    <w:p w:rsidR="00945D36" w:rsidRPr="00263A1C" w:rsidRDefault="00945D36" w:rsidP="00263A1C">
      <w:pPr>
        <w:pStyle w:val="a5"/>
        <w:contextualSpacing/>
        <w:rPr>
          <w:szCs w:val="28"/>
        </w:rPr>
      </w:pPr>
      <w:r w:rsidRPr="00263A1C">
        <w:rPr>
          <w:szCs w:val="28"/>
        </w:rPr>
        <w:t xml:space="preserve">К преимуществам использования страхования </w:t>
      </w:r>
      <w:r w:rsidR="003B1007" w:rsidRPr="00263A1C">
        <w:rPr>
          <w:szCs w:val="28"/>
        </w:rPr>
        <w:t>рисков по долговым обязательствам</w:t>
      </w:r>
      <w:r w:rsidRPr="00263A1C">
        <w:rPr>
          <w:szCs w:val="28"/>
        </w:rPr>
        <w:t xml:space="preserve"> можно отнести повышение финансовой независимости компании. В российской и мировой практике нередки случаи, когда банкротство крупного покупателя влекло за собой серию банкротств его поставщиков, работавших на условиях отсрочки платежа. Следует отметить, что компаниям, застраховавшим </w:t>
      </w:r>
      <w:r w:rsidR="003B1007" w:rsidRPr="00263A1C">
        <w:rPr>
          <w:szCs w:val="28"/>
        </w:rPr>
        <w:t>риски по своим долговым обязательствам</w:t>
      </w:r>
      <w:r w:rsidRPr="00263A1C">
        <w:rPr>
          <w:szCs w:val="28"/>
        </w:rPr>
        <w:t>, как правило, значительно проще получить более выгодные условия по банковским кредитам. При этом застрахованн</w:t>
      </w:r>
      <w:r w:rsidR="003B1007" w:rsidRPr="00263A1C">
        <w:rPr>
          <w:szCs w:val="28"/>
        </w:rPr>
        <w:t>ые</w:t>
      </w:r>
      <w:r w:rsidRPr="00263A1C">
        <w:rPr>
          <w:szCs w:val="28"/>
        </w:rPr>
        <w:t xml:space="preserve"> </w:t>
      </w:r>
      <w:r w:rsidR="003B1007" w:rsidRPr="00263A1C">
        <w:rPr>
          <w:szCs w:val="28"/>
        </w:rPr>
        <w:t>долговые обязательства</w:t>
      </w:r>
      <w:r w:rsidRPr="00263A1C">
        <w:rPr>
          <w:szCs w:val="28"/>
        </w:rPr>
        <w:t xml:space="preserve"> мо</w:t>
      </w:r>
      <w:r w:rsidR="003B1007" w:rsidRPr="00263A1C">
        <w:rPr>
          <w:szCs w:val="28"/>
        </w:rPr>
        <w:t>гут</w:t>
      </w:r>
      <w:r w:rsidRPr="00263A1C">
        <w:rPr>
          <w:szCs w:val="28"/>
        </w:rPr>
        <w:t xml:space="preserve"> служить предметом залога для банка</w:t>
      </w:r>
      <w:r w:rsidR="006269E8" w:rsidRPr="00263A1C">
        <w:rPr>
          <w:rStyle w:val="a8"/>
          <w:szCs w:val="28"/>
        </w:rPr>
        <w:footnoteReference w:id="1"/>
      </w:r>
      <w:r w:rsidRPr="00263A1C">
        <w:rPr>
          <w:szCs w:val="28"/>
        </w:rPr>
        <w:t>.</w:t>
      </w:r>
    </w:p>
    <w:p w:rsidR="00D25037" w:rsidRPr="00263A1C" w:rsidRDefault="00D25037" w:rsidP="00263A1C">
      <w:pPr>
        <w:pStyle w:val="a5"/>
        <w:contextualSpacing/>
        <w:rPr>
          <w:szCs w:val="28"/>
        </w:rPr>
      </w:pPr>
      <w:r w:rsidRPr="00263A1C">
        <w:rPr>
          <w:szCs w:val="28"/>
        </w:rPr>
        <w:t>Заключение договора страхования позволит не только провести обоснованную оценку кредитных рисков компании, но и переложить сами риски на страховую компанию. Также стоит отметить и следующее важное преимущество страхования рисков по долговым обязательствам - возможность активно развивать рынки регионов. В настоящее время представители компаний, даже выезжая на место к региональным покупателям, не в состоянии оценить их платежеспособность и зачастую вынуждены отказывать им в коммерческом кредите. Региональные компании в свою очередь не могут позволить себе предоплату. Все это сдерживает наращивание объемов продаж и развитие предприятий. Однако данная проблема может быть решена с помощью страхования рисков по долговым обязательствам.</w:t>
      </w:r>
    </w:p>
    <w:p w:rsidR="00263A1C" w:rsidRPr="00263A1C" w:rsidRDefault="00945D36" w:rsidP="00263A1C">
      <w:pPr>
        <w:pStyle w:val="a5"/>
        <w:contextualSpacing/>
        <w:rPr>
          <w:szCs w:val="28"/>
        </w:rPr>
      </w:pPr>
      <w:r w:rsidRPr="00263A1C">
        <w:rPr>
          <w:szCs w:val="28"/>
        </w:rPr>
        <w:t xml:space="preserve">Среди основных недостатков страхования </w:t>
      </w:r>
      <w:r w:rsidR="003B1007" w:rsidRPr="00263A1C">
        <w:rPr>
          <w:szCs w:val="28"/>
        </w:rPr>
        <w:t>рисков по долговым обязательствам</w:t>
      </w:r>
      <w:r w:rsidRPr="00263A1C">
        <w:rPr>
          <w:szCs w:val="28"/>
        </w:rPr>
        <w:t xml:space="preserve"> можно отметить достаточно высокую стоимость этой услуги по сравнению с аналогичными предложениями на зарубежных рынках. Страховая премия может составлять от 0,9 до 9% застрахованного объема продаж с рассрочкой платежа. Данное обстоятельство связано с тем, что российские страховые компании, определяя размер премии, учитывают в стоимости страхования страновой риск Российской Федерации.</w:t>
      </w:r>
    </w:p>
    <w:p w:rsidR="00945D36" w:rsidRPr="00705131" w:rsidRDefault="00263A1C" w:rsidP="00705131">
      <w:pPr>
        <w:pStyle w:val="a5"/>
        <w:contextualSpacing/>
        <w:jc w:val="center"/>
        <w:rPr>
          <w:b/>
        </w:rPr>
      </w:pPr>
      <w:r w:rsidRPr="00263A1C">
        <w:rPr>
          <w:szCs w:val="28"/>
        </w:rPr>
        <w:br w:type="page"/>
      </w:r>
      <w:bookmarkStart w:id="3" w:name="_Toc240648818"/>
      <w:r w:rsidR="003B1007" w:rsidRPr="00705131">
        <w:rPr>
          <w:b/>
        </w:rPr>
        <w:t xml:space="preserve">1.2 </w:t>
      </w:r>
      <w:bookmarkEnd w:id="3"/>
      <w:r w:rsidR="00C265F3" w:rsidRPr="00705131">
        <w:rPr>
          <w:b/>
        </w:rPr>
        <w:t>Основные виды страхования финансовых рисков и рисков по долговым обязательствам,</w:t>
      </w:r>
      <w:r w:rsidR="008B4668">
        <w:rPr>
          <w:b/>
        </w:rPr>
        <w:t xml:space="preserve"> </w:t>
      </w:r>
      <w:r w:rsidR="00C265F3" w:rsidRPr="00705131">
        <w:rPr>
          <w:b/>
        </w:rPr>
        <w:t>их особенности</w:t>
      </w:r>
    </w:p>
    <w:p w:rsidR="00C265F3" w:rsidRPr="00263A1C" w:rsidRDefault="00C265F3" w:rsidP="00263A1C">
      <w:pPr>
        <w:pStyle w:val="23"/>
        <w:spacing w:line="360" w:lineRule="auto"/>
        <w:ind w:firstLine="709"/>
        <w:contextualSpacing/>
        <w:rPr>
          <w:sz w:val="28"/>
          <w:szCs w:val="28"/>
        </w:rPr>
      </w:pPr>
      <w:r w:rsidRPr="00263A1C">
        <w:rPr>
          <w:sz w:val="28"/>
          <w:szCs w:val="28"/>
        </w:rPr>
        <w:t xml:space="preserve">Финансовый риск – это вероятность наступления ущерба в результате проведения каких-либо операций в финансово-кредитной и биржевой сферах, совершения операций с фондовыми ценностями, т.е. риск, вытекающий из природы этих операций. </w:t>
      </w:r>
    </w:p>
    <w:p w:rsidR="00C265F3" w:rsidRPr="00263A1C" w:rsidRDefault="00C265F3" w:rsidP="00263A1C">
      <w:pPr>
        <w:pStyle w:val="a5"/>
        <w:contextualSpacing/>
        <w:rPr>
          <w:szCs w:val="28"/>
        </w:rPr>
      </w:pPr>
      <w:r w:rsidRPr="00263A1C">
        <w:rPr>
          <w:szCs w:val="28"/>
        </w:rPr>
        <w:t xml:space="preserve">В настоящее время рынок страховых услуг динамично развивается, и страховщики предлагают потребителям все новые и новые виды страхования. Одним из таких видов страхования является страхование финансовых рисков. </w:t>
      </w:r>
    </w:p>
    <w:p w:rsidR="00C265F3" w:rsidRPr="00263A1C" w:rsidRDefault="00C265F3" w:rsidP="00263A1C">
      <w:pPr>
        <w:widowControl w:val="0"/>
        <w:ind w:firstLine="709"/>
        <w:contextualSpacing/>
        <w:jc w:val="both"/>
        <w:rPr>
          <w:szCs w:val="28"/>
        </w:rPr>
      </w:pPr>
      <w:r w:rsidRPr="00263A1C">
        <w:rPr>
          <w:szCs w:val="28"/>
        </w:rPr>
        <w:t xml:space="preserve">К финансовым рискам можно также отнести риск наступления косвенного (побочного) финансового ущерба (неполучения или недополучения прибыли) в результате наступления страхового события – остановки производства (торговли) из-за утраты, повреждения застрахованного имущества. Этот риск угрожает, прежде всего, производственным предприятиям. </w:t>
      </w:r>
    </w:p>
    <w:p w:rsidR="00C265F3" w:rsidRPr="00263A1C" w:rsidRDefault="00C265F3" w:rsidP="00263A1C">
      <w:pPr>
        <w:widowControl w:val="0"/>
        <w:ind w:firstLine="709"/>
        <w:contextualSpacing/>
        <w:jc w:val="both"/>
        <w:rPr>
          <w:szCs w:val="28"/>
        </w:rPr>
      </w:pPr>
      <w:r w:rsidRPr="00263A1C">
        <w:rPr>
          <w:szCs w:val="28"/>
        </w:rPr>
        <w:t>Финансовые риски косвенно связаны с имущественным страхованием и распространяются в основном на финансово-кредитную и биржевую сферы. При этом есть одно исключение: к финансовым рискам можно отнести риск неплатежа по потребительскому кредиту, где одним из субъектов страхования может являться физическое, а не юридическое лицо. Существует много связанных с финансово-кредитной сферой рисков, которые нельзя в полной мере отнести к финансовым рискам. Таковы, например, риски убытков, вызванных:</w:t>
      </w:r>
    </w:p>
    <w:p w:rsidR="00C265F3" w:rsidRPr="00263A1C" w:rsidRDefault="00705131" w:rsidP="00705131">
      <w:pPr>
        <w:widowControl w:val="0"/>
        <w:ind w:firstLine="708"/>
        <w:contextualSpacing/>
        <w:jc w:val="both"/>
        <w:rPr>
          <w:szCs w:val="28"/>
        </w:rPr>
      </w:pPr>
      <w:r>
        <w:rPr>
          <w:szCs w:val="28"/>
        </w:rPr>
        <w:t>-</w:t>
      </w:r>
      <w:r w:rsidR="00C265F3" w:rsidRPr="00263A1C">
        <w:rPr>
          <w:szCs w:val="28"/>
        </w:rPr>
        <w:t>мошенничеством банковских служащих;</w:t>
      </w:r>
    </w:p>
    <w:p w:rsidR="00C265F3" w:rsidRPr="00263A1C" w:rsidRDefault="00705131" w:rsidP="00705131">
      <w:pPr>
        <w:widowControl w:val="0"/>
        <w:ind w:firstLine="708"/>
        <w:contextualSpacing/>
        <w:jc w:val="both"/>
        <w:rPr>
          <w:szCs w:val="28"/>
        </w:rPr>
      </w:pPr>
      <w:r>
        <w:rPr>
          <w:szCs w:val="28"/>
        </w:rPr>
        <w:t>-</w:t>
      </w:r>
      <w:r w:rsidR="00C265F3" w:rsidRPr="00263A1C">
        <w:rPr>
          <w:szCs w:val="28"/>
        </w:rPr>
        <w:t>принятием банком фальшивых денежных знаков;</w:t>
      </w:r>
    </w:p>
    <w:p w:rsidR="00C265F3" w:rsidRPr="00263A1C" w:rsidRDefault="00705131" w:rsidP="00705131">
      <w:pPr>
        <w:widowControl w:val="0"/>
        <w:ind w:firstLine="708"/>
        <w:contextualSpacing/>
        <w:jc w:val="both"/>
        <w:rPr>
          <w:szCs w:val="28"/>
        </w:rPr>
      </w:pPr>
      <w:r>
        <w:rPr>
          <w:szCs w:val="28"/>
        </w:rPr>
        <w:t>-</w:t>
      </w:r>
      <w:r w:rsidR="00C265F3" w:rsidRPr="00263A1C">
        <w:rPr>
          <w:szCs w:val="28"/>
        </w:rPr>
        <w:t>подделкой или утратой различных ценных бумаг;</w:t>
      </w:r>
    </w:p>
    <w:p w:rsidR="00C265F3" w:rsidRPr="00263A1C" w:rsidRDefault="00705131" w:rsidP="00705131">
      <w:pPr>
        <w:widowControl w:val="0"/>
        <w:ind w:firstLine="708"/>
        <w:contextualSpacing/>
        <w:jc w:val="both"/>
        <w:rPr>
          <w:szCs w:val="28"/>
        </w:rPr>
      </w:pPr>
      <w:r>
        <w:rPr>
          <w:szCs w:val="28"/>
        </w:rPr>
        <w:t>-</w:t>
      </w:r>
      <w:r w:rsidR="00C265F3" w:rsidRPr="00263A1C">
        <w:rPr>
          <w:szCs w:val="28"/>
        </w:rPr>
        <w:t>одделкой чеков, векселей, кассовых ордеров;</w:t>
      </w:r>
    </w:p>
    <w:p w:rsidR="00C265F3" w:rsidRPr="00263A1C" w:rsidRDefault="00705131" w:rsidP="00705131">
      <w:pPr>
        <w:widowControl w:val="0"/>
        <w:ind w:firstLine="708"/>
        <w:contextualSpacing/>
        <w:jc w:val="both"/>
        <w:rPr>
          <w:szCs w:val="28"/>
        </w:rPr>
      </w:pPr>
      <w:r>
        <w:rPr>
          <w:szCs w:val="28"/>
        </w:rPr>
        <w:t>-</w:t>
      </w:r>
      <w:r w:rsidR="00C265F3" w:rsidRPr="00263A1C">
        <w:rPr>
          <w:szCs w:val="28"/>
        </w:rPr>
        <w:t>кражей, уничтожением или повреждением находящихся в помещении банка денежных знаков, драгоценных камней, металлов, ценных бумаг, страховых полисов, бухгалтерских книг и т.д.</w:t>
      </w:r>
    </w:p>
    <w:p w:rsidR="00C265F3" w:rsidRPr="00263A1C" w:rsidRDefault="00C265F3" w:rsidP="00263A1C">
      <w:pPr>
        <w:pStyle w:val="32"/>
        <w:spacing w:line="360" w:lineRule="auto"/>
        <w:ind w:firstLine="709"/>
        <w:contextualSpacing/>
        <w:rPr>
          <w:sz w:val="28"/>
          <w:szCs w:val="28"/>
        </w:rPr>
      </w:pPr>
      <w:r w:rsidRPr="00263A1C">
        <w:rPr>
          <w:sz w:val="28"/>
          <w:szCs w:val="28"/>
        </w:rPr>
        <w:t>Названные риски, хотя и связаны с финансово-кредитной сферой, относятся скорее не к финансовым, а к имущественным, но их страхование имеет большое значение для коммерческих банков и должно получить широкое распространение.</w:t>
      </w:r>
    </w:p>
    <w:p w:rsidR="00C265F3" w:rsidRPr="00263A1C" w:rsidRDefault="00C265F3" w:rsidP="00263A1C">
      <w:pPr>
        <w:widowControl w:val="0"/>
        <w:ind w:firstLine="709"/>
        <w:contextualSpacing/>
        <w:jc w:val="both"/>
        <w:rPr>
          <w:szCs w:val="28"/>
        </w:rPr>
      </w:pPr>
      <w:r w:rsidRPr="00263A1C">
        <w:rPr>
          <w:szCs w:val="28"/>
        </w:rPr>
        <w:t>Можно предложить следующую классификацию страхования финансовых рисков.</w:t>
      </w:r>
    </w:p>
    <w:p w:rsidR="00C265F3" w:rsidRPr="00263A1C" w:rsidRDefault="00C265F3" w:rsidP="00263A1C">
      <w:pPr>
        <w:widowControl w:val="0"/>
        <w:numPr>
          <w:ilvl w:val="0"/>
          <w:numId w:val="11"/>
        </w:numPr>
        <w:ind w:firstLine="709"/>
        <w:contextualSpacing/>
        <w:jc w:val="both"/>
        <w:rPr>
          <w:szCs w:val="28"/>
        </w:rPr>
      </w:pPr>
      <w:r w:rsidRPr="00263A1C">
        <w:rPr>
          <w:szCs w:val="28"/>
        </w:rPr>
        <w:t>Страхование кредитов, в том числе страхование:</w:t>
      </w:r>
    </w:p>
    <w:p w:rsidR="00C265F3" w:rsidRPr="00263A1C" w:rsidRDefault="00705131" w:rsidP="00705131">
      <w:pPr>
        <w:widowControl w:val="0"/>
        <w:ind w:firstLine="708"/>
        <w:contextualSpacing/>
        <w:jc w:val="both"/>
        <w:rPr>
          <w:szCs w:val="28"/>
        </w:rPr>
      </w:pPr>
      <w:r>
        <w:rPr>
          <w:szCs w:val="28"/>
        </w:rPr>
        <w:t>-р</w:t>
      </w:r>
      <w:r w:rsidR="00C265F3" w:rsidRPr="00263A1C">
        <w:rPr>
          <w:szCs w:val="28"/>
        </w:rPr>
        <w:t>иска невозврата кредита (страхователь – банк);</w:t>
      </w:r>
    </w:p>
    <w:p w:rsidR="00C265F3" w:rsidRPr="00263A1C" w:rsidRDefault="00705131" w:rsidP="00705131">
      <w:pPr>
        <w:widowControl w:val="0"/>
        <w:ind w:firstLine="708"/>
        <w:contextualSpacing/>
        <w:jc w:val="both"/>
        <w:rPr>
          <w:szCs w:val="28"/>
        </w:rPr>
      </w:pPr>
      <w:r>
        <w:rPr>
          <w:szCs w:val="28"/>
        </w:rPr>
        <w:t>-</w:t>
      </w:r>
      <w:r w:rsidR="00C265F3" w:rsidRPr="00263A1C">
        <w:rPr>
          <w:szCs w:val="28"/>
        </w:rPr>
        <w:t>ответственности заемщика за невозврат (непогашение) кредита (страхователь – заемщик);</w:t>
      </w:r>
    </w:p>
    <w:p w:rsidR="00C265F3" w:rsidRPr="00263A1C" w:rsidRDefault="00705131" w:rsidP="00705131">
      <w:pPr>
        <w:widowControl w:val="0"/>
        <w:ind w:firstLine="708"/>
        <w:contextualSpacing/>
        <w:jc w:val="both"/>
        <w:rPr>
          <w:szCs w:val="28"/>
        </w:rPr>
      </w:pPr>
      <w:r>
        <w:rPr>
          <w:szCs w:val="28"/>
        </w:rPr>
        <w:t>-</w:t>
      </w:r>
      <w:r w:rsidR="00C265F3" w:rsidRPr="00263A1C">
        <w:rPr>
          <w:szCs w:val="28"/>
        </w:rPr>
        <w:t>несвоевременной уплаты процентов за кредит заемщикам;</w:t>
      </w:r>
    </w:p>
    <w:p w:rsidR="00C265F3" w:rsidRPr="00263A1C" w:rsidRDefault="00705131" w:rsidP="00705131">
      <w:pPr>
        <w:widowControl w:val="0"/>
        <w:ind w:firstLine="708"/>
        <w:contextualSpacing/>
        <w:jc w:val="both"/>
        <w:rPr>
          <w:szCs w:val="28"/>
        </w:rPr>
      </w:pPr>
      <w:r>
        <w:rPr>
          <w:szCs w:val="28"/>
        </w:rPr>
        <w:t>-</w:t>
      </w:r>
      <w:r w:rsidR="00C265F3" w:rsidRPr="00263A1C">
        <w:rPr>
          <w:szCs w:val="28"/>
        </w:rPr>
        <w:t>потребительского кредита (страхователь – физическое лицо);</w:t>
      </w:r>
    </w:p>
    <w:p w:rsidR="00C265F3" w:rsidRPr="00263A1C" w:rsidRDefault="00705131" w:rsidP="00705131">
      <w:pPr>
        <w:widowControl w:val="0"/>
        <w:ind w:firstLine="708"/>
        <w:contextualSpacing/>
        <w:jc w:val="both"/>
        <w:rPr>
          <w:szCs w:val="28"/>
        </w:rPr>
      </w:pPr>
      <w:r>
        <w:rPr>
          <w:szCs w:val="28"/>
        </w:rPr>
        <w:t>-</w:t>
      </w:r>
      <w:r w:rsidR="00C265F3" w:rsidRPr="00263A1C">
        <w:rPr>
          <w:szCs w:val="28"/>
        </w:rPr>
        <w:t>коммерческого кредита (страхование векселей);</w:t>
      </w:r>
    </w:p>
    <w:p w:rsidR="00C265F3" w:rsidRPr="00263A1C" w:rsidRDefault="00705131" w:rsidP="00705131">
      <w:pPr>
        <w:widowControl w:val="0"/>
        <w:ind w:firstLine="708"/>
        <w:contextualSpacing/>
        <w:jc w:val="both"/>
        <w:rPr>
          <w:szCs w:val="28"/>
        </w:rPr>
      </w:pPr>
      <w:r>
        <w:rPr>
          <w:szCs w:val="28"/>
        </w:rPr>
        <w:t>-</w:t>
      </w:r>
      <w:r w:rsidR="00C265F3" w:rsidRPr="00263A1C">
        <w:rPr>
          <w:szCs w:val="28"/>
        </w:rPr>
        <w:t>депозитов (страхователь – банк или вкладчик).</w:t>
      </w:r>
    </w:p>
    <w:p w:rsidR="00C265F3" w:rsidRPr="00263A1C" w:rsidRDefault="00C265F3" w:rsidP="00263A1C">
      <w:pPr>
        <w:widowControl w:val="0"/>
        <w:numPr>
          <w:ilvl w:val="0"/>
          <w:numId w:val="11"/>
        </w:numPr>
        <w:ind w:firstLine="709"/>
        <w:contextualSpacing/>
        <w:jc w:val="both"/>
        <w:rPr>
          <w:szCs w:val="28"/>
        </w:rPr>
      </w:pPr>
      <w:r w:rsidRPr="00263A1C">
        <w:rPr>
          <w:szCs w:val="28"/>
        </w:rPr>
        <w:t>Страхование косвенных рисков, в том числе:</w:t>
      </w:r>
    </w:p>
    <w:p w:rsidR="00C265F3" w:rsidRPr="00263A1C" w:rsidRDefault="00705131" w:rsidP="00705131">
      <w:pPr>
        <w:widowControl w:val="0"/>
        <w:ind w:firstLine="708"/>
        <w:contextualSpacing/>
        <w:jc w:val="both"/>
        <w:rPr>
          <w:szCs w:val="28"/>
        </w:rPr>
      </w:pPr>
      <w:r>
        <w:rPr>
          <w:szCs w:val="28"/>
        </w:rPr>
        <w:t>-</w:t>
      </w:r>
      <w:r w:rsidR="00C265F3" w:rsidRPr="00263A1C">
        <w:rPr>
          <w:szCs w:val="28"/>
        </w:rPr>
        <w:t>на случай потери прибыли (дохода);</w:t>
      </w:r>
    </w:p>
    <w:p w:rsidR="00C265F3" w:rsidRPr="00263A1C" w:rsidRDefault="00705131" w:rsidP="00705131">
      <w:pPr>
        <w:widowControl w:val="0"/>
        <w:ind w:firstLine="708"/>
        <w:contextualSpacing/>
        <w:jc w:val="both"/>
        <w:rPr>
          <w:szCs w:val="28"/>
        </w:rPr>
      </w:pPr>
      <w:r>
        <w:rPr>
          <w:szCs w:val="28"/>
        </w:rPr>
        <w:t>-</w:t>
      </w:r>
      <w:r w:rsidR="00C265F3" w:rsidRPr="00263A1C">
        <w:rPr>
          <w:szCs w:val="28"/>
        </w:rPr>
        <w:t>дополнительных расходов (как отдельный вид страхования);</w:t>
      </w:r>
    </w:p>
    <w:p w:rsidR="00C265F3" w:rsidRPr="00263A1C" w:rsidRDefault="00705131" w:rsidP="00705131">
      <w:pPr>
        <w:widowControl w:val="0"/>
        <w:ind w:firstLine="708"/>
        <w:contextualSpacing/>
        <w:jc w:val="both"/>
        <w:rPr>
          <w:szCs w:val="28"/>
        </w:rPr>
      </w:pPr>
      <w:r>
        <w:rPr>
          <w:szCs w:val="28"/>
        </w:rPr>
        <w:t>-</w:t>
      </w:r>
      <w:r w:rsidR="00C265F3" w:rsidRPr="00263A1C">
        <w:rPr>
          <w:szCs w:val="28"/>
        </w:rPr>
        <w:t>временной прибыли, арендной платы и т.п.</w:t>
      </w:r>
    </w:p>
    <w:p w:rsidR="00C265F3" w:rsidRPr="00263A1C" w:rsidRDefault="00C265F3" w:rsidP="00263A1C">
      <w:pPr>
        <w:widowControl w:val="0"/>
        <w:numPr>
          <w:ilvl w:val="0"/>
          <w:numId w:val="11"/>
        </w:numPr>
        <w:ind w:firstLine="709"/>
        <w:contextualSpacing/>
        <w:jc w:val="both"/>
        <w:rPr>
          <w:szCs w:val="28"/>
        </w:rPr>
      </w:pPr>
      <w:r w:rsidRPr="00263A1C">
        <w:rPr>
          <w:szCs w:val="28"/>
        </w:rPr>
        <w:t>Страхование биржевых рисков, в том числе:</w:t>
      </w:r>
    </w:p>
    <w:p w:rsidR="00C265F3" w:rsidRPr="00263A1C" w:rsidRDefault="00705131" w:rsidP="00705131">
      <w:pPr>
        <w:widowControl w:val="0"/>
        <w:ind w:firstLine="708"/>
        <w:contextualSpacing/>
        <w:jc w:val="both"/>
        <w:rPr>
          <w:szCs w:val="28"/>
        </w:rPr>
      </w:pPr>
      <w:r>
        <w:rPr>
          <w:szCs w:val="28"/>
        </w:rPr>
        <w:t>-</w:t>
      </w:r>
      <w:r w:rsidR="00C265F3" w:rsidRPr="00263A1C">
        <w:rPr>
          <w:szCs w:val="28"/>
        </w:rPr>
        <w:t>рисков неплатежа по коммерческим сделкам;</w:t>
      </w:r>
    </w:p>
    <w:p w:rsidR="00C265F3" w:rsidRPr="00263A1C" w:rsidRDefault="00705131" w:rsidP="00705131">
      <w:pPr>
        <w:widowControl w:val="0"/>
        <w:ind w:firstLine="708"/>
        <w:contextualSpacing/>
        <w:jc w:val="both"/>
        <w:rPr>
          <w:szCs w:val="28"/>
        </w:rPr>
      </w:pPr>
      <w:r>
        <w:rPr>
          <w:szCs w:val="28"/>
        </w:rPr>
        <w:t>-</w:t>
      </w:r>
      <w:r w:rsidR="00C265F3" w:rsidRPr="00263A1C">
        <w:rPr>
          <w:szCs w:val="28"/>
        </w:rPr>
        <w:t>комиссионного вознаграждения брокерской фирмы;</w:t>
      </w:r>
    </w:p>
    <w:p w:rsidR="00C265F3" w:rsidRPr="00263A1C" w:rsidRDefault="00705131" w:rsidP="00705131">
      <w:pPr>
        <w:widowControl w:val="0"/>
        <w:ind w:firstLine="708"/>
        <w:contextualSpacing/>
        <w:jc w:val="both"/>
        <w:rPr>
          <w:szCs w:val="28"/>
        </w:rPr>
      </w:pPr>
      <w:r>
        <w:rPr>
          <w:szCs w:val="28"/>
        </w:rPr>
        <w:t>-</w:t>
      </w:r>
      <w:r w:rsidR="00C265F3" w:rsidRPr="00263A1C">
        <w:rPr>
          <w:szCs w:val="28"/>
        </w:rPr>
        <w:t>операций с ценными бумагами.</w:t>
      </w:r>
    </w:p>
    <w:p w:rsidR="00C265F3" w:rsidRPr="00263A1C" w:rsidRDefault="00C265F3" w:rsidP="00263A1C">
      <w:pPr>
        <w:widowControl w:val="0"/>
        <w:ind w:firstLine="709"/>
        <w:contextualSpacing/>
        <w:jc w:val="both"/>
        <w:rPr>
          <w:szCs w:val="28"/>
        </w:rPr>
      </w:pPr>
      <w:r w:rsidRPr="00263A1C">
        <w:rPr>
          <w:szCs w:val="28"/>
        </w:rPr>
        <w:t>4.</w:t>
      </w:r>
      <w:r w:rsidRPr="00263A1C">
        <w:rPr>
          <w:szCs w:val="28"/>
        </w:rPr>
        <w:tab/>
        <w:t>Страхование риска неправомерного применения финансовых санкций государственными налоговыми инспекциями. В соответствии с ГК страхование финансовых рисков представляет собой совокупность видов страхования, предусматривающих обязанности страховщика по страховым выплатам в размере полной или частичной компенсации потери доходов (дополнительных расходов), вызванных следующими событиями:</w:t>
      </w:r>
    </w:p>
    <w:p w:rsidR="00C265F3" w:rsidRPr="00263A1C" w:rsidRDefault="00C265F3" w:rsidP="00705131">
      <w:pPr>
        <w:widowControl w:val="0"/>
        <w:ind w:firstLine="708"/>
        <w:contextualSpacing/>
        <w:jc w:val="both"/>
        <w:rPr>
          <w:szCs w:val="28"/>
        </w:rPr>
      </w:pPr>
      <w:r w:rsidRPr="00263A1C">
        <w:rPr>
          <w:szCs w:val="28"/>
        </w:rPr>
        <w:t>остановка производства или сокращение объема производства в результате оговоренных событий;</w:t>
      </w:r>
    </w:p>
    <w:p w:rsidR="00C265F3" w:rsidRPr="00263A1C" w:rsidRDefault="00705131" w:rsidP="00705131">
      <w:pPr>
        <w:widowControl w:val="0"/>
        <w:ind w:firstLine="708"/>
        <w:contextualSpacing/>
        <w:jc w:val="both"/>
        <w:rPr>
          <w:szCs w:val="28"/>
        </w:rPr>
      </w:pPr>
      <w:r>
        <w:rPr>
          <w:szCs w:val="28"/>
        </w:rPr>
        <w:t>-</w:t>
      </w:r>
      <w:r w:rsidR="00C265F3" w:rsidRPr="00263A1C">
        <w:rPr>
          <w:szCs w:val="28"/>
        </w:rPr>
        <w:t>потеря работы;</w:t>
      </w:r>
    </w:p>
    <w:p w:rsidR="00C265F3" w:rsidRPr="00263A1C" w:rsidRDefault="00705131" w:rsidP="00705131">
      <w:pPr>
        <w:widowControl w:val="0"/>
        <w:ind w:firstLine="708"/>
        <w:contextualSpacing/>
        <w:jc w:val="both"/>
        <w:rPr>
          <w:szCs w:val="28"/>
        </w:rPr>
      </w:pPr>
      <w:r>
        <w:rPr>
          <w:szCs w:val="28"/>
        </w:rPr>
        <w:t>-</w:t>
      </w:r>
      <w:r w:rsidR="00C265F3" w:rsidRPr="00263A1C">
        <w:rPr>
          <w:szCs w:val="28"/>
        </w:rPr>
        <w:t>непредвиденные расходы;</w:t>
      </w:r>
    </w:p>
    <w:p w:rsidR="00C265F3" w:rsidRPr="00263A1C" w:rsidRDefault="00705131" w:rsidP="00705131">
      <w:pPr>
        <w:widowControl w:val="0"/>
        <w:ind w:firstLine="708"/>
        <w:contextualSpacing/>
        <w:jc w:val="both"/>
        <w:rPr>
          <w:szCs w:val="28"/>
        </w:rPr>
      </w:pPr>
      <w:r>
        <w:rPr>
          <w:szCs w:val="28"/>
        </w:rPr>
        <w:t>-</w:t>
      </w:r>
      <w:r w:rsidR="00C265F3" w:rsidRPr="00263A1C">
        <w:rPr>
          <w:szCs w:val="28"/>
        </w:rPr>
        <w:t>неисполнение договорных обязательств контрагентом застрахованного лица, являющегося кредитором по сделке;</w:t>
      </w:r>
    </w:p>
    <w:p w:rsidR="00C265F3" w:rsidRPr="00263A1C" w:rsidRDefault="00705131" w:rsidP="00705131">
      <w:pPr>
        <w:widowControl w:val="0"/>
        <w:ind w:firstLine="708"/>
        <w:contextualSpacing/>
        <w:jc w:val="both"/>
        <w:rPr>
          <w:szCs w:val="28"/>
        </w:rPr>
      </w:pPr>
      <w:r>
        <w:rPr>
          <w:szCs w:val="28"/>
        </w:rPr>
        <w:t>-</w:t>
      </w:r>
      <w:r w:rsidR="00C265F3" w:rsidRPr="00263A1C">
        <w:rPr>
          <w:szCs w:val="28"/>
        </w:rPr>
        <w:t>понесенные застрахованным лицом судебные расходы (издержки);</w:t>
      </w:r>
    </w:p>
    <w:p w:rsidR="00C265F3" w:rsidRPr="00263A1C" w:rsidRDefault="00705131" w:rsidP="00705131">
      <w:pPr>
        <w:widowControl w:val="0"/>
        <w:ind w:firstLine="708"/>
        <w:contextualSpacing/>
        <w:jc w:val="both"/>
        <w:rPr>
          <w:szCs w:val="28"/>
        </w:rPr>
      </w:pPr>
      <w:r>
        <w:rPr>
          <w:szCs w:val="28"/>
        </w:rPr>
        <w:t>-</w:t>
      </w:r>
      <w:r w:rsidR="00C265F3" w:rsidRPr="00263A1C">
        <w:rPr>
          <w:szCs w:val="28"/>
        </w:rPr>
        <w:t>иные события.</w:t>
      </w:r>
    </w:p>
    <w:p w:rsidR="00C63C61" w:rsidRPr="00263A1C" w:rsidRDefault="00C63C61" w:rsidP="00263A1C">
      <w:pPr>
        <w:pStyle w:val="a5"/>
        <w:contextualSpacing/>
        <w:rPr>
          <w:szCs w:val="28"/>
        </w:rPr>
      </w:pPr>
      <w:r w:rsidRPr="00263A1C">
        <w:rPr>
          <w:szCs w:val="28"/>
        </w:rPr>
        <w:t>Основная цель страхования финансовых рисков, — сохранение материальных ресурсов компаний, потеря которых может быть вызвана непредвиденными обстоятельствами:</w:t>
      </w:r>
    </w:p>
    <w:p w:rsidR="00C63C61" w:rsidRPr="00263A1C" w:rsidRDefault="00C63C61" w:rsidP="00263A1C">
      <w:pPr>
        <w:pStyle w:val="a5"/>
        <w:contextualSpacing/>
        <w:rPr>
          <w:szCs w:val="28"/>
        </w:rPr>
      </w:pPr>
      <w:r w:rsidRPr="00263A1C">
        <w:rPr>
          <w:szCs w:val="28"/>
        </w:rPr>
        <w:t>- финансовые потери, вызванные колебаниями на фондовом рынке;</w:t>
      </w:r>
    </w:p>
    <w:p w:rsidR="00C63C61" w:rsidRPr="00263A1C" w:rsidRDefault="00C63C61" w:rsidP="00263A1C">
      <w:pPr>
        <w:pStyle w:val="a5"/>
        <w:contextualSpacing/>
        <w:rPr>
          <w:szCs w:val="28"/>
        </w:rPr>
      </w:pPr>
      <w:r w:rsidRPr="00263A1C">
        <w:rPr>
          <w:szCs w:val="28"/>
        </w:rPr>
        <w:t>- финансовые потери, которые стали результатом уклонения от договорных обязательств третьими лицами;</w:t>
      </w:r>
    </w:p>
    <w:p w:rsidR="00C63C61" w:rsidRPr="00263A1C" w:rsidRDefault="00C63C61" w:rsidP="00263A1C">
      <w:pPr>
        <w:pStyle w:val="a5"/>
        <w:contextualSpacing/>
        <w:rPr>
          <w:szCs w:val="28"/>
        </w:rPr>
      </w:pPr>
      <w:r w:rsidRPr="00263A1C">
        <w:rPr>
          <w:szCs w:val="28"/>
        </w:rPr>
        <w:t>- обесценивание ценностей в силу валютных колебаний;</w:t>
      </w:r>
    </w:p>
    <w:p w:rsidR="00C63C61" w:rsidRPr="00263A1C" w:rsidRDefault="00C63C61" w:rsidP="00263A1C">
      <w:pPr>
        <w:pStyle w:val="a5"/>
        <w:contextualSpacing/>
        <w:rPr>
          <w:szCs w:val="28"/>
        </w:rPr>
      </w:pPr>
      <w:r w:rsidRPr="00263A1C">
        <w:rPr>
          <w:szCs w:val="28"/>
        </w:rPr>
        <w:t>- полная или частичная потеря инвестиционных вложений, причинной которой являются форс-мажорные обстоятельства; </w:t>
      </w:r>
    </w:p>
    <w:p w:rsidR="00C63C61" w:rsidRPr="00263A1C" w:rsidRDefault="00C63C61" w:rsidP="00263A1C">
      <w:pPr>
        <w:pStyle w:val="a5"/>
        <w:contextualSpacing/>
        <w:rPr>
          <w:szCs w:val="28"/>
        </w:rPr>
      </w:pPr>
      <w:r w:rsidRPr="00263A1C">
        <w:rPr>
          <w:szCs w:val="28"/>
        </w:rPr>
        <w:t>- невыполнение кредитных обязательств третьими лицами</w:t>
      </w:r>
      <w:r w:rsidR="006269E8" w:rsidRPr="00263A1C">
        <w:rPr>
          <w:rStyle w:val="a8"/>
          <w:szCs w:val="28"/>
        </w:rPr>
        <w:footnoteReference w:id="2"/>
      </w:r>
      <w:r w:rsidRPr="00263A1C">
        <w:rPr>
          <w:szCs w:val="28"/>
        </w:rPr>
        <w:t xml:space="preserve">. </w:t>
      </w:r>
    </w:p>
    <w:p w:rsidR="00C63C61" w:rsidRPr="00263A1C" w:rsidRDefault="00C63C61" w:rsidP="00263A1C">
      <w:pPr>
        <w:pStyle w:val="a5"/>
        <w:contextualSpacing/>
        <w:rPr>
          <w:szCs w:val="28"/>
        </w:rPr>
      </w:pPr>
      <w:r w:rsidRPr="00263A1C">
        <w:rPr>
          <w:szCs w:val="28"/>
        </w:rPr>
        <w:t>Учитывая тот факт, что услуга страхования финансовых рисков значительный период времени оставалась в тени других предложений отечественного страхового рынка, далеко не все компании имеют необходимый опыт работы в этом направлении</w:t>
      </w:r>
      <w:r w:rsidRPr="00263A1C">
        <w:rPr>
          <w:rStyle w:val="a8"/>
          <w:szCs w:val="28"/>
        </w:rPr>
        <w:footnoteReference w:id="3"/>
      </w:r>
      <w:r w:rsidRPr="00263A1C">
        <w:rPr>
          <w:szCs w:val="28"/>
        </w:rPr>
        <w:t>.</w:t>
      </w:r>
    </w:p>
    <w:p w:rsidR="00E84A7D" w:rsidRPr="00263A1C" w:rsidRDefault="00E84A7D" w:rsidP="00263A1C">
      <w:pPr>
        <w:pStyle w:val="a5"/>
        <w:contextualSpacing/>
        <w:rPr>
          <w:szCs w:val="28"/>
        </w:rPr>
      </w:pPr>
      <w:r w:rsidRPr="00263A1C">
        <w:rPr>
          <w:szCs w:val="28"/>
        </w:rPr>
        <w:t>Сразу необходимо отметить, что гражданское законодательство в настоящий момент не выделяет и особенным образом не регулирует страхование финансовых рисков. Более того, однозначно не определено, что именно входит в понятие "финансовые риски". Специалистами также окончательно не разрешен вопрос о том, является ли страхование предпринимательских рисков частью страхования финансовых рисков или представляет собой обособленный вид страхования.</w:t>
      </w:r>
    </w:p>
    <w:p w:rsidR="006B3DDA" w:rsidRDefault="00E84A7D" w:rsidP="006B3DDA">
      <w:pPr>
        <w:pStyle w:val="a5"/>
        <w:contextualSpacing/>
        <w:rPr>
          <w:szCs w:val="28"/>
        </w:rPr>
      </w:pPr>
      <w:r w:rsidRPr="00263A1C">
        <w:rPr>
          <w:szCs w:val="28"/>
        </w:rPr>
        <w:t>В гл. 48 "Страхование" ГК РФ</w:t>
      </w:r>
      <w:r w:rsidRPr="00263A1C">
        <w:rPr>
          <w:rStyle w:val="a8"/>
          <w:szCs w:val="28"/>
        </w:rPr>
        <w:footnoteReference w:id="4"/>
      </w:r>
      <w:r w:rsidRPr="00263A1C">
        <w:rPr>
          <w:szCs w:val="28"/>
        </w:rPr>
        <w:t xml:space="preserve"> страхование финансовых рисков не выделяется в самостоятельный вид страхования. Вместе с тем то, что оно подлежит лицензированию в качестве отдельного вида страхования, можно рассматривать в качестве косвенного подтверждения обособленного характера данного вида страхования и его отличия от страхования предпринимательских рисков, которое также подлежит самостоятельному лицензированию. В п. 3 ч. 2 ст. 929 ГК РФ страхование предпринимательских рисков определяется как страхование риска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независящим от предпринимателя обстоятельствам, в том числе риска неполучения ожидаемых доходов.</w:t>
      </w:r>
      <w:r w:rsidR="006B3DDA">
        <w:rPr>
          <w:szCs w:val="28"/>
        </w:rPr>
        <w:t xml:space="preserve"> </w:t>
      </w:r>
    </w:p>
    <w:p w:rsidR="00C265F3" w:rsidRPr="00263A1C" w:rsidRDefault="006B3DDA" w:rsidP="006B3DDA">
      <w:pPr>
        <w:pStyle w:val="a5"/>
        <w:contextualSpacing/>
        <w:rPr>
          <w:szCs w:val="28"/>
        </w:rPr>
      </w:pPr>
      <w:r w:rsidRPr="00263A1C">
        <w:rPr>
          <w:szCs w:val="28"/>
        </w:rPr>
        <w:t xml:space="preserve"> </w:t>
      </w:r>
      <w:r w:rsidR="00C265F3" w:rsidRPr="00263A1C">
        <w:rPr>
          <w:szCs w:val="28"/>
        </w:rPr>
        <w:t>Что же касается страхования рисков по долговым обязательствам,</w:t>
      </w:r>
      <w:r>
        <w:rPr>
          <w:szCs w:val="28"/>
        </w:rPr>
        <w:t xml:space="preserve"> </w:t>
      </w:r>
      <w:r w:rsidR="00C265F3" w:rsidRPr="00263A1C">
        <w:rPr>
          <w:szCs w:val="28"/>
        </w:rPr>
        <w:t>то  деятельность по управлению рисками долговых обязательств субъекта РФ базируется на хорошо разработанной систематизации рисков, позволяющей, во-первых, идентифицировать каждый из рисков, присущих долговым инструментам, во-вторых, описать все возможные комбинации одновременно наступающих неблагоприятных событий, многократно увеличивающих масштабы рисков эмитента.</w:t>
      </w:r>
      <w:r>
        <w:rPr>
          <w:szCs w:val="28"/>
        </w:rPr>
        <w:t xml:space="preserve"> </w:t>
      </w:r>
      <w:r w:rsidRPr="00263A1C">
        <w:rPr>
          <w:szCs w:val="28"/>
        </w:rPr>
        <w:t xml:space="preserve"> </w:t>
      </w:r>
      <w:r w:rsidR="00C265F3" w:rsidRPr="00263A1C">
        <w:rPr>
          <w:szCs w:val="28"/>
        </w:rPr>
        <w:t>С точки зрения возможностей влияния администрации субъекта РФ на факторы, вызывающие риски, их делят на:</w:t>
      </w:r>
      <w:r w:rsidRPr="00263A1C">
        <w:rPr>
          <w:szCs w:val="28"/>
        </w:rPr>
        <w:t xml:space="preserve"> </w:t>
      </w:r>
      <w:r>
        <w:rPr>
          <w:szCs w:val="28"/>
        </w:rPr>
        <w:t>*</w:t>
      </w:r>
      <w:r w:rsidR="00C265F3" w:rsidRPr="00263A1C">
        <w:rPr>
          <w:szCs w:val="28"/>
        </w:rPr>
        <w:t>внешние (или косвенные) риски, которые неподконтрольны администрации;</w:t>
      </w:r>
      <w:r w:rsidRPr="00263A1C">
        <w:rPr>
          <w:szCs w:val="28"/>
        </w:rPr>
        <w:t xml:space="preserve"> </w:t>
      </w:r>
      <w:r>
        <w:rPr>
          <w:szCs w:val="28"/>
        </w:rPr>
        <w:t>*</w:t>
      </w:r>
      <w:r w:rsidR="00C265F3" w:rsidRPr="00263A1C">
        <w:rPr>
          <w:szCs w:val="28"/>
        </w:rPr>
        <w:t>внутренние (или прямые) риски, источники возникновения которых непо</w:t>
      </w:r>
      <w:r>
        <w:rPr>
          <w:szCs w:val="28"/>
        </w:rPr>
        <w:t xml:space="preserve">дконтрольны администрации. </w:t>
      </w:r>
      <w:r w:rsidR="00C265F3" w:rsidRPr="00263A1C">
        <w:rPr>
          <w:szCs w:val="28"/>
        </w:rPr>
        <w:t>В состав косвенных рисков включаются: риск рефинансирования, риск процентной ставки, валютный риск, риск пролонгации, риск цены выкупа, риск соинвестора и риск мошенничества. На первую группу рисков влияют рыночные и нерыночные факторы, контролировать или влиять на которые администрация не в состоянии. Однако при привлечении новых заимствований необходим детальный анализ и оценка всех этих рисков. В случае чрезвычайно высокого уровня совокупного риска долгового обязательства следует отказаться от заимствований.</w:t>
      </w:r>
    </w:p>
    <w:p w:rsidR="00C265F3" w:rsidRPr="00263A1C" w:rsidRDefault="00C265F3" w:rsidP="00263A1C">
      <w:pPr>
        <w:pStyle w:val="af"/>
        <w:spacing w:line="360" w:lineRule="auto"/>
        <w:ind w:firstLine="709"/>
        <w:contextualSpacing/>
        <w:jc w:val="both"/>
        <w:rPr>
          <w:sz w:val="28"/>
          <w:szCs w:val="28"/>
        </w:rPr>
      </w:pPr>
      <w:r w:rsidRPr="00263A1C">
        <w:rPr>
          <w:sz w:val="28"/>
          <w:szCs w:val="28"/>
        </w:rPr>
        <w:t>В состав прямых рисков включаются: риск ликвидности, кредитный риск, риск платежеспособности, риск субсидарной ответственности, риск противозаконных действий, а также правовые риски, связанные с качеством нормативно-правовой базы региональных заимствований. Источники риска второй группы могут быть уменьшены действиями администрации как в отношении уже имеющихся долговых обязательств, так и вновь привлекаемых.</w:t>
      </w:r>
    </w:p>
    <w:p w:rsidR="005506BF" w:rsidRPr="00263A1C" w:rsidRDefault="005506BF" w:rsidP="00263A1C">
      <w:pPr>
        <w:pStyle w:val="af"/>
        <w:spacing w:line="360" w:lineRule="auto"/>
        <w:ind w:firstLine="709"/>
        <w:contextualSpacing/>
        <w:jc w:val="both"/>
        <w:rPr>
          <w:sz w:val="28"/>
          <w:szCs w:val="28"/>
        </w:rPr>
      </w:pPr>
      <w:r w:rsidRPr="00263A1C">
        <w:rPr>
          <w:sz w:val="28"/>
          <w:szCs w:val="28"/>
        </w:rPr>
        <w:t>На основе оценки долговой емкости бюджета и стоимости обязательств проверяется выполнение ограничения по долговой емкости по годам. Риск ликвидности является высоким, если ограничение нарушается хотя бы раз в году.</w:t>
      </w:r>
      <w:r w:rsidRPr="00263A1C">
        <w:rPr>
          <w:sz w:val="28"/>
          <w:szCs w:val="28"/>
        </w:rPr>
        <w:br/>
        <w:t xml:space="preserve">          Следует отметить, что особую группу рисков составляют риски, связанные с особенностями институционального устройства инфраструктуры управления прямыми и Данная система рисков долговых обязательств субъекта РФ разработана консорциумом в составе международного рейтингового агентства Fitch Ratings и независимой российской компанией "Экономическая экспертная группа" в рамках выполнения одного из субпроектов проекта МБРР "Техническое содействие реформе бюджетной системы на региональном уровне"(1), а также с учетом авторских исследований. Более подробно каждый вид риска рассматривается в обозначенном выше материале и в других статьях автора.</w:t>
      </w:r>
    </w:p>
    <w:p w:rsidR="005506BF" w:rsidRPr="00263A1C" w:rsidRDefault="005506BF" w:rsidP="00263A1C">
      <w:pPr>
        <w:spacing w:before="100" w:beforeAutospacing="1" w:after="100" w:afterAutospacing="1"/>
        <w:ind w:firstLine="709"/>
        <w:contextualSpacing/>
        <w:jc w:val="both"/>
        <w:rPr>
          <w:rFonts w:eastAsia="Times New Roman"/>
          <w:szCs w:val="28"/>
        </w:rPr>
      </w:pPr>
      <w:r w:rsidRPr="00263A1C">
        <w:rPr>
          <w:rFonts w:eastAsia="Times New Roman"/>
          <w:szCs w:val="28"/>
        </w:rPr>
        <w:t>Учитывая, что в данной статье приоритетность отдается возможности администрациям регионов улучшить практику своей работы, то на некоторые прямые риски, зависящие как раз от этой деятельности, можно обратить внимание. Так, в случае предоставления гарантий третьим лицам у администрации возникает кредитный риск, связанный с невозможностью должника отвечать по своим обязательствам перед первичным кредитором. Фактические потери бюджета будут равны сумме основного долга и расходам по его обслуживанию. К числу мер, направленных на снижение кредитного риска, относят:</w:t>
      </w:r>
    </w:p>
    <w:p w:rsidR="005506BF" w:rsidRPr="00263A1C" w:rsidRDefault="005506BF" w:rsidP="00263A1C">
      <w:pPr>
        <w:numPr>
          <w:ilvl w:val="0"/>
          <w:numId w:val="15"/>
        </w:numPr>
        <w:spacing w:before="48" w:after="48"/>
        <w:ind w:left="480" w:firstLine="709"/>
        <w:contextualSpacing/>
        <w:jc w:val="both"/>
        <w:rPr>
          <w:rFonts w:eastAsia="Times New Roman"/>
          <w:szCs w:val="28"/>
        </w:rPr>
      </w:pPr>
      <w:r w:rsidRPr="00263A1C">
        <w:rPr>
          <w:rFonts w:eastAsia="Times New Roman"/>
          <w:szCs w:val="28"/>
        </w:rPr>
        <w:t>систематический и тщательный анализ кредитоспособности получателя гарантии;</w:t>
      </w:r>
    </w:p>
    <w:p w:rsidR="005506BF" w:rsidRPr="00263A1C" w:rsidRDefault="005506BF" w:rsidP="00263A1C">
      <w:pPr>
        <w:numPr>
          <w:ilvl w:val="0"/>
          <w:numId w:val="15"/>
        </w:numPr>
        <w:spacing w:before="48" w:after="48"/>
        <w:ind w:left="480" w:firstLine="709"/>
        <w:contextualSpacing/>
        <w:jc w:val="both"/>
        <w:rPr>
          <w:rFonts w:eastAsia="Times New Roman"/>
          <w:szCs w:val="28"/>
        </w:rPr>
      </w:pPr>
      <w:r w:rsidRPr="00263A1C">
        <w:rPr>
          <w:rFonts w:eastAsia="Times New Roman"/>
          <w:szCs w:val="28"/>
        </w:rPr>
        <w:t>недопущение сосредоточения гарантий и кредитных средств "в одних руках";</w:t>
      </w:r>
    </w:p>
    <w:p w:rsidR="005506BF" w:rsidRPr="00263A1C" w:rsidRDefault="005506BF" w:rsidP="00263A1C">
      <w:pPr>
        <w:numPr>
          <w:ilvl w:val="0"/>
          <w:numId w:val="15"/>
        </w:numPr>
        <w:spacing w:before="48" w:after="48"/>
        <w:ind w:left="480" w:firstLine="709"/>
        <w:contextualSpacing/>
        <w:jc w:val="both"/>
        <w:rPr>
          <w:rFonts w:eastAsia="Times New Roman"/>
          <w:szCs w:val="28"/>
        </w:rPr>
      </w:pPr>
      <w:r w:rsidRPr="00263A1C">
        <w:rPr>
          <w:rFonts w:eastAsia="Times New Roman"/>
          <w:szCs w:val="28"/>
        </w:rPr>
        <w:t>полный и однозначный отказ от практики предоставления кредитов и гарантий по так называемым политическим мотивам;</w:t>
      </w:r>
    </w:p>
    <w:p w:rsidR="005506BF" w:rsidRPr="00263A1C" w:rsidRDefault="005506BF" w:rsidP="00263A1C">
      <w:pPr>
        <w:numPr>
          <w:ilvl w:val="0"/>
          <w:numId w:val="15"/>
        </w:numPr>
        <w:spacing w:before="48" w:after="48"/>
        <w:ind w:left="480" w:firstLine="709"/>
        <w:contextualSpacing/>
        <w:jc w:val="both"/>
        <w:rPr>
          <w:rFonts w:eastAsia="Times New Roman"/>
          <w:szCs w:val="28"/>
        </w:rPr>
      </w:pPr>
      <w:r w:rsidRPr="00263A1C">
        <w:rPr>
          <w:rFonts w:eastAsia="Times New Roman"/>
          <w:szCs w:val="28"/>
        </w:rPr>
        <w:t>использование такой формы обеспечения возвратности кредита, как принятие залога;</w:t>
      </w:r>
    </w:p>
    <w:p w:rsidR="005506BF" w:rsidRPr="00263A1C" w:rsidRDefault="005506BF" w:rsidP="00263A1C">
      <w:pPr>
        <w:numPr>
          <w:ilvl w:val="0"/>
          <w:numId w:val="15"/>
        </w:numPr>
        <w:spacing w:before="48" w:after="48"/>
        <w:ind w:left="480" w:firstLine="709"/>
        <w:contextualSpacing/>
        <w:jc w:val="both"/>
        <w:rPr>
          <w:rFonts w:eastAsia="Times New Roman"/>
          <w:szCs w:val="28"/>
        </w:rPr>
      </w:pPr>
      <w:r w:rsidRPr="00263A1C">
        <w:rPr>
          <w:rFonts w:eastAsia="Times New Roman"/>
          <w:szCs w:val="28"/>
        </w:rPr>
        <w:t>образование резервов на возможные потери по представленным государственным гарантиям. Принимаемое в залог имущество должно отвечать одновременно следующим требованиям: быть ликвидным и обладать стоимостью, превышающей стоимость гарантии и процентов по основному обязательству. Все это может быть осуществлено в рамках надлежаще оформленного договора. Образование резерва на возможные потери по предоставленным гарантиям возможно на основе использования методики, разработанной Банком России(2).</w:t>
      </w:r>
    </w:p>
    <w:p w:rsidR="005506BF" w:rsidRPr="00263A1C" w:rsidRDefault="005506BF" w:rsidP="00263A1C">
      <w:pPr>
        <w:spacing w:before="100" w:beforeAutospacing="1" w:after="100" w:afterAutospacing="1"/>
        <w:ind w:firstLine="709"/>
        <w:contextualSpacing/>
        <w:jc w:val="both"/>
        <w:rPr>
          <w:rFonts w:eastAsia="Times New Roman"/>
          <w:szCs w:val="28"/>
        </w:rPr>
      </w:pPr>
      <w:r w:rsidRPr="00263A1C">
        <w:rPr>
          <w:rFonts w:eastAsia="Times New Roman"/>
          <w:szCs w:val="28"/>
        </w:rPr>
        <w:t>Риск ликвидности (риск платежеспособности) - риск, связанный с отсутствием в бюджете субъекта РФ средств для исполнения обязательств в срок и в полном объеме. Источниками риска являются все рыночные и нерыночные факторы, оказывающие влияние на поступление в бюджет средств, достаточных для исполнения всех обязательств. Таким образом, риск ликвидности связан с вероятностью возникновения недостатка средств из-за снижения доходов бюджета по сравнению с запланированным объемом. К числу подконтрольных администрации факторов относятся:</w:t>
      </w:r>
    </w:p>
    <w:p w:rsidR="005506BF" w:rsidRPr="00263A1C" w:rsidRDefault="005506BF" w:rsidP="00263A1C">
      <w:pPr>
        <w:numPr>
          <w:ilvl w:val="0"/>
          <w:numId w:val="16"/>
        </w:numPr>
        <w:spacing w:before="48" w:after="48"/>
        <w:ind w:left="480" w:firstLine="709"/>
        <w:contextualSpacing/>
        <w:jc w:val="both"/>
        <w:rPr>
          <w:rFonts w:eastAsia="Times New Roman"/>
          <w:szCs w:val="28"/>
        </w:rPr>
      </w:pPr>
      <w:r w:rsidRPr="00263A1C">
        <w:rPr>
          <w:rFonts w:eastAsia="Times New Roman"/>
          <w:szCs w:val="28"/>
        </w:rPr>
        <w:t>ошибки в планировании заимствований;</w:t>
      </w:r>
    </w:p>
    <w:p w:rsidR="005506BF" w:rsidRPr="00263A1C" w:rsidRDefault="005506BF" w:rsidP="00263A1C">
      <w:pPr>
        <w:numPr>
          <w:ilvl w:val="0"/>
          <w:numId w:val="16"/>
        </w:numPr>
        <w:spacing w:before="48" w:after="48"/>
        <w:ind w:left="480" w:firstLine="709"/>
        <w:contextualSpacing/>
        <w:jc w:val="both"/>
        <w:rPr>
          <w:rFonts w:eastAsia="Times New Roman"/>
          <w:szCs w:val="28"/>
        </w:rPr>
      </w:pPr>
      <w:r w:rsidRPr="00263A1C">
        <w:rPr>
          <w:rFonts w:eastAsia="Times New Roman"/>
          <w:szCs w:val="28"/>
        </w:rPr>
        <w:t>ошибки в прогнозировании доходов и расходов бюджета.</w:t>
      </w:r>
    </w:p>
    <w:p w:rsidR="005506BF" w:rsidRPr="00263A1C" w:rsidRDefault="005506BF" w:rsidP="00263A1C">
      <w:pPr>
        <w:spacing w:before="100" w:beforeAutospacing="1" w:after="100" w:afterAutospacing="1"/>
        <w:ind w:firstLine="709"/>
        <w:contextualSpacing/>
        <w:jc w:val="both"/>
        <w:rPr>
          <w:rFonts w:eastAsia="Times New Roman"/>
          <w:szCs w:val="28"/>
        </w:rPr>
      </w:pPr>
      <w:r w:rsidRPr="00263A1C">
        <w:rPr>
          <w:rFonts w:eastAsia="Times New Roman"/>
          <w:szCs w:val="28"/>
        </w:rPr>
        <w:t>Меры, которые может принять администрация, очевидны. Потерями бюджета в случае нарушения ликвидности могут считаться расходы в связи с вынужденным рефинансированием, а также штрафы со стороны коммерческих банков. Оценка риска ликвидности основывается на анализе:</w:t>
      </w:r>
    </w:p>
    <w:p w:rsidR="005506BF" w:rsidRPr="00263A1C" w:rsidRDefault="005506BF" w:rsidP="00263A1C">
      <w:pPr>
        <w:numPr>
          <w:ilvl w:val="0"/>
          <w:numId w:val="17"/>
        </w:numPr>
        <w:spacing w:before="48" w:after="48"/>
        <w:ind w:left="480" w:firstLine="709"/>
        <w:contextualSpacing/>
        <w:jc w:val="both"/>
        <w:rPr>
          <w:rFonts w:eastAsia="Times New Roman"/>
          <w:szCs w:val="28"/>
        </w:rPr>
      </w:pPr>
      <w:r w:rsidRPr="00263A1C">
        <w:rPr>
          <w:rFonts w:eastAsia="Times New Roman"/>
          <w:szCs w:val="28"/>
        </w:rPr>
        <w:t>стоимости каждого обязательства с учетом всей совокупности рисков, относящихся к нему. Стоимость всех обязательств рассчитывается как сумма стоимостей отдельных обязательств;</w:t>
      </w:r>
    </w:p>
    <w:p w:rsidR="005506BF" w:rsidRPr="00263A1C" w:rsidRDefault="005506BF" w:rsidP="00263A1C">
      <w:pPr>
        <w:numPr>
          <w:ilvl w:val="0"/>
          <w:numId w:val="17"/>
        </w:numPr>
        <w:spacing w:before="48" w:after="48"/>
        <w:ind w:left="480" w:firstLine="709"/>
        <w:contextualSpacing/>
        <w:jc w:val="both"/>
        <w:rPr>
          <w:rFonts w:eastAsia="Times New Roman"/>
          <w:szCs w:val="28"/>
        </w:rPr>
      </w:pPr>
      <w:r w:rsidRPr="00263A1C">
        <w:rPr>
          <w:rFonts w:eastAsia="Times New Roman"/>
          <w:szCs w:val="28"/>
        </w:rPr>
        <w:t>долговой емкости бюджета, который рассчитывается путем оценки доходов и расходов бюджета в рамках консервативного сценария.</w:t>
      </w:r>
    </w:p>
    <w:p w:rsidR="005506BF" w:rsidRPr="00263A1C" w:rsidRDefault="005506BF" w:rsidP="00263A1C">
      <w:pPr>
        <w:spacing w:before="100" w:beforeAutospacing="1" w:after="100" w:afterAutospacing="1"/>
        <w:ind w:firstLine="709"/>
        <w:contextualSpacing/>
        <w:jc w:val="both"/>
        <w:rPr>
          <w:rFonts w:eastAsia="Times New Roman"/>
          <w:szCs w:val="28"/>
        </w:rPr>
      </w:pPr>
      <w:r w:rsidRPr="00263A1C">
        <w:rPr>
          <w:rFonts w:eastAsia="Times New Roman"/>
          <w:szCs w:val="28"/>
        </w:rPr>
        <w:t>условными обязательствами. В их состав, прежде всего, входит правовой риск. Факторами правового риска являются:</w:t>
      </w:r>
    </w:p>
    <w:p w:rsidR="005506BF" w:rsidRPr="00263A1C" w:rsidRDefault="005506BF" w:rsidP="00263A1C">
      <w:pPr>
        <w:numPr>
          <w:ilvl w:val="0"/>
          <w:numId w:val="18"/>
        </w:numPr>
        <w:spacing w:before="48" w:after="48"/>
        <w:ind w:left="480" w:firstLine="709"/>
        <w:contextualSpacing/>
        <w:jc w:val="both"/>
        <w:rPr>
          <w:rFonts w:eastAsia="Times New Roman"/>
          <w:szCs w:val="28"/>
        </w:rPr>
      </w:pPr>
      <w:r w:rsidRPr="00263A1C">
        <w:rPr>
          <w:rFonts w:eastAsia="Times New Roman"/>
          <w:szCs w:val="28"/>
        </w:rPr>
        <w:t>недостаточно разработанное субфедеральное законодательство, регулирующее совокупность отношений по формированию, управлению, учету и контролю заимствований;</w:t>
      </w:r>
    </w:p>
    <w:p w:rsidR="005506BF" w:rsidRPr="00263A1C" w:rsidRDefault="005506BF" w:rsidP="00263A1C">
      <w:pPr>
        <w:numPr>
          <w:ilvl w:val="0"/>
          <w:numId w:val="18"/>
        </w:numPr>
        <w:spacing w:before="48" w:after="48"/>
        <w:ind w:left="480" w:firstLine="709"/>
        <w:contextualSpacing/>
        <w:jc w:val="both"/>
        <w:rPr>
          <w:rFonts w:eastAsia="Times New Roman"/>
          <w:szCs w:val="28"/>
        </w:rPr>
      </w:pPr>
      <w:r w:rsidRPr="00263A1C">
        <w:rPr>
          <w:rFonts w:eastAsia="Times New Roman"/>
          <w:szCs w:val="28"/>
        </w:rPr>
        <w:t>частые изменения федерального бюджетного законодательства.</w:t>
      </w:r>
    </w:p>
    <w:p w:rsidR="005506BF" w:rsidRPr="00263A1C" w:rsidRDefault="005506BF" w:rsidP="00263A1C">
      <w:pPr>
        <w:spacing w:before="100" w:beforeAutospacing="1" w:after="100" w:afterAutospacing="1"/>
        <w:ind w:left="120" w:firstLine="709"/>
        <w:contextualSpacing/>
        <w:jc w:val="both"/>
        <w:rPr>
          <w:rFonts w:eastAsia="Times New Roman"/>
          <w:szCs w:val="28"/>
        </w:rPr>
      </w:pPr>
      <w:r w:rsidRPr="00263A1C">
        <w:rPr>
          <w:rFonts w:eastAsia="Times New Roman"/>
          <w:szCs w:val="28"/>
        </w:rPr>
        <w:t xml:space="preserve">Детальная и высококвалифицированная экспертиза законодательных и нормативных документов, на основании которых заключаются многочисленные договоры, определяющие порядок заимствований, может обойтись гораздо дешевле, чем прямые убытки или увеличение расходов, источником возникновения которых является низкое качество указанных документов. В отношении же возможных изменений законодательства следует отметить, что их прогнозирование в современных условиях практически невозможно, так же, как </w:t>
      </w:r>
      <w:r w:rsidR="003041FA" w:rsidRPr="00263A1C">
        <w:rPr>
          <w:rFonts w:eastAsia="Times New Roman"/>
          <w:szCs w:val="28"/>
        </w:rPr>
        <w:tab/>
      </w:r>
      <w:r w:rsidRPr="00263A1C">
        <w:rPr>
          <w:rFonts w:eastAsia="Times New Roman"/>
          <w:szCs w:val="28"/>
        </w:rPr>
        <w:t xml:space="preserve">невозможна </w:t>
      </w:r>
      <w:r w:rsidR="003041FA" w:rsidRPr="00263A1C">
        <w:rPr>
          <w:rFonts w:eastAsia="Times New Roman"/>
          <w:szCs w:val="28"/>
        </w:rPr>
        <w:tab/>
      </w:r>
      <w:r w:rsidRPr="00263A1C">
        <w:rPr>
          <w:rFonts w:eastAsia="Times New Roman"/>
          <w:szCs w:val="28"/>
        </w:rPr>
        <w:t xml:space="preserve">и </w:t>
      </w:r>
      <w:r w:rsidR="003041FA" w:rsidRPr="00263A1C">
        <w:rPr>
          <w:rFonts w:eastAsia="Times New Roman"/>
          <w:szCs w:val="28"/>
        </w:rPr>
        <w:tab/>
      </w:r>
      <w:r w:rsidRPr="00263A1C">
        <w:rPr>
          <w:rFonts w:eastAsia="Times New Roman"/>
          <w:szCs w:val="28"/>
        </w:rPr>
        <w:t xml:space="preserve">их </w:t>
      </w:r>
      <w:r w:rsidR="003041FA" w:rsidRPr="00263A1C">
        <w:rPr>
          <w:rFonts w:eastAsia="Times New Roman"/>
          <w:szCs w:val="28"/>
        </w:rPr>
        <w:tab/>
      </w:r>
      <w:r w:rsidRPr="00263A1C">
        <w:rPr>
          <w:rFonts w:eastAsia="Times New Roman"/>
          <w:szCs w:val="28"/>
        </w:rPr>
        <w:t>оценка.</w:t>
      </w:r>
      <w:r w:rsidRPr="00263A1C">
        <w:rPr>
          <w:rFonts w:eastAsia="Times New Roman"/>
          <w:szCs w:val="28"/>
        </w:rPr>
        <w:br/>
      </w:r>
      <w:r w:rsidR="003041FA" w:rsidRPr="00263A1C">
        <w:rPr>
          <w:rFonts w:eastAsia="Times New Roman"/>
          <w:szCs w:val="28"/>
        </w:rPr>
        <w:t xml:space="preserve">          </w:t>
      </w:r>
      <w:r w:rsidRPr="00263A1C">
        <w:rPr>
          <w:rFonts w:eastAsia="Times New Roman"/>
          <w:szCs w:val="28"/>
        </w:rPr>
        <w:t>Низкий уровень профессиональной компетенции персонала может стать причиной непреднамеренных ошибок сотрудников различных уровней и, как следствие, причиной убытков бюджета. Данный риск не может быть оценен количественно, но может быть существенно уменьшен путем систематического контроля за соответствием персонала требованиям, предъявляемым к ним со стороны их рабочего места, а также путем совершенствования механизма внутреннего контроля над персоналом.</w:t>
      </w:r>
      <w:r w:rsidR="003041FA" w:rsidRPr="00263A1C">
        <w:rPr>
          <w:rFonts w:eastAsia="Times New Roman"/>
          <w:szCs w:val="28"/>
        </w:rPr>
        <w:t xml:space="preserve">  </w:t>
      </w:r>
      <w:r w:rsidRPr="00263A1C">
        <w:rPr>
          <w:rFonts w:eastAsia="Times New Roman"/>
          <w:szCs w:val="28"/>
        </w:rPr>
        <w:t>Неэффективная система контроля над сотрудниками администрации субъекта РФ может стать источником целой серии противозаконных действий: краж, махинаций, разглашения инсайдерской информации, преднамеренного искажения финансовой и управленческой информации, ее несанкционированного использования в интересах третьих лиц, а также уничтожения.</w:t>
      </w:r>
      <w:r w:rsidR="003041FA" w:rsidRPr="00263A1C">
        <w:rPr>
          <w:rFonts w:eastAsia="Times New Roman"/>
          <w:szCs w:val="28"/>
        </w:rPr>
        <w:t xml:space="preserve">   </w:t>
      </w:r>
      <w:r w:rsidRPr="00263A1C">
        <w:rPr>
          <w:rFonts w:eastAsia="Times New Roman"/>
          <w:szCs w:val="28"/>
        </w:rPr>
        <w:t>Данные риски также не подлежат количественной оценке, но их качественная оценка составляет существенный момент в процессе управления рисками долговых обязательств. Мерами, способствующими минимизации данной группы рисков, являются:</w:t>
      </w:r>
    </w:p>
    <w:p w:rsidR="005506BF" w:rsidRPr="00263A1C" w:rsidRDefault="005506BF" w:rsidP="00263A1C">
      <w:pPr>
        <w:numPr>
          <w:ilvl w:val="0"/>
          <w:numId w:val="19"/>
        </w:numPr>
        <w:spacing w:before="48" w:after="48"/>
        <w:ind w:left="480" w:firstLine="709"/>
        <w:contextualSpacing/>
        <w:jc w:val="both"/>
        <w:rPr>
          <w:rFonts w:eastAsia="Times New Roman"/>
          <w:szCs w:val="28"/>
        </w:rPr>
      </w:pPr>
      <w:r w:rsidRPr="00263A1C">
        <w:rPr>
          <w:rFonts w:eastAsia="Times New Roman"/>
          <w:szCs w:val="28"/>
        </w:rPr>
        <w:t>оперативный контроль за документооборотом;</w:t>
      </w:r>
    </w:p>
    <w:p w:rsidR="005506BF" w:rsidRPr="00263A1C" w:rsidRDefault="005506BF" w:rsidP="00263A1C">
      <w:pPr>
        <w:numPr>
          <w:ilvl w:val="0"/>
          <w:numId w:val="19"/>
        </w:numPr>
        <w:spacing w:before="48" w:after="48"/>
        <w:ind w:left="480" w:firstLine="709"/>
        <w:contextualSpacing/>
        <w:jc w:val="both"/>
        <w:rPr>
          <w:rFonts w:eastAsia="Times New Roman"/>
          <w:szCs w:val="28"/>
        </w:rPr>
      </w:pPr>
      <w:r w:rsidRPr="00263A1C">
        <w:rPr>
          <w:rFonts w:eastAsia="Times New Roman"/>
          <w:szCs w:val="28"/>
        </w:rPr>
        <w:t>эффективный внутренний контроль над персоналом;</w:t>
      </w:r>
    </w:p>
    <w:p w:rsidR="005506BF" w:rsidRPr="00263A1C" w:rsidRDefault="005506BF" w:rsidP="00263A1C">
      <w:pPr>
        <w:numPr>
          <w:ilvl w:val="0"/>
          <w:numId w:val="19"/>
        </w:numPr>
        <w:spacing w:before="48" w:after="48"/>
        <w:ind w:left="480" w:firstLine="709"/>
        <w:contextualSpacing/>
        <w:jc w:val="both"/>
        <w:rPr>
          <w:rFonts w:eastAsia="Times New Roman"/>
          <w:szCs w:val="28"/>
        </w:rPr>
      </w:pPr>
      <w:r w:rsidRPr="00263A1C">
        <w:rPr>
          <w:rFonts w:eastAsia="Times New Roman"/>
          <w:szCs w:val="28"/>
        </w:rPr>
        <w:t>регламентация доступа к конфиденциальной информации.</w:t>
      </w:r>
    </w:p>
    <w:p w:rsidR="00C265F3" w:rsidRPr="00263A1C" w:rsidRDefault="005506BF" w:rsidP="00263A1C">
      <w:pPr>
        <w:spacing w:before="100" w:beforeAutospacing="1" w:after="100" w:afterAutospacing="1"/>
        <w:ind w:firstLine="709"/>
        <w:contextualSpacing/>
        <w:jc w:val="both"/>
        <w:rPr>
          <w:rFonts w:eastAsia="Times New Roman"/>
          <w:szCs w:val="28"/>
        </w:rPr>
      </w:pPr>
      <w:r w:rsidRPr="00263A1C">
        <w:rPr>
          <w:rFonts w:eastAsia="Times New Roman"/>
          <w:szCs w:val="28"/>
        </w:rPr>
        <w:t>В состав рисков долговых обязательств входят мало изученные и описанные в литературе риски инструментов. Например, государственные ценные бумаги в качестве инструмента заимствования имеют некоторые преимущества перед кредитами банков и потому могут рассматриваться как более эффективный инструмент. Во-первых, ставка заимствования определяется непосредственно рынком капитала, без участия посредника в лице банка, значит, она, по определению, будет ниже, чем банковский процент. Во-вторых, облигация представляет собой стандартизированный долговой инструмент, обращенный к достаточно широкому кругу инвесторов, что обеспечивает администрации независимость от кредитора. В-третьих, использование облигации позволяет администрации осуществлять структурирование инструментов, используя при этом различные формы выплат по ценным бумагам (проценты, дисконты, индексы), различные сроки заимствований (краткосрочные, среднесрочные, долгосрочные), способы их обращения, возможность досрочного погашения, а также возможности разделения государственных ценных бумаг, когда основная сумма долга и купон могут обращаться отдельно (стрипы). Особое значение риски инструмента имеют для так называемых производных инструментов срочных сделок, которые постепенно приобретают право гражданства в российской юрисдикции(3). Как правило, эти риски имеют исключительно рыночную природу, количественная оценка риска чрезвычайно трудоемка и требует от специалистов серьезной базовой подготовки в области финансов и значительного опыта работы на финансовых рынках.</w:t>
      </w:r>
      <w:r w:rsidRPr="00263A1C">
        <w:rPr>
          <w:rFonts w:eastAsia="Times New Roman"/>
          <w:szCs w:val="28"/>
        </w:rPr>
        <w:br/>
        <w:t>Наиболее часто используемая количественная оценка рисков долгового портфеля бюджетов разного уровня осуществляется со стороны государства и закрепляется в Бюджетном кодексе РФ (ст. 92, 106, 107, 111). К сожалению, очень важное ограничение, предусматривающее, что текущие расходы бюджета субъекта не могут превышать объема его доходов, содержащееся в п. 2ст. 92, в новой редакции не сохранено.</w:t>
      </w:r>
      <w:r w:rsidR="003041FA" w:rsidRPr="00263A1C">
        <w:rPr>
          <w:rFonts w:eastAsia="Times New Roman"/>
          <w:szCs w:val="28"/>
        </w:rPr>
        <w:t xml:space="preserve">                                                                 </w:t>
      </w:r>
      <w:r w:rsidR="003041FA" w:rsidRPr="00263A1C">
        <w:rPr>
          <w:rFonts w:eastAsia="Times New Roman"/>
          <w:szCs w:val="28"/>
        </w:rPr>
        <w:tab/>
      </w:r>
      <w:r w:rsidR="003041FA" w:rsidRPr="00263A1C">
        <w:rPr>
          <w:rFonts w:eastAsia="Times New Roman"/>
          <w:szCs w:val="28"/>
        </w:rPr>
        <w:tab/>
      </w:r>
      <w:r w:rsidR="003041FA" w:rsidRPr="00263A1C">
        <w:rPr>
          <w:rFonts w:eastAsia="Times New Roman"/>
          <w:szCs w:val="28"/>
        </w:rPr>
        <w:tab/>
      </w:r>
      <w:r w:rsidR="00C265F3" w:rsidRPr="00263A1C">
        <w:rPr>
          <w:szCs w:val="28"/>
        </w:rPr>
        <w:t xml:space="preserve"> Меры по взысканию дебиторской задолженности на предприятии являются неотъемлемой частью всей кредитной политики организации. Многообразие различных экономических ситуаций привело к тому, что помимо традиционного отслеживания состояния дебиторской задолженности и непосредственного контакта с покупателями по поводу оплаты счетов за поставленную продукцию существует ряд вполне эффективных способов инкассации дебиторской задолженности, позволяющих вернуть денежные средства за поставленную продукцию: оформление задолженности векселем, взаимозачетные операции, факторинг и т.д.</w:t>
      </w:r>
    </w:p>
    <w:p w:rsidR="00945D36" w:rsidRPr="00263A1C" w:rsidRDefault="003B1007" w:rsidP="00705131">
      <w:pPr>
        <w:pStyle w:val="21"/>
      </w:pPr>
      <w:bookmarkStart w:id="4" w:name="_Toc240648819"/>
      <w:r w:rsidRPr="00263A1C">
        <w:t xml:space="preserve">1.3 </w:t>
      </w:r>
      <w:r w:rsidR="00945D36" w:rsidRPr="00263A1C">
        <w:t>Взаимоотношения участников страхования</w:t>
      </w:r>
      <w:r w:rsidRPr="00263A1C">
        <w:t xml:space="preserve"> </w:t>
      </w:r>
      <w:r w:rsidR="00945D36" w:rsidRPr="00263A1C">
        <w:t>после наступления страхового случая</w:t>
      </w:r>
      <w:bookmarkEnd w:id="4"/>
    </w:p>
    <w:p w:rsidR="00945D36" w:rsidRPr="00263A1C" w:rsidRDefault="00945D36" w:rsidP="00263A1C">
      <w:pPr>
        <w:pStyle w:val="a5"/>
        <w:contextualSpacing/>
        <w:rPr>
          <w:szCs w:val="28"/>
        </w:rPr>
      </w:pPr>
    </w:p>
    <w:p w:rsidR="00945D36" w:rsidRPr="00263A1C" w:rsidRDefault="00945D36" w:rsidP="00263A1C">
      <w:pPr>
        <w:pStyle w:val="a5"/>
        <w:contextualSpacing/>
        <w:rPr>
          <w:szCs w:val="28"/>
        </w:rPr>
      </w:pPr>
      <w:r w:rsidRPr="00263A1C">
        <w:rPr>
          <w:szCs w:val="28"/>
        </w:rPr>
        <w:t>Страховым случаем признается просрочка покупателем платежа по оплате поставленных товаров или его банкротство.</w:t>
      </w:r>
    </w:p>
    <w:p w:rsidR="00945D36" w:rsidRPr="00263A1C" w:rsidRDefault="00945D36" w:rsidP="00263A1C">
      <w:pPr>
        <w:pStyle w:val="a5"/>
        <w:contextualSpacing/>
        <w:rPr>
          <w:szCs w:val="28"/>
        </w:rPr>
      </w:pPr>
      <w:r w:rsidRPr="00263A1C">
        <w:rPr>
          <w:szCs w:val="28"/>
        </w:rPr>
        <w:t>Предприятие обязано в течение месяца сообщить страховой компании о возникновении просроченной дебиторской задолженности по застрахованным покупателям, а также направить письменное требование о компенсации убытков и их детальное описание. Страховой компанией не компенсируются:</w:t>
      </w:r>
    </w:p>
    <w:p w:rsidR="00945D36" w:rsidRPr="00263A1C" w:rsidRDefault="00945D36" w:rsidP="00263A1C">
      <w:pPr>
        <w:pStyle w:val="a5"/>
        <w:numPr>
          <w:ilvl w:val="0"/>
          <w:numId w:val="3"/>
        </w:numPr>
        <w:ind w:firstLine="709"/>
        <w:contextualSpacing/>
        <w:rPr>
          <w:szCs w:val="28"/>
        </w:rPr>
      </w:pPr>
      <w:r w:rsidRPr="00263A1C">
        <w:rPr>
          <w:szCs w:val="28"/>
        </w:rPr>
        <w:t>убытки по отгрузке товаров с рассрочкой платежа застрахованным покупателям сверх установленных кредитных лимитов;</w:t>
      </w:r>
    </w:p>
    <w:p w:rsidR="00945D36" w:rsidRPr="00263A1C" w:rsidRDefault="00945D36" w:rsidP="00263A1C">
      <w:pPr>
        <w:pStyle w:val="a5"/>
        <w:numPr>
          <w:ilvl w:val="0"/>
          <w:numId w:val="3"/>
        </w:numPr>
        <w:ind w:firstLine="709"/>
        <w:contextualSpacing/>
        <w:rPr>
          <w:szCs w:val="28"/>
        </w:rPr>
      </w:pPr>
      <w:r w:rsidRPr="00263A1C">
        <w:rPr>
          <w:szCs w:val="28"/>
        </w:rPr>
        <w:t>убытки, которые могут быть погашены при проведении взаимозачета;</w:t>
      </w:r>
    </w:p>
    <w:p w:rsidR="00945D36" w:rsidRPr="00263A1C" w:rsidRDefault="00945D36" w:rsidP="00263A1C">
      <w:pPr>
        <w:pStyle w:val="a5"/>
        <w:numPr>
          <w:ilvl w:val="0"/>
          <w:numId w:val="3"/>
        </w:numPr>
        <w:ind w:firstLine="709"/>
        <w:contextualSpacing/>
        <w:rPr>
          <w:szCs w:val="28"/>
        </w:rPr>
      </w:pPr>
      <w:r w:rsidRPr="00263A1C">
        <w:rPr>
          <w:szCs w:val="28"/>
        </w:rPr>
        <w:t>невыплаченные пени и штрафы, начисленные в соответствии с договором поставки за просрочку платежа</w:t>
      </w:r>
      <w:r w:rsidR="006269E8" w:rsidRPr="00263A1C">
        <w:rPr>
          <w:rStyle w:val="a8"/>
          <w:szCs w:val="28"/>
        </w:rPr>
        <w:footnoteReference w:id="5"/>
      </w:r>
      <w:r w:rsidRPr="00263A1C">
        <w:rPr>
          <w:szCs w:val="28"/>
        </w:rPr>
        <w:t>.</w:t>
      </w:r>
    </w:p>
    <w:p w:rsidR="00945D36" w:rsidRPr="00263A1C" w:rsidRDefault="00945D36" w:rsidP="00263A1C">
      <w:pPr>
        <w:pStyle w:val="a5"/>
        <w:contextualSpacing/>
        <w:rPr>
          <w:szCs w:val="28"/>
        </w:rPr>
      </w:pPr>
      <w:r w:rsidRPr="00263A1C">
        <w:rPr>
          <w:szCs w:val="28"/>
        </w:rPr>
        <w:t>С момента возникновения просрочки платежа в обязанности предприятия-продавца входит регулярное напоминание покупателю о необходимости погасить свои обязательства (письменно или по телефону), выезд представителей в офис контрагента и проведение переговоров о возможных способах и сроках погашения долга. Аналогичные действия в отношении застрахованного контрагента осуществляют представители страховой компании. Если по истечении 180 дней с момента возникновения просрочки платежа (период ожидания) дебиторская задолженность не погашена, то страховой случай считается наступившим и страховая компания выплачивает страховое возмещение.</w:t>
      </w:r>
    </w:p>
    <w:p w:rsidR="00945D36" w:rsidRPr="00263A1C" w:rsidRDefault="00945D36" w:rsidP="00263A1C">
      <w:pPr>
        <w:pStyle w:val="a5"/>
        <w:contextualSpacing/>
        <w:rPr>
          <w:szCs w:val="28"/>
        </w:rPr>
      </w:pPr>
      <w:r w:rsidRPr="00263A1C">
        <w:rPr>
          <w:szCs w:val="28"/>
        </w:rPr>
        <w:t>Нередко в страховую компанию поступают заявления от предприятий, застраховавших свою дебиторскую задолженность, с просьбой не предпринимать никаких мер в отношении того или иного контрагента, просрочившего платеж, и страховые компании, как правило, в таких случаях не возражают. Однако если в итоге такой контрагент не оплатит товар, то страховое возмещение не будет выплачено.</w:t>
      </w:r>
    </w:p>
    <w:p w:rsidR="00945D36" w:rsidRPr="00263A1C" w:rsidRDefault="00945D36" w:rsidP="00263A1C">
      <w:pPr>
        <w:pStyle w:val="a5"/>
        <w:contextualSpacing/>
        <w:rPr>
          <w:szCs w:val="28"/>
        </w:rPr>
      </w:pPr>
      <w:r w:rsidRPr="00263A1C">
        <w:rPr>
          <w:szCs w:val="28"/>
        </w:rPr>
        <w:t>Если контрагент признается банкротом, то страховой случай считается с момента вынесения арбитражным судом одного из следующих решений:</w:t>
      </w:r>
    </w:p>
    <w:p w:rsidR="00945D36" w:rsidRPr="00263A1C" w:rsidRDefault="00945D36" w:rsidP="00263A1C">
      <w:pPr>
        <w:pStyle w:val="a5"/>
        <w:numPr>
          <w:ilvl w:val="0"/>
          <w:numId w:val="4"/>
        </w:numPr>
        <w:ind w:firstLine="709"/>
        <w:contextualSpacing/>
        <w:rPr>
          <w:szCs w:val="28"/>
        </w:rPr>
      </w:pPr>
      <w:r w:rsidRPr="00263A1C">
        <w:rPr>
          <w:szCs w:val="28"/>
        </w:rPr>
        <w:t>о введении процедуры финансового оздоровления компании-покупателя;</w:t>
      </w:r>
    </w:p>
    <w:p w:rsidR="00945D36" w:rsidRPr="00263A1C" w:rsidRDefault="00945D36" w:rsidP="00263A1C">
      <w:pPr>
        <w:pStyle w:val="a5"/>
        <w:numPr>
          <w:ilvl w:val="0"/>
          <w:numId w:val="4"/>
        </w:numPr>
        <w:ind w:firstLine="709"/>
        <w:contextualSpacing/>
        <w:rPr>
          <w:szCs w:val="28"/>
        </w:rPr>
      </w:pPr>
      <w:r w:rsidRPr="00263A1C">
        <w:rPr>
          <w:szCs w:val="28"/>
        </w:rPr>
        <w:t>о признании покупателя банкротом и открытии конкурсного производства;</w:t>
      </w:r>
    </w:p>
    <w:p w:rsidR="00945D36" w:rsidRPr="00263A1C" w:rsidRDefault="00945D36" w:rsidP="00263A1C">
      <w:pPr>
        <w:pStyle w:val="a5"/>
        <w:numPr>
          <w:ilvl w:val="0"/>
          <w:numId w:val="4"/>
        </w:numPr>
        <w:ind w:firstLine="709"/>
        <w:contextualSpacing/>
        <w:rPr>
          <w:szCs w:val="28"/>
        </w:rPr>
      </w:pPr>
      <w:r w:rsidRPr="00263A1C">
        <w:rPr>
          <w:szCs w:val="28"/>
        </w:rPr>
        <w:t>о заключении мирового соглашения между покупателем и его кредиторами.</w:t>
      </w:r>
    </w:p>
    <w:p w:rsidR="00945D36" w:rsidRPr="00263A1C" w:rsidRDefault="00945D36" w:rsidP="00263A1C">
      <w:pPr>
        <w:pStyle w:val="a5"/>
        <w:contextualSpacing/>
        <w:rPr>
          <w:szCs w:val="28"/>
        </w:rPr>
      </w:pPr>
      <w:r w:rsidRPr="00263A1C">
        <w:rPr>
          <w:szCs w:val="28"/>
        </w:rPr>
        <w:t>Даже после выплаты страхового возмещения у предприятия остается право требования по обязательствам (дебиторской задолженности) покупателя в размере установленной в договоре франшизы. К примеру, в договоре страхования франшиза установлена в размере 15%. Покупателю была отгружена продукция в рассрочку на 100 тыс. руб., что соответствует установленным лимитам. Обязательства покупателя не были погашены. По завершении периода ожидания страховая компания выплатила 85 тыс. руб. страхового возмещения. Задолженность в размере 15 тыс. руб. осталась непогашенной, и предприятие вправе требовать эти деньги от покупателя. Взыскать эту часть дебиторской задолженности предприятие может либо в ходе конкурсного производства, либо продолжая переговоры с контрагентом</w:t>
      </w:r>
      <w:r w:rsidR="006269E8" w:rsidRPr="00263A1C">
        <w:rPr>
          <w:rStyle w:val="a8"/>
          <w:szCs w:val="28"/>
        </w:rPr>
        <w:footnoteReference w:id="6"/>
      </w:r>
      <w:r w:rsidRPr="00263A1C">
        <w:rPr>
          <w:szCs w:val="28"/>
        </w:rPr>
        <w:t>.</w:t>
      </w:r>
    </w:p>
    <w:p w:rsidR="00945D36" w:rsidRPr="00263A1C" w:rsidRDefault="00945D36" w:rsidP="00263A1C">
      <w:pPr>
        <w:pStyle w:val="a5"/>
        <w:contextualSpacing/>
        <w:rPr>
          <w:szCs w:val="28"/>
        </w:rPr>
      </w:pPr>
      <w:r w:rsidRPr="00263A1C">
        <w:rPr>
          <w:szCs w:val="28"/>
        </w:rPr>
        <w:t>Основное ограничение на широкое распространение страхования дебиторской задолженности налагает требование страховать весь оборот, а не только поставки неблагонадежным контрагентам.</w:t>
      </w:r>
    </w:p>
    <w:p w:rsidR="00945D36" w:rsidRPr="00263A1C" w:rsidRDefault="00945D36" w:rsidP="00263A1C">
      <w:pPr>
        <w:pStyle w:val="a5"/>
        <w:contextualSpacing/>
        <w:rPr>
          <w:szCs w:val="28"/>
        </w:rPr>
      </w:pPr>
      <w:r w:rsidRPr="00263A1C">
        <w:rPr>
          <w:szCs w:val="28"/>
        </w:rPr>
        <w:t>Ограничивает применение страхования дебиторской задолженности и размер оборота, подлежащего страхованию. При достаточно высокой стоимости кредитного анализа и величины тарифных ставок страхование для компаний с небольшим оборотом становится слишком дорогим. На практике страхуются компании с оборотом от 4 - 5 млн долл. и более в год (хотя представлены и страхователи с существенно меньшим оборотом, но это, скорее, исключение).</w:t>
      </w:r>
    </w:p>
    <w:p w:rsidR="00945D36" w:rsidRPr="00263A1C" w:rsidRDefault="00945D36" w:rsidP="00263A1C">
      <w:pPr>
        <w:pStyle w:val="a5"/>
        <w:contextualSpacing/>
        <w:rPr>
          <w:szCs w:val="28"/>
        </w:rPr>
      </w:pPr>
      <w:r w:rsidRPr="00263A1C">
        <w:rPr>
          <w:szCs w:val="28"/>
        </w:rPr>
        <w:t>Кроме того, страховые компании могут страховать дебиторскую задолженность, которая подкрепляется документально и находит отражение в финансовой отчетности предприятия, что неприемлемо для ряда предприятий, применяющих различные способы оптимизации налогов.</w:t>
      </w:r>
    </w:p>
    <w:p w:rsidR="00945D36" w:rsidRPr="00263A1C" w:rsidRDefault="00945D36" w:rsidP="00263A1C">
      <w:pPr>
        <w:pStyle w:val="a5"/>
        <w:contextualSpacing/>
        <w:rPr>
          <w:szCs w:val="28"/>
        </w:rPr>
      </w:pPr>
      <w:r w:rsidRPr="00263A1C">
        <w:rPr>
          <w:szCs w:val="28"/>
        </w:rPr>
        <w:t xml:space="preserve">В настоящее время страхование </w:t>
      </w:r>
      <w:r w:rsidR="003B1007" w:rsidRPr="00263A1C">
        <w:rPr>
          <w:szCs w:val="28"/>
        </w:rPr>
        <w:t>рисков по долговым обязательствам</w:t>
      </w:r>
      <w:r w:rsidRPr="00263A1C">
        <w:rPr>
          <w:szCs w:val="28"/>
        </w:rPr>
        <w:t xml:space="preserve"> скорее редкость, чем общепринятая практика. Со временем многие предприятия будут использовать этот инструмент страхования, и возможны ситуации, когда разные предприятия будут страховать одного покупателя в одной и той же страховой компании. Страховщиками это расценивается как концентрация риска на одном покупателе и увеличение вероятности собственных убытков. В этом случае на такого покупателя страховая компания установит риск в размере определенного кредитного лимита, чего может оказаться недостаточным для всех страхователей одновременно. Сказанное означает, что кому-то может быть отказано в принятии такого риска на страхование или может быть предоставлен недостаточный лимит (это может быть не очень удобно для предприятия, страхующего </w:t>
      </w:r>
      <w:r w:rsidR="003B1007" w:rsidRPr="00263A1C">
        <w:rPr>
          <w:szCs w:val="28"/>
        </w:rPr>
        <w:t>риски по своим долговым обязательствам</w:t>
      </w:r>
      <w:r w:rsidRPr="00263A1C">
        <w:rPr>
          <w:szCs w:val="28"/>
        </w:rPr>
        <w:t>)</w:t>
      </w:r>
      <w:r w:rsidR="003B1007" w:rsidRPr="00263A1C">
        <w:rPr>
          <w:rStyle w:val="a8"/>
          <w:szCs w:val="28"/>
        </w:rPr>
        <w:footnoteReference w:id="7"/>
      </w:r>
      <w:r w:rsidRPr="00263A1C">
        <w:rPr>
          <w:szCs w:val="28"/>
        </w:rPr>
        <w:t>.</w:t>
      </w:r>
    </w:p>
    <w:p w:rsidR="00945D36" w:rsidRPr="00263A1C" w:rsidRDefault="00945D36" w:rsidP="00263A1C">
      <w:pPr>
        <w:pStyle w:val="a5"/>
        <w:contextualSpacing/>
        <w:rPr>
          <w:szCs w:val="28"/>
        </w:rPr>
      </w:pPr>
    </w:p>
    <w:p w:rsidR="005506BF" w:rsidRPr="00263A1C" w:rsidRDefault="00774D13" w:rsidP="00705131">
      <w:pPr>
        <w:widowControl w:val="0"/>
        <w:ind w:firstLine="709"/>
        <w:contextualSpacing/>
        <w:jc w:val="center"/>
        <w:rPr>
          <w:b/>
          <w:szCs w:val="28"/>
        </w:rPr>
      </w:pPr>
      <w:r w:rsidRPr="00263A1C">
        <w:rPr>
          <w:szCs w:val="28"/>
        </w:rPr>
        <w:br w:type="page"/>
      </w:r>
      <w:bookmarkStart w:id="5" w:name="_Toc240648820"/>
      <w:r w:rsidR="00705131" w:rsidRPr="00263A1C">
        <w:rPr>
          <w:b/>
          <w:szCs w:val="28"/>
        </w:rPr>
        <w:t>ГЛАВА 2.АНАЛИЗ РАСЧЕТОВ ПРИ СТРАХОВАНИЯ РИ</w:t>
      </w:r>
      <w:r w:rsidR="005977ED">
        <w:rPr>
          <w:b/>
          <w:szCs w:val="28"/>
        </w:rPr>
        <w:t>СКОВ ПО ДОЛГОВЫМ ОБЯЗАТЕЛЬСТВАМ</w:t>
      </w:r>
      <w:r w:rsidR="00705131" w:rsidRPr="00263A1C">
        <w:rPr>
          <w:b/>
          <w:szCs w:val="28"/>
        </w:rPr>
        <w:t>. ТЕНДЕНЦИИ РАЗВИТИЯ В РФ</w:t>
      </w:r>
    </w:p>
    <w:p w:rsidR="000607F8" w:rsidRPr="00263A1C" w:rsidRDefault="005506BF" w:rsidP="00705131">
      <w:pPr>
        <w:pStyle w:val="21"/>
      </w:pPr>
      <w:bookmarkStart w:id="6" w:name="_Toc240648821"/>
      <w:bookmarkEnd w:id="5"/>
      <w:r w:rsidRPr="00263A1C">
        <w:t>2.1 Оценка рынка</w:t>
      </w:r>
      <w:r w:rsidR="000607F8" w:rsidRPr="00263A1C">
        <w:t xml:space="preserve"> страхования рисков по долговым обязательствам в России</w:t>
      </w:r>
      <w:bookmarkEnd w:id="6"/>
    </w:p>
    <w:p w:rsidR="005506BF" w:rsidRPr="00263A1C" w:rsidRDefault="005506BF" w:rsidP="00263A1C">
      <w:pPr>
        <w:widowControl w:val="0"/>
        <w:ind w:firstLine="709"/>
        <w:contextualSpacing/>
        <w:jc w:val="both"/>
        <w:rPr>
          <w:szCs w:val="28"/>
        </w:rPr>
      </w:pPr>
    </w:p>
    <w:p w:rsidR="000607F8" w:rsidRPr="00263A1C" w:rsidRDefault="004F6387" w:rsidP="00263A1C">
      <w:pPr>
        <w:pStyle w:val="a5"/>
        <w:contextualSpacing/>
        <w:rPr>
          <w:szCs w:val="28"/>
          <w:lang w:eastAsia="en-US"/>
        </w:rPr>
      </w:pPr>
      <w:r w:rsidRPr="00263A1C">
        <w:rPr>
          <w:szCs w:val="28"/>
          <w:lang w:eastAsia="en-US"/>
        </w:rPr>
        <w:t>Проведем расчет показателей и параметров страхования финансовых рисков предприятия в таблице 2.1.</w:t>
      </w:r>
    </w:p>
    <w:p w:rsidR="004F6387" w:rsidRPr="00301317" w:rsidRDefault="004F6387" w:rsidP="00263A1C">
      <w:pPr>
        <w:pStyle w:val="a5"/>
        <w:contextualSpacing/>
        <w:rPr>
          <w:b/>
          <w:szCs w:val="28"/>
          <w:lang w:eastAsia="en-US"/>
        </w:rPr>
      </w:pPr>
      <w:r w:rsidRPr="00301317">
        <w:rPr>
          <w:b/>
          <w:szCs w:val="28"/>
          <w:lang w:eastAsia="en-US"/>
        </w:rPr>
        <w:t>Таблица 2.1</w:t>
      </w:r>
    </w:p>
    <w:p w:rsidR="004F6387" w:rsidRPr="00301317" w:rsidRDefault="004F6387" w:rsidP="00301317">
      <w:pPr>
        <w:pStyle w:val="a5"/>
        <w:contextualSpacing/>
        <w:jc w:val="center"/>
        <w:rPr>
          <w:b/>
          <w:szCs w:val="28"/>
          <w:lang w:eastAsia="en-US"/>
        </w:rPr>
      </w:pPr>
      <w:r w:rsidRPr="00301317">
        <w:rPr>
          <w:b/>
          <w:szCs w:val="28"/>
          <w:lang w:eastAsia="en-US"/>
        </w:rPr>
        <w:t>Показатели и параметры страхования финансовых рисков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7"/>
        <w:gridCol w:w="1108"/>
        <w:gridCol w:w="1108"/>
        <w:gridCol w:w="961"/>
        <w:gridCol w:w="1600"/>
      </w:tblGrid>
      <w:tr w:rsidR="004F6387" w:rsidRPr="00263A1C" w:rsidTr="00EB5C48">
        <w:tc>
          <w:tcPr>
            <w:tcW w:w="0" w:type="auto"/>
            <w:vMerge w:val="restart"/>
          </w:tcPr>
          <w:p w:rsidR="004F6387" w:rsidRPr="00263A1C" w:rsidRDefault="004F6387" w:rsidP="00263A1C">
            <w:pPr>
              <w:pStyle w:val="a5"/>
              <w:contextualSpacing/>
              <w:rPr>
                <w:szCs w:val="28"/>
                <w:lang w:eastAsia="en-US"/>
              </w:rPr>
            </w:pPr>
            <w:r w:rsidRPr="00263A1C">
              <w:rPr>
                <w:szCs w:val="28"/>
                <w:lang w:eastAsia="en-US"/>
              </w:rPr>
              <w:t>Параметры и показатели</w:t>
            </w:r>
          </w:p>
        </w:tc>
        <w:tc>
          <w:tcPr>
            <w:tcW w:w="0" w:type="auto"/>
            <w:gridSpan w:val="3"/>
          </w:tcPr>
          <w:p w:rsidR="004F6387" w:rsidRPr="00263A1C" w:rsidRDefault="004F6387" w:rsidP="00263A1C">
            <w:pPr>
              <w:pStyle w:val="a5"/>
              <w:contextualSpacing/>
              <w:rPr>
                <w:szCs w:val="28"/>
                <w:lang w:eastAsia="en-US"/>
              </w:rPr>
            </w:pPr>
            <w:r w:rsidRPr="00263A1C">
              <w:rPr>
                <w:szCs w:val="28"/>
                <w:lang w:eastAsia="en-US"/>
              </w:rPr>
              <w:t>Показатели за предыдущие годы</w:t>
            </w:r>
          </w:p>
        </w:tc>
        <w:tc>
          <w:tcPr>
            <w:tcW w:w="0" w:type="auto"/>
            <w:vMerge w:val="restart"/>
          </w:tcPr>
          <w:p w:rsidR="004F6387" w:rsidRPr="00263A1C" w:rsidRDefault="004F6387" w:rsidP="00263A1C">
            <w:pPr>
              <w:pStyle w:val="a5"/>
              <w:contextualSpacing/>
              <w:rPr>
                <w:szCs w:val="28"/>
                <w:lang w:eastAsia="en-US"/>
              </w:rPr>
            </w:pPr>
            <w:r w:rsidRPr="00263A1C">
              <w:rPr>
                <w:szCs w:val="28"/>
                <w:lang w:eastAsia="en-US"/>
              </w:rPr>
              <w:t>Значение параметра</w:t>
            </w:r>
          </w:p>
        </w:tc>
      </w:tr>
      <w:tr w:rsidR="00F06625" w:rsidRPr="00263A1C" w:rsidTr="00EB5C48">
        <w:tc>
          <w:tcPr>
            <w:tcW w:w="0" w:type="auto"/>
            <w:vMerge/>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r w:rsidRPr="00263A1C">
              <w:rPr>
                <w:szCs w:val="28"/>
                <w:lang w:eastAsia="en-US"/>
              </w:rPr>
              <w:t>1-й</w:t>
            </w:r>
          </w:p>
        </w:tc>
        <w:tc>
          <w:tcPr>
            <w:tcW w:w="0" w:type="auto"/>
          </w:tcPr>
          <w:p w:rsidR="004F6387" w:rsidRPr="00263A1C" w:rsidRDefault="004F6387" w:rsidP="00263A1C">
            <w:pPr>
              <w:pStyle w:val="a5"/>
              <w:contextualSpacing/>
              <w:rPr>
                <w:szCs w:val="28"/>
                <w:lang w:eastAsia="en-US"/>
              </w:rPr>
            </w:pPr>
            <w:r w:rsidRPr="00263A1C">
              <w:rPr>
                <w:szCs w:val="28"/>
                <w:lang w:eastAsia="en-US"/>
              </w:rPr>
              <w:t>2-й</w:t>
            </w:r>
          </w:p>
        </w:tc>
        <w:tc>
          <w:tcPr>
            <w:tcW w:w="0" w:type="auto"/>
          </w:tcPr>
          <w:p w:rsidR="004F6387" w:rsidRPr="00263A1C" w:rsidRDefault="004F6387" w:rsidP="00263A1C">
            <w:pPr>
              <w:pStyle w:val="a5"/>
              <w:contextualSpacing/>
              <w:rPr>
                <w:szCs w:val="28"/>
                <w:lang w:eastAsia="en-US"/>
              </w:rPr>
            </w:pPr>
            <w:r w:rsidRPr="00263A1C">
              <w:rPr>
                <w:szCs w:val="28"/>
                <w:lang w:eastAsia="en-US"/>
              </w:rPr>
              <w:t>3-й</w:t>
            </w:r>
          </w:p>
        </w:tc>
        <w:tc>
          <w:tcPr>
            <w:tcW w:w="0" w:type="auto"/>
            <w:vMerge/>
          </w:tcPr>
          <w:p w:rsidR="004F6387" w:rsidRPr="00263A1C" w:rsidRDefault="004F6387" w:rsidP="00263A1C">
            <w:pPr>
              <w:pStyle w:val="a5"/>
              <w:contextualSpacing/>
              <w:rPr>
                <w:szCs w:val="28"/>
                <w:lang w:eastAsia="en-US"/>
              </w:rPr>
            </w:pPr>
          </w:p>
        </w:tc>
      </w:tr>
      <w:tr w:rsidR="00F06625" w:rsidRPr="00263A1C" w:rsidTr="00EB5C48">
        <w:tc>
          <w:tcPr>
            <w:tcW w:w="0" w:type="auto"/>
          </w:tcPr>
          <w:p w:rsidR="004F6387" w:rsidRPr="00263A1C" w:rsidRDefault="004F6387" w:rsidP="00263A1C">
            <w:pPr>
              <w:pStyle w:val="a5"/>
              <w:contextualSpacing/>
              <w:rPr>
                <w:szCs w:val="28"/>
                <w:lang w:eastAsia="en-US"/>
              </w:rPr>
            </w:pPr>
            <w:r w:rsidRPr="00263A1C">
              <w:rPr>
                <w:szCs w:val="28"/>
                <w:lang w:val="en-US" w:eastAsia="en-US"/>
              </w:rPr>
              <w:t>I</w:t>
            </w:r>
            <w:r w:rsidRPr="00263A1C">
              <w:rPr>
                <w:szCs w:val="28"/>
                <w:lang w:eastAsia="en-US"/>
              </w:rPr>
              <w:t>. Системы возмещения прямых и сопутствующих убытков при сроке страхования 2 месяца и ежемесячной чистой прибыли, руб. предельной ответственности двумя состраховщиками</w:t>
            </w:r>
          </w:p>
        </w:tc>
        <w:tc>
          <w:tcPr>
            <w:tcW w:w="0" w:type="auto"/>
          </w:tcPr>
          <w:p w:rsidR="004F6387" w:rsidRPr="00263A1C" w:rsidRDefault="005506BF" w:rsidP="00263A1C">
            <w:pPr>
              <w:pStyle w:val="a5"/>
              <w:contextualSpacing/>
              <w:rPr>
                <w:szCs w:val="28"/>
                <w:lang w:eastAsia="en-US"/>
              </w:rPr>
            </w:pPr>
            <w:r w:rsidRPr="00263A1C">
              <w:rPr>
                <w:szCs w:val="28"/>
                <w:lang w:eastAsia="en-US"/>
              </w:rPr>
              <w:t>152375</w:t>
            </w:r>
          </w:p>
        </w:tc>
        <w:tc>
          <w:tcPr>
            <w:tcW w:w="0" w:type="auto"/>
          </w:tcPr>
          <w:p w:rsidR="004F6387" w:rsidRPr="00263A1C" w:rsidRDefault="005506BF" w:rsidP="00263A1C">
            <w:pPr>
              <w:pStyle w:val="a5"/>
              <w:contextualSpacing/>
              <w:rPr>
                <w:szCs w:val="28"/>
                <w:lang w:eastAsia="en-US"/>
              </w:rPr>
            </w:pPr>
            <w:r w:rsidRPr="00263A1C">
              <w:rPr>
                <w:szCs w:val="28"/>
                <w:lang w:eastAsia="en-US"/>
              </w:rPr>
              <w:t>136034</w:t>
            </w:r>
          </w:p>
        </w:tc>
        <w:tc>
          <w:tcPr>
            <w:tcW w:w="0" w:type="auto"/>
          </w:tcPr>
          <w:p w:rsidR="004F6387" w:rsidRPr="00263A1C" w:rsidRDefault="005506BF" w:rsidP="00263A1C">
            <w:pPr>
              <w:pStyle w:val="a5"/>
              <w:contextualSpacing/>
              <w:rPr>
                <w:szCs w:val="28"/>
                <w:lang w:eastAsia="en-US"/>
              </w:rPr>
            </w:pPr>
            <w:r w:rsidRPr="00263A1C">
              <w:rPr>
                <w:szCs w:val="28"/>
                <w:lang w:eastAsia="en-US"/>
              </w:rPr>
              <w:t>50776</w:t>
            </w:r>
          </w:p>
        </w:tc>
        <w:tc>
          <w:tcPr>
            <w:tcW w:w="0" w:type="auto"/>
          </w:tcPr>
          <w:p w:rsidR="004F6387" w:rsidRPr="00263A1C" w:rsidRDefault="004F6387" w:rsidP="00263A1C">
            <w:pPr>
              <w:pStyle w:val="a5"/>
              <w:contextualSpacing/>
              <w:rPr>
                <w:szCs w:val="28"/>
                <w:lang w:eastAsia="en-US"/>
              </w:rPr>
            </w:pPr>
          </w:p>
        </w:tc>
      </w:tr>
      <w:tr w:rsidR="00F06625" w:rsidRPr="00263A1C" w:rsidTr="00EB5C48">
        <w:tc>
          <w:tcPr>
            <w:tcW w:w="0" w:type="auto"/>
          </w:tcPr>
          <w:p w:rsidR="004F6387" w:rsidRPr="00263A1C" w:rsidRDefault="004F6387" w:rsidP="00263A1C">
            <w:pPr>
              <w:pStyle w:val="a5"/>
              <w:contextualSpacing/>
              <w:rPr>
                <w:szCs w:val="28"/>
                <w:lang w:eastAsia="en-US"/>
              </w:rPr>
            </w:pPr>
            <w:r w:rsidRPr="00263A1C">
              <w:rPr>
                <w:szCs w:val="28"/>
                <w:lang w:val="en-US" w:eastAsia="en-US"/>
              </w:rPr>
              <w:t>1</w:t>
            </w:r>
            <w:r w:rsidRPr="00263A1C">
              <w:rPr>
                <w:szCs w:val="28"/>
                <w:lang w:eastAsia="en-US"/>
              </w:rPr>
              <w:t>.</w:t>
            </w:r>
            <w:r w:rsidRPr="00263A1C">
              <w:rPr>
                <w:szCs w:val="28"/>
                <w:lang w:val="en-US" w:eastAsia="en-US"/>
              </w:rPr>
              <w:t xml:space="preserve"> </w:t>
            </w:r>
            <w:r w:rsidRPr="00263A1C">
              <w:rPr>
                <w:szCs w:val="28"/>
                <w:lang w:eastAsia="en-US"/>
              </w:rPr>
              <w:t xml:space="preserve">Предельная ответственность страховщика, % </w:t>
            </w: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5506BF" w:rsidP="00263A1C">
            <w:pPr>
              <w:pStyle w:val="a5"/>
              <w:contextualSpacing/>
              <w:rPr>
                <w:szCs w:val="28"/>
                <w:lang w:eastAsia="en-US"/>
              </w:rPr>
            </w:pPr>
            <w:r w:rsidRPr="00263A1C">
              <w:rPr>
                <w:szCs w:val="28"/>
                <w:lang w:eastAsia="en-US"/>
              </w:rPr>
              <w:t>80</w:t>
            </w:r>
          </w:p>
        </w:tc>
      </w:tr>
      <w:tr w:rsidR="00F06625" w:rsidRPr="00263A1C" w:rsidTr="00EB5C48">
        <w:tc>
          <w:tcPr>
            <w:tcW w:w="0" w:type="auto"/>
          </w:tcPr>
          <w:p w:rsidR="004F6387" w:rsidRPr="00263A1C" w:rsidRDefault="004F6387" w:rsidP="00263A1C">
            <w:pPr>
              <w:pStyle w:val="a5"/>
              <w:contextualSpacing/>
              <w:rPr>
                <w:szCs w:val="28"/>
                <w:lang w:eastAsia="en-US"/>
              </w:rPr>
            </w:pPr>
            <w:r w:rsidRPr="00263A1C">
              <w:rPr>
                <w:szCs w:val="28"/>
                <w:lang w:eastAsia="en-US"/>
              </w:rPr>
              <w:t>2. Фонд оплаты труда работников месячный, руб.</w:t>
            </w:r>
          </w:p>
        </w:tc>
        <w:tc>
          <w:tcPr>
            <w:tcW w:w="0" w:type="auto"/>
          </w:tcPr>
          <w:p w:rsidR="004F6387" w:rsidRPr="00263A1C" w:rsidRDefault="004F6387" w:rsidP="00263A1C">
            <w:pPr>
              <w:pStyle w:val="a5"/>
              <w:contextualSpacing/>
              <w:rPr>
                <w:szCs w:val="28"/>
                <w:lang w:eastAsia="en-US"/>
              </w:rPr>
            </w:pPr>
            <w:r w:rsidRPr="00263A1C">
              <w:rPr>
                <w:szCs w:val="28"/>
                <w:lang w:eastAsia="en-US"/>
              </w:rPr>
              <w:t>1</w:t>
            </w:r>
            <w:r w:rsidR="005506BF" w:rsidRPr="00263A1C">
              <w:rPr>
                <w:szCs w:val="28"/>
                <w:lang w:eastAsia="en-US"/>
              </w:rPr>
              <w:t>36784</w:t>
            </w:r>
          </w:p>
        </w:tc>
        <w:tc>
          <w:tcPr>
            <w:tcW w:w="0" w:type="auto"/>
          </w:tcPr>
          <w:p w:rsidR="004F6387" w:rsidRPr="00263A1C" w:rsidRDefault="004F6387" w:rsidP="00263A1C">
            <w:pPr>
              <w:pStyle w:val="a5"/>
              <w:contextualSpacing/>
              <w:rPr>
                <w:szCs w:val="28"/>
                <w:lang w:eastAsia="en-US"/>
              </w:rPr>
            </w:pPr>
            <w:r w:rsidRPr="00263A1C">
              <w:rPr>
                <w:szCs w:val="28"/>
                <w:lang w:eastAsia="en-US"/>
              </w:rPr>
              <w:t>9</w:t>
            </w:r>
            <w:r w:rsidR="005506BF" w:rsidRPr="00263A1C">
              <w:rPr>
                <w:szCs w:val="28"/>
                <w:lang w:eastAsia="en-US"/>
              </w:rPr>
              <w:t>3987</w:t>
            </w:r>
          </w:p>
        </w:tc>
        <w:tc>
          <w:tcPr>
            <w:tcW w:w="0" w:type="auto"/>
          </w:tcPr>
          <w:p w:rsidR="004F6387" w:rsidRPr="00263A1C" w:rsidRDefault="004F6387" w:rsidP="00263A1C">
            <w:pPr>
              <w:pStyle w:val="a5"/>
              <w:contextualSpacing/>
              <w:rPr>
                <w:szCs w:val="28"/>
                <w:lang w:eastAsia="en-US"/>
              </w:rPr>
            </w:pPr>
            <w:r w:rsidRPr="00263A1C">
              <w:rPr>
                <w:szCs w:val="28"/>
                <w:lang w:eastAsia="en-US"/>
              </w:rPr>
              <w:t>8</w:t>
            </w:r>
            <w:r w:rsidR="005506BF" w:rsidRPr="00263A1C">
              <w:rPr>
                <w:szCs w:val="28"/>
                <w:lang w:eastAsia="en-US"/>
              </w:rPr>
              <w:t>2238</w:t>
            </w:r>
          </w:p>
        </w:tc>
        <w:tc>
          <w:tcPr>
            <w:tcW w:w="0" w:type="auto"/>
          </w:tcPr>
          <w:p w:rsidR="004F6387" w:rsidRPr="00263A1C" w:rsidRDefault="004F6387" w:rsidP="00263A1C">
            <w:pPr>
              <w:pStyle w:val="a5"/>
              <w:contextualSpacing/>
              <w:rPr>
                <w:szCs w:val="28"/>
                <w:lang w:eastAsia="en-US"/>
              </w:rPr>
            </w:pPr>
          </w:p>
        </w:tc>
      </w:tr>
      <w:tr w:rsidR="00F06625" w:rsidRPr="00263A1C" w:rsidTr="00EB5C48">
        <w:tc>
          <w:tcPr>
            <w:tcW w:w="0" w:type="auto"/>
          </w:tcPr>
          <w:p w:rsidR="004F6387" w:rsidRPr="00263A1C" w:rsidRDefault="004F6387" w:rsidP="00263A1C">
            <w:pPr>
              <w:pStyle w:val="a5"/>
              <w:contextualSpacing/>
              <w:rPr>
                <w:szCs w:val="28"/>
                <w:lang w:eastAsia="en-US"/>
              </w:rPr>
            </w:pPr>
            <w:r w:rsidRPr="00263A1C">
              <w:rPr>
                <w:szCs w:val="28"/>
                <w:lang w:eastAsia="en-US"/>
              </w:rPr>
              <w:t>3. Выручка от реализации за период страхования, руб.</w:t>
            </w: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r w:rsidRPr="00263A1C">
              <w:rPr>
                <w:szCs w:val="28"/>
                <w:lang w:eastAsia="en-US"/>
              </w:rPr>
              <w:t>878446</w:t>
            </w:r>
          </w:p>
        </w:tc>
      </w:tr>
      <w:tr w:rsidR="00F06625" w:rsidRPr="00263A1C" w:rsidTr="00EB5C48">
        <w:tc>
          <w:tcPr>
            <w:tcW w:w="0" w:type="auto"/>
          </w:tcPr>
          <w:p w:rsidR="004F6387" w:rsidRPr="00263A1C" w:rsidRDefault="004F6387" w:rsidP="00263A1C">
            <w:pPr>
              <w:pStyle w:val="a5"/>
              <w:contextualSpacing/>
              <w:rPr>
                <w:szCs w:val="28"/>
                <w:lang w:eastAsia="en-US"/>
              </w:rPr>
            </w:pPr>
            <w:r w:rsidRPr="00263A1C">
              <w:rPr>
                <w:szCs w:val="28"/>
                <w:lang w:eastAsia="en-US"/>
              </w:rPr>
              <w:t>4. Затраты по производству и реализации в период страхования, руб.</w:t>
            </w: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r w:rsidRPr="00263A1C">
              <w:rPr>
                <w:szCs w:val="28"/>
                <w:lang w:eastAsia="en-US"/>
              </w:rPr>
              <w:t>814912</w:t>
            </w:r>
          </w:p>
        </w:tc>
      </w:tr>
      <w:tr w:rsidR="00F06625" w:rsidRPr="00263A1C" w:rsidTr="00EB5C48">
        <w:tc>
          <w:tcPr>
            <w:tcW w:w="0" w:type="auto"/>
          </w:tcPr>
          <w:p w:rsidR="004F6387" w:rsidRPr="00263A1C" w:rsidRDefault="004F6387" w:rsidP="00263A1C">
            <w:pPr>
              <w:pStyle w:val="a5"/>
              <w:contextualSpacing/>
              <w:rPr>
                <w:szCs w:val="28"/>
                <w:lang w:eastAsia="en-US"/>
              </w:rPr>
            </w:pPr>
            <w:r w:rsidRPr="00263A1C">
              <w:rPr>
                <w:szCs w:val="28"/>
                <w:lang w:eastAsia="en-US"/>
              </w:rPr>
              <w:t>5. Ежемесячные платежи по взятым обязательствам, руб.</w:t>
            </w:r>
          </w:p>
        </w:tc>
        <w:tc>
          <w:tcPr>
            <w:tcW w:w="0" w:type="auto"/>
          </w:tcPr>
          <w:p w:rsidR="004F6387" w:rsidRPr="00263A1C" w:rsidRDefault="006521F3" w:rsidP="00263A1C">
            <w:pPr>
              <w:pStyle w:val="a5"/>
              <w:contextualSpacing/>
              <w:rPr>
                <w:szCs w:val="28"/>
                <w:lang w:eastAsia="en-US"/>
              </w:rPr>
            </w:pPr>
            <w:r w:rsidRPr="00263A1C">
              <w:rPr>
                <w:szCs w:val="28"/>
                <w:lang w:eastAsia="en-US"/>
              </w:rPr>
              <w:t>9056</w:t>
            </w:r>
          </w:p>
        </w:tc>
        <w:tc>
          <w:tcPr>
            <w:tcW w:w="0" w:type="auto"/>
          </w:tcPr>
          <w:p w:rsidR="004F6387" w:rsidRPr="00263A1C" w:rsidRDefault="006521F3" w:rsidP="00263A1C">
            <w:pPr>
              <w:pStyle w:val="a5"/>
              <w:contextualSpacing/>
              <w:rPr>
                <w:szCs w:val="28"/>
                <w:lang w:eastAsia="en-US"/>
              </w:rPr>
            </w:pPr>
            <w:r w:rsidRPr="00263A1C">
              <w:rPr>
                <w:szCs w:val="28"/>
                <w:lang w:eastAsia="en-US"/>
              </w:rPr>
              <w:t>7893</w:t>
            </w:r>
          </w:p>
        </w:tc>
        <w:tc>
          <w:tcPr>
            <w:tcW w:w="0" w:type="auto"/>
          </w:tcPr>
          <w:p w:rsidR="004F6387" w:rsidRPr="00263A1C" w:rsidRDefault="006521F3" w:rsidP="00263A1C">
            <w:pPr>
              <w:pStyle w:val="a5"/>
              <w:contextualSpacing/>
              <w:rPr>
                <w:szCs w:val="28"/>
                <w:lang w:eastAsia="en-US"/>
              </w:rPr>
            </w:pPr>
            <w:r w:rsidRPr="00263A1C">
              <w:rPr>
                <w:szCs w:val="28"/>
                <w:lang w:eastAsia="en-US"/>
              </w:rPr>
              <w:t>6938</w:t>
            </w:r>
          </w:p>
        </w:tc>
        <w:tc>
          <w:tcPr>
            <w:tcW w:w="0" w:type="auto"/>
          </w:tcPr>
          <w:p w:rsidR="004F6387" w:rsidRPr="00263A1C" w:rsidRDefault="004F6387" w:rsidP="00263A1C">
            <w:pPr>
              <w:pStyle w:val="a5"/>
              <w:contextualSpacing/>
              <w:rPr>
                <w:szCs w:val="28"/>
                <w:lang w:eastAsia="en-US"/>
              </w:rPr>
            </w:pPr>
          </w:p>
        </w:tc>
      </w:tr>
      <w:tr w:rsidR="00F06625" w:rsidRPr="00263A1C" w:rsidTr="00EB5C48">
        <w:tc>
          <w:tcPr>
            <w:tcW w:w="0" w:type="auto"/>
          </w:tcPr>
          <w:p w:rsidR="004F6387" w:rsidRPr="00263A1C" w:rsidRDefault="004F6387" w:rsidP="00263A1C">
            <w:pPr>
              <w:pStyle w:val="a5"/>
              <w:contextualSpacing/>
              <w:rPr>
                <w:szCs w:val="28"/>
                <w:lang w:eastAsia="en-US"/>
              </w:rPr>
            </w:pPr>
            <w:r w:rsidRPr="00263A1C">
              <w:rPr>
                <w:szCs w:val="28"/>
                <w:lang w:eastAsia="en-US"/>
              </w:rPr>
              <w:t>6. Единый социальный налог, %</w:t>
            </w: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r w:rsidRPr="00263A1C">
              <w:rPr>
                <w:szCs w:val="28"/>
                <w:lang w:eastAsia="en-US"/>
              </w:rPr>
              <w:t>26</w:t>
            </w:r>
          </w:p>
        </w:tc>
      </w:tr>
      <w:tr w:rsidR="00F06625" w:rsidRPr="00263A1C" w:rsidTr="00EB5C48">
        <w:tc>
          <w:tcPr>
            <w:tcW w:w="0" w:type="auto"/>
          </w:tcPr>
          <w:p w:rsidR="004F6387" w:rsidRPr="00263A1C" w:rsidRDefault="004F6387" w:rsidP="00263A1C">
            <w:pPr>
              <w:pStyle w:val="a5"/>
              <w:contextualSpacing/>
              <w:rPr>
                <w:szCs w:val="28"/>
                <w:lang w:eastAsia="en-US"/>
              </w:rPr>
            </w:pPr>
            <w:r w:rsidRPr="00263A1C">
              <w:rPr>
                <w:szCs w:val="28"/>
                <w:lang w:eastAsia="en-US"/>
              </w:rPr>
              <w:t>7. Амортизационные отчисления за год, руб.</w:t>
            </w:r>
          </w:p>
        </w:tc>
        <w:tc>
          <w:tcPr>
            <w:tcW w:w="0" w:type="auto"/>
          </w:tcPr>
          <w:p w:rsidR="004F6387" w:rsidRPr="00263A1C" w:rsidRDefault="006521F3" w:rsidP="00263A1C">
            <w:pPr>
              <w:pStyle w:val="a5"/>
              <w:contextualSpacing/>
              <w:rPr>
                <w:szCs w:val="28"/>
                <w:lang w:eastAsia="en-US"/>
              </w:rPr>
            </w:pPr>
            <w:r w:rsidRPr="00263A1C">
              <w:rPr>
                <w:szCs w:val="28"/>
                <w:lang w:eastAsia="en-US"/>
              </w:rPr>
              <w:t>115894</w:t>
            </w:r>
          </w:p>
        </w:tc>
        <w:tc>
          <w:tcPr>
            <w:tcW w:w="0" w:type="auto"/>
          </w:tcPr>
          <w:p w:rsidR="004F6387" w:rsidRPr="00263A1C" w:rsidRDefault="006521F3" w:rsidP="00263A1C">
            <w:pPr>
              <w:pStyle w:val="a5"/>
              <w:contextualSpacing/>
              <w:rPr>
                <w:szCs w:val="28"/>
                <w:lang w:eastAsia="en-US"/>
              </w:rPr>
            </w:pPr>
            <w:r w:rsidRPr="00263A1C">
              <w:rPr>
                <w:szCs w:val="28"/>
                <w:lang w:eastAsia="en-US"/>
              </w:rPr>
              <w:t>132567</w:t>
            </w:r>
          </w:p>
        </w:tc>
        <w:tc>
          <w:tcPr>
            <w:tcW w:w="0" w:type="auto"/>
          </w:tcPr>
          <w:p w:rsidR="004F6387" w:rsidRPr="00263A1C" w:rsidRDefault="006521F3" w:rsidP="00263A1C">
            <w:pPr>
              <w:pStyle w:val="a5"/>
              <w:contextualSpacing/>
              <w:rPr>
                <w:szCs w:val="28"/>
                <w:lang w:eastAsia="en-US"/>
              </w:rPr>
            </w:pPr>
            <w:r w:rsidRPr="00263A1C">
              <w:rPr>
                <w:szCs w:val="28"/>
                <w:lang w:eastAsia="en-US"/>
              </w:rPr>
              <w:t>78534</w:t>
            </w:r>
          </w:p>
        </w:tc>
        <w:tc>
          <w:tcPr>
            <w:tcW w:w="0" w:type="auto"/>
          </w:tcPr>
          <w:p w:rsidR="004F6387" w:rsidRPr="00263A1C" w:rsidRDefault="004F6387" w:rsidP="00263A1C">
            <w:pPr>
              <w:pStyle w:val="a5"/>
              <w:contextualSpacing/>
              <w:rPr>
                <w:szCs w:val="28"/>
                <w:lang w:eastAsia="en-US"/>
              </w:rPr>
            </w:pPr>
          </w:p>
        </w:tc>
      </w:tr>
      <w:tr w:rsidR="00F06625" w:rsidRPr="00263A1C" w:rsidTr="00EB5C48">
        <w:tc>
          <w:tcPr>
            <w:tcW w:w="0" w:type="auto"/>
          </w:tcPr>
          <w:p w:rsidR="004F6387" w:rsidRPr="00263A1C" w:rsidRDefault="004F6387" w:rsidP="00263A1C">
            <w:pPr>
              <w:pStyle w:val="a5"/>
              <w:contextualSpacing/>
              <w:rPr>
                <w:szCs w:val="28"/>
                <w:lang w:eastAsia="en-US"/>
              </w:rPr>
            </w:pPr>
            <w:r w:rsidRPr="00263A1C">
              <w:rPr>
                <w:szCs w:val="28"/>
                <w:lang w:eastAsia="en-US"/>
              </w:rPr>
              <w:t>8. Лимит расходов по ликвидации последствий происшествия, в % от чистой прибыли</w:t>
            </w: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6521F3" w:rsidP="00263A1C">
            <w:pPr>
              <w:pStyle w:val="a5"/>
              <w:contextualSpacing/>
              <w:rPr>
                <w:szCs w:val="28"/>
                <w:lang w:eastAsia="en-US"/>
              </w:rPr>
            </w:pPr>
            <w:r w:rsidRPr="00263A1C">
              <w:rPr>
                <w:szCs w:val="28"/>
                <w:lang w:eastAsia="en-US"/>
              </w:rPr>
              <w:t>12</w:t>
            </w:r>
          </w:p>
        </w:tc>
      </w:tr>
      <w:tr w:rsidR="00F06625" w:rsidRPr="00263A1C" w:rsidTr="00EB5C48">
        <w:tc>
          <w:tcPr>
            <w:tcW w:w="0" w:type="auto"/>
          </w:tcPr>
          <w:p w:rsidR="004F6387" w:rsidRPr="00263A1C" w:rsidRDefault="004F6387" w:rsidP="00263A1C">
            <w:pPr>
              <w:pStyle w:val="a5"/>
              <w:contextualSpacing/>
              <w:rPr>
                <w:szCs w:val="28"/>
                <w:lang w:eastAsia="en-US"/>
              </w:rPr>
            </w:pPr>
            <w:r w:rsidRPr="00263A1C">
              <w:rPr>
                <w:szCs w:val="28"/>
                <w:lang w:eastAsia="en-US"/>
              </w:rPr>
              <w:t>9. Брутто-ставка, руб.</w:t>
            </w: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r w:rsidRPr="00263A1C">
              <w:rPr>
                <w:szCs w:val="28"/>
                <w:lang w:eastAsia="en-US"/>
              </w:rPr>
              <w:t>1</w:t>
            </w:r>
            <w:r w:rsidR="005506BF" w:rsidRPr="00263A1C">
              <w:rPr>
                <w:szCs w:val="28"/>
                <w:lang w:eastAsia="en-US"/>
              </w:rPr>
              <w:t>1</w:t>
            </w:r>
            <w:r w:rsidRPr="00263A1C">
              <w:rPr>
                <w:szCs w:val="28"/>
                <w:lang w:eastAsia="en-US"/>
              </w:rPr>
              <w:t>,</w:t>
            </w:r>
            <w:r w:rsidR="005506BF" w:rsidRPr="00263A1C">
              <w:rPr>
                <w:szCs w:val="28"/>
                <w:lang w:eastAsia="en-US"/>
              </w:rPr>
              <w:t>1</w:t>
            </w:r>
          </w:p>
        </w:tc>
      </w:tr>
      <w:tr w:rsidR="00F06625" w:rsidRPr="00263A1C" w:rsidTr="00EB5C48">
        <w:tc>
          <w:tcPr>
            <w:tcW w:w="0" w:type="auto"/>
          </w:tcPr>
          <w:p w:rsidR="004F6387" w:rsidRPr="00263A1C" w:rsidRDefault="004F6387" w:rsidP="00263A1C">
            <w:pPr>
              <w:pStyle w:val="a5"/>
              <w:contextualSpacing/>
              <w:rPr>
                <w:szCs w:val="28"/>
                <w:lang w:eastAsia="en-US"/>
              </w:rPr>
            </w:pPr>
            <w:r w:rsidRPr="00263A1C">
              <w:rPr>
                <w:szCs w:val="28"/>
                <w:lang w:eastAsia="en-US"/>
              </w:rPr>
              <w:t>10. Количество календарных дней в месяце</w:t>
            </w: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r w:rsidRPr="00263A1C">
              <w:rPr>
                <w:szCs w:val="28"/>
                <w:lang w:eastAsia="en-US"/>
              </w:rPr>
              <w:t>30</w:t>
            </w:r>
          </w:p>
        </w:tc>
      </w:tr>
      <w:tr w:rsidR="00F06625" w:rsidRPr="00263A1C" w:rsidTr="00EB5C48">
        <w:tc>
          <w:tcPr>
            <w:tcW w:w="0" w:type="auto"/>
          </w:tcPr>
          <w:p w:rsidR="004F6387" w:rsidRPr="00263A1C" w:rsidRDefault="004F6387" w:rsidP="00263A1C">
            <w:pPr>
              <w:pStyle w:val="a5"/>
              <w:contextualSpacing/>
              <w:rPr>
                <w:szCs w:val="28"/>
                <w:lang w:eastAsia="en-US"/>
              </w:rPr>
            </w:pPr>
            <w:r w:rsidRPr="00263A1C">
              <w:rPr>
                <w:szCs w:val="28"/>
                <w:lang w:eastAsia="en-US"/>
              </w:rPr>
              <w:t>11. Безусловная добровольная франшиза, в % к страховой сумме</w:t>
            </w: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6521F3" w:rsidP="00263A1C">
            <w:pPr>
              <w:pStyle w:val="a5"/>
              <w:contextualSpacing/>
              <w:rPr>
                <w:szCs w:val="28"/>
                <w:lang w:eastAsia="en-US"/>
              </w:rPr>
            </w:pPr>
            <w:r w:rsidRPr="00263A1C">
              <w:rPr>
                <w:szCs w:val="28"/>
                <w:lang w:eastAsia="en-US"/>
              </w:rPr>
              <w:t>6</w:t>
            </w:r>
          </w:p>
        </w:tc>
      </w:tr>
      <w:tr w:rsidR="00F06625" w:rsidRPr="00263A1C" w:rsidTr="00EB5C48">
        <w:tc>
          <w:tcPr>
            <w:tcW w:w="0" w:type="auto"/>
          </w:tcPr>
          <w:p w:rsidR="004F6387" w:rsidRPr="00263A1C" w:rsidRDefault="004F6387" w:rsidP="00263A1C">
            <w:pPr>
              <w:pStyle w:val="a5"/>
              <w:contextualSpacing/>
              <w:rPr>
                <w:szCs w:val="28"/>
                <w:lang w:eastAsia="en-US"/>
              </w:rPr>
            </w:pPr>
            <w:r w:rsidRPr="00263A1C">
              <w:rPr>
                <w:szCs w:val="28"/>
                <w:lang w:eastAsia="en-US"/>
              </w:rPr>
              <w:t>12. Ответственность страховщика наступает после первых … суток простоя</w:t>
            </w: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r w:rsidRPr="00263A1C">
              <w:rPr>
                <w:szCs w:val="28"/>
                <w:lang w:eastAsia="en-US"/>
              </w:rPr>
              <w:t>7</w:t>
            </w:r>
          </w:p>
        </w:tc>
      </w:tr>
      <w:tr w:rsidR="00F06625" w:rsidRPr="00263A1C" w:rsidTr="00EB5C48">
        <w:tc>
          <w:tcPr>
            <w:tcW w:w="0" w:type="auto"/>
          </w:tcPr>
          <w:p w:rsidR="004F6387" w:rsidRPr="00263A1C" w:rsidRDefault="004F6387" w:rsidP="00263A1C">
            <w:pPr>
              <w:pStyle w:val="a5"/>
              <w:contextualSpacing/>
              <w:rPr>
                <w:szCs w:val="28"/>
                <w:lang w:eastAsia="en-US"/>
              </w:rPr>
            </w:pPr>
            <w:r w:rsidRPr="00263A1C">
              <w:rPr>
                <w:szCs w:val="28"/>
                <w:lang w:eastAsia="en-US"/>
              </w:rPr>
              <w:t>13. Длительность простоя, сутки</w:t>
            </w: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r w:rsidRPr="00263A1C">
              <w:rPr>
                <w:szCs w:val="28"/>
                <w:lang w:eastAsia="en-US"/>
              </w:rPr>
              <w:t>35</w:t>
            </w:r>
          </w:p>
        </w:tc>
        <w:tc>
          <w:tcPr>
            <w:tcW w:w="0" w:type="auto"/>
          </w:tcPr>
          <w:p w:rsidR="004F6387" w:rsidRPr="00263A1C" w:rsidRDefault="004F6387" w:rsidP="00263A1C">
            <w:pPr>
              <w:pStyle w:val="a5"/>
              <w:contextualSpacing/>
              <w:rPr>
                <w:szCs w:val="28"/>
                <w:lang w:eastAsia="en-US"/>
              </w:rPr>
            </w:pPr>
            <w:r w:rsidRPr="00263A1C">
              <w:rPr>
                <w:szCs w:val="28"/>
                <w:lang w:eastAsia="en-US"/>
              </w:rPr>
              <w:t>40</w:t>
            </w:r>
          </w:p>
        </w:tc>
        <w:tc>
          <w:tcPr>
            <w:tcW w:w="0" w:type="auto"/>
          </w:tcPr>
          <w:p w:rsidR="004F6387" w:rsidRPr="00263A1C" w:rsidRDefault="004F6387" w:rsidP="00263A1C">
            <w:pPr>
              <w:pStyle w:val="a5"/>
              <w:contextualSpacing/>
              <w:rPr>
                <w:szCs w:val="28"/>
                <w:lang w:eastAsia="en-US"/>
              </w:rPr>
            </w:pPr>
            <w:r w:rsidRPr="00263A1C">
              <w:rPr>
                <w:szCs w:val="28"/>
                <w:lang w:eastAsia="en-US"/>
              </w:rPr>
              <w:t>45</w:t>
            </w:r>
          </w:p>
        </w:tc>
      </w:tr>
      <w:tr w:rsidR="00F06625" w:rsidRPr="00263A1C" w:rsidTr="00EB5C48">
        <w:tc>
          <w:tcPr>
            <w:tcW w:w="0" w:type="auto"/>
          </w:tcPr>
          <w:p w:rsidR="004F6387" w:rsidRPr="00263A1C" w:rsidRDefault="004F6387" w:rsidP="00263A1C">
            <w:pPr>
              <w:pStyle w:val="a5"/>
              <w:contextualSpacing/>
              <w:rPr>
                <w:szCs w:val="28"/>
                <w:lang w:eastAsia="en-US"/>
              </w:rPr>
            </w:pPr>
            <w:r w:rsidRPr="00263A1C">
              <w:rPr>
                <w:szCs w:val="28"/>
                <w:lang w:eastAsia="en-US"/>
              </w:rPr>
              <w:t>14. Предыдущие страховые выплаты по договору, в % к объему страховой ответственности</w:t>
            </w: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r w:rsidRPr="00263A1C">
              <w:rPr>
                <w:szCs w:val="28"/>
                <w:lang w:eastAsia="en-US"/>
              </w:rPr>
              <w:t>15,7</w:t>
            </w:r>
          </w:p>
        </w:tc>
      </w:tr>
      <w:tr w:rsidR="00F06625" w:rsidRPr="00263A1C" w:rsidTr="00EB5C48">
        <w:tc>
          <w:tcPr>
            <w:tcW w:w="0" w:type="auto"/>
          </w:tcPr>
          <w:p w:rsidR="004F6387" w:rsidRPr="00263A1C" w:rsidRDefault="004F6387" w:rsidP="00263A1C">
            <w:pPr>
              <w:pStyle w:val="a5"/>
              <w:contextualSpacing/>
              <w:rPr>
                <w:szCs w:val="28"/>
                <w:lang w:eastAsia="en-US"/>
              </w:rPr>
            </w:pPr>
            <w:r w:rsidRPr="00263A1C">
              <w:rPr>
                <w:szCs w:val="28"/>
                <w:lang w:eastAsia="en-US"/>
              </w:rPr>
              <w:t>15. Фактические расходы по очистке территории после пожара, руб.</w:t>
            </w: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4F6387" w:rsidP="00263A1C">
            <w:pPr>
              <w:pStyle w:val="a5"/>
              <w:contextualSpacing/>
              <w:rPr>
                <w:szCs w:val="28"/>
                <w:lang w:eastAsia="en-US"/>
              </w:rPr>
            </w:pPr>
          </w:p>
        </w:tc>
        <w:tc>
          <w:tcPr>
            <w:tcW w:w="0" w:type="auto"/>
          </w:tcPr>
          <w:p w:rsidR="004F6387" w:rsidRPr="00263A1C" w:rsidRDefault="006521F3" w:rsidP="00263A1C">
            <w:pPr>
              <w:pStyle w:val="a5"/>
              <w:contextualSpacing/>
              <w:rPr>
                <w:szCs w:val="28"/>
                <w:lang w:eastAsia="en-US"/>
              </w:rPr>
            </w:pPr>
            <w:r w:rsidRPr="00263A1C">
              <w:rPr>
                <w:szCs w:val="28"/>
                <w:lang w:eastAsia="en-US"/>
              </w:rPr>
              <w:t>12982</w:t>
            </w:r>
          </w:p>
        </w:tc>
      </w:tr>
    </w:tbl>
    <w:p w:rsidR="004F6387" w:rsidRPr="00263A1C" w:rsidRDefault="004F6387" w:rsidP="00263A1C">
      <w:pPr>
        <w:pStyle w:val="a5"/>
        <w:contextualSpacing/>
        <w:rPr>
          <w:szCs w:val="28"/>
          <w:lang w:eastAsia="en-US"/>
        </w:rPr>
      </w:pPr>
    </w:p>
    <w:p w:rsidR="00294AF0" w:rsidRPr="00263A1C" w:rsidRDefault="00294AF0" w:rsidP="00263A1C">
      <w:pPr>
        <w:pStyle w:val="a5"/>
        <w:contextualSpacing/>
        <w:rPr>
          <w:szCs w:val="28"/>
        </w:rPr>
      </w:pPr>
      <w:r w:rsidRPr="00263A1C">
        <w:rPr>
          <w:szCs w:val="28"/>
        </w:rPr>
        <w:t>Страховое возмещение по системе предельной ответственности рассчитываем по формуле:</w:t>
      </w:r>
    </w:p>
    <w:p w:rsidR="00294AF0" w:rsidRPr="00263A1C" w:rsidRDefault="00294AF0" w:rsidP="00263A1C">
      <w:pPr>
        <w:pStyle w:val="a5"/>
        <w:contextualSpacing/>
        <w:rPr>
          <w:szCs w:val="28"/>
          <w:vertAlign w:val="subscript"/>
        </w:rPr>
      </w:pPr>
      <w:r w:rsidRPr="00263A1C">
        <w:rPr>
          <w:szCs w:val="28"/>
        </w:rPr>
        <w:t>СВ=ПО-Д</w:t>
      </w:r>
      <w:r w:rsidRPr="00263A1C">
        <w:rPr>
          <w:szCs w:val="28"/>
          <w:vertAlign w:val="subscript"/>
        </w:rPr>
        <w:t>факт,</w:t>
      </w:r>
    </w:p>
    <w:p w:rsidR="00294AF0" w:rsidRPr="00263A1C" w:rsidRDefault="00294AF0" w:rsidP="00263A1C">
      <w:pPr>
        <w:pStyle w:val="a5"/>
        <w:contextualSpacing/>
        <w:rPr>
          <w:szCs w:val="28"/>
        </w:rPr>
      </w:pPr>
      <w:r w:rsidRPr="00263A1C">
        <w:rPr>
          <w:szCs w:val="28"/>
        </w:rPr>
        <w:t>Где ПО – предел ответственности, Д</w:t>
      </w:r>
      <w:r w:rsidRPr="00263A1C">
        <w:rPr>
          <w:szCs w:val="28"/>
          <w:vertAlign w:val="subscript"/>
        </w:rPr>
        <w:t xml:space="preserve">факт </w:t>
      </w:r>
      <w:r w:rsidRPr="00263A1C">
        <w:rPr>
          <w:szCs w:val="28"/>
        </w:rPr>
        <w:t>– доход  фактический.</w:t>
      </w:r>
    </w:p>
    <w:p w:rsidR="00294AF0" w:rsidRPr="00263A1C" w:rsidRDefault="00294AF0" w:rsidP="00263A1C">
      <w:pPr>
        <w:pStyle w:val="a5"/>
        <w:contextualSpacing/>
        <w:rPr>
          <w:szCs w:val="28"/>
        </w:rPr>
      </w:pPr>
      <w:r w:rsidRPr="00263A1C">
        <w:rPr>
          <w:szCs w:val="28"/>
        </w:rPr>
        <w:t>Предел ответственности ищем по формуле ПО=%</w:t>
      </w:r>
      <w:r w:rsidRPr="00263A1C">
        <w:rPr>
          <w:szCs w:val="28"/>
          <w:vertAlign w:val="subscript"/>
        </w:rPr>
        <w:t xml:space="preserve">ответственности </w:t>
      </w:r>
      <w:r w:rsidRPr="00263A1C">
        <w:rPr>
          <w:szCs w:val="28"/>
        </w:rPr>
        <w:t>х Д</w:t>
      </w:r>
      <w:r w:rsidRPr="00263A1C">
        <w:rPr>
          <w:szCs w:val="28"/>
          <w:vertAlign w:val="subscript"/>
        </w:rPr>
        <w:t>обусловленный</w:t>
      </w:r>
    </w:p>
    <w:p w:rsidR="00294AF0" w:rsidRPr="00263A1C" w:rsidRDefault="00294AF0" w:rsidP="00263A1C">
      <w:pPr>
        <w:pStyle w:val="a5"/>
        <w:contextualSpacing/>
        <w:rPr>
          <w:szCs w:val="28"/>
        </w:rPr>
      </w:pPr>
      <w:r w:rsidRPr="00263A1C">
        <w:rPr>
          <w:szCs w:val="28"/>
        </w:rPr>
        <w:t>Доход обусловленный ищем по формуле Д</w:t>
      </w:r>
      <w:r w:rsidRPr="00263A1C">
        <w:rPr>
          <w:szCs w:val="28"/>
          <w:vertAlign w:val="subscript"/>
        </w:rPr>
        <w:t>об1</w:t>
      </w:r>
      <w:r w:rsidRPr="00263A1C">
        <w:rPr>
          <w:szCs w:val="28"/>
        </w:rPr>
        <w:t>=(Д1+Д2+Д3)/3, где Д</w:t>
      </w:r>
      <w:r w:rsidRPr="00263A1C">
        <w:rPr>
          <w:szCs w:val="28"/>
          <w:vertAlign w:val="subscript"/>
        </w:rPr>
        <w:t>об1</w:t>
      </w:r>
      <w:r w:rsidRPr="00263A1C">
        <w:rPr>
          <w:szCs w:val="28"/>
        </w:rPr>
        <w:t xml:space="preserve">– доход обусловленный за 1 месяц, Д1, Д2, Д3 – доходы за предыдущие 3 месяца. </w:t>
      </w:r>
    </w:p>
    <w:p w:rsidR="00294AF0" w:rsidRPr="00263A1C" w:rsidRDefault="00294AF0" w:rsidP="00263A1C">
      <w:pPr>
        <w:pStyle w:val="a5"/>
        <w:contextualSpacing/>
        <w:rPr>
          <w:szCs w:val="28"/>
        </w:rPr>
      </w:pPr>
      <w:r w:rsidRPr="00263A1C">
        <w:rPr>
          <w:szCs w:val="28"/>
        </w:rPr>
        <w:t>Д</w:t>
      </w:r>
      <w:r w:rsidRPr="00263A1C">
        <w:rPr>
          <w:szCs w:val="28"/>
          <w:vertAlign w:val="subscript"/>
        </w:rPr>
        <w:t xml:space="preserve">об1 </w:t>
      </w:r>
      <w:r w:rsidRPr="00263A1C">
        <w:rPr>
          <w:szCs w:val="28"/>
        </w:rPr>
        <w:t>= (</w:t>
      </w:r>
      <w:r w:rsidR="005506BF" w:rsidRPr="00263A1C">
        <w:rPr>
          <w:szCs w:val="28"/>
        </w:rPr>
        <w:t>152375</w:t>
      </w:r>
      <w:r w:rsidRPr="00263A1C">
        <w:rPr>
          <w:szCs w:val="28"/>
        </w:rPr>
        <w:t>+</w:t>
      </w:r>
      <w:r w:rsidR="00F470D1" w:rsidRPr="00263A1C">
        <w:rPr>
          <w:szCs w:val="28"/>
        </w:rPr>
        <w:t xml:space="preserve"> </w:t>
      </w:r>
      <w:r w:rsidR="005506BF" w:rsidRPr="00263A1C">
        <w:rPr>
          <w:szCs w:val="28"/>
        </w:rPr>
        <w:t>136034</w:t>
      </w:r>
      <w:r w:rsidRPr="00263A1C">
        <w:rPr>
          <w:szCs w:val="28"/>
        </w:rPr>
        <w:t xml:space="preserve"> + </w:t>
      </w:r>
      <w:r w:rsidR="005506BF" w:rsidRPr="00263A1C">
        <w:rPr>
          <w:szCs w:val="28"/>
        </w:rPr>
        <w:t>50776</w:t>
      </w:r>
      <w:r w:rsidRPr="00263A1C">
        <w:rPr>
          <w:szCs w:val="28"/>
        </w:rPr>
        <w:t xml:space="preserve">)/3 = </w:t>
      </w:r>
      <w:r w:rsidR="005506BF" w:rsidRPr="00263A1C">
        <w:rPr>
          <w:szCs w:val="28"/>
        </w:rPr>
        <w:t>113061</w:t>
      </w:r>
      <w:r w:rsidRPr="00263A1C">
        <w:rPr>
          <w:szCs w:val="28"/>
        </w:rPr>
        <w:t xml:space="preserve"> (р)</w:t>
      </w:r>
    </w:p>
    <w:p w:rsidR="00294AF0" w:rsidRPr="00263A1C" w:rsidRDefault="00294AF0" w:rsidP="00263A1C">
      <w:pPr>
        <w:pStyle w:val="a5"/>
        <w:contextualSpacing/>
        <w:rPr>
          <w:b/>
          <w:szCs w:val="28"/>
        </w:rPr>
      </w:pPr>
      <w:r w:rsidRPr="00263A1C">
        <w:rPr>
          <w:szCs w:val="28"/>
        </w:rPr>
        <w:t xml:space="preserve">Тогда </w:t>
      </w:r>
      <w:r w:rsidRPr="00263A1C">
        <w:rPr>
          <w:b/>
          <w:szCs w:val="28"/>
        </w:rPr>
        <w:t>доход обусловленный за 3 месяца:</w:t>
      </w:r>
    </w:p>
    <w:p w:rsidR="00294AF0" w:rsidRPr="00263A1C" w:rsidRDefault="00F470D1" w:rsidP="00263A1C">
      <w:pPr>
        <w:pStyle w:val="a5"/>
        <w:contextualSpacing/>
        <w:rPr>
          <w:b/>
          <w:szCs w:val="28"/>
        </w:rPr>
      </w:pPr>
      <w:r w:rsidRPr="00263A1C">
        <w:rPr>
          <w:szCs w:val="28"/>
        </w:rPr>
        <w:t>1</w:t>
      </w:r>
      <w:r w:rsidR="005506BF" w:rsidRPr="00263A1C">
        <w:rPr>
          <w:szCs w:val="28"/>
        </w:rPr>
        <w:t>13061</w:t>
      </w:r>
      <w:r w:rsidR="00294AF0" w:rsidRPr="00263A1C">
        <w:rPr>
          <w:szCs w:val="28"/>
        </w:rPr>
        <w:t xml:space="preserve"> х 3 =  </w:t>
      </w:r>
      <w:r w:rsidRPr="00263A1C">
        <w:rPr>
          <w:b/>
          <w:szCs w:val="28"/>
        </w:rPr>
        <w:t>3</w:t>
      </w:r>
      <w:r w:rsidR="005506BF" w:rsidRPr="00263A1C">
        <w:rPr>
          <w:b/>
          <w:szCs w:val="28"/>
        </w:rPr>
        <w:t>39183</w:t>
      </w:r>
      <w:r w:rsidR="00294AF0" w:rsidRPr="00263A1C">
        <w:rPr>
          <w:b/>
          <w:szCs w:val="28"/>
        </w:rPr>
        <w:t xml:space="preserve"> (р)</w:t>
      </w:r>
    </w:p>
    <w:p w:rsidR="00294AF0" w:rsidRPr="00263A1C" w:rsidRDefault="00294AF0" w:rsidP="00263A1C">
      <w:pPr>
        <w:pStyle w:val="a5"/>
        <w:contextualSpacing/>
        <w:rPr>
          <w:szCs w:val="28"/>
        </w:rPr>
      </w:pPr>
      <w:r w:rsidRPr="00263A1C">
        <w:rPr>
          <w:szCs w:val="28"/>
        </w:rPr>
        <w:t>Доход фактический ищем по формуле</w:t>
      </w:r>
    </w:p>
    <w:p w:rsidR="00294AF0" w:rsidRPr="00263A1C" w:rsidRDefault="00294AF0" w:rsidP="00263A1C">
      <w:pPr>
        <w:pStyle w:val="a5"/>
        <w:contextualSpacing/>
        <w:rPr>
          <w:szCs w:val="28"/>
        </w:rPr>
      </w:pPr>
      <w:r w:rsidRPr="00263A1C">
        <w:rPr>
          <w:szCs w:val="28"/>
        </w:rPr>
        <w:t>Д</w:t>
      </w:r>
      <w:r w:rsidRPr="00263A1C">
        <w:rPr>
          <w:szCs w:val="28"/>
          <w:vertAlign w:val="subscript"/>
        </w:rPr>
        <w:t xml:space="preserve">факт </w:t>
      </w:r>
      <w:r w:rsidRPr="00263A1C">
        <w:rPr>
          <w:szCs w:val="28"/>
        </w:rPr>
        <w:t>= Д</w:t>
      </w:r>
      <w:r w:rsidRPr="00263A1C">
        <w:rPr>
          <w:szCs w:val="28"/>
          <w:vertAlign w:val="subscript"/>
        </w:rPr>
        <w:t xml:space="preserve">обусл </w:t>
      </w:r>
      <w:r w:rsidRPr="00263A1C">
        <w:rPr>
          <w:szCs w:val="28"/>
        </w:rPr>
        <w:t>– СУ, где СУ – сумма ущерба:</w:t>
      </w:r>
    </w:p>
    <w:p w:rsidR="00294AF0" w:rsidRPr="00263A1C" w:rsidRDefault="00294AF0" w:rsidP="00263A1C">
      <w:pPr>
        <w:pStyle w:val="a5"/>
        <w:contextualSpacing/>
        <w:rPr>
          <w:szCs w:val="28"/>
        </w:rPr>
      </w:pPr>
      <w:r w:rsidRPr="00263A1C">
        <w:rPr>
          <w:szCs w:val="28"/>
        </w:rPr>
        <w:t>При  простое в 4</w:t>
      </w:r>
      <w:r w:rsidR="00F470D1" w:rsidRPr="00263A1C">
        <w:rPr>
          <w:szCs w:val="28"/>
        </w:rPr>
        <w:t>5</w:t>
      </w:r>
      <w:r w:rsidRPr="00263A1C">
        <w:rPr>
          <w:szCs w:val="28"/>
        </w:rPr>
        <w:t xml:space="preserve"> суток и обусловленном доходе в </w:t>
      </w:r>
      <w:r w:rsidR="00F470D1" w:rsidRPr="00263A1C">
        <w:rPr>
          <w:szCs w:val="28"/>
        </w:rPr>
        <w:t>1</w:t>
      </w:r>
      <w:r w:rsidR="005506BF" w:rsidRPr="00263A1C">
        <w:rPr>
          <w:szCs w:val="28"/>
        </w:rPr>
        <w:t>13061</w:t>
      </w:r>
      <w:r w:rsidRPr="00263A1C">
        <w:rPr>
          <w:szCs w:val="28"/>
        </w:rPr>
        <w:t xml:space="preserve"> руб. за месяц </w:t>
      </w:r>
      <w:r w:rsidRPr="00263A1C">
        <w:rPr>
          <w:b/>
          <w:szCs w:val="28"/>
        </w:rPr>
        <w:t>сумма ущерба</w:t>
      </w:r>
      <w:r w:rsidRPr="00263A1C">
        <w:rPr>
          <w:szCs w:val="28"/>
        </w:rPr>
        <w:t xml:space="preserve"> составит:</w:t>
      </w:r>
    </w:p>
    <w:p w:rsidR="00294AF0" w:rsidRPr="00263A1C" w:rsidRDefault="00F470D1" w:rsidP="00263A1C">
      <w:pPr>
        <w:pStyle w:val="a5"/>
        <w:contextualSpacing/>
        <w:rPr>
          <w:b/>
          <w:szCs w:val="28"/>
        </w:rPr>
      </w:pPr>
      <w:r w:rsidRPr="00263A1C">
        <w:rPr>
          <w:szCs w:val="28"/>
        </w:rPr>
        <w:t>1</w:t>
      </w:r>
      <w:r w:rsidR="005506BF" w:rsidRPr="00263A1C">
        <w:rPr>
          <w:szCs w:val="28"/>
        </w:rPr>
        <w:t>13061</w:t>
      </w:r>
      <w:r w:rsidR="00294AF0" w:rsidRPr="00263A1C">
        <w:rPr>
          <w:szCs w:val="28"/>
        </w:rPr>
        <w:t>х</w:t>
      </w:r>
      <w:r w:rsidRPr="00263A1C">
        <w:rPr>
          <w:szCs w:val="28"/>
        </w:rPr>
        <w:t>45</w:t>
      </w:r>
      <w:r w:rsidR="00294AF0" w:rsidRPr="00263A1C">
        <w:rPr>
          <w:szCs w:val="28"/>
        </w:rPr>
        <w:t>/30=</w:t>
      </w:r>
      <w:r w:rsidRPr="00263A1C">
        <w:rPr>
          <w:b/>
          <w:szCs w:val="28"/>
        </w:rPr>
        <w:t>1</w:t>
      </w:r>
      <w:r w:rsidR="005506BF" w:rsidRPr="00263A1C">
        <w:rPr>
          <w:b/>
          <w:szCs w:val="28"/>
        </w:rPr>
        <w:t>69591</w:t>
      </w:r>
      <w:r w:rsidRPr="00263A1C">
        <w:rPr>
          <w:b/>
          <w:szCs w:val="28"/>
        </w:rPr>
        <w:t>,5</w:t>
      </w:r>
      <w:r w:rsidR="00294AF0" w:rsidRPr="00263A1C">
        <w:rPr>
          <w:b/>
          <w:szCs w:val="28"/>
        </w:rPr>
        <w:t xml:space="preserve"> (р)</w:t>
      </w:r>
    </w:p>
    <w:p w:rsidR="00294AF0" w:rsidRPr="00263A1C" w:rsidRDefault="00294AF0" w:rsidP="00263A1C">
      <w:pPr>
        <w:pStyle w:val="a5"/>
        <w:contextualSpacing/>
        <w:rPr>
          <w:szCs w:val="28"/>
        </w:rPr>
      </w:pPr>
      <w:r w:rsidRPr="00263A1C">
        <w:rPr>
          <w:szCs w:val="28"/>
        </w:rPr>
        <w:t xml:space="preserve">Тогда </w:t>
      </w:r>
      <w:r w:rsidRPr="00263A1C">
        <w:rPr>
          <w:b/>
          <w:szCs w:val="28"/>
        </w:rPr>
        <w:t>доход фактический</w:t>
      </w:r>
      <w:r w:rsidRPr="00263A1C">
        <w:rPr>
          <w:szCs w:val="28"/>
        </w:rPr>
        <w:t xml:space="preserve"> (Д</w:t>
      </w:r>
      <w:r w:rsidRPr="00263A1C">
        <w:rPr>
          <w:szCs w:val="28"/>
          <w:vertAlign w:val="subscript"/>
        </w:rPr>
        <w:t xml:space="preserve">факт </w:t>
      </w:r>
      <w:r w:rsidRPr="00263A1C">
        <w:rPr>
          <w:szCs w:val="28"/>
        </w:rPr>
        <w:t>= Д</w:t>
      </w:r>
      <w:r w:rsidRPr="00263A1C">
        <w:rPr>
          <w:szCs w:val="28"/>
          <w:vertAlign w:val="subscript"/>
        </w:rPr>
        <w:t xml:space="preserve">обусл </w:t>
      </w:r>
      <w:r w:rsidRPr="00263A1C">
        <w:rPr>
          <w:szCs w:val="28"/>
        </w:rPr>
        <w:t>– СУ):</w:t>
      </w:r>
    </w:p>
    <w:p w:rsidR="00294AF0" w:rsidRPr="00263A1C" w:rsidRDefault="00F470D1" w:rsidP="00263A1C">
      <w:pPr>
        <w:pStyle w:val="a5"/>
        <w:contextualSpacing/>
        <w:rPr>
          <w:b/>
          <w:szCs w:val="28"/>
        </w:rPr>
      </w:pPr>
      <w:r w:rsidRPr="00263A1C">
        <w:rPr>
          <w:szCs w:val="28"/>
        </w:rPr>
        <w:t>3</w:t>
      </w:r>
      <w:r w:rsidR="005506BF" w:rsidRPr="00263A1C">
        <w:rPr>
          <w:szCs w:val="28"/>
        </w:rPr>
        <w:t>39183</w:t>
      </w:r>
      <w:r w:rsidRPr="00263A1C">
        <w:rPr>
          <w:szCs w:val="28"/>
        </w:rPr>
        <w:t xml:space="preserve"> – 1</w:t>
      </w:r>
      <w:r w:rsidR="005506BF" w:rsidRPr="00263A1C">
        <w:rPr>
          <w:szCs w:val="28"/>
        </w:rPr>
        <w:t>69591</w:t>
      </w:r>
      <w:r w:rsidRPr="00263A1C">
        <w:rPr>
          <w:szCs w:val="28"/>
        </w:rPr>
        <w:t xml:space="preserve">,5 </w:t>
      </w:r>
      <w:r w:rsidR="00294AF0" w:rsidRPr="00263A1C">
        <w:rPr>
          <w:szCs w:val="28"/>
        </w:rPr>
        <w:t>=</w:t>
      </w:r>
      <w:r w:rsidR="005506BF" w:rsidRPr="00263A1C">
        <w:rPr>
          <w:b/>
          <w:szCs w:val="28"/>
        </w:rPr>
        <w:t>169591</w:t>
      </w:r>
      <w:r w:rsidRPr="00263A1C">
        <w:rPr>
          <w:b/>
          <w:szCs w:val="28"/>
        </w:rPr>
        <w:t>,5</w:t>
      </w:r>
      <w:r w:rsidR="00294AF0" w:rsidRPr="00263A1C">
        <w:rPr>
          <w:b/>
          <w:szCs w:val="28"/>
        </w:rPr>
        <w:t xml:space="preserve"> (р)</w:t>
      </w:r>
    </w:p>
    <w:p w:rsidR="00294AF0" w:rsidRPr="00263A1C" w:rsidRDefault="00294AF0" w:rsidP="00263A1C">
      <w:pPr>
        <w:pStyle w:val="a5"/>
        <w:contextualSpacing/>
        <w:rPr>
          <w:szCs w:val="28"/>
        </w:rPr>
      </w:pPr>
      <w:r w:rsidRPr="00263A1C">
        <w:rPr>
          <w:szCs w:val="28"/>
        </w:rPr>
        <w:t xml:space="preserve">Находим </w:t>
      </w:r>
      <w:r w:rsidRPr="00263A1C">
        <w:rPr>
          <w:b/>
          <w:szCs w:val="28"/>
        </w:rPr>
        <w:t>предел ответственности</w:t>
      </w:r>
      <w:r w:rsidRPr="00263A1C">
        <w:rPr>
          <w:szCs w:val="28"/>
        </w:rPr>
        <w:t xml:space="preserve"> (ПО=%</w:t>
      </w:r>
      <w:r w:rsidRPr="00263A1C">
        <w:rPr>
          <w:szCs w:val="28"/>
          <w:vertAlign w:val="subscript"/>
        </w:rPr>
        <w:t xml:space="preserve">ответственности </w:t>
      </w:r>
      <w:r w:rsidRPr="00263A1C">
        <w:rPr>
          <w:szCs w:val="28"/>
        </w:rPr>
        <w:t>х Д</w:t>
      </w:r>
      <w:r w:rsidRPr="00263A1C">
        <w:rPr>
          <w:szCs w:val="28"/>
          <w:vertAlign w:val="subscript"/>
        </w:rPr>
        <w:t>обусловленный)</w:t>
      </w:r>
      <w:r w:rsidRPr="00263A1C">
        <w:rPr>
          <w:szCs w:val="28"/>
        </w:rPr>
        <w:t>:</w:t>
      </w:r>
    </w:p>
    <w:p w:rsidR="00294AF0" w:rsidRPr="00263A1C" w:rsidRDefault="00294AF0" w:rsidP="00263A1C">
      <w:pPr>
        <w:pStyle w:val="a5"/>
        <w:contextualSpacing/>
        <w:rPr>
          <w:b/>
          <w:szCs w:val="28"/>
        </w:rPr>
      </w:pPr>
      <w:r w:rsidRPr="00263A1C">
        <w:rPr>
          <w:szCs w:val="28"/>
        </w:rPr>
        <w:t>0,</w:t>
      </w:r>
      <w:r w:rsidR="005506BF" w:rsidRPr="00263A1C">
        <w:rPr>
          <w:szCs w:val="28"/>
        </w:rPr>
        <w:t>80</w:t>
      </w:r>
      <w:r w:rsidR="00F470D1" w:rsidRPr="00263A1C">
        <w:rPr>
          <w:szCs w:val="28"/>
        </w:rPr>
        <w:t xml:space="preserve"> </w:t>
      </w:r>
      <w:r w:rsidRPr="00263A1C">
        <w:rPr>
          <w:szCs w:val="28"/>
        </w:rPr>
        <w:t>х</w:t>
      </w:r>
      <w:r w:rsidR="005506BF" w:rsidRPr="00263A1C">
        <w:rPr>
          <w:szCs w:val="28"/>
        </w:rPr>
        <w:t xml:space="preserve"> 339183</w:t>
      </w:r>
      <w:r w:rsidR="00F470D1" w:rsidRPr="00263A1C">
        <w:rPr>
          <w:szCs w:val="28"/>
        </w:rPr>
        <w:t xml:space="preserve"> </w:t>
      </w:r>
      <w:r w:rsidR="005506BF" w:rsidRPr="00263A1C">
        <w:rPr>
          <w:szCs w:val="28"/>
        </w:rPr>
        <w:t>=</w:t>
      </w:r>
      <w:r w:rsidR="005506BF" w:rsidRPr="00263A1C">
        <w:rPr>
          <w:b/>
          <w:szCs w:val="28"/>
        </w:rPr>
        <w:t>271346,4</w:t>
      </w:r>
      <w:r w:rsidRPr="00263A1C">
        <w:rPr>
          <w:b/>
          <w:szCs w:val="28"/>
        </w:rPr>
        <w:t>(р)</w:t>
      </w:r>
    </w:p>
    <w:p w:rsidR="00294AF0" w:rsidRPr="00263A1C" w:rsidRDefault="00294AF0" w:rsidP="00263A1C">
      <w:pPr>
        <w:pStyle w:val="a5"/>
        <w:contextualSpacing/>
        <w:rPr>
          <w:szCs w:val="28"/>
        </w:rPr>
      </w:pPr>
      <w:r w:rsidRPr="00263A1C">
        <w:rPr>
          <w:szCs w:val="28"/>
        </w:rPr>
        <w:t xml:space="preserve">Тогда </w:t>
      </w:r>
      <w:r w:rsidRPr="00263A1C">
        <w:rPr>
          <w:b/>
          <w:szCs w:val="28"/>
        </w:rPr>
        <w:t>страховое возмещение</w:t>
      </w:r>
      <w:r w:rsidRPr="00263A1C">
        <w:rPr>
          <w:szCs w:val="28"/>
        </w:rPr>
        <w:t xml:space="preserve"> (СВ=ПО-Д</w:t>
      </w:r>
      <w:r w:rsidRPr="00263A1C">
        <w:rPr>
          <w:szCs w:val="28"/>
          <w:vertAlign w:val="subscript"/>
        </w:rPr>
        <w:t>факт):</w:t>
      </w:r>
    </w:p>
    <w:p w:rsidR="00294AF0" w:rsidRPr="00263A1C" w:rsidRDefault="005506BF" w:rsidP="00263A1C">
      <w:pPr>
        <w:pStyle w:val="a5"/>
        <w:contextualSpacing/>
        <w:rPr>
          <w:b/>
          <w:szCs w:val="28"/>
        </w:rPr>
      </w:pPr>
      <w:r w:rsidRPr="00263A1C">
        <w:rPr>
          <w:szCs w:val="28"/>
        </w:rPr>
        <w:t>271346,4</w:t>
      </w:r>
      <w:r w:rsidR="00294AF0" w:rsidRPr="00263A1C">
        <w:rPr>
          <w:szCs w:val="28"/>
        </w:rPr>
        <w:t xml:space="preserve">– </w:t>
      </w:r>
      <w:r w:rsidRPr="00263A1C">
        <w:rPr>
          <w:szCs w:val="28"/>
        </w:rPr>
        <w:t>169591</w:t>
      </w:r>
      <w:r w:rsidR="00F470D1" w:rsidRPr="00263A1C">
        <w:rPr>
          <w:szCs w:val="28"/>
        </w:rPr>
        <w:t>,5</w:t>
      </w:r>
      <w:r w:rsidR="00294AF0" w:rsidRPr="00263A1C">
        <w:rPr>
          <w:szCs w:val="28"/>
        </w:rPr>
        <w:t xml:space="preserve"> = </w:t>
      </w:r>
      <w:r w:rsidRPr="00263A1C">
        <w:rPr>
          <w:b/>
          <w:szCs w:val="28"/>
        </w:rPr>
        <w:t>101754,9</w:t>
      </w:r>
      <w:r w:rsidR="00294AF0" w:rsidRPr="00263A1C">
        <w:rPr>
          <w:b/>
          <w:szCs w:val="28"/>
        </w:rPr>
        <w:t xml:space="preserve"> (р)</w:t>
      </w:r>
    </w:p>
    <w:p w:rsidR="00294AF0" w:rsidRPr="00263A1C" w:rsidRDefault="00294AF0" w:rsidP="00263A1C">
      <w:pPr>
        <w:pStyle w:val="a5"/>
        <w:contextualSpacing/>
        <w:rPr>
          <w:szCs w:val="28"/>
        </w:rPr>
      </w:pPr>
      <w:r w:rsidRPr="00263A1C">
        <w:rPr>
          <w:b/>
          <w:szCs w:val="28"/>
        </w:rPr>
        <w:t>Страховая премия</w:t>
      </w:r>
      <w:r w:rsidRPr="00263A1C">
        <w:rPr>
          <w:szCs w:val="28"/>
        </w:rPr>
        <w:t xml:space="preserve"> при брутто-ставке в 1</w:t>
      </w:r>
      <w:r w:rsidR="005506BF" w:rsidRPr="00263A1C">
        <w:rPr>
          <w:szCs w:val="28"/>
        </w:rPr>
        <w:t>1,1</w:t>
      </w:r>
      <w:r w:rsidRPr="00263A1C">
        <w:rPr>
          <w:szCs w:val="28"/>
        </w:rPr>
        <w:t xml:space="preserve"> руб. составит (П</w:t>
      </w:r>
      <w:r w:rsidRPr="00263A1C">
        <w:rPr>
          <w:szCs w:val="28"/>
          <w:vertAlign w:val="subscript"/>
        </w:rPr>
        <w:t>стр</w:t>
      </w:r>
      <w:r w:rsidRPr="00263A1C">
        <w:rPr>
          <w:szCs w:val="28"/>
        </w:rPr>
        <w:t xml:space="preserve"> = Т</w:t>
      </w:r>
      <w:r w:rsidRPr="00263A1C">
        <w:rPr>
          <w:szCs w:val="28"/>
          <w:vertAlign w:val="subscript"/>
        </w:rPr>
        <w:t>бр</w:t>
      </w:r>
      <w:r w:rsidRPr="00263A1C">
        <w:rPr>
          <w:szCs w:val="28"/>
        </w:rPr>
        <w:t xml:space="preserve"> х П</w:t>
      </w:r>
      <w:r w:rsidRPr="00263A1C">
        <w:rPr>
          <w:szCs w:val="28"/>
          <w:vertAlign w:val="subscript"/>
        </w:rPr>
        <w:t>с</w:t>
      </w:r>
      <w:r w:rsidRPr="00263A1C">
        <w:rPr>
          <w:szCs w:val="28"/>
        </w:rPr>
        <w:t>(СС/100), где Т</w:t>
      </w:r>
      <w:r w:rsidRPr="00263A1C">
        <w:rPr>
          <w:szCs w:val="28"/>
          <w:vertAlign w:val="subscript"/>
        </w:rPr>
        <w:t>бр</w:t>
      </w:r>
      <w:r w:rsidRPr="00263A1C">
        <w:rPr>
          <w:szCs w:val="28"/>
        </w:rPr>
        <w:t xml:space="preserve"> – брутто-ставка, СС – страховая сумма, которая равна доходу обусловленному):</w:t>
      </w:r>
    </w:p>
    <w:p w:rsidR="00294AF0" w:rsidRPr="00263A1C" w:rsidRDefault="00294AF0" w:rsidP="00263A1C">
      <w:pPr>
        <w:pStyle w:val="a5"/>
        <w:contextualSpacing/>
        <w:rPr>
          <w:szCs w:val="28"/>
        </w:rPr>
      </w:pPr>
      <w:r w:rsidRPr="00263A1C">
        <w:rPr>
          <w:szCs w:val="28"/>
        </w:rPr>
        <w:t>1</w:t>
      </w:r>
      <w:r w:rsidR="005506BF" w:rsidRPr="00263A1C">
        <w:rPr>
          <w:szCs w:val="28"/>
        </w:rPr>
        <w:t>1,1</w:t>
      </w:r>
      <w:r w:rsidR="00F470D1" w:rsidRPr="00263A1C">
        <w:rPr>
          <w:szCs w:val="28"/>
        </w:rPr>
        <w:t xml:space="preserve"> </w:t>
      </w:r>
      <w:r w:rsidRPr="00263A1C">
        <w:rPr>
          <w:szCs w:val="28"/>
        </w:rPr>
        <w:t>х</w:t>
      </w:r>
      <w:r w:rsidR="005506BF" w:rsidRPr="00263A1C">
        <w:rPr>
          <w:szCs w:val="28"/>
        </w:rPr>
        <w:t xml:space="preserve"> 339183</w:t>
      </w:r>
      <w:r w:rsidRPr="00263A1C">
        <w:rPr>
          <w:b/>
          <w:szCs w:val="28"/>
        </w:rPr>
        <w:t xml:space="preserve"> </w:t>
      </w:r>
      <w:r w:rsidRPr="00263A1C">
        <w:rPr>
          <w:szCs w:val="28"/>
        </w:rPr>
        <w:t>/100</w:t>
      </w:r>
      <w:r w:rsidR="00F470D1" w:rsidRPr="00263A1C">
        <w:rPr>
          <w:szCs w:val="28"/>
        </w:rPr>
        <w:t xml:space="preserve"> </w:t>
      </w:r>
      <w:r w:rsidRPr="00263A1C">
        <w:rPr>
          <w:szCs w:val="28"/>
        </w:rPr>
        <w:t>=</w:t>
      </w:r>
      <w:r w:rsidR="00F470D1" w:rsidRPr="00263A1C">
        <w:rPr>
          <w:szCs w:val="28"/>
        </w:rPr>
        <w:t xml:space="preserve"> </w:t>
      </w:r>
      <w:r w:rsidR="005506BF" w:rsidRPr="00263A1C">
        <w:rPr>
          <w:b/>
          <w:szCs w:val="28"/>
        </w:rPr>
        <w:t>37649,3</w:t>
      </w:r>
      <w:r w:rsidRPr="00263A1C">
        <w:rPr>
          <w:b/>
          <w:szCs w:val="28"/>
        </w:rPr>
        <w:t xml:space="preserve"> (р)</w:t>
      </w:r>
    </w:p>
    <w:p w:rsidR="00294AF0" w:rsidRPr="00263A1C" w:rsidRDefault="00294AF0" w:rsidP="00263A1C">
      <w:pPr>
        <w:pStyle w:val="a5"/>
        <w:contextualSpacing/>
        <w:rPr>
          <w:szCs w:val="28"/>
        </w:rPr>
      </w:pPr>
      <w:r w:rsidRPr="00263A1C">
        <w:rPr>
          <w:szCs w:val="28"/>
        </w:rPr>
        <w:t>Теперь рассчитываем страховое возмещение по фактическим результатам.</w:t>
      </w:r>
    </w:p>
    <w:p w:rsidR="00294AF0" w:rsidRPr="00263A1C" w:rsidRDefault="00294AF0" w:rsidP="00263A1C">
      <w:pPr>
        <w:pStyle w:val="a5"/>
        <w:contextualSpacing/>
        <w:rPr>
          <w:szCs w:val="28"/>
        </w:rPr>
      </w:pPr>
      <w:r w:rsidRPr="00263A1C">
        <w:rPr>
          <w:szCs w:val="28"/>
        </w:rPr>
        <w:t>Страховой ущерб рассчитывается по формуле СУ = П</w:t>
      </w:r>
      <w:r w:rsidRPr="00263A1C">
        <w:rPr>
          <w:szCs w:val="28"/>
          <w:vertAlign w:val="subscript"/>
        </w:rPr>
        <w:t>чист</w:t>
      </w:r>
      <w:r w:rsidRPr="00263A1C">
        <w:rPr>
          <w:szCs w:val="28"/>
        </w:rPr>
        <w:t>+Р</w:t>
      </w:r>
      <w:r w:rsidRPr="00263A1C">
        <w:rPr>
          <w:szCs w:val="28"/>
          <w:vertAlign w:val="subscript"/>
        </w:rPr>
        <w:t>1</w:t>
      </w:r>
      <w:r w:rsidRPr="00263A1C">
        <w:rPr>
          <w:szCs w:val="28"/>
        </w:rPr>
        <w:t>+Р</w:t>
      </w:r>
      <w:r w:rsidRPr="00263A1C">
        <w:rPr>
          <w:szCs w:val="28"/>
          <w:vertAlign w:val="subscript"/>
        </w:rPr>
        <w:t>2</w:t>
      </w:r>
      <w:r w:rsidRPr="00263A1C">
        <w:rPr>
          <w:szCs w:val="28"/>
        </w:rPr>
        <w:t>, где П</w:t>
      </w:r>
      <w:r w:rsidRPr="00263A1C">
        <w:rPr>
          <w:szCs w:val="28"/>
          <w:vertAlign w:val="subscript"/>
        </w:rPr>
        <w:t xml:space="preserve">чист </w:t>
      </w:r>
      <w:r w:rsidRPr="00263A1C">
        <w:rPr>
          <w:szCs w:val="28"/>
        </w:rPr>
        <w:t>– потерянная прибыль чистая,  Р</w:t>
      </w:r>
      <w:r w:rsidRPr="00263A1C">
        <w:rPr>
          <w:szCs w:val="28"/>
          <w:vertAlign w:val="subscript"/>
        </w:rPr>
        <w:t xml:space="preserve">1 </w:t>
      </w:r>
      <w:r w:rsidRPr="00263A1C">
        <w:rPr>
          <w:szCs w:val="28"/>
        </w:rPr>
        <w:t>– прямые расходы, Р</w:t>
      </w:r>
      <w:r w:rsidRPr="00263A1C">
        <w:rPr>
          <w:szCs w:val="28"/>
          <w:vertAlign w:val="subscript"/>
        </w:rPr>
        <w:t>2</w:t>
      </w:r>
      <w:r w:rsidRPr="00263A1C">
        <w:rPr>
          <w:szCs w:val="28"/>
        </w:rPr>
        <w:t xml:space="preserve"> – дополнительные расходы.</w:t>
      </w:r>
    </w:p>
    <w:p w:rsidR="00294AF0" w:rsidRPr="00263A1C" w:rsidRDefault="00294AF0" w:rsidP="00263A1C">
      <w:pPr>
        <w:pStyle w:val="a5"/>
        <w:contextualSpacing/>
        <w:rPr>
          <w:szCs w:val="28"/>
        </w:rPr>
      </w:pPr>
      <w:r w:rsidRPr="00263A1C">
        <w:rPr>
          <w:szCs w:val="28"/>
        </w:rPr>
        <w:t>Валовая прибыль</w:t>
      </w:r>
      <w:r w:rsidRPr="00263A1C">
        <w:rPr>
          <w:szCs w:val="28"/>
          <w:vertAlign w:val="subscript"/>
        </w:rPr>
        <w:t xml:space="preserve"> </w:t>
      </w:r>
      <w:r w:rsidRPr="00263A1C">
        <w:rPr>
          <w:szCs w:val="28"/>
        </w:rPr>
        <w:t xml:space="preserve"> среднемесячная составит:</w:t>
      </w:r>
    </w:p>
    <w:p w:rsidR="00294AF0" w:rsidRPr="00263A1C" w:rsidRDefault="00F470D1" w:rsidP="00263A1C">
      <w:pPr>
        <w:pStyle w:val="a5"/>
        <w:contextualSpacing/>
        <w:rPr>
          <w:szCs w:val="28"/>
        </w:rPr>
      </w:pPr>
      <w:r w:rsidRPr="00263A1C">
        <w:rPr>
          <w:szCs w:val="28"/>
        </w:rPr>
        <w:t>(</w:t>
      </w:r>
      <w:r w:rsidR="005506BF" w:rsidRPr="00263A1C">
        <w:rPr>
          <w:szCs w:val="28"/>
        </w:rPr>
        <w:t>148705 + 131240 + 90420</w:t>
      </w:r>
      <w:r w:rsidRPr="00263A1C">
        <w:rPr>
          <w:szCs w:val="28"/>
        </w:rPr>
        <w:t xml:space="preserve">)/3 = </w:t>
      </w:r>
      <w:r w:rsidR="005506BF" w:rsidRPr="00263A1C">
        <w:rPr>
          <w:szCs w:val="28"/>
        </w:rPr>
        <w:t>113061</w:t>
      </w:r>
      <w:r w:rsidR="00294AF0" w:rsidRPr="00263A1C">
        <w:rPr>
          <w:szCs w:val="28"/>
        </w:rPr>
        <w:t xml:space="preserve"> (руб. за 1 месяц)</w:t>
      </w:r>
    </w:p>
    <w:p w:rsidR="00294AF0" w:rsidRPr="00263A1C" w:rsidRDefault="00294AF0" w:rsidP="00263A1C">
      <w:pPr>
        <w:pStyle w:val="a5"/>
        <w:contextualSpacing/>
        <w:rPr>
          <w:szCs w:val="28"/>
        </w:rPr>
      </w:pPr>
      <w:r w:rsidRPr="00263A1C">
        <w:rPr>
          <w:szCs w:val="28"/>
        </w:rPr>
        <w:t>За 4</w:t>
      </w:r>
      <w:r w:rsidR="00F470D1" w:rsidRPr="00263A1C">
        <w:rPr>
          <w:szCs w:val="28"/>
        </w:rPr>
        <w:t>5</w:t>
      </w:r>
      <w:r w:rsidRPr="00263A1C">
        <w:rPr>
          <w:szCs w:val="28"/>
        </w:rPr>
        <w:t xml:space="preserve"> суток:</w:t>
      </w:r>
    </w:p>
    <w:p w:rsidR="00294AF0" w:rsidRPr="00263A1C" w:rsidRDefault="00F470D1" w:rsidP="00263A1C">
      <w:pPr>
        <w:pStyle w:val="a5"/>
        <w:contextualSpacing/>
        <w:rPr>
          <w:b/>
          <w:szCs w:val="28"/>
        </w:rPr>
      </w:pPr>
      <w:r w:rsidRPr="00263A1C">
        <w:rPr>
          <w:szCs w:val="28"/>
        </w:rPr>
        <w:t>1</w:t>
      </w:r>
      <w:r w:rsidR="005506BF" w:rsidRPr="00263A1C">
        <w:rPr>
          <w:szCs w:val="28"/>
        </w:rPr>
        <w:t>13061</w:t>
      </w:r>
      <w:r w:rsidRPr="00263A1C">
        <w:rPr>
          <w:szCs w:val="28"/>
        </w:rPr>
        <w:t xml:space="preserve"> </w:t>
      </w:r>
      <w:r w:rsidR="00294AF0" w:rsidRPr="00263A1C">
        <w:rPr>
          <w:szCs w:val="28"/>
        </w:rPr>
        <w:t>х</w:t>
      </w:r>
      <w:r w:rsidRPr="00263A1C">
        <w:rPr>
          <w:szCs w:val="28"/>
        </w:rPr>
        <w:t xml:space="preserve"> </w:t>
      </w:r>
      <w:r w:rsidR="00294AF0" w:rsidRPr="00263A1C">
        <w:rPr>
          <w:szCs w:val="28"/>
        </w:rPr>
        <w:t>4</w:t>
      </w:r>
      <w:r w:rsidRPr="00263A1C">
        <w:rPr>
          <w:szCs w:val="28"/>
        </w:rPr>
        <w:t xml:space="preserve">5 </w:t>
      </w:r>
      <w:r w:rsidR="00294AF0" w:rsidRPr="00263A1C">
        <w:rPr>
          <w:szCs w:val="28"/>
        </w:rPr>
        <w:t>/</w:t>
      </w:r>
      <w:r w:rsidRPr="00263A1C">
        <w:rPr>
          <w:szCs w:val="28"/>
        </w:rPr>
        <w:t xml:space="preserve"> </w:t>
      </w:r>
      <w:r w:rsidR="00294AF0" w:rsidRPr="00263A1C">
        <w:rPr>
          <w:szCs w:val="28"/>
        </w:rPr>
        <w:t>30</w:t>
      </w:r>
      <w:r w:rsidRPr="00263A1C">
        <w:rPr>
          <w:szCs w:val="28"/>
        </w:rPr>
        <w:t xml:space="preserve"> </w:t>
      </w:r>
      <w:r w:rsidR="00294AF0" w:rsidRPr="00263A1C">
        <w:rPr>
          <w:szCs w:val="28"/>
        </w:rPr>
        <w:t>=</w:t>
      </w:r>
      <w:r w:rsidR="005506BF" w:rsidRPr="00263A1C">
        <w:rPr>
          <w:szCs w:val="28"/>
        </w:rPr>
        <w:t>169591</w:t>
      </w:r>
      <w:r w:rsidRPr="00263A1C">
        <w:rPr>
          <w:szCs w:val="28"/>
        </w:rPr>
        <w:t>,5</w:t>
      </w:r>
      <w:r w:rsidR="00294AF0" w:rsidRPr="00263A1C">
        <w:rPr>
          <w:szCs w:val="28"/>
        </w:rPr>
        <w:t xml:space="preserve"> (р)</w:t>
      </w:r>
    </w:p>
    <w:p w:rsidR="00294AF0" w:rsidRPr="00263A1C" w:rsidRDefault="00294AF0" w:rsidP="00263A1C">
      <w:pPr>
        <w:pStyle w:val="a5"/>
        <w:contextualSpacing/>
        <w:rPr>
          <w:b/>
          <w:szCs w:val="28"/>
        </w:rPr>
      </w:pPr>
      <w:r w:rsidRPr="00263A1C">
        <w:rPr>
          <w:b/>
          <w:szCs w:val="28"/>
        </w:rPr>
        <w:t>Прибыль чистая за 4</w:t>
      </w:r>
      <w:r w:rsidR="00F470D1" w:rsidRPr="00263A1C">
        <w:rPr>
          <w:b/>
          <w:szCs w:val="28"/>
        </w:rPr>
        <w:t>5</w:t>
      </w:r>
      <w:r w:rsidRPr="00263A1C">
        <w:rPr>
          <w:b/>
          <w:szCs w:val="28"/>
        </w:rPr>
        <w:t xml:space="preserve"> суток </w:t>
      </w:r>
      <w:r w:rsidRPr="00263A1C">
        <w:rPr>
          <w:szCs w:val="28"/>
        </w:rPr>
        <w:t>(за вычетом налога на прибыль):</w:t>
      </w:r>
    </w:p>
    <w:p w:rsidR="00294AF0" w:rsidRPr="00263A1C" w:rsidRDefault="005506BF" w:rsidP="00263A1C">
      <w:pPr>
        <w:pStyle w:val="a5"/>
        <w:contextualSpacing/>
        <w:rPr>
          <w:b/>
          <w:szCs w:val="28"/>
        </w:rPr>
      </w:pPr>
      <w:r w:rsidRPr="00263A1C">
        <w:rPr>
          <w:szCs w:val="28"/>
        </w:rPr>
        <w:t>169591,5</w:t>
      </w:r>
      <w:r w:rsidR="00294AF0" w:rsidRPr="00263A1C">
        <w:rPr>
          <w:szCs w:val="28"/>
        </w:rPr>
        <w:t xml:space="preserve"> (р)</w:t>
      </w:r>
      <w:r w:rsidR="00F470D1" w:rsidRPr="00263A1C">
        <w:rPr>
          <w:szCs w:val="28"/>
        </w:rPr>
        <w:t xml:space="preserve"> </w:t>
      </w:r>
      <w:r w:rsidR="00294AF0" w:rsidRPr="00263A1C">
        <w:rPr>
          <w:szCs w:val="28"/>
        </w:rPr>
        <w:t>х</w:t>
      </w:r>
      <w:r w:rsidR="00F470D1" w:rsidRPr="00263A1C">
        <w:rPr>
          <w:szCs w:val="28"/>
        </w:rPr>
        <w:t xml:space="preserve"> </w:t>
      </w:r>
      <w:r w:rsidR="00294AF0" w:rsidRPr="00263A1C">
        <w:rPr>
          <w:szCs w:val="28"/>
        </w:rPr>
        <w:t>0,</w:t>
      </w:r>
      <w:r w:rsidR="00F470D1" w:rsidRPr="00263A1C">
        <w:rPr>
          <w:szCs w:val="28"/>
        </w:rPr>
        <w:t xml:space="preserve">8 </w:t>
      </w:r>
      <w:r w:rsidR="00294AF0" w:rsidRPr="00263A1C">
        <w:rPr>
          <w:b/>
          <w:szCs w:val="28"/>
        </w:rPr>
        <w:t>=</w:t>
      </w:r>
      <w:r w:rsidR="00F470D1" w:rsidRPr="00263A1C">
        <w:rPr>
          <w:b/>
          <w:szCs w:val="28"/>
        </w:rPr>
        <w:t xml:space="preserve"> </w:t>
      </w:r>
      <w:r w:rsidRPr="00263A1C">
        <w:rPr>
          <w:b/>
          <w:szCs w:val="28"/>
        </w:rPr>
        <w:t>135673,2</w:t>
      </w:r>
    </w:p>
    <w:p w:rsidR="00294AF0" w:rsidRPr="00263A1C" w:rsidRDefault="00294AF0" w:rsidP="00263A1C">
      <w:pPr>
        <w:pStyle w:val="a5"/>
        <w:contextualSpacing/>
        <w:rPr>
          <w:szCs w:val="28"/>
        </w:rPr>
      </w:pPr>
      <w:r w:rsidRPr="00263A1C">
        <w:rPr>
          <w:szCs w:val="28"/>
        </w:rPr>
        <w:t>Р</w:t>
      </w:r>
      <w:r w:rsidRPr="00263A1C">
        <w:rPr>
          <w:szCs w:val="28"/>
          <w:vertAlign w:val="subscript"/>
        </w:rPr>
        <w:t xml:space="preserve">1 </w:t>
      </w:r>
      <w:r w:rsidRPr="00263A1C">
        <w:rPr>
          <w:szCs w:val="28"/>
        </w:rPr>
        <w:t>включает ФОТ 1 категории, ежемесячные платежи по взятым обязательствам, единый социальный налог, амортизационные отчисления, проценты по кредитам. Находим все эти расходы за 4</w:t>
      </w:r>
      <w:r w:rsidR="00F470D1" w:rsidRPr="00263A1C">
        <w:rPr>
          <w:szCs w:val="28"/>
        </w:rPr>
        <w:t>5</w:t>
      </w:r>
      <w:r w:rsidRPr="00263A1C">
        <w:rPr>
          <w:szCs w:val="28"/>
        </w:rPr>
        <w:t xml:space="preserve"> суток.</w:t>
      </w:r>
    </w:p>
    <w:p w:rsidR="00294AF0" w:rsidRPr="00263A1C" w:rsidRDefault="00294AF0" w:rsidP="00263A1C">
      <w:pPr>
        <w:pStyle w:val="a5"/>
        <w:contextualSpacing/>
        <w:rPr>
          <w:b/>
          <w:szCs w:val="28"/>
        </w:rPr>
      </w:pPr>
      <w:r w:rsidRPr="00263A1C">
        <w:rPr>
          <w:b/>
          <w:szCs w:val="28"/>
        </w:rPr>
        <w:t>ФОТ 1 категории за 4</w:t>
      </w:r>
      <w:r w:rsidR="00F470D1" w:rsidRPr="00263A1C">
        <w:rPr>
          <w:b/>
          <w:szCs w:val="28"/>
        </w:rPr>
        <w:t>5</w:t>
      </w:r>
      <w:r w:rsidRPr="00263A1C">
        <w:rPr>
          <w:b/>
          <w:szCs w:val="28"/>
        </w:rPr>
        <w:t xml:space="preserve"> суток:</w:t>
      </w:r>
    </w:p>
    <w:p w:rsidR="00294AF0" w:rsidRPr="00263A1C" w:rsidRDefault="00F470D1" w:rsidP="00263A1C">
      <w:pPr>
        <w:pStyle w:val="a5"/>
        <w:contextualSpacing/>
        <w:rPr>
          <w:szCs w:val="28"/>
        </w:rPr>
      </w:pPr>
      <w:r w:rsidRPr="00263A1C">
        <w:rPr>
          <w:szCs w:val="28"/>
        </w:rPr>
        <w:t>(</w:t>
      </w:r>
      <w:r w:rsidR="006521F3" w:rsidRPr="00263A1C">
        <w:rPr>
          <w:szCs w:val="28"/>
        </w:rPr>
        <w:t>136784+ 93987 + 82238</w:t>
      </w:r>
      <w:r w:rsidRPr="00263A1C">
        <w:rPr>
          <w:szCs w:val="28"/>
        </w:rPr>
        <w:t xml:space="preserve">) / 3 </w:t>
      </w:r>
      <w:r w:rsidR="00294AF0" w:rsidRPr="00263A1C">
        <w:rPr>
          <w:szCs w:val="28"/>
        </w:rPr>
        <w:t>х</w:t>
      </w:r>
      <w:r w:rsidRPr="00263A1C">
        <w:rPr>
          <w:szCs w:val="28"/>
        </w:rPr>
        <w:t xml:space="preserve"> </w:t>
      </w:r>
      <w:r w:rsidR="00294AF0" w:rsidRPr="00263A1C">
        <w:rPr>
          <w:szCs w:val="28"/>
        </w:rPr>
        <w:t>4</w:t>
      </w:r>
      <w:r w:rsidRPr="00263A1C">
        <w:rPr>
          <w:szCs w:val="28"/>
        </w:rPr>
        <w:t xml:space="preserve">5 </w:t>
      </w:r>
      <w:r w:rsidR="00294AF0" w:rsidRPr="00263A1C">
        <w:rPr>
          <w:szCs w:val="28"/>
        </w:rPr>
        <w:t>/</w:t>
      </w:r>
      <w:r w:rsidRPr="00263A1C">
        <w:rPr>
          <w:szCs w:val="28"/>
        </w:rPr>
        <w:t xml:space="preserve"> </w:t>
      </w:r>
      <w:r w:rsidR="00294AF0" w:rsidRPr="00263A1C">
        <w:rPr>
          <w:szCs w:val="28"/>
        </w:rPr>
        <w:t>30</w:t>
      </w:r>
      <w:r w:rsidRPr="00263A1C">
        <w:rPr>
          <w:szCs w:val="28"/>
        </w:rPr>
        <w:t xml:space="preserve"> </w:t>
      </w:r>
      <w:r w:rsidR="00294AF0" w:rsidRPr="00263A1C">
        <w:rPr>
          <w:szCs w:val="28"/>
        </w:rPr>
        <w:t>=</w:t>
      </w:r>
      <w:r w:rsidRPr="00263A1C">
        <w:rPr>
          <w:szCs w:val="28"/>
        </w:rPr>
        <w:t xml:space="preserve"> </w:t>
      </w:r>
      <w:r w:rsidR="006521F3" w:rsidRPr="00263A1C">
        <w:rPr>
          <w:b/>
          <w:szCs w:val="28"/>
        </w:rPr>
        <w:t>156504,5</w:t>
      </w:r>
      <w:r w:rsidR="00294AF0" w:rsidRPr="00263A1C">
        <w:rPr>
          <w:b/>
          <w:szCs w:val="28"/>
        </w:rPr>
        <w:t>(р)</w:t>
      </w:r>
    </w:p>
    <w:p w:rsidR="00294AF0" w:rsidRPr="00263A1C" w:rsidRDefault="00294AF0" w:rsidP="00263A1C">
      <w:pPr>
        <w:pStyle w:val="a5"/>
        <w:contextualSpacing/>
        <w:rPr>
          <w:b/>
          <w:szCs w:val="28"/>
        </w:rPr>
      </w:pPr>
      <w:r w:rsidRPr="00263A1C">
        <w:rPr>
          <w:b/>
          <w:szCs w:val="28"/>
        </w:rPr>
        <w:t xml:space="preserve">Средний ежемесячный платеж </w:t>
      </w:r>
      <w:r w:rsidRPr="00263A1C">
        <w:rPr>
          <w:szCs w:val="28"/>
        </w:rPr>
        <w:t>за 30 дней</w:t>
      </w:r>
      <w:r w:rsidRPr="00263A1C">
        <w:rPr>
          <w:b/>
          <w:szCs w:val="28"/>
        </w:rPr>
        <w:t>:</w:t>
      </w:r>
    </w:p>
    <w:p w:rsidR="00294AF0" w:rsidRPr="00263A1C" w:rsidRDefault="00294AF0" w:rsidP="00263A1C">
      <w:pPr>
        <w:pStyle w:val="a5"/>
        <w:contextualSpacing/>
        <w:rPr>
          <w:szCs w:val="28"/>
        </w:rPr>
      </w:pPr>
      <w:r w:rsidRPr="00263A1C">
        <w:rPr>
          <w:szCs w:val="28"/>
        </w:rPr>
        <w:t>(</w:t>
      </w:r>
      <w:r w:rsidR="006521F3" w:rsidRPr="00263A1C">
        <w:rPr>
          <w:szCs w:val="28"/>
        </w:rPr>
        <w:t>9056</w:t>
      </w:r>
      <w:r w:rsidRPr="00263A1C">
        <w:rPr>
          <w:szCs w:val="28"/>
        </w:rPr>
        <w:t xml:space="preserve">+ </w:t>
      </w:r>
      <w:r w:rsidR="006521F3" w:rsidRPr="00263A1C">
        <w:rPr>
          <w:szCs w:val="28"/>
        </w:rPr>
        <w:t>7893</w:t>
      </w:r>
      <w:r w:rsidRPr="00263A1C">
        <w:rPr>
          <w:szCs w:val="28"/>
        </w:rPr>
        <w:t xml:space="preserve"> + </w:t>
      </w:r>
      <w:r w:rsidR="006521F3" w:rsidRPr="00263A1C">
        <w:rPr>
          <w:szCs w:val="28"/>
        </w:rPr>
        <w:t>6938</w:t>
      </w:r>
      <w:r w:rsidRPr="00263A1C">
        <w:rPr>
          <w:szCs w:val="28"/>
        </w:rPr>
        <w:t xml:space="preserve">)/3 = </w:t>
      </w:r>
      <w:r w:rsidR="006521F3" w:rsidRPr="00263A1C">
        <w:rPr>
          <w:szCs w:val="28"/>
        </w:rPr>
        <w:t>7962</w:t>
      </w:r>
      <w:r w:rsidRPr="00263A1C">
        <w:rPr>
          <w:szCs w:val="28"/>
        </w:rPr>
        <w:t xml:space="preserve"> (руб.)</w:t>
      </w:r>
    </w:p>
    <w:p w:rsidR="00294AF0" w:rsidRPr="00263A1C" w:rsidRDefault="00294AF0" w:rsidP="00263A1C">
      <w:pPr>
        <w:pStyle w:val="a5"/>
        <w:contextualSpacing/>
        <w:rPr>
          <w:b/>
          <w:szCs w:val="28"/>
        </w:rPr>
      </w:pPr>
      <w:r w:rsidRPr="00263A1C">
        <w:rPr>
          <w:b/>
          <w:szCs w:val="28"/>
        </w:rPr>
        <w:t>За 4</w:t>
      </w:r>
      <w:r w:rsidR="00733DD9" w:rsidRPr="00263A1C">
        <w:rPr>
          <w:b/>
          <w:szCs w:val="28"/>
        </w:rPr>
        <w:t>5</w:t>
      </w:r>
      <w:r w:rsidRPr="00263A1C">
        <w:rPr>
          <w:b/>
          <w:szCs w:val="28"/>
        </w:rPr>
        <w:t xml:space="preserve"> суток:</w:t>
      </w:r>
    </w:p>
    <w:p w:rsidR="00294AF0" w:rsidRPr="00263A1C" w:rsidRDefault="006521F3" w:rsidP="00263A1C">
      <w:pPr>
        <w:pStyle w:val="a5"/>
        <w:contextualSpacing/>
        <w:rPr>
          <w:b/>
          <w:szCs w:val="28"/>
        </w:rPr>
      </w:pPr>
      <w:r w:rsidRPr="00263A1C">
        <w:rPr>
          <w:szCs w:val="28"/>
        </w:rPr>
        <w:t>7962</w:t>
      </w:r>
      <w:r w:rsidR="00733DD9" w:rsidRPr="00263A1C">
        <w:rPr>
          <w:szCs w:val="28"/>
        </w:rPr>
        <w:t xml:space="preserve"> </w:t>
      </w:r>
      <w:r w:rsidR="00294AF0" w:rsidRPr="00263A1C">
        <w:rPr>
          <w:szCs w:val="28"/>
        </w:rPr>
        <w:t>х</w:t>
      </w:r>
      <w:r w:rsidR="00733DD9" w:rsidRPr="00263A1C">
        <w:rPr>
          <w:szCs w:val="28"/>
        </w:rPr>
        <w:t xml:space="preserve"> </w:t>
      </w:r>
      <w:r w:rsidR="00294AF0" w:rsidRPr="00263A1C">
        <w:rPr>
          <w:szCs w:val="28"/>
        </w:rPr>
        <w:t>4</w:t>
      </w:r>
      <w:r w:rsidR="00733DD9" w:rsidRPr="00263A1C">
        <w:rPr>
          <w:szCs w:val="28"/>
        </w:rPr>
        <w:t xml:space="preserve">5 </w:t>
      </w:r>
      <w:r w:rsidR="00294AF0" w:rsidRPr="00263A1C">
        <w:rPr>
          <w:szCs w:val="28"/>
        </w:rPr>
        <w:t>/</w:t>
      </w:r>
      <w:r w:rsidR="00733DD9" w:rsidRPr="00263A1C">
        <w:rPr>
          <w:szCs w:val="28"/>
        </w:rPr>
        <w:t xml:space="preserve"> </w:t>
      </w:r>
      <w:r w:rsidR="00294AF0" w:rsidRPr="00263A1C">
        <w:rPr>
          <w:szCs w:val="28"/>
        </w:rPr>
        <w:t>30</w:t>
      </w:r>
      <w:r w:rsidR="00733DD9" w:rsidRPr="00263A1C">
        <w:rPr>
          <w:szCs w:val="28"/>
        </w:rPr>
        <w:t xml:space="preserve"> </w:t>
      </w:r>
      <w:r w:rsidR="00294AF0" w:rsidRPr="00263A1C">
        <w:rPr>
          <w:szCs w:val="28"/>
        </w:rPr>
        <w:t>=</w:t>
      </w:r>
      <w:r w:rsidR="00733DD9" w:rsidRPr="00263A1C">
        <w:rPr>
          <w:szCs w:val="28"/>
        </w:rPr>
        <w:t xml:space="preserve"> </w:t>
      </w:r>
      <w:r w:rsidRPr="00263A1C">
        <w:rPr>
          <w:b/>
          <w:szCs w:val="28"/>
        </w:rPr>
        <w:t>11943</w:t>
      </w:r>
      <w:r w:rsidR="00294AF0" w:rsidRPr="00263A1C">
        <w:rPr>
          <w:b/>
          <w:szCs w:val="28"/>
        </w:rPr>
        <w:t>(р)</w:t>
      </w:r>
    </w:p>
    <w:p w:rsidR="00294AF0" w:rsidRPr="00263A1C" w:rsidRDefault="00294AF0" w:rsidP="00263A1C">
      <w:pPr>
        <w:pStyle w:val="a5"/>
        <w:contextualSpacing/>
        <w:rPr>
          <w:szCs w:val="28"/>
        </w:rPr>
      </w:pPr>
      <w:r w:rsidRPr="00263A1C">
        <w:rPr>
          <w:b/>
          <w:szCs w:val="28"/>
        </w:rPr>
        <w:t>Единый социальный налог</w:t>
      </w:r>
      <w:r w:rsidRPr="00263A1C">
        <w:rPr>
          <w:szCs w:val="28"/>
        </w:rPr>
        <w:t xml:space="preserve"> (</w:t>
      </w:r>
      <w:r w:rsidR="00733DD9" w:rsidRPr="00263A1C">
        <w:rPr>
          <w:szCs w:val="28"/>
        </w:rPr>
        <w:t>26</w:t>
      </w:r>
      <w:r w:rsidRPr="00263A1C">
        <w:rPr>
          <w:szCs w:val="28"/>
        </w:rPr>
        <w:t>%) от общего ФОТ:</w:t>
      </w:r>
    </w:p>
    <w:p w:rsidR="00294AF0" w:rsidRPr="00263A1C" w:rsidRDefault="00294AF0" w:rsidP="00263A1C">
      <w:pPr>
        <w:pStyle w:val="a5"/>
        <w:contextualSpacing/>
        <w:rPr>
          <w:szCs w:val="28"/>
        </w:rPr>
      </w:pPr>
      <w:r w:rsidRPr="00263A1C">
        <w:rPr>
          <w:b/>
          <w:szCs w:val="28"/>
        </w:rPr>
        <w:t xml:space="preserve">Единый социальный налог: </w:t>
      </w:r>
      <w:r w:rsidR="00733DD9" w:rsidRPr="00263A1C">
        <w:rPr>
          <w:szCs w:val="28"/>
        </w:rPr>
        <w:t>1</w:t>
      </w:r>
      <w:r w:rsidR="006521F3" w:rsidRPr="00263A1C">
        <w:rPr>
          <w:szCs w:val="28"/>
        </w:rPr>
        <w:t>56504,5</w:t>
      </w:r>
      <w:r w:rsidR="00733DD9" w:rsidRPr="00263A1C">
        <w:rPr>
          <w:szCs w:val="28"/>
        </w:rPr>
        <w:t xml:space="preserve"> </w:t>
      </w:r>
      <w:r w:rsidRPr="00263A1C">
        <w:rPr>
          <w:szCs w:val="28"/>
        </w:rPr>
        <w:t>х</w:t>
      </w:r>
      <w:r w:rsidR="00733DD9" w:rsidRPr="00263A1C">
        <w:rPr>
          <w:szCs w:val="28"/>
        </w:rPr>
        <w:t xml:space="preserve"> </w:t>
      </w:r>
      <w:r w:rsidRPr="00263A1C">
        <w:rPr>
          <w:szCs w:val="28"/>
        </w:rPr>
        <w:t>0,</w:t>
      </w:r>
      <w:r w:rsidR="00733DD9" w:rsidRPr="00263A1C">
        <w:rPr>
          <w:szCs w:val="28"/>
        </w:rPr>
        <w:t>2</w:t>
      </w:r>
      <w:r w:rsidRPr="00263A1C">
        <w:rPr>
          <w:szCs w:val="28"/>
        </w:rPr>
        <w:t>6</w:t>
      </w:r>
      <w:r w:rsidR="00733DD9" w:rsidRPr="00263A1C">
        <w:rPr>
          <w:szCs w:val="28"/>
        </w:rPr>
        <w:t xml:space="preserve"> </w:t>
      </w:r>
      <w:r w:rsidRPr="00263A1C">
        <w:rPr>
          <w:szCs w:val="28"/>
        </w:rPr>
        <w:t>=</w:t>
      </w:r>
      <w:r w:rsidR="00733DD9" w:rsidRPr="00263A1C">
        <w:rPr>
          <w:szCs w:val="28"/>
        </w:rPr>
        <w:t xml:space="preserve"> </w:t>
      </w:r>
      <w:r w:rsidR="006521F3" w:rsidRPr="00263A1C">
        <w:rPr>
          <w:b/>
          <w:szCs w:val="28"/>
        </w:rPr>
        <w:t>40691,17</w:t>
      </w:r>
      <w:r w:rsidRPr="00263A1C">
        <w:rPr>
          <w:b/>
          <w:szCs w:val="28"/>
        </w:rPr>
        <w:t>(р)</w:t>
      </w:r>
    </w:p>
    <w:p w:rsidR="00294AF0" w:rsidRPr="00263A1C" w:rsidRDefault="00294AF0" w:rsidP="00263A1C">
      <w:pPr>
        <w:pStyle w:val="a5"/>
        <w:contextualSpacing/>
        <w:rPr>
          <w:b/>
          <w:szCs w:val="28"/>
        </w:rPr>
      </w:pPr>
      <w:r w:rsidRPr="00263A1C">
        <w:rPr>
          <w:b/>
          <w:szCs w:val="28"/>
        </w:rPr>
        <w:t xml:space="preserve">Амортизационные отчисления </w:t>
      </w:r>
      <w:r w:rsidRPr="00263A1C">
        <w:rPr>
          <w:szCs w:val="28"/>
        </w:rPr>
        <w:t>в среднем</w:t>
      </w:r>
      <w:r w:rsidRPr="00263A1C">
        <w:rPr>
          <w:b/>
          <w:szCs w:val="28"/>
        </w:rPr>
        <w:t xml:space="preserve"> </w:t>
      </w:r>
      <w:r w:rsidRPr="00263A1C">
        <w:rPr>
          <w:szCs w:val="28"/>
        </w:rPr>
        <w:t>за год</w:t>
      </w:r>
      <w:r w:rsidRPr="00263A1C">
        <w:rPr>
          <w:b/>
          <w:szCs w:val="28"/>
        </w:rPr>
        <w:t>:</w:t>
      </w:r>
    </w:p>
    <w:p w:rsidR="00294AF0" w:rsidRPr="00263A1C" w:rsidRDefault="00294AF0" w:rsidP="00263A1C">
      <w:pPr>
        <w:pStyle w:val="a5"/>
        <w:contextualSpacing/>
        <w:rPr>
          <w:szCs w:val="28"/>
        </w:rPr>
      </w:pPr>
      <w:r w:rsidRPr="00263A1C">
        <w:rPr>
          <w:szCs w:val="28"/>
        </w:rPr>
        <w:t>(</w:t>
      </w:r>
      <w:r w:rsidR="006521F3" w:rsidRPr="00263A1C">
        <w:rPr>
          <w:szCs w:val="28"/>
        </w:rPr>
        <w:t>115894</w:t>
      </w:r>
      <w:r w:rsidRPr="00263A1C">
        <w:rPr>
          <w:szCs w:val="28"/>
        </w:rPr>
        <w:t>+</w:t>
      </w:r>
      <w:r w:rsidR="006521F3" w:rsidRPr="00263A1C">
        <w:rPr>
          <w:szCs w:val="28"/>
        </w:rPr>
        <w:t xml:space="preserve"> 132567</w:t>
      </w:r>
      <w:r w:rsidR="00733DD9" w:rsidRPr="00263A1C">
        <w:rPr>
          <w:szCs w:val="28"/>
        </w:rPr>
        <w:t xml:space="preserve"> </w:t>
      </w:r>
      <w:r w:rsidRPr="00263A1C">
        <w:rPr>
          <w:szCs w:val="28"/>
        </w:rPr>
        <w:t>+</w:t>
      </w:r>
      <w:r w:rsidR="006521F3" w:rsidRPr="00263A1C">
        <w:rPr>
          <w:szCs w:val="28"/>
        </w:rPr>
        <w:t xml:space="preserve"> 78534</w:t>
      </w:r>
      <w:r w:rsidRPr="00263A1C">
        <w:rPr>
          <w:szCs w:val="28"/>
        </w:rPr>
        <w:t>)</w:t>
      </w:r>
      <w:r w:rsidR="00733DD9" w:rsidRPr="00263A1C">
        <w:rPr>
          <w:szCs w:val="28"/>
        </w:rPr>
        <w:t xml:space="preserve"> </w:t>
      </w:r>
      <w:r w:rsidRPr="00263A1C">
        <w:rPr>
          <w:szCs w:val="28"/>
        </w:rPr>
        <w:t>/</w:t>
      </w:r>
      <w:r w:rsidR="00733DD9" w:rsidRPr="00263A1C">
        <w:rPr>
          <w:szCs w:val="28"/>
        </w:rPr>
        <w:t xml:space="preserve"> </w:t>
      </w:r>
      <w:r w:rsidRPr="00263A1C">
        <w:rPr>
          <w:szCs w:val="28"/>
        </w:rPr>
        <w:t>3</w:t>
      </w:r>
      <w:r w:rsidR="00733DD9" w:rsidRPr="00263A1C">
        <w:rPr>
          <w:szCs w:val="28"/>
        </w:rPr>
        <w:t xml:space="preserve"> </w:t>
      </w:r>
      <w:r w:rsidRPr="00263A1C">
        <w:rPr>
          <w:szCs w:val="28"/>
        </w:rPr>
        <w:t>=</w:t>
      </w:r>
      <w:r w:rsidR="00733DD9" w:rsidRPr="00263A1C">
        <w:rPr>
          <w:szCs w:val="28"/>
        </w:rPr>
        <w:t xml:space="preserve"> </w:t>
      </w:r>
      <w:r w:rsidR="006521F3" w:rsidRPr="00263A1C">
        <w:rPr>
          <w:szCs w:val="28"/>
        </w:rPr>
        <w:t>108998,33</w:t>
      </w:r>
      <w:r w:rsidRPr="00263A1C">
        <w:rPr>
          <w:szCs w:val="28"/>
        </w:rPr>
        <w:t xml:space="preserve"> (р)</w:t>
      </w:r>
    </w:p>
    <w:p w:rsidR="00294AF0" w:rsidRPr="00263A1C" w:rsidRDefault="00294AF0" w:rsidP="00263A1C">
      <w:pPr>
        <w:pStyle w:val="a5"/>
        <w:contextualSpacing/>
        <w:rPr>
          <w:szCs w:val="28"/>
        </w:rPr>
      </w:pPr>
      <w:r w:rsidRPr="00263A1C">
        <w:rPr>
          <w:szCs w:val="28"/>
        </w:rPr>
        <w:t>За 1 месяц:</w:t>
      </w:r>
    </w:p>
    <w:p w:rsidR="00294AF0" w:rsidRPr="00263A1C" w:rsidRDefault="006521F3" w:rsidP="00263A1C">
      <w:pPr>
        <w:pStyle w:val="a5"/>
        <w:contextualSpacing/>
        <w:rPr>
          <w:szCs w:val="28"/>
        </w:rPr>
      </w:pPr>
      <w:r w:rsidRPr="00263A1C">
        <w:rPr>
          <w:szCs w:val="28"/>
        </w:rPr>
        <w:t>108998,33</w:t>
      </w:r>
      <w:r w:rsidR="00294AF0" w:rsidRPr="00263A1C">
        <w:rPr>
          <w:szCs w:val="28"/>
        </w:rPr>
        <w:t>/</w:t>
      </w:r>
      <w:r w:rsidR="00733DD9" w:rsidRPr="00263A1C">
        <w:rPr>
          <w:szCs w:val="28"/>
        </w:rPr>
        <w:t xml:space="preserve"> </w:t>
      </w:r>
      <w:r w:rsidR="00294AF0" w:rsidRPr="00263A1C">
        <w:rPr>
          <w:szCs w:val="28"/>
        </w:rPr>
        <w:t>12</w:t>
      </w:r>
      <w:r w:rsidR="00733DD9" w:rsidRPr="00263A1C">
        <w:rPr>
          <w:szCs w:val="28"/>
        </w:rPr>
        <w:t xml:space="preserve"> </w:t>
      </w:r>
      <w:r w:rsidR="00294AF0" w:rsidRPr="00263A1C">
        <w:rPr>
          <w:szCs w:val="28"/>
        </w:rPr>
        <w:t>=</w:t>
      </w:r>
      <w:r w:rsidR="00733DD9" w:rsidRPr="00263A1C">
        <w:rPr>
          <w:szCs w:val="28"/>
        </w:rPr>
        <w:t xml:space="preserve"> 9</w:t>
      </w:r>
      <w:r w:rsidRPr="00263A1C">
        <w:rPr>
          <w:szCs w:val="28"/>
        </w:rPr>
        <w:t>083,19</w:t>
      </w:r>
      <w:r w:rsidR="00294AF0" w:rsidRPr="00263A1C">
        <w:rPr>
          <w:szCs w:val="28"/>
        </w:rPr>
        <w:t xml:space="preserve"> (р)</w:t>
      </w:r>
    </w:p>
    <w:p w:rsidR="00294AF0" w:rsidRPr="00263A1C" w:rsidRDefault="00294AF0" w:rsidP="00263A1C">
      <w:pPr>
        <w:pStyle w:val="a5"/>
        <w:contextualSpacing/>
        <w:rPr>
          <w:b/>
          <w:szCs w:val="28"/>
        </w:rPr>
      </w:pPr>
      <w:r w:rsidRPr="00263A1C">
        <w:rPr>
          <w:b/>
          <w:szCs w:val="28"/>
        </w:rPr>
        <w:t>За 4</w:t>
      </w:r>
      <w:r w:rsidR="00733DD9" w:rsidRPr="00263A1C">
        <w:rPr>
          <w:b/>
          <w:szCs w:val="28"/>
        </w:rPr>
        <w:t>5</w:t>
      </w:r>
      <w:r w:rsidRPr="00263A1C">
        <w:rPr>
          <w:b/>
          <w:szCs w:val="28"/>
        </w:rPr>
        <w:t xml:space="preserve"> суток:</w:t>
      </w:r>
    </w:p>
    <w:p w:rsidR="00294AF0" w:rsidRPr="00263A1C" w:rsidRDefault="00733DD9" w:rsidP="00263A1C">
      <w:pPr>
        <w:pStyle w:val="a5"/>
        <w:contextualSpacing/>
        <w:rPr>
          <w:b/>
          <w:szCs w:val="28"/>
        </w:rPr>
      </w:pPr>
      <w:r w:rsidRPr="00263A1C">
        <w:rPr>
          <w:szCs w:val="28"/>
        </w:rPr>
        <w:t>9</w:t>
      </w:r>
      <w:r w:rsidR="006521F3" w:rsidRPr="00263A1C">
        <w:rPr>
          <w:szCs w:val="28"/>
        </w:rPr>
        <w:t>083,19</w:t>
      </w:r>
      <w:r w:rsidRPr="00263A1C">
        <w:rPr>
          <w:szCs w:val="28"/>
        </w:rPr>
        <w:t xml:space="preserve"> </w:t>
      </w:r>
      <w:r w:rsidR="00294AF0" w:rsidRPr="00263A1C">
        <w:rPr>
          <w:szCs w:val="28"/>
        </w:rPr>
        <w:t>х</w:t>
      </w:r>
      <w:r w:rsidRPr="00263A1C">
        <w:rPr>
          <w:szCs w:val="28"/>
        </w:rPr>
        <w:t xml:space="preserve"> </w:t>
      </w:r>
      <w:r w:rsidR="00294AF0" w:rsidRPr="00263A1C">
        <w:rPr>
          <w:szCs w:val="28"/>
        </w:rPr>
        <w:t>4</w:t>
      </w:r>
      <w:r w:rsidRPr="00263A1C">
        <w:rPr>
          <w:szCs w:val="28"/>
        </w:rPr>
        <w:t xml:space="preserve">5 </w:t>
      </w:r>
      <w:r w:rsidR="00294AF0" w:rsidRPr="00263A1C">
        <w:rPr>
          <w:szCs w:val="28"/>
        </w:rPr>
        <w:t>/</w:t>
      </w:r>
      <w:r w:rsidRPr="00263A1C">
        <w:rPr>
          <w:szCs w:val="28"/>
        </w:rPr>
        <w:t xml:space="preserve"> </w:t>
      </w:r>
      <w:r w:rsidR="00294AF0" w:rsidRPr="00263A1C">
        <w:rPr>
          <w:szCs w:val="28"/>
        </w:rPr>
        <w:t>30</w:t>
      </w:r>
      <w:r w:rsidRPr="00263A1C">
        <w:rPr>
          <w:szCs w:val="28"/>
        </w:rPr>
        <w:t xml:space="preserve"> </w:t>
      </w:r>
      <w:r w:rsidR="00294AF0" w:rsidRPr="00263A1C">
        <w:rPr>
          <w:szCs w:val="28"/>
        </w:rPr>
        <w:t>=</w:t>
      </w:r>
      <w:r w:rsidR="006521F3" w:rsidRPr="00263A1C">
        <w:rPr>
          <w:b/>
          <w:szCs w:val="28"/>
        </w:rPr>
        <w:t>13624,7</w:t>
      </w:r>
      <w:r w:rsidRPr="00263A1C">
        <w:rPr>
          <w:b/>
          <w:szCs w:val="28"/>
        </w:rPr>
        <w:t>8</w:t>
      </w:r>
      <w:r w:rsidR="00294AF0" w:rsidRPr="00263A1C">
        <w:rPr>
          <w:b/>
          <w:szCs w:val="28"/>
        </w:rPr>
        <w:t xml:space="preserve"> (р)</w:t>
      </w:r>
    </w:p>
    <w:p w:rsidR="00294AF0" w:rsidRPr="00263A1C" w:rsidRDefault="00294AF0" w:rsidP="00263A1C">
      <w:pPr>
        <w:pStyle w:val="a5"/>
        <w:contextualSpacing/>
        <w:rPr>
          <w:szCs w:val="28"/>
        </w:rPr>
      </w:pPr>
      <w:r w:rsidRPr="00263A1C">
        <w:rPr>
          <w:szCs w:val="28"/>
        </w:rPr>
        <w:t xml:space="preserve">Таким образом, </w:t>
      </w:r>
      <w:r w:rsidRPr="00263A1C">
        <w:rPr>
          <w:b/>
          <w:szCs w:val="28"/>
        </w:rPr>
        <w:t>Р1</w:t>
      </w:r>
      <w:r w:rsidRPr="00263A1C">
        <w:rPr>
          <w:szCs w:val="28"/>
        </w:rPr>
        <w:t xml:space="preserve"> составит:</w:t>
      </w:r>
    </w:p>
    <w:p w:rsidR="00294AF0" w:rsidRPr="00263A1C" w:rsidRDefault="006521F3" w:rsidP="00263A1C">
      <w:pPr>
        <w:pStyle w:val="a5"/>
        <w:contextualSpacing/>
        <w:rPr>
          <w:b/>
          <w:szCs w:val="28"/>
        </w:rPr>
      </w:pPr>
      <w:r w:rsidRPr="00263A1C">
        <w:rPr>
          <w:b/>
          <w:szCs w:val="28"/>
        </w:rPr>
        <w:t>156504,5</w:t>
      </w:r>
      <w:r w:rsidR="00733DD9" w:rsidRPr="00263A1C">
        <w:rPr>
          <w:b/>
          <w:szCs w:val="28"/>
        </w:rPr>
        <w:t xml:space="preserve"> </w:t>
      </w:r>
      <w:r w:rsidR="00294AF0" w:rsidRPr="00263A1C">
        <w:rPr>
          <w:b/>
          <w:szCs w:val="28"/>
        </w:rPr>
        <w:t>+</w:t>
      </w:r>
      <w:r w:rsidRPr="00263A1C">
        <w:rPr>
          <w:b/>
          <w:szCs w:val="28"/>
        </w:rPr>
        <w:t xml:space="preserve"> 11943</w:t>
      </w:r>
      <w:r w:rsidR="00733DD9" w:rsidRPr="00263A1C">
        <w:rPr>
          <w:b/>
          <w:szCs w:val="28"/>
        </w:rPr>
        <w:t xml:space="preserve"> </w:t>
      </w:r>
      <w:r w:rsidR="00294AF0" w:rsidRPr="00263A1C">
        <w:rPr>
          <w:b/>
          <w:szCs w:val="28"/>
        </w:rPr>
        <w:t xml:space="preserve"> + </w:t>
      </w:r>
      <w:r w:rsidRPr="00263A1C">
        <w:rPr>
          <w:b/>
          <w:szCs w:val="28"/>
        </w:rPr>
        <w:t>40691,17</w:t>
      </w:r>
      <w:r w:rsidR="00733DD9" w:rsidRPr="00263A1C">
        <w:rPr>
          <w:b/>
          <w:szCs w:val="28"/>
        </w:rPr>
        <w:t xml:space="preserve"> </w:t>
      </w:r>
      <w:r w:rsidR="00294AF0" w:rsidRPr="00263A1C">
        <w:rPr>
          <w:b/>
          <w:szCs w:val="28"/>
        </w:rPr>
        <w:t>+</w:t>
      </w:r>
      <w:r w:rsidRPr="00263A1C">
        <w:rPr>
          <w:b/>
          <w:szCs w:val="28"/>
        </w:rPr>
        <w:t xml:space="preserve"> 13624,7</w:t>
      </w:r>
      <w:r w:rsidR="00733DD9" w:rsidRPr="00263A1C">
        <w:rPr>
          <w:b/>
          <w:szCs w:val="28"/>
        </w:rPr>
        <w:t xml:space="preserve">8 </w:t>
      </w:r>
      <w:r w:rsidR="00294AF0" w:rsidRPr="00263A1C">
        <w:rPr>
          <w:b/>
          <w:szCs w:val="28"/>
        </w:rPr>
        <w:t>=</w:t>
      </w:r>
      <w:r w:rsidRPr="00263A1C">
        <w:rPr>
          <w:b/>
          <w:szCs w:val="28"/>
        </w:rPr>
        <w:t xml:space="preserve"> 222763,45</w:t>
      </w:r>
      <w:r w:rsidR="00294AF0" w:rsidRPr="00263A1C">
        <w:rPr>
          <w:b/>
          <w:szCs w:val="28"/>
        </w:rPr>
        <w:t xml:space="preserve"> (р)</w:t>
      </w:r>
    </w:p>
    <w:p w:rsidR="00294AF0" w:rsidRPr="00263A1C" w:rsidRDefault="00294AF0" w:rsidP="00263A1C">
      <w:pPr>
        <w:pStyle w:val="a5"/>
        <w:contextualSpacing/>
        <w:rPr>
          <w:szCs w:val="28"/>
        </w:rPr>
      </w:pPr>
      <w:r w:rsidRPr="00263A1C">
        <w:rPr>
          <w:szCs w:val="28"/>
        </w:rPr>
        <w:t>Дополнительные расходы Р2 включают ФОТ 2 категории, расходы по ликвидации последствий происшествия,  фактические расходы на временную аренду здания и ликвидацию последствий аварии.</w:t>
      </w:r>
    </w:p>
    <w:p w:rsidR="00294AF0" w:rsidRPr="00263A1C" w:rsidRDefault="00294AF0" w:rsidP="00263A1C">
      <w:pPr>
        <w:pStyle w:val="a5"/>
        <w:contextualSpacing/>
        <w:rPr>
          <w:szCs w:val="28"/>
        </w:rPr>
      </w:pPr>
      <w:r w:rsidRPr="00263A1C">
        <w:rPr>
          <w:b/>
          <w:szCs w:val="28"/>
        </w:rPr>
        <w:t>Расходы по ликвидации последствий происшествия</w:t>
      </w:r>
      <w:r w:rsidRPr="00263A1C">
        <w:rPr>
          <w:szCs w:val="28"/>
        </w:rPr>
        <w:t xml:space="preserve"> – </w:t>
      </w:r>
      <w:r w:rsidR="006521F3" w:rsidRPr="00263A1C">
        <w:rPr>
          <w:szCs w:val="28"/>
        </w:rPr>
        <w:t>12</w:t>
      </w:r>
      <w:r w:rsidR="00733DD9" w:rsidRPr="00263A1C">
        <w:rPr>
          <w:szCs w:val="28"/>
        </w:rPr>
        <w:t xml:space="preserve"> </w:t>
      </w:r>
      <w:r w:rsidRPr="00263A1C">
        <w:rPr>
          <w:szCs w:val="28"/>
        </w:rPr>
        <w:t>%:</w:t>
      </w:r>
    </w:p>
    <w:p w:rsidR="00294AF0" w:rsidRPr="00263A1C" w:rsidRDefault="006521F3" w:rsidP="00263A1C">
      <w:pPr>
        <w:pStyle w:val="a5"/>
        <w:contextualSpacing/>
        <w:rPr>
          <w:szCs w:val="28"/>
        </w:rPr>
      </w:pPr>
      <w:r w:rsidRPr="00263A1C">
        <w:rPr>
          <w:szCs w:val="28"/>
        </w:rPr>
        <w:t>135673,2</w:t>
      </w:r>
      <w:r w:rsidR="00733DD9" w:rsidRPr="00263A1C">
        <w:rPr>
          <w:szCs w:val="28"/>
        </w:rPr>
        <w:t xml:space="preserve"> </w:t>
      </w:r>
      <w:r w:rsidR="00294AF0" w:rsidRPr="00263A1C">
        <w:rPr>
          <w:szCs w:val="28"/>
        </w:rPr>
        <w:t>х</w:t>
      </w:r>
      <w:r w:rsidR="00733DD9" w:rsidRPr="00263A1C">
        <w:rPr>
          <w:szCs w:val="28"/>
        </w:rPr>
        <w:t xml:space="preserve"> </w:t>
      </w:r>
      <w:r w:rsidR="00294AF0" w:rsidRPr="00263A1C">
        <w:rPr>
          <w:szCs w:val="28"/>
        </w:rPr>
        <w:t>0,</w:t>
      </w:r>
      <w:r w:rsidRPr="00263A1C">
        <w:rPr>
          <w:szCs w:val="28"/>
        </w:rPr>
        <w:t>12</w:t>
      </w:r>
      <w:r w:rsidR="00733DD9" w:rsidRPr="00263A1C">
        <w:rPr>
          <w:szCs w:val="28"/>
        </w:rPr>
        <w:t xml:space="preserve"> </w:t>
      </w:r>
      <w:r w:rsidR="00294AF0" w:rsidRPr="00263A1C">
        <w:rPr>
          <w:szCs w:val="28"/>
        </w:rPr>
        <w:t>=</w:t>
      </w:r>
      <w:r w:rsidR="00733DD9" w:rsidRPr="00263A1C">
        <w:rPr>
          <w:szCs w:val="28"/>
        </w:rPr>
        <w:t xml:space="preserve"> </w:t>
      </w:r>
      <w:r w:rsidRPr="00263A1C">
        <w:rPr>
          <w:b/>
          <w:szCs w:val="28"/>
        </w:rPr>
        <w:t>16280,7</w:t>
      </w:r>
      <w:r w:rsidR="00294AF0" w:rsidRPr="00263A1C">
        <w:rPr>
          <w:b/>
          <w:szCs w:val="28"/>
        </w:rPr>
        <w:t xml:space="preserve"> (р)</w:t>
      </w:r>
    </w:p>
    <w:p w:rsidR="00294AF0" w:rsidRPr="00263A1C" w:rsidRDefault="00294AF0" w:rsidP="00263A1C">
      <w:pPr>
        <w:pStyle w:val="a5"/>
        <w:contextualSpacing/>
        <w:rPr>
          <w:szCs w:val="28"/>
        </w:rPr>
      </w:pPr>
      <w:r w:rsidRPr="00263A1C">
        <w:rPr>
          <w:szCs w:val="28"/>
        </w:rPr>
        <w:t xml:space="preserve">Фактические расходы </w:t>
      </w:r>
      <w:r w:rsidR="00733DD9" w:rsidRPr="00263A1C">
        <w:rPr>
          <w:szCs w:val="28"/>
        </w:rPr>
        <w:t xml:space="preserve">по очистке территории после пожара </w:t>
      </w:r>
      <w:r w:rsidRPr="00263A1C">
        <w:rPr>
          <w:szCs w:val="28"/>
        </w:rPr>
        <w:t xml:space="preserve">– </w:t>
      </w:r>
      <w:r w:rsidR="006521F3" w:rsidRPr="00263A1C">
        <w:rPr>
          <w:b/>
          <w:szCs w:val="28"/>
        </w:rPr>
        <w:t>12</w:t>
      </w:r>
      <w:r w:rsidR="00733DD9" w:rsidRPr="00263A1C">
        <w:rPr>
          <w:b/>
          <w:szCs w:val="28"/>
        </w:rPr>
        <w:t>982</w:t>
      </w:r>
      <w:r w:rsidRPr="00263A1C">
        <w:rPr>
          <w:b/>
          <w:szCs w:val="28"/>
        </w:rPr>
        <w:t xml:space="preserve"> руб</w:t>
      </w:r>
      <w:r w:rsidRPr="00263A1C">
        <w:rPr>
          <w:szCs w:val="28"/>
        </w:rPr>
        <w:t>.</w:t>
      </w:r>
    </w:p>
    <w:p w:rsidR="00294AF0" w:rsidRPr="00263A1C" w:rsidRDefault="00294AF0" w:rsidP="00263A1C">
      <w:pPr>
        <w:pStyle w:val="a5"/>
        <w:contextualSpacing/>
        <w:rPr>
          <w:szCs w:val="28"/>
        </w:rPr>
      </w:pPr>
      <w:r w:rsidRPr="00263A1C">
        <w:rPr>
          <w:szCs w:val="28"/>
        </w:rPr>
        <w:t xml:space="preserve">Таким образом, </w:t>
      </w:r>
      <w:r w:rsidRPr="00263A1C">
        <w:rPr>
          <w:b/>
          <w:szCs w:val="28"/>
        </w:rPr>
        <w:t>Р2</w:t>
      </w:r>
      <w:r w:rsidRPr="00263A1C">
        <w:rPr>
          <w:szCs w:val="28"/>
        </w:rPr>
        <w:t xml:space="preserve"> составит:</w:t>
      </w:r>
    </w:p>
    <w:p w:rsidR="00294AF0" w:rsidRPr="00263A1C" w:rsidRDefault="006521F3" w:rsidP="00263A1C">
      <w:pPr>
        <w:pStyle w:val="a5"/>
        <w:contextualSpacing/>
        <w:rPr>
          <w:b/>
          <w:szCs w:val="28"/>
        </w:rPr>
      </w:pPr>
      <w:r w:rsidRPr="00263A1C">
        <w:rPr>
          <w:b/>
          <w:szCs w:val="28"/>
        </w:rPr>
        <w:t>16280,7</w:t>
      </w:r>
      <w:r w:rsidR="00733DD9" w:rsidRPr="00263A1C">
        <w:rPr>
          <w:b/>
          <w:szCs w:val="28"/>
        </w:rPr>
        <w:t xml:space="preserve"> </w:t>
      </w:r>
      <w:r w:rsidR="00294AF0" w:rsidRPr="00263A1C">
        <w:rPr>
          <w:b/>
          <w:szCs w:val="28"/>
        </w:rPr>
        <w:t>+</w:t>
      </w:r>
      <w:r w:rsidRPr="00263A1C">
        <w:rPr>
          <w:b/>
          <w:szCs w:val="28"/>
        </w:rPr>
        <w:t xml:space="preserve"> 12</w:t>
      </w:r>
      <w:r w:rsidR="00733DD9" w:rsidRPr="00263A1C">
        <w:rPr>
          <w:b/>
          <w:szCs w:val="28"/>
        </w:rPr>
        <w:t xml:space="preserve">982 </w:t>
      </w:r>
      <w:r w:rsidR="00294AF0" w:rsidRPr="00263A1C">
        <w:rPr>
          <w:b/>
          <w:szCs w:val="28"/>
        </w:rPr>
        <w:t>=</w:t>
      </w:r>
      <w:r w:rsidRPr="00263A1C">
        <w:rPr>
          <w:b/>
          <w:szCs w:val="28"/>
        </w:rPr>
        <w:t>29262,7</w:t>
      </w:r>
      <w:r w:rsidR="00294AF0" w:rsidRPr="00263A1C">
        <w:rPr>
          <w:b/>
          <w:szCs w:val="28"/>
        </w:rPr>
        <w:t xml:space="preserve"> (р)</w:t>
      </w:r>
    </w:p>
    <w:p w:rsidR="00294AF0" w:rsidRPr="00263A1C" w:rsidRDefault="00294AF0" w:rsidP="00263A1C">
      <w:pPr>
        <w:pStyle w:val="a5"/>
        <w:contextualSpacing/>
        <w:rPr>
          <w:b/>
          <w:szCs w:val="28"/>
        </w:rPr>
      </w:pPr>
      <w:r w:rsidRPr="00263A1C">
        <w:rPr>
          <w:b/>
          <w:szCs w:val="28"/>
        </w:rPr>
        <w:t>Сумма ущерба (П</w:t>
      </w:r>
      <w:r w:rsidRPr="00263A1C">
        <w:rPr>
          <w:b/>
          <w:szCs w:val="28"/>
          <w:vertAlign w:val="subscript"/>
        </w:rPr>
        <w:t>чист</w:t>
      </w:r>
      <w:r w:rsidRPr="00263A1C">
        <w:rPr>
          <w:b/>
          <w:szCs w:val="28"/>
        </w:rPr>
        <w:t>+Р1+Р2) равна:</w:t>
      </w:r>
    </w:p>
    <w:p w:rsidR="00294AF0" w:rsidRPr="00263A1C" w:rsidRDefault="006521F3" w:rsidP="00263A1C">
      <w:pPr>
        <w:pStyle w:val="a5"/>
        <w:contextualSpacing/>
        <w:rPr>
          <w:b/>
          <w:szCs w:val="28"/>
        </w:rPr>
      </w:pPr>
      <w:r w:rsidRPr="00263A1C">
        <w:rPr>
          <w:b/>
          <w:szCs w:val="28"/>
        </w:rPr>
        <w:t>135673,2</w:t>
      </w:r>
      <w:r w:rsidR="00733DD9" w:rsidRPr="00263A1C">
        <w:rPr>
          <w:b/>
          <w:szCs w:val="28"/>
        </w:rPr>
        <w:t xml:space="preserve"> </w:t>
      </w:r>
      <w:r w:rsidR="00294AF0" w:rsidRPr="00263A1C">
        <w:rPr>
          <w:b/>
          <w:szCs w:val="28"/>
        </w:rPr>
        <w:t>+</w:t>
      </w:r>
      <w:r w:rsidRPr="00263A1C">
        <w:rPr>
          <w:b/>
          <w:szCs w:val="28"/>
        </w:rPr>
        <w:t xml:space="preserve"> 222763,45</w:t>
      </w:r>
      <w:r w:rsidR="00733DD9" w:rsidRPr="00263A1C">
        <w:rPr>
          <w:b/>
          <w:szCs w:val="28"/>
        </w:rPr>
        <w:t xml:space="preserve"> </w:t>
      </w:r>
      <w:r w:rsidR="00294AF0" w:rsidRPr="00263A1C">
        <w:rPr>
          <w:b/>
          <w:szCs w:val="28"/>
        </w:rPr>
        <w:t>+</w:t>
      </w:r>
      <w:r w:rsidRPr="00263A1C">
        <w:rPr>
          <w:b/>
          <w:szCs w:val="28"/>
        </w:rPr>
        <w:t xml:space="preserve"> 29262,7</w:t>
      </w:r>
      <w:r w:rsidR="00733DD9" w:rsidRPr="00263A1C">
        <w:rPr>
          <w:b/>
          <w:szCs w:val="28"/>
        </w:rPr>
        <w:t xml:space="preserve"> </w:t>
      </w:r>
      <w:r w:rsidR="00294AF0" w:rsidRPr="00263A1C">
        <w:rPr>
          <w:b/>
          <w:szCs w:val="28"/>
        </w:rPr>
        <w:t>=</w:t>
      </w:r>
      <w:r w:rsidRPr="00263A1C">
        <w:rPr>
          <w:b/>
          <w:szCs w:val="28"/>
        </w:rPr>
        <w:t xml:space="preserve"> 387699,35</w:t>
      </w:r>
      <w:r w:rsidR="00294AF0" w:rsidRPr="00263A1C">
        <w:rPr>
          <w:b/>
          <w:szCs w:val="28"/>
        </w:rPr>
        <w:t>(р)</w:t>
      </w:r>
    </w:p>
    <w:p w:rsidR="00294AF0" w:rsidRPr="00263A1C" w:rsidRDefault="00294AF0" w:rsidP="00263A1C">
      <w:pPr>
        <w:pStyle w:val="a5"/>
        <w:contextualSpacing/>
        <w:rPr>
          <w:b/>
          <w:szCs w:val="28"/>
        </w:rPr>
      </w:pPr>
      <w:r w:rsidRPr="00263A1C">
        <w:rPr>
          <w:b/>
          <w:szCs w:val="28"/>
        </w:rPr>
        <w:t>Страховое возмещение (СВ=%</w:t>
      </w:r>
      <w:r w:rsidRPr="00263A1C">
        <w:rPr>
          <w:b/>
          <w:szCs w:val="28"/>
          <w:vertAlign w:val="subscript"/>
        </w:rPr>
        <w:t>ответственности</w:t>
      </w:r>
      <w:r w:rsidRPr="00263A1C">
        <w:rPr>
          <w:b/>
          <w:szCs w:val="28"/>
        </w:rPr>
        <w:t xml:space="preserve">хСУ – БФ, </w:t>
      </w:r>
      <w:r w:rsidRPr="00263A1C">
        <w:rPr>
          <w:szCs w:val="28"/>
        </w:rPr>
        <w:t>где БФ – безусловная франшиза</w:t>
      </w:r>
      <w:r w:rsidRPr="00263A1C">
        <w:rPr>
          <w:b/>
          <w:szCs w:val="28"/>
        </w:rPr>
        <w:t>):</w:t>
      </w:r>
    </w:p>
    <w:p w:rsidR="00294AF0" w:rsidRPr="00263A1C" w:rsidRDefault="00294AF0" w:rsidP="00263A1C">
      <w:pPr>
        <w:pStyle w:val="a5"/>
        <w:contextualSpacing/>
        <w:rPr>
          <w:szCs w:val="28"/>
        </w:rPr>
      </w:pPr>
      <w:r w:rsidRPr="00263A1C">
        <w:rPr>
          <w:b/>
          <w:szCs w:val="28"/>
        </w:rPr>
        <w:t xml:space="preserve">При франшизе </w:t>
      </w:r>
      <w:r w:rsidR="006521F3" w:rsidRPr="00263A1C">
        <w:rPr>
          <w:b/>
          <w:szCs w:val="28"/>
        </w:rPr>
        <w:t>6</w:t>
      </w:r>
      <w:r w:rsidRPr="00263A1C">
        <w:rPr>
          <w:b/>
          <w:szCs w:val="28"/>
        </w:rPr>
        <w:t xml:space="preserve"> % </w:t>
      </w:r>
      <w:r w:rsidRPr="00263A1C">
        <w:rPr>
          <w:szCs w:val="28"/>
        </w:rPr>
        <w:t>(СУ=СС):</w:t>
      </w:r>
    </w:p>
    <w:p w:rsidR="00294AF0" w:rsidRPr="00263A1C" w:rsidRDefault="006521F3" w:rsidP="00263A1C">
      <w:pPr>
        <w:pStyle w:val="a5"/>
        <w:contextualSpacing/>
        <w:rPr>
          <w:szCs w:val="28"/>
        </w:rPr>
      </w:pPr>
      <w:r w:rsidRPr="00263A1C">
        <w:rPr>
          <w:szCs w:val="28"/>
        </w:rPr>
        <w:t>387699,35</w:t>
      </w:r>
      <w:r w:rsidR="00370E1B" w:rsidRPr="00263A1C">
        <w:rPr>
          <w:szCs w:val="28"/>
        </w:rPr>
        <w:t xml:space="preserve"> </w:t>
      </w:r>
      <w:r w:rsidR="00294AF0" w:rsidRPr="00263A1C">
        <w:rPr>
          <w:szCs w:val="28"/>
        </w:rPr>
        <w:t>х</w:t>
      </w:r>
      <w:r w:rsidR="00370E1B" w:rsidRPr="00263A1C">
        <w:rPr>
          <w:szCs w:val="28"/>
        </w:rPr>
        <w:t xml:space="preserve"> </w:t>
      </w:r>
      <w:r w:rsidR="00294AF0" w:rsidRPr="00263A1C">
        <w:rPr>
          <w:szCs w:val="28"/>
        </w:rPr>
        <w:t>0,</w:t>
      </w:r>
      <w:r w:rsidRPr="00263A1C">
        <w:rPr>
          <w:szCs w:val="28"/>
        </w:rPr>
        <w:t>06</w:t>
      </w:r>
      <w:r w:rsidR="00370E1B" w:rsidRPr="00263A1C">
        <w:rPr>
          <w:szCs w:val="28"/>
        </w:rPr>
        <w:t xml:space="preserve"> </w:t>
      </w:r>
      <w:r w:rsidR="00294AF0" w:rsidRPr="00263A1C">
        <w:rPr>
          <w:szCs w:val="28"/>
        </w:rPr>
        <w:t>=</w:t>
      </w:r>
      <w:r w:rsidRPr="00263A1C">
        <w:rPr>
          <w:szCs w:val="28"/>
        </w:rPr>
        <w:t>23261,9</w:t>
      </w:r>
      <w:r w:rsidR="00294AF0" w:rsidRPr="00263A1C">
        <w:rPr>
          <w:szCs w:val="28"/>
        </w:rPr>
        <w:t xml:space="preserve"> (р)</w:t>
      </w:r>
    </w:p>
    <w:p w:rsidR="00294AF0" w:rsidRPr="00263A1C" w:rsidRDefault="00294AF0" w:rsidP="00263A1C">
      <w:pPr>
        <w:pStyle w:val="a5"/>
        <w:contextualSpacing/>
        <w:rPr>
          <w:b/>
          <w:szCs w:val="28"/>
        </w:rPr>
      </w:pPr>
      <w:r w:rsidRPr="00263A1C">
        <w:rPr>
          <w:szCs w:val="28"/>
        </w:rPr>
        <w:t>Страховое возмещение составит:</w:t>
      </w:r>
    </w:p>
    <w:p w:rsidR="00294AF0" w:rsidRPr="00263A1C" w:rsidRDefault="00294AF0" w:rsidP="00263A1C">
      <w:pPr>
        <w:pStyle w:val="a5"/>
        <w:contextualSpacing/>
        <w:rPr>
          <w:b/>
          <w:szCs w:val="28"/>
        </w:rPr>
      </w:pPr>
      <w:r w:rsidRPr="00263A1C">
        <w:rPr>
          <w:b/>
          <w:szCs w:val="28"/>
        </w:rPr>
        <w:t>0,</w:t>
      </w:r>
      <w:r w:rsidR="006521F3" w:rsidRPr="00263A1C">
        <w:rPr>
          <w:b/>
          <w:szCs w:val="28"/>
        </w:rPr>
        <w:t>80</w:t>
      </w:r>
      <w:r w:rsidRPr="00263A1C">
        <w:rPr>
          <w:b/>
          <w:szCs w:val="28"/>
        </w:rPr>
        <w:t>х</w:t>
      </w:r>
      <w:r w:rsidR="006521F3" w:rsidRPr="00263A1C">
        <w:rPr>
          <w:b/>
          <w:szCs w:val="28"/>
        </w:rPr>
        <w:t xml:space="preserve"> 387699,35</w:t>
      </w:r>
      <w:r w:rsidR="00370E1B" w:rsidRPr="00263A1C">
        <w:rPr>
          <w:b/>
          <w:szCs w:val="28"/>
        </w:rPr>
        <w:t xml:space="preserve"> – </w:t>
      </w:r>
      <w:r w:rsidR="006521F3" w:rsidRPr="00263A1C">
        <w:rPr>
          <w:szCs w:val="28"/>
        </w:rPr>
        <w:t>23261,9</w:t>
      </w:r>
      <w:r w:rsidRPr="00263A1C">
        <w:rPr>
          <w:szCs w:val="28"/>
        </w:rPr>
        <w:t xml:space="preserve"> </w:t>
      </w:r>
      <w:r w:rsidRPr="00263A1C">
        <w:rPr>
          <w:b/>
          <w:szCs w:val="28"/>
        </w:rPr>
        <w:t>=</w:t>
      </w:r>
      <w:r w:rsidR="006521F3" w:rsidRPr="00263A1C">
        <w:rPr>
          <w:b/>
          <w:szCs w:val="28"/>
        </w:rPr>
        <w:t>286897,58</w:t>
      </w:r>
      <w:r w:rsidRPr="00263A1C">
        <w:rPr>
          <w:b/>
          <w:szCs w:val="28"/>
        </w:rPr>
        <w:t xml:space="preserve"> (р)</w:t>
      </w:r>
    </w:p>
    <w:p w:rsidR="00294AF0" w:rsidRPr="00263A1C" w:rsidRDefault="00294AF0" w:rsidP="00263A1C">
      <w:pPr>
        <w:pStyle w:val="a5"/>
        <w:contextualSpacing/>
        <w:rPr>
          <w:szCs w:val="28"/>
        </w:rPr>
      </w:pPr>
      <w:r w:rsidRPr="00263A1C">
        <w:rPr>
          <w:szCs w:val="28"/>
        </w:rPr>
        <w:t xml:space="preserve">Высчитываем </w:t>
      </w:r>
      <w:r w:rsidRPr="00263A1C">
        <w:rPr>
          <w:b/>
          <w:szCs w:val="28"/>
        </w:rPr>
        <w:t>страховую премию</w:t>
      </w:r>
      <w:r w:rsidRPr="00263A1C">
        <w:rPr>
          <w:szCs w:val="28"/>
        </w:rPr>
        <w:t>:</w:t>
      </w:r>
    </w:p>
    <w:p w:rsidR="00294AF0" w:rsidRPr="00263A1C" w:rsidRDefault="006521F3" w:rsidP="00263A1C">
      <w:pPr>
        <w:pStyle w:val="a5"/>
        <w:contextualSpacing/>
        <w:rPr>
          <w:b/>
          <w:szCs w:val="28"/>
        </w:rPr>
      </w:pPr>
      <w:r w:rsidRPr="00263A1C">
        <w:rPr>
          <w:szCs w:val="28"/>
        </w:rPr>
        <w:t>11,1</w:t>
      </w:r>
      <w:r w:rsidR="00370E1B" w:rsidRPr="00263A1C">
        <w:rPr>
          <w:szCs w:val="28"/>
        </w:rPr>
        <w:t xml:space="preserve"> </w:t>
      </w:r>
      <w:r w:rsidR="00294AF0" w:rsidRPr="00263A1C">
        <w:rPr>
          <w:szCs w:val="28"/>
        </w:rPr>
        <w:t>х</w:t>
      </w:r>
      <w:r w:rsidRPr="00263A1C">
        <w:rPr>
          <w:szCs w:val="28"/>
        </w:rPr>
        <w:t>387699,35</w:t>
      </w:r>
      <w:r w:rsidR="00294AF0" w:rsidRPr="00263A1C">
        <w:rPr>
          <w:szCs w:val="28"/>
        </w:rPr>
        <w:t xml:space="preserve"> /</w:t>
      </w:r>
      <w:r w:rsidR="00370E1B" w:rsidRPr="00263A1C">
        <w:rPr>
          <w:szCs w:val="28"/>
        </w:rPr>
        <w:t xml:space="preserve"> </w:t>
      </w:r>
      <w:r w:rsidR="00294AF0" w:rsidRPr="00263A1C">
        <w:rPr>
          <w:szCs w:val="28"/>
        </w:rPr>
        <w:t>100</w:t>
      </w:r>
      <w:r w:rsidR="00370E1B" w:rsidRPr="00263A1C">
        <w:rPr>
          <w:szCs w:val="28"/>
        </w:rPr>
        <w:t xml:space="preserve"> </w:t>
      </w:r>
      <w:r w:rsidR="00294AF0" w:rsidRPr="00263A1C">
        <w:rPr>
          <w:szCs w:val="28"/>
        </w:rPr>
        <w:t>=</w:t>
      </w:r>
      <w:r w:rsidR="00370E1B" w:rsidRPr="00263A1C">
        <w:rPr>
          <w:szCs w:val="28"/>
        </w:rPr>
        <w:t xml:space="preserve"> </w:t>
      </w:r>
      <w:r w:rsidRPr="00263A1C">
        <w:rPr>
          <w:b/>
          <w:szCs w:val="28"/>
        </w:rPr>
        <w:t>43034,62</w:t>
      </w:r>
      <w:r w:rsidR="00294AF0" w:rsidRPr="00263A1C">
        <w:rPr>
          <w:b/>
          <w:szCs w:val="28"/>
        </w:rPr>
        <w:t xml:space="preserve"> (р)</w:t>
      </w:r>
    </w:p>
    <w:p w:rsidR="00294AF0" w:rsidRPr="00263A1C" w:rsidRDefault="00294AF0" w:rsidP="00263A1C">
      <w:pPr>
        <w:pStyle w:val="a5"/>
        <w:contextualSpacing/>
        <w:rPr>
          <w:szCs w:val="28"/>
        </w:rPr>
      </w:pPr>
      <w:r w:rsidRPr="00263A1C">
        <w:rPr>
          <w:szCs w:val="28"/>
        </w:rPr>
        <w:t xml:space="preserve">Таким образом, </w:t>
      </w:r>
      <w:r w:rsidR="00370E1B" w:rsidRPr="00263A1C">
        <w:rPr>
          <w:szCs w:val="28"/>
        </w:rPr>
        <w:t>из приведенных расчетов четко видно</w:t>
      </w:r>
      <w:r w:rsidRPr="00263A1C">
        <w:rPr>
          <w:szCs w:val="28"/>
        </w:rPr>
        <w:t xml:space="preserve">, что большую устойчивость в финансовом отношении имеет страховщик, использующий систему возмещения предельной ответственности. С другой стороны, более прибыльна система по фактическим результатам. </w:t>
      </w:r>
    </w:p>
    <w:p w:rsidR="004F6387" w:rsidRPr="00263A1C" w:rsidRDefault="004F6387" w:rsidP="00263A1C">
      <w:pPr>
        <w:pStyle w:val="a5"/>
        <w:contextualSpacing/>
        <w:rPr>
          <w:szCs w:val="28"/>
          <w:lang w:eastAsia="en-US"/>
        </w:rPr>
      </w:pPr>
    </w:p>
    <w:p w:rsidR="003041FA" w:rsidRPr="00263A1C" w:rsidRDefault="003041FA" w:rsidP="00F5239F">
      <w:pPr>
        <w:ind w:firstLine="709"/>
        <w:contextualSpacing/>
        <w:jc w:val="center"/>
        <w:rPr>
          <w:rFonts w:eastAsia="Times New Roman"/>
          <w:b/>
          <w:szCs w:val="28"/>
          <w:lang w:eastAsia="ru-RU"/>
        </w:rPr>
      </w:pPr>
      <w:r w:rsidRPr="00263A1C">
        <w:rPr>
          <w:rFonts w:eastAsia="Times New Roman"/>
          <w:b/>
          <w:bCs/>
          <w:szCs w:val="28"/>
          <w:lang w:eastAsia="ru-RU"/>
        </w:rPr>
        <w:t>2.2</w:t>
      </w:r>
      <w:r w:rsidR="00F5239F">
        <w:rPr>
          <w:rFonts w:eastAsia="Times New Roman"/>
          <w:b/>
          <w:bCs/>
          <w:szCs w:val="28"/>
          <w:lang w:eastAsia="ru-RU"/>
        </w:rPr>
        <w:t xml:space="preserve"> </w:t>
      </w:r>
      <w:r w:rsidRPr="00263A1C">
        <w:rPr>
          <w:rFonts w:eastAsia="Times New Roman"/>
          <w:b/>
          <w:bCs/>
          <w:szCs w:val="28"/>
          <w:lang w:eastAsia="ru-RU"/>
        </w:rPr>
        <w:t>Бухгалтерский учет операций по страхованию дебиторской задолженности</w:t>
      </w:r>
    </w:p>
    <w:p w:rsidR="003041FA" w:rsidRPr="00263A1C" w:rsidRDefault="003041FA" w:rsidP="00263A1C">
      <w:pPr>
        <w:ind w:firstLine="709"/>
        <w:contextualSpacing/>
        <w:jc w:val="both"/>
        <w:rPr>
          <w:rFonts w:eastAsia="Times New Roman"/>
          <w:b/>
          <w:szCs w:val="28"/>
          <w:lang w:eastAsia="ru-RU"/>
        </w:rPr>
      </w:pPr>
    </w:p>
    <w:p w:rsidR="003041FA" w:rsidRPr="00263A1C" w:rsidRDefault="003041FA" w:rsidP="00263A1C">
      <w:pPr>
        <w:ind w:firstLine="709"/>
        <w:contextualSpacing/>
        <w:jc w:val="both"/>
        <w:rPr>
          <w:rFonts w:eastAsia="Times New Roman"/>
          <w:szCs w:val="28"/>
          <w:lang w:eastAsia="ru-RU"/>
        </w:rPr>
      </w:pPr>
      <w:r w:rsidRPr="00263A1C">
        <w:rPr>
          <w:rFonts w:eastAsia="Times New Roman"/>
          <w:szCs w:val="28"/>
          <w:lang w:eastAsia="ru-RU"/>
        </w:rPr>
        <w:t>В бухгалтерском учете расходы по страхованию дебиторской задолженности компании, заключившей договор страхования, учитываются согласно правилам Положения по бухгалтерскому учету "Расходы организации" ПБУ 10/99, утвержденного Приказом Минфина России от 06.05.1999</w:t>
      </w:r>
      <w:r w:rsidRPr="00263A1C">
        <w:rPr>
          <w:rFonts w:eastAsia="Times New Roman"/>
          <w:szCs w:val="28"/>
          <w:lang w:eastAsia="ru-RU"/>
        </w:rPr>
        <w:tab/>
        <w:t xml:space="preserve">N33н </w:t>
      </w:r>
      <w:r w:rsidRPr="00263A1C">
        <w:rPr>
          <w:rFonts w:eastAsia="Times New Roman"/>
          <w:szCs w:val="28"/>
          <w:lang w:eastAsia="ru-RU"/>
        </w:rPr>
        <w:tab/>
        <w:t xml:space="preserve">(ред. </w:t>
      </w:r>
      <w:r w:rsidRPr="00263A1C">
        <w:rPr>
          <w:rFonts w:eastAsia="Times New Roman"/>
          <w:szCs w:val="28"/>
          <w:lang w:eastAsia="ru-RU"/>
        </w:rPr>
        <w:tab/>
        <w:t xml:space="preserve">от. </w:t>
      </w:r>
      <w:r w:rsidRPr="00263A1C">
        <w:rPr>
          <w:rFonts w:eastAsia="Times New Roman"/>
          <w:szCs w:val="28"/>
          <w:lang w:eastAsia="ru-RU"/>
        </w:rPr>
        <w:tab/>
        <w:t>27.11.2006). </w:t>
      </w:r>
      <w:r w:rsidRPr="00263A1C">
        <w:rPr>
          <w:rFonts w:eastAsia="Times New Roman"/>
          <w:szCs w:val="28"/>
          <w:lang w:eastAsia="ru-RU"/>
        </w:rPr>
        <w:br/>
        <w:t>Такие расходы относятся к расходам по обычным видам деятельности (п. 5 ПБУ10/99).  Взносы на обязательное и добровольное страхование имущества (а дебиторская задолженность является имуществом организации) относятся к расходам по обычным видам деятельности и могут отражаться на счетах 26 "Общехозяйственные расходы", 20 "Основное производство", 44 "Расходы на продажу" в зависимости от отрасли, к которой относится организация.  Как правило, страховые взносы полностью уплачивают в том месяце, в котором заключают договор со страховой компанией, при этом сумма страхового взноса списывается на затраты ежемесячно равными долями. </w:t>
      </w:r>
      <w:r w:rsidRPr="00263A1C">
        <w:rPr>
          <w:rFonts w:eastAsia="Times New Roman"/>
          <w:szCs w:val="28"/>
          <w:lang w:eastAsia="ru-RU"/>
        </w:rPr>
        <w:br/>
        <w:t xml:space="preserve">       Если организация заключила договор на срок, превышающий один календарный месяц, то сумму уплаченного страхового взноса ей необходимо сначала отразить как расходы будущих периодов, а затем списать его равномерно в течение периода действия договора (п. 65 Положения по ведению бухгалтерского учета и бухгалтерской отчетности в Российской Федерации, утвержденного Приказом Минфина России от 29.07.1998 N 34н, ред. от 26.03.2007). </w:t>
      </w:r>
      <w:r w:rsidRPr="00263A1C">
        <w:rPr>
          <w:rFonts w:eastAsia="Times New Roman"/>
          <w:szCs w:val="28"/>
          <w:lang w:eastAsia="ru-RU"/>
        </w:rPr>
        <w:br/>
        <w:t xml:space="preserve">       Порядок списания расходов будущих периодов устанавливается организацией самостоятельно (равномерно, пропорционально объему продукции и т.п.). Для расчетов по имущественному и личному страхованию Планом счетов бухгалтерского учета финансово-хозяйственной деятельности организаций, утвержденным Приказом Минфина России от 31.10.2000 N 94н (ред. от 18.09.2006), предусмотрен субсчет 76-1 "Расчеты по имущественному и личному</w:t>
      </w:r>
      <w:r w:rsidRPr="00263A1C">
        <w:rPr>
          <w:rFonts w:eastAsia="Times New Roman"/>
          <w:szCs w:val="28"/>
          <w:lang w:eastAsia="ru-RU"/>
        </w:rPr>
        <w:tab/>
        <w:t>страхованию". </w:t>
      </w:r>
      <w:r w:rsidRPr="00263A1C">
        <w:rPr>
          <w:rFonts w:eastAsia="Times New Roman"/>
          <w:szCs w:val="28"/>
          <w:lang w:eastAsia="ru-RU"/>
        </w:rPr>
        <w:br/>
        <w:t xml:space="preserve">      Например, организация 15 марта 2007 г. застраховала риск неплатежа со стороны покупателей продукции на сумму 1500 тыс. руб. Сумма страхового платежа составляет 120 тыс. руб. (денежные средства перечислены 15 марта 2007 г.). Страховка действует с 15 марта 2007 г. по 14 марта 2008 г. </w:t>
      </w:r>
      <w:r w:rsidRPr="00263A1C">
        <w:rPr>
          <w:rFonts w:eastAsia="Times New Roman"/>
          <w:szCs w:val="28"/>
          <w:lang w:eastAsia="ru-RU"/>
        </w:rPr>
        <w:br/>
        <w:t xml:space="preserve">        В учетной политике организации установлено, что расходы будущих периодов списываются равномерно в течение срока, к которому они относятся. </w:t>
      </w:r>
      <w:r w:rsidRPr="00263A1C">
        <w:rPr>
          <w:rFonts w:eastAsia="Times New Roman"/>
          <w:szCs w:val="28"/>
          <w:lang w:eastAsia="ru-RU"/>
        </w:rPr>
        <w:br/>
        <w:t xml:space="preserve">        В бухгалтерском учете произведенные расходы отражаются следующим образом: </w:t>
      </w:r>
      <w:r w:rsidRPr="00263A1C">
        <w:rPr>
          <w:rFonts w:eastAsia="Times New Roman"/>
          <w:szCs w:val="28"/>
          <w:lang w:eastAsia="ru-RU"/>
        </w:rPr>
        <w:br/>
        <w:t>Дебет 76-1, Кредит 50 (51) - 120 тыс. руб. - перечислен платеж страховой компании; </w:t>
      </w:r>
      <w:r w:rsidRPr="00263A1C">
        <w:rPr>
          <w:rFonts w:eastAsia="Times New Roman"/>
          <w:szCs w:val="28"/>
          <w:lang w:eastAsia="ru-RU"/>
        </w:rPr>
        <w:br/>
        <w:t>Дебет 97, Кредит 76-1 - 120 тыс. руб. - отражены расходы, относящиеся к будущим</w:t>
      </w:r>
      <w:r w:rsidRPr="00263A1C">
        <w:rPr>
          <w:rFonts w:eastAsia="Times New Roman"/>
          <w:szCs w:val="28"/>
          <w:lang w:eastAsia="ru-RU"/>
        </w:rPr>
        <w:tab/>
        <w:t>периодам; </w:t>
      </w:r>
      <w:r w:rsidRPr="00263A1C">
        <w:rPr>
          <w:rFonts w:eastAsia="Times New Roman"/>
          <w:szCs w:val="28"/>
          <w:lang w:eastAsia="ru-RU"/>
        </w:rPr>
        <w:br/>
        <w:t xml:space="preserve"> Дебет 20, 26, 44 и др., Кредит 97 - 5,59 тыс. руб. - отнесена на расходы сумма страховки за март 2007 г. (120 тыс. руб. : 365 дней x 17 дней). </w:t>
      </w:r>
      <w:r w:rsidRPr="00263A1C">
        <w:rPr>
          <w:rFonts w:eastAsia="Times New Roman"/>
          <w:szCs w:val="28"/>
          <w:lang w:eastAsia="ru-RU"/>
        </w:rPr>
        <w:br/>
        <w:t>Далее ежемесячно в период с апреля 2007 г. по февраль 2008 г. следует рассчитывать сумму, приходящуюся на дни соответствующего месяца. </w:t>
      </w:r>
      <w:r w:rsidRPr="00263A1C">
        <w:rPr>
          <w:rFonts w:eastAsia="Times New Roman"/>
          <w:szCs w:val="28"/>
          <w:lang w:eastAsia="ru-RU"/>
        </w:rPr>
        <w:br/>
        <w:t>Если в результате неплатежа со стороны покупателя организация получит страховое возмещение, то согласно Положению по бухгалтерскому учету "Доходы организации" ПБУ 9/99, утвержденному Приказом Минфина России от 06.05.1999 N 32н (ред. от 27.11.2006), страховое возмещение относится к прочим доходам. Необходимо отметить, что факт возникновения причин для получения данного дохода должен быть подтвержден документально. </w:t>
      </w:r>
      <w:r w:rsidRPr="00263A1C">
        <w:rPr>
          <w:rFonts w:eastAsia="Times New Roman"/>
          <w:szCs w:val="28"/>
          <w:lang w:eastAsia="ru-RU"/>
        </w:rPr>
        <w:br/>
        <w:t>При наступлении страхового случая бухгалтер организации производит в учете следующие</w:t>
      </w:r>
      <w:r w:rsidRPr="00263A1C">
        <w:rPr>
          <w:rFonts w:eastAsia="Times New Roman"/>
          <w:szCs w:val="28"/>
          <w:lang w:eastAsia="ru-RU"/>
        </w:rPr>
        <w:tab/>
      </w:r>
      <w:r w:rsidRPr="00263A1C">
        <w:rPr>
          <w:rFonts w:eastAsia="Times New Roman"/>
          <w:szCs w:val="28"/>
          <w:lang w:eastAsia="ru-RU"/>
        </w:rPr>
        <w:tab/>
        <w:t>записи: </w:t>
      </w:r>
      <w:r w:rsidRPr="00263A1C">
        <w:rPr>
          <w:rFonts w:eastAsia="Times New Roman"/>
          <w:szCs w:val="28"/>
          <w:lang w:eastAsia="ru-RU"/>
        </w:rPr>
        <w:br/>
        <w:t>Дебет 76-1, Кредит 99, субсчет "Чрезвычайные доходы" - отражено страховое возмещение</w:t>
      </w:r>
      <w:r w:rsidRPr="00263A1C">
        <w:rPr>
          <w:rFonts w:eastAsia="Times New Roman"/>
          <w:szCs w:val="28"/>
          <w:lang w:eastAsia="ru-RU"/>
        </w:rPr>
        <w:tab/>
        <w:t xml:space="preserve">в </w:t>
      </w:r>
      <w:r w:rsidRPr="00263A1C">
        <w:rPr>
          <w:rFonts w:eastAsia="Times New Roman"/>
          <w:szCs w:val="28"/>
          <w:lang w:eastAsia="ru-RU"/>
        </w:rPr>
        <w:tab/>
        <w:t xml:space="preserve">составе </w:t>
      </w:r>
      <w:r w:rsidRPr="00263A1C">
        <w:rPr>
          <w:rFonts w:eastAsia="Times New Roman"/>
          <w:szCs w:val="28"/>
          <w:lang w:eastAsia="ru-RU"/>
        </w:rPr>
        <w:tab/>
        <w:t xml:space="preserve">чрезвычайных </w:t>
      </w:r>
      <w:r w:rsidRPr="00263A1C">
        <w:rPr>
          <w:rFonts w:eastAsia="Times New Roman"/>
          <w:szCs w:val="28"/>
          <w:lang w:eastAsia="ru-RU"/>
        </w:rPr>
        <w:tab/>
        <w:t>доходов; </w:t>
      </w:r>
      <w:r w:rsidRPr="00263A1C">
        <w:rPr>
          <w:rFonts w:eastAsia="Times New Roman"/>
          <w:szCs w:val="28"/>
          <w:lang w:eastAsia="ru-RU"/>
        </w:rPr>
        <w:br/>
        <w:t>Дебет 51, Кредит 76-1 - получено страховое возмещение. </w:t>
      </w:r>
      <w:r w:rsidRPr="00263A1C">
        <w:rPr>
          <w:rFonts w:eastAsia="Times New Roman"/>
          <w:szCs w:val="28"/>
          <w:lang w:eastAsia="ru-RU"/>
        </w:rPr>
        <w:br/>
        <w:t>Однако в налоговом учете затраты по страхованию дебиторской задолженности не могут быть отнесены на уменьшение налогооблагаемой базы при расчете налога на прибыль. Перечень расходов (ст. 263 НК РФ), которые могут быть учтены при расчете налога на прибыль, является исчерпывающим и не включает в себя расходы по страхованию дебиторской задолженности. Следовательно, предприятиям придется выплачивать страховые премии с учетом налогов из прибыли предприятия, что является существенным препятствием для использования страхования дебиторской задолженности.</w:t>
      </w:r>
    </w:p>
    <w:p w:rsidR="00936597" w:rsidRPr="00263A1C" w:rsidRDefault="00936597" w:rsidP="00705131">
      <w:pPr>
        <w:pStyle w:val="21"/>
      </w:pPr>
      <w:bookmarkStart w:id="7" w:name="_Toc240648824"/>
    </w:p>
    <w:p w:rsidR="000607F8" w:rsidRPr="00263A1C" w:rsidRDefault="003041FA" w:rsidP="00705131">
      <w:pPr>
        <w:pStyle w:val="21"/>
      </w:pPr>
      <w:r w:rsidRPr="00263A1C">
        <w:t xml:space="preserve">2.3 </w:t>
      </w:r>
      <w:r w:rsidR="000607F8" w:rsidRPr="00263A1C">
        <w:t>Оценка применения различных систем страхования рисков по долговым обязательствам</w:t>
      </w:r>
      <w:bookmarkEnd w:id="7"/>
    </w:p>
    <w:p w:rsidR="000607F8" w:rsidRPr="00263A1C" w:rsidRDefault="000607F8" w:rsidP="00263A1C">
      <w:pPr>
        <w:pStyle w:val="a5"/>
        <w:contextualSpacing/>
        <w:rPr>
          <w:szCs w:val="28"/>
          <w:lang w:eastAsia="en-US"/>
        </w:rPr>
      </w:pPr>
    </w:p>
    <w:p w:rsidR="00774D13" w:rsidRPr="00263A1C" w:rsidRDefault="00774D13" w:rsidP="00263A1C">
      <w:pPr>
        <w:pStyle w:val="a5"/>
        <w:contextualSpacing/>
        <w:rPr>
          <w:szCs w:val="28"/>
        </w:rPr>
      </w:pPr>
      <w:r w:rsidRPr="00263A1C">
        <w:rPr>
          <w:szCs w:val="28"/>
        </w:rPr>
        <w:t>Полисная схема. При использовании данной схемы неотъемлемой частью договора страхования являются страховые полисы. Такой полис выписывается на каждую поставку продукции с рассрочкой платежа застрахованным покупателям. Полис оформляется по заявлению покупателя, в котором должны содержаться данные о планируемой отгрузке (номер накладной, сумма, наименование покупателя), и считается действительным после оплаты страховой премии. Поэтому предприятие выплачивает премию по страховому полису, как правило, в день его выдачи или на следующий день. Размер страховой премии определяется как процент от стоимости поставки, застрахованной полисом. Мониторинг соблюдения кредитных лимитов при использовании полисной схемы осуществляет страховая компания. Для этого предприятие ежемесячно отправляет отчеты о задолженности контрагентов, риски по которым застрахованы. Если кредитные лимиты покупателей исчерпаны, то выписка полисов прекращается.</w:t>
      </w:r>
    </w:p>
    <w:p w:rsidR="00774D13" w:rsidRPr="00263A1C" w:rsidRDefault="00774D13" w:rsidP="00263A1C">
      <w:pPr>
        <w:pStyle w:val="a5"/>
        <w:contextualSpacing/>
        <w:rPr>
          <w:szCs w:val="28"/>
        </w:rPr>
      </w:pPr>
      <w:r w:rsidRPr="00263A1C">
        <w:rPr>
          <w:szCs w:val="28"/>
        </w:rPr>
        <w:t>Генеральная схема. При генеральной схеме страхования полисы не используются. Предприятие отгружает продукцию в рамках установленных кредитных лимитов, не страхуя полисом каждую поставку с отсрочкой платежа. В случае использования генеральной схемы авансом выплачивается 50 - 70% плановой страховой премии за весь период действия договора. Аванс может выплачиваться в течение трех первых месяцев после подписания договора страхования. Сумма плановой страховой премии рассчитывается как установленный в договоре процент от планируемого объема продаж застрахованным покупателям за год. Предприятие ежеквартально (15-го или 31-го числа следующего месяца, в зависимости от договора) представляет отчеты об осуществленных отгрузках застрахованным контрагентам и структуре текущей дебиторской задолженности. Остаток суммы страховой премии предприятие выплачивает в месяце, в котором достигнут плановый объем продаж. При превышении фактического оборота над оплаченным осуществляется доплата страховой премии на ежемесячной или ежеквартальной основе.</w:t>
      </w:r>
    </w:p>
    <w:p w:rsidR="00774D13" w:rsidRPr="00263A1C" w:rsidRDefault="00774D13" w:rsidP="00263A1C">
      <w:pPr>
        <w:pStyle w:val="a5"/>
        <w:contextualSpacing/>
        <w:rPr>
          <w:szCs w:val="28"/>
        </w:rPr>
      </w:pPr>
      <w:r w:rsidRPr="00263A1C">
        <w:rPr>
          <w:szCs w:val="28"/>
        </w:rPr>
        <w:t>Использовать генеральную схему страхования могут только те предприятия, которые расцениваются страховой компанией как надежные и уже до этого использовали полисную схему.</w:t>
      </w:r>
    </w:p>
    <w:p w:rsidR="00774D13" w:rsidRPr="00263A1C" w:rsidRDefault="00774D13" w:rsidP="00263A1C">
      <w:pPr>
        <w:pStyle w:val="a5"/>
        <w:contextualSpacing/>
        <w:rPr>
          <w:szCs w:val="28"/>
        </w:rPr>
      </w:pPr>
      <w:r w:rsidRPr="00263A1C">
        <w:rPr>
          <w:szCs w:val="28"/>
        </w:rPr>
        <w:t>Некоторые компании оставляют за собой право пересмотреть страховые лимиты в сторону их уменьшения или увеличения во время действия контракта. Такое возможно в случае изменения финансового положения предприятия и его покупателей (это позволяет снизить риск убытков предприятия-продавца). При сокращении кредитных лимитов снижаются объем застрахованных отгрузок с рассрочкой платежа, а следовательно, и сумма выплачиваемой страховой премии, поэтому предприятие ничего не теряет.</w:t>
      </w:r>
    </w:p>
    <w:p w:rsidR="006317EC" w:rsidRPr="00263A1C" w:rsidRDefault="006317EC" w:rsidP="00705131">
      <w:pPr>
        <w:pStyle w:val="11"/>
        <w:ind w:firstLine="709"/>
        <w:contextualSpacing/>
      </w:pPr>
      <w:bookmarkStart w:id="8" w:name="_Toc240648825"/>
      <w:r w:rsidRPr="00263A1C">
        <w:t>Гла</w:t>
      </w:r>
      <w:r w:rsidR="00F51C87">
        <w:t>ва 3.Проблемы и перспективы</w:t>
      </w:r>
      <w:r w:rsidR="003D61D1" w:rsidRPr="00263A1C">
        <w:t xml:space="preserve"> развития страхования рисков по долговым обязательствам</w:t>
      </w:r>
      <w:r w:rsidR="00F51C87">
        <w:t>.</w:t>
      </w:r>
      <w:r w:rsidRPr="00263A1C">
        <w:t xml:space="preserve"> страховые расчеты</w:t>
      </w:r>
      <w:bookmarkEnd w:id="8"/>
    </w:p>
    <w:p w:rsidR="003D61D1" w:rsidRPr="00263A1C" w:rsidRDefault="003D61D1" w:rsidP="00705131">
      <w:pPr>
        <w:pStyle w:val="21"/>
      </w:pPr>
      <w:bookmarkStart w:id="9" w:name="_Toc240648826"/>
      <w:r w:rsidRPr="00263A1C">
        <w:t>3.1 Пр</w:t>
      </w:r>
      <w:bookmarkEnd w:id="9"/>
      <w:r w:rsidR="00F51C87">
        <w:t>а</w:t>
      </w:r>
      <w:r w:rsidRPr="00263A1C">
        <w:t>ктические мероприятия по развитию страхования рисков по долговым обязательствам в России</w:t>
      </w:r>
    </w:p>
    <w:p w:rsidR="003D61D1" w:rsidRPr="00263A1C" w:rsidRDefault="003D61D1" w:rsidP="00263A1C">
      <w:pPr>
        <w:pStyle w:val="af3"/>
        <w:ind w:left="0" w:firstLine="709"/>
        <w:contextualSpacing/>
        <w:rPr>
          <w:b w:val="0"/>
          <w:szCs w:val="28"/>
        </w:rPr>
      </w:pPr>
      <w:r w:rsidRPr="00263A1C">
        <w:rPr>
          <w:b w:val="0"/>
          <w:szCs w:val="28"/>
        </w:rPr>
        <w:t>Возможные перспективные тенденции отечественного страхового рынка. Страхование кредитов</w:t>
      </w:r>
    </w:p>
    <w:p w:rsidR="003D61D1" w:rsidRPr="00263A1C" w:rsidRDefault="003D61D1" w:rsidP="00263A1C">
      <w:pPr>
        <w:pStyle w:val="af1"/>
        <w:ind w:firstLine="709"/>
        <w:contextualSpacing/>
        <w:jc w:val="both"/>
        <w:rPr>
          <w:szCs w:val="28"/>
        </w:rPr>
      </w:pPr>
      <w:r w:rsidRPr="00263A1C">
        <w:rPr>
          <w:szCs w:val="28"/>
        </w:rPr>
        <w:t xml:space="preserve">На настоящий момент это один из самых «проблематичных» видов страхования в России. Как правило, в других странах страхование банковских вкладов осуществляется некоммерческими страховыми компаниями или организациями совсем других фондов, специально созданными для этого. В целом, это либо профессиональные объединения банков, либо государственные органы. Но обычно это не касается коммерческих страховщиков. В принципе, это понятно и в отношении российской практики. Ситуация на отечественном рынке такова, что страховщики к этому виду не готовы, даже если бы такой вид страхования был введен. Ведь понятно, что банковский сектор на данный момент развит больше, чем страхование. </w:t>
      </w:r>
    </w:p>
    <w:p w:rsidR="003D61D1" w:rsidRPr="00263A1C" w:rsidRDefault="003D61D1" w:rsidP="00263A1C">
      <w:pPr>
        <w:pStyle w:val="af1"/>
        <w:ind w:firstLine="709"/>
        <w:contextualSpacing/>
        <w:jc w:val="both"/>
        <w:rPr>
          <w:szCs w:val="28"/>
        </w:rPr>
      </w:pPr>
      <w:r w:rsidRPr="00263A1C">
        <w:rPr>
          <w:szCs w:val="28"/>
        </w:rPr>
        <w:t>На Западе страховые компании не берут на себя банковские риски</w:t>
      </w:r>
      <w:r w:rsidRPr="00263A1C">
        <w:rPr>
          <w:b/>
          <w:szCs w:val="28"/>
        </w:rPr>
        <w:t xml:space="preserve"> </w:t>
      </w:r>
      <w:r w:rsidRPr="00263A1C">
        <w:rPr>
          <w:szCs w:val="28"/>
        </w:rPr>
        <w:t xml:space="preserve">на государственном уровне. Это во многом зависит от уровня развития страхового рынка, от темпов развития экономики. Что касается России, то не очень понятны механизмы, определяющие участие страховых компаний в этом процессе. Для этого должен создаваться некий единый гарантийный фонд. В нынешних условиях нереально осуществить работу таких механизмов на конкурентной основе. </w:t>
      </w:r>
    </w:p>
    <w:p w:rsidR="003D61D1" w:rsidRPr="00263A1C" w:rsidRDefault="003D61D1" w:rsidP="00263A1C">
      <w:pPr>
        <w:pStyle w:val="af1"/>
        <w:ind w:firstLine="709"/>
        <w:contextualSpacing/>
        <w:jc w:val="both"/>
        <w:rPr>
          <w:szCs w:val="28"/>
        </w:rPr>
      </w:pPr>
      <w:r w:rsidRPr="00263A1C">
        <w:rPr>
          <w:szCs w:val="28"/>
        </w:rPr>
        <w:t xml:space="preserve">Для страхования банковских вкладов, вероятно, можно создавать единые пулы страховщиков. В России уже есть практика создания пулов - к примеру, антитеррористический пул. Однако здесь немного другие объемы страховой деятельности. Кроме того, в таких случаях более понятны механизмы страхования, более понятна статистика. В России у страховщиков практически нет опыта страхования финансовых рисков. Если таковой опыт и был, то все равно он достаточно давний и неудачный: как уже было сказано выше, в начале 1990-х годов страховались кредиты и прочие финансовые механизмы, но это был печальный опыт. </w:t>
      </w:r>
    </w:p>
    <w:p w:rsidR="003D61D1" w:rsidRPr="00263A1C" w:rsidRDefault="003D61D1" w:rsidP="00263A1C">
      <w:pPr>
        <w:pStyle w:val="af1"/>
        <w:ind w:firstLine="709"/>
        <w:contextualSpacing/>
        <w:jc w:val="both"/>
        <w:rPr>
          <w:szCs w:val="28"/>
        </w:rPr>
      </w:pPr>
      <w:r w:rsidRPr="00263A1C">
        <w:rPr>
          <w:szCs w:val="28"/>
        </w:rPr>
        <w:t xml:space="preserve">Кроме того, сами страховщики понимают, где они могут принимать активное участие, а где – нет. В тех масштабах, которые может иметь страхование частных вкладов, им тем более будет непросто, потому что емкость рисков банковского сектора намного больше емкости страхового рынка. </w:t>
      </w:r>
    </w:p>
    <w:p w:rsidR="003D61D1" w:rsidRPr="00263A1C" w:rsidRDefault="003D61D1" w:rsidP="00263A1C">
      <w:pPr>
        <w:pStyle w:val="a5"/>
        <w:contextualSpacing/>
        <w:rPr>
          <w:szCs w:val="28"/>
        </w:rPr>
      </w:pPr>
      <w:r w:rsidRPr="00263A1C">
        <w:rPr>
          <w:szCs w:val="28"/>
        </w:rPr>
        <w:t xml:space="preserve">В определенных ситуациях банкам невыгодно брать на себя дополнительные риски. В особенности это актуально для небольших и региональных банков. В подобных случаях кредитная организация может прибегнуть к услугам страховой компании, застраховав риск неплатежа по выдаваемому кредиту либо поставив условие потенциальному заемщику об обязательном страховании ответственности последнего за непогашение кредита. Рассчитывать на подобное сотрудничество могут только наиболее надежные страховщики, так как для обоснования размера сформированного резерва по застрахованной ссудной задолженности банк вынужден будет проводить анализ финансового состояния страховой компании, принявшей на страхование риск неплатежа. </w:t>
      </w:r>
    </w:p>
    <w:p w:rsidR="003D61D1" w:rsidRPr="00263A1C" w:rsidRDefault="003D61D1" w:rsidP="00263A1C">
      <w:pPr>
        <w:pStyle w:val="a5"/>
        <w:contextualSpacing/>
        <w:rPr>
          <w:szCs w:val="28"/>
        </w:rPr>
      </w:pPr>
      <w:r w:rsidRPr="00263A1C">
        <w:rPr>
          <w:szCs w:val="28"/>
        </w:rPr>
        <w:t xml:space="preserve">С учетом того, что большая часть премии отдается в перестрахование, прибыльность страхования финансовых рисков оценивают в 10–13%. </w:t>
      </w:r>
    </w:p>
    <w:p w:rsidR="003D61D1" w:rsidRPr="00263A1C" w:rsidRDefault="003D61D1" w:rsidP="00263A1C">
      <w:pPr>
        <w:pStyle w:val="a5"/>
        <w:contextualSpacing/>
        <w:rPr>
          <w:szCs w:val="28"/>
        </w:rPr>
      </w:pPr>
      <w:r w:rsidRPr="00263A1C">
        <w:rPr>
          <w:szCs w:val="28"/>
        </w:rPr>
        <w:t xml:space="preserve">Многие страховщики не желают страховать подобные риски, считая их слишком «рискованными». Основная рыночная услуга в этом секторе – страхование от неполучения (просрочки) экспортной выручки. Что же касается рисков на внутреннем рынке, то к ним страховщики относятся с большой осторожностью. </w:t>
      </w:r>
    </w:p>
    <w:p w:rsidR="003D61D1" w:rsidRPr="00263A1C" w:rsidRDefault="003D61D1" w:rsidP="00263A1C">
      <w:pPr>
        <w:pStyle w:val="a5"/>
        <w:contextualSpacing/>
        <w:rPr>
          <w:szCs w:val="28"/>
        </w:rPr>
      </w:pPr>
      <w:r w:rsidRPr="00263A1C">
        <w:rPr>
          <w:szCs w:val="28"/>
        </w:rPr>
        <w:t xml:space="preserve">По мере развития кредитования заинтересованность банков в страховании кредитных рисков многократно возрастает. Благодаря страхованию банки могут получить дополнительные гарантии для снижения своих рисков, что в итоге приведет к снижению процентной ставки по кредиту. </w:t>
      </w:r>
    </w:p>
    <w:p w:rsidR="003D61D1" w:rsidRPr="00263A1C" w:rsidRDefault="003D61D1" w:rsidP="00263A1C">
      <w:pPr>
        <w:pStyle w:val="a5"/>
        <w:contextualSpacing/>
        <w:rPr>
          <w:szCs w:val="28"/>
        </w:rPr>
      </w:pPr>
      <w:r w:rsidRPr="00263A1C">
        <w:rPr>
          <w:szCs w:val="28"/>
        </w:rPr>
        <w:t>Критерии оценки риска кредитования давно уже выработаны, и страховщики активно их используют. При оценке степени риска страховые компании рассматривают не только финансовую деятельность предприятия-кредитора, но и его производственную деятельность во многих ее аспектах в зависимости от направления деятельности и отраслевых особенностей, что позволяет страховым компаниям зачастую получать более адекватную оценку рисков их кредитования, чем оценка аудиторов. Для оценки рисков кредитования страховые компании привлекают свои службы безопасности, что также повышает качество оценки.</w:t>
      </w:r>
    </w:p>
    <w:p w:rsidR="003D61D1" w:rsidRPr="00263A1C" w:rsidRDefault="003D61D1" w:rsidP="00263A1C">
      <w:pPr>
        <w:pStyle w:val="a5"/>
        <w:contextualSpacing/>
        <w:rPr>
          <w:szCs w:val="28"/>
        </w:rPr>
      </w:pPr>
      <w:r w:rsidRPr="00263A1C">
        <w:rPr>
          <w:szCs w:val="28"/>
        </w:rPr>
        <w:t>В большинстве случаев под «страхованием кредитных рисков» понимается исключительно имущественное страхование предметов залога и программы комплексного страхования финансовых институтов (BBB). В некоторых источниках упоминается также страхование предпринимательских рисков (в том числе риска возникновения убытков из-за нарушения заемщиком своих обязательств по кредитному договору) – в отношении этого вида страхования наиболее распространенным является мнение, в соответствии с которым «у банков отсутствует интерес к страхованию финансовых рисков, связанных с невозвратом кредитов», «после кризиса банковско-финансового сектора в 1998 году страхование кредитов неактуально».</w:t>
      </w:r>
    </w:p>
    <w:p w:rsidR="003D61D1" w:rsidRPr="00263A1C" w:rsidRDefault="003D61D1" w:rsidP="00263A1C">
      <w:pPr>
        <w:pStyle w:val="a5"/>
        <w:contextualSpacing/>
        <w:rPr>
          <w:szCs w:val="28"/>
        </w:rPr>
      </w:pPr>
      <w:r w:rsidRPr="00263A1C">
        <w:rPr>
          <w:szCs w:val="28"/>
        </w:rPr>
        <w:t xml:space="preserve">Очевидно, что перспективы страхования кредитных операций тесно связаны с тенденциями и субъектами сферы кредитования – реализация страховых продуктов осуществляется в привязке к какому-либо виду кредитного финансирования. </w:t>
      </w:r>
    </w:p>
    <w:p w:rsidR="003D61D1" w:rsidRPr="00263A1C" w:rsidRDefault="003D61D1" w:rsidP="00263A1C">
      <w:pPr>
        <w:pStyle w:val="a5"/>
        <w:contextualSpacing/>
        <w:rPr>
          <w:szCs w:val="28"/>
        </w:rPr>
      </w:pPr>
      <w:r w:rsidRPr="00263A1C">
        <w:rPr>
          <w:szCs w:val="28"/>
        </w:rPr>
        <w:t xml:space="preserve">Таким образом, при проведении оценки перспектив различных видов страхования кредитных рисков можно ориентироваться на объемы кредитных операций, возможность или необходимость страхования рисков которых и привела к возникновению данного страхового продукта. </w:t>
      </w:r>
    </w:p>
    <w:p w:rsidR="003D61D1" w:rsidRPr="00263A1C" w:rsidRDefault="003D61D1" w:rsidP="00263A1C">
      <w:pPr>
        <w:pStyle w:val="a5"/>
        <w:contextualSpacing/>
        <w:rPr>
          <w:szCs w:val="28"/>
        </w:rPr>
      </w:pPr>
      <w:r w:rsidRPr="00263A1C">
        <w:rPr>
          <w:szCs w:val="28"/>
        </w:rPr>
        <w:t>На основе анализа ежегодных отчетов ЦБ РФ «О развитии банковского сектора и банковского надзора» можно сделать вывод о том, что российский рынок кредитования вступил в стадию интенсивного роста, которая, по мнению экспертов, продлится ближайшие несколько лет. В частности, максимальные темпы роста демонстрируют потребительское и ипотечное кредитование – объемы предоставленных ссуд более чем удваиваются ежегодно (отчеты ЦБ РФ о развитии банковского сектора и банковского надзора в 2003–2004 годы).</w:t>
      </w:r>
    </w:p>
    <w:p w:rsidR="003D61D1" w:rsidRPr="00263A1C" w:rsidRDefault="003D61D1" w:rsidP="00263A1C">
      <w:pPr>
        <w:pStyle w:val="af1"/>
        <w:ind w:firstLine="709"/>
        <w:contextualSpacing/>
        <w:jc w:val="both"/>
        <w:rPr>
          <w:szCs w:val="28"/>
        </w:rPr>
      </w:pPr>
    </w:p>
    <w:p w:rsidR="003D61D1" w:rsidRPr="00263A1C" w:rsidRDefault="003D61D1" w:rsidP="00263A1C">
      <w:pPr>
        <w:pStyle w:val="af1"/>
        <w:ind w:firstLine="709"/>
        <w:contextualSpacing/>
        <w:jc w:val="both"/>
        <w:rPr>
          <w:i/>
          <w:szCs w:val="28"/>
        </w:rPr>
      </w:pPr>
      <w:r w:rsidRPr="00263A1C">
        <w:rPr>
          <w:i/>
          <w:w w:val="74"/>
          <w:szCs w:val="28"/>
        </w:rPr>
        <w:t xml:space="preserve">Страхование муниципальных облигаций </w:t>
      </w:r>
      <w:r w:rsidRPr="00263A1C">
        <w:rPr>
          <w:i/>
          <w:spacing w:val="-4"/>
          <w:w w:val="74"/>
          <w:szCs w:val="28"/>
        </w:rPr>
        <w:t>в России</w:t>
      </w:r>
    </w:p>
    <w:p w:rsidR="003D61D1" w:rsidRPr="00263A1C" w:rsidRDefault="003D61D1" w:rsidP="00263A1C">
      <w:pPr>
        <w:shd w:val="clear" w:color="auto" w:fill="FFFFFF"/>
        <w:spacing w:before="34"/>
        <w:ind w:right="19" w:firstLine="709"/>
        <w:contextualSpacing/>
        <w:jc w:val="both"/>
        <w:rPr>
          <w:szCs w:val="28"/>
        </w:rPr>
      </w:pPr>
      <w:r w:rsidRPr="00263A1C">
        <w:rPr>
          <w:spacing w:val="-6"/>
          <w:szCs w:val="28"/>
        </w:rPr>
        <w:t>Сравнительно низкий страновой рейтинг России, определяю</w:t>
      </w:r>
      <w:r w:rsidRPr="00263A1C">
        <w:rPr>
          <w:spacing w:val="-6"/>
          <w:szCs w:val="28"/>
        </w:rPr>
        <w:softHyphen/>
      </w:r>
      <w:r w:rsidRPr="00263A1C">
        <w:rPr>
          <w:spacing w:val="-10"/>
          <w:szCs w:val="28"/>
        </w:rPr>
        <w:t>щий низкий потолок рейтинга отечественных страховых компа</w:t>
      </w:r>
      <w:r w:rsidRPr="00263A1C">
        <w:rPr>
          <w:spacing w:val="-10"/>
          <w:szCs w:val="28"/>
        </w:rPr>
        <w:softHyphen/>
      </w:r>
      <w:r w:rsidRPr="00263A1C">
        <w:rPr>
          <w:spacing w:val="-8"/>
          <w:szCs w:val="28"/>
        </w:rPr>
        <w:t xml:space="preserve">ний и банков, с одной стороны, ограничивает рынок доступных </w:t>
      </w:r>
      <w:r w:rsidRPr="00263A1C">
        <w:rPr>
          <w:spacing w:val="-2"/>
          <w:szCs w:val="28"/>
        </w:rPr>
        <w:t xml:space="preserve">им операций страхования/гарантирования кредитного риска </w:t>
      </w:r>
      <w:r w:rsidRPr="00263A1C">
        <w:rPr>
          <w:spacing w:val="-11"/>
          <w:szCs w:val="28"/>
        </w:rPr>
        <w:t>внутренних ценных бумаг сектором долговых обязательств эми</w:t>
      </w:r>
      <w:r w:rsidRPr="00263A1C">
        <w:rPr>
          <w:spacing w:val="-11"/>
          <w:szCs w:val="28"/>
        </w:rPr>
        <w:softHyphen/>
      </w:r>
      <w:r w:rsidRPr="00263A1C">
        <w:rPr>
          <w:spacing w:val="-9"/>
          <w:szCs w:val="28"/>
        </w:rPr>
        <w:t>тентов, не имеющих кредитного рейтинга.</w:t>
      </w:r>
    </w:p>
    <w:p w:rsidR="003D61D1" w:rsidRPr="00263A1C" w:rsidRDefault="003D61D1" w:rsidP="00263A1C">
      <w:pPr>
        <w:shd w:val="clear" w:color="auto" w:fill="FFFFFF"/>
        <w:tabs>
          <w:tab w:val="left" w:pos="360"/>
        </w:tabs>
        <w:ind w:right="14" w:firstLine="709"/>
        <w:contextualSpacing/>
        <w:jc w:val="both"/>
        <w:rPr>
          <w:szCs w:val="28"/>
        </w:rPr>
      </w:pPr>
      <w:r w:rsidRPr="00263A1C">
        <w:rPr>
          <w:spacing w:val="-7"/>
          <w:szCs w:val="28"/>
        </w:rPr>
        <w:t>С другой стороны, следует отметить возможность активиза</w:t>
      </w:r>
      <w:r w:rsidRPr="00263A1C">
        <w:rPr>
          <w:spacing w:val="-7"/>
          <w:szCs w:val="28"/>
        </w:rPr>
        <w:softHyphen/>
      </w:r>
      <w:r w:rsidRPr="00263A1C">
        <w:rPr>
          <w:spacing w:val="-9"/>
          <w:szCs w:val="28"/>
        </w:rPr>
        <w:t xml:space="preserve">ции операций страхования отечественных эмитентов, имеющих международный кредитный рейтинг, зарубежными страховыми </w:t>
      </w:r>
      <w:r w:rsidRPr="00263A1C">
        <w:rPr>
          <w:spacing w:val="-5"/>
          <w:szCs w:val="28"/>
        </w:rPr>
        <w:t xml:space="preserve">компаниями и банками, характеризующимися более высоким </w:t>
      </w:r>
      <w:r w:rsidRPr="00263A1C">
        <w:rPr>
          <w:spacing w:val="-10"/>
          <w:szCs w:val="28"/>
        </w:rPr>
        <w:t>рейтингом.</w:t>
      </w:r>
    </w:p>
    <w:p w:rsidR="003D61D1" w:rsidRPr="00263A1C" w:rsidRDefault="003D61D1" w:rsidP="00263A1C">
      <w:pPr>
        <w:shd w:val="clear" w:color="auto" w:fill="FFFFFF"/>
        <w:ind w:firstLine="709"/>
        <w:contextualSpacing/>
        <w:jc w:val="both"/>
        <w:rPr>
          <w:szCs w:val="28"/>
        </w:rPr>
      </w:pPr>
      <w:r w:rsidRPr="00263A1C">
        <w:rPr>
          <w:spacing w:val="-10"/>
          <w:szCs w:val="28"/>
        </w:rPr>
        <w:t>Как и за рубежом, наиболее привлекательными для страхова</w:t>
      </w:r>
      <w:r w:rsidRPr="00263A1C">
        <w:rPr>
          <w:spacing w:val="-10"/>
          <w:szCs w:val="28"/>
        </w:rPr>
        <w:softHyphen/>
      </w:r>
      <w:r w:rsidRPr="00263A1C">
        <w:rPr>
          <w:spacing w:val="-8"/>
          <w:szCs w:val="28"/>
        </w:rPr>
        <w:t>ния инструментами отечественного рынка ценных бумаг явля</w:t>
      </w:r>
      <w:r w:rsidRPr="00263A1C">
        <w:rPr>
          <w:spacing w:val="-8"/>
          <w:szCs w:val="28"/>
        </w:rPr>
        <w:softHyphen/>
      </w:r>
      <w:r w:rsidRPr="00263A1C">
        <w:rPr>
          <w:spacing w:val="-7"/>
          <w:szCs w:val="28"/>
        </w:rPr>
        <w:t xml:space="preserve">ются субфедеральные и муниципальные облигации. Благодаря сравнительно устойчивой налоговой базе и правительственной </w:t>
      </w:r>
      <w:r w:rsidRPr="00263A1C">
        <w:rPr>
          <w:spacing w:val="-8"/>
          <w:szCs w:val="28"/>
        </w:rPr>
        <w:t xml:space="preserve">помощи муниципалитеты способны противостоять стихийным </w:t>
      </w:r>
      <w:r w:rsidRPr="00263A1C">
        <w:rPr>
          <w:spacing w:val="-9"/>
          <w:szCs w:val="28"/>
        </w:rPr>
        <w:t>бедствиям, экономическим кризисам и даже финансовой безот</w:t>
      </w:r>
      <w:r w:rsidRPr="00263A1C">
        <w:rPr>
          <w:spacing w:val="-9"/>
          <w:szCs w:val="28"/>
        </w:rPr>
        <w:softHyphen/>
      </w:r>
      <w:r w:rsidRPr="00263A1C">
        <w:rPr>
          <w:spacing w:val="-8"/>
          <w:szCs w:val="28"/>
        </w:rPr>
        <w:t>ветственности</w:t>
      </w:r>
      <w:r w:rsidRPr="00263A1C">
        <w:rPr>
          <w:spacing w:val="-6"/>
          <w:szCs w:val="28"/>
        </w:rPr>
        <w:t xml:space="preserve">. Наиболее </w:t>
      </w:r>
      <w:r w:rsidRPr="00263A1C">
        <w:rPr>
          <w:spacing w:val="-8"/>
          <w:szCs w:val="28"/>
        </w:rPr>
        <w:t>важным фактором здесь является эффективность правового регулирования эмиссии муниципальных облигаций федеральными органами власти.</w:t>
      </w:r>
    </w:p>
    <w:p w:rsidR="003D61D1" w:rsidRPr="00263A1C" w:rsidRDefault="003D61D1" w:rsidP="00263A1C">
      <w:pPr>
        <w:shd w:val="clear" w:color="auto" w:fill="FFFFFF"/>
        <w:ind w:left="24" w:firstLine="709"/>
        <w:contextualSpacing/>
        <w:jc w:val="both"/>
        <w:rPr>
          <w:szCs w:val="28"/>
        </w:rPr>
      </w:pPr>
      <w:r w:rsidRPr="00263A1C">
        <w:rPr>
          <w:szCs w:val="28"/>
        </w:rPr>
        <w:t>Благодаря повышенной надежности именно субфедераль</w:t>
      </w:r>
      <w:r w:rsidRPr="00263A1C">
        <w:rPr>
          <w:spacing w:val="-8"/>
          <w:szCs w:val="28"/>
        </w:rPr>
        <w:t xml:space="preserve">ные и муниципальные органы власти, выступающие в качестве </w:t>
      </w:r>
      <w:r w:rsidRPr="00263A1C">
        <w:rPr>
          <w:spacing w:val="-5"/>
          <w:szCs w:val="28"/>
        </w:rPr>
        <w:t xml:space="preserve">эмитентов ценных бумаг, станут наиболее привлекательными </w:t>
      </w:r>
      <w:r w:rsidRPr="00263A1C">
        <w:rPr>
          <w:spacing w:val="-7"/>
          <w:szCs w:val="28"/>
        </w:rPr>
        <w:t>объектами интереса для отечественных и, возможно, зарубеж</w:t>
      </w:r>
      <w:r w:rsidRPr="00263A1C">
        <w:rPr>
          <w:spacing w:val="-7"/>
          <w:szCs w:val="28"/>
        </w:rPr>
        <w:softHyphen/>
      </w:r>
      <w:r w:rsidRPr="00263A1C">
        <w:rPr>
          <w:spacing w:val="-8"/>
          <w:szCs w:val="28"/>
        </w:rPr>
        <w:t xml:space="preserve">ных страхователей. Интересными объектами для страховщиков </w:t>
      </w:r>
      <w:r w:rsidRPr="00263A1C">
        <w:rPr>
          <w:spacing w:val="-7"/>
          <w:szCs w:val="28"/>
        </w:rPr>
        <w:t>могут стать и корпоративные облигации, гарантированные муниципальными/субфедеральными бюджетами.</w:t>
      </w:r>
    </w:p>
    <w:p w:rsidR="003D61D1" w:rsidRPr="00263A1C" w:rsidRDefault="003D61D1" w:rsidP="00263A1C">
      <w:pPr>
        <w:shd w:val="clear" w:color="auto" w:fill="FFFFFF"/>
        <w:tabs>
          <w:tab w:val="left" w:pos="6250"/>
        </w:tabs>
        <w:ind w:left="24" w:right="221" w:firstLine="709"/>
        <w:contextualSpacing/>
        <w:jc w:val="both"/>
        <w:rPr>
          <w:szCs w:val="28"/>
        </w:rPr>
      </w:pPr>
      <w:r w:rsidRPr="00263A1C">
        <w:rPr>
          <w:szCs w:val="28"/>
        </w:rPr>
        <w:t xml:space="preserve">Вместе с тем следует учитывать сравнительно скромные суммарные активы отечественных страховых организаций, </w:t>
      </w:r>
      <w:r w:rsidRPr="00263A1C">
        <w:rPr>
          <w:spacing w:val="-4"/>
          <w:szCs w:val="28"/>
        </w:rPr>
        <w:t xml:space="preserve">значительно уступающие активам российских коммерческих </w:t>
      </w:r>
      <w:r w:rsidRPr="00263A1C">
        <w:rPr>
          <w:spacing w:val="-6"/>
          <w:szCs w:val="28"/>
        </w:rPr>
        <w:t>банков.</w:t>
      </w:r>
      <w:r w:rsidRPr="00263A1C">
        <w:rPr>
          <w:spacing w:val="-6"/>
          <w:szCs w:val="28"/>
        </w:rPr>
        <w:tab/>
      </w:r>
    </w:p>
    <w:p w:rsidR="003D61D1" w:rsidRPr="00263A1C" w:rsidRDefault="003D61D1" w:rsidP="00263A1C">
      <w:pPr>
        <w:shd w:val="clear" w:color="auto" w:fill="FFFFFF"/>
        <w:spacing w:before="5"/>
        <w:ind w:left="29" w:right="5" w:firstLine="709"/>
        <w:contextualSpacing/>
        <w:jc w:val="both"/>
        <w:rPr>
          <w:szCs w:val="28"/>
        </w:rPr>
      </w:pPr>
      <w:r w:rsidRPr="00263A1C">
        <w:rPr>
          <w:spacing w:val="-2"/>
          <w:szCs w:val="28"/>
        </w:rPr>
        <w:t xml:space="preserve">Преимущества в объеме активов позволят отечественным </w:t>
      </w:r>
      <w:r w:rsidRPr="00263A1C">
        <w:rPr>
          <w:spacing w:val="-9"/>
          <w:szCs w:val="28"/>
        </w:rPr>
        <w:t>коммерческим банкам по масштабу и развитию системы гаран</w:t>
      </w:r>
      <w:r w:rsidRPr="00263A1C">
        <w:rPr>
          <w:spacing w:val="-9"/>
          <w:szCs w:val="28"/>
        </w:rPr>
        <w:softHyphen/>
      </w:r>
      <w:r w:rsidRPr="00263A1C">
        <w:rPr>
          <w:spacing w:val="-1"/>
          <w:szCs w:val="28"/>
        </w:rPr>
        <w:t xml:space="preserve">тирования муниципальных облигаций опередить страховые </w:t>
      </w:r>
      <w:r w:rsidRPr="00263A1C">
        <w:rPr>
          <w:spacing w:val="-7"/>
          <w:szCs w:val="28"/>
        </w:rPr>
        <w:t>компании. В частности, отдельные отечественные банки полу</w:t>
      </w:r>
      <w:r w:rsidRPr="00263A1C">
        <w:rPr>
          <w:spacing w:val="-7"/>
          <w:szCs w:val="28"/>
        </w:rPr>
        <w:softHyphen/>
        <w:t>чили международный кредитный рейтинг, а страховые компа</w:t>
      </w:r>
      <w:r w:rsidRPr="00263A1C">
        <w:rPr>
          <w:spacing w:val="-7"/>
          <w:szCs w:val="28"/>
        </w:rPr>
        <w:softHyphen/>
      </w:r>
      <w:r w:rsidRPr="00263A1C">
        <w:rPr>
          <w:spacing w:val="-9"/>
          <w:szCs w:val="28"/>
        </w:rPr>
        <w:t xml:space="preserve">нии — пока нет. </w:t>
      </w:r>
    </w:p>
    <w:p w:rsidR="00390F6B" w:rsidRPr="00263A1C" w:rsidRDefault="00390F6B" w:rsidP="00263A1C">
      <w:pPr>
        <w:pStyle w:val="a5"/>
        <w:contextualSpacing/>
        <w:rPr>
          <w:szCs w:val="28"/>
        </w:rPr>
      </w:pPr>
      <w:r w:rsidRPr="00263A1C">
        <w:rPr>
          <w:szCs w:val="28"/>
        </w:rPr>
        <w:t xml:space="preserve">Такая динамика является объектом пристального внимания, в том числе и страховых компаний, за последние годы проявляющих адекватный интерес к развитию кредитных видов страхования, – страховщики готовы прикладывать значительные усилия для разработки, продажи и внедрения сложных конкурентно-обоснованных страховых продуктов для захвата ключевых позиций в этом перспективном сегменте рынка. </w:t>
      </w:r>
    </w:p>
    <w:p w:rsidR="00390F6B" w:rsidRPr="00263A1C" w:rsidRDefault="00390F6B" w:rsidP="00263A1C">
      <w:pPr>
        <w:pStyle w:val="a5"/>
        <w:contextualSpacing/>
        <w:rPr>
          <w:szCs w:val="28"/>
        </w:rPr>
      </w:pPr>
      <w:r w:rsidRPr="00263A1C">
        <w:rPr>
          <w:szCs w:val="28"/>
        </w:rPr>
        <w:t xml:space="preserve">Потенциальный годовой объем рынка страхования кредитных рисков превышает 16 млрд. рублей и с наибольшей степенью вероятности будет расти за счет активного развития кредитования в регионах. </w:t>
      </w:r>
    </w:p>
    <w:p w:rsidR="00390F6B" w:rsidRPr="00263A1C" w:rsidRDefault="00390F6B" w:rsidP="00263A1C">
      <w:pPr>
        <w:pStyle w:val="a5"/>
        <w:contextualSpacing/>
        <w:rPr>
          <w:szCs w:val="28"/>
        </w:rPr>
      </w:pPr>
      <w:r w:rsidRPr="00263A1C">
        <w:rPr>
          <w:szCs w:val="28"/>
        </w:rPr>
        <w:t xml:space="preserve">Сотрудничество банков и страховых компаний по страхованию кредитных операций в последние два года уже привело к заметному оживлению сектора реального страхования финансовых рисков. Основные кредитные страховые продукты достаточно хорошо отработаны крупнейшими страховщиками, лицензии на страхование ключевых видов рисков имеет значительная часть участников страхового рынка. По мнению экспертов, несмотря на существование в данный момент ряда факторов, сдерживающих развитие страхования кредитных рисков (таких, как несовершенство законодательной базы, недостаточные объемы кредитования малого бизнеса, определенное ущемление конкурентных прав некоторых участников страхового рынка), эти трудности носят временный характер и не смогут серьезно помешать основным игрокам осваивать весьма значительный потенциал данного рынка. </w:t>
      </w:r>
    </w:p>
    <w:p w:rsidR="006317EC" w:rsidRPr="00263A1C" w:rsidRDefault="006317EC" w:rsidP="00263A1C">
      <w:pPr>
        <w:pStyle w:val="a5"/>
        <w:contextualSpacing/>
        <w:rPr>
          <w:szCs w:val="28"/>
          <w:lang w:eastAsia="en-US"/>
        </w:rPr>
      </w:pPr>
    </w:p>
    <w:p w:rsidR="006317EC" w:rsidRPr="00263A1C" w:rsidRDefault="006317EC" w:rsidP="00705131">
      <w:pPr>
        <w:pStyle w:val="21"/>
      </w:pPr>
      <w:bookmarkStart w:id="10" w:name="_Toc240648827"/>
      <w:r w:rsidRPr="00263A1C">
        <w:t>3.2 Разработка схемы всеобщей классифи</w:t>
      </w:r>
      <w:r w:rsidR="00FB0AA5" w:rsidRPr="00263A1C">
        <w:t>кации видов личного страхования</w:t>
      </w:r>
      <w:bookmarkEnd w:id="10"/>
    </w:p>
    <w:p w:rsidR="006317EC" w:rsidRDefault="00751FC7" w:rsidP="00F26A80">
      <w:pPr>
        <w:pStyle w:val="a5"/>
        <w:ind w:firstLine="0"/>
        <w:contextualSpacing/>
        <w:rPr>
          <w:b/>
          <w:szCs w:val="28"/>
          <w:lang w:eastAsia="en-US"/>
        </w:rPr>
      </w:pPr>
      <w:r w:rsidRPr="00263A1C">
        <w:rPr>
          <w:szCs w:val="28"/>
          <w:lang w:eastAsia="en-US"/>
        </w:rPr>
        <w:t xml:space="preserve">Разработаем схему классификации видов </w:t>
      </w:r>
      <w:r w:rsidR="00FB0AA5" w:rsidRPr="00263A1C">
        <w:rPr>
          <w:szCs w:val="28"/>
          <w:lang w:eastAsia="en-US"/>
        </w:rPr>
        <w:t xml:space="preserve">личного </w:t>
      </w:r>
      <w:r w:rsidRPr="00263A1C">
        <w:rPr>
          <w:szCs w:val="28"/>
          <w:lang w:eastAsia="en-US"/>
        </w:rPr>
        <w:t xml:space="preserve">страхования на </w:t>
      </w:r>
      <w:r w:rsidRPr="00F26A80">
        <w:rPr>
          <w:b/>
          <w:szCs w:val="28"/>
          <w:lang w:eastAsia="en-US"/>
        </w:rPr>
        <w:t>рис. 3.1</w:t>
      </w:r>
    </w:p>
    <w:p w:rsidR="00F26A80" w:rsidRPr="00F26A80" w:rsidRDefault="00F26A80" w:rsidP="00F26A80">
      <w:pPr>
        <w:pStyle w:val="a5"/>
        <w:contextualSpacing/>
        <w:jc w:val="center"/>
        <w:rPr>
          <w:b/>
          <w:szCs w:val="28"/>
          <w:lang w:eastAsia="en-US"/>
        </w:rPr>
      </w:pPr>
      <w:r w:rsidRPr="00F26A80">
        <w:rPr>
          <w:b/>
          <w:szCs w:val="28"/>
          <w:lang w:eastAsia="en-US"/>
        </w:rPr>
        <w:t>Рис. 3.1 – Схема классификации видов личного страхования</w:t>
      </w:r>
    </w:p>
    <w:p w:rsidR="00F26A80" w:rsidRPr="00263A1C" w:rsidRDefault="00F26A80" w:rsidP="00F26A80">
      <w:pPr>
        <w:pStyle w:val="a5"/>
        <w:ind w:firstLine="0"/>
        <w:contextualSpacing/>
        <w:rPr>
          <w:szCs w:val="28"/>
          <w:lang w:eastAsia="en-US"/>
        </w:rPr>
      </w:pPr>
    </w:p>
    <w:p w:rsidR="00751FC7" w:rsidRPr="00263A1C" w:rsidRDefault="00000A27" w:rsidP="00263A1C">
      <w:pPr>
        <w:pStyle w:val="a5"/>
        <w:ind w:left="-851"/>
        <w:contextualSpacing/>
        <w:jc w:val="center"/>
        <w:rPr>
          <w:szCs w:val="28"/>
          <w:lang w:eastAsia="en-US"/>
        </w:rPr>
      </w:pPr>
      <w:r>
        <w:rPr>
          <w:szCs w:val="28"/>
          <w:lang w:eastAsia="en-US"/>
        </w:rPr>
      </w:r>
      <w:r>
        <w:rPr>
          <w:szCs w:val="28"/>
          <w:lang w:eastAsia="en-US"/>
        </w:rPr>
        <w:pict>
          <v:group id="_x0000_s1027" editas="canvas" style="width:491.6pt;height:554pt;mso-position-horizontal-relative:char;mso-position-vertical-relative:line" coordorigin="2352,2796" coordsize="7921,89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352;top:2796;width:7921;height:892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307;top:2802;width:6010;height:470">
              <v:textbox inset="2.36475mm,1.1824mm,2.36475mm,1.1824mm">
                <w:txbxContent>
                  <w:p w:rsidR="00CD41A5" w:rsidRPr="00F3291A" w:rsidRDefault="00CD41A5" w:rsidP="00263A1C">
                    <w:pPr>
                      <w:spacing w:line="240" w:lineRule="auto"/>
                      <w:contextualSpacing/>
                      <w:jc w:val="center"/>
                      <w:rPr>
                        <w:sz w:val="26"/>
                      </w:rPr>
                    </w:pPr>
                    <w:r w:rsidRPr="00F3291A">
                      <w:rPr>
                        <w:sz w:val="26"/>
                      </w:rPr>
                      <w:t>Отрасли страхования</w:t>
                    </w:r>
                  </w:p>
                </w:txbxContent>
              </v:textbox>
            </v:shape>
            <v:shape id="_x0000_s1029" type="#_x0000_t202" style="position:absolute;left:2448;top:3568;width:1718;height:557">
              <v:textbox inset="2.36475mm,1.1824mm,2.36475mm,1.1824mm">
                <w:txbxContent>
                  <w:p w:rsidR="00CD41A5" w:rsidRPr="00F3291A" w:rsidRDefault="00CD41A5" w:rsidP="00263A1C">
                    <w:pPr>
                      <w:spacing w:line="240" w:lineRule="auto"/>
                      <w:contextualSpacing/>
                      <w:jc w:val="center"/>
                      <w:rPr>
                        <w:sz w:val="23"/>
                        <w:szCs w:val="24"/>
                      </w:rPr>
                    </w:pPr>
                    <w:r w:rsidRPr="00F3291A">
                      <w:rPr>
                        <w:sz w:val="23"/>
                        <w:szCs w:val="24"/>
                      </w:rPr>
                      <w:t>Личное страхование</w:t>
                    </w:r>
                  </w:p>
                </w:txbxContent>
              </v:textbox>
            </v:shape>
            <v:shape id="_x0000_s1030" type="#_x0000_t202" style="position:absolute;left:4542;top:3568;width:1880;height:557">
              <v:textbox inset="2.36475mm,1.1824mm,2.36475mm,1.1824mm">
                <w:txbxContent>
                  <w:p w:rsidR="00CD41A5" w:rsidRPr="00F3291A" w:rsidRDefault="00CD41A5" w:rsidP="00263A1C">
                    <w:pPr>
                      <w:spacing w:line="240" w:lineRule="auto"/>
                      <w:contextualSpacing/>
                      <w:jc w:val="center"/>
                      <w:rPr>
                        <w:sz w:val="23"/>
                        <w:szCs w:val="24"/>
                      </w:rPr>
                    </w:pPr>
                    <w:r w:rsidRPr="00F3291A">
                      <w:rPr>
                        <w:sz w:val="23"/>
                        <w:szCs w:val="24"/>
                      </w:rPr>
                      <w:t>Имущественное страхование</w:t>
                    </w:r>
                  </w:p>
                </w:txbxContent>
              </v:textbox>
            </v:shape>
            <v:shape id="_x0000_s1031" type="#_x0000_t202" style="position:absolute;left:6737;top:3568;width:1547;height:557">
              <v:textbox inset="2.36475mm,1.1824mm,2.36475mm,1.1824mm">
                <w:txbxContent>
                  <w:p w:rsidR="00CD41A5" w:rsidRPr="00F3291A" w:rsidRDefault="00CD41A5" w:rsidP="00263A1C">
                    <w:pPr>
                      <w:spacing w:line="240" w:lineRule="auto"/>
                      <w:contextualSpacing/>
                      <w:jc w:val="center"/>
                      <w:rPr>
                        <w:sz w:val="23"/>
                        <w:szCs w:val="24"/>
                      </w:rPr>
                    </w:pPr>
                    <w:r w:rsidRPr="00F3291A">
                      <w:rPr>
                        <w:sz w:val="23"/>
                        <w:szCs w:val="24"/>
                      </w:rPr>
                      <w:t>Страхование ответственности</w:t>
                    </w:r>
                  </w:p>
                </w:txbxContent>
              </v:textbox>
            </v:shape>
            <v:shape id="_x0000_s1032" type="#_x0000_t202" style="position:absolute;left:8482;top:3568;width:1695;height:557">
              <v:textbox inset="2.36475mm,1.1824mm,2.36475mm,1.1824mm">
                <w:txbxContent>
                  <w:p w:rsidR="00CD41A5" w:rsidRPr="00F3291A" w:rsidRDefault="00CD41A5" w:rsidP="00263A1C">
                    <w:pPr>
                      <w:spacing w:line="240" w:lineRule="auto"/>
                      <w:contextualSpacing/>
                      <w:jc w:val="center"/>
                      <w:rPr>
                        <w:sz w:val="23"/>
                        <w:szCs w:val="24"/>
                      </w:rPr>
                    </w:pPr>
                    <w:r w:rsidRPr="00F3291A">
                      <w:rPr>
                        <w:sz w:val="23"/>
                        <w:szCs w:val="24"/>
                      </w:rPr>
                      <w:t>Перестрахование</w:t>
                    </w:r>
                  </w:p>
                </w:txbxContent>
              </v:textbox>
            </v:shape>
            <v:shape id="_x0000_s1033" type="#_x0000_t202" style="position:absolute;left:2448;top:4471;width:395;height:2597">
              <v:textbox style="layout-flow:vertical;mso-layout-flow-alt:bottom-to-top" inset="2.36475mm,1.1824mm,2.36475mm,1.1824mm">
                <w:txbxContent>
                  <w:p w:rsidR="00CD41A5" w:rsidRPr="00F3291A" w:rsidRDefault="00CD41A5" w:rsidP="00263A1C">
                    <w:pPr>
                      <w:spacing w:line="240" w:lineRule="auto"/>
                      <w:contextualSpacing/>
                      <w:jc w:val="center"/>
                      <w:rPr>
                        <w:sz w:val="19"/>
                        <w:szCs w:val="20"/>
                      </w:rPr>
                    </w:pPr>
                    <w:r w:rsidRPr="00F3291A">
                      <w:rPr>
                        <w:sz w:val="19"/>
                        <w:szCs w:val="20"/>
                      </w:rPr>
                      <w:t>Страхование жизни и пенсий</w:t>
                    </w:r>
                  </w:p>
                </w:txbxContent>
              </v:textbox>
            </v:shape>
            <v:shape id="_x0000_s1034" type="#_x0000_t202" style="position:absolute;left:2929;top:4471;width:408;height:3252">
              <v:textbox style="layout-flow:vertical;mso-layout-flow-alt:bottom-to-top" inset="2.36475mm,1.1824mm,2.36475mm,1.1824mm">
                <w:txbxContent>
                  <w:p w:rsidR="00CD41A5" w:rsidRPr="00F3291A" w:rsidRDefault="00CD41A5" w:rsidP="00263A1C">
                    <w:pPr>
                      <w:spacing w:line="240" w:lineRule="auto"/>
                      <w:contextualSpacing/>
                      <w:jc w:val="center"/>
                      <w:rPr>
                        <w:sz w:val="19"/>
                        <w:szCs w:val="20"/>
                      </w:rPr>
                    </w:pPr>
                    <w:r w:rsidRPr="00F3291A">
                      <w:rPr>
                        <w:sz w:val="19"/>
                        <w:szCs w:val="20"/>
                      </w:rPr>
                      <w:t>Страхование от несчастных случаев и болезней</w:t>
                    </w:r>
                  </w:p>
                </w:txbxContent>
              </v:textbox>
            </v:shape>
            <v:shape id="_x0000_s1035" type="#_x0000_t202" style="position:absolute;left:3337;top:4471;width:446;height:2102">
              <v:textbox style="layout-flow:vertical;mso-layout-flow-alt:bottom-to-top" inset="2.36475mm,1.1824mm,2.36475mm,1.1824mm">
                <w:txbxContent>
                  <w:p w:rsidR="00CD41A5" w:rsidRPr="00F3291A" w:rsidRDefault="00CD41A5" w:rsidP="00263A1C">
                    <w:pPr>
                      <w:spacing w:line="240" w:lineRule="auto"/>
                      <w:contextualSpacing/>
                      <w:jc w:val="center"/>
                      <w:rPr>
                        <w:sz w:val="19"/>
                        <w:szCs w:val="20"/>
                      </w:rPr>
                    </w:pPr>
                    <w:r w:rsidRPr="00F3291A">
                      <w:rPr>
                        <w:sz w:val="19"/>
                        <w:szCs w:val="20"/>
                      </w:rPr>
                      <w:t>Страхование здоровья</w:t>
                    </w:r>
                  </w:p>
                </w:txbxContent>
              </v:textbox>
            </v:shape>
            <v:shape id="_x0000_s1036" type="#_x0000_t202" style="position:absolute;left:3845;top:4471;width:432;height:2275">
              <v:textbox style="layout-flow:vertical;mso-layout-flow-alt:bottom-to-top" inset="2.36475mm,1.1824mm,2.36475mm,1.1824mm">
                <w:txbxContent>
                  <w:p w:rsidR="00CD41A5" w:rsidRPr="00F3291A" w:rsidRDefault="00CD41A5" w:rsidP="00263A1C">
                    <w:pPr>
                      <w:spacing w:line="240" w:lineRule="auto"/>
                      <w:contextualSpacing/>
                      <w:jc w:val="center"/>
                      <w:rPr>
                        <w:sz w:val="19"/>
                        <w:szCs w:val="20"/>
                      </w:rPr>
                    </w:pPr>
                    <w:r w:rsidRPr="00F3291A">
                      <w:rPr>
                        <w:sz w:val="19"/>
                        <w:szCs w:val="20"/>
                      </w:rPr>
                      <w:t>Страхование средств транспорта</w:t>
                    </w:r>
                  </w:p>
                </w:txbxContent>
              </v:textbox>
            </v:shape>
            <v:shape id="_x0000_s1037" type="#_x0000_t202" style="position:absolute;left:4363;top:4471;width:359;height:2102">
              <v:textbox style="layout-flow:vertical;mso-layout-flow-alt:bottom-to-top" inset="2.36475mm,1.1824mm,2.36475mm,1.1824mm">
                <w:txbxContent>
                  <w:p w:rsidR="00CD41A5" w:rsidRPr="00F3291A" w:rsidRDefault="00CD41A5" w:rsidP="00263A1C">
                    <w:pPr>
                      <w:spacing w:line="240" w:lineRule="auto"/>
                      <w:contextualSpacing/>
                      <w:jc w:val="center"/>
                      <w:rPr>
                        <w:sz w:val="19"/>
                        <w:szCs w:val="20"/>
                      </w:rPr>
                    </w:pPr>
                    <w:r w:rsidRPr="00F3291A">
                      <w:rPr>
                        <w:sz w:val="19"/>
                        <w:szCs w:val="20"/>
                      </w:rPr>
                      <w:t>Страхование грузов</w:t>
                    </w:r>
                  </w:p>
                </w:txbxContent>
              </v:textbox>
            </v:shape>
            <v:shape id="_x0000_s1038" type="#_x0000_t202" style="position:absolute;left:4760;top:4471;width:556;height:3252">
              <v:textbox style="layout-flow:vertical;mso-layout-flow-alt:bottom-to-top" inset="2.36475mm,1.1824mm,2.36475mm,1.1824mm">
                <w:txbxContent>
                  <w:p w:rsidR="00CD41A5" w:rsidRPr="00F3291A" w:rsidRDefault="00CD41A5" w:rsidP="00263A1C">
                    <w:pPr>
                      <w:spacing w:line="240" w:lineRule="auto"/>
                      <w:contextualSpacing/>
                      <w:jc w:val="center"/>
                      <w:rPr>
                        <w:sz w:val="19"/>
                        <w:szCs w:val="20"/>
                      </w:rPr>
                    </w:pPr>
                    <w:r w:rsidRPr="00F3291A">
                      <w:rPr>
                        <w:sz w:val="19"/>
                        <w:szCs w:val="20"/>
                      </w:rPr>
                      <w:t>Страхование государственного имущества и имущества граждан</w:t>
                    </w:r>
                  </w:p>
                </w:txbxContent>
              </v:textbox>
            </v:shape>
            <v:shape id="_x0000_s1039" type="#_x0000_t202" style="position:absolute;left:5404;top:4471;width:592;height:3252">
              <v:textbox style="layout-flow:vertical;mso-layout-flow-alt:bottom-to-top" inset="2.36475mm,1.1824mm,2.36475mm,1.1824mm">
                <w:txbxContent>
                  <w:p w:rsidR="00CD41A5" w:rsidRPr="00F3291A" w:rsidRDefault="00CD41A5" w:rsidP="00263A1C">
                    <w:pPr>
                      <w:spacing w:line="240" w:lineRule="auto"/>
                      <w:contextualSpacing/>
                      <w:jc w:val="center"/>
                      <w:rPr>
                        <w:sz w:val="19"/>
                        <w:szCs w:val="20"/>
                      </w:rPr>
                    </w:pPr>
                    <w:r w:rsidRPr="00F3291A">
                      <w:rPr>
                        <w:sz w:val="19"/>
                        <w:szCs w:val="20"/>
                      </w:rPr>
                      <w:t>Страхование технических, космических, производственных рисков</w:t>
                    </w:r>
                  </w:p>
                </w:txbxContent>
              </v:textbox>
            </v:shape>
            <v:shape id="_x0000_s1040" type="#_x0000_t202" style="position:absolute;left:6009;top:4471;width:556;height:3252">
              <v:textbox style="layout-flow:vertical;mso-layout-flow-alt:bottom-to-top" inset="2.36475mm,1.1824mm,2.36475mm,1.1824mm">
                <w:txbxContent>
                  <w:p w:rsidR="00CD41A5" w:rsidRPr="00F3291A" w:rsidRDefault="00CD41A5" w:rsidP="00263A1C">
                    <w:pPr>
                      <w:spacing w:line="240" w:lineRule="auto"/>
                      <w:contextualSpacing/>
                      <w:jc w:val="center"/>
                      <w:rPr>
                        <w:sz w:val="19"/>
                        <w:szCs w:val="20"/>
                      </w:rPr>
                    </w:pPr>
                    <w:r w:rsidRPr="00F3291A">
                      <w:rPr>
                        <w:sz w:val="19"/>
                        <w:szCs w:val="20"/>
                      </w:rPr>
                      <w:t>Страхование электронно-вычислительной техники, ноу-хау и др.</w:t>
                    </w:r>
                  </w:p>
                </w:txbxContent>
              </v:textbox>
            </v:shape>
            <v:shape id="_x0000_s1041" type="#_x0000_t202" style="position:absolute;left:6651;top:4471;width:366;height:3252">
              <v:textbox style="layout-flow:vertical;mso-layout-flow-alt:bottom-to-top" inset="2.36475mm,1.1824mm,2.36475mm,1.1824mm">
                <w:txbxContent>
                  <w:p w:rsidR="00CD41A5" w:rsidRPr="00F3291A" w:rsidRDefault="00CD41A5" w:rsidP="00263A1C">
                    <w:pPr>
                      <w:spacing w:line="240" w:lineRule="auto"/>
                      <w:contextualSpacing/>
                      <w:jc w:val="center"/>
                      <w:rPr>
                        <w:sz w:val="19"/>
                        <w:szCs w:val="20"/>
                      </w:rPr>
                    </w:pPr>
                    <w:r w:rsidRPr="00F3291A">
                      <w:rPr>
                        <w:sz w:val="19"/>
                        <w:szCs w:val="20"/>
                      </w:rPr>
                      <w:t>Страхование животных, птиц и т.д.</w:t>
                    </w:r>
                  </w:p>
                </w:txbxContent>
              </v:textbox>
            </v:shape>
            <v:shape id="_x0000_s1042" type="#_x0000_t202" style="position:absolute;left:7085;top:4471;width:419;height:3252">
              <v:textbox style="layout-flow:vertical;mso-layout-flow-alt:bottom-to-top" inset="2.36475mm,1.1824mm,2.36475mm,1.1824mm">
                <w:txbxContent>
                  <w:p w:rsidR="00CD41A5" w:rsidRPr="00F3291A" w:rsidRDefault="00CD41A5" w:rsidP="00263A1C">
                    <w:pPr>
                      <w:spacing w:line="240" w:lineRule="auto"/>
                      <w:contextualSpacing/>
                      <w:jc w:val="center"/>
                      <w:rPr>
                        <w:sz w:val="19"/>
                        <w:szCs w:val="20"/>
                      </w:rPr>
                    </w:pPr>
                    <w:r w:rsidRPr="00F3291A">
                      <w:rPr>
                        <w:sz w:val="19"/>
                        <w:szCs w:val="20"/>
                      </w:rPr>
                      <w:t>Страхование финансовых рисков</w:t>
                    </w:r>
                  </w:p>
                </w:txbxContent>
              </v:textbox>
            </v:shape>
            <v:shape id="_x0000_s1043" type="#_x0000_t202" style="position:absolute;left:7566;top:4471;width:372;height:3252">
              <v:textbox style="layout-flow:vertical;mso-layout-flow-alt:bottom-to-top" inset="2.36475mm,1.1824mm,2.36475mm,1.1824mm">
                <w:txbxContent>
                  <w:p w:rsidR="00CD41A5" w:rsidRPr="00F3291A" w:rsidRDefault="00CD41A5" w:rsidP="00263A1C">
                    <w:pPr>
                      <w:spacing w:line="240" w:lineRule="auto"/>
                      <w:contextualSpacing/>
                      <w:jc w:val="center"/>
                      <w:rPr>
                        <w:sz w:val="19"/>
                        <w:szCs w:val="20"/>
                      </w:rPr>
                    </w:pPr>
                    <w:r w:rsidRPr="00F3291A">
                      <w:rPr>
                        <w:sz w:val="19"/>
                        <w:szCs w:val="20"/>
                      </w:rPr>
                      <w:t>Страхование других видов имущества</w:t>
                    </w:r>
                  </w:p>
                </w:txbxContent>
              </v:textbox>
            </v:shape>
            <v:shapetype id="_x0000_t32" coordsize="21600,21600" o:spt="32" o:oned="t" path="m,l21600,21600e" filled="f">
              <v:path arrowok="t" fillok="f" o:connecttype="none"/>
              <o:lock v:ext="edit" shapetype="t"/>
            </v:shapetype>
            <v:shape id="_x0000_s1044" type="#_x0000_t32" style="position:absolute;left:3307;top:3272;width:3005;height:296;flip:x" o:connectortype="straight">
              <v:stroke endarrow="block"/>
            </v:shape>
            <v:shape id="_x0000_s1045" type="#_x0000_t32" style="position:absolute;left:5482;top:3272;width:830;height:296;flip:x" o:connectortype="straight">
              <v:stroke endarrow="block"/>
            </v:shape>
            <v:shape id="_x0000_s1046" type="#_x0000_t32" style="position:absolute;left:6312;top:3272;width:1198;height:296" o:connectortype="straight">
              <v:stroke endarrow="block"/>
            </v:shape>
            <v:shape id="_x0000_s1047" type="#_x0000_t32" style="position:absolute;left:6312;top:3272;width:3018;height:296" o:connectortype="straight">
              <v:stroke endarrow="block"/>
            </v:shape>
            <v:shape id="_x0000_s1048" type="#_x0000_t32" style="position:absolute;left:2645;top:4125;width:662;height:346;flip:x" o:connectortype="straight">
              <v:stroke endarrow="block"/>
            </v:shape>
            <v:shape id="_x0000_s1049" type="#_x0000_t32" style="position:absolute;left:3133;top:4125;width:174;height:346;flip:x" o:connectortype="straight">
              <v:stroke endarrow="block"/>
            </v:shape>
            <v:shape id="_x0000_s1050" type="#_x0000_t32" style="position:absolute;left:3307;top:4125;width:253;height:346" o:connectortype="straight">
              <v:stroke endarrow="block"/>
            </v:shape>
            <v:shape id="_x0000_s1051" type="#_x0000_t32" style="position:absolute;left:4061;top:4125;width:1421;height:346;flip:x" o:connectortype="straight">
              <v:stroke endarrow="block"/>
            </v:shape>
            <v:shape id="_x0000_s1052" type="#_x0000_t32" style="position:absolute;left:4543;top:4125;width:939;height:346;flip:x" o:connectortype="straight">
              <v:stroke endarrow="block"/>
            </v:shape>
            <v:shape id="_x0000_s1053" type="#_x0000_t32" style="position:absolute;left:5038;top:4125;width:444;height:346;flip:x" o:connectortype="straight">
              <v:stroke endarrow="block"/>
            </v:shape>
            <v:shape id="_x0000_s1054" type="#_x0000_t32" style="position:absolute;left:5482;top:4125;width:218;height:346" o:connectortype="straight">
              <v:stroke endarrow="block"/>
            </v:shape>
            <v:shape id="_x0000_s1055" type="#_x0000_t32" style="position:absolute;left:5482;top:4125;width:805;height:346" o:connectortype="straight">
              <v:stroke endarrow="block"/>
            </v:shape>
            <v:shape id="_x0000_s1056" type="#_x0000_t32" style="position:absolute;left:5482;top:4125;width:1352;height:346" o:connectortype="straight">
              <v:stroke endarrow="block"/>
            </v:shape>
            <v:shape id="_x0000_s1057" type="#_x0000_t32" style="position:absolute;left:5482;top:4125;width:1813;height:346" o:connectortype="straight">
              <v:stroke endarrow="block"/>
            </v:shape>
            <v:shape id="_x0000_s1058" type="#_x0000_t32" style="position:absolute;left:5482;top:4125;width:2270;height:346" o:connectortype="straight">
              <v:stroke endarrow="block"/>
            </v:shape>
            <v:shape id="_x0000_s1059" type="#_x0000_t202" style="position:absolute;left:8036;top:4471;width:364;height:3622">
              <v:textbox style="layout-flow:vertical;mso-layout-flow-alt:bottom-to-top" inset="2.36475mm,1.1824mm,2.36475mm,1.1824mm">
                <w:txbxContent>
                  <w:p w:rsidR="00CD41A5" w:rsidRPr="00F3291A" w:rsidRDefault="00CD41A5" w:rsidP="00263A1C">
                    <w:pPr>
                      <w:spacing w:line="240" w:lineRule="auto"/>
                      <w:contextualSpacing/>
                      <w:jc w:val="center"/>
                      <w:rPr>
                        <w:sz w:val="19"/>
                        <w:szCs w:val="20"/>
                      </w:rPr>
                    </w:pPr>
                    <w:r w:rsidRPr="00F3291A">
                      <w:rPr>
                        <w:sz w:val="19"/>
                        <w:szCs w:val="20"/>
                      </w:rPr>
                      <w:t>Страхование ответственности владельцев транспорта</w:t>
                    </w:r>
                  </w:p>
                </w:txbxContent>
              </v:textbox>
            </v:shape>
            <v:shape id="_x0000_s1060" type="#_x0000_t202" style="position:absolute;left:8482;top:4471;width:363;height:3252">
              <v:textbox style="layout-flow:vertical;mso-layout-flow-alt:bottom-to-top" inset="2.36475mm,1.1824mm,2.36475mm,1.1824mm">
                <w:txbxContent>
                  <w:p w:rsidR="00CD41A5" w:rsidRPr="00F3291A" w:rsidRDefault="00CD41A5" w:rsidP="00263A1C">
                    <w:pPr>
                      <w:spacing w:line="240" w:lineRule="auto"/>
                      <w:contextualSpacing/>
                      <w:jc w:val="center"/>
                      <w:rPr>
                        <w:sz w:val="19"/>
                        <w:szCs w:val="20"/>
                      </w:rPr>
                    </w:pPr>
                    <w:r w:rsidRPr="00F3291A">
                      <w:rPr>
                        <w:sz w:val="19"/>
                        <w:szCs w:val="20"/>
                      </w:rPr>
                      <w:t>Страхование ответственности заемщиков</w:t>
                    </w:r>
                  </w:p>
                </w:txbxContent>
              </v:textbox>
            </v:shape>
            <v:shape id="_x0000_s1061" type="#_x0000_t202" style="position:absolute;left:8954;top:4471;width:376;height:3252">
              <v:textbox style="layout-flow:vertical;mso-layout-flow-alt:bottom-to-top" inset="2.36475mm,1.1824mm,2.36475mm,1.1824mm">
                <w:txbxContent>
                  <w:p w:rsidR="00CD41A5" w:rsidRPr="00F3291A" w:rsidRDefault="00CD41A5" w:rsidP="00263A1C">
                    <w:pPr>
                      <w:spacing w:line="240" w:lineRule="auto"/>
                      <w:contextualSpacing/>
                      <w:jc w:val="center"/>
                      <w:rPr>
                        <w:sz w:val="19"/>
                        <w:szCs w:val="20"/>
                      </w:rPr>
                    </w:pPr>
                    <w:r w:rsidRPr="00F3291A">
                      <w:rPr>
                        <w:sz w:val="19"/>
                        <w:szCs w:val="20"/>
                      </w:rPr>
                      <w:t>Страхование иных видов ответственности</w:t>
                    </w:r>
                  </w:p>
                </w:txbxContent>
              </v:textbox>
            </v:shape>
            <v:shape id="_x0000_s1062" type="#_x0000_t202" style="position:absolute;left:9401;top:4471;width:408;height:3252">
              <v:textbox style="layout-flow:vertical;mso-layout-flow-alt:bottom-to-top" inset="2.36475mm,1.1824mm,2.36475mm,1.1824mm">
                <w:txbxContent>
                  <w:p w:rsidR="00CD41A5" w:rsidRPr="00F3291A" w:rsidRDefault="00CD41A5" w:rsidP="00263A1C">
                    <w:pPr>
                      <w:spacing w:line="240" w:lineRule="auto"/>
                      <w:contextualSpacing/>
                      <w:jc w:val="center"/>
                      <w:rPr>
                        <w:sz w:val="19"/>
                        <w:szCs w:val="20"/>
                      </w:rPr>
                    </w:pPr>
                    <w:r w:rsidRPr="00F3291A">
                      <w:rPr>
                        <w:sz w:val="19"/>
                        <w:szCs w:val="20"/>
                      </w:rPr>
                      <w:t>Пропорциональное перестрахование</w:t>
                    </w:r>
                  </w:p>
                </w:txbxContent>
              </v:textbox>
            </v:shape>
            <v:shape id="_x0000_s1063" type="#_x0000_t202" style="position:absolute;left:9872;top:4471;width:395;height:3252">
              <v:textbox style="layout-flow:vertical;mso-layout-flow-alt:bottom-to-top" inset="2.36475mm,1.1824mm,2.36475mm,1.1824mm">
                <w:txbxContent>
                  <w:p w:rsidR="00CD41A5" w:rsidRPr="00F3291A" w:rsidRDefault="00CD41A5" w:rsidP="00263A1C">
                    <w:pPr>
                      <w:spacing w:line="240" w:lineRule="auto"/>
                      <w:contextualSpacing/>
                      <w:jc w:val="center"/>
                      <w:rPr>
                        <w:sz w:val="19"/>
                        <w:szCs w:val="20"/>
                      </w:rPr>
                    </w:pPr>
                    <w:r w:rsidRPr="00F3291A">
                      <w:rPr>
                        <w:sz w:val="19"/>
                        <w:szCs w:val="20"/>
                      </w:rPr>
                      <w:t>Непропорциональное перестрахование</w:t>
                    </w:r>
                  </w:p>
                </w:txbxContent>
              </v:textbox>
            </v:shape>
            <v:shape id="_x0000_s1064" type="#_x0000_t32" style="position:absolute;left:7510;top:4125;width:708;height:346" o:connectortype="straight">
              <v:stroke endarrow="block"/>
            </v:shape>
            <v:shape id="_x0000_s1065" type="#_x0000_t32" style="position:absolute;left:7510;top:4125;width:1153;height:346" o:connectortype="straight">
              <v:stroke endarrow="block"/>
            </v:shape>
            <v:shape id="_x0000_s1066" type="#_x0000_t32" style="position:absolute;left:7510;top:4125;width:1632;height:346" o:connectortype="straight">
              <v:stroke endarrow="block"/>
            </v:shape>
            <v:shape id="_x0000_s1067" type="#_x0000_t32" style="position:absolute;left:9330;top:4125;width:275;height:346" o:connectortype="straight">
              <v:stroke endarrow="block"/>
            </v:shape>
            <v:shape id="_x0000_s1068" type="#_x0000_t32" style="position:absolute;left:9330;top:4125;width:740;height:346" o:connectortype="straight">
              <v:stroke endarrow="block"/>
            </v:shape>
            <v:shape id="_x0000_s1069" type="#_x0000_t202" style="position:absolute;left:2358;top:8465;width:1809;height:3252">
              <v:textbox inset="2.36475mm,1.1824mm,2.36475mm,1.1824mm">
                <w:txbxContent>
                  <w:p w:rsidR="00CD41A5" w:rsidRPr="00F3291A" w:rsidRDefault="00CD41A5" w:rsidP="00263A1C">
                    <w:pPr>
                      <w:pStyle w:val="a3"/>
                      <w:numPr>
                        <w:ilvl w:val="0"/>
                        <w:numId w:val="6"/>
                      </w:numPr>
                      <w:spacing w:line="240" w:lineRule="auto"/>
                      <w:rPr>
                        <w:sz w:val="23"/>
                        <w:szCs w:val="24"/>
                      </w:rPr>
                    </w:pPr>
                    <w:r w:rsidRPr="00F3291A">
                      <w:rPr>
                        <w:sz w:val="23"/>
                        <w:szCs w:val="24"/>
                      </w:rPr>
                      <w:t>Смешанное страхование жизни</w:t>
                    </w:r>
                  </w:p>
                  <w:p w:rsidR="00CD41A5" w:rsidRPr="00F3291A" w:rsidRDefault="00CD41A5" w:rsidP="00263A1C">
                    <w:pPr>
                      <w:pStyle w:val="a3"/>
                      <w:numPr>
                        <w:ilvl w:val="0"/>
                        <w:numId w:val="6"/>
                      </w:numPr>
                      <w:spacing w:line="240" w:lineRule="auto"/>
                      <w:rPr>
                        <w:sz w:val="23"/>
                        <w:szCs w:val="24"/>
                      </w:rPr>
                    </w:pPr>
                    <w:r w:rsidRPr="00F3291A">
                      <w:rPr>
                        <w:sz w:val="23"/>
                        <w:szCs w:val="24"/>
                      </w:rPr>
                      <w:t>Страхование пенсии по возрасту</w:t>
                    </w:r>
                  </w:p>
                  <w:p w:rsidR="00CD41A5" w:rsidRPr="00F3291A" w:rsidRDefault="00CD41A5" w:rsidP="00263A1C">
                    <w:pPr>
                      <w:pStyle w:val="a3"/>
                      <w:numPr>
                        <w:ilvl w:val="0"/>
                        <w:numId w:val="6"/>
                      </w:numPr>
                      <w:spacing w:line="240" w:lineRule="auto"/>
                      <w:rPr>
                        <w:sz w:val="23"/>
                        <w:szCs w:val="24"/>
                      </w:rPr>
                    </w:pPr>
                    <w:r w:rsidRPr="00F3291A">
                      <w:rPr>
                        <w:sz w:val="23"/>
                        <w:szCs w:val="24"/>
                      </w:rPr>
                      <w:t>Страхование на дожитие до определенного возраста</w:t>
                    </w:r>
                  </w:p>
                  <w:p w:rsidR="00CD41A5" w:rsidRPr="00F3291A" w:rsidRDefault="00CD41A5" w:rsidP="00263A1C">
                    <w:pPr>
                      <w:pStyle w:val="a3"/>
                      <w:numPr>
                        <w:ilvl w:val="0"/>
                        <w:numId w:val="6"/>
                      </w:numPr>
                      <w:spacing w:line="240" w:lineRule="auto"/>
                      <w:rPr>
                        <w:sz w:val="23"/>
                        <w:szCs w:val="24"/>
                      </w:rPr>
                    </w:pPr>
                    <w:r w:rsidRPr="00F3291A">
                      <w:rPr>
                        <w:sz w:val="23"/>
                        <w:szCs w:val="24"/>
                      </w:rPr>
                      <w:t>Страхование пенсии по инвалидности</w:t>
                    </w:r>
                  </w:p>
                  <w:p w:rsidR="00CD41A5" w:rsidRPr="00F3291A" w:rsidRDefault="00CD41A5" w:rsidP="00263A1C">
                    <w:pPr>
                      <w:pStyle w:val="a3"/>
                      <w:numPr>
                        <w:ilvl w:val="0"/>
                        <w:numId w:val="6"/>
                      </w:numPr>
                      <w:spacing w:line="240" w:lineRule="auto"/>
                      <w:rPr>
                        <w:sz w:val="23"/>
                        <w:szCs w:val="24"/>
                      </w:rPr>
                    </w:pPr>
                    <w:r w:rsidRPr="00F3291A">
                      <w:rPr>
                        <w:sz w:val="23"/>
                        <w:szCs w:val="24"/>
                      </w:rPr>
                      <w:t>Страхование на случай смерти</w:t>
                    </w:r>
                  </w:p>
                </w:txbxContent>
              </v:textbox>
            </v:shape>
            <v:shape id="_x0000_s1070" type="#_x0000_t202" style="position:absolute;left:4277;top:8465;width:3567;height:3252">
              <v:textbox inset="2.36475mm,1.1824mm,2.36475mm,1.1824mm">
                <w:txbxContent>
                  <w:p w:rsidR="00CD41A5" w:rsidRPr="00F3291A" w:rsidRDefault="00CD41A5" w:rsidP="00263A1C">
                    <w:pPr>
                      <w:pStyle w:val="a3"/>
                      <w:numPr>
                        <w:ilvl w:val="0"/>
                        <w:numId w:val="7"/>
                      </w:numPr>
                      <w:spacing w:line="240" w:lineRule="auto"/>
                      <w:ind w:left="284" w:hanging="284"/>
                      <w:rPr>
                        <w:sz w:val="21"/>
                      </w:rPr>
                    </w:pPr>
                    <w:r w:rsidRPr="00F3291A">
                      <w:rPr>
                        <w:sz w:val="21"/>
                      </w:rPr>
                      <w:t>Страхование на случай болезни (продолжительностью 1 – 4 мес.)</w:t>
                    </w:r>
                  </w:p>
                  <w:p w:rsidR="00CD41A5" w:rsidRPr="00F3291A" w:rsidRDefault="00CD41A5" w:rsidP="00263A1C">
                    <w:pPr>
                      <w:pStyle w:val="a3"/>
                      <w:numPr>
                        <w:ilvl w:val="0"/>
                        <w:numId w:val="7"/>
                      </w:numPr>
                      <w:spacing w:line="240" w:lineRule="auto"/>
                      <w:ind w:left="284" w:hanging="284"/>
                      <w:rPr>
                        <w:sz w:val="21"/>
                      </w:rPr>
                    </w:pPr>
                    <w:r w:rsidRPr="00F3291A">
                      <w:rPr>
                        <w:sz w:val="21"/>
                      </w:rPr>
                      <w:t>Страхование туристов</w:t>
                    </w:r>
                  </w:p>
                  <w:p w:rsidR="00CD41A5" w:rsidRPr="00F3291A" w:rsidRDefault="00CD41A5" w:rsidP="00263A1C">
                    <w:pPr>
                      <w:pStyle w:val="a3"/>
                      <w:numPr>
                        <w:ilvl w:val="0"/>
                        <w:numId w:val="7"/>
                      </w:numPr>
                      <w:spacing w:line="240" w:lineRule="auto"/>
                      <w:ind w:left="284" w:hanging="284"/>
                      <w:rPr>
                        <w:sz w:val="21"/>
                      </w:rPr>
                    </w:pPr>
                    <w:r w:rsidRPr="00F3291A">
                      <w:rPr>
                        <w:sz w:val="21"/>
                      </w:rPr>
                      <w:t>Страхование от несчастных случаев на охоте</w:t>
                    </w:r>
                  </w:p>
                  <w:p w:rsidR="00CD41A5" w:rsidRPr="00F3291A" w:rsidRDefault="00CD41A5" w:rsidP="00263A1C">
                    <w:pPr>
                      <w:pStyle w:val="a3"/>
                      <w:numPr>
                        <w:ilvl w:val="0"/>
                        <w:numId w:val="7"/>
                      </w:numPr>
                      <w:spacing w:line="240" w:lineRule="auto"/>
                      <w:ind w:left="284" w:hanging="284"/>
                      <w:rPr>
                        <w:sz w:val="21"/>
                      </w:rPr>
                    </w:pPr>
                    <w:r w:rsidRPr="00F3291A">
                      <w:rPr>
                        <w:sz w:val="21"/>
                      </w:rPr>
                      <w:t>Страхование от несчастных случаев военнослужащих</w:t>
                    </w:r>
                  </w:p>
                  <w:p w:rsidR="00CD41A5" w:rsidRPr="00F3291A" w:rsidRDefault="00CD41A5" w:rsidP="00263A1C">
                    <w:pPr>
                      <w:pStyle w:val="a3"/>
                      <w:numPr>
                        <w:ilvl w:val="0"/>
                        <w:numId w:val="7"/>
                      </w:numPr>
                      <w:spacing w:line="240" w:lineRule="auto"/>
                      <w:ind w:left="284" w:hanging="284"/>
                      <w:rPr>
                        <w:sz w:val="21"/>
                      </w:rPr>
                    </w:pPr>
                    <w:r w:rsidRPr="00F3291A">
                      <w:rPr>
                        <w:sz w:val="21"/>
                      </w:rPr>
                      <w:t>Страхование медицинских расходов при поездке за границу</w:t>
                    </w:r>
                  </w:p>
                  <w:p w:rsidR="00CD41A5" w:rsidRPr="00F3291A" w:rsidRDefault="00CD41A5" w:rsidP="00263A1C">
                    <w:pPr>
                      <w:pStyle w:val="a3"/>
                      <w:numPr>
                        <w:ilvl w:val="0"/>
                        <w:numId w:val="7"/>
                      </w:numPr>
                      <w:spacing w:line="240" w:lineRule="auto"/>
                      <w:ind w:left="284" w:hanging="284"/>
                      <w:rPr>
                        <w:sz w:val="21"/>
                      </w:rPr>
                    </w:pPr>
                    <w:r w:rsidRPr="00F3291A">
                      <w:rPr>
                        <w:sz w:val="21"/>
                      </w:rPr>
                      <w:t>Страхование расходов по хирургической операции</w:t>
                    </w:r>
                  </w:p>
                  <w:p w:rsidR="00CD41A5" w:rsidRPr="00F3291A" w:rsidRDefault="00CD41A5" w:rsidP="00263A1C">
                    <w:pPr>
                      <w:pStyle w:val="a3"/>
                      <w:numPr>
                        <w:ilvl w:val="0"/>
                        <w:numId w:val="7"/>
                      </w:numPr>
                      <w:spacing w:line="240" w:lineRule="auto"/>
                      <w:ind w:left="284" w:hanging="284"/>
                      <w:rPr>
                        <w:sz w:val="21"/>
                      </w:rPr>
                    </w:pPr>
                    <w:r w:rsidRPr="00F3291A">
                      <w:rPr>
                        <w:sz w:val="21"/>
                      </w:rPr>
                      <w:t>Страхование от несчастных случаев в быту</w:t>
                    </w:r>
                  </w:p>
                  <w:p w:rsidR="00CD41A5" w:rsidRPr="00F3291A" w:rsidRDefault="00CD41A5" w:rsidP="00263A1C">
                    <w:pPr>
                      <w:pStyle w:val="a3"/>
                      <w:numPr>
                        <w:ilvl w:val="0"/>
                        <w:numId w:val="7"/>
                      </w:numPr>
                      <w:spacing w:line="240" w:lineRule="auto"/>
                      <w:ind w:left="284" w:hanging="284"/>
                      <w:rPr>
                        <w:sz w:val="21"/>
                      </w:rPr>
                    </w:pPr>
                    <w:r w:rsidRPr="00F3291A">
                      <w:rPr>
                        <w:sz w:val="21"/>
                      </w:rPr>
                      <w:t>Страхование пассажиров от несчастных случаев на транспорте</w:t>
                    </w:r>
                  </w:p>
                  <w:p w:rsidR="00CD41A5" w:rsidRPr="00F3291A" w:rsidRDefault="00CD41A5" w:rsidP="00263A1C">
                    <w:pPr>
                      <w:pStyle w:val="a3"/>
                      <w:numPr>
                        <w:ilvl w:val="0"/>
                        <w:numId w:val="7"/>
                      </w:numPr>
                      <w:spacing w:line="240" w:lineRule="auto"/>
                      <w:ind w:left="284" w:hanging="284"/>
                      <w:rPr>
                        <w:sz w:val="21"/>
                      </w:rPr>
                    </w:pPr>
                    <w:r w:rsidRPr="00F3291A">
                      <w:rPr>
                        <w:sz w:val="21"/>
                      </w:rPr>
                      <w:t>Страхование медицинских расходов в стационаре</w:t>
                    </w:r>
                  </w:p>
                </w:txbxContent>
              </v:textbox>
            </v:shape>
            <v:shape id="_x0000_s1071" type="#_x0000_t202" style="position:absolute;left:8036;top:8465;width:2231;height:3178">
              <v:textbox inset="2.36475mm,1.1824mm,2.36475mm,1.1824mm">
                <w:txbxContent>
                  <w:p w:rsidR="00CD41A5" w:rsidRPr="00F3291A" w:rsidRDefault="00CD41A5" w:rsidP="00263A1C">
                    <w:pPr>
                      <w:pStyle w:val="a3"/>
                      <w:numPr>
                        <w:ilvl w:val="0"/>
                        <w:numId w:val="8"/>
                      </w:numPr>
                      <w:spacing w:line="240" w:lineRule="auto"/>
                      <w:ind w:left="284" w:hanging="284"/>
                      <w:rPr>
                        <w:sz w:val="23"/>
                        <w:szCs w:val="24"/>
                      </w:rPr>
                    </w:pPr>
                    <w:r w:rsidRPr="00F3291A">
                      <w:rPr>
                        <w:sz w:val="23"/>
                        <w:szCs w:val="24"/>
                      </w:rPr>
                      <w:t>Страхование работников организаций с особо опасными условиями труда</w:t>
                    </w:r>
                  </w:p>
                  <w:p w:rsidR="00CD41A5" w:rsidRPr="00F3291A" w:rsidRDefault="00CD41A5" w:rsidP="00263A1C">
                    <w:pPr>
                      <w:pStyle w:val="a3"/>
                      <w:numPr>
                        <w:ilvl w:val="0"/>
                        <w:numId w:val="8"/>
                      </w:numPr>
                      <w:spacing w:line="240" w:lineRule="auto"/>
                      <w:ind w:left="284" w:hanging="284"/>
                      <w:rPr>
                        <w:sz w:val="23"/>
                        <w:szCs w:val="24"/>
                      </w:rPr>
                    </w:pPr>
                    <w:r w:rsidRPr="00F3291A">
                      <w:rPr>
                        <w:sz w:val="23"/>
                        <w:szCs w:val="24"/>
                      </w:rPr>
                      <w:t>Страхование медицинских расходов при посещении врачей – специалистов</w:t>
                    </w:r>
                  </w:p>
                  <w:p w:rsidR="00CD41A5" w:rsidRPr="00F3291A" w:rsidRDefault="00CD41A5" w:rsidP="00263A1C">
                    <w:pPr>
                      <w:pStyle w:val="a3"/>
                      <w:numPr>
                        <w:ilvl w:val="0"/>
                        <w:numId w:val="8"/>
                      </w:numPr>
                      <w:spacing w:line="240" w:lineRule="auto"/>
                      <w:ind w:left="284" w:hanging="284"/>
                      <w:rPr>
                        <w:sz w:val="23"/>
                        <w:szCs w:val="24"/>
                      </w:rPr>
                    </w:pPr>
                    <w:r w:rsidRPr="00F3291A">
                      <w:rPr>
                        <w:sz w:val="23"/>
                        <w:szCs w:val="24"/>
                      </w:rPr>
                      <w:t>Страхование стоматологических расходов</w:t>
                    </w:r>
                  </w:p>
                  <w:p w:rsidR="00CD41A5" w:rsidRPr="00F3291A" w:rsidRDefault="00CD41A5" w:rsidP="00263A1C">
                    <w:pPr>
                      <w:pStyle w:val="a3"/>
                      <w:numPr>
                        <w:ilvl w:val="0"/>
                        <w:numId w:val="8"/>
                      </w:numPr>
                      <w:spacing w:line="240" w:lineRule="auto"/>
                      <w:ind w:left="284" w:hanging="284"/>
                      <w:rPr>
                        <w:sz w:val="23"/>
                        <w:szCs w:val="24"/>
                      </w:rPr>
                    </w:pPr>
                    <w:r w:rsidRPr="00F3291A">
                      <w:rPr>
                        <w:sz w:val="23"/>
                        <w:szCs w:val="24"/>
                      </w:rPr>
                      <w:t>Страхование на случай вызова скорой помощи</w:t>
                    </w:r>
                  </w:p>
                </w:txbxContent>
              </v:textbox>
            </v:shape>
            <v:shape id="_x0000_s1072" type="#_x0000_t32" style="position:absolute;left:2645;top:7068;width:617;height:1397" o:connectortype="straight">
              <v:stroke endarrow="block"/>
            </v:shape>
            <v:shape id="_x0000_s1073" type="#_x0000_t32" style="position:absolute;left:3133;top:7723;width:2927;height:742" o:connectortype="straight">
              <v:stroke endarrow="block"/>
            </v:shape>
            <v:shape id="_x0000_s1074" type="#_x0000_t32" style="position:absolute;left:3560;top:6573;width:5592;height:1892" o:connectortype="straight">
              <v:stroke endarrow="block"/>
            </v:shape>
            <w10:wrap type="none"/>
            <w10:anchorlock/>
          </v:group>
        </w:pict>
      </w:r>
    </w:p>
    <w:p w:rsidR="004C005F" w:rsidRDefault="004C005F" w:rsidP="00263A1C">
      <w:pPr>
        <w:shd w:val="clear" w:color="auto" w:fill="FFFFFF"/>
        <w:spacing w:before="10"/>
        <w:ind w:left="43" w:right="14" w:firstLine="709"/>
        <w:contextualSpacing/>
        <w:jc w:val="both"/>
        <w:rPr>
          <w:b/>
          <w:i/>
          <w:szCs w:val="28"/>
        </w:rPr>
      </w:pPr>
      <w:bookmarkStart w:id="11" w:name="_Toc240648828"/>
    </w:p>
    <w:p w:rsidR="003D61D1" w:rsidRPr="00263A1C" w:rsidRDefault="003D61D1" w:rsidP="004C005F">
      <w:pPr>
        <w:shd w:val="clear" w:color="auto" w:fill="FFFFFF"/>
        <w:spacing w:before="10"/>
        <w:ind w:left="43" w:right="14" w:firstLine="709"/>
        <w:contextualSpacing/>
        <w:jc w:val="center"/>
        <w:rPr>
          <w:b/>
          <w:i/>
          <w:szCs w:val="28"/>
        </w:rPr>
      </w:pPr>
      <w:r w:rsidRPr="00263A1C">
        <w:rPr>
          <w:b/>
          <w:i/>
          <w:szCs w:val="28"/>
        </w:rPr>
        <w:t>3.3. Проектирование тарифных ставок и страховых премий в личном страховании</w:t>
      </w:r>
    </w:p>
    <w:p w:rsidR="003D61D1" w:rsidRPr="00263A1C" w:rsidRDefault="003D61D1" w:rsidP="00263A1C">
      <w:pPr>
        <w:shd w:val="clear" w:color="auto" w:fill="FFFFFF"/>
        <w:spacing w:before="10"/>
        <w:ind w:left="43" w:right="14" w:firstLine="709"/>
        <w:contextualSpacing/>
        <w:jc w:val="both"/>
        <w:rPr>
          <w:szCs w:val="28"/>
        </w:rPr>
      </w:pPr>
      <w:r w:rsidRPr="00263A1C">
        <w:rPr>
          <w:szCs w:val="28"/>
        </w:rPr>
        <w:t>Данный раздел посвящен определению тарифных ставок и страховых премий по смешанному страхованию. Даны следующие условия: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4"/>
        <w:gridCol w:w="4734"/>
      </w:tblGrid>
      <w:tr w:rsidR="003D61D1" w:rsidRPr="00263A1C" w:rsidTr="00D01D2F">
        <w:tc>
          <w:tcPr>
            <w:tcW w:w="4734" w:type="dxa"/>
          </w:tcPr>
          <w:p w:rsidR="003D61D1" w:rsidRPr="00263A1C" w:rsidRDefault="003D61D1" w:rsidP="00263A1C">
            <w:pPr>
              <w:spacing w:before="10"/>
              <w:ind w:right="14" w:firstLine="709"/>
              <w:contextualSpacing/>
              <w:jc w:val="both"/>
              <w:rPr>
                <w:szCs w:val="28"/>
              </w:rPr>
            </w:pPr>
            <w:r w:rsidRPr="00263A1C">
              <w:rPr>
                <w:szCs w:val="28"/>
              </w:rPr>
              <w:t xml:space="preserve">Базовые </w:t>
            </w:r>
          </w:p>
        </w:tc>
        <w:tc>
          <w:tcPr>
            <w:tcW w:w="4734" w:type="dxa"/>
          </w:tcPr>
          <w:p w:rsidR="003D61D1" w:rsidRPr="00263A1C" w:rsidRDefault="003D61D1" w:rsidP="00263A1C">
            <w:pPr>
              <w:spacing w:before="10"/>
              <w:ind w:right="14" w:firstLine="709"/>
              <w:contextualSpacing/>
              <w:jc w:val="both"/>
              <w:rPr>
                <w:szCs w:val="28"/>
              </w:rPr>
            </w:pPr>
            <w:r w:rsidRPr="00263A1C">
              <w:rPr>
                <w:szCs w:val="28"/>
              </w:rPr>
              <w:t>данные</w:t>
            </w:r>
          </w:p>
        </w:tc>
      </w:tr>
      <w:tr w:rsidR="003D61D1" w:rsidRPr="00263A1C" w:rsidTr="00D01D2F">
        <w:tc>
          <w:tcPr>
            <w:tcW w:w="4734" w:type="dxa"/>
          </w:tcPr>
          <w:p w:rsidR="003D61D1" w:rsidRPr="00263A1C" w:rsidRDefault="003D61D1" w:rsidP="00263A1C">
            <w:pPr>
              <w:spacing w:before="10"/>
              <w:ind w:right="14" w:firstLine="709"/>
              <w:contextualSpacing/>
              <w:jc w:val="both"/>
              <w:rPr>
                <w:szCs w:val="28"/>
              </w:rPr>
            </w:pPr>
            <w:r w:rsidRPr="00263A1C">
              <w:rPr>
                <w:szCs w:val="28"/>
              </w:rPr>
              <w:t>1. Возраст страхователя</w:t>
            </w:r>
          </w:p>
        </w:tc>
        <w:tc>
          <w:tcPr>
            <w:tcW w:w="4734" w:type="dxa"/>
          </w:tcPr>
          <w:p w:rsidR="003D61D1" w:rsidRPr="00263A1C" w:rsidRDefault="003D61D1" w:rsidP="00263A1C">
            <w:pPr>
              <w:spacing w:before="10"/>
              <w:ind w:right="14" w:firstLine="709"/>
              <w:contextualSpacing/>
              <w:jc w:val="both"/>
              <w:rPr>
                <w:szCs w:val="28"/>
              </w:rPr>
            </w:pPr>
            <w:r w:rsidRPr="00263A1C">
              <w:rPr>
                <w:szCs w:val="28"/>
              </w:rPr>
              <w:t>19</w:t>
            </w:r>
          </w:p>
        </w:tc>
      </w:tr>
      <w:tr w:rsidR="003D61D1" w:rsidRPr="00263A1C" w:rsidTr="00D01D2F">
        <w:tc>
          <w:tcPr>
            <w:tcW w:w="4734" w:type="dxa"/>
          </w:tcPr>
          <w:p w:rsidR="003D61D1" w:rsidRPr="00263A1C" w:rsidRDefault="003D61D1" w:rsidP="00263A1C">
            <w:pPr>
              <w:spacing w:before="10"/>
              <w:ind w:right="14" w:firstLine="709"/>
              <w:contextualSpacing/>
              <w:jc w:val="both"/>
              <w:rPr>
                <w:szCs w:val="28"/>
              </w:rPr>
            </w:pPr>
            <w:r w:rsidRPr="00263A1C">
              <w:rPr>
                <w:szCs w:val="28"/>
              </w:rPr>
              <w:t>2. Срок страхования, годы</w:t>
            </w:r>
          </w:p>
        </w:tc>
        <w:tc>
          <w:tcPr>
            <w:tcW w:w="4734" w:type="dxa"/>
          </w:tcPr>
          <w:p w:rsidR="003D61D1" w:rsidRPr="00263A1C" w:rsidRDefault="003D61D1" w:rsidP="00263A1C">
            <w:pPr>
              <w:spacing w:before="10"/>
              <w:ind w:right="14" w:firstLine="709"/>
              <w:contextualSpacing/>
              <w:jc w:val="both"/>
              <w:rPr>
                <w:szCs w:val="28"/>
              </w:rPr>
            </w:pPr>
            <w:r w:rsidRPr="00263A1C">
              <w:rPr>
                <w:szCs w:val="28"/>
              </w:rPr>
              <w:t>6</w:t>
            </w:r>
          </w:p>
        </w:tc>
      </w:tr>
      <w:tr w:rsidR="003D61D1" w:rsidRPr="00263A1C" w:rsidTr="00D01D2F">
        <w:tc>
          <w:tcPr>
            <w:tcW w:w="4734" w:type="dxa"/>
          </w:tcPr>
          <w:p w:rsidR="003D61D1" w:rsidRPr="00263A1C" w:rsidRDefault="003D61D1" w:rsidP="00263A1C">
            <w:pPr>
              <w:spacing w:before="10"/>
              <w:ind w:right="14" w:firstLine="709"/>
              <w:contextualSpacing/>
              <w:jc w:val="both"/>
              <w:rPr>
                <w:szCs w:val="28"/>
              </w:rPr>
            </w:pPr>
            <w:r w:rsidRPr="00263A1C">
              <w:rPr>
                <w:szCs w:val="28"/>
              </w:rPr>
              <w:t>3. Нагрузка абсолютная, руб.</w:t>
            </w:r>
          </w:p>
        </w:tc>
        <w:tc>
          <w:tcPr>
            <w:tcW w:w="4734" w:type="dxa"/>
          </w:tcPr>
          <w:p w:rsidR="003D61D1" w:rsidRPr="00263A1C" w:rsidRDefault="003D61D1" w:rsidP="00263A1C">
            <w:pPr>
              <w:spacing w:before="10"/>
              <w:ind w:right="14" w:firstLine="709"/>
              <w:contextualSpacing/>
              <w:jc w:val="both"/>
              <w:rPr>
                <w:szCs w:val="28"/>
              </w:rPr>
            </w:pPr>
            <w:r w:rsidRPr="00263A1C">
              <w:rPr>
                <w:szCs w:val="28"/>
              </w:rPr>
              <w:t>2,86</w:t>
            </w:r>
          </w:p>
        </w:tc>
      </w:tr>
      <w:tr w:rsidR="003D61D1" w:rsidRPr="00263A1C" w:rsidTr="00D01D2F">
        <w:tc>
          <w:tcPr>
            <w:tcW w:w="4734" w:type="dxa"/>
          </w:tcPr>
          <w:p w:rsidR="003D61D1" w:rsidRPr="00263A1C" w:rsidRDefault="003D61D1" w:rsidP="00263A1C">
            <w:pPr>
              <w:spacing w:before="10"/>
              <w:ind w:right="14" w:firstLine="709"/>
              <w:contextualSpacing/>
              <w:jc w:val="both"/>
              <w:rPr>
                <w:szCs w:val="28"/>
              </w:rPr>
            </w:pPr>
            <w:r w:rsidRPr="00263A1C">
              <w:rPr>
                <w:szCs w:val="28"/>
              </w:rPr>
              <w:t>4. Расходы на проведение предупредительных мероприятий, %</w:t>
            </w:r>
          </w:p>
        </w:tc>
        <w:tc>
          <w:tcPr>
            <w:tcW w:w="4734" w:type="dxa"/>
          </w:tcPr>
          <w:p w:rsidR="003D61D1" w:rsidRPr="00263A1C" w:rsidRDefault="003D61D1" w:rsidP="00263A1C">
            <w:pPr>
              <w:spacing w:before="10"/>
              <w:ind w:right="14" w:firstLine="709"/>
              <w:contextualSpacing/>
              <w:jc w:val="both"/>
              <w:rPr>
                <w:szCs w:val="28"/>
              </w:rPr>
            </w:pPr>
            <w:r w:rsidRPr="00263A1C">
              <w:rPr>
                <w:szCs w:val="28"/>
              </w:rPr>
              <w:t>2,14</w:t>
            </w:r>
          </w:p>
        </w:tc>
      </w:tr>
      <w:tr w:rsidR="003D61D1" w:rsidRPr="00263A1C" w:rsidTr="00D01D2F">
        <w:tc>
          <w:tcPr>
            <w:tcW w:w="4734" w:type="dxa"/>
          </w:tcPr>
          <w:p w:rsidR="003D61D1" w:rsidRPr="00263A1C" w:rsidRDefault="003D61D1" w:rsidP="00263A1C">
            <w:pPr>
              <w:spacing w:before="10"/>
              <w:ind w:right="14" w:firstLine="709"/>
              <w:contextualSpacing/>
              <w:jc w:val="both"/>
              <w:rPr>
                <w:szCs w:val="28"/>
              </w:rPr>
            </w:pPr>
            <w:r w:rsidRPr="00263A1C">
              <w:rPr>
                <w:szCs w:val="28"/>
              </w:rPr>
              <w:t>5. Ставка дохода, % годовых</w:t>
            </w:r>
          </w:p>
        </w:tc>
        <w:tc>
          <w:tcPr>
            <w:tcW w:w="4734" w:type="dxa"/>
          </w:tcPr>
          <w:p w:rsidR="003D61D1" w:rsidRPr="00263A1C" w:rsidRDefault="003D61D1" w:rsidP="00263A1C">
            <w:pPr>
              <w:spacing w:before="10"/>
              <w:ind w:right="14" w:firstLine="709"/>
              <w:contextualSpacing/>
              <w:jc w:val="both"/>
              <w:rPr>
                <w:szCs w:val="28"/>
              </w:rPr>
            </w:pPr>
            <w:r w:rsidRPr="00263A1C">
              <w:rPr>
                <w:szCs w:val="28"/>
              </w:rPr>
              <w:t>19</w:t>
            </w:r>
          </w:p>
        </w:tc>
      </w:tr>
      <w:tr w:rsidR="003D61D1" w:rsidRPr="00263A1C" w:rsidTr="00D01D2F">
        <w:tc>
          <w:tcPr>
            <w:tcW w:w="4734" w:type="dxa"/>
          </w:tcPr>
          <w:p w:rsidR="003D61D1" w:rsidRPr="00263A1C" w:rsidRDefault="003D61D1" w:rsidP="00263A1C">
            <w:pPr>
              <w:spacing w:before="10"/>
              <w:ind w:right="14" w:firstLine="709"/>
              <w:contextualSpacing/>
              <w:jc w:val="both"/>
              <w:rPr>
                <w:szCs w:val="28"/>
              </w:rPr>
            </w:pPr>
            <w:r w:rsidRPr="00263A1C">
              <w:rPr>
                <w:szCs w:val="28"/>
              </w:rPr>
              <w:t>6. Прибыль страховщика, %</w:t>
            </w:r>
          </w:p>
        </w:tc>
        <w:tc>
          <w:tcPr>
            <w:tcW w:w="4734" w:type="dxa"/>
          </w:tcPr>
          <w:p w:rsidR="003D61D1" w:rsidRPr="00263A1C" w:rsidRDefault="003D61D1" w:rsidP="00263A1C">
            <w:pPr>
              <w:spacing w:before="10"/>
              <w:ind w:right="14" w:firstLine="709"/>
              <w:contextualSpacing/>
              <w:jc w:val="both"/>
              <w:rPr>
                <w:szCs w:val="28"/>
              </w:rPr>
            </w:pPr>
            <w:r w:rsidRPr="00263A1C">
              <w:rPr>
                <w:szCs w:val="28"/>
              </w:rPr>
              <w:t>2,64</w:t>
            </w:r>
          </w:p>
        </w:tc>
      </w:tr>
      <w:tr w:rsidR="003D61D1" w:rsidRPr="00263A1C" w:rsidTr="00D01D2F">
        <w:tc>
          <w:tcPr>
            <w:tcW w:w="4734" w:type="dxa"/>
          </w:tcPr>
          <w:p w:rsidR="003D61D1" w:rsidRPr="00263A1C" w:rsidRDefault="003D61D1" w:rsidP="00263A1C">
            <w:pPr>
              <w:spacing w:before="10"/>
              <w:ind w:right="14" w:firstLine="709"/>
              <w:contextualSpacing/>
              <w:jc w:val="both"/>
              <w:rPr>
                <w:szCs w:val="28"/>
              </w:rPr>
            </w:pPr>
            <w:r w:rsidRPr="00263A1C">
              <w:rPr>
                <w:szCs w:val="28"/>
              </w:rPr>
              <w:t>7. Годичная нетто-ставка по страхованию от несчастных случаев, руб.</w:t>
            </w:r>
          </w:p>
        </w:tc>
        <w:tc>
          <w:tcPr>
            <w:tcW w:w="4734" w:type="dxa"/>
          </w:tcPr>
          <w:p w:rsidR="003D61D1" w:rsidRPr="00263A1C" w:rsidRDefault="003D61D1" w:rsidP="00263A1C">
            <w:pPr>
              <w:spacing w:before="10"/>
              <w:ind w:right="14" w:firstLine="709"/>
              <w:contextualSpacing/>
              <w:jc w:val="both"/>
              <w:rPr>
                <w:szCs w:val="28"/>
              </w:rPr>
            </w:pPr>
            <w:r w:rsidRPr="00263A1C">
              <w:rPr>
                <w:szCs w:val="28"/>
              </w:rPr>
              <w:t>0,039</w:t>
            </w:r>
          </w:p>
        </w:tc>
      </w:tr>
      <w:tr w:rsidR="003D61D1" w:rsidRPr="00263A1C" w:rsidTr="00D01D2F">
        <w:tc>
          <w:tcPr>
            <w:tcW w:w="4734" w:type="dxa"/>
          </w:tcPr>
          <w:p w:rsidR="003D61D1" w:rsidRPr="00263A1C" w:rsidRDefault="003D61D1" w:rsidP="00263A1C">
            <w:pPr>
              <w:spacing w:before="10"/>
              <w:ind w:right="14" w:firstLine="709"/>
              <w:contextualSpacing/>
              <w:jc w:val="both"/>
              <w:rPr>
                <w:szCs w:val="28"/>
              </w:rPr>
            </w:pPr>
            <w:r w:rsidRPr="00263A1C">
              <w:rPr>
                <w:szCs w:val="28"/>
              </w:rPr>
              <w:t>8. Страховая сумма, руб.</w:t>
            </w:r>
          </w:p>
        </w:tc>
        <w:tc>
          <w:tcPr>
            <w:tcW w:w="4734" w:type="dxa"/>
          </w:tcPr>
          <w:p w:rsidR="003D61D1" w:rsidRPr="00263A1C" w:rsidRDefault="003D61D1" w:rsidP="00263A1C">
            <w:pPr>
              <w:spacing w:before="10"/>
              <w:ind w:right="14" w:firstLine="709"/>
              <w:contextualSpacing/>
              <w:jc w:val="both"/>
              <w:rPr>
                <w:szCs w:val="28"/>
              </w:rPr>
            </w:pPr>
            <w:r w:rsidRPr="00263A1C">
              <w:rPr>
                <w:szCs w:val="28"/>
              </w:rPr>
              <w:t>50 240</w:t>
            </w:r>
          </w:p>
        </w:tc>
      </w:tr>
      <w:tr w:rsidR="003D61D1" w:rsidRPr="00263A1C" w:rsidTr="00D01D2F">
        <w:tc>
          <w:tcPr>
            <w:tcW w:w="4734" w:type="dxa"/>
          </w:tcPr>
          <w:p w:rsidR="003D61D1" w:rsidRPr="00263A1C" w:rsidRDefault="003D61D1" w:rsidP="00263A1C">
            <w:pPr>
              <w:spacing w:before="10"/>
              <w:ind w:right="14" w:firstLine="709"/>
              <w:contextualSpacing/>
              <w:jc w:val="both"/>
              <w:rPr>
                <w:szCs w:val="28"/>
              </w:rPr>
            </w:pPr>
            <w:r w:rsidRPr="00263A1C">
              <w:rPr>
                <w:szCs w:val="28"/>
              </w:rPr>
              <w:t xml:space="preserve">Проектируемые </w:t>
            </w:r>
          </w:p>
        </w:tc>
        <w:tc>
          <w:tcPr>
            <w:tcW w:w="4734" w:type="dxa"/>
          </w:tcPr>
          <w:p w:rsidR="003D61D1" w:rsidRPr="00263A1C" w:rsidRDefault="003D61D1" w:rsidP="00263A1C">
            <w:pPr>
              <w:spacing w:before="10"/>
              <w:ind w:right="14" w:firstLine="709"/>
              <w:contextualSpacing/>
              <w:jc w:val="both"/>
              <w:rPr>
                <w:szCs w:val="28"/>
              </w:rPr>
            </w:pPr>
            <w:r w:rsidRPr="00263A1C">
              <w:rPr>
                <w:szCs w:val="28"/>
              </w:rPr>
              <w:t>данные</w:t>
            </w:r>
          </w:p>
        </w:tc>
      </w:tr>
      <w:tr w:rsidR="003D61D1" w:rsidRPr="00263A1C" w:rsidTr="00D01D2F">
        <w:tc>
          <w:tcPr>
            <w:tcW w:w="4734" w:type="dxa"/>
          </w:tcPr>
          <w:p w:rsidR="003D61D1" w:rsidRPr="00263A1C" w:rsidRDefault="003D61D1" w:rsidP="00263A1C">
            <w:pPr>
              <w:spacing w:before="10"/>
              <w:ind w:right="14" w:firstLine="709"/>
              <w:contextualSpacing/>
              <w:jc w:val="both"/>
              <w:rPr>
                <w:szCs w:val="28"/>
              </w:rPr>
            </w:pPr>
            <w:r w:rsidRPr="00263A1C">
              <w:rPr>
                <w:szCs w:val="28"/>
              </w:rPr>
              <w:t>1. Срок страхования, годы</w:t>
            </w:r>
          </w:p>
        </w:tc>
        <w:tc>
          <w:tcPr>
            <w:tcW w:w="4734" w:type="dxa"/>
          </w:tcPr>
          <w:p w:rsidR="003D61D1" w:rsidRPr="00263A1C" w:rsidRDefault="003D61D1" w:rsidP="00263A1C">
            <w:pPr>
              <w:spacing w:before="10"/>
              <w:ind w:right="14" w:firstLine="709"/>
              <w:contextualSpacing/>
              <w:jc w:val="both"/>
              <w:rPr>
                <w:szCs w:val="28"/>
              </w:rPr>
            </w:pPr>
            <w:r w:rsidRPr="00263A1C">
              <w:rPr>
                <w:szCs w:val="28"/>
              </w:rPr>
              <w:t>3</w:t>
            </w:r>
          </w:p>
        </w:tc>
      </w:tr>
      <w:tr w:rsidR="003D61D1" w:rsidRPr="00263A1C" w:rsidTr="00D01D2F">
        <w:tc>
          <w:tcPr>
            <w:tcW w:w="4734" w:type="dxa"/>
          </w:tcPr>
          <w:p w:rsidR="003D61D1" w:rsidRPr="00263A1C" w:rsidRDefault="003D61D1" w:rsidP="00263A1C">
            <w:pPr>
              <w:spacing w:before="10"/>
              <w:ind w:right="14" w:firstLine="709"/>
              <w:contextualSpacing/>
              <w:jc w:val="both"/>
              <w:rPr>
                <w:szCs w:val="28"/>
              </w:rPr>
            </w:pPr>
            <w:r w:rsidRPr="00263A1C">
              <w:rPr>
                <w:szCs w:val="28"/>
              </w:rPr>
              <w:t>2. Ставка дохода, % годовых</w:t>
            </w:r>
          </w:p>
        </w:tc>
        <w:tc>
          <w:tcPr>
            <w:tcW w:w="4734" w:type="dxa"/>
          </w:tcPr>
          <w:p w:rsidR="003D61D1" w:rsidRPr="00263A1C" w:rsidRDefault="003D61D1" w:rsidP="00263A1C">
            <w:pPr>
              <w:spacing w:before="10"/>
              <w:ind w:right="14" w:firstLine="709"/>
              <w:contextualSpacing/>
              <w:jc w:val="both"/>
              <w:rPr>
                <w:szCs w:val="28"/>
              </w:rPr>
            </w:pPr>
            <w:r w:rsidRPr="00263A1C">
              <w:rPr>
                <w:szCs w:val="28"/>
              </w:rPr>
              <w:t>35</w:t>
            </w:r>
          </w:p>
        </w:tc>
      </w:tr>
      <w:tr w:rsidR="003D61D1" w:rsidRPr="00263A1C" w:rsidTr="00D01D2F">
        <w:tc>
          <w:tcPr>
            <w:tcW w:w="4734" w:type="dxa"/>
          </w:tcPr>
          <w:p w:rsidR="003D61D1" w:rsidRPr="00263A1C" w:rsidRDefault="003D61D1" w:rsidP="00263A1C">
            <w:pPr>
              <w:spacing w:before="10"/>
              <w:ind w:right="14" w:firstLine="709"/>
              <w:contextualSpacing/>
              <w:jc w:val="both"/>
              <w:rPr>
                <w:szCs w:val="28"/>
              </w:rPr>
            </w:pPr>
            <w:r w:rsidRPr="00263A1C">
              <w:rPr>
                <w:szCs w:val="28"/>
              </w:rPr>
              <w:t>3. Увеличение страховой суммы, %</w:t>
            </w:r>
          </w:p>
        </w:tc>
        <w:tc>
          <w:tcPr>
            <w:tcW w:w="4734" w:type="dxa"/>
          </w:tcPr>
          <w:p w:rsidR="003D61D1" w:rsidRPr="00263A1C" w:rsidRDefault="003D61D1" w:rsidP="00263A1C">
            <w:pPr>
              <w:spacing w:before="10"/>
              <w:ind w:right="14" w:firstLine="709"/>
              <w:contextualSpacing/>
              <w:jc w:val="both"/>
              <w:rPr>
                <w:szCs w:val="28"/>
              </w:rPr>
            </w:pPr>
            <w:r w:rsidRPr="00263A1C">
              <w:rPr>
                <w:szCs w:val="28"/>
              </w:rPr>
              <w:t>8</w:t>
            </w:r>
          </w:p>
        </w:tc>
      </w:tr>
    </w:tbl>
    <w:p w:rsidR="003D61D1" w:rsidRPr="00263A1C" w:rsidRDefault="003D61D1" w:rsidP="00263A1C">
      <w:pPr>
        <w:shd w:val="clear" w:color="auto" w:fill="FFFFFF"/>
        <w:spacing w:before="10"/>
        <w:ind w:left="43" w:right="14" w:firstLine="709"/>
        <w:contextualSpacing/>
        <w:jc w:val="both"/>
        <w:rPr>
          <w:szCs w:val="28"/>
        </w:rPr>
      </w:pPr>
      <w:r w:rsidRPr="00263A1C">
        <w:rPr>
          <w:szCs w:val="28"/>
        </w:rPr>
        <w:t xml:space="preserve"> </w:t>
      </w:r>
    </w:p>
    <w:p w:rsidR="003D61D1" w:rsidRPr="00263A1C" w:rsidRDefault="003D61D1" w:rsidP="00263A1C">
      <w:pPr>
        <w:shd w:val="clear" w:color="auto" w:fill="FFFFFF"/>
        <w:spacing w:before="10"/>
        <w:ind w:left="43" w:right="14" w:firstLine="709"/>
        <w:contextualSpacing/>
        <w:jc w:val="both"/>
        <w:rPr>
          <w:szCs w:val="28"/>
        </w:rPr>
      </w:pPr>
      <w:r w:rsidRPr="00263A1C">
        <w:rPr>
          <w:szCs w:val="28"/>
        </w:rPr>
        <w:t xml:space="preserve">Рассчитываем </w:t>
      </w:r>
      <w:r w:rsidRPr="00263A1C">
        <w:rPr>
          <w:b/>
          <w:szCs w:val="28"/>
        </w:rPr>
        <w:t>единовременную тарифную нетто-ставку</w:t>
      </w:r>
      <w:r w:rsidRPr="00263A1C">
        <w:rPr>
          <w:szCs w:val="28"/>
        </w:rPr>
        <w:t xml:space="preserve"> </w:t>
      </w:r>
      <w:r w:rsidRPr="00263A1C">
        <w:rPr>
          <w:b/>
          <w:szCs w:val="28"/>
        </w:rPr>
        <w:t>на дожитие</w:t>
      </w:r>
      <w:r w:rsidRPr="00263A1C">
        <w:rPr>
          <w:szCs w:val="28"/>
        </w:rPr>
        <w:t xml:space="preserve"> по формуле (I</w:t>
      </w:r>
      <w:r w:rsidRPr="00263A1C">
        <w:rPr>
          <w:szCs w:val="28"/>
          <w:vertAlign w:val="subscript"/>
        </w:rPr>
        <w:t>x+n</w:t>
      </w:r>
      <w:r w:rsidRPr="00263A1C">
        <w:rPr>
          <w:szCs w:val="28"/>
        </w:rPr>
        <w:t>*V</w:t>
      </w:r>
      <w:r w:rsidRPr="00263A1C">
        <w:rPr>
          <w:szCs w:val="28"/>
          <w:vertAlign w:val="superscript"/>
        </w:rPr>
        <w:t>n</w:t>
      </w:r>
      <w:r w:rsidRPr="00263A1C">
        <w:rPr>
          <w:szCs w:val="28"/>
        </w:rPr>
        <w:t>)/I</w:t>
      </w:r>
      <w:r w:rsidRPr="00263A1C">
        <w:rPr>
          <w:szCs w:val="28"/>
          <w:vertAlign w:val="subscript"/>
        </w:rPr>
        <w:t>x</w:t>
      </w:r>
      <w:r w:rsidRPr="00263A1C">
        <w:rPr>
          <w:szCs w:val="28"/>
        </w:rPr>
        <w:t>*CC:</w:t>
      </w:r>
    </w:p>
    <w:p w:rsidR="003D61D1" w:rsidRPr="00263A1C" w:rsidRDefault="003D61D1" w:rsidP="00263A1C">
      <w:pPr>
        <w:shd w:val="clear" w:color="auto" w:fill="FFFFFF"/>
        <w:spacing w:before="10"/>
        <w:ind w:left="43" w:right="14" w:firstLine="709"/>
        <w:contextualSpacing/>
        <w:jc w:val="both"/>
        <w:rPr>
          <w:b/>
          <w:szCs w:val="28"/>
        </w:rPr>
      </w:pPr>
      <w:r w:rsidRPr="00263A1C">
        <w:rPr>
          <w:szCs w:val="28"/>
        </w:rPr>
        <w:t>95352*0,352/96171*50240=</w:t>
      </w:r>
      <w:r w:rsidRPr="00263A1C">
        <w:rPr>
          <w:b/>
          <w:szCs w:val="28"/>
        </w:rPr>
        <w:t>17 533,877 (р)</w:t>
      </w:r>
    </w:p>
    <w:p w:rsidR="003D61D1" w:rsidRPr="00263A1C" w:rsidRDefault="003D61D1" w:rsidP="00263A1C">
      <w:pPr>
        <w:shd w:val="clear" w:color="auto" w:fill="FFFFFF"/>
        <w:spacing w:before="10"/>
        <w:ind w:left="43" w:right="14" w:firstLine="709"/>
        <w:contextualSpacing/>
        <w:jc w:val="both"/>
        <w:rPr>
          <w:szCs w:val="28"/>
        </w:rPr>
      </w:pPr>
      <w:r w:rsidRPr="00263A1C">
        <w:rPr>
          <w:szCs w:val="28"/>
        </w:rPr>
        <w:t>Годичная нетто-ставка рассчитывается по формуле Т</w:t>
      </w:r>
      <w:r w:rsidRPr="00263A1C">
        <w:rPr>
          <w:szCs w:val="28"/>
          <w:vertAlign w:val="superscript"/>
        </w:rPr>
        <w:t>един</w:t>
      </w:r>
      <w:r w:rsidRPr="00263A1C">
        <w:rPr>
          <w:szCs w:val="28"/>
          <w:vertAlign w:val="subscript"/>
        </w:rPr>
        <w:t>н</w:t>
      </w:r>
      <w:r w:rsidRPr="00263A1C">
        <w:rPr>
          <w:szCs w:val="28"/>
        </w:rPr>
        <w:t>/К</w:t>
      </w:r>
      <w:r w:rsidRPr="00263A1C">
        <w:rPr>
          <w:szCs w:val="28"/>
          <w:vertAlign w:val="subscript"/>
        </w:rPr>
        <w:t>рас,</w:t>
      </w:r>
      <w:r w:rsidRPr="00263A1C">
        <w:rPr>
          <w:szCs w:val="28"/>
        </w:rPr>
        <w:t xml:space="preserve"> где Т</w:t>
      </w:r>
      <w:r w:rsidRPr="00263A1C">
        <w:rPr>
          <w:szCs w:val="28"/>
          <w:vertAlign w:val="superscript"/>
        </w:rPr>
        <w:t>един</w:t>
      </w:r>
      <w:r w:rsidRPr="00263A1C">
        <w:rPr>
          <w:szCs w:val="28"/>
          <w:vertAlign w:val="subscript"/>
        </w:rPr>
        <w:t xml:space="preserve">н </w:t>
      </w:r>
      <w:r w:rsidRPr="00263A1C">
        <w:rPr>
          <w:szCs w:val="28"/>
        </w:rPr>
        <w:t xml:space="preserve"> -единовременная тарифная ставка, /К</w:t>
      </w:r>
      <w:r w:rsidRPr="00263A1C">
        <w:rPr>
          <w:szCs w:val="28"/>
          <w:vertAlign w:val="subscript"/>
        </w:rPr>
        <w:t xml:space="preserve">рас </w:t>
      </w:r>
      <w:r w:rsidRPr="00263A1C">
        <w:rPr>
          <w:szCs w:val="28"/>
        </w:rPr>
        <w:t xml:space="preserve">– </w:t>
      </w:r>
      <w:r w:rsidRPr="00263A1C">
        <w:rPr>
          <w:b/>
          <w:szCs w:val="28"/>
        </w:rPr>
        <w:t>коэффициент расчетный,</w:t>
      </w:r>
      <w:r w:rsidRPr="00263A1C">
        <w:rPr>
          <w:szCs w:val="28"/>
        </w:rPr>
        <w:t xml:space="preserve"> который находим по формуле (I</w:t>
      </w:r>
      <w:r w:rsidRPr="00263A1C">
        <w:rPr>
          <w:szCs w:val="28"/>
          <w:vertAlign w:val="subscript"/>
        </w:rPr>
        <w:t>x+1</w:t>
      </w:r>
      <w:r w:rsidRPr="00263A1C">
        <w:rPr>
          <w:szCs w:val="28"/>
        </w:rPr>
        <w:t>*V</w:t>
      </w:r>
      <w:r w:rsidRPr="00263A1C">
        <w:rPr>
          <w:szCs w:val="28"/>
          <w:vertAlign w:val="superscript"/>
        </w:rPr>
        <w:t>1</w:t>
      </w:r>
      <w:r w:rsidRPr="00263A1C">
        <w:rPr>
          <w:szCs w:val="28"/>
        </w:rPr>
        <w:t>+</w:t>
      </w:r>
      <w:r w:rsidRPr="00263A1C">
        <w:rPr>
          <w:szCs w:val="28"/>
          <w:vertAlign w:val="subscript"/>
        </w:rPr>
        <w:t>Ix+2</w:t>
      </w:r>
      <w:r w:rsidRPr="00263A1C">
        <w:rPr>
          <w:szCs w:val="28"/>
        </w:rPr>
        <w:t>*V</w:t>
      </w:r>
      <w:r w:rsidRPr="00263A1C">
        <w:rPr>
          <w:szCs w:val="28"/>
          <w:vertAlign w:val="superscript"/>
        </w:rPr>
        <w:t>2</w:t>
      </w:r>
      <w:r w:rsidRPr="00263A1C">
        <w:rPr>
          <w:szCs w:val="28"/>
        </w:rPr>
        <w:t>....I</w:t>
      </w:r>
      <w:r w:rsidRPr="00263A1C">
        <w:rPr>
          <w:szCs w:val="28"/>
          <w:vertAlign w:val="subscript"/>
        </w:rPr>
        <w:t>x+n</w:t>
      </w:r>
      <w:r w:rsidRPr="00263A1C">
        <w:rPr>
          <w:szCs w:val="28"/>
        </w:rPr>
        <w:t>*V</w:t>
      </w:r>
      <w:r w:rsidRPr="00263A1C">
        <w:rPr>
          <w:szCs w:val="28"/>
          <w:vertAlign w:val="superscript"/>
        </w:rPr>
        <w:t>n</w:t>
      </w:r>
      <w:r w:rsidRPr="00263A1C">
        <w:rPr>
          <w:szCs w:val="28"/>
        </w:rPr>
        <w:t>)/I</w:t>
      </w:r>
      <w:r w:rsidRPr="00263A1C">
        <w:rPr>
          <w:szCs w:val="28"/>
          <w:vertAlign w:val="subscript"/>
        </w:rPr>
        <w:t>x</w:t>
      </w:r>
      <w:r w:rsidRPr="00263A1C">
        <w:rPr>
          <w:szCs w:val="28"/>
        </w:rPr>
        <w:t>:</w:t>
      </w:r>
    </w:p>
    <w:p w:rsidR="003D61D1" w:rsidRPr="00263A1C" w:rsidRDefault="003D61D1" w:rsidP="00263A1C">
      <w:pPr>
        <w:shd w:val="clear" w:color="auto" w:fill="FFFFFF"/>
        <w:spacing w:before="10"/>
        <w:ind w:left="43" w:right="14" w:firstLine="709"/>
        <w:contextualSpacing/>
        <w:jc w:val="both"/>
        <w:rPr>
          <w:szCs w:val="28"/>
        </w:rPr>
      </w:pPr>
      <w:r w:rsidRPr="00263A1C">
        <w:rPr>
          <w:szCs w:val="28"/>
        </w:rPr>
        <w:t>(96064*0,840+95945*0,706+95814*0,593+95671*0,499+95517*0,419+95352*0,352)/96171=</w:t>
      </w:r>
      <w:r w:rsidRPr="00263A1C">
        <w:rPr>
          <w:b/>
          <w:szCs w:val="28"/>
        </w:rPr>
        <w:t>3,396</w:t>
      </w:r>
    </w:p>
    <w:p w:rsidR="003D61D1" w:rsidRPr="00263A1C" w:rsidRDefault="003D61D1" w:rsidP="00263A1C">
      <w:pPr>
        <w:shd w:val="clear" w:color="auto" w:fill="FFFFFF"/>
        <w:spacing w:before="10"/>
        <w:ind w:left="43" w:right="14" w:firstLine="709"/>
        <w:contextualSpacing/>
        <w:jc w:val="both"/>
        <w:rPr>
          <w:szCs w:val="28"/>
        </w:rPr>
      </w:pPr>
      <w:r w:rsidRPr="00263A1C">
        <w:rPr>
          <w:szCs w:val="28"/>
        </w:rPr>
        <w:t xml:space="preserve">Таким образом, </w:t>
      </w:r>
      <w:r w:rsidRPr="00263A1C">
        <w:rPr>
          <w:b/>
          <w:szCs w:val="28"/>
        </w:rPr>
        <w:t>годичная тарифная нетто-ставка на дожитие</w:t>
      </w:r>
      <w:r w:rsidRPr="00263A1C">
        <w:rPr>
          <w:szCs w:val="28"/>
        </w:rPr>
        <w:t>:</w:t>
      </w:r>
    </w:p>
    <w:p w:rsidR="003D61D1" w:rsidRPr="00263A1C" w:rsidRDefault="003D61D1" w:rsidP="00263A1C">
      <w:pPr>
        <w:pBdr>
          <w:bottom w:val="single" w:sz="12" w:space="1" w:color="auto"/>
        </w:pBdr>
        <w:shd w:val="clear" w:color="auto" w:fill="FFFFFF"/>
        <w:spacing w:before="10"/>
        <w:ind w:left="43" w:right="14" w:firstLine="709"/>
        <w:contextualSpacing/>
        <w:jc w:val="both"/>
        <w:rPr>
          <w:b/>
          <w:szCs w:val="28"/>
        </w:rPr>
      </w:pPr>
      <w:r w:rsidRPr="00263A1C">
        <w:rPr>
          <w:szCs w:val="28"/>
        </w:rPr>
        <w:t>17 533,877/3,396=</w:t>
      </w:r>
      <w:r w:rsidRPr="00263A1C">
        <w:rPr>
          <w:b/>
          <w:szCs w:val="28"/>
        </w:rPr>
        <w:t>5 163,097(р)</w:t>
      </w:r>
    </w:p>
    <w:p w:rsidR="003D61D1" w:rsidRPr="00263A1C" w:rsidRDefault="003D61D1" w:rsidP="00263A1C">
      <w:pPr>
        <w:shd w:val="clear" w:color="auto" w:fill="FFFFFF"/>
        <w:spacing w:before="10"/>
        <w:ind w:left="43" w:right="14" w:firstLine="709"/>
        <w:contextualSpacing/>
        <w:jc w:val="both"/>
        <w:rPr>
          <w:szCs w:val="28"/>
        </w:rPr>
      </w:pPr>
    </w:p>
    <w:p w:rsidR="003D61D1" w:rsidRPr="00263A1C" w:rsidRDefault="003D61D1" w:rsidP="00263A1C">
      <w:pPr>
        <w:shd w:val="clear" w:color="auto" w:fill="FFFFFF"/>
        <w:spacing w:before="10"/>
        <w:ind w:left="43" w:right="14" w:firstLine="709"/>
        <w:contextualSpacing/>
        <w:jc w:val="both"/>
        <w:rPr>
          <w:szCs w:val="28"/>
        </w:rPr>
      </w:pPr>
      <w:r w:rsidRPr="00263A1C">
        <w:rPr>
          <w:szCs w:val="28"/>
        </w:rPr>
        <w:t xml:space="preserve">Рассчитываем </w:t>
      </w:r>
      <w:r w:rsidRPr="00263A1C">
        <w:rPr>
          <w:b/>
          <w:szCs w:val="28"/>
        </w:rPr>
        <w:t>единовременную тарифную нетто-ставку</w:t>
      </w:r>
      <w:r w:rsidRPr="00263A1C">
        <w:rPr>
          <w:szCs w:val="28"/>
        </w:rPr>
        <w:t xml:space="preserve"> </w:t>
      </w:r>
      <w:r w:rsidRPr="00263A1C">
        <w:rPr>
          <w:b/>
          <w:szCs w:val="28"/>
        </w:rPr>
        <w:t>на случай смерти</w:t>
      </w:r>
      <w:r w:rsidRPr="00263A1C">
        <w:rPr>
          <w:szCs w:val="28"/>
        </w:rPr>
        <w:t xml:space="preserve"> по формуле (d</w:t>
      </w:r>
      <w:r w:rsidRPr="00263A1C">
        <w:rPr>
          <w:szCs w:val="28"/>
          <w:vertAlign w:val="subscript"/>
        </w:rPr>
        <w:t>x</w:t>
      </w:r>
      <w:r w:rsidRPr="00263A1C">
        <w:rPr>
          <w:szCs w:val="28"/>
        </w:rPr>
        <w:t>*V</w:t>
      </w:r>
      <w:r w:rsidRPr="00263A1C">
        <w:rPr>
          <w:szCs w:val="28"/>
          <w:vertAlign w:val="superscript"/>
        </w:rPr>
        <w:t>1</w:t>
      </w:r>
      <w:r w:rsidRPr="00263A1C">
        <w:rPr>
          <w:szCs w:val="28"/>
        </w:rPr>
        <w:t>+d</w:t>
      </w:r>
      <w:r w:rsidRPr="00263A1C">
        <w:rPr>
          <w:szCs w:val="28"/>
          <w:vertAlign w:val="subscript"/>
        </w:rPr>
        <w:t>x+1</w:t>
      </w:r>
      <w:r w:rsidRPr="00263A1C">
        <w:rPr>
          <w:szCs w:val="28"/>
        </w:rPr>
        <w:t>*V</w:t>
      </w:r>
      <w:r w:rsidRPr="00263A1C">
        <w:rPr>
          <w:szCs w:val="28"/>
          <w:vertAlign w:val="superscript"/>
        </w:rPr>
        <w:t>2</w:t>
      </w:r>
      <w:r w:rsidRPr="00263A1C">
        <w:rPr>
          <w:szCs w:val="28"/>
        </w:rPr>
        <w:t>....d</w:t>
      </w:r>
      <w:r w:rsidRPr="00263A1C">
        <w:rPr>
          <w:szCs w:val="28"/>
          <w:vertAlign w:val="subscript"/>
        </w:rPr>
        <w:t>x+n-1</w:t>
      </w:r>
      <w:r w:rsidRPr="00263A1C">
        <w:rPr>
          <w:szCs w:val="28"/>
        </w:rPr>
        <w:t>*V</w:t>
      </w:r>
      <w:r w:rsidRPr="00263A1C">
        <w:rPr>
          <w:szCs w:val="28"/>
          <w:vertAlign w:val="superscript"/>
        </w:rPr>
        <w:t>n</w:t>
      </w:r>
      <w:r w:rsidRPr="00263A1C">
        <w:rPr>
          <w:szCs w:val="28"/>
        </w:rPr>
        <w:t>)/I</w:t>
      </w:r>
      <w:r w:rsidRPr="00263A1C">
        <w:rPr>
          <w:szCs w:val="28"/>
          <w:vertAlign w:val="subscript"/>
        </w:rPr>
        <w:t>x</w:t>
      </w:r>
      <w:r w:rsidRPr="00263A1C">
        <w:rPr>
          <w:szCs w:val="28"/>
        </w:rPr>
        <w:t>*CC:</w:t>
      </w:r>
    </w:p>
    <w:p w:rsidR="003D61D1" w:rsidRPr="00263A1C" w:rsidRDefault="003D61D1" w:rsidP="00263A1C">
      <w:pPr>
        <w:shd w:val="clear" w:color="auto" w:fill="FFFFFF"/>
        <w:spacing w:before="10"/>
        <w:ind w:left="43" w:right="14" w:firstLine="709"/>
        <w:contextualSpacing/>
        <w:jc w:val="both"/>
        <w:rPr>
          <w:b/>
          <w:szCs w:val="28"/>
        </w:rPr>
      </w:pPr>
      <w:r w:rsidRPr="00263A1C">
        <w:rPr>
          <w:szCs w:val="28"/>
        </w:rPr>
        <w:t>(107*0,840+119*0,706+131*0,593+143*0,499+154*0,419+165*0,352)/96 171*50240=</w:t>
      </w:r>
      <w:r w:rsidRPr="00263A1C">
        <w:rPr>
          <w:b/>
          <w:szCs w:val="28"/>
        </w:rPr>
        <w:t>232,751 (р)</w:t>
      </w:r>
    </w:p>
    <w:p w:rsidR="003D61D1" w:rsidRPr="00263A1C" w:rsidRDefault="003D61D1" w:rsidP="00263A1C">
      <w:pPr>
        <w:shd w:val="clear" w:color="auto" w:fill="FFFFFF"/>
        <w:spacing w:before="10"/>
        <w:ind w:left="43" w:right="14" w:firstLine="709"/>
        <w:contextualSpacing/>
        <w:jc w:val="both"/>
        <w:rPr>
          <w:szCs w:val="28"/>
        </w:rPr>
      </w:pPr>
      <w:r w:rsidRPr="00263A1C">
        <w:rPr>
          <w:b/>
          <w:szCs w:val="28"/>
        </w:rPr>
        <w:t>Годичную тарифную нетто-ставку</w:t>
      </w:r>
      <w:r w:rsidRPr="00263A1C">
        <w:rPr>
          <w:szCs w:val="28"/>
        </w:rPr>
        <w:t xml:space="preserve"> </w:t>
      </w:r>
      <w:r w:rsidRPr="00263A1C">
        <w:rPr>
          <w:b/>
          <w:szCs w:val="28"/>
        </w:rPr>
        <w:t xml:space="preserve">на случай смерти </w:t>
      </w:r>
      <w:r w:rsidRPr="00263A1C">
        <w:rPr>
          <w:szCs w:val="28"/>
        </w:rPr>
        <w:t>находим по вышеприведенной формуле с расчетным коэффициентом 3,396:</w:t>
      </w:r>
    </w:p>
    <w:p w:rsidR="003D61D1" w:rsidRPr="00263A1C" w:rsidRDefault="003D61D1" w:rsidP="00263A1C">
      <w:pPr>
        <w:pBdr>
          <w:bottom w:val="single" w:sz="12" w:space="1" w:color="auto"/>
        </w:pBdr>
        <w:shd w:val="clear" w:color="auto" w:fill="FFFFFF"/>
        <w:spacing w:before="10"/>
        <w:ind w:left="43" w:right="14" w:firstLine="709"/>
        <w:contextualSpacing/>
        <w:jc w:val="both"/>
        <w:rPr>
          <w:b/>
          <w:szCs w:val="28"/>
        </w:rPr>
      </w:pPr>
      <w:r w:rsidRPr="00263A1C">
        <w:rPr>
          <w:szCs w:val="28"/>
        </w:rPr>
        <w:t>232,751/3,396=</w:t>
      </w:r>
      <w:r w:rsidRPr="00263A1C">
        <w:rPr>
          <w:b/>
          <w:szCs w:val="28"/>
        </w:rPr>
        <w:t>68,537 (р)</w:t>
      </w:r>
    </w:p>
    <w:p w:rsidR="003D61D1" w:rsidRPr="00263A1C" w:rsidRDefault="003D61D1" w:rsidP="00263A1C">
      <w:pPr>
        <w:shd w:val="clear" w:color="auto" w:fill="FFFFFF"/>
        <w:spacing w:before="10"/>
        <w:ind w:left="43" w:right="14" w:firstLine="709"/>
        <w:contextualSpacing/>
        <w:jc w:val="both"/>
        <w:rPr>
          <w:szCs w:val="28"/>
        </w:rPr>
      </w:pPr>
    </w:p>
    <w:p w:rsidR="003D61D1" w:rsidRPr="00263A1C" w:rsidRDefault="003D61D1" w:rsidP="00263A1C">
      <w:pPr>
        <w:shd w:val="clear" w:color="auto" w:fill="FFFFFF"/>
        <w:spacing w:before="10"/>
        <w:ind w:left="43" w:right="14" w:firstLine="709"/>
        <w:contextualSpacing/>
        <w:jc w:val="both"/>
        <w:rPr>
          <w:szCs w:val="28"/>
        </w:rPr>
      </w:pPr>
      <w:r w:rsidRPr="00263A1C">
        <w:rPr>
          <w:b/>
          <w:szCs w:val="28"/>
        </w:rPr>
        <w:t xml:space="preserve">Тарифная нетто-ставка по смешанному страхованию – </w:t>
      </w:r>
      <w:r w:rsidRPr="00263A1C">
        <w:rPr>
          <w:szCs w:val="28"/>
        </w:rPr>
        <w:t>сумма нетто-ставок по страхованию на дожитие, на случай смерти и от несчастных случаев:</w:t>
      </w:r>
    </w:p>
    <w:p w:rsidR="003D61D1" w:rsidRPr="00263A1C" w:rsidRDefault="003D61D1" w:rsidP="00263A1C">
      <w:pPr>
        <w:shd w:val="clear" w:color="auto" w:fill="FFFFFF"/>
        <w:spacing w:before="10"/>
        <w:ind w:left="43" w:right="14" w:firstLine="709"/>
        <w:contextualSpacing/>
        <w:jc w:val="both"/>
        <w:rPr>
          <w:b/>
          <w:szCs w:val="28"/>
        </w:rPr>
      </w:pPr>
      <w:r w:rsidRPr="00263A1C">
        <w:rPr>
          <w:szCs w:val="28"/>
        </w:rPr>
        <w:t>5 163,097+68,537+0,039=</w:t>
      </w:r>
      <w:r w:rsidRPr="00263A1C">
        <w:rPr>
          <w:b/>
          <w:szCs w:val="28"/>
        </w:rPr>
        <w:t>5 231,673 (р)</w:t>
      </w:r>
    </w:p>
    <w:p w:rsidR="003D61D1" w:rsidRPr="00263A1C" w:rsidRDefault="003D61D1" w:rsidP="00263A1C">
      <w:pPr>
        <w:shd w:val="clear" w:color="auto" w:fill="FFFFFF"/>
        <w:spacing w:before="10"/>
        <w:ind w:left="43" w:right="14" w:firstLine="709"/>
        <w:contextualSpacing/>
        <w:jc w:val="both"/>
        <w:rPr>
          <w:b/>
          <w:szCs w:val="28"/>
        </w:rPr>
      </w:pPr>
      <w:r w:rsidRPr="00263A1C">
        <w:rPr>
          <w:szCs w:val="28"/>
        </w:rPr>
        <w:t>Страховую премию рассчитываем по формуле Тбр*Пс, где Тбр – брутто-ставка, Пс (СС\100) – объемный показатель страхования. Определяем Тбр по формуле 100*Т</w:t>
      </w:r>
      <w:r w:rsidRPr="00263A1C">
        <w:rPr>
          <w:szCs w:val="28"/>
          <w:vertAlign w:val="subscript"/>
        </w:rPr>
        <w:t>н</w:t>
      </w:r>
      <w:r w:rsidRPr="00263A1C">
        <w:rPr>
          <w:szCs w:val="28"/>
        </w:rPr>
        <w:t xml:space="preserve">/(100-Н), где Тн – нетто-ставка на 100 руб. страховой суммы, Н – нагрузка, представляющая собой сумму нагрузки относительной, расходов на проведение предупредительных мероприятий и прибыль страховщика. Находим </w:t>
      </w:r>
      <w:r w:rsidRPr="00263A1C">
        <w:rPr>
          <w:b/>
          <w:szCs w:val="28"/>
        </w:rPr>
        <w:t>Тн на 100 руб. страховой суммы:</w:t>
      </w:r>
    </w:p>
    <w:p w:rsidR="003D61D1" w:rsidRPr="00263A1C" w:rsidRDefault="003D61D1" w:rsidP="00263A1C">
      <w:pPr>
        <w:shd w:val="clear" w:color="auto" w:fill="FFFFFF"/>
        <w:spacing w:before="10"/>
        <w:ind w:left="43" w:right="14" w:firstLine="709"/>
        <w:contextualSpacing/>
        <w:jc w:val="both"/>
        <w:rPr>
          <w:b/>
          <w:szCs w:val="28"/>
        </w:rPr>
      </w:pPr>
      <w:r w:rsidRPr="00263A1C">
        <w:rPr>
          <w:szCs w:val="28"/>
        </w:rPr>
        <w:t>5 231,673*100/50240=</w:t>
      </w:r>
      <w:r w:rsidRPr="00263A1C">
        <w:rPr>
          <w:b/>
          <w:szCs w:val="28"/>
        </w:rPr>
        <w:t>10,413 (р)</w:t>
      </w:r>
    </w:p>
    <w:p w:rsidR="003D61D1" w:rsidRPr="00263A1C" w:rsidRDefault="003D61D1" w:rsidP="00263A1C">
      <w:pPr>
        <w:shd w:val="clear" w:color="auto" w:fill="FFFFFF"/>
        <w:spacing w:before="10"/>
        <w:ind w:left="43" w:right="14" w:firstLine="709"/>
        <w:contextualSpacing/>
        <w:jc w:val="both"/>
        <w:rPr>
          <w:b/>
          <w:szCs w:val="28"/>
        </w:rPr>
      </w:pPr>
      <w:r w:rsidRPr="00263A1C">
        <w:rPr>
          <w:b/>
          <w:szCs w:val="28"/>
        </w:rPr>
        <w:t>Тбр=</w:t>
      </w:r>
      <w:r w:rsidRPr="00263A1C">
        <w:rPr>
          <w:szCs w:val="28"/>
        </w:rPr>
        <w:t>100*10,413/(100-2,86-2,14-2,64)=</w:t>
      </w:r>
      <w:r w:rsidRPr="00263A1C">
        <w:rPr>
          <w:b/>
          <w:szCs w:val="28"/>
        </w:rPr>
        <w:t>11,3 (р)</w:t>
      </w:r>
    </w:p>
    <w:p w:rsidR="003D61D1" w:rsidRPr="00263A1C" w:rsidRDefault="003D61D1" w:rsidP="00263A1C">
      <w:pPr>
        <w:shd w:val="clear" w:color="auto" w:fill="FFFFFF"/>
        <w:spacing w:before="10"/>
        <w:ind w:left="43" w:right="14" w:firstLine="709"/>
        <w:contextualSpacing/>
        <w:jc w:val="both"/>
        <w:rPr>
          <w:b/>
          <w:szCs w:val="28"/>
        </w:rPr>
      </w:pPr>
      <w:r w:rsidRPr="00263A1C">
        <w:rPr>
          <w:b/>
          <w:szCs w:val="28"/>
        </w:rPr>
        <w:t>Страховая премия:</w:t>
      </w:r>
    </w:p>
    <w:p w:rsidR="003D61D1" w:rsidRPr="00263A1C" w:rsidRDefault="003D61D1" w:rsidP="00263A1C">
      <w:pPr>
        <w:pBdr>
          <w:bottom w:val="single" w:sz="12" w:space="1" w:color="auto"/>
        </w:pBdr>
        <w:shd w:val="clear" w:color="auto" w:fill="FFFFFF"/>
        <w:spacing w:before="10"/>
        <w:ind w:left="43" w:right="14" w:firstLine="709"/>
        <w:contextualSpacing/>
        <w:jc w:val="both"/>
        <w:rPr>
          <w:b/>
          <w:szCs w:val="28"/>
        </w:rPr>
      </w:pPr>
      <w:r w:rsidRPr="00263A1C">
        <w:rPr>
          <w:szCs w:val="28"/>
        </w:rPr>
        <w:t>11,3*50240/100=</w:t>
      </w:r>
      <w:r w:rsidRPr="00263A1C">
        <w:rPr>
          <w:b/>
          <w:szCs w:val="28"/>
        </w:rPr>
        <w:t>5 677,12 (р)</w:t>
      </w:r>
    </w:p>
    <w:p w:rsidR="003D61D1" w:rsidRPr="00263A1C" w:rsidRDefault="003D61D1" w:rsidP="00263A1C">
      <w:pPr>
        <w:shd w:val="clear" w:color="auto" w:fill="FFFFFF"/>
        <w:spacing w:before="10"/>
        <w:ind w:left="43" w:right="14" w:firstLine="709"/>
        <w:contextualSpacing/>
        <w:jc w:val="both"/>
        <w:rPr>
          <w:b/>
          <w:szCs w:val="28"/>
        </w:rPr>
      </w:pPr>
    </w:p>
    <w:p w:rsidR="003D61D1" w:rsidRPr="00263A1C" w:rsidRDefault="003D61D1" w:rsidP="00263A1C">
      <w:pPr>
        <w:shd w:val="clear" w:color="auto" w:fill="FFFFFF"/>
        <w:spacing w:before="10"/>
        <w:ind w:left="43" w:right="14" w:firstLine="709"/>
        <w:contextualSpacing/>
        <w:jc w:val="both"/>
        <w:rPr>
          <w:b/>
          <w:szCs w:val="28"/>
        </w:rPr>
      </w:pPr>
      <w:r w:rsidRPr="00263A1C">
        <w:rPr>
          <w:b/>
          <w:szCs w:val="28"/>
        </w:rPr>
        <w:t>Проектные расчеты.</w:t>
      </w:r>
    </w:p>
    <w:p w:rsidR="003D61D1" w:rsidRPr="00263A1C" w:rsidRDefault="003D61D1" w:rsidP="00263A1C">
      <w:pPr>
        <w:shd w:val="clear" w:color="auto" w:fill="FFFFFF"/>
        <w:spacing w:before="10"/>
        <w:ind w:left="43" w:right="14" w:firstLine="709"/>
        <w:contextualSpacing/>
        <w:jc w:val="both"/>
        <w:rPr>
          <w:szCs w:val="28"/>
        </w:rPr>
      </w:pPr>
      <w:r w:rsidRPr="00263A1C">
        <w:rPr>
          <w:b/>
          <w:szCs w:val="28"/>
        </w:rPr>
        <w:t>Страховая сумма</w:t>
      </w:r>
      <w:r w:rsidRPr="00263A1C">
        <w:rPr>
          <w:szCs w:val="28"/>
        </w:rPr>
        <w:t>:</w:t>
      </w:r>
    </w:p>
    <w:p w:rsidR="003D61D1" w:rsidRPr="00263A1C" w:rsidRDefault="003D61D1" w:rsidP="00263A1C">
      <w:pPr>
        <w:shd w:val="clear" w:color="auto" w:fill="FFFFFF"/>
        <w:spacing w:before="10"/>
        <w:ind w:left="43" w:right="14" w:firstLine="709"/>
        <w:contextualSpacing/>
        <w:jc w:val="both"/>
        <w:rPr>
          <w:b/>
          <w:szCs w:val="28"/>
        </w:rPr>
      </w:pPr>
      <w:r w:rsidRPr="00263A1C">
        <w:rPr>
          <w:szCs w:val="28"/>
        </w:rPr>
        <w:t>50240*108/100=</w:t>
      </w:r>
      <w:r w:rsidRPr="00263A1C">
        <w:rPr>
          <w:b/>
          <w:szCs w:val="28"/>
        </w:rPr>
        <w:t>54259,2 (р)</w:t>
      </w:r>
    </w:p>
    <w:p w:rsidR="003D61D1" w:rsidRPr="00263A1C" w:rsidRDefault="003D61D1" w:rsidP="00263A1C">
      <w:pPr>
        <w:shd w:val="clear" w:color="auto" w:fill="FFFFFF"/>
        <w:spacing w:before="10"/>
        <w:ind w:left="43" w:right="14" w:firstLine="709"/>
        <w:contextualSpacing/>
        <w:jc w:val="both"/>
        <w:rPr>
          <w:b/>
          <w:szCs w:val="28"/>
        </w:rPr>
      </w:pPr>
      <w:r w:rsidRPr="00263A1C">
        <w:rPr>
          <w:b/>
          <w:szCs w:val="28"/>
        </w:rPr>
        <w:t>Единовременная тарифная ставка на дожитие:</w:t>
      </w:r>
    </w:p>
    <w:p w:rsidR="003D61D1" w:rsidRPr="00263A1C" w:rsidRDefault="003D61D1" w:rsidP="00263A1C">
      <w:pPr>
        <w:shd w:val="clear" w:color="auto" w:fill="FFFFFF"/>
        <w:spacing w:before="10"/>
        <w:ind w:left="43" w:right="14" w:firstLine="709"/>
        <w:contextualSpacing/>
        <w:jc w:val="both"/>
        <w:rPr>
          <w:b/>
          <w:szCs w:val="28"/>
        </w:rPr>
      </w:pPr>
      <w:r w:rsidRPr="00263A1C">
        <w:rPr>
          <w:szCs w:val="28"/>
        </w:rPr>
        <w:t>95814*0,406/96171*54259,2=</w:t>
      </w:r>
      <w:r w:rsidRPr="00263A1C">
        <w:rPr>
          <w:b/>
          <w:szCs w:val="28"/>
        </w:rPr>
        <w:t>21 947,459 (р)</w:t>
      </w:r>
    </w:p>
    <w:p w:rsidR="003D61D1" w:rsidRPr="00263A1C" w:rsidRDefault="003D61D1" w:rsidP="00263A1C">
      <w:pPr>
        <w:shd w:val="clear" w:color="auto" w:fill="FFFFFF"/>
        <w:spacing w:before="10"/>
        <w:ind w:left="43" w:right="14" w:firstLine="709"/>
        <w:contextualSpacing/>
        <w:jc w:val="both"/>
        <w:rPr>
          <w:b/>
          <w:szCs w:val="28"/>
        </w:rPr>
      </w:pPr>
      <w:r w:rsidRPr="00263A1C">
        <w:rPr>
          <w:b/>
          <w:szCs w:val="28"/>
        </w:rPr>
        <w:t>Годичная тарифная ставка на дожитие:</w:t>
      </w:r>
    </w:p>
    <w:p w:rsidR="003D61D1" w:rsidRPr="00263A1C" w:rsidRDefault="003D61D1" w:rsidP="00263A1C">
      <w:pPr>
        <w:shd w:val="clear" w:color="auto" w:fill="FFFFFF"/>
        <w:spacing w:before="10"/>
        <w:ind w:left="43" w:right="14" w:firstLine="709"/>
        <w:contextualSpacing/>
        <w:jc w:val="both"/>
        <w:rPr>
          <w:b/>
          <w:szCs w:val="28"/>
        </w:rPr>
      </w:pPr>
      <w:r w:rsidRPr="00263A1C">
        <w:rPr>
          <w:b/>
          <w:szCs w:val="28"/>
        </w:rPr>
        <w:t>К</w:t>
      </w:r>
      <w:r w:rsidRPr="00263A1C">
        <w:rPr>
          <w:b/>
          <w:szCs w:val="28"/>
          <w:vertAlign w:val="subscript"/>
        </w:rPr>
        <w:t>рас</w:t>
      </w:r>
      <w:r w:rsidRPr="00263A1C">
        <w:rPr>
          <w:b/>
          <w:szCs w:val="28"/>
        </w:rPr>
        <w:t>=(</w:t>
      </w:r>
      <w:r w:rsidRPr="00263A1C">
        <w:rPr>
          <w:szCs w:val="28"/>
        </w:rPr>
        <w:t>96064*0,741+95945*0,549+95814*0,406)/96171=</w:t>
      </w:r>
      <w:r w:rsidRPr="00263A1C">
        <w:rPr>
          <w:b/>
          <w:szCs w:val="28"/>
        </w:rPr>
        <w:t>1,692</w:t>
      </w:r>
    </w:p>
    <w:p w:rsidR="003D61D1" w:rsidRPr="00263A1C" w:rsidRDefault="003D61D1" w:rsidP="00263A1C">
      <w:pPr>
        <w:pBdr>
          <w:bottom w:val="single" w:sz="12" w:space="1" w:color="auto"/>
        </w:pBdr>
        <w:shd w:val="clear" w:color="auto" w:fill="FFFFFF"/>
        <w:spacing w:before="10"/>
        <w:ind w:left="43" w:right="14" w:firstLine="709"/>
        <w:contextualSpacing/>
        <w:jc w:val="both"/>
        <w:rPr>
          <w:b/>
          <w:szCs w:val="28"/>
        </w:rPr>
      </w:pPr>
      <w:r w:rsidRPr="00263A1C">
        <w:rPr>
          <w:b/>
          <w:szCs w:val="28"/>
        </w:rPr>
        <w:t>Тн=</w:t>
      </w:r>
      <w:r w:rsidRPr="00263A1C">
        <w:rPr>
          <w:szCs w:val="28"/>
        </w:rPr>
        <w:t>21 947,459/1,692=</w:t>
      </w:r>
      <w:r w:rsidRPr="00263A1C">
        <w:rPr>
          <w:b/>
          <w:szCs w:val="28"/>
        </w:rPr>
        <w:t>12 971,311(р)</w:t>
      </w:r>
    </w:p>
    <w:p w:rsidR="003D61D1" w:rsidRPr="00263A1C" w:rsidRDefault="003D61D1" w:rsidP="00263A1C">
      <w:pPr>
        <w:shd w:val="clear" w:color="auto" w:fill="FFFFFF"/>
        <w:spacing w:before="10"/>
        <w:ind w:left="43" w:right="14" w:firstLine="709"/>
        <w:contextualSpacing/>
        <w:jc w:val="both"/>
        <w:rPr>
          <w:b/>
          <w:szCs w:val="28"/>
        </w:rPr>
      </w:pPr>
    </w:p>
    <w:p w:rsidR="003D61D1" w:rsidRPr="00263A1C" w:rsidRDefault="003D61D1" w:rsidP="00263A1C">
      <w:pPr>
        <w:shd w:val="clear" w:color="auto" w:fill="FFFFFF"/>
        <w:spacing w:before="10"/>
        <w:ind w:left="43" w:right="14" w:firstLine="709"/>
        <w:contextualSpacing/>
        <w:jc w:val="both"/>
        <w:rPr>
          <w:b/>
          <w:szCs w:val="28"/>
        </w:rPr>
      </w:pPr>
      <w:r w:rsidRPr="00263A1C">
        <w:rPr>
          <w:b/>
          <w:szCs w:val="28"/>
        </w:rPr>
        <w:t>Единовременная тарифная ставка на случай смерти:</w:t>
      </w:r>
    </w:p>
    <w:p w:rsidR="003D61D1" w:rsidRPr="00263A1C" w:rsidRDefault="003D61D1" w:rsidP="00263A1C">
      <w:pPr>
        <w:shd w:val="clear" w:color="auto" w:fill="FFFFFF"/>
        <w:spacing w:before="10"/>
        <w:ind w:left="43" w:right="14" w:firstLine="709"/>
        <w:contextualSpacing/>
        <w:jc w:val="both"/>
        <w:rPr>
          <w:szCs w:val="28"/>
        </w:rPr>
      </w:pPr>
      <w:r w:rsidRPr="00263A1C">
        <w:rPr>
          <w:szCs w:val="28"/>
        </w:rPr>
        <w:t>(107*0,741+119*0,549+131*0,406)/96171*54259,2=</w:t>
      </w:r>
      <w:r w:rsidRPr="00263A1C">
        <w:rPr>
          <w:b/>
          <w:szCs w:val="28"/>
        </w:rPr>
        <w:t>111,600 (р)</w:t>
      </w:r>
    </w:p>
    <w:p w:rsidR="003D61D1" w:rsidRPr="00263A1C" w:rsidRDefault="003D61D1" w:rsidP="00263A1C">
      <w:pPr>
        <w:shd w:val="clear" w:color="auto" w:fill="FFFFFF"/>
        <w:spacing w:before="10"/>
        <w:ind w:left="43" w:right="14" w:firstLine="709"/>
        <w:contextualSpacing/>
        <w:jc w:val="both"/>
        <w:rPr>
          <w:b/>
          <w:szCs w:val="28"/>
        </w:rPr>
      </w:pPr>
      <w:r w:rsidRPr="00263A1C">
        <w:rPr>
          <w:b/>
          <w:szCs w:val="28"/>
        </w:rPr>
        <w:t>Годичная тарифная ставка на случай смерти:</w:t>
      </w:r>
    </w:p>
    <w:p w:rsidR="003D61D1" w:rsidRPr="00263A1C" w:rsidRDefault="003D61D1" w:rsidP="00263A1C">
      <w:pPr>
        <w:pBdr>
          <w:bottom w:val="single" w:sz="12" w:space="1" w:color="auto"/>
        </w:pBdr>
        <w:shd w:val="clear" w:color="auto" w:fill="FFFFFF"/>
        <w:spacing w:before="10"/>
        <w:ind w:left="43" w:right="14" w:firstLine="709"/>
        <w:contextualSpacing/>
        <w:jc w:val="both"/>
        <w:rPr>
          <w:b/>
          <w:szCs w:val="28"/>
        </w:rPr>
      </w:pPr>
      <w:r w:rsidRPr="00263A1C">
        <w:rPr>
          <w:szCs w:val="28"/>
        </w:rPr>
        <w:t>111,600/1,692=</w:t>
      </w:r>
      <w:r w:rsidRPr="00263A1C">
        <w:rPr>
          <w:b/>
          <w:szCs w:val="28"/>
        </w:rPr>
        <w:t>65,957 (р)</w:t>
      </w:r>
    </w:p>
    <w:p w:rsidR="003D61D1" w:rsidRPr="00263A1C" w:rsidRDefault="003D61D1" w:rsidP="00263A1C">
      <w:pPr>
        <w:shd w:val="clear" w:color="auto" w:fill="FFFFFF"/>
        <w:spacing w:before="10"/>
        <w:ind w:left="43" w:right="14" w:firstLine="709"/>
        <w:contextualSpacing/>
        <w:jc w:val="both"/>
        <w:rPr>
          <w:b/>
          <w:szCs w:val="28"/>
        </w:rPr>
      </w:pPr>
    </w:p>
    <w:p w:rsidR="003D61D1" w:rsidRPr="00263A1C" w:rsidRDefault="003D61D1" w:rsidP="00263A1C">
      <w:pPr>
        <w:shd w:val="clear" w:color="auto" w:fill="FFFFFF"/>
        <w:spacing w:before="10"/>
        <w:ind w:left="43" w:right="14" w:firstLine="709"/>
        <w:contextualSpacing/>
        <w:jc w:val="both"/>
        <w:rPr>
          <w:b/>
          <w:szCs w:val="28"/>
        </w:rPr>
      </w:pPr>
      <w:r w:rsidRPr="00263A1C">
        <w:rPr>
          <w:b/>
          <w:szCs w:val="28"/>
        </w:rPr>
        <w:t>Тарифная нетто-ставка по смешанному страхованию:</w:t>
      </w:r>
    </w:p>
    <w:p w:rsidR="003D61D1" w:rsidRPr="00263A1C" w:rsidRDefault="003D61D1" w:rsidP="00263A1C">
      <w:pPr>
        <w:shd w:val="clear" w:color="auto" w:fill="FFFFFF"/>
        <w:spacing w:before="10"/>
        <w:ind w:left="43" w:right="14" w:firstLine="709"/>
        <w:contextualSpacing/>
        <w:jc w:val="both"/>
        <w:rPr>
          <w:b/>
          <w:szCs w:val="28"/>
        </w:rPr>
      </w:pPr>
      <w:r w:rsidRPr="00263A1C">
        <w:rPr>
          <w:szCs w:val="28"/>
        </w:rPr>
        <w:t>12 971,311+65,957+0,039=</w:t>
      </w:r>
      <w:r w:rsidRPr="00263A1C">
        <w:rPr>
          <w:b/>
          <w:szCs w:val="28"/>
        </w:rPr>
        <w:t>13 037,307 (р)</w:t>
      </w:r>
    </w:p>
    <w:p w:rsidR="003D61D1" w:rsidRPr="00263A1C" w:rsidRDefault="003D61D1" w:rsidP="00263A1C">
      <w:pPr>
        <w:shd w:val="clear" w:color="auto" w:fill="FFFFFF"/>
        <w:spacing w:before="10"/>
        <w:ind w:left="43" w:right="14" w:firstLine="709"/>
        <w:contextualSpacing/>
        <w:jc w:val="both"/>
        <w:rPr>
          <w:b/>
          <w:szCs w:val="28"/>
        </w:rPr>
      </w:pPr>
      <w:r w:rsidRPr="00263A1C">
        <w:rPr>
          <w:b/>
          <w:szCs w:val="28"/>
        </w:rPr>
        <w:t>Страховая премия.</w:t>
      </w:r>
    </w:p>
    <w:p w:rsidR="003D61D1" w:rsidRPr="00263A1C" w:rsidRDefault="003D61D1" w:rsidP="00263A1C">
      <w:pPr>
        <w:shd w:val="clear" w:color="auto" w:fill="FFFFFF"/>
        <w:spacing w:before="10"/>
        <w:ind w:left="43" w:right="14" w:firstLine="709"/>
        <w:contextualSpacing/>
        <w:jc w:val="both"/>
        <w:rPr>
          <w:b/>
          <w:szCs w:val="28"/>
        </w:rPr>
      </w:pPr>
      <w:r w:rsidRPr="00263A1C">
        <w:rPr>
          <w:szCs w:val="28"/>
        </w:rPr>
        <w:t xml:space="preserve">Находим </w:t>
      </w:r>
      <w:r w:rsidRPr="00263A1C">
        <w:rPr>
          <w:b/>
          <w:szCs w:val="28"/>
        </w:rPr>
        <w:t>Тн на 100 руб. страховой суммы:</w:t>
      </w:r>
    </w:p>
    <w:p w:rsidR="003D61D1" w:rsidRPr="00263A1C" w:rsidRDefault="003D61D1" w:rsidP="00263A1C">
      <w:pPr>
        <w:shd w:val="clear" w:color="auto" w:fill="FFFFFF"/>
        <w:spacing w:before="10"/>
        <w:ind w:left="43" w:right="14" w:firstLine="709"/>
        <w:contextualSpacing/>
        <w:jc w:val="both"/>
        <w:rPr>
          <w:b/>
          <w:szCs w:val="28"/>
        </w:rPr>
      </w:pPr>
      <w:r w:rsidRPr="00263A1C">
        <w:rPr>
          <w:szCs w:val="28"/>
        </w:rPr>
        <w:t>13 037,307*100/54259,2 =</w:t>
      </w:r>
      <w:r w:rsidRPr="00263A1C">
        <w:rPr>
          <w:b/>
          <w:szCs w:val="28"/>
        </w:rPr>
        <w:t>24,028 (р)</w:t>
      </w:r>
    </w:p>
    <w:p w:rsidR="003D61D1" w:rsidRPr="00263A1C" w:rsidRDefault="003D61D1" w:rsidP="00263A1C">
      <w:pPr>
        <w:shd w:val="clear" w:color="auto" w:fill="FFFFFF"/>
        <w:spacing w:before="10"/>
        <w:ind w:left="43" w:right="14" w:firstLine="709"/>
        <w:contextualSpacing/>
        <w:jc w:val="both"/>
        <w:rPr>
          <w:b/>
          <w:szCs w:val="28"/>
        </w:rPr>
      </w:pPr>
      <w:r w:rsidRPr="00263A1C">
        <w:rPr>
          <w:b/>
          <w:szCs w:val="28"/>
        </w:rPr>
        <w:t>Тбр=</w:t>
      </w:r>
      <w:r w:rsidRPr="00263A1C">
        <w:rPr>
          <w:szCs w:val="28"/>
        </w:rPr>
        <w:t>100*24,028/(100-2,86-2,14-2,64)=</w:t>
      </w:r>
      <w:r w:rsidRPr="00263A1C">
        <w:rPr>
          <w:b/>
          <w:szCs w:val="28"/>
        </w:rPr>
        <w:t>26 (р)</w:t>
      </w:r>
    </w:p>
    <w:p w:rsidR="003D61D1" w:rsidRPr="00263A1C" w:rsidRDefault="003D61D1" w:rsidP="00263A1C">
      <w:pPr>
        <w:shd w:val="clear" w:color="auto" w:fill="FFFFFF"/>
        <w:spacing w:before="10"/>
        <w:ind w:left="43" w:right="14" w:firstLine="709"/>
        <w:contextualSpacing/>
        <w:jc w:val="both"/>
        <w:rPr>
          <w:b/>
          <w:szCs w:val="28"/>
        </w:rPr>
      </w:pPr>
      <w:r w:rsidRPr="00263A1C">
        <w:rPr>
          <w:b/>
          <w:szCs w:val="28"/>
        </w:rPr>
        <w:t>Страховая премия:</w:t>
      </w:r>
    </w:p>
    <w:p w:rsidR="003D61D1" w:rsidRPr="00263A1C" w:rsidRDefault="003D61D1" w:rsidP="00263A1C">
      <w:pPr>
        <w:pBdr>
          <w:bottom w:val="single" w:sz="12" w:space="1" w:color="auto"/>
        </w:pBdr>
        <w:shd w:val="clear" w:color="auto" w:fill="FFFFFF"/>
        <w:spacing w:before="10"/>
        <w:ind w:left="43" w:right="14" w:firstLine="709"/>
        <w:contextualSpacing/>
        <w:jc w:val="both"/>
        <w:rPr>
          <w:b/>
          <w:szCs w:val="28"/>
        </w:rPr>
      </w:pPr>
      <w:r w:rsidRPr="00263A1C">
        <w:rPr>
          <w:szCs w:val="28"/>
        </w:rPr>
        <w:t>26*54259,2/100=</w:t>
      </w:r>
      <w:r w:rsidRPr="00263A1C">
        <w:rPr>
          <w:b/>
          <w:szCs w:val="28"/>
        </w:rPr>
        <w:t>14 107,392 (р)</w:t>
      </w:r>
    </w:p>
    <w:p w:rsidR="003D61D1" w:rsidRDefault="003D61D1" w:rsidP="00263A1C">
      <w:pPr>
        <w:pBdr>
          <w:bottom w:val="single" w:sz="12" w:space="1" w:color="auto"/>
        </w:pBdr>
        <w:shd w:val="clear" w:color="auto" w:fill="FFFFFF"/>
        <w:spacing w:before="10"/>
        <w:ind w:left="43" w:right="14" w:firstLine="709"/>
        <w:contextualSpacing/>
        <w:jc w:val="both"/>
        <w:rPr>
          <w:b/>
          <w:szCs w:val="28"/>
        </w:rPr>
      </w:pPr>
    </w:p>
    <w:p w:rsidR="00F26A80" w:rsidRDefault="00F26A80" w:rsidP="00263A1C">
      <w:pPr>
        <w:pBdr>
          <w:bottom w:val="single" w:sz="12" w:space="1" w:color="auto"/>
        </w:pBdr>
        <w:shd w:val="clear" w:color="auto" w:fill="FFFFFF"/>
        <w:spacing w:before="10"/>
        <w:ind w:left="43" w:right="14" w:firstLine="709"/>
        <w:contextualSpacing/>
        <w:jc w:val="both"/>
        <w:rPr>
          <w:b/>
          <w:szCs w:val="28"/>
        </w:rPr>
      </w:pPr>
    </w:p>
    <w:p w:rsidR="00F26A80" w:rsidRDefault="00F26A80" w:rsidP="00263A1C">
      <w:pPr>
        <w:pBdr>
          <w:bottom w:val="single" w:sz="12" w:space="1" w:color="auto"/>
        </w:pBdr>
        <w:shd w:val="clear" w:color="auto" w:fill="FFFFFF"/>
        <w:spacing w:before="10"/>
        <w:ind w:left="43" w:right="14" w:firstLine="709"/>
        <w:contextualSpacing/>
        <w:jc w:val="both"/>
        <w:rPr>
          <w:b/>
          <w:szCs w:val="28"/>
        </w:rPr>
      </w:pPr>
    </w:p>
    <w:p w:rsidR="00F26A80" w:rsidRDefault="00F26A80" w:rsidP="00263A1C">
      <w:pPr>
        <w:pBdr>
          <w:bottom w:val="single" w:sz="12" w:space="1" w:color="auto"/>
        </w:pBdr>
        <w:shd w:val="clear" w:color="auto" w:fill="FFFFFF"/>
        <w:spacing w:before="10"/>
        <w:ind w:left="43" w:right="14" w:firstLine="709"/>
        <w:contextualSpacing/>
        <w:jc w:val="both"/>
        <w:rPr>
          <w:b/>
          <w:szCs w:val="28"/>
        </w:rPr>
      </w:pPr>
    </w:p>
    <w:p w:rsidR="00F26A80" w:rsidRDefault="00F26A80" w:rsidP="00263A1C">
      <w:pPr>
        <w:pBdr>
          <w:bottom w:val="single" w:sz="12" w:space="1" w:color="auto"/>
        </w:pBdr>
        <w:shd w:val="clear" w:color="auto" w:fill="FFFFFF"/>
        <w:spacing w:before="10"/>
        <w:ind w:left="43" w:right="14" w:firstLine="709"/>
        <w:contextualSpacing/>
        <w:jc w:val="both"/>
        <w:rPr>
          <w:b/>
          <w:szCs w:val="28"/>
        </w:rPr>
      </w:pPr>
    </w:p>
    <w:p w:rsidR="00F26A80" w:rsidRDefault="00F26A80" w:rsidP="00263A1C">
      <w:pPr>
        <w:pBdr>
          <w:bottom w:val="single" w:sz="12" w:space="1" w:color="auto"/>
        </w:pBdr>
        <w:shd w:val="clear" w:color="auto" w:fill="FFFFFF"/>
        <w:spacing w:before="10"/>
        <w:ind w:left="43" w:right="14" w:firstLine="709"/>
        <w:contextualSpacing/>
        <w:jc w:val="both"/>
        <w:rPr>
          <w:b/>
          <w:szCs w:val="28"/>
        </w:rPr>
      </w:pPr>
    </w:p>
    <w:p w:rsidR="00F26A80" w:rsidRDefault="00F26A80" w:rsidP="00263A1C">
      <w:pPr>
        <w:pBdr>
          <w:bottom w:val="single" w:sz="12" w:space="1" w:color="auto"/>
        </w:pBdr>
        <w:shd w:val="clear" w:color="auto" w:fill="FFFFFF"/>
        <w:spacing w:before="10"/>
        <w:ind w:left="43" w:right="14" w:firstLine="709"/>
        <w:contextualSpacing/>
        <w:jc w:val="both"/>
        <w:rPr>
          <w:b/>
          <w:szCs w:val="28"/>
        </w:rPr>
      </w:pPr>
    </w:p>
    <w:p w:rsidR="00F26A80" w:rsidRDefault="00F26A80" w:rsidP="00263A1C">
      <w:pPr>
        <w:pBdr>
          <w:bottom w:val="single" w:sz="12" w:space="1" w:color="auto"/>
        </w:pBdr>
        <w:shd w:val="clear" w:color="auto" w:fill="FFFFFF"/>
        <w:spacing w:before="10"/>
        <w:ind w:left="43" w:right="14" w:firstLine="709"/>
        <w:contextualSpacing/>
        <w:jc w:val="both"/>
        <w:rPr>
          <w:b/>
          <w:szCs w:val="28"/>
        </w:rPr>
      </w:pPr>
    </w:p>
    <w:p w:rsidR="00F26A80" w:rsidRDefault="00F26A80" w:rsidP="00263A1C">
      <w:pPr>
        <w:pBdr>
          <w:bottom w:val="single" w:sz="12" w:space="1" w:color="auto"/>
        </w:pBdr>
        <w:shd w:val="clear" w:color="auto" w:fill="FFFFFF"/>
        <w:spacing w:before="10"/>
        <w:ind w:left="43" w:right="14" w:firstLine="709"/>
        <w:contextualSpacing/>
        <w:jc w:val="both"/>
        <w:rPr>
          <w:b/>
          <w:szCs w:val="28"/>
        </w:rPr>
      </w:pPr>
    </w:p>
    <w:p w:rsidR="00F26A80" w:rsidRDefault="00F26A80" w:rsidP="00263A1C">
      <w:pPr>
        <w:pBdr>
          <w:bottom w:val="single" w:sz="12" w:space="1" w:color="auto"/>
        </w:pBdr>
        <w:shd w:val="clear" w:color="auto" w:fill="FFFFFF"/>
        <w:spacing w:before="10"/>
        <w:ind w:left="43" w:right="14" w:firstLine="709"/>
        <w:contextualSpacing/>
        <w:jc w:val="both"/>
        <w:rPr>
          <w:b/>
          <w:szCs w:val="28"/>
        </w:rPr>
      </w:pPr>
    </w:p>
    <w:p w:rsidR="00F26A80" w:rsidRDefault="00F26A80" w:rsidP="00263A1C">
      <w:pPr>
        <w:pBdr>
          <w:bottom w:val="single" w:sz="12" w:space="1" w:color="auto"/>
        </w:pBdr>
        <w:shd w:val="clear" w:color="auto" w:fill="FFFFFF"/>
        <w:spacing w:before="10"/>
        <w:ind w:left="43" w:right="14" w:firstLine="709"/>
        <w:contextualSpacing/>
        <w:jc w:val="both"/>
        <w:rPr>
          <w:b/>
          <w:szCs w:val="28"/>
        </w:rPr>
      </w:pPr>
    </w:p>
    <w:p w:rsidR="00F26A80" w:rsidRPr="00263A1C" w:rsidRDefault="00F26A80" w:rsidP="00263A1C">
      <w:pPr>
        <w:pBdr>
          <w:bottom w:val="single" w:sz="12" w:space="1" w:color="auto"/>
        </w:pBdr>
        <w:shd w:val="clear" w:color="auto" w:fill="FFFFFF"/>
        <w:spacing w:before="10"/>
        <w:ind w:left="43" w:right="14" w:firstLine="709"/>
        <w:contextualSpacing/>
        <w:jc w:val="both"/>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3D61D1" w:rsidRPr="00263A1C" w:rsidTr="00D01D2F">
        <w:tc>
          <w:tcPr>
            <w:tcW w:w="2840" w:type="dxa"/>
          </w:tcPr>
          <w:p w:rsidR="003D61D1" w:rsidRPr="00263A1C" w:rsidRDefault="003D61D1" w:rsidP="00263A1C">
            <w:pPr>
              <w:ind w:firstLine="709"/>
              <w:contextualSpacing/>
              <w:jc w:val="both"/>
              <w:rPr>
                <w:szCs w:val="28"/>
              </w:rPr>
            </w:pPr>
            <w:bookmarkStart w:id="12" w:name="_Toc535226275"/>
          </w:p>
        </w:tc>
        <w:tc>
          <w:tcPr>
            <w:tcW w:w="2840" w:type="dxa"/>
          </w:tcPr>
          <w:p w:rsidR="003D61D1" w:rsidRPr="00263A1C" w:rsidRDefault="003D61D1" w:rsidP="00263A1C">
            <w:pPr>
              <w:ind w:firstLine="709"/>
              <w:contextualSpacing/>
              <w:jc w:val="both"/>
              <w:rPr>
                <w:b/>
                <w:szCs w:val="28"/>
              </w:rPr>
            </w:pPr>
            <w:r w:rsidRPr="00263A1C">
              <w:rPr>
                <w:b/>
                <w:szCs w:val="28"/>
              </w:rPr>
              <w:t xml:space="preserve">6-летний срок страхования </w:t>
            </w:r>
          </w:p>
        </w:tc>
        <w:tc>
          <w:tcPr>
            <w:tcW w:w="2840" w:type="dxa"/>
            <w:tcBorders>
              <w:top w:val="nil"/>
            </w:tcBorders>
          </w:tcPr>
          <w:p w:rsidR="003D61D1" w:rsidRPr="00263A1C" w:rsidRDefault="003D61D1" w:rsidP="00263A1C">
            <w:pPr>
              <w:ind w:firstLine="709"/>
              <w:contextualSpacing/>
              <w:jc w:val="both"/>
              <w:rPr>
                <w:b/>
                <w:szCs w:val="28"/>
              </w:rPr>
            </w:pPr>
            <w:r w:rsidRPr="00263A1C">
              <w:rPr>
                <w:b/>
                <w:szCs w:val="28"/>
              </w:rPr>
              <w:t>3-летний срок страхования</w:t>
            </w:r>
          </w:p>
        </w:tc>
      </w:tr>
      <w:tr w:rsidR="003D61D1" w:rsidRPr="00263A1C" w:rsidTr="00D01D2F">
        <w:tc>
          <w:tcPr>
            <w:tcW w:w="2840" w:type="dxa"/>
          </w:tcPr>
          <w:p w:rsidR="003D61D1" w:rsidRPr="00263A1C" w:rsidRDefault="003D61D1" w:rsidP="00263A1C">
            <w:pPr>
              <w:shd w:val="clear" w:color="auto" w:fill="FFFFFF"/>
              <w:spacing w:before="10"/>
              <w:ind w:left="43" w:right="14" w:firstLine="709"/>
              <w:contextualSpacing/>
              <w:jc w:val="both"/>
              <w:rPr>
                <w:b/>
                <w:szCs w:val="28"/>
              </w:rPr>
            </w:pPr>
            <w:r w:rsidRPr="00263A1C">
              <w:rPr>
                <w:b/>
                <w:szCs w:val="28"/>
              </w:rPr>
              <w:t>Брутто-ставка, руб.</w:t>
            </w:r>
          </w:p>
          <w:p w:rsidR="003D61D1" w:rsidRPr="00263A1C" w:rsidRDefault="003D61D1" w:rsidP="00263A1C">
            <w:pPr>
              <w:ind w:firstLine="709"/>
              <w:contextualSpacing/>
              <w:jc w:val="both"/>
              <w:rPr>
                <w:b/>
                <w:szCs w:val="28"/>
              </w:rPr>
            </w:pPr>
          </w:p>
        </w:tc>
        <w:tc>
          <w:tcPr>
            <w:tcW w:w="2840" w:type="dxa"/>
          </w:tcPr>
          <w:p w:rsidR="003D61D1" w:rsidRPr="00263A1C" w:rsidRDefault="003D61D1" w:rsidP="00263A1C">
            <w:pPr>
              <w:shd w:val="clear" w:color="auto" w:fill="FFFFFF"/>
              <w:spacing w:before="10"/>
              <w:ind w:left="43" w:right="14" w:firstLine="709"/>
              <w:contextualSpacing/>
              <w:jc w:val="both"/>
              <w:rPr>
                <w:b/>
                <w:szCs w:val="28"/>
              </w:rPr>
            </w:pPr>
            <w:r w:rsidRPr="00263A1C">
              <w:rPr>
                <w:b/>
                <w:szCs w:val="28"/>
              </w:rPr>
              <w:t xml:space="preserve">11,3 </w:t>
            </w:r>
          </w:p>
        </w:tc>
        <w:tc>
          <w:tcPr>
            <w:tcW w:w="2840" w:type="dxa"/>
          </w:tcPr>
          <w:p w:rsidR="003D61D1" w:rsidRPr="00263A1C" w:rsidRDefault="003D61D1" w:rsidP="00263A1C">
            <w:pPr>
              <w:ind w:firstLine="709"/>
              <w:contextualSpacing/>
              <w:jc w:val="both"/>
              <w:rPr>
                <w:szCs w:val="28"/>
              </w:rPr>
            </w:pPr>
            <w:r w:rsidRPr="00263A1C">
              <w:rPr>
                <w:b/>
                <w:szCs w:val="28"/>
              </w:rPr>
              <w:t>26</w:t>
            </w:r>
          </w:p>
        </w:tc>
      </w:tr>
      <w:tr w:rsidR="003D61D1" w:rsidRPr="00263A1C" w:rsidTr="00D01D2F">
        <w:tc>
          <w:tcPr>
            <w:tcW w:w="2840" w:type="dxa"/>
          </w:tcPr>
          <w:p w:rsidR="003D61D1" w:rsidRPr="00263A1C" w:rsidRDefault="003D61D1" w:rsidP="00263A1C">
            <w:pPr>
              <w:ind w:firstLine="709"/>
              <w:contextualSpacing/>
              <w:jc w:val="both"/>
              <w:rPr>
                <w:b/>
                <w:szCs w:val="28"/>
              </w:rPr>
            </w:pPr>
            <w:r w:rsidRPr="00263A1C">
              <w:rPr>
                <w:b/>
                <w:szCs w:val="28"/>
              </w:rPr>
              <w:t>Ставка дохода, % годовых</w:t>
            </w:r>
          </w:p>
        </w:tc>
        <w:tc>
          <w:tcPr>
            <w:tcW w:w="2840" w:type="dxa"/>
          </w:tcPr>
          <w:p w:rsidR="003D61D1" w:rsidRPr="00263A1C" w:rsidRDefault="003D61D1" w:rsidP="00263A1C">
            <w:pPr>
              <w:shd w:val="clear" w:color="auto" w:fill="FFFFFF"/>
              <w:spacing w:before="10"/>
              <w:ind w:left="43" w:right="14" w:firstLine="709"/>
              <w:contextualSpacing/>
              <w:jc w:val="both"/>
              <w:rPr>
                <w:b/>
                <w:szCs w:val="28"/>
              </w:rPr>
            </w:pPr>
            <w:r w:rsidRPr="00263A1C">
              <w:rPr>
                <w:b/>
                <w:szCs w:val="28"/>
              </w:rPr>
              <w:t>19</w:t>
            </w:r>
          </w:p>
        </w:tc>
        <w:tc>
          <w:tcPr>
            <w:tcW w:w="2840" w:type="dxa"/>
          </w:tcPr>
          <w:p w:rsidR="003D61D1" w:rsidRPr="00263A1C" w:rsidRDefault="003D61D1" w:rsidP="00263A1C">
            <w:pPr>
              <w:ind w:firstLine="709"/>
              <w:contextualSpacing/>
              <w:jc w:val="both"/>
              <w:rPr>
                <w:b/>
                <w:szCs w:val="28"/>
              </w:rPr>
            </w:pPr>
            <w:r w:rsidRPr="00263A1C">
              <w:rPr>
                <w:b/>
                <w:szCs w:val="28"/>
              </w:rPr>
              <w:t>35</w:t>
            </w:r>
          </w:p>
        </w:tc>
      </w:tr>
      <w:tr w:rsidR="003D61D1" w:rsidRPr="00263A1C" w:rsidTr="00D01D2F">
        <w:tc>
          <w:tcPr>
            <w:tcW w:w="2840" w:type="dxa"/>
          </w:tcPr>
          <w:p w:rsidR="003D61D1" w:rsidRPr="00263A1C" w:rsidRDefault="003D61D1" w:rsidP="00263A1C">
            <w:pPr>
              <w:ind w:firstLine="709"/>
              <w:contextualSpacing/>
              <w:jc w:val="both"/>
              <w:rPr>
                <w:szCs w:val="28"/>
              </w:rPr>
            </w:pPr>
            <w:r w:rsidRPr="00263A1C">
              <w:rPr>
                <w:b/>
                <w:szCs w:val="28"/>
              </w:rPr>
              <w:t>Тарифная нетто-ставка по смешанному страхованию, руб.</w:t>
            </w:r>
          </w:p>
        </w:tc>
        <w:tc>
          <w:tcPr>
            <w:tcW w:w="2840" w:type="dxa"/>
          </w:tcPr>
          <w:p w:rsidR="003D61D1" w:rsidRPr="00263A1C" w:rsidRDefault="003D61D1" w:rsidP="00263A1C">
            <w:pPr>
              <w:shd w:val="clear" w:color="auto" w:fill="FFFFFF"/>
              <w:spacing w:before="10"/>
              <w:ind w:left="43" w:right="14" w:firstLine="709"/>
              <w:contextualSpacing/>
              <w:jc w:val="both"/>
              <w:rPr>
                <w:b/>
                <w:szCs w:val="28"/>
              </w:rPr>
            </w:pPr>
            <w:r w:rsidRPr="00263A1C">
              <w:rPr>
                <w:b/>
                <w:szCs w:val="28"/>
              </w:rPr>
              <w:t xml:space="preserve">5 231,673 </w:t>
            </w:r>
          </w:p>
          <w:p w:rsidR="003D61D1" w:rsidRPr="00263A1C" w:rsidRDefault="003D61D1" w:rsidP="00263A1C">
            <w:pPr>
              <w:ind w:firstLine="709"/>
              <w:contextualSpacing/>
              <w:jc w:val="both"/>
              <w:rPr>
                <w:szCs w:val="28"/>
              </w:rPr>
            </w:pPr>
          </w:p>
        </w:tc>
        <w:tc>
          <w:tcPr>
            <w:tcW w:w="2840" w:type="dxa"/>
          </w:tcPr>
          <w:p w:rsidR="003D61D1" w:rsidRPr="00263A1C" w:rsidRDefault="003D61D1" w:rsidP="00263A1C">
            <w:pPr>
              <w:ind w:firstLine="709"/>
              <w:contextualSpacing/>
              <w:jc w:val="both"/>
              <w:rPr>
                <w:szCs w:val="28"/>
              </w:rPr>
            </w:pPr>
            <w:r w:rsidRPr="00263A1C">
              <w:rPr>
                <w:b/>
                <w:szCs w:val="28"/>
              </w:rPr>
              <w:t>13 037,307</w:t>
            </w:r>
          </w:p>
        </w:tc>
      </w:tr>
      <w:tr w:rsidR="003D61D1" w:rsidRPr="00263A1C" w:rsidTr="00D01D2F">
        <w:tc>
          <w:tcPr>
            <w:tcW w:w="2840" w:type="dxa"/>
          </w:tcPr>
          <w:p w:rsidR="003D61D1" w:rsidRPr="00263A1C" w:rsidRDefault="003D61D1" w:rsidP="00263A1C">
            <w:pPr>
              <w:ind w:firstLine="709"/>
              <w:contextualSpacing/>
              <w:jc w:val="both"/>
              <w:rPr>
                <w:szCs w:val="28"/>
              </w:rPr>
            </w:pPr>
            <w:r w:rsidRPr="00263A1C">
              <w:rPr>
                <w:b/>
                <w:szCs w:val="28"/>
              </w:rPr>
              <w:t>Страховая премия, руб.</w:t>
            </w:r>
          </w:p>
        </w:tc>
        <w:tc>
          <w:tcPr>
            <w:tcW w:w="2840" w:type="dxa"/>
          </w:tcPr>
          <w:p w:rsidR="003D61D1" w:rsidRPr="00263A1C" w:rsidRDefault="003D61D1" w:rsidP="00263A1C">
            <w:pPr>
              <w:ind w:firstLine="709"/>
              <w:contextualSpacing/>
              <w:jc w:val="both"/>
              <w:rPr>
                <w:szCs w:val="28"/>
              </w:rPr>
            </w:pPr>
            <w:r w:rsidRPr="00263A1C">
              <w:rPr>
                <w:b/>
                <w:szCs w:val="28"/>
              </w:rPr>
              <w:t>5 677,12</w:t>
            </w:r>
          </w:p>
        </w:tc>
        <w:tc>
          <w:tcPr>
            <w:tcW w:w="2840" w:type="dxa"/>
          </w:tcPr>
          <w:p w:rsidR="003D61D1" w:rsidRPr="00263A1C" w:rsidRDefault="003D61D1" w:rsidP="00263A1C">
            <w:pPr>
              <w:ind w:firstLine="709"/>
              <w:contextualSpacing/>
              <w:jc w:val="both"/>
              <w:rPr>
                <w:szCs w:val="28"/>
              </w:rPr>
            </w:pPr>
            <w:r w:rsidRPr="00263A1C">
              <w:rPr>
                <w:b/>
                <w:szCs w:val="28"/>
              </w:rPr>
              <w:t>14 107,392</w:t>
            </w:r>
          </w:p>
        </w:tc>
      </w:tr>
      <w:tr w:rsidR="003D61D1" w:rsidRPr="00263A1C" w:rsidTr="00D01D2F">
        <w:tc>
          <w:tcPr>
            <w:tcW w:w="2840" w:type="dxa"/>
          </w:tcPr>
          <w:p w:rsidR="003D61D1" w:rsidRPr="00263A1C" w:rsidRDefault="003D61D1" w:rsidP="00263A1C">
            <w:pPr>
              <w:ind w:firstLine="709"/>
              <w:contextualSpacing/>
              <w:jc w:val="both"/>
              <w:rPr>
                <w:b/>
                <w:szCs w:val="28"/>
              </w:rPr>
            </w:pPr>
            <w:r w:rsidRPr="00263A1C">
              <w:rPr>
                <w:b/>
                <w:szCs w:val="28"/>
              </w:rPr>
              <w:t>Страховая сумма, руб.</w:t>
            </w:r>
          </w:p>
        </w:tc>
        <w:tc>
          <w:tcPr>
            <w:tcW w:w="2840" w:type="dxa"/>
          </w:tcPr>
          <w:p w:rsidR="003D61D1" w:rsidRPr="00263A1C" w:rsidRDefault="003D61D1" w:rsidP="00263A1C">
            <w:pPr>
              <w:ind w:firstLine="709"/>
              <w:contextualSpacing/>
              <w:jc w:val="both"/>
              <w:rPr>
                <w:b/>
                <w:szCs w:val="28"/>
              </w:rPr>
            </w:pPr>
            <w:r w:rsidRPr="00263A1C">
              <w:rPr>
                <w:b/>
                <w:szCs w:val="28"/>
              </w:rPr>
              <w:t>50 240</w:t>
            </w:r>
          </w:p>
        </w:tc>
        <w:tc>
          <w:tcPr>
            <w:tcW w:w="2840" w:type="dxa"/>
          </w:tcPr>
          <w:p w:rsidR="003D61D1" w:rsidRPr="00263A1C" w:rsidRDefault="003D61D1" w:rsidP="00263A1C">
            <w:pPr>
              <w:ind w:firstLine="709"/>
              <w:contextualSpacing/>
              <w:jc w:val="both"/>
              <w:rPr>
                <w:szCs w:val="28"/>
              </w:rPr>
            </w:pPr>
            <w:r w:rsidRPr="00263A1C">
              <w:rPr>
                <w:b/>
                <w:szCs w:val="28"/>
              </w:rPr>
              <w:t>54 259,2</w:t>
            </w:r>
          </w:p>
        </w:tc>
      </w:tr>
    </w:tbl>
    <w:p w:rsidR="003D61D1" w:rsidRPr="00263A1C" w:rsidRDefault="003D61D1" w:rsidP="00263A1C">
      <w:pPr>
        <w:ind w:firstLine="709"/>
        <w:contextualSpacing/>
        <w:jc w:val="both"/>
        <w:rPr>
          <w:szCs w:val="28"/>
        </w:rPr>
      </w:pPr>
    </w:p>
    <w:p w:rsidR="003D61D1" w:rsidRPr="00263A1C" w:rsidRDefault="003D61D1" w:rsidP="00263A1C">
      <w:pPr>
        <w:pStyle w:val="13"/>
        <w:spacing w:line="360" w:lineRule="auto"/>
        <w:ind w:firstLine="709"/>
        <w:contextualSpacing/>
        <w:rPr>
          <w:sz w:val="28"/>
          <w:szCs w:val="28"/>
          <w:lang w:val="ru-RU"/>
        </w:rPr>
      </w:pPr>
      <w:r w:rsidRPr="00263A1C">
        <w:rPr>
          <w:sz w:val="28"/>
          <w:szCs w:val="28"/>
          <w:lang w:val="ru-RU"/>
        </w:rPr>
        <w:t>Таким образом, вышеприведенные подсчеты подтвердили,  что в смешанном страховании договор тем дороже, чем короче срок страхования, т.к. в этом случае до окончания срока договора доживет большее количество людей, чем при более длинном сроке. В этом случае тарифная ставка выше, так как страховой фонд страховщика будет иметь меньшее увеличение за счет процентов годового дохода, чем в течение более длительного срока.</w:t>
      </w:r>
    </w:p>
    <w:p w:rsidR="003D61D1" w:rsidRPr="00263A1C" w:rsidRDefault="003D61D1" w:rsidP="00263A1C">
      <w:pPr>
        <w:pStyle w:val="13"/>
        <w:spacing w:line="360" w:lineRule="auto"/>
        <w:ind w:firstLine="709"/>
        <w:contextualSpacing/>
        <w:rPr>
          <w:sz w:val="28"/>
          <w:szCs w:val="28"/>
          <w:lang w:val="ru-RU"/>
        </w:rPr>
      </w:pPr>
      <w:r w:rsidRPr="00263A1C">
        <w:rPr>
          <w:sz w:val="28"/>
          <w:szCs w:val="28"/>
          <w:lang w:val="ru-RU"/>
        </w:rPr>
        <w:t xml:space="preserve"> Стоимость договора также определяется возрастом страхователя -  более молодой  страхователь заключает более дорогой договор, так как вероятность дожития высока, а смертности низка. </w:t>
      </w:r>
    </w:p>
    <w:p w:rsidR="003D61D1" w:rsidRPr="00263A1C" w:rsidRDefault="003D61D1" w:rsidP="00263A1C">
      <w:pPr>
        <w:pStyle w:val="1"/>
        <w:ind w:firstLine="709"/>
        <w:contextualSpacing/>
        <w:jc w:val="both"/>
        <w:rPr>
          <w:rFonts w:ascii="Times New Roman" w:hAnsi="Times New Roman"/>
          <w:color w:val="auto"/>
        </w:rPr>
      </w:pPr>
    </w:p>
    <w:bookmarkEnd w:id="11"/>
    <w:bookmarkEnd w:id="12"/>
    <w:p w:rsidR="006317EC" w:rsidRPr="00263A1C" w:rsidRDefault="006317EC" w:rsidP="00263A1C">
      <w:pPr>
        <w:pStyle w:val="a5"/>
        <w:contextualSpacing/>
        <w:rPr>
          <w:szCs w:val="28"/>
          <w:lang w:eastAsia="en-US"/>
        </w:rPr>
      </w:pPr>
    </w:p>
    <w:p w:rsidR="006317EC" w:rsidRPr="00263A1C" w:rsidRDefault="006317EC" w:rsidP="00263A1C">
      <w:pPr>
        <w:pStyle w:val="11"/>
        <w:ind w:firstLine="709"/>
        <w:contextualSpacing/>
      </w:pPr>
      <w:r w:rsidRPr="00263A1C">
        <w:br w:type="page"/>
      </w:r>
      <w:bookmarkStart w:id="13" w:name="_Toc240648829"/>
      <w:r w:rsidRPr="00263A1C">
        <w:t>Заключение</w:t>
      </w:r>
      <w:bookmarkEnd w:id="13"/>
    </w:p>
    <w:p w:rsidR="008C1B31" w:rsidRPr="00263A1C" w:rsidRDefault="008C1B31" w:rsidP="00263A1C">
      <w:pPr>
        <w:shd w:val="clear" w:color="auto" w:fill="FFFFFF"/>
        <w:spacing w:before="100" w:after="100"/>
        <w:ind w:firstLine="709"/>
        <w:contextualSpacing/>
        <w:jc w:val="both"/>
        <w:rPr>
          <w:szCs w:val="28"/>
        </w:rPr>
      </w:pPr>
      <w:r w:rsidRPr="00263A1C">
        <w:rPr>
          <w:szCs w:val="28"/>
        </w:rPr>
        <w:t>Данная курсовая работа рассматривает теоретические и практические вопросы и проблемы страхования  рисков по долговым обязательствам, касающиеся преимущественно Российской Федерации.</w:t>
      </w:r>
    </w:p>
    <w:p w:rsidR="008C1B31" w:rsidRPr="00263A1C" w:rsidRDefault="008C1B31" w:rsidP="00263A1C">
      <w:pPr>
        <w:pStyle w:val="af"/>
        <w:spacing w:line="360" w:lineRule="auto"/>
        <w:ind w:firstLine="709"/>
        <w:contextualSpacing/>
        <w:jc w:val="both"/>
        <w:rPr>
          <w:sz w:val="28"/>
          <w:szCs w:val="28"/>
        </w:rPr>
      </w:pPr>
      <w:r w:rsidRPr="00263A1C">
        <w:rPr>
          <w:sz w:val="28"/>
          <w:szCs w:val="28"/>
        </w:rPr>
        <w:t>В первой главе рассматриваются теоретические положения по страхованию рисков по долговым обязательствам. В общем виде риски эмитента долговых обязательств могут быть определены как возможные финансовые потери бюджета субъекта РФ в результате наступления определенных событий или совершения определенных действий, которые не могут быть заранее однозначно спрогнозированы администрацией. При этом риску подвержены все прямые и условные обязательства, поэтому основной задачей финансового менеджмента уполномоченных структур является минимизация рисков.</w:t>
      </w:r>
    </w:p>
    <w:p w:rsidR="008C1B31" w:rsidRPr="00263A1C" w:rsidRDefault="008C1B31" w:rsidP="00263A1C">
      <w:pPr>
        <w:pStyle w:val="a5"/>
        <w:contextualSpacing/>
        <w:rPr>
          <w:szCs w:val="28"/>
          <w:lang w:eastAsia="en-US"/>
        </w:rPr>
      </w:pPr>
      <w:r w:rsidRPr="00263A1C">
        <w:rPr>
          <w:szCs w:val="28"/>
          <w:lang w:eastAsia="en-US"/>
        </w:rPr>
        <w:t>Во второй главе произведен расчет показателей и параметров страхования финансовых рисков предприятия в таблице.</w:t>
      </w:r>
    </w:p>
    <w:p w:rsidR="008C1B31" w:rsidRPr="00263A1C" w:rsidRDefault="008C1B31" w:rsidP="00263A1C">
      <w:pPr>
        <w:pStyle w:val="a5"/>
        <w:contextualSpacing/>
        <w:rPr>
          <w:szCs w:val="28"/>
        </w:rPr>
      </w:pPr>
      <w:r w:rsidRPr="00263A1C">
        <w:rPr>
          <w:szCs w:val="28"/>
        </w:rPr>
        <w:t>Заключение договора страхования позволяет не только провести обоснованную оценку кредитных рисков компании, но и переложить сами риски на страховую компанию. Также стоит отметить и следующее важное преимущество страхования рисков по долговым обязательствам - возможность активно развивать рынки регионов. В настоящее время представители компаний, даже выезжая на место к региональным покупателям, не в состоянии оценить их платежеспособность и зачастую вынуждены отказывать им в коммерческом кредите. Региональные компании в свою очередь не могут позволить себе предоплату. Все это сдерживает наращивание объемов продаж и развитие предприятий. Однако данная проблема может быть решена с помощью страхования рисков по долговым обязательствам.</w:t>
      </w:r>
    </w:p>
    <w:p w:rsidR="008C1B31" w:rsidRPr="00263A1C" w:rsidRDefault="008C1B31" w:rsidP="00263A1C">
      <w:pPr>
        <w:pStyle w:val="a5"/>
        <w:contextualSpacing/>
        <w:rPr>
          <w:szCs w:val="28"/>
        </w:rPr>
      </w:pPr>
      <w:r w:rsidRPr="00263A1C">
        <w:rPr>
          <w:szCs w:val="28"/>
        </w:rPr>
        <w:t>Среди основных недостатков страхования рисков по долговым обязательствам можно отметить достаточно высокую стоимость этой услуги по сравнению с аналогичными предложениями на зарубежных рынках. Страховая премия может составлять от 0,9 до 9% застрахованного объема продаж с рассрочкой платежа. Данное обстоятельство связано с тем, что российские страховые компании, определяя размер премии, учитывают в стоимости страхования страновой риск Российской Федерации.</w:t>
      </w:r>
    </w:p>
    <w:p w:rsidR="003C1A47" w:rsidRPr="00263A1C" w:rsidRDefault="003C1A47" w:rsidP="00263A1C">
      <w:pPr>
        <w:pStyle w:val="a5"/>
        <w:contextualSpacing/>
        <w:rPr>
          <w:szCs w:val="28"/>
        </w:rPr>
      </w:pPr>
      <w:r w:rsidRPr="00263A1C">
        <w:rPr>
          <w:szCs w:val="28"/>
        </w:rPr>
        <w:t>Комплекс мер по взысканию дебиторской задолженности на предприятии является неотъемлемой частью всей кредитной политики организации. Многообразие различных экономических ситуаций привело к тому, что помимо традиционного отслеживания состояния дебиторской задолженности и непосредственного контакта с покупателями по поводу оплаты счетов за поставленную продукцию существует ряд вполне эффективных способов инкассации дебиторской задолженности, позволяющих вернуть денежные средства за поставленную продукцию: оформление задолженности векселем, взаимозачетные операции, факторинг и т.д.</w:t>
      </w:r>
    </w:p>
    <w:p w:rsidR="008C1B31" w:rsidRPr="00263A1C" w:rsidRDefault="008C1B31" w:rsidP="00263A1C">
      <w:pPr>
        <w:shd w:val="clear" w:color="auto" w:fill="FFFFFF"/>
        <w:spacing w:before="100" w:after="100"/>
        <w:ind w:firstLine="709"/>
        <w:contextualSpacing/>
        <w:jc w:val="both"/>
      </w:pPr>
      <w:r w:rsidRPr="00263A1C">
        <w:t>Третью главу от</w:t>
      </w:r>
      <w:r w:rsidR="004C005F">
        <w:t>крывает рассмотрение страхования</w:t>
      </w:r>
      <w:r w:rsidRPr="00263A1C">
        <w:t xml:space="preserve"> финансовых рисков и рисков по долговым обязательствам в Российской Федерации. В данной главе я попыталась выявить способы решения ряда наиболее важных проблем. Ранее указывалось, что российский рынок страхования финансовых рисков является слабым и несоответствующим потребностям трансформируемой страны. Это подтверждается невысокой его долей в российском ВВП. По своим объемам он уступает, например, банковскому сектору страны и всем остальным основным сегментам «деловой инфраструктуры</w:t>
      </w:r>
      <w:r w:rsidR="004C005F">
        <w:t>»</w:t>
      </w:r>
      <w:r w:rsidRPr="00263A1C">
        <w:t xml:space="preserve">. </w:t>
      </w:r>
    </w:p>
    <w:p w:rsidR="008C1B31" w:rsidRPr="00263A1C" w:rsidRDefault="004C005F" w:rsidP="00263A1C">
      <w:pPr>
        <w:shd w:val="clear" w:color="auto" w:fill="FFFFFF"/>
        <w:spacing w:before="100" w:after="100"/>
        <w:ind w:firstLine="709"/>
        <w:contextualSpacing/>
        <w:jc w:val="both"/>
      </w:pPr>
      <w:r>
        <w:t>Мною</w:t>
      </w:r>
      <w:r w:rsidR="008C1B31" w:rsidRPr="00263A1C">
        <w:t xml:space="preserve"> предложены некоторые практические мероприятия, которые могут способствовать развитию страхования финансовых рисков в РФ:</w:t>
      </w:r>
    </w:p>
    <w:p w:rsidR="008C1B31" w:rsidRPr="00263A1C" w:rsidRDefault="00263A1C" w:rsidP="00263A1C">
      <w:pPr>
        <w:pStyle w:val="af4"/>
        <w:ind w:firstLine="425"/>
        <w:contextualSpacing/>
      </w:pPr>
      <w:r>
        <w:t>принятие законов и других нормативных актов</w:t>
      </w:r>
      <w:r w:rsidR="008C1B31" w:rsidRPr="00263A1C">
        <w:t xml:space="preserve"> в области страхования;</w:t>
      </w:r>
    </w:p>
    <w:p w:rsidR="008C1B31" w:rsidRPr="00263A1C" w:rsidRDefault="008C1B31" w:rsidP="00263A1C">
      <w:pPr>
        <w:shd w:val="clear" w:color="auto" w:fill="FFFFFF"/>
        <w:spacing w:before="100" w:after="100"/>
        <w:ind w:firstLine="709"/>
        <w:contextualSpacing/>
      </w:pPr>
      <w:r w:rsidRPr="00263A1C">
        <w:t>контроль уполномоченными государственными органами за соблюдением участниками страхового рынка законов и других нормативных актов;</w:t>
      </w:r>
    </w:p>
    <w:p w:rsidR="008C1B31" w:rsidRPr="00263A1C" w:rsidRDefault="008C1B31" w:rsidP="00263A1C">
      <w:pPr>
        <w:shd w:val="clear" w:color="auto" w:fill="FFFFFF"/>
        <w:spacing w:before="100" w:after="100"/>
        <w:ind w:firstLine="709"/>
        <w:contextualSpacing/>
      </w:pPr>
      <w:r w:rsidRPr="00263A1C">
        <w:t>регулирование финансовой устойчивости страховщиков и обеспечение выполнения ими обязательств перед потребителями страховых услуг;</w:t>
      </w:r>
    </w:p>
    <w:p w:rsidR="008C1B31" w:rsidRPr="00263A1C" w:rsidRDefault="008C1B31" w:rsidP="00263A1C">
      <w:pPr>
        <w:shd w:val="clear" w:color="auto" w:fill="FFFFFF"/>
        <w:spacing w:before="100" w:after="100"/>
        <w:ind w:firstLine="709"/>
        <w:contextualSpacing/>
      </w:pPr>
      <w:r w:rsidRPr="00263A1C">
        <w:t xml:space="preserve"> контроль за уплатой субъектами страхового рынка налогов и сборов;</w:t>
      </w:r>
    </w:p>
    <w:p w:rsidR="008C1B31" w:rsidRPr="00263A1C" w:rsidRDefault="00263A1C" w:rsidP="00263A1C">
      <w:pPr>
        <w:pStyle w:val="af4"/>
        <w:ind w:firstLine="709"/>
        <w:contextualSpacing/>
      </w:pPr>
      <w:r>
        <w:t>наложение санкции на участников страхового рынка,</w:t>
      </w:r>
      <w:r w:rsidR="008C1B31" w:rsidRPr="00263A1C">
        <w:t xml:space="preserve"> не выполняющих установленные требования.</w:t>
      </w:r>
    </w:p>
    <w:p w:rsidR="008C1B31" w:rsidRPr="00263A1C" w:rsidRDefault="008C1B31" w:rsidP="00263A1C">
      <w:pPr>
        <w:ind w:firstLine="709"/>
        <w:contextualSpacing/>
        <w:jc w:val="both"/>
      </w:pPr>
      <w:r w:rsidRPr="00263A1C">
        <w:t>сбор информации и проведение независимого анализа данных о состоянии рынка страхования органами надзора;</w:t>
      </w:r>
    </w:p>
    <w:p w:rsidR="008C1B31" w:rsidRPr="00263A1C" w:rsidRDefault="008C1B31" w:rsidP="00263A1C">
      <w:pPr>
        <w:shd w:val="clear" w:color="auto" w:fill="FFFFFF"/>
        <w:spacing w:before="10"/>
        <w:ind w:left="43" w:right="14" w:firstLine="709"/>
        <w:contextualSpacing/>
        <w:jc w:val="both"/>
      </w:pPr>
      <w:r w:rsidRPr="00263A1C">
        <w:t>расширение полномочий надзорного органа по аккредитации профессиональных участников страхового рынка, не подлежащих лицензированию, и установлению квалификационных требований к руководителям и сотрудникам компаний - профессиональным участникам рынка;</w:t>
      </w:r>
    </w:p>
    <w:p w:rsidR="008C1B31" w:rsidRPr="00263A1C" w:rsidRDefault="008C1B31" w:rsidP="00263A1C">
      <w:pPr>
        <w:shd w:val="clear" w:color="auto" w:fill="FFFFFF"/>
        <w:spacing w:before="100" w:after="100"/>
        <w:ind w:firstLine="709"/>
        <w:contextualSpacing/>
        <w:jc w:val="both"/>
      </w:pPr>
      <w:r w:rsidRPr="00263A1C">
        <w:t>для развития региональных СК создание пулов крупнейших и платежеспособных региональных страховых компаний и московских компаний, представленных в данном регионе своими филиалами.</w:t>
      </w:r>
    </w:p>
    <w:p w:rsidR="008C1B31" w:rsidRPr="00263A1C" w:rsidRDefault="008C1B31" w:rsidP="00263A1C">
      <w:pPr>
        <w:pStyle w:val="af4"/>
        <w:ind w:firstLine="709"/>
        <w:contextualSpacing/>
        <w:jc w:val="both"/>
      </w:pPr>
      <w:r w:rsidRPr="00263A1C">
        <w:t>Как и во многих секторах рыночной инфраструктуры эта отрасль страхования характеризуется высокой концентрацией в руках немногих страховых компаний. Концентрация страхового бизнеса происходит и в территориальном разрезе. Гипертрофированное сосредоточение в Москве - наиболее характерная черта российского рынка страховых услуг.</w:t>
      </w:r>
    </w:p>
    <w:p w:rsidR="008C1B31" w:rsidRPr="00263A1C" w:rsidRDefault="008C1B31" w:rsidP="00263A1C">
      <w:pPr>
        <w:pStyle w:val="af4"/>
        <w:ind w:firstLine="709"/>
        <w:contextualSpacing/>
        <w:jc w:val="both"/>
      </w:pPr>
      <w:r w:rsidRPr="00263A1C">
        <w:t>Вместе с тем появились признаки постепенного разукрупнения территориального размещения страхового бизнеса. Наряду с филиалами московских страховых компаний и подконтрольными им фирмами в ряде деловых центров России появились местные страховые компании. Однако, несмотря на указанные процессы по объемам бизнеса стабильно лидирует Москва.</w:t>
      </w:r>
    </w:p>
    <w:p w:rsidR="008C1B31" w:rsidRPr="00263A1C" w:rsidRDefault="008C1B31" w:rsidP="00263A1C">
      <w:pPr>
        <w:shd w:val="clear" w:color="auto" w:fill="FFFFFF"/>
        <w:spacing w:before="100" w:after="100"/>
        <w:ind w:firstLine="709"/>
        <w:contextualSpacing/>
        <w:jc w:val="both"/>
      </w:pPr>
      <w:r w:rsidRPr="00263A1C">
        <w:t xml:space="preserve">В работе предлагаются разработанные схемы-классификации страхования финансовых рисков и личного страхования. Производится проектирование тарифных ставок и страховых премий в личном страховании, на основе которых проводится анализ и делается вывод о том, что в смешанном страховании договор тем дороже, чем короче срок страхования. В этом случае тарифная ставка выше, так как страховой фонд страховщика будет иметь меньшее увеличение за счет процентов годового дохода, чем в течение более длительного срока.  </w:t>
      </w:r>
      <w:r w:rsidRPr="00263A1C">
        <w:rPr>
          <w:szCs w:val="28"/>
        </w:rPr>
        <w:t xml:space="preserve">Стоимость договора также определяется возрастом страхователя -  более молодой  страхователь заключает более дорогой договор, так как вероятность дожития высока, а смертности низка. </w:t>
      </w:r>
    </w:p>
    <w:p w:rsidR="008C1B31" w:rsidRPr="00263A1C" w:rsidRDefault="008C1B31" w:rsidP="00263A1C">
      <w:pPr>
        <w:pStyle w:val="a5"/>
        <w:contextualSpacing/>
        <w:rPr>
          <w:szCs w:val="28"/>
        </w:rPr>
      </w:pPr>
    </w:p>
    <w:p w:rsidR="006317EC" w:rsidRPr="00263A1C" w:rsidRDefault="00263A1C" w:rsidP="00E0114F">
      <w:pPr>
        <w:pStyle w:val="11"/>
        <w:tabs>
          <w:tab w:val="left" w:pos="1149"/>
        </w:tabs>
        <w:ind w:firstLine="709"/>
        <w:contextualSpacing/>
      </w:pPr>
      <w:bookmarkStart w:id="14" w:name="_Toc240648830"/>
      <w:r>
        <w:br w:type="page"/>
      </w:r>
      <w:r w:rsidR="006317EC" w:rsidRPr="00263A1C">
        <w:t>Список использованной литературы</w:t>
      </w:r>
      <w:bookmarkEnd w:id="14"/>
    </w:p>
    <w:p w:rsidR="006317EC" w:rsidRPr="00263A1C" w:rsidRDefault="006317EC" w:rsidP="00E0114F">
      <w:pPr>
        <w:pStyle w:val="a5"/>
        <w:contextualSpacing/>
        <w:jc w:val="center"/>
        <w:rPr>
          <w:szCs w:val="28"/>
        </w:rPr>
      </w:pPr>
    </w:p>
    <w:p w:rsidR="00A9367E" w:rsidRPr="00263A1C" w:rsidRDefault="00F26A80" w:rsidP="00F26A80">
      <w:pPr>
        <w:pStyle w:val="a5"/>
        <w:ind w:firstLine="0"/>
        <w:contextualSpacing/>
        <w:rPr>
          <w:szCs w:val="28"/>
        </w:rPr>
      </w:pPr>
      <w:r>
        <w:rPr>
          <w:szCs w:val="28"/>
        </w:rPr>
        <w:t xml:space="preserve">1. </w:t>
      </w:r>
      <w:r w:rsidR="00A9367E" w:rsidRPr="00263A1C">
        <w:rPr>
          <w:szCs w:val="28"/>
        </w:rPr>
        <w:t>Гражданский кодекс Российской Федерации (часть вторая) от 26.01.1996 №14-ФЗ (в ред. Федерального закона от 09.04.2009 №56-ФЗ) // Собрание законодательства РФ, 29.01.1996, №5, ст. 410.</w:t>
      </w:r>
    </w:p>
    <w:p w:rsidR="00535445" w:rsidRPr="00263A1C" w:rsidRDefault="00F26A80" w:rsidP="00F26A80">
      <w:pPr>
        <w:spacing w:before="100" w:beforeAutospacing="1" w:after="100" w:afterAutospacing="1"/>
        <w:contextualSpacing/>
        <w:jc w:val="both"/>
        <w:rPr>
          <w:rFonts w:eastAsia="Times New Roman"/>
          <w:szCs w:val="28"/>
        </w:rPr>
      </w:pPr>
      <w:r>
        <w:rPr>
          <w:rFonts w:eastAsia="Times New Roman"/>
          <w:szCs w:val="28"/>
        </w:rPr>
        <w:t xml:space="preserve">2. </w:t>
      </w:r>
      <w:r w:rsidR="00535445" w:rsidRPr="00263A1C">
        <w:rPr>
          <w:rFonts w:eastAsia="Times New Roman"/>
          <w:szCs w:val="28"/>
        </w:rPr>
        <w:t>Бюджетный кодекс Российской Федерации.</w:t>
      </w:r>
    </w:p>
    <w:p w:rsidR="00535445" w:rsidRPr="00263A1C" w:rsidRDefault="00F26A80" w:rsidP="00F26A80">
      <w:pPr>
        <w:spacing w:before="100" w:beforeAutospacing="1" w:after="100" w:afterAutospacing="1"/>
        <w:contextualSpacing/>
        <w:jc w:val="both"/>
        <w:rPr>
          <w:rFonts w:eastAsia="Times New Roman"/>
          <w:szCs w:val="28"/>
        </w:rPr>
      </w:pPr>
      <w:r>
        <w:rPr>
          <w:rFonts w:eastAsia="Times New Roman"/>
          <w:szCs w:val="28"/>
        </w:rPr>
        <w:t xml:space="preserve">3. </w:t>
      </w:r>
      <w:r w:rsidR="00535445" w:rsidRPr="00263A1C">
        <w:rPr>
          <w:rFonts w:eastAsia="Times New Roman"/>
          <w:szCs w:val="28"/>
        </w:rPr>
        <w:t>Федеральный закон от 22.04.1996 N 39-ФЗ "О рынке ценных бумаг".</w:t>
      </w:r>
    </w:p>
    <w:p w:rsidR="00535445" w:rsidRPr="00263A1C" w:rsidRDefault="00F26A80" w:rsidP="00F26A80">
      <w:pPr>
        <w:spacing w:before="100" w:beforeAutospacing="1" w:after="100" w:afterAutospacing="1"/>
        <w:contextualSpacing/>
        <w:jc w:val="both"/>
        <w:rPr>
          <w:rFonts w:eastAsia="Times New Roman"/>
          <w:szCs w:val="28"/>
        </w:rPr>
      </w:pPr>
      <w:r>
        <w:rPr>
          <w:rFonts w:eastAsia="Times New Roman"/>
          <w:szCs w:val="28"/>
        </w:rPr>
        <w:t xml:space="preserve">4. </w:t>
      </w:r>
      <w:r w:rsidR="00535445" w:rsidRPr="00263A1C">
        <w:rPr>
          <w:rFonts w:eastAsia="Times New Roman"/>
          <w:szCs w:val="28"/>
        </w:rPr>
        <w:t>Положение Банка России от 26.04.2004 N 254-П ЦБ РФ "О порядке формирования кредитными организациями резервов на возможные потери по ссудам, по ссудной и приравненной к ней задолженности".</w:t>
      </w:r>
    </w:p>
    <w:p w:rsidR="00535445" w:rsidRPr="001A2862" w:rsidRDefault="00F26A80" w:rsidP="00F26A80">
      <w:pPr>
        <w:pStyle w:val="a5"/>
        <w:ind w:firstLine="0"/>
      </w:pPr>
      <w:r>
        <w:t>5</w:t>
      </w:r>
      <w:r w:rsidR="001A2862">
        <w:t xml:space="preserve"> </w:t>
      </w:r>
      <w:r w:rsidR="001A2862" w:rsidRPr="006269E8">
        <w:t>Башарин Г., Коломин Е. Теория построения индивидуальных тарифов с использованием системы “бонус-малус”. // Страховое дело. – 2005. – № 10. – С. 31-38</w:t>
      </w:r>
    </w:p>
    <w:p w:rsidR="00A14FF4" w:rsidRPr="00263A1C" w:rsidRDefault="00F26A80" w:rsidP="00F26A80">
      <w:pPr>
        <w:pStyle w:val="a5"/>
        <w:ind w:firstLine="0"/>
        <w:contextualSpacing/>
        <w:rPr>
          <w:szCs w:val="28"/>
        </w:rPr>
      </w:pPr>
      <w:r>
        <w:rPr>
          <w:szCs w:val="28"/>
        </w:rPr>
        <w:t>6.</w:t>
      </w:r>
      <w:r w:rsidR="00A14FF4" w:rsidRPr="00263A1C">
        <w:rPr>
          <w:szCs w:val="28"/>
        </w:rPr>
        <w:t>Войко А. Особенности страхования дебиторской задолженности организаций // Финансовая газета, 2007, №№31 – 32.</w:t>
      </w:r>
    </w:p>
    <w:p w:rsidR="008B4668" w:rsidRPr="008B4668" w:rsidRDefault="00F26A80" w:rsidP="00F26A80">
      <w:pPr>
        <w:pStyle w:val="a5"/>
        <w:ind w:firstLine="0"/>
      </w:pPr>
      <w:r>
        <w:t>7.</w:t>
      </w:r>
      <w:r w:rsidR="008B4668">
        <w:t xml:space="preserve">  </w:t>
      </w:r>
      <w:r w:rsidR="008B4668" w:rsidRPr="006269E8">
        <w:t>Годин А.М., Фрумина С.В. Страхование – М.: Дашков и Ко, 2008</w:t>
      </w:r>
    </w:p>
    <w:p w:rsidR="00A14FF4" w:rsidRPr="00263A1C" w:rsidRDefault="001A2862" w:rsidP="00F26A80">
      <w:pPr>
        <w:pStyle w:val="a5"/>
        <w:ind w:firstLine="0"/>
        <w:contextualSpacing/>
        <w:rPr>
          <w:szCs w:val="28"/>
        </w:rPr>
      </w:pPr>
      <w:r>
        <w:rPr>
          <w:szCs w:val="28"/>
        </w:rPr>
        <w:t xml:space="preserve">8.  </w:t>
      </w:r>
      <w:r w:rsidR="00A14FF4" w:rsidRPr="00263A1C">
        <w:rPr>
          <w:szCs w:val="28"/>
        </w:rPr>
        <w:t>Гвозденко А.А. Страхование: учебник. М.: ТК Велби, Изд-во Проспект, 2008. – 464 с.</w:t>
      </w:r>
    </w:p>
    <w:p w:rsidR="00A14FF4" w:rsidRDefault="001A2862" w:rsidP="00F26A80">
      <w:pPr>
        <w:pStyle w:val="a5"/>
        <w:ind w:firstLine="0"/>
        <w:contextualSpacing/>
        <w:rPr>
          <w:szCs w:val="28"/>
        </w:rPr>
      </w:pPr>
      <w:r>
        <w:rPr>
          <w:szCs w:val="28"/>
        </w:rPr>
        <w:t xml:space="preserve">9.   </w:t>
      </w:r>
      <w:r w:rsidR="00A14FF4" w:rsidRPr="00263A1C">
        <w:rPr>
          <w:szCs w:val="28"/>
        </w:rPr>
        <w:t>Крутик А.Б., Никитина Т.В. Организация страхового дела. – СПб.: Изд. дом “Бизнес-пресса”, 2009. – 304 с</w:t>
      </w:r>
    </w:p>
    <w:p w:rsidR="001A2862" w:rsidRPr="001A2862" w:rsidRDefault="00F26A80" w:rsidP="00F26A80">
      <w:pPr>
        <w:pStyle w:val="a5"/>
        <w:ind w:firstLine="0"/>
      </w:pPr>
      <w:r>
        <w:rPr>
          <w:iCs/>
        </w:rPr>
        <w:t>10.</w:t>
      </w:r>
      <w:r w:rsidR="001A2862" w:rsidRPr="006269E8">
        <w:rPr>
          <w:iCs/>
        </w:rPr>
        <w:t>Мамедов А.А. Финансовые правоотношения в сфере страхования // Финансовое право. 2004. №2. – С. 70 – 72.</w:t>
      </w:r>
    </w:p>
    <w:p w:rsidR="00A14FF4" w:rsidRPr="00263A1C" w:rsidRDefault="00F26A80" w:rsidP="00F26A80">
      <w:pPr>
        <w:pStyle w:val="a5"/>
        <w:ind w:firstLine="0"/>
        <w:contextualSpacing/>
        <w:rPr>
          <w:szCs w:val="28"/>
        </w:rPr>
      </w:pPr>
      <w:r>
        <w:rPr>
          <w:szCs w:val="28"/>
        </w:rPr>
        <w:t>11.</w:t>
      </w:r>
      <w:r w:rsidR="00A14FF4" w:rsidRPr="00263A1C">
        <w:rPr>
          <w:szCs w:val="28"/>
        </w:rPr>
        <w:t>Никулина Н.Н., Березина С.В. Страхование. Теория и практика – М.: Юнити-Дана, 2008</w:t>
      </w:r>
    </w:p>
    <w:p w:rsidR="00A14FF4" w:rsidRPr="00263A1C" w:rsidRDefault="00F26A80" w:rsidP="00F26A80">
      <w:pPr>
        <w:pStyle w:val="a5"/>
        <w:ind w:firstLine="0"/>
        <w:contextualSpacing/>
        <w:rPr>
          <w:szCs w:val="28"/>
        </w:rPr>
      </w:pPr>
      <w:r>
        <w:rPr>
          <w:szCs w:val="28"/>
        </w:rPr>
        <w:t>12.</w:t>
      </w:r>
      <w:r w:rsidR="00A14FF4" w:rsidRPr="00263A1C">
        <w:rPr>
          <w:szCs w:val="28"/>
        </w:rPr>
        <w:t>Российский статистический ежегодник 2006. – М.: Росстат, с. 645 - 647</w:t>
      </w:r>
    </w:p>
    <w:p w:rsidR="00A14FF4" w:rsidRPr="00263A1C" w:rsidRDefault="00E0114F" w:rsidP="00E0114F">
      <w:pPr>
        <w:pStyle w:val="a5"/>
        <w:ind w:firstLine="0"/>
        <w:contextualSpacing/>
        <w:rPr>
          <w:szCs w:val="28"/>
        </w:rPr>
      </w:pPr>
      <w:r>
        <w:rPr>
          <w:iCs/>
          <w:szCs w:val="28"/>
        </w:rPr>
        <w:t>13.</w:t>
      </w:r>
      <w:r w:rsidR="00A14FF4" w:rsidRPr="00263A1C">
        <w:rPr>
          <w:iCs/>
          <w:szCs w:val="28"/>
        </w:rPr>
        <w:t>Смирных А.Г. Обязательство страхования в системе гражданско-правовых обязательств. М., 2005.</w:t>
      </w:r>
    </w:p>
    <w:p w:rsidR="00A14FF4" w:rsidRPr="00263A1C" w:rsidRDefault="00E0114F" w:rsidP="00E0114F">
      <w:pPr>
        <w:pStyle w:val="a5"/>
        <w:ind w:firstLine="0"/>
        <w:contextualSpacing/>
        <w:rPr>
          <w:szCs w:val="28"/>
        </w:rPr>
      </w:pPr>
      <w:r>
        <w:rPr>
          <w:szCs w:val="28"/>
        </w:rPr>
        <w:t>14.</w:t>
      </w:r>
      <w:r w:rsidR="00A14FF4" w:rsidRPr="00263A1C">
        <w:rPr>
          <w:szCs w:val="28"/>
        </w:rPr>
        <w:t>Сокол П.В. Комментарий к закону Российской Федерации «Об организации страхового дела в Российской Федерации» (постатейный). М.: Юстицинформ, 2006.</w:t>
      </w:r>
    </w:p>
    <w:p w:rsidR="00A14FF4" w:rsidRPr="00263A1C" w:rsidRDefault="00E0114F" w:rsidP="00E0114F">
      <w:pPr>
        <w:pStyle w:val="a6"/>
        <w:spacing w:line="360" w:lineRule="auto"/>
        <w:contextualSpacing/>
        <w:jc w:val="both"/>
        <w:rPr>
          <w:sz w:val="28"/>
          <w:szCs w:val="28"/>
        </w:rPr>
      </w:pPr>
      <w:r>
        <w:rPr>
          <w:sz w:val="28"/>
          <w:szCs w:val="28"/>
        </w:rPr>
        <w:t>15.</w:t>
      </w:r>
      <w:r w:rsidR="00A14FF4" w:rsidRPr="00263A1C">
        <w:rPr>
          <w:sz w:val="28"/>
          <w:szCs w:val="28"/>
        </w:rPr>
        <w:t>Страхование: Принципы и практика./ Составитель Дэвид Бланд. – М.: Финансы и статистика, 2008.- с.37</w:t>
      </w:r>
      <w:bookmarkStart w:id="15" w:name="_GoBack"/>
      <w:bookmarkEnd w:id="15"/>
    </w:p>
    <w:sectPr w:rsidR="00A14FF4" w:rsidRPr="00263A1C" w:rsidSect="006932AA">
      <w:headerReference w:type="default" r:id="rId7"/>
      <w:pgSz w:w="11906" w:h="16838"/>
      <w:pgMar w:top="1134" w:right="567"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B5A" w:rsidRPr="00D662F4" w:rsidRDefault="007A2B5A" w:rsidP="003B1007">
      <w:pPr>
        <w:spacing w:line="240" w:lineRule="auto"/>
      </w:pPr>
      <w:r>
        <w:separator/>
      </w:r>
    </w:p>
  </w:endnote>
  <w:endnote w:type="continuationSeparator" w:id="0">
    <w:p w:rsidR="007A2B5A" w:rsidRPr="00D662F4" w:rsidRDefault="007A2B5A" w:rsidP="003B10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B5A" w:rsidRPr="00D662F4" w:rsidRDefault="007A2B5A" w:rsidP="003B1007">
      <w:pPr>
        <w:spacing w:line="240" w:lineRule="auto"/>
      </w:pPr>
      <w:r>
        <w:separator/>
      </w:r>
    </w:p>
  </w:footnote>
  <w:footnote w:type="continuationSeparator" w:id="0">
    <w:p w:rsidR="007A2B5A" w:rsidRPr="00D662F4" w:rsidRDefault="007A2B5A" w:rsidP="003B1007">
      <w:pPr>
        <w:spacing w:line="240" w:lineRule="auto"/>
      </w:pPr>
      <w:r>
        <w:continuationSeparator/>
      </w:r>
    </w:p>
  </w:footnote>
  <w:footnote w:id="1">
    <w:p w:rsidR="006269E8" w:rsidRDefault="006269E8">
      <w:pPr>
        <w:pStyle w:val="a6"/>
      </w:pPr>
      <w:r>
        <w:rPr>
          <w:rStyle w:val="a8"/>
        </w:rPr>
        <w:footnoteRef/>
      </w:r>
      <w:r>
        <w:t xml:space="preserve"> </w:t>
      </w:r>
      <w:r w:rsidRPr="006269E8">
        <w:t>Башарин Г., Коломин Е. Теория построения индивидуальных тарифов с использованием системы “бонус-малус”. // Страховое дело. – 2005. – № 10. – С. 31-38</w:t>
      </w:r>
    </w:p>
  </w:footnote>
  <w:footnote w:id="2">
    <w:p w:rsidR="006269E8" w:rsidRDefault="006269E8">
      <w:pPr>
        <w:pStyle w:val="a6"/>
      </w:pPr>
      <w:r>
        <w:rPr>
          <w:rStyle w:val="a8"/>
        </w:rPr>
        <w:footnoteRef/>
      </w:r>
      <w:r>
        <w:t xml:space="preserve"> </w:t>
      </w:r>
      <w:r w:rsidRPr="006269E8">
        <w:t>Годин А.М., Фрумина С.В. Страхование – М.: Дашков и Ко, 2008</w:t>
      </w:r>
    </w:p>
  </w:footnote>
  <w:footnote w:id="3">
    <w:p w:rsidR="00CD41A5" w:rsidRDefault="00CD41A5">
      <w:pPr>
        <w:pStyle w:val="a6"/>
      </w:pPr>
      <w:r>
        <w:rPr>
          <w:rStyle w:val="a8"/>
        </w:rPr>
        <w:footnoteRef/>
      </w:r>
      <w:r>
        <w:t xml:space="preserve"> Гвозденко А.А. Страхование: учебник. М.: ТК Велби, Изд-во Проспект, 2008. – 464 с.</w:t>
      </w:r>
    </w:p>
  </w:footnote>
  <w:footnote w:id="4">
    <w:p w:rsidR="00CD41A5" w:rsidRDefault="00CD41A5">
      <w:pPr>
        <w:pStyle w:val="a6"/>
      </w:pPr>
      <w:r>
        <w:rPr>
          <w:rStyle w:val="a8"/>
        </w:rPr>
        <w:footnoteRef/>
      </w:r>
      <w:r>
        <w:t xml:space="preserve"> Гражданский кодекс Российской Федерации (часть вторая) от 26.01.1996 №14-ФЗ (в ред. Федерального закона от 09.04.2009 №56-ФЗ) // Собрание законодательства РФ, 29.01.1996, №5, ст. 410.</w:t>
      </w:r>
    </w:p>
  </w:footnote>
  <w:footnote w:id="5">
    <w:p w:rsidR="006269E8" w:rsidRDefault="006269E8">
      <w:pPr>
        <w:pStyle w:val="a6"/>
      </w:pPr>
      <w:r>
        <w:rPr>
          <w:rStyle w:val="a8"/>
        </w:rPr>
        <w:footnoteRef/>
      </w:r>
      <w:r>
        <w:t xml:space="preserve"> </w:t>
      </w:r>
      <w:r w:rsidRPr="004521EE">
        <w:rPr>
          <w:iCs/>
        </w:rPr>
        <w:t>Мамедов А.А. Финансовые правоотношения в сфере страхования // Финансовое право. 2004. №2. – С. 70 – 72.</w:t>
      </w:r>
    </w:p>
  </w:footnote>
  <w:footnote w:id="6">
    <w:p w:rsidR="006269E8" w:rsidRDefault="006269E8">
      <w:pPr>
        <w:pStyle w:val="a6"/>
      </w:pPr>
      <w:r>
        <w:rPr>
          <w:rStyle w:val="a8"/>
        </w:rPr>
        <w:footnoteRef/>
      </w:r>
      <w:r>
        <w:t xml:space="preserve"> </w:t>
      </w:r>
      <w:r w:rsidRPr="00407B8A">
        <w:rPr>
          <w:szCs w:val="28"/>
        </w:rPr>
        <w:t>Никулина Н.Н., Березина С.В. Страхование. Теория и практика – М.: Юнити-Дана, 2008</w:t>
      </w:r>
    </w:p>
  </w:footnote>
  <w:footnote w:id="7">
    <w:p w:rsidR="00CD41A5" w:rsidRDefault="00CD41A5">
      <w:pPr>
        <w:pStyle w:val="a6"/>
      </w:pPr>
      <w:r>
        <w:rPr>
          <w:rStyle w:val="a8"/>
        </w:rPr>
        <w:footnoteRef/>
      </w:r>
      <w:r>
        <w:t xml:space="preserve"> Войко А. Особенности страхования дебиторской задолженности организаций // Финансовая газета, 2007, №№31 –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159" w:rsidRDefault="006932AA" w:rsidP="006932AA">
    <w:pPr>
      <w:pStyle w:val="aa"/>
      <w:tabs>
        <w:tab w:val="clear" w:pos="4677"/>
        <w:tab w:val="clear" w:pos="9355"/>
        <w:tab w:val="left" w:pos="8763"/>
      </w:tabs>
    </w:pPr>
    <w:r>
      <w:tab/>
    </w:r>
    <w:r w:rsidR="007D4581">
      <w:fldChar w:fldCharType="begin"/>
    </w:r>
    <w:r w:rsidR="007D4581">
      <w:instrText xml:space="preserve"> PAGE   \* MERGEFORMAT </w:instrText>
    </w:r>
    <w:r w:rsidR="007D4581">
      <w:fldChar w:fldCharType="separate"/>
    </w:r>
    <w:r w:rsidR="002D72B8">
      <w:rPr>
        <w:noProof/>
      </w:rPr>
      <w:t>3</w:t>
    </w:r>
    <w:r w:rsidR="007D458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4556"/>
    <w:multiLevelType w:val="multilevel"/>
    <w:tmpl w:val="84540C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929D2"/>
    <w:multiLevelType w:val="hybridMultilevel"/>
    <w:tmpl w:val="71FA0932"/>
    <w:lvl w:ilvl="0" w:tplc="FFFFFFFF">
      <w:start w:val="1"/>
      <w:numFmt w:val="decimal"/>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nsid w:val="03132D3C"/>
    <w:multiLevelType w:val="hybridMultilevel"/>
    <w:tmpl w:val="3B7A0E46"/>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
    <w:nsid w:val="0CE72E4F"/>
    <w:multiLevelType w:val="hybridMultilevel"/>
    <w:tmpl w:val="7AA81D7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8A1771"/>
    <w:multiLevelType w:val="multilevel"/>
    <w:tmpl w:val="27C654EC"/>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A35ECE"/>
    <w:multiLevelType w:val="hybridMultilevel"/>
    <w:tmpl w:val="71FA0932"/>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6">
    <w:nsid w:val="1B7921E9"/>
    <w:multiLevelType w:val="hybridMultilevel"/>
    <w:tmpl w:val="E6DC23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E9D15F0"/>
    <w:multiLevelType w:val="hybridMultilevel"/>
    <w:tmpl w:val="9C0CFD58"/>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4BF5B1D"/>
    <w:multiLevelType w:val="hybridMultilevel"/>
    <w:tmpl w:val="47283AFC"/>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5FD01EF"/>
    <w:multiLevelType w:val="multilevel"/>
    <w:tmpl w:val="D5EE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8372B"/>
    <w:multiLevelType w:val="hybridMultilevel"/>
    <w:tmpl w:val="6A1AC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FA6380"/>
    <w:multiLevelType w:val="hybridMultilevel"/>
    <w:tmpl w:val="F964FE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877675F"/>
    <w:multiLevelType w:val="hybridMultilevel"/>
    <w:tmpl w:val="AA4E0E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05A750E"/>
    <w:multiLevelType w:val="hybridMultilevel"/>
    <w:tmpl w:val="FBD6D28C"/>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E5F6985"/>
    <w:multiLevelType w:val="multilevel"/>
    <w:tmpl w:val="C4601C8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450CD9"/>
    <w:multiLevelType w:val="hybridMultilevel"/>
    <w:tmpl w:val="10E6B320"/>
    <w:lvl w:ilvl="0" w:tplc="FFFFFFFF">
      <w:start w:val="1"/>
      <w:numFmt w:val="bullet"/>
      <w:lvlText w:val=""/>
      <w:lvlJc w:val="left"/>
      <w:pPr>
        <w:tabs>
          <w:tab w:val="num" w:pos="1800"/>
        </w:tabs>
        <w:ind w:left="1800" w:hanging="360"/>
      </w:pPr>
      <w:rPr>
        <w:rFonts w:ascii="Symbol" w:hAnsi="Symbol" w:hint="default"/>
      </w:rPr>
    </w:lvl>
    <w:lvl w:ilvl="1" w:tplc="FFFFFFFF">
      <w:start w:val="1"/>
      <w:numFmt w:val="decimal"/>
      <w:lvlText w:val="%2."/>
      <w:lvlJc w:val="left"/>
      <w:pPr>
        <w:tabs>
          <w:tab w:val="num" w:pos="2880"/>
        </w:tabs>
        <w:ind w:left="2880" w:hanging="72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6">
    <w:nsid w:val="5DBC496F"/>
    <w:multiLevelType w:val="multilevel"/>
    <w:tmpl w:val="6248F74A"/>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825B08"/>
    <w:multiLevelType w:val="hybridMultilevel"/>
    <w:tmpl w:val="3CECB86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745C2B6B"/>
    <w:multiLevelType w:val="hybridMultilevel"/>
    <w:tmpl w:val="AEAEF76A"/>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E5C7446"/>
    <w:multiLevelType w:val="multilevel"/>
    <w:tmpl w:val="FC16849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8"/>
  </w:num>
  <w:num w:numId="4">
    <w:abstractNumId w:val="7"/>
  </w:num>
  <w:num w:numId="5">
    <w:abstractNumId w:val="3"/>
  </w:num>
  <w:num w:numId="6">
    <w:abstractNumId w:val="11"/>
  </w:num>
  <w:num w:numId="7">
    <w:abstractNumId w:val="6"/>
  </w:num>
  <w:num w:numId="8">
    <w:abstractNumId w:val="12"/>
  </w:num>
  <w:num w:numId="9">
    <w:abstractNumId w:val="10"/>
  </w:num>
  <w:num w:numId="10">
    <w:abstractNumId w:val="17"/>
  </w:num>
  <w:num w:numId="11">
    <w:abstractNumId w:val="1"/>
  </w:num>
  <w:num w:numId="12">
    <w:abstractNumId w:val="5"/>
  </w:num>
  <w:num w:numId="13">
    <w:abstractNumId w:val="15"/>
  </w:num>
  <w:num w:numId="14">
    <w:abstractNumId w:val="2"/>
  </w:num>
  <w:num w:numId="15">
    <w:abstractNumId w:val="16"/>
  </w:num>
  <w:num w:numId="16">
    <w:abstractNumId w:val="4"/>
  </w:num>
  <w:num w:numId="17">
    <w:abstractNumId w:val="14"/>
  </w:num>
  <w:num w:numId="18">
    <w:abstractNumId w:val="19"/>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16B"/>
    <w:rsid w:val="00000A27"/>
    <w:rsid w:val="0001641A"/>
    <w:rsid w:val="000607F8"/>
    <w:rsid w:val="000861FA"/>
    <w:rsid w:val="00090E0D"/>
    <w:rsid w:val="000940B3"/>
    <w:rsid w:val="000D14A9"/>
    <w:rsid w:val="000D175E"/>
    <w:rsid w:val="000D1C13"/>
    <w:rsid w:val="000E6326"/>
    <w:rsid w:val="00117996"/>
    <w:rsid w:val="00124D07"/>
    <w:rsid w:val="00135456"/>
    <w:rsid w:val="00156A20"/>
    <w:rsid w:val="001715F9"/>
    <w:rsid w:val="001732F2"/>
    <w:rsid w:val="001927A1"/>
    <w:rsid w:val="001A2862"/>
    <w:rsid w:val="001A28A9"/>
    <w:rsid w:val="001A31AE"/>
    <w:rsid w:val="001B3D15"/>
    <w:rsid w:val="001F17C7"/>
    <w:rsid w:val="0021157F"/>
    <w:rsid w:val="00263A1C"/>
    <w:rsid w:val="00277FD8"/>
    <w:rsid w:val="00294AF0"/>
    <w:rsid w:val="002D72B8"/>
    <w:rsid w:val="00301317"/>
    <w:rsid w:val="003041FA"/>
    <w:rsid w:val="00313159"/>
    <w:rsid w:val="00370E1B"/>
    <w:rsid w:val="00390F6B"/>
    <w:rsid w:val="003B1007"/>
    <w:rsid w:val="003C1A47"/>
    <w:rsid w:val="003D61D1"/>
    <w:rsid w:val="003F63C6"/>
    <w:rsid w:val="0040722D"/>
    <w:rsid w:val="00440AE1"/>
    <w:rsid w:val="004571B3"/>
    <w:rsid w:val="00470FAF"/>
    <w:rsid w:val="004B437D"/>
    <w:rsid w:val="004C005F"/>
    <w:rsid w:val="004F6387"/>
    <w:rsid w:val="00505F28"/>
    <w:rsid w:val="0052209A"/>
    <w:rsid w:val="00535445"/>
    <w:rsid w:val="0054286E"/>
    <w:rsid w:val="005506BF"/>
    <w:rsid w:val="00567866"/>
    <w:rsid w:val="005977ED"/>
    <w:rsid w:val="005A60C0"/>
    <w:rsid w:val="005C116B"/>
    <w:rsid w:val="005E614D"/>
    <w:rsid w:val="006269E8"/>
    <w:rsid w:val="006317EC"/>
    <w:rsid w:val="00650C9D"/>
    <w:rsid w:val="006521F3"/>
    <w:rsid w:val="006522E1"/>
    <w:rsid w:val="00660604"/>
    <w:rsid w:val="006932AA"/>
    <w:rsid w:val="006B3DDA"/>
    <w:rsid w:val="006D3B5D"/>
    <w:rsid w:val="00705131"/>
    <w:rsid w:val="00707825"/>
    <w:rsid w:val="007239ED"/>
    <w:rsid w:val="00733DD9"/>
    <w:rsid w:val="00751FC7"/>
    <w:rsid w:val="007604C4"/>
    <w:rsid w:val="00774D13"/>
    <w:rsid w:val="007A2B5A"/>
    <w:rsid w:val="007D4581"/>
    <w:rsid w:val="00807BD5"/>
    <w:rsid w:val="00851E4A"/>
    <w:rsid w:val="0086438F"/>
    <w:rsid w:val="008974F9"/>
    <w:rsid w:val="008B3C2E"/>
    <w:rsid w:val="008B4668"/>
    <w:rsid w:val="008C1B31"/>
    <w:rsid w:val="008C493E"/>
    <w:rsid w:val="008E72B7"/>
    <w:rsid w:val="00936597"/>
    <w:rsid w:val="00945D36"/>
    <w:rsid w:val="00954983"/>
    <w:rsid w:val="00996262"/>
    <w:rsid w:val="009D1B99"/>
    <w:rsid w:val="00A100AE"/>
    <w:rsid w:val="00A14FF4"/>
    <w:rsid w:val="00A35DE1"/>
    <w:rsid w:val="00A82DB8"/>
    <w:rsid w:val="00A9367E"/>
    <w:rsid w:val="00AD4BC1"/>
    <w:rsid w:val="00B447C8"/>
    <w:rsid w:val="00B64D6B"/>
    <w:rsid w:val="00BF1D58"/>
    <w:rsid w:val="00C073C4"/>
    <w:rsid w:val="00C11367"/>
    <w:rsid w:val="00C265F3"/>
    <w:rsid w:val="00C33ADF"/>
    <w:rsid w:val="00C56213"/>
    <w:rsid w:val="00C60FE1"/>
    <w:rsid w:val="00C63C61"/>
    <w:rsid w:val="00C6675F"/>
    <w:rsid w:val="00CD41A5"/>
    <w:rsid w:val="00D01D2F"/>
    <w:rsid w:val="00D25037"/>
    <w:rsid w:val="00D83473"/>
    <w:rsid w:val="00E0114F"/>
    <w:rsid w:val="00E33249"/>
    <w:rsid w:val="00E37B51"/>
    <w:rsid w:val="00E44BF7"/>
    <w:rsid w:val="00E53C4E"/>
    <w:rsid w:val="00E84A7D"/>
    <w:rsid w:val="00EB5C48"/>
    <w:rsid w:val="00EE59E0"/>
    <w:rsid w:val="00F06625"/>
    <w:rsid w:val="00F26A80"/>
    <w:rsid w:val="00F3291A"/>
    <w:rsid w:val="00F470D1"/>
    <w:rsid w:val="00F51C87"/>
    <w:rsid w:val="00F5239F"/>
    <w:rsid w:val="00FA289A"/>
    <w:rsid w:val="00FB0AA5"/>
    <w:rsid w:val="00FB6705"/>
    <w:rsid w:val="00FD4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rules v:ext="edit">
        <o:r id="V:Rule24" type="connector" idref="#_x0000_s1072">
          <o:proxy start="" idref="#_x0000_s1033" connectloc="2"/>
          <o:proxy end="" idref="#_x0000_s1069" connectloc="0"/>
        </o:r>
        <o:r id="V:Rule25" type="connector" idref="#_x0000_s1066">
          <o:proxy start="" idref="#_x0000_s1031" connectloc="2"/>
          <o:proxy end="" idref="#_x0000_s1061" connectloc="0"/>
        </o:r>
        <o:r id="V:Rule26" type="connector" idref="#_x0000_s1057">
          <o:proxy start="" idref="#_x0000_s1030" connectloc="2"/>
          <o:proxy end="" idref="#_x0000_s1042" connectloc="0"/>
        </o:r>
        <o:r id="V:Rule27" type="connector" idref="#_x0000_s1045">
          <o:proxy start="" idref="#_x0000_s1028" connectloc="2"/>
          <o:proxy end="" idref="#_x0000_s1030" connectloc="0"/>
        </o:r>
        <o:r id="V:Rule28" type="connector" idref="#_x0000_s1046">
          <o:proxy start="" idref="#_x0000_s1028" connectloc="2"/>
          <o:proxy end="" idref="#_x0000_s1031" connectloc="0"/>
        </o:r>
        <o:r id="V:Rule29" type="connector" idref="#_x0000_s1048">
          <o:proxy start="" idref="#_x0000_s1029" connectloc="2"/>
          <o:proxy end="" idref="#_x0000_s1033" connectloc="0"/>
        </o:r>
        <o:r id="V:Rule30" type="connector" idref="#_x0000_s1053">
          <o:proxy start="" idref="#_x0000_s1030" connectloc="2"/>
          <o:proxy end="" idref="#_x0000_s1038" connectloc="0"/>
        </o:r>
        <o:r id="V:Rule31" type="connector" idref="#_x0000_s1052">
          <o:proxy start="" idref="#_x0000_s1030" connectloc="2"/>
          <o:proxy end="" idref="#_x0000_s1037" connectloc="0"/>
        </o:r>
        <o:r id="V:Rule32" type="connector" idref="#_x0000_s1068">
          <o:proxy start="" idref="#_x0000_s1032" connectloc="2"/>
          <o:proxy end="" idref="#_x0000_s1063" connectloc="0"/>
        </o:r>
        <o:r id="V:Rule33" type="connector" idref="#_x0000_s1054">
          <o:proxy start="" idref="#_x0000_s1030" connectloc="2"/>
          <o:proxy end="" idref="#_x0000_s1039" connectloc="0"/>
        </o:r>
        <o:r id="V:Rule34" type="connector" idref="#_x0000_s1073">
          <o:proxy start="" idref="#_x0000_s1034" connectloc="2"/>
          <o:proxy end="" idref="#_x0000_s1070" connectloc="0"/>
        </o:r>
        <o:r id="V:Rule35" type="connector" idref="#_x0000_s1050">
          <o:proxy start="" idref="#_x0000_s1029" connectloc="2"/>
          <o:proxy end="" idref="#_x0000_s1035" connectloc="0"/>
        </o:r>
        <o:r id="V:Rule36" type="connector" idref="#_x0000_s1051">
          <o:proxy start="" idref="#_x0000_s1030" connectloc="2"/>
          <o:proxy end="" idref="#_x0000_s1036" connectloc="0"/>
        </o:r>
        <o:r id="V:Rule37" type="connector" idref="#_x0000_s1047">
          <o:proxy start="" idref="#_x0000_s1028" connectloc="2"/>
          <o:proxy end="" idref="#_x0000_s1032" connectloc="0"/>
        </o:r>
        <o:r id="V:Rule38" type="connector" idref="#_x0000_s1044">
          <o:proxy start="" idref="#_x0000_s1028" connectloc="2"/>
          <o:proxy end="" idref="#_x0000_s1029" connectloc="0"/>
        </o:r>
        <o:r id="V:Rule39" type="connector" idref="#_x0000_s1074">
          <o:proxy start="" idref="#_x0000_s1035" connectloc="2"/>
          <o:proxy end="" idref="#_x0000_s1071" connectloc="0"/>
        </o:r>
        <o:r id="V:Rule40" type="connector" idref="#_x0000_s1067">
          <o:proxy start="" idref="#_x0000_s1032" connectloc="2"/>
          <o:proxy end="" idref="#_x0000_s1062" connectloc="0"/>
        </o:r>
        <o:r id="V:Rule41" type="connector" idref="#_x0000_s1065">
          <o:proxy start="" idref="#_x0000_s1031" connectloc="2"/>
          <o:proxy end="" idref="#_x0000_s1060" connectloc="0"/>
        </o:r>
        <o:r id="V:Rule42" type="connector" idref="#_x0000_s1049">
          <o:proxy start="" idref="#_x0000_s1029" connectloc="2"/>
          <o:proxy end="" idref="#_x0000_s1034" connectloc="0"/>
        </o:r>
        <o:r id="V:Rule43" type="connector" idref="#_x0000_s1055">
          <o:proxy start="" idref="#_x0000_s1030" connectloc="2"/>
          <o:proxy end="" idref="#_x0000_s1040" connectloc="0"/>
        </o:r>
        <o:r id="V:Rule44" type="connector" idref="#_x0000_s1058">
          <o:proxy start="" idref="#_x0000_s1030" connectloc="2"/>
          <o:proxy end="" idref="#_x0000_s1043" connectloc="0"/>
        </o:r>
        <o:r id="V:Rule45" type="connector" idref="#_x0000_s1064">
          <o:proxy start="" idref="#_x0000_s1031" connectloc="2"/>
          <o:proxy end="" idref="#_x0000_s1059" connectloc="0"/>
        </o:r>
        <o:r id="V:Rule46" type="connector" idref="#_x0000_s1056">
          <o:proxy start="" idref="#_x0000_s1030" connectloc="2"/>
          <o:proxy end="" idref="#_x0000_s1041" connectloc="0"/>
        </o:r>
      </o:rules>
    </o:shapelayout>
  </w:shapeDefaults>
  <w:decimalSymbol w:val=","/>
  <w:listSeparator w:val=";"/>
  <w15:chartTrackingRefBased/>
  <w15:docId w15:val="{A8927013-780A-4662-8E36-B9BBF0E1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0C0"/>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5A60C0"/>
    <w:pPr>
      <w:keepNext/>
      <w:keepLines/>
      <w:spacing w:before="480"/>
      <w:outlineLvl w:val="0"/>
    </w:pPr>
    <w:rPr>
      <w:rFonts w:ascii="Cambria" w:eastAsia="Times New Roman" w:hAnsi="Cambria"/>
      <w:b/>
      <w:bCs/>
      <w:color w:val="365F91"/>
      <w:szCs w:val="28"/>
    </w:rPr>
  </w:style>
  <w:style w:type="paragraph" w:styleId="2">
    <w:name w:val="heading 2"/>
    <w:basedOn w:val="a"/>
    <w:next w:val="a"/>
    <w:link w:val="20"/>
    <w:uiPriority w:val="9"/>
    <w:qFormat/>
    <w:rsid w:val="005A60C0"/>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5A60C0"/>
    <w:pPr>
      <w:keepNext/>
      <w:keepLines/>
      <w:spacing w:before="200"/>
      <w:outlineLvl w:val="2"/>
    </w:pPr>
    <w:rPr>
      <w:rFonts w:ascii="Cambria" w:eastAsia="Times New Roman" w:hAnsi="Cambria"/>
      <w:b/>
      <w:bCs/>
      <w:color w:val="4F81BD"/>
      <w:sz w:val="22"/>
    </w:rPr>
  </w:style>
  <w:style w:type="paragraph" w:styleId="4">
    <w:name w:val="heading 4"/>
    <w:basedOn w:val="a"/>
    <w:next w:val="a"/>
    <w:link w:val="40"/>
    <w:uiPriority w:val="9"/>
    <w:qFormat/>
    <w:rsid w:val="005A60C0"/>
    <w:pPr>
      <w:keepNext/>
      <w:keepLines/>
      <w:jc w:val="center"/>
      <w:outlineLvl w:val="3"/>
    </w:pPr>
    <w:rPr>
      <w:rFonts w:eastAsia="Times New Roman"/>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60C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5A60C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5A60C0"/>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5A60C0"/>
    <w:rPr>
      <w:rFonts w:ascii="Times New Roman" w:eastAsia="Times New Roman" w:hAnsi="Times New Roman" w:cs="Times New Roman"/>
      <w:b/>
      <w:bCs/>
      <w:iCs/>
      <w:sz w:val="28"/>
    </w:rPr>
  </w:style>
  <w:style w:type="paragraph" w:styleId="a3">
    <w:name w:val="List Paragraph"/>
    <w:basedOn w:val="a"/>
    <w:uiPriority w:val="34"/>
    <w:qFormat/>
    <w:rsid w:val="005A60C0"/>
    <w:pPr>
      <w:ind w:left="720"/>
      <w:contextualSpacing/>
    </w:pPr>
  </w:style>
  <w:style w:type="paragraph" w:styleId="a4">
    <w:name w:val="TOC Heading"/>
    <w:basedOn w:val="1"/>
    <w:next w:val="a"/>
    <w:uiPriority w:val="39"/>
    <w:qFormat/>
    <w:rsid w:val="005A60C0"/>
    <w:pPr>
      <w:spacing w:before="0"/>
      <w:outlineLvl w:val="9"/>
    </w:pPr>
    <w:rPr>
      <w:rFonts w:ascii="Times New Roman" w:hAnsi="Times New Roman"/>
      <w:color w:val="auto"/>
    </w:rPr>
  </w:style>
  <w:style w:type="paragraph" w:customStyle="1" w:styleId="11">
    <w:name w:val="Заголовок 11"/>
    <w:basedOn w:val="1"/>
    <w:next w:val="a5"/>
    <w:link w:val="1Char"/>
    <w:qFormat/>
    <w:rsid w:val="0001641A"/>
    <w:pPr>
      <w:widowControl w:val="0"/>
      <w:suppressLineNumbers/>
      <w:suppressAutoHyphens/>
      <w:spacing w:before="0"/>
      <w:jc w:val="center"/>
    </w:pPr>
    <w:rPr>
      <w:rFonts w:ascii="Times New Roman" w:hAnsi="Times New Roman"/>
      <w:caps/>
      <w:color w:val="auto"/>
      <w:lang w:eastAsia="ru-RU"/>
    </w:rPr>
  </w:style>
  <w:style w:type="character" w:customStyle="1" w:styleId="1Char">
    <w:name w:val="Заголовок 1 Char"/>
    <w:basedOn w:val="10"/>
    <w:link w:val="11"/>
    <w:rsid w:val="0001641A"/>
    <w:rPr>
      <w:rFonts w:ascii="Times New Roman" w:eastAsia="Times New Roman" w:hAnsi="Times New Roman" w:cs="Times New Roman"/>
      <w:b w:val="0"/>
      <w:bCs w:val="0"/>
      <w:caps/>
      <w:color w:val="365F91"/>
      <w:sz w:val="28"/>
      <w:szCs w:val="28"/>
      <w:lang w:eastAsia="ru-RU"/>
    </w:rPr>
  </w:style>
  <w:style w:type="paragraph" w:customStyle="1" w:styleId="21">
    <w:name w:val="Заголовок 21"/>
    <w:basedOn w:val="2"/>
    <w:next w:val="a5"/>
    <w:link w:val="2Char"/>
    <w:autoRedefine/>
    <w:qFormat/>
    <w:rsid w:val="00705131"/>
    <w:pPr>
      <w:keepNext w:val="0"/>
      <w:keepLines w:val="0"/>
      <w:widowControl w:val="0"/>
      <w:suppressAutoHyphens/>
      <w:spacing w:before="0"/>
      <w:ind w:left="1072" w:firstLine="346"/>
      <w:contextualSpacing/>
      <w:jc w:val="center"/>
    </w:pPr>
    <w:rPr>
      <w:rFonts w:ascii="Times New Roman" w:hAnsi="Times New Roman"/>
      <w:color w:val="auto"/>
      <w:sz w:val="28"/>
    </w:rPr>
  </w:style>
  <w:style w:type="character" w:customStyle="1" w:styleId="2Char">
    <w:name w:val="Заголовок 2 Char"/>
    <w:basedOn w:val="a0"/>
    <w:link w:val="21"/>
    <w:rsid w:val="00705131"/>
    <w:rPr>
      <w:rFonts w:ascii="Times New Roman" w:eastAsia="Times New Roman" w:hAnsi="Times New Roman"/>
      <w:b/>
      <w:bCs/>
      <w:sz w:val="28"/>
      <w:szCs w:val="26"/>
      <w:lang w:eastAsia="en-US"/>
    </w:rPr>
  </w:style>
  <w:style w:type="paragraph" w:customStyle="1" w:styleId="31">
    <w:name w:val="Заголовок 31"/>
    <w:basedOn w:val="3"/>
    <w:next w:val="a5"/>
    <w:qFormat/>
    <w:rsid w:val="0001641A"/>
    <w:pPr>
      <w:widowControl w:val="0"/>
      <w:suppressLineNumbers/>
      <w:suppressAutoHyphens/>
      <w:spacing w:before="0"/>
      <w:jc w:val="center"/>
    </w:pPr>
    <w:rPr>
      <w:rFonts w:ascii="Times New Roman" w:hAnsi="Times New Roman"/>
      <w:color w:val="auto"/>
      <w:sz w:val="28"/>
      <w:szCs w:val="28"/>
    </w:rPr>
  </w:style>
  <w:style w:type="paragraph" w:customStyle="1" w:styleId="a5">
    <w:name w:val="Стандарт"/>
    <w:basedOn w:val="a"/>
    <w:link w:val="Char"/>
    <w:qFormat/>
    <w:rsid w:val="0052209A"/>
    <w:pPr>
      <w:widowControl w:val="0"/>
      <w:ind w:firstLine="709"/>
      <w:jc w:val="both"/>
    </w:pPr>
    <w:rPr>
      <w:rFonts w:eastAsia="Times New Roman"/>
      <w:szCs w:val="24"/>
      <w:lang w:eastAsia="ru-RU"/>
    </w:rPr>
  </w:style>
  <w:style w:type="character" w:customStyle="1" w:styleId="Char">
    <w:name w:val="Стандарт Char"/>
    <w:basedOn w:val="a0"/>
    <w:link w:val="a5"/>
    <w:rsid w:val="0052209A"/>
    <w:rPr>
      <w:rFonts w:ascii="Times New Roman" w:eastAsia="Times New Roman" w:hAnsi="Times New Roman" w:cs="Times New Roman"/>
      <w:sz w:val="28"/>
      <w:szCs w:val="24"/>
      <w:lang w:eastAsia="ru-RU"/>
    </w:rPr>
  </w:style>
  <w:style w:type="paragraph" w:styleId="a6">
    <w:name w:val="footnote text"/>
    <w:basedOn w:val="a"/>
    <w:link w:val="a7"/>
    <w:uiPriority w:val="99"/>
    <w:semiHidden/>
    <w:unhideWhenUsed/>
    <w:rsid w:val="003B1007"/>
    <w:pPr>
      <w:spacing w:line="240" w:lineRule="auto"/>
    </w:pPr>
    <w:rPr>
      <w:sz w:val="20"/>
      <w:szCs w:val="20"/>
    </w:rPr>
  </w:style>
  <w:style w:type="character" w:customStyle="1" w:styleId="a7">
    <w:name w:val="Текст сноски Знак"/>
    <w:basedOn w:val="a0"/>
    <w:link w:val="a6"/>
    <w:uiPriority w:val="99"/>
    <w:semiHidden/>
    <w:rsid w:val="003B1007"/>
    <w:rPr>
      <w:rFonts w:ascii="Times New Roman" w:hAnsi="Times New Roman"/>
      <w:sz w:val="20"/>
      <w:szCs w:val="20"/>
    </w:rPr>
  </w:style>
  <w:style w:type="character" w:styleId="a8">
    <w:name w:val="footnote reference"/>
    <w:basedOn w:val="a0"/>
    <w:uiPriority w:val="99"/>
    <w:semiHidden/>
    <w:unhideWhenUsed/>
    <w:rsid w:val="003B1007"/>
    <w:rPr>
      <w:vertAlign w:val="superscript"/>
    </w:rPr>
  </w:style>
  <w:style w:type="table" w:styleId="a9">
    <w:name w:val="Table Grid"/>
    <w:basedOn w:val="a1"/>
    <w:uiPriority w:val="59"/>
    <w:rsid w:val="004F63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unhideWhenUsed/>
    <w:rsid w:val="00313159"/>
    <w:pPr>
      <w:tabs>
        <w:tab w:val="center" w:pos="4677"/>
        <w:tab w:val="right" w:pos="9355"/>
      </w:tabs>
      <w:spacing w:line="240" w:lineRule="auto"/>
    </w:pPr>
  </w:style>
  <w:style w:type="character" w:customStyle="1" w:styleId="ab">
    <w:name w:val="Верхний колонтитул Знак"/>
    <w:basedOn w:val="a0"/>
    <w:link w:val="aa"/>
    <w:uiPriority w:val="99"/>
    <w:rsid w:val="00313159"/>
    <w:rPr>
      <w:rFonts w:ascii="Times New Roman" w:hAnsi="Times New Roman"/>
      <w:sz w:val="28"/>
    </w:rPr>
  </w:style>
  <w:style w:type="paragraph" w:styleId="ac">
    <w:name w:val="footer"/>
    <w:basedOn w:val="a"/>
    <w:link w:val="ad"/>
    <w:uiPriority w:val="99"/>
    <w:unhideWhenUsed/>
    <w:rsid w:val="00313159"/>
    <w:pPr>
      <w:tabs>
        <w:tab w:val="center" w:pos="4677"/>
        <w:tab w:val="right" w:pos="9355"/>
      </w:tabs>
      <w:spacing w:line="240" w:lineRule="auto"/>
    </w:pPr>
  </w:style>
  <w:style w:type="character" w:customStyle="1" w:styleId="ad">
    <w:name w:val="Нижний колонтитул Знак"/>
    <w:basedOn w:val="a0"/>
    <w:link w:val="ac"/>
    <w:uiPriority w:val="99"/>
    <w:rsid w:val="00313159"/>
    <w:rPr>
      <w:rFonts w:ascii="Times New Roman" w:hAnsi="Times New Roman"/>
      <w:sz w:val="28"/>
    </w:rPr>
  </w:style>
  <w:style w:type="paragraph" w:styleId="12">
    <w:name w:val="toc 1"/>
    <w:basedOn w:val="a"/>
    <w:next w:val="a"/>
    <w:autoRedefine/>
    <w:uiPriority w:val="39"/>
    <w:unhideWhenUsed/>
    <w:rsid w:val="00313159"/>
    <w:pPr>
      <w:spacing w:after="100"/>
    </w:pPr>
  </w:style>
  <w:style w:type="paragraph" w:styleId="22">
    <w:name w:val="toc 2"/>
    <w:basedOn w:val="a"/>
    <w:next w:val="a"/>
    <w:autoRedefine/>
    <w:uiPriority w:val="39"/>
    <w:unhideWhenUsed/>
    <w:rsid w:val="00313159"/>
    <w:pPr>
      <w:spacing w:after="100"/>
      <w:ind w:left="280"/>
    </w:pPr>
  </w:style>
  <w:style w:type="character" w:styleId="ae">
    <w:name w:val="Hyperlink"/>
    <w:basedOn w:val="a0"/>
    <w:uiPriority w:val="99"/>
    <w:unhideWhenUsed/>
    <w:rsid w:val="00313159"/>
    <w:rPr>
      <w:color w:val="0000FF"/>
      <w:u w:val="single"/>
    </w:rPr>
  </w:style>
  <w:style w:type="paragraph" w:styleId="af">
    <w:name w:val="Normal (Web)"/>
    <w:basedOn w:val="a"/>
    <w:uiPriority w:val="99"/>
    <w:unhideWhenUsed/>
    <w:rsid w:val="00D83473"/>
    <w:pPr>
      <w:spacing w:before="100" w:beforeAutospacing="1" w:after="100" w:afterAutospacing="1" w:line="240" w:lineRule="auto"/>
    </w:pPr>
    <w:rPr>
      <w:rFonts w:eastAsia="Times New Roman"/>
      <w:sz w:val="24"/>
      <w:szCs w:val="24"/>
      <w:lang w:eastAsia="ru-RU"/>
    </w:rPr>
  </w:style>
  <w:style w:type="character" w:customStyle="1" w:styleId="apple-style-span">
    <w:name w:val="apple-style-span"/>
    <w:basedOn w:val="a0"/>
    <w:rsid w:val="008E72B7"/>
  </w:style>
  <w:style w:type="paragraph" w:styleId="23">
    <w:name w:val="Body Text Indent 2"/>
    <w:basedOn w:val="a"/>
    <w:link w:val="24"/>
    <w:semiHidden/>
    <w:rsid w:val="00C265F3"/>
    <w:pPr>
      <w:widowControl w:val="0"/>
      <w:spacing w:line="480" w:lineRule="auto"/>
      <w:ind w:firstLine="720"/>
      <w:jc w:val="both"/>
    </w:pPr>
    <w:rPr>
      <w:rFonts w:eastAsia="Times New Roman"/>
      <w:snapToGrid w:val="0"/>
      <w:sz w:val="22"/>
      <w:szCs w:val="24"/>
      <w:lang w:eastAsia="ru-RU"/>
    </w:rPr>
  </w:style>
  <w:style w:type="character" w:customStyle="1" w:styleId="24">
    <w:name w:val="Основной текст с отступом 2 Знак"/>
    <w:basedOn w:val="a0"/>
    <w:link w:val="23"/>
    <w:semiHidden/>
    <w:rsid w:val="00C265F3"/>
    <w:rPr>
      <w:rFonts w:ascii="Times New Roman" w:eastAsia="Times New Roman" w:hAnsi="Times New Roman"/>
      <w:snapToGrid w:val="0"/>
      <w:sz w:val="22"/>
      <w:szCs w:val="24"/>
    </w:rPr>
  </w:style>
  <w:style w:type="paragraph" w:styleId="32">
    <w:name w:val="Body Text Indent 3"/>
    <w:basedOn w:val="a"/>
    <w:link w:val="33"/>
    <w:semiHidden/>
    <w:rsid w:val="00C265F3"/>
    <w:pPr>
      <w:widowControl w:val="0"/>
      <w:spacing w:line="480" w:lineRule="auto"/>
      <w:ind w:firstLine="1080"/>
      <w:jc w:val="both"/>
    </w:pPr>
    <w:rPr>
      <w:rFonts w:eastAsia="Times New Roman"/>
      <w:sz w:val="22"/>
      <w:szCs w:val="24"/>
    </w:rPr>
  </w:style>
  <w:style w:type="character" w:customStyle="1" w:styleId="33">
    <w:name w:val="Основной текст с отступом 3 Знак"/>
    <w:basedOn w:val="a0"/>
    <w:link w:val="32"/>
    <w:semiHidden/>
    <w:rsid w:val="00C265F3"/>
    <w:rPr>
      <w:rFonts w:ascii="Times New Roman" w:eastAsia="Times New Roman" w:hAnsi="Times New Roman"/>
      <w:sz w:val="22"/>
      <w:szCs w:val="24"/>
      <w:lang w:eastAsia="en-US"/>
    </w:rPr>
  </w:style>
  <w:style w:type="character" w:styleId="af0">
    <w:name w:val="Strong"/>
    <w:basedOn w:val="a0"/>
    <w:uiPriority w:val="22"/>
    <w:qFormat/>
    <w:rsid w:val="003041FA"/>
    <w:rPr>
      <w:b/>
      <w:bCs/>
    </w:rPr>
  </w:style>
  <w:style w:type="character" w:customStyle="1" w:styleId="apple-converted-space">
    <w:name w:val="apple-converted-space"/>
    <w:basedOn w:val="a0"/>
    <w:rsid w:val="003041FA"/>
  </w:style>
  <w:style w:type="paragraph" w:styleId="af1">
    <w:name w:val="Body Text"/>
    <w:basedOn w:val="a"/>
    <w:link w:val="af2"/>
    <w:uiPriority w:val="99"/>
    <w:semiHidden/>
    <w:unhideWhenUsed/>
    <w:rsid w:val="003D61D1"/>
    <w:pPr>
      <w:spacing w:after="120"/>
    </w:pPr>
  </w:style>
  <w:style w:type="character" w:customStyle="1" w:styleId="af2">
    <w:name w:val="Основной текст Знак"/>
    <w:basedOn w:val="a0"/>
    <w:link w:val="af1"/>
    <w:uiPriority w:val="99"/>
    <w:semiHidden/>
    <w:rsid w:val="003D61D1"/>
    <w:rPr>
      <w:rFonts w:ascii="Times New Roman" w:hAnsi="Times New Roman"/>
      <w:sz w:val="28"/>
      <w:szCs w:val="22"/>
      <w:lang w:eastAsia="en-US"/>
    </w:rPr>
  </w:style>
  <w:style w:type="paragraph" w:styleId="af3">
    <w:name w:val="Block Text"/>
    <w:basedOn w:val="a"/>
    <w:semiHidden/>
    <w:rsid w:val="003D61D1"/>
    <w:pPr>
      <w:shd w:val="clear" w:color="auto" w:fill="FFFFFF"/>
      <w:tabs>
        <w:tab w:val="left" w:pos="180"/>
      </w:tabs>
      <w:spacing w:before="182"/>
      <w:ind w:left="1076" w:right="499"/>
      <w:jc w:val="both"/>
    </w:pPr>
    <w:rPr>
      <w:rFonts w:eastAsia="Times New Roman"/>
      <w:b/>
      <w:bCs/>
      <w:i/>
      <w:iCs/>
      <w:szCs w:val="24"/>
    </w:rPr>
  </w:style>
  <w:style w:type="paragraph" w:customStyle="1" w:styleId="13">
    <w:name w:val="Обычный (веб)1"/>
    <w:basedOn w:val="a"/>
    <w:rsid w:val="003D61D1"/>
    <w:pPr>
      <w:spacing w:before="100" w:beforeAutospacing="1" w:after="100" w:afterAutospacing="1" w:line="240" w:lineRule="auto"/>
      <w:jc w:val="both"/>
    </w:pPr>
    <w:rPr>
      <w:rFonts w:eastAsia="Times New Roman"/>
      <w:sz w:val="24"/>
      <w:szCs w:val="24"/>
      <w:lang w:val="en-US"/>
    </w:rPr>
  </w:style>
  <w:style w:type="paragraph" w:styleId="af4">
    <w:name w:val="Body Text Indent"/>
    <w:basedOn w:val="a"/>
    <w:link w:val="af5"/>
    <w:uiPriority w:val="99"/>
    <w:semiHidden/>
    <w:unhideWhenUsed/>
    <w:rsid w:val="008C1B31"/>
    <w:pPr>
      <w:spacing w:after="120"/>
      <w:ind w:left="283"/>
    </w:pPr>
  </w:style>
  <w:style w:type="character" w:customStyle="1" w:styleId="af5">
    <w:name w:val="Основной текст с отступом Знак"/>
    <w:basedOn w:val="a0"/>
    <w:link w:val="af4"/>
    <w:uiPriority w:val="99"/>
    <w:semiHidden/>
    <w:rsid w:val="008C1B31"/>
    <w:rPr>
      <w:rFonts w:ascii="Times New Roman" w:hAnsi="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15829">
      <w:bodyDiv w:val="1"/>
      <w:marLeft w:val="0"/>
      <w:marRight w:val="0"/>
      <w:marTop w:val="0"/>
      <w:marBottom w:val="0"/>
      <w:divBdr>
        <w:top w:val="none" w:sz="0" w:space="0" w:color="auto"/>
        <w:left w:val="none" w:sz="0" w:space="0" w:color="auto"/>
        <w:bottom w:val="none" w:sz="0" w:space="0" w:color="auto"/>
        <w:right w:val="none" w:sz="0" w:space="0" w:color="auto"/>
      </w:divBdr>
    </w:div>
    <w:div w:id="941688164">
      <w:bodyDiv w:val="1"/>
      <w:marLeft w:val="0"/>
      <w:marRight w:val="0"/>
      <w:marTop w:val="0"/>
      <w:marBottom w:val="0"/>
      <w:divBdr>
        <w:top w:val="none" w:sz="0" w:space="0" w:color="auto"/>
        <w:left w:val="none" w:sz="0" w:space="0" w:color="auto"/>
        <w:bottom w:val="none" w:sz="0" w:space="0" w:color="auto"/>
        <w:right w:val="none" w:sz="0" w:space="0" w:color="auto"/>
      </w:divBdr>
      <w:divsChild>
        <w:div w:id="13429766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85861117">
      <w:bodyDiv w:val="1"/>
      <w:marLeft w:val="0"/>
      <w:marRight w:val="0"/>
      <w:marTop w:val="0"/>
      <w:marBottom w:val="0"/>
      <w:divBdr>
        <w:top w:val="none" w:sz="0" w:space="0" w:color="auto"/>
        <w:left w:val="none" w:sz="0" w:space="0" w:color="auto"/>
        <w:bottom w:val="none" w:sz="0" w:space="0" w:color="auto"/>
        <w:right w:val="none" w:sz="0" w:space="0" w:color="auto"/>
      </w:divBdr>
    </w:div>
    <w:div w:id="1242718249">
      <w:bodyDiv w:val="1"/>
      <w:marLeft w:val="0"/>
      <w:marRight w:val="0"/>
      <w:marTop w:val="0"/>
      <w:marBottom w:val="0"/>
      <w:divBdr>
        <w:top w:val="none" w:sz="0" w:space="0" w:color="auto"/>
        <w:left w:val="none" w:sz="0" w:space="0" w:color="auto"/>
        <w:bottom w:val="none" w:sz="0" w:space="0" w:color="auto"/>
        <w:right w:val="none" w:sz="0" w:space="0" w:color="auto"/>
      </w:divBdr>
    </w:div>
    <w:div w:id="1871332161">
      <w:bodyDiv w:val="1"/>
      <w:marLeft w:val="0"/>
      <w:marRight w:val="0"/>
      <w:marTop w:val="0"/>
      <w:marBottom w:val="0"/>
      <w:divBdr>
        <w:top w:val="none" w:sz="0" w:space="0" w:color="auto"/>
        <w:left w:val="none" w:sz="0" w:space="0" w:color="auto"/>
        <w:bottom w:val="none" w:sz="0" w:space="0" w:color="auto"/>
        <w:right w:val="none" w:sz="0" w:space="0" w:color="auto"/>
      </w:divBdr>
      <w:divsChild>
        <w:div w:id="129625281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7120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9131</Words>
  <Characters>52051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61060</CharactersWithSpaces>
  <SharedDoc>false</SharedDoc>
  <HLinks>
    <vt:vector size="90" baseType="variant">
      <vt:variant>
        <vt:i4>1966142</vt:i4>
      </vt:variant>
      <vt:variant>
        <vt:i4>47</vt:i4>
      </vt:variant>
      <vt:variant>
        <vt:i4>0</vt:i4>
      </vt:variant>
      <vt:variant>
        <vt:i4>5</vt:i4>
      </vt:variant>
      <vt:variant>
        <vt:lpwstr/>
      </vt:variant>
      <vt:variant>
        <vt:lpwstr>_Toc240648830</vt:lpwstr>
      </vt:variant>
      <vt:variant>
        <vt:i4>2031678</vt:i4>
      </vt:variant>
      <vt:variant>
        <vt:i4>44</vt:i4>
      </vt:variant>
      <vt:variant>
        <vt:i4>0</vt:i4>
      </vt:variant>
      <vt:variant>
        <vt:i4>5</vt:i4>
      </vt:variant>
      <vt:variant>
        <vt:lpwstr/>
      </vt:variant>
      <vt:variant>
        <vt:lpwstr>_Toc240648829</vt:lpwstr>
      </vt:variant>
      <vt:variant>
        <vt:i4>2031678</vt:i4>
      </vt:variant>
      <vt:variant>
        <vt:i4>41</vt:i4>
      </vt:variant>
      <vt:variant>
        <vt:i4>0</vt:i4>
      </vt:variant>
      <vt:variant>
        <vt:i4>5</vt:i4>
      </vt:variant>
      <vt:variant>
        <vt:lpwstr/>
      </vt:variant>
      <vt:variant>
        <vt:lpwstr>_Toc240648828</vt:lpwstr>
      </vt:variant>
      <vt:variant>
        <vt:i4>2031678</vt:i4>
      </vt:variant>
      <vt:variant>
        <vt:i4>38</vt:i4>
      </vt:variant>
      <vt:variant>
        <vt:i4>0</vt:i4>
      </vt:variant>
      <vt:variant>
        <vt:i4>5</vt:i4>
      </vt:variant>
      <vt:variant>
        <vt:lpwstr/>
      </vt:variant>
      <vt:variant>
        <vt:lpwstr>_Toc240648827</vt:lpwstr>
      </vt:variant>
      <vt:variant>
        <vt:i4>2031678</vt:i4>
      </vt:variant>
      <vt:variant>
        <vt:i4>35</vt:i4>
      </vt:variant>
      <vt:variant>
        <vt:i4>0</vt:i4>
      </vt:variant>
      <vt:variant>
        <vt:i4>5</vt:i4>
      </vt:variant>
      <vt:variant>
        <vt:lpwstr/>
      </vt:variant>
      <vt:variant>
        <vt:lpwstr>_Toc240648826</vt:lpwstr>
      </vt:variant>
      <vt:variant>
        <vt:i4>2031678</vt:i4>
      </vt:variant>
      <vt:variant>
        <vt:i4>32</vt:i4>
      </vt:variant>
      <vt:variant>
        <vt:i4>0</vt:i4>
      </vt:variant>
      <vt:variant>
        <vt:i4>5</vt:i4>
      </vt:variant>
      <vt:variant>
        <vt:lpwstr/>
      </vt:variant>
      <vt:variant>
        <vt:lpwstr>_Toc240648825</vt:lpwstr>
      </vt:variant>
      <vt:variant>
        <vt:i4>2031678</vt:i4>
      </vt:variant>
      <vt:variant>
        <vt:i4>29</vt:i4>
      </vt:variant>
      <vt:variant>
        <vt:i4>0</vt:i4>
      </vt:variant>
      <vt:variant>
        <vt:i4>5</vt:i4>
      </vt:variant>
      <vt:variant>
        <vt:lpwstr/>
      </vt:variant>
      <vt:variant>
        <vt:lpwstr>_Toc240648824</vt:lpwstr>
      </vt:variant>
      <vt:variant>
        <vt:i4>2031678</vt:i4>
      </vt:variant>
      <vt:variant>
        <vt:i4>26</vt:i4>
      </vt:variant>
      <vt:variant>
        <vt:i4>0</vt:i4>
      </vt:variant>
      <vt:variant>
        <vt:i4>5</vt:i4>
      </vt:variant>
      <vt:variant>
        <vt:lpwstr/>
      </vt:variant>
      <vt:variant>
        <vt:lpwstr>_Toc240648822</vt:lpwstr>
      </vt:variant>
      <vt:variant>
        <vt:i4>2031678</vt:i4>
      </vt:variant>
      <vt:variant>
        <vt:i4>23</vt:i4>
      </vt:variant>
      <vt:variant>
        <vt:i4>0</vt:i4>
      </vt:variant>
      <vt:variant>
        <vt:i4>5</vt:i4>
      </vt:variant>
      <vt:variant>
        <vt:lpwstr/>
      </vt:variant>
      <vt:variant>
        <vt:lpwstr>_Toc240648821</vt:lpwstr>
      </vt:variant>
      <vt:variant>
        <vt:i4>2031678</vt:i4>
      </vt:variant>
      <vt:variant>
        <vt:i4>20</vt:i4>
      </vt:variant>
      <vt:variant>
        <vt:i4>0</vt:i4>
      </vt:variant>
      <vt:variant>
        <vt:i4>5</vt:i4>
      </vt:variant>
      <vt:variant>
        <vt:lpwstr/>
      </vt:variant>
      <vt:variant>
        <vt:lpwstr>_Toc240648820</vt:lpwstr>
      </vt:variant>
      <vt:variant>
        <vt:i4>1835070</vt:i4>
      </vt:variant>
      <vt:variant>
        <vt:i4>17</vt:i4>
      </vt:variant>
      <vt:variant>
        <vt:i4>0</vt:i4>
      </vt:variant>
      <vt:variant>
        <vt:i4>5</vt:i4>
      </vt:variant>
      <vt:variant>
        <vt:lpwstr/>
      </vt:variant>
      <vt:variant>
        <vt:lpwstr>_Toc240648819</vt:lpwstr>
      </vt:variant>
      <vt:variant>
        <vt:i4>1835070</vt:i4>
      </vt:variant>
      <vt:variant>
        <vt:i4>14</vt:i4>
      </vt:variant>
      <vt:variant>
        <vt:i4>0</vt:i4>
      </vt:variant>
      <vt:variant>
        <vt:i4>5</vt:i4>
      </vt:variant>
      <vt:variant>
        <vt:lpwstr/>
      </vt:variant>
      <vt:variant>
        <vt:lpwstr>_Toc240648818</vt:lpwstr>
      </vt:variant>
      <vt:variant>
        <vt:i4>1835070</vt:i4>
      </vt:variant>
      <vt:variant>
        <vt:i4>11</vt:i4>
      </vt:variant>
      <vt:variant>
        <vt:i4>0</vt:i4>
      </vt:variant>
      <vt:variant>
        <vt:i4>5</vt:i4>
      </vt:variant>
      <vt:variant>
        <vt:lpwstr/>
      </vt:variant>
      <vt:variant>
        <vt:lpwstr>_Toc240648817</vt:lpwstr>
      </vt:variant>
      <vt:variant>
        <vt:i4>1835070</vt:i4>
      </vt:variant>
      <vt:variant>
        <vt:i4>8</vt:i4>
      </vt:variant>
      <vt:variant>
        <vt:i4>0</vt:i4>
      </vt:variant>
      <vt:variant>
        <vt:i4>5</vt:i4>
      </vt:variant>
      <vt:variant>
        <vt:lpwstr/>
      </vt:variant>
      <vt:variant>
        <vt:lpwstr>_Toc240648816</vt:lpwstr>
      </vt:variant>
      <vt:variant>
        <vt:i4>1835070</vt:i4>
      </vt:variant>
      <vt:variant>
        <vt:i4>2</vt:i4>
      </vt:variant>
      <vt:variant>
        <vt:i4>0</vt:i4>
      </vt:variant>
      <vt:variant>
        <vt:i4>5</vt:i4>
      </vt:variant>
      <vt:variant>
        <vt:lpwstr/>
      </vt:variant>
      <vt:variant>
        <vt:lpwstr>_Toc240648815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cp:lastModifiedBy>admin</cp:lastModifiedBy>
  <cp:revision>2</cp:revision>
  <cp:lastPrinted>2010-06-13T18:11:00Z</cp:lastPrinted>
  <dcterms:created xsi:type="dcterms:W3CDTF">2014-04-09T07:18:00Z</dcterms:created>
  <dcterms:modified xsi:type="dcterms:W3CDTF">2014-04-09T07:18:00Z</dcterms:modified>
</cp:coreProperties>
</file>