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E02" w:rsidRDefault="00537E02" w:rsidP="006F5560">
      <w:pPr>
        <w:spacing w:line="360" w:lineRule="auto"/>
        <w:jc w:val="center"/>
        <w:rPr>
          <w:b/>
          <w:bCs/>
          <w:sz w:val="28"/>
          <w:szCs w:val="28"/>
        </w:rPr>
      </w:pPr>
      <w:bookmarkStart w:id="0" w:name="_Toc41658622"/>
    </w:p>
    <w:p w:rsidR="005564BF" w:rsidRPr="00C04DD3" w:rsidRDefault="005564BF" w:rsidP="006F5560">
      <w:pPr>
        <w:spacing w:line="360" w:lineRule="auto"/>
        <w:jc w:val="center"/>
        <w:rPr>
          <w:b/>
          <w:bCs/>
          <w:sz w:val="28"/>
          <w:szCs w:val="28"/>
        </w:rPr>
      </w:pPr>
      <w:r w:rsidRPr="00C04DD3">
        <w:rPr>
          <w:b/>
          <w:bCs/>
          <w:sz w:val="28"/>
          <w:szCs w:val="28"/>
        </w:rPr>
        <w:t>ВВЕДЕНИЕ</w:t>
      </w:r>
      <w:bookmarkEnd w:id="0"/>
    </w:p>
    <w:p w:rsidR="005564BF" w:rsidRDefault="005564BF" w:rsidP="005564BF">
      <w:pPr>
        <w:spacing w:line="360" w:lineRule="auto"/>
        <w:jc w:val="both"/>
        <w:rPr>
          <w:b/>
          <w:bCs/>
          <w:sz w:val="28"/>
          <w:szCs w:val="28"/>
        </w:rPr>
      </w:pPr>
    </w:p>
    <w:p w:rsidR="005564BF" w:rsidRDefault="005564BF" w:rsidP="005564BF">
      <w:pPr>
        <w:spacing w:line="360" w:lineRule="auto"/>
        <w:ind w:firstLine="708"/>
        <w:jc w:val="both"/>
        <w:rPr>
          <w:sz w:val="28"/>
        </w:rPr>
      </w:pPr>
      <w:r>
        <w:rPr>
          <w:sz w:val="28"/>
        </w:rPr>
        <w:t>В результате своей деятельности любое предприятие  осуществляет какие-либо хозяйственные операции, принимает те или иные решения. Практически каждое такое действие находит отражение в бухгалтерском учете.</w:t>
      </w:r>
    </w:p>
    <w:p w:rsidR="005564BF" w:rsidRDefault="005564BF" w:rsidP="005564BF">
      <w:pPr>
        <w:spacing w:line="360" w:lineRule="auto"/>
        <w:ind w:firstLine="708"/>
        <w:jc w:val="both"/>
        <w:rPr>
          <w:sz w:val="28"/>
        </w:rPr>
      </w:pPr>
      <w:r>
        <w:rPr>
          <w:sz w:val="28"/>
        </w:rPr>
        <w:t>Бухгалтерская отчетность представляет собой совокупность данных, характеризующих результаты финансово-хозяйственной деятельности предприятия за отчетный период, полученный из данных бухгалтерского и других видов учета. Она представляет собой средство управления предприятием и одновременно метод обобщения и представления информации о хозяйственной деятельности.</w:t>
      </w:r>
    </w:p>
    <w:p w:rsidR="005564BF" w:rsidRDefault="005564BF" w:rsidP="005564BF">
      <w:pPr>
        <w:spacing w:line="360" w:lineRule="auto"/>
        <w:ind w:firstLine="708"/>
        <w:jc w:val="both"/>
        <w:rPr>
          <w:sz w:val="28"/>
        </w:rPr>
      </w:pPr>
      <w:r>
        <w:rPr>
          <w:sz w:val="28"/>
        </w:rPr>
        <w:t xml:space="preserve">Отчетность выполняет важную функциональную роль в системе экономической информации. Она интегрирует информацию всех видов учета и представляется в виде таблиц, удобных для восприятия информации объектами хозяйствования. </w:t>
      </w:r>
    </w:p>
    <w:p w:rsidR="005564BF" w:rsidRDefault="005564BF" w:rsidP="005564BF">
      <w:pPr>
        <w:spacing w:line="360" w:lineRule="auto"/>
        <w:ind w:firstLine="708"/>
        <w:jc w:val="both"/>
        <w:rPr>
          <w:sz w:val="28"/>
        </w:rPr>
      </w:pPr>
      <w:r>
        <w:rPr>
          <w:sz w:val="28"/>
        </w:rPr>
        <w:t>Методологически и организационно отчетность является неотъемлемым элементом всей системы бухгалтерского учета и выступает завершающим этапом учетного процесса, что обуславливает органическое единство формирующихся в ней показателей с первичной документацией и учетными регистрами.</w:t>
      </w:r>
    </w:p>
    <w:p w:rsidR="005564BF" w:rsidRDefault="005564BF" w:rsidP="005564BF">
      <w:pPr>
        <w:spacing w:line="360" w:lineRule="auto"/>
        <w:ind w:firstLine="708"/>
        <w:jc w:val="both"/>
        <w:rPr>
          <w:sz w:val="28"/>
        </w:rPr>
      </w:pPr>
      <w:r>
        <w:rPr>
          <w:sz w:val="28"/>
        </w:rPr>
        <w:t>Информация о хозяйственных операциях, произведенных экономическим субъектом за определенный период времени, обобщается в соответствующих учетных регистрах и из них переносится в сгруппированном виде в бухгалтерскую отчетность. Такая процедура обобщения учетной информации необходима в первую очередь самому предприятию и связана с необходимостью уточнения, а в ряде случаев и корректировки дальнейшего курса финансово-хозяйственной деятельности конкретного предприятия. Поэтому бухгалтерская отчетность должна выявлять любые факты, содержание которых может оказать влияние на оценку пользователями информации о состоянии собственности, финансовой ситуации, прибылей и убытков. Пользователями такой информации являются руководители, учредители, участники и собственники имущества предприятия. Содержание отчетности о деятельности предприятия, имущественном положении и степени финансовой устойчивости представляет интерес для потенциальных инвесторов, заинтересованных во вложении капитала.</w:t>
      </w:r>
    </w:p>
    <w:p w:rsidR="005564BF" w:rsidRDefault="005564BF" w:rsidP="005564BF">
      <w:pPr>
        <w:spacing w:line="360" w:lineRule="auto"/>
        <w:ind w:firstLine="708"/>
        <w:jc w:val="both"/>
        <w:rPr>
          <w:sz w:val="28"/>
        </w:rPr>
      </w:pPr>
      <w:r>
        <w:rPr>
          <w:sz w:val="28"/>
        </w:rPr>
        <w:t xml:space="preserve">Цель курсовой работы состоит в рассмотрении подготовительной работы по составлению годовой отчетности и ее значения в достоверности отчетных показателей. </w:t>
      </w:r>
    </w:p>
    <w:p w:rsidR="005564BF" w:rsidRDefault="005564BF" w:rsidP="005564BF">
      <w:pPr>
        <w:spacing w:line="360" w:lineRule="auto"/>
        <w:ind w:firstLine="708"/>
        <w:jc w:val="both"/>
        <w:rPr>
          <w:sz w:val="28"/>
        </w:rPr>
      </w:pPr>
      <w:r>
        <w:rPr>
          <w:sz w:val="28"/>
        </w:rPr>
        <w:t>Для достижения поставленной цели следует решить следующие задачи:</w:t>
      </w:r>
    </w:p>
    <w:p w:rsidR="005564BF" w:rsidRDefault="005564BF" w:rsidP="005564BF">
      <w:pPr>
        <w:numPr>
          <w:ilvl w:val="0"/>
          <w:numId w:val="1"/>
        </w:numPr>
        <w:spacing w:line="360" w:lineRule="auto"/>
        <w:jc w:val="both"/>
        <w:rPr>
          <w:sz w:val="28"/>
        </w:rPr>
      </w:pPr>
      <w:r>
        <w:rPr>
          <w:sz w:val="28"/>
        </w:rPr>
        <w:t>Описать понятие и состав годовой отчетности</w:t>
      </w:r>
    </w:p>
    <w:p w:rsidR="005564BF" w:rsidRDefault="005564BF" w:rsidP="005564BF">
      <w:pPr>
        <w:numPr>
          <w:ilvl w:val="0"/>
          <w:numId w:val="1"/>
        </w:numPr>
        <w:spacing w:line="360" w:lineRule="auto"/>
        <w:jc w:val="both"/>
        <w:rPr>
          <w:sz w:val="28"/>
        </w:rPr>
      </w:pPr>
      <w:r>
        <w:rPr>
          <w:sz w:val="28"/>
        </w:rPr>
        <w:t>Рассмотреть требования, предъявляемые к информации годовой отчетности</w:t>
      </w:r>
    </w:p>
    <w:p w:rsidR="005564BF" w:rsidRDefault="005564BF" w:rsidP="005564BF">
      <w:pPr>
        <w:numPr>
          <w:ilvl w:val="0"/>
          <w:numId w:val="1"/>
        </w:numPr>
        <w:spacing w:line="360" w:lineRule="auto"/>
        <w:jc w:val="both"/>
        <w:rPr>
          <w:sz w:val="28"/>
        </w:rPr>
      </w:pPr>
      <w:r>
        <w:rPr>
          <w:sz w:val="28"/>
        </w:rPr>
        <w:t>Рассмотреть подготовительную работу по составлению годовой отчетности, ее значение в достоверности отчетных показателей.</w:t>
      </w:r>
    </w:p>
    <w:p w:rsidR="005564BF" w:rsidRPr="006F5560" w:rsidRDefault="006F5560" w:rsidP="006F5560">
      <w:pPr>
        <w:spacing w:line="360" w:lineRule="auto"/>
        <w:ind w:left="360"/>
        <w:jc w:val="both"/>
        <w:rPr>
          <w:sz w:val="28"/>
        </w:rPr>
      </w:pPr>
      <w:r>
        <w:rPr>
          <w:sz w:val="28"/>
        </w:rPr>
        <w:t>4.</w:t>
      </w:r>
      <w:r w:rsidR="005564BF" w:rsidRPr="006F5560">
        <w:rPr>
          <w:sz w:val="28"/>
        </w:rPr>
        <w:t xml:space="preserve"> Раскрыть содержание годовой отчетности на примере ООО «Предприятие электрических сетей» </w:t>
      </w:r>
    </w:p>
    <w:p w:rsidR="005564BF" w:rsidRDefault="005564BF" w:rsidP="005564BF">
      <w:pPr>
        <w:pStyle w:val="a3"/>
        <w:ind w:firstLine="720"/>
        <w:rPr>
          <w:sz w:val="28"/>
          <w:szCs w:val="28"/>
        </w:rPr>
      </w:pPr>
      <w:r>
        <w:rPr>
          <w:sz w:val="28"/>
        </w:rPr>
        <w:t xml:space="preserve">Выбранная тема особенно актуальна, т.к. бухгалтерская отчетность является основой объективной оценки хозяйственной деятельности предприятия, базой текущего и перспективного планирования, действенным инструментом для принятия управленческих решений. Для достижения высокого качества отчётности необходимо заблаговременное проведение большого объёма подготовительных работ. </w:t>
      </w:r>
      <w:r>
        <w:rPr>
          <w:sz w:val="28"/>
          <w:szCs w:val="28"/>
        </w:rPr>
        <w:t xml:space="preserve"> </w:t>
      </w:r>
    </w:p>
    <w:p w:rsidR="005564BF" w:rsidRDefault="005564BF" w:rsidP="005564BF">
      <w:pPr>
        <w:pStyle w:val="a3"/>
        <w:ind w:firstLine="720"/>
        <w:rPr>
          <w:sz w:val="28"/>
          <w:szCs w:val="28"/>
        </w:rPr>
      </w:pPr>
    </w:p>
    <w:p w:rsidR="005564BF" w:rsidRDefault="005564BF" w:rsidP="005564BF">
      <w:pPr>
        <w:pStyle w:val="a3"/>
        <w:ind w:firstLine="720"/>
        <w:rPr>
          <w:sz w:val="28"/>
          <w:szCs w:val="28"/>
        </w:rPr>
      </w:pPr>
    </w:p>
    <w:p w:rsidR="005564BF" w:rsidRDefault="005564BF" w:rsidP="005564BF">
      <w:pPr>
        <w:pStyle w:val="a3"/>
        <w:ind w:firstLine="720"/>
        <w:rPr>
          <w:sz w:val="28"/>
          <w:szCs w:val="28"/>
        </w:rPr>
      </w:pPr>
    </w:p>
    <w:p w:rsidR="005564BF" w:rsidRDefault="005564BF" w:rsidP="005564BF">
      <w:pPr>
        <w:pStyle w:val="a3"/>
        <w:ind w:firstLine="720"/>
        <w:rPr>
          <w:sz w:val="28"/>
          <w:szCs w:val="28"/>
        </w:rPr>
      </w:pPr>
    </w:p>
    <w:p w:rsidR="005564BF" w:rsidRDefault="005564BF" w:rsidP="005564BF">
      <w:pPr>
        <w:pStyle w:val="a3"/>
        <w:ind w:firstLine="720"/>
        <w:rPr>
          <w:sz w:val="28"/>
          <w:szCs w:val="28"/>
        </w:rPr>
      </w:pPr>
    </w:p>
    <w:p w:rsidR="005564BF" w:rsidRDefault="005564BF" w:rsidP="005564BF">
      <w:pPr>
        <w:pStyle w:val="a3"/>
        <w:ind w:firstLine="720"/>
        <w:rPr>
          <w:sz w:val="28"/>
          <w:szCs w:val="28"/>
        </w:rPr>
      </w:pPr>
    </w:p>
    <w:p w:rsidR="005564BF" w:rsidRDefault="005564BF" w:rsidP="005564BF">
      <w:pPr>
        <w:pStyle w:val="a3"/>
        <w:ind w:firstLine="720"/>
        <w:rPr>
          <w:sz w:val="28"/>
          <w:szCs w:val="28"/>
        </w:rPr>
      </w:pPr>
    </w:p>
    <w:p w:rsidR="005564BF" w:rsidRPr="00B16E02" w:rsidRDefault="005564BF" w:rsidP="005564BF">
      <w:pPr>
        <w:pStyle w:val="a3"/>
        <w:ind w:firstLine="720"/>
        <w:rPr>
          <w:b/>
          <w:sz w:val="28"/>
          <w:szCs w:val="28"/>
        </w:rPr>
      </w:pPr>
      <w:r w:rsidRPr="00B16E02">
        <w:rPr>
          <w:b/>
          <w:sz w:val="28"/>
          <w:szCs w:val="28"/>
        </w:rPr>
        <w:t>1.Бухгалтерская (финансовая) отчетность как завершающий этап учетного процесса</w:t>
      </w:r>
    </w:p>
    <w:p w:rsidR="005564BF" w:rsidRPr="00B16E02" w:rsidRDefault="005564BF" w:rsidP="005564BF">
      <w:pPr>
        <w:pStyle w:val="a3"/>
        <w:ind w:firstLine="720"/>
        <w:rPr>
          <w:b/>
          <w:sz w:val="28"/>
          <w:szCs w:val="28"/>
        </w:rPr>
      </w:pPr>
    </w:p>
    <w:p w:rsidR="005564BF" w:rsidRPr="00B16E02" w:rsidRDefault="005564BF" w:rsidP="005564BF">
      <w:pPr>
        <w:pStyle w:val="a3"/>
        <w:ind w:firstLine="720"/>
        <w:rPr>
          <w:b/>
          <w:sz w:val="28"/>
          <w:szCs w:val="28"/>
        </w:rPr>
      </w:pPr>
      <w:r w:rsidRPr="00B16E02">
        <w:rPr>
          <w:b/>
          <w:sz w:val="28"/>
          <w:szCs w:val="28"/>
        </w:rPr>
        <w:t>1.1.Подготовительные мероприятия по составлению годовой бухгалтерской отчетности</w:t>
      </w:r>
    </w:p>
    <w:p w:rsidR="005564BF" w:rsidRDefault="005564BF" w:rsidP="005564BF">
      <w:pPr>
        <w:pStyle w:val="a3"/>
        <w:ind w:firstLine="720"/>
        <w:rPr>
          <w:sz w:val="28"/>
          <w:szCs w:val="28"/>
        </w:rPr>
      </w:pPr>
      <w:r>
        <w:rPr>
          <w:sz w:val="28"/>
          <w:szCs w:val="28"/>
        </w:rPr>
        <w:t>Завершающим этапом учетного процесса любой организации является составление годовой бухгалтерской отчетности, которая содержит полную информацию о результатах деятельности организации, что дает возможность проводить экономический анализ работы организации, выявлять внутренние резервы, принимать управленческие решения по дальнейшему улучшению и совершенствованию управления производственной деятельностью любого субъекта хозяйствования.</w:t>
      </w:r>
    </w:p>
    <w:p w:rsidR="005564BF" w:rsidRDefault="005564BF" w:rsidP="005564BF">
      <w:pPr>
        <w:pStyle w:val="a3"/>
        <w:ind w:firstLine="720"/>
        <w:rPr>
          <w:sz w:val="28"/>
          <w:szCs w:val="28"/>
        </w:rPr>
      </w:pPr>
      <w:r>
        <w:rPr>
          <w:sz w:val="28"/>
          <w:szCs w:val="28"/>
        </w:rPr>
        <w:t>Т.к. годовой отчет является результатом обобщения текущего года, максимальное подчинение бухгалтерского учета в течение года составления отчетности обеспечивает получение отчетных показателей с надежными качественными характеристиками в установленные сроки.</w:t>
      </w:r>
    </w:p>
    <w:p w:rsidR="005564BF" w:rsidRDefault="005564BF" w:rsidP="005564BF">
      <w:pPr>
        <w:pStyle w:val="a3"/>
        <w:ind w:firstLine="720"/>
        <w:rPr>
          <w:sz w:val="28"/>
          <w:szCs w:val="28"/>
        </w:rPr>
      </w:pPr>
      <w:r>
        <w:rPr>
          <w:sz w:val="28"/>
          <w:szCs w:val="28"/>
        </w:rPr>
        <w:t>Для достижения высокого качества отчетности необходимо заблаговременное проведение большого объема подготовительных работ. В частности, процесс составления годового отчета условно можно разделить на два этапа, такие как :</w:t>
      </w:r>
    </w:p>
    <w:p w:rsidR="005564BF" w:rsidRDefault="005564BF" w:rsidP="005564BF">
      <w:pPr>
        <w:pStyle w:val="a3"/>
        <w:ind w:firstLine="720"/>
        <w:rPr>
          <w:sz w:val="28"/>
          <w:szCs w:val="28"/>
        </w:rPr>
      </w:pPr>
      <w:r>
        <w:rPr>
          <w:sz w:val="28"/>
          <w:szCs w:val="28"/>
        </w:rPr>
        <w:t>1).подготовительная работа;</w:t>
      </w:r>
    </w:p>
    <w:p w:rsidR="005564BF" w:rsidRPr="001221ED" w:rsidRDefault="005564BF" w:rsidP="005564BF">
      <w:pPr>
        <w:pStyle w:val="a3"/>
        <w:ind w:firstLine="720"/>
        <w:rPr>
          <w:sz w:val="28"/>
          <w:szCs w:val="28"/>
        </w:rPr>
      </w:pPr>
      <w:r w:rsidRPr="001221ED">
        <w:rPr>
          <w:sz w:val="28"/>
          <w:szCs w:val="28"/>
        </w:rPr>
        <w:t>2).непосредственное заполнение отчетных форм при соблюдении определенной очередности</w:t>
      </w:r>
    </w:p>
    <w:p w:rsidR="005564BF" w:rsidRPr="001221ED" w:rsidRDefault="005564BF" w:rsidP="005564BF">
      <w:pPr>
        <w:pStyle w:val="a3"/>
        <w:ind w:firstLine="720"/>
        <w:rPr>
          <w:sz w:val="28"/>
          <w:szCs w:val="28"/>
        </w:rPr>
      </w:pPr>
      <w:r w:rsidRPr="001221ED">
        <w:rPr>
          <w:sz w:val="28"/>
          <w:szCs w:val="28"/>
        </w:rPr>
        <w:t>Подготовительная работа в свою очередь делится на</w:t>
      </w:r>
      <w:r>
        <w:rPr>
          <w:sz w:val="28"/>
          <w:szCs w:val="28"/>
        </w:rPr>
        <w:t xml:space="preserve">:      </w:t>
      </w:r>
    </w:p>
    <w:p w:rsidR="005564BF" w:rsidRPr="001221ED" w:rsidRDefault="005564BF" w:rsidP="005564BF">
      <w:pPr>
        <w:pStyle w:val="a3"/>
        <w:ind w:firstLine="720"/>
        <w:rPr>
          <w:sz w:val="28"/>
          <w:szCs w:val="28"/>
        </w:rPr>
      </w:pPr>
      <w:r w:rsidRPr="001221ED">
        <w:rPr>
          <w:sz w:val="28"/>
          <w:szCs w:val="28"/>
        </w:rPr>
        <w:t>1).</w:t>
      </w:r>
      <w:r>
        <w:rPr>
          <w:sz w:val="28"/>
          <w:szCs w:val="28"/>
        </w:rPr>
        <w:t xml:space="preserve">проведение инвентаризации; </w:t>
      </w:r>
    </w:p>
    <w:p w:rsidR="005564BF" w:rsidRDefault="005564BF" w:rsidP="005564BF">
      <w:pPr>
        <w:pStyle w:val="a3"/>
        <w:ind w:firstLine="720"/>
        <w:rPr>
          <w:sz w:val="28"/>
          <w:szCs w:val="28"/>
        </w:rPr>
      </w:pPr>
      <w:r>
        <w:rPr>
          <w:sz w:val="28"/>
          <w:szCs w:val="28"/>
        </w:rPr>
        <w:t>2).проверку на соответствие действующему законодательству положений учетной политики и подготовку необходимых изменений на следующий год;</w:t>
      </w:r>
    </w:p>
    <w:p w:rsidR="005564BF" w:rsidRDefault="005564BF" w:rsidP="005564BF">
      <w:pPr>
        <w:pStyle w:val="a3"/>
        <w:ind w:firstLine="720"/>
        <w:rPr>
          <w:sz w:val="28"/>
          <w:szCs w:val="28"/>
        </w:rPr>
      </w:pPr>
      <w:r>
        <w:rPr>
          <w:sz w:val="28"/>
          <w:szCs w:val="28"/>
        </w:rPr>
        <w:t>3).выборочную проверку правильности оформления хозяйственных операций (в том числе первичными учетными документами) и отражения их в бухгалтерском учете;</w:t>
      </w:r>
    </w:p>
    <w:p w:rsidR="005564BF" w:rsidRDefault="005564BF" w:rsidP="005564BF">
      <w:pPr>
        <w:pStyle w:val="a3"/>
        <w:ind w:firstLine="720"/>
        <w:rPr>
          <w:sz w:val="28"/>
          <w:szCs w:val="28"/>
        </w:rPr>
      </w:pPr>
      <w:r>
        <w:rPr>
          <w:sz w:val="28"/>
          <w:szCs w:val="28"/>
        </w:rPr>
        <w:t>4).проведение реформации баланса</w:t>
      </w:r>
    </w:p>
    <w:p w:rsidR="005564BF" w:rsidRDefault="005564BF" w:rsidP="005564BF">
      <w:pPr>
        <w:pStyle w:val="a3"/>
        <w:ind w:firstLine="720"/>
        <w:rPr>
          <w:sz w:val="28"/>
          <w:szCs w:val="28"/>
        </w:rPr>
      </w:pPr>
      <w:r>
        <w:rPr>
          <w:sz w:val="28"/>
          <w:szCs w:val="28"/>
        </w:rPr>
        <w:t>Подготовительные работы по составлению отчетности фактически составляют раздел в системе организации бухгалтерского учета на предприятии. А организация бухгалтерского учета в РФ, отвечающая Международным стандартам учета и отчетности, ориентированная на требования рыночной экономики, предполагает систему документов, регулирующих бухгалтерский учет и отчетность.</w:t>
      </w:r>
    </w:p>
    <w:p w:rsidR="005564BF" w:rsidRDefault="005564BF" w:rsidP="005564BF">
      <w:pPr>
        <w:pStyle w:val="a3"/>
        <w:ind w:firstLine="720"/>
        <w:rPr>
          <w:sz w:val="28"/>
          <w:szCs w:val="28"/>
        </w:rPr>
      </w:pPr>
      <w:r>
        <w:rPr>
          <w:sz w:val="28"/>
          <w:szCs w:val="28"/>
        </w:rPr>
        <w:t>Своевременное составление отчетности высокого качества обеспечивается последовательной группировкой данных аналитического учета применительно к целям отчетности и контроля за соответствием нормам, сметам. При этом данные аналитического учета должны отражаться так, чтобы фактические показатели уже в самих регистрах сопоставлялись с нормативами. Такой принцип учета, например, затрат на производство превращает учетные регистры в аналитические таблицы, которые могут использоваться в оперативном управлении.</w:t>
      </w:r>
    </w:p>
    <w:p w:rsidR="005564BF" w:rsidRDefault="005564BF" w:rsidP="005564BF">
      <w:pPr>
        <w:pStyle w:val="a3"/>
        <w:ind w:firstLine="720"/>
        <w:rPr>
          <w:sz w:val="28"/>
          <w:szCs w:val="28"/>
        </w:rPr>
      </w:pPr>
      <w:r>
        <w:rPr>
          <w:sz w:val="28"/>
          <w:szCs w:val="28"/>
        </w:rPr>
        <w:t>В начале каждого нового года в результате анализа организации бухгалтерского учета в предыдущем году и инструктивных указаний вносятся изменения или вводятся дополнительные регистры для накапливания показателей счетных форм. Таким образом, подчинение аналитического учета целям отчетности обеспечивает своевременное и более качественное составление форм периодической и годовой отчетности.</w:t>
      </w:r>
    </w:p>
    <w:p w:rsidR="005564BF" w:rsidRDefault="005564BF" w:rsidP="005564BF">
      <w:pPr>
        <w:pStyle w:val="a3"/>
        <w:ind w:firstLine="720"/>
        <w:rPr>
          <w:sz w:val="28"/>
          <w:szCs w:val="28"/>
        </w:rPr>
      </w:pPr>
      <w:r>
        <w:rPr>
          <w:sz w:val="28"/>
          <w:szCs w:val="28"/>
        </w:rPr>
        <w:t>После разработки плана работ по составлению годового отчета, обсуждения его в бухгалтерии с участием экономистов и других специалистов издают приказ, где объявляют сроки начала отдельных работ по годовому отчету, указывают исполнителей отдельных видов работ.</w:t>
      </w:r>
    </w:p>
    <w:p w:rsidR="005564BF" w:rsidRDefault="005564BF" w:rsidP="005564BF">
      <w:pPr>
        <w:pStyle w:val="a3"/>
        <w:ind w:firstLine="720"/>
        <w:rPr>
          <w:sz w:val="28"/>
          <w:szCs w:val="28"/>
        </w:rPr>
      </w:pPr>
      <w:r>
        <w:rPr>
          <w:sz w:val="28"/>
          <w:szCs w:val="28"/>
        </w:rPr>
        <w:t>Чтобы быть уверенным в правильности показателей годовой бухгалтерской отчетности на предприятии, необходимо еще раз проверить записи бухгалтерского учета и убедиться в том, что :</w:t>
      </w:r>
    </w:p>
    <w:p w:rsidR="005564BF" w:rsidRDefault="005564BF" w:rsidP="005564BF">
      <w:pPr>
        <w:pStyle w:val="a3"/>
        <w:ind w:firstLine="720"/>
        <w:rPr>
          <w:sz w:val="28"/>
          <w:szCs w:val="28"/>
        </w:rPr>
      </w:pPr>
      <w:r>
        <w:rPr>
          <w:sz w:val="28"/>
          <w:szCs w:val="28"/>
        </w:rPr>
        <w:t>1).на счетах бухгалтерского учета предприятия отражены все хозяйственные операции отчетного года;</w:t>
      </w:r>
    </w:p>
    <w:p w:rsidR="005564BF" w:rsidRDefault="005564BF" w:rsidP="005564BF">
      <w:pPr>
        <w:pStyle w:val="a3"/>
        <w:ind w:firstLine="720"/>
        <w:rPr>
          <w:sz w:val="28"/>
          <w:szCs w:val="28"/>
        </w:rPr>
      </w:pPr>
      <w:r>
        <w:rPr>
          <w:sz w:val="28"/>
          <w:szCs w:val="28"/>
        </w:rPr>
        <w:t>2).записи в бухгалтерском учете произведены на основании соответствующих первичных документов;</w:t>
      </w:r>
    </w:p>
    <w:p w:rsidR="005564BF" w:rsidRDefault="005564BF" w:rsidP="005564BF">
      <w:pPr>
        <w:pStyle w:val="a3"/>
        <w:ind w:firstLine="720"/>
        <w:rPr>
          <w:sz w:val="28"/>
          <w:szCs w:val="28"/>
        </w:rPr>
      </w:pPr>
      <w:r>
        <w:rPr>
          <w:sz w:val="28"/>
          <w:szCs w:val="28"/>
        </w:rPr>
        <w:t>3).отражение хозяйственных операций не противоречит соответствующим положениям действующих нормативных актов</w:t>
      </w:r>
    </w:p>
    <w:p w:rsidR="005564BF" w:rsidRDefault="005564BF" w:rsidP="005564BF">
      <w:pPr>
        <w:pStyle w:val="a3"/>
        <w:ind w:firstLine="720"/>
        <w:rPr>
          <w:sz w:val="28"/>
          <w:szCs w:val="28"/>
        </w:rPr>
      </w:pPr>
      <w:r>
        <w:rPr>
          <w:sz w:val="28"/>
          <w:szCs w:val="28"/>
        </w:rPr>
        <w:t>В частности, используемые бухгалтером проводки должны соответствовать требованиям Инструкции по применению Плана счетов финансово-хозяйственной деятельности предприятия.</w:t>
      </w:r>
    </w:p>
    <w:p w:rsidR="005564BF" w:rsidRDefault="005564BF" w:rsidP="005564BF">
      <w:pPr>
        <w:pStyle w:val="a3"/>
        <w:ind w:firstLine="720"/>
        <w:rPr>
          <w:sz w:val="28"/>
          <w:szCs w:val="28"/>
        </w:rPr>
      </w:pPr>
      <w:r>
        <w:rPr>
          <w:sz w:val="28"/>
          <w:szCs w:val="28"/>
        </w:rPr>
        <w:t>После отражения результатов инвентаризации и уточнений в учетных записях за год подсчитывают итоги в учетных регистрах за декабрь. При этом итоги последовательно сверяют. После подсчета итогов и взаимной сверки в соответствующих регистрах приступают к заключению балансовых счетов в определенной последовательности.</w:t>
      </w:r>
    </w:p>
    <w:p w:rsidR="005564BF" w:rsidRDefault="005564BF" w:rsidP="005564BF">
      <w:pPr>
        <w:pStyle w:val="a3"/>
        <w:ind w:firstLine="720"/>
        <w:rPr>
          <w:sz w:val="28"/>
          <w:szCs w:val="28"/>
        </w:rPr>
      </w:pPr>
      <w:r>
        <w:rPr>
          <w:sz w:val="28"/>
          <w:szCs w:val="28"/>
        </w:rPr>
        <w:t xml:space="preserve">Заключение счетов - это определение конечных остатков (сальдо).Конечный остаток переносят в учетные регистры следующего года в качестве начального. </w:t>
      </w:r>
    </w:p>
    <w:p w:rsidR="005564BF" w:rsidRDefault="005564BF" w:rsidP="005564BF">
      <w:pPr>
        <w:pStyle w:val="a3"/>
        <w:ind w:firstLine="720"/>
        <w:rPr>
          <w:sz w:val="28"/>
          <w:szCs w:val="28"/>
        </w:rPr>
      </w:pPr>
      <w:r>
        <w:rPr>
          <w:sz w:val="28"/>
          <w:szCs w:val="28"/>
        </w:rPr>
        <w:t>Сальдо по счету 50 «Касса» выводят на 31 декабря после сверки остатка денежных средств с актом инвентаризации. Затем после проверки выписок банка и при их тождестве с данными учета выводят остатки по счетам 51 «Расчетные счета»,52 «Валютные счета»,55 «Специальные счета в банках»,57 «Переводы в пути».</w:t>
      </w:r>
    </w:p>
    <w:p w:rsidR="005564BF" w:rsidRDefault="005564BF" w:rsidP="005564BF">
      <w:pPr>
        <w:pStyle w:val="a3"/>
        <w:ind w:firstLine="720"/>
        <w:rPr>
          <w:sz w:val="28"/>
          <w:szCs w:val="28"/>
        </w:rPr>
      </w:pPr>
      <w:r>
        <w:rPr>
          <w:sz w:val="28"/>
          <w:szCs w:val="28"/>
        </w:rPr>
        <w:t>Проверив авансовые отчеты, относящиеся к декабрю, и получив подтверждение от подотчетных лиц о задолженности, выводят остаток по счету 71»Расчеты с подотчетными лицами». Далее тщательно проверяют расчеты, платежные ведомости распределения заработной платы с начислениями, проверяют правильность начисления премий, предусмотренных системой оплаты труда, и различных доплат, включаемых в совокупный доход. Определяют депонентскую задолженность, списывают суммы с истекшими сроками исковой давности и выводят остаток по счетам 70 «Расчеты с персоналом по оплате труда» и 76/4 «Расчеты по депонированным суммам».</w:t>
      </w:r>
    </w:p>
    <w:p w:rsidR="005564BF" w:rsidRDefault="005564BF" w:rsidP="005564BF">
      <w:pPr>
        <w:pStyle w:val="a3"/>
        <w:ind w:firstLine="720"/>
        <w:rPr>
          <w:sz w:val="28"/>
          <w:szCs w:val="28"/>
        </w:rPr>
      </w:pPr>
      <w:r>
        <w:rPr>
          <w:sz w:val="28"/>
          <w:szCs w:val="28"/>
        </w:rPr>
        <w:t>Используя данные расчетно-платежных ведомостей, по которым исчислена сумма предстоящей оплаты за отпускное время работникам организации в новом отчетном году, составляют список инвентаризации резервов (если создается) на оплату отпусков на 1 января. При наличии подтверждения о выверке взаимных расчетов выводят остаток по счетам 60 «Расчеты с поставщиками и подрядчиками»,62 «Расчеты с покупателями и заказчиками»,69 «Расчеты по социальному страхованию и обеспечению».</w:t>
      </w:r>
    </w:p>
    <w:p w:rsidR="005564BF" w:rsidRDefault="005564BF" w:rsidP="005564BF">
      <w:pPr>
        <w:pStyle w:val="a3"/>
        <w:ind w:firstLine="720"/>
        <w:rPr>
          <w:sz w:val="28"/>
          <w:szCs w:val="28"/>
        </w:rPr>
      </w:pPr>
      <w:r>
        <w:rPr>
          <w:sz w:val="28"/>
          <w:szCs w:val="28"/>
        </w:rPr>
        <w:t>Далее проверяют правильность начисления по счетам, суммы за услуги, электроэнергию и другие платежи и выводят остаток по счету 76 «Расчеты с разными дебиторами и кредиторами».</w:t>
      </w:r>
    </w:p>
    <w:p w:rsidR="005564BF" w:rsidRDefault="005564BF" w:rsidP="005564BF">
      <w:pPr>
        <w:pStyle w:val="a3"/>
        <w:ind w:firstLine="720"/>
        <w:rPr>
          <w:sz w:val="28"/>
          <w:szCs w:val="28"/>
        </w:rPr>
      </w:pPr>
      <w:r>
        <w:rPr>
          <w:sz w:val="28"/>
          <w:szCs w:val="28"/>
        </w:rPr>
        <w:t>После проверки аналитических данных выводятся остатки по счетам 79 «Внутрихозяйственные расчеты»,66 «Расчеты по краткосрочным кредитам и займам»,67 «Расчеты по долгосрочным кредитам и займам».Остатки по счетам 66,67 подтверждаются наличием договоров займа и др.</w:t>
      </w:r>
    </w:p>
    <w:p w:rsidR="005564BF" w:rsidRDefault="005564BF" w:rsidP="005564BF">
      <w:pPr>
        <w:pStyle w:val="a3"/>
        <w:ind w:firstLine="720"/>
        <w:rPr>
          <w:sz w:val="28"/>
          <w:szCs w:val="28"/>
        </w:rPr>
      </w:pPr>
      <w:r>
        <w:rPr>
          <w:sz w:val="28"/>
          <w:szCs w:val="28"/>
        </w:rPr>
        <w:t>После уточнения учетных записей заключают счет 02 «Амортизация основных средств».Со счета 97 «Расходы будущих периодов» списывают долю затрат, относящуюся к производству отчетного года, на основании специального расчета и справки бухгалтерии.</w:t>
      </w:r>
    </w:p>
    <w:p w:rsidR="005564BF" w:rsidRDefault="005564BF" w:rsidP="005564BF">
      <w:pPr>
        <w:pStyle w:val="a3"/>
        <w:ind w:firstLine="720"/>
        <w:rPr>
          <w:sz w:val="28"/>
          <w:szCs w:val="28"/>
        </w:rPr>
      </w:pPr>
      <w:r>
        <w:rPr>
          <w:sz w:val="28"/>
          <w:szCs w:val="28"/>
        </w:rPr>
        <w:t>Далее оборот за декабрь из журналов-ордеров записывают в Главную книгу и при условии дебетового и кредитового оборотов за месяц выводят остатки по каждому счету.</w:t>
      </w:r>
    </w:p>
    <w:p w:rsidR="005564BF" w:rsidRDefault="005564BF" w:rsidP="005564BF">
      <w:pPr>
        <w:pStyle w:val="a3"/>
        <w:ind w:firstLine="720"/>
        <w:rPr>
          <w:sz w:val="28"/>
          <w:szCs w:val="28"/>
        </w:rPr>
      </w:pPr>
      <w:r>
        <w:rPr>
          <w:sz w:val="28"/>
          <w:szCs w:val="28"/>
        </w:rPr>
        <w:t>После выполнения работы по заключению счетов производят расчеты и составляют проводки по закрытию собирательно-распределительных,калькуляционных,финансово-результативных счетов, обычно в такой последовательности :</w:t>
      </w:r>
    </w:p>
    <w:p w:rsidR="005564BF" w:rsidRDefault="005564BF" w:rsidP="005564BF">
      <w:pPr>
        <w:pStyle w:val="a3"/>
        <w:ind w:firstLine="720"/>
        <w:rPr>
          <w:sz w:val="28"/>
          <w:szCs w:val="28"/>
        </w:rPr>
      </w:pPr>
      <w:r>
        <w:rPr>
          <w:sz w:val="28"/>
          <w:szCs w:val="28"/>
        </w:rPr>
        <w:t>1).исчисляют себестоимость вспомогательных производств и закрывают счет 23 «Вспомогательные производства»;</w:t>
      </w:r>
    </w:p>
    <w:p w:rsidR="006F5560" w:rsidRDefault="005564BF" w:rsidP="005564BF">
      <w:pPr>
        <w:pStyle w:val="a3"/>
        <w:ind w:firstLine="720"/>
        <w:rPr>
          <w:sz w:val="28"/>
          <w:szCs w:val="28"/>
        </w:rPr>
      </w:pPr>
      <w:r>
        <w:rPr>
          <w:sz w:val="28"/>
          <w:szCs w:val="28"/>
        </w:rPr>
        <w:t>2).составляют расчет и списывают расчет и часть расходов будущих периодов на издержки текущего года;</w:t>
      </w:r>
    </w:p>
    <w:p w:rsidR="005564BF" w:rsidRDefault="005564BF" w:rsidP="005564BF">
      <w:pPr>
        <w:pStyle w:val="a3"/>
        <w:ind w:firstLine="720"/>
        <w:rPr>
          <w:sz w:val="28"/>
          <w:szCs w:val="28"/>
        </w:rPr>
      </w:pPr>
      <w:r>
        <w:rPr>
          <w:sz w:val="28"/>
          <w:szCs w:val="28"/>
        </w:rPr>
        <w:t>3).закрывают счета 25,26 «Общепроизводственные и общехозяйственные расходы»;</w:t>
      </w:r>
    </w:p>
    <w:p w:rsidR="005564BF" w:rsidRDefault="005564BF" w:rsidP="005564BF">
      <w:pPr>
        <w:pStyle w:val="a3"/>
        <w:ind w:firstLine="720"/>
        <w:rPr>
          <w:sz w:val="28"/>
          <w:szCs w:val="28"/>
        </w:rPr>
      </w:pPr>
      <w:r>
        <w:rPr>
          <w:sz w:val="28"/>
          <w:szCs w:val="28"/>
        </w:rPr>
        <w:t>4).списывают затраты на выпуск продукции и исчисляют себестоимость незавершенного производства;</w:t>
      </w:r>
    </w:p>
    <w:p w:rsidR="005564BF" w:rsidRDefault="005564BF" w:rsidP="005564BF">
      <w:pPr>
        <w:pStyle w:val="a3"/>
        <w:ind w:firstLine="720"/>
        <w:rPr>
          <w:sz w:val="28"/>
          <w:szCs w:val="28"/>
        </w:rPr>
      </w:pPr>
      <w:r>
        <w:rPr>
          <w:sz w:val="28"/>
          <w:szCs w:val="28"/>
        </w:rPr>
        <w:t>5).осуществляют списание затрат со счета 29 «Обслуживающие производства и хозяйства»;</w:t>
      </w:r>
    </w:p>
    <w:p w:rsidR="005564BF" w:rsidRDefault="005564BF" w:rsidP="005564BF">
      <w:pPr>
        <w:pStyle w:val="a3"/>
        <w:ind w:firstLine="720"/>
        <w:rPr>
          <w:sz w:val="28"/>
          <w:szCs w:val="28"/>
        </w:rPr>
      </w:pPr>
      <w:r>
        <w:rPr>
          <w:sz w:val="28"/>
          <w:szCs w:val="28"/>
        </w:rPr>
        <w:t>6).производят записи на счетах по учету капитальных вложений;</w:t>
      </w:r>
    </w:p>
    <w:p w:rsidR="005564BF" w:rsidRDefault="005564BF" w:rsidP="005564BF">
      <w:pPr>
        <w:pStyle w:val="a3"/>
        <w:ind w:firstLine="720"/>
        <w:rPr>
          <w:sz w:val="28"/>
          <w:szCs w:val="28"/>
        </w:rPr>
      </w:pPr>
      <w:r>
        <w:rPr>
          <w:sz w:val="28"/>
          <w:szCs w:val="28"/>
        </w:rPr>
        <w:t>7).определяют финансовый результат от основной деятельности предприятия и закрывают счета 90 «Продажи» и 91 «Прочие доходы и расходы»;</w:t>
      </w:r>
    </w:p>
    <w:p w:rsidR="005564BF" w:rsidRDefault="005564BF" w:rsidP="005564BF">
      <w:pPr>
        <w:pStyle w:val="a3"/>
        <w:ind w:firstLine="720"/>
        <w:rPr>
          <w:sz w:val="28"/>
          <w:szCs w:val="28"/>
        </w:rPr>
      </w:pPr>
      <w:r>
        <w:rPr>
          <w:sz w:val="28"/>
          <w:szCs w:val="28"/>
        </w:rPr>
        <w:t>8).распределяют прибыль и закрывают счет 99 «Прибыли и убытки».</w:t>
      </w:r>
    </w:p>
    <w:p w:rsidR="005564BF" w:rsidRDefault="005564BF" w:rsidP="005564BF">
      <w:pPr>
        <w:pStyle w:val="a3"/>
        <w:ind w:firstLine="720"/>
        <w:rPr>
          <w:sz w:val="28"/>
          <w:szCs w:val="28"/>
        </w:rPr>
      </w:pPr>
      <w:r>
        <w:rPr>
          <w:sz w:val="28"/>
          <w:szCs w:val="28"/>
        </w:rPr>
        <w:t>Все операции по закрытию счетов находят отражение в Главной книге.</w:t>
      </w:r>
    </w:p>
    <w:p w:rsidR="005564BF" w:rsidRDefault="005564BF" w:rsidP="005564BF">
      <w:pPr>
        <w:pStyle w:val="a3"/>
        <w:ind w:firstLine="720"/>
        <w:rPr>
          <w:sz w:val="28"/>
          <w:szCs w:val="28"/>
        </w:rPr>
      </w:pPr>
    </w:p>
    <w:p w:rsidR="005564BF" w:rsidRPr="00B16E02" w:rsidRDefault="005564BF" w:rsidP="005564BF">
      <w:pPr>
        <w:pStyle w:val="a3"/>
        <w:ind w:firstLine="720"/>
        <w:rPr>
          <w:b/>
        </w:rPr>
      </w:pPr>
      <w:r w:rsidRPr="00B16E02">
        <w:rPr>
          <w:b/>
          <w:sz w:val="28"/>
          <w:szCs w:val="28"/>
        </w:rPr>
        <w:t>1.2 Порядок проведения инвентаризации и закрытие счетов</w:t>
      </w:r>
      <w:r w:rsidRPr="00B16E02">
        <w:rPr>
          <w:b/>
        </w:rPr>
        <w:t xml:space="preserve"> </w:t>
      </w:r>
    </w:p>
    <w:p w:rsidR="005564BF" w:rsidRDefault="005564BF" w:rsidP="005564BF">
      <w:pPr>
        <w:pStyle w:val="a3"/>
        <w:ind w:firstLine="720"/>
        <w:rPr>
          <w:sz w:val="28"/>
          <w:szCs w:val="28"/>
        </w:rPr>
      </w:pPr>
      <w:r w:rsidRPr="00165B13">
        <w:rPr>
          <w:sz w:val="28"/>
          <w:szCs w:val="28"/>
        </w:rPr>
        <w:t>Достоверную информацию о финансовом состоянии фирмы дает инвентаризация имущества и обязательств ( ст. 12 Федерального закона от 21.11.1996 № 129-ФЗ; пп. 26, 27 Положения по ведению бухгалтерского учета и бухгалтерской отчетности в РФ, утв. приказом Минфина России от 29.07.1998 № 34н) . Она необходима, чтобы сверить данные бухучета с информацией о фактическом наличии тех или иных ценностей, состоянии расчетов и т. д. Порядок проведения инвентаризации и оформления ее результатов расписан в специальных методических указаниях ( утв. приказом Минфина России от 13.06.1995 № 49) . Основные моменты, на которые нужно обратить внимание при проведении инвентаризации, приведены в таблице ниже.</w:t>
      </w:r>
    </w:p>
    <w:p w:rsidR="005564BF" w:rsidRDefault="005564BF" w:rsidP="005564BF">
      <w:pPr>
        <w:pStyle w:val="a3"/>
        <w:ind w:firstLine="720"/>
        <w:rPr>
          <w:sz w:val="28"/>
          <w:szCs w:val="28"/>
        </w:rPr>
      </w:pPr>
    </w:p>
    <w:p w:rsidR="005564BF" w:rsidRDefault="005564BF" w:rsidP="006F5560">
      <w:pPr>
        <w:pStyle w:val="a3"/>
        <w:ind w:firstLine="720"/>
        <w:jc w:val="right"/>
        <w:rPr>
          <w:sz w:val="28"/>
          <w:szCs w:val="28"/>
        </w:rPr>
      </w:pPr>
      <w:r>
        <w:rPr>
          <w:sz w:val="28"/>
          <w:szCs w:val="28"/>
        </w:rPr>
        <w:t>Таблица 1.2.1.</w:t>
      </w:r>
      <w:r w:rsidRPr="00165B13">
        <w:rPr>
          <w:sz w:val="28"/>
          <w:szCs w:val="28"/>
        </w:rPr>
        <w:t xml:space="preserve"> </w:t>
      </w:r>
    </w:p>
    <w:p w:rsidR="005564BF" w:rsidRDefault="005564BF" w:rsidP="006F5560">
      <w:pPr>
        <w:pStyle w:val="a3"/>
        <w:ind w:firstLine="720"/>
        <w:jc w:val="center"/>
        <w:rPr>
          <w:b/>
          <w:sz w:val="28"/>
          <w:szCs w:val="28"/>
        </w:rPr>
      </w:pPr>
      <w:r w:rsidRPr="00AC2D00">
        <w:rPr>
          <w:b/>
          <w:sz w:val="28"/>
          <w:szCs w:val="28"/>
        </w:rPr>
        <w:t>Порядок проведения инвентаризации</w:t>
      </w:r>
    </w:p>
    <w:p w:rsidR="005564BF" w:rsidRDefault="005564BF" w:rsidP="005564BF">
      <w:pPr>
        <w:pStyle w:val="a3"/>
        <w:ind w:firstLine="720"/>
        <w:rPr>
          <w:b/>
          <w:sz w:val="28"/>
          <w:szCs w:val="28"/>
        </w:rPr>
      </w:pPr>
    </w:p>
    <w:p w:rsidR="005564BF" w:rsidRDefault="005564BF" w:rsidP="005564BF">
      <w:pPr>
        <w:pStyle w:val="a3"/>
        <w:ind w:firstLine="720"/>
        <w:rPr>
          <w:b/>
          <w:sz w:val="28"/>
          <w:szCs w:val="28"/>
        </w:rPr>
      </w:pPr>
    </w:p>
    <w:p w:rsidR="005564BF" w:rsidRDefault="005564BF" w:rsidP="005564BF">
      <w:pPr>
        <w:pStyle w:val="a3"/>
        <w:ind w:firstLine="720"/>
        <w:rPr>
          <w:b/>
          <w:sz w:val="28"/>
          <w:szCs w:val="28"/>
        </w:rPr>
      </w:pPr>
    </w:p>
    <w:tbl>
      <w:tblPr>
        <w:tblW w:w="8780" w:type="dxa"/>
        <w:tblInd w:w="96" w:type="dxa"/>
        <w:tblLook w:val="04A0" w:firstRow="1" w:lastRow="0" w:firstColumn="1" w:lastColumn="0" w:noHBand="0" w:noVBand="1"/>
      </w:tblPr>
      <w:tblGrid>
        <w:gridCol w:w="1920"/>
        <w:gridCol w:w="1100"/>
        <w:gridCol w:w="3840"/>
        <w:gridCol w:w="1920"/>
      </w:tblGrid>
      <w:tr w:rsidR="005564BF" w:rsidRPr="001E468B" w:rsidTr="006F5560">
        <w:trPr>
          <w:trHeight w:val="288"/>
        </w:trPr>
        <w:tc>
          <w:tcPr>
            <w:tcW w:w="1920" w:type="dxa"/>
            <w:tcBorders>
              <w:top w:val="single" w:sz="8" w:space="0" w:color="auto"/>
              <w:left w:val="single" w:sz="8" w:space="0" w:color="auto"/>
              <w:bottom w:val="nil"/>
              <w:right w:val="single" w:sz="8" w:space="0" w:color="000000"/>
            </w:tcBorders>
            <w:shd w:val="clear" w:color="auto" w:fill="auto"/>
            <w:noWrap/>
            <w:vAlign w:val="bottom"/>
          </w:tcPr>
          <w:p w:rsidR="005564BF" w:rsidRPr="001E468B" w:rsidRDefault="005564BF" w:rsidP="005564BF">
            <w:pPr>
              <w:jc w:val="both"/>
              <w:rPr>
                <w:color w:val="000000"/>
                <w:sz w:val="22"/>
                <w:szCs w:val="22"/>
              </w:rPr>
            </w:pPr>
            <w:r w:rsidRPr="001E468B">
              <w:rPr>
                <w:color w:val="000000"/>
                <w:sz w:val="22"/>
                <w:szCs w:val="22"/>
              </w:rPr>
              <w:t>Вид актива</w:t>
            </w:r>
          </w:p>
        </w:tc>
        <w:tc>
          <w:tcPr>
            <w:tcW w:w="1100" w:type="dxa"/>
            <w:tcBorders>
              <w:top w:val="single" w:sz="8" w:space="0" w:color="auto"/>
              <w:left w:val="nil"/>
              <w:bottom w:val="nil"/>
              <w:right w:val="single" w:sz="8" w:space="0" w:color="auto"/>
            </w:tcBorders>
            <w:shd w:val="clear" w:color="auto" w:fill="auto"/>
            <w:noWrap/>
            <w:vAlign w:val="bottom"/>
          </w:tcPr>
          <w:p w:rsidR="005564BF" w:rsidRPr="001E468B" w:rsidRDefault="005564BF" w:rsidP="005564BF">
            <w:pPr>
              <w:jc w:val="both"/>
              <w:rPr>
                <w:rFonts w:ascii="Calibri" w:hAnsi="Calibri"/>
                <w:color w:val="000000"/>
                <w:sz w:val="22"/>
                <w:szCs w:val="22"/>
              </w:rPr>
            </w:pPr>
            <w:r w:rsidRPr="001E468B">
              <w:rPr>
                <w:rFonts w:ascii="Calibri" w:hAnsi="Calibri"/>
                <w:color w:val="000000"/>
                <w:sz w:val="22"/>
                <w:szCs w:val="22"/>
              </w:rPr>
              <w:t>Номера</w:t>
            </w:r>
          </w:p>
        </w:tc>
        <w:tc>
          <w:tcPr>
            <w:tcW w:w="3840" w:type="dxa"/>
            <w:tcBorders>
              <w:top w:val="single" w:sz="8" w:space="0" w:color="auto"/>
              <w:left w:val="nil"/>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sz w:val="22"/>
                <w:szCs w:val="22"/>
              </w:rPr>
            </w:pPr>
            <w:r w:rsidRPr="001E468B">
              <w:rPr>
                <w:rFonts w:ascii="Calibri" w:hAnsi="Calibri"/>
                <w:color w:val="000000"/>
                <w:sz w:val="22"/>
                <w:szCs w:val="22"/>
              </w:rPr>
              <w:t>Порядок проведения инвентаризации</w:t>
            </w:r>
          </w:p>
        </w:tc>
        <w:tc>
          <w:tcPr>
            <w:tcW w:w="1920" w:type="dxa"/>
            <w:tcBorders>
              <w:top w:val="single" w:sz="8" w:space="0" w:color="auto"/>
              <w:left w:val="nil"/>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sz w:val="22"/>
                <w:szCs w:val="22"/>
              </w:rPr>
            </w:pPr>
            <w:r w:rsidRPr="001E468B">
              <w:rPr>
                <w:rFonts w:ascii="Calibri" w:hAnsi="Calibri"/>
                <w:color w:val="000000"/>
                <w:sz w:val="22"/>
                <w:szCs w:val="22"/>
              </w:rPr>
              <w:t>Оформление</w:t>
            </w:r>
          </w:p>
        </w:tc>
      </w:tr>
      <w:tr w:rsidR="005564BF" w:rsidRPr="001E468B" w:rsidTr="006F5560">
        <w:trPr>
          <w:trHeight w:val="300"/>
        </w:trPr>
        <w:tc>
          <w:tcPr>
            <w:tcW w:w="1920" w:type="dxa"/>
            <w:tcBorders>
              <w:top w:val="nil"/>
              <w:left w:val="single" w:sz="8" w:space="0" w:color="auto"/>
              <w:bottom w:val="single" w:sz="8" w:space="0" w:color="auto"/>
              <w:right w:val="single" w:sz="8" w:space="0" w:color="000000"/>
            </w:tcBorders>
            <w:shd w:val="clear" w:color="auto" w:fill="auto"/>
            <w:noWrap/>
            <w:vAlign w:val="bottom"/>
          </w:tcPr>
          <w:p w:rsidR="005564BF" w:rsidRPr="001E468B" w:rsidRDefault="005564BF" w:rsidP="005564BF">
            <w:pPr>
              <w:jc w:val="both"/>
              <w:rPr>
                <w:rFonts w:ascii="Calibri" w:hAnsi="Calibri"/>
                <w:color w:val="000000"/>
                <w:sz w:val="22"/>
                <w:szCs w:val="22"/>
              </w:rPr>
            </w:pPr>
            <w:r w:rsidRPr="001E468B">
              <w:rPr>
                <w:rFonts w:ascii="Calibri" w:hAnsi="Calibri"/>
                <w:color w:val="000000"/>
                <w:sz w:val="22"/>
                <w:szCs w:val="22"/>
              </w:rPr>
              <w:t>(обязательства)</w:t>
            </w:r>
          </w:p>
        </w:tc>
        <w:tc>
          <w:tcPr>
            <w:tcW w:w="1100" w:type="dxa"/>
            <w:tcBorders>
              <w:top w:val="nil"/>
              <w:left w:val="nil"/>
              <w:bottom w:val="single" w:sz="8" w:space="0" w:color="auto"/>
              <w:right w:val="single" w:sz="8" w:space="0" w:color="auto"/>
            </w:tcBorders>
            <w:shd w:val="clear" w:color="auto" w:fill="auto"/>
            <w:noWrap/>
            <w:vAlign w:val="bottom"/>
          </w:tcPr>
          <w:p w:rsidR="005564BF" w:rsidRPr="001E468B" w:rsidRDefault="005564BF" w:rsidP="005564BF">
            <w:pPr>
              <w:jc w:val="both"/>
              <w:rPr>
                <w:rFonts w:ascii="Calibri" w:hAnsi="Calibri"/>
                <w:color w:val="000000"/>
                <w:sz w:val="22"/>
                <w:szCs w:val="22"/>
              </w:rPr>
            </w:pPr>
            <w:r w:rsidRPr="001E468B">
              <w:rPr>
                <w:rFonts w:ascii="Calibri" w:hAnsi="Calibri"/>
                <w:color w:val="000000"/>
                <w:sz w:val="22"/>
                <w:szCs w:val="22"/>
              </w:rPr>
              <w:t>счетов</w:t>
            </w:r>
          </w:p>
        </w:tc>
        <w:tc>
          <w:tcPr>
            <w:tcW w:w="3840" w:type="dxa"/>
            <w:tcBorders>
              <w:top w:val="nil"/>
              <w:left w:val="nil"/>
              <w:bottom w:val="single" w:sz="8" w:space="0" w:color="auto"/>
              <w:right w:val="single" w:sz="8" w:space="0" w:color="000000"/>
            </w:tcBorders>
            <w:shd w:val="clear" w:color="auto" w:fill="auto"/>
            <w:noWrap/>
            <w:vAlign w:val="bottom"/>
          </w:tcPr>
          <w:p w:rsidR="005564BF" w:rsidRPr="001E468B" w:rsidRDefault="005564BF" w:rsidP="005564BF">
            <w:pPr>
              <w:jc w:val="both"/>
              <w:rPr>
                <w:rFonts w:ascii="Calibri" w:hAnsi="Calibri"/>
                <w:color w:val="000000"/>
                <w:sz w:val="22"/>
                <w:szCs w:val="22"/>
              </w:rPr>
            </w:pPr>
            <w:r w:rsidRPr="001E468B">
              <w:rPr>
                <w:rFonts w:ascii="Calibri" w:hAnsi="Calibri"/>
                <w:color w:val="000000"/>
                <w:sz w:val="22"/>
                <w:szCs w:val="22"/>
              </w:rPr>
              <w:t> </w:t>
            </w:r>
          </w:p>
        </w:tc>
        <w:tc>
          <w:tcPr>
            <w:tcW w:w="1920" w:type="dxa"/>
            <w:tcBorders>
              <w:top w:val="nil"/>
              <w:left w:val="nil"/>
              <w:bottom w:val="single" w:sz="8" w:space="0" w:color="auto"/>
              <w:right w:val="single" w:sz="8" w:space="0" w:color="000000"/>
            </w:tcBorders>
            <w:shd w:val="clear" w:color="auto" w:fill="auto"/>
            <w:noWrap/>
            <w:vAlign w:val="bottom"/>
          </w:tcPr>
          <w:p w:rsidR="005564BF" w:rsidRPr="001E468B" w:rsidRDefault="005564BF" w:rsidP="005564BF">
            <w:pPr>
              <w:jc w:val="both"/>
              <w:rPr>
                <w:rFonts w:ascii="Calibri" w:hAnsi="Calibri"/>
                <w:color w:val="000000"/>
                <w:sz w:val="22"/>
                <w:szCs w:val="22"/>
              </w:rPr>
            </w:pPr>
            <w:r w:rsidRPr="001E468B">
              <w:rPr>
                <w:rFonts w:ascii="Calibri" w:hAnsi="Calibri"/>
                <w:color w:val="000000"/>
                <w:sz w:val="22"/>
                <w:szCs w:val="22"/>
              </w:rPr>
              <w:t>результатов*</w:t>
            </w:r>
          </w:p>
        </w:tc>
      </w:tr>
      <w:tr w:rsidR="005564BF" w:rsidRPr="001E468B" w:rsidTr="006F5560">
        <w:trPr>
          <w:trHeight w:val="288"/>
        </w:trPr>
        <w:tc>
          <w:tcPr>
            <w:tcW w:w="1920" w:type="dxa"/>
            <w:tcBorders>
              <w:top w:val="single" w:sz="8" w:space="0" w:color="auto"/>
              <w:left w:val="single" w:sz="8" w:space="0" w:color="auto"/>
              <w:bottom w:val="nil"/>
              <w:right w:val="single" w:sz="8" w:space="0" w:color="000000"/>
            </w:tcBorders>
            <w:shd w:val="clear" w:color="auto" w:fill="auto"/>
            <w:noWrap/>
            <w:vAlign w:val="bottom"/>
          </w:tcPr>
          <w:p w:rsidR="005564BF" w:rsidRDefault="005564BF" w:rsidP="005564BF">
            <w:pPr>
              <w:jc w:val="both"/>
              <w:rPr>
                <w:rFonts w:ascii="Calibri" w:hAnsi="Calibri"/>
                <w:color w:val="000000"/>
              </w:rPr>
            </w:pPr>
            <w:r w:rsidRPr="001E468B">
              <w:rPr>
                <w:rFonts w:ascii="Calibri" w:hAnsi="Calibri"/>
                <w:color w:val="000000"/>
              </w:rPr>
              <w:t>Основные средства</w:t>
            </w:r>
          </w:p>
          <w:p w:rsidR="005564BF" w:rsidRPr="001E468B" w:rsidRDefault="005564BF" w:rsidP="005564BF">
            <w:pPr>
              <w:jc w:val="both"/>
              <w:rPr>
                <w:rFonts w:ascii="Calibri" w:hAnsi="Calibri"/>
                <w:color w:val="000000"/>
              </w:rPr>
            </w:pPr>
          </w:p>
        </w:tc>
        <w:tc>
          <w:tcPr>
            <w:tcW w:w="1100" w:type="dxa"/>
            <w:tcBorders>
              <w:top w:val="nil"/>
              <w:left w:val="nil"/>
              <w:bottom w:val="nil"/>
              <w:right w:val="single" w:sz="8" w:space="0" w:color="auto"/>
            </w:tcBorders>
            <w:shd w:val="clear" w:color="auto" w:fill="auto"/>
            <w:noWrap/>
            <w:vAlign w:val="bottom"/>
          </w:tcPr>
          <w:p w:rsidR="005564BF" w:rsidRDefault="005564BF" w:rsidP="005564BF">
            <w:pPr>
              <w:jc w:val="both"/>
              <w:rPr>
                <w:rFonts w:ascii="Calibri" w:hAnsi="Calibri"/>
                <w:color w:val="000000"/>
              </w:rPr>
            </w:pPr>
            <w:r w:rsidRPr="001E468B">
              <w:rPr>
                <w:rFonts w:ascii="Calibri" w:hAnsi="Calibri"/>
                <w:color w:val="000000"/>
              </w:rPr>
              <w:t>01,02</w:t>
            </w:r>
          </w:p>
          <w:p w:rsidR="005564BF" w:rsidRPr="001E468B" w:rsidRDefault="005564BF" w:rsidP="005564BF">
            <w:pPr>
              <w:jc w:val="both"/>
              <w:rPr>
                <w:rFonts w:ascii="Calibri" w:hAnsi="Calibri"/>
                <w:color w:val="000000"/>
              </w:rPr>
            </w:pPr>
          </w:p>
        </w:tc>
        <w:tc>
          <w:tcPr>
            <w:tcW w:w="3840" w:type="dxa"/>
            <w:tcBorders>
              <w:top w:val="single" w:sz="8" w:space="0" w:color="auto"/>
              <w:left w:val="nil"/>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Проверяют правильность начисления</w:t>
            </w:r>
          </w:p>
        </w:tc>
        <w:tc>
          <w:tcPr>
            <w:tcW w:w="1920" w:type="dxa"/>
            <w:tcBorders>
              <w:top w:val="single" w:sz="8" w:space="0" w:color="auto"/>
              <w:left w:val="nil"/>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Формы</w:t>
            </w:r>
          </w:p>
        </w:tc>
      </w:tr>
      <w:tr w:rsidR="005564BF" w:rsidRPr="001E468B" w:rsidTr="006F5560">
        <w:trPr>
          <w:trHeight w:val="288"/>
        </w:trPr>
        <w:tc>
          <w:tcPr>
            <w:tcW w:w="1920" w:type="dxa"/>
            <w:tcBorders>
              <w:top w:val="nil"/>
              <w:left w:val="single" w:sz="8" w:space="0" w:color="auto"/>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и нематериальные</w:t>
            </w:r>
          </w:p>
        </w:tc>
        <w:tc>
          <w:tcPr>
            <w:tcW w:w="1100" w:type="dxa"/>
            <w:tcBorders>
              <w:top w:val="nil"/>
              <w:left w:val="nil"/>
              <w:bottom w:val="nil"/>
              <w:right w:val="single" w:sz="8" w:space="0" w:color="auto"/>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04,05</w:t>
            </w:r>
          </w:p>
        </w:tc>
        <w:tc>
          <w:tcPr>
            <w:tcW w:w="3840" w:type="dxa"/>
            <w:tcBorders>
              <w:top w:val="nil"/>
              <w:left w:val="nil"/>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амортизации,своевременность списания</w:t>
            </w:r>
          </w:p>
        </w:tc>
        <w:tc>
          <w:tcPr>
            <w:tcW w:w="1920" w:type="dxa"/>
            <w:tcBorders>
              <w:top w:val="nil"/>
              <w:left w:val="nil"/>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 ИНВ-1,</w:t>
            </w:r>
          </w:p>
        </w:tc>
      </w:tr>
      <w:tr w:rsidR="005564BF" w:rsidRPr="001E468B" w:rsidTr="006F5560">
        <w:trPr>
          <w:trHeight w:val="288"/>
        </w:trPr>
        <w:tc>
          <w:tcPr>
            <w:tcW w:w="1920" w:type="dxa"/>
            <w:tcBorders>
              <w:top w:val="nil"/>
              <w:left w:val="single" w:sz="8" w:space="0" w:color="auto"/>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активы</w:t>
            </w:r>
          </w:p>
        </w:tc>
        <w:tc>
          <w:tcPr>
            <w:tcW w:w="1100" w:type="dxa"/>
            <w:tcBorders>
              <w:top w:val="nil"/>
              <w:left w:val="nil"/>
              <w:bottom w:val="nil"/>
              <w:right w:val="single" w:sz="8" w:space="0" w:color="auto"/>
            </w:tcBorders>
            <w:shd w:val="clear" w:color="auto" w:fill="auto"/>
            <w:noWrap/>
            <w:vAlign w:val="bottom"/>
          </w:tcPr>
          <w:p w:rsidR="005564BF" w:rsidRDefault="005564BF" w:rsidP="005564BF">
            <w:pPr>
              <w:jc w:val="both"/>
              <w:rPr>
                <w:rFonts w:ascii="Calibri" w:hAnsi="Calibri"/>
                <w:color w:val="000000"/>
              </w:rPr>
            </w:pPr>
            <w:r w:rsidRPr="001E468B">
              <w:rPr>
                <w:rFonts w:ascii="Calibri" w:hAnsi="Calibri"/>
                <w:color w:val="000000"/>
              </w:rPr>
              <w:t>07,08</w:t>
            </w:r>
          </w:p>
          <w:p w:rsidR="005564BF" w:rsidRPr="001E468B" w:rsidRDefault="005564BF" w:rsidP="005564BF">
            <w:pPr>
              <w:jc w:val="both"/>
              <w:rPr>
                <w:rFonts w:ascii="Calibri" w:hAnsi="Calibri"/>
                <w:color w:val="000000"/>
              </w:rPr>
            </w:pPr>
          </w:p>
        </w:tc>
        <w:tc>
          <w:tcPr>
            <w:tcW w:w="3840" w:type="dxa"/>
            <w:tcBorders>
              <w:top w:val="nil"/>
              <w:left w:val="nil"/>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стоимости основных средств до 20000 руб.</w:t>
            </w:r>
            <w:r>
              <w:rPr>
                <w:rFonts w:ascii="Calibri" w:hAnsi="Calibri"/>
                <w:color w:val="000000"/>
              </w:rPr>
              <w:t>на счета производства.Стоит обратить</w:t>
            </w:r>
          </w:p>
        </w:tc>
        <w:tc>
          <w:tcPr>
            <w:tcW w:w="1920" w:type="dxa"/>
            <w:tcBorders>
              <w:top w:val="nil"/>
              <w:left w:val="nil"/>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ИНВ-1а</w:t>
            </w:r>
          </w:p>
        </w:tc>
      </w:tr>
      <w:tr w:rsidR="005564BF" w:rsidRPr="001E468B" w:rsidTr="006F5560">
        <w:trPr>
          <w:trHeight w:val="288"/>
        </w:trPr>
        <w:tc>
          <w:tcPr>
            <w:tcW w:w="1920" w:type="dxa"/>
            <w:tcBorders>
              <w:top w:val="nil"/>
              <w:left w:val="single" w:sz="8" w:space="0" w:color="auto"/>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 </w:t>
            </w:r>
          </w:p>
        </w:tc>
        <w:tc>
          <w:tcPr>
            <w:tcW w:w="1100" w:type="dxa"/>
            <w:tcBorders>
              <w:top w:val="nil"/>
              <w:left w:val="nil"/>
              <w:bottom w:val="nil"/>
              <w:right w:val="single" w:sz="8" w:space="0" w:color="auto"/>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001</w:t>
            </w:r>
          </w:p>
        </w:tc>
        <w:tc>
          <w:tcPr>
            <w:tcW w:w="3840" w:type="dxa"/>
            <w:tcBorders>
              <w:top w:val="nil"/>
              <w:left w:val="nil"/>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вни</w:t>
            </w:r>
            <w:r>
              <w:rPr>
                <w:rFonts w:ascii="Calibri" w:hAnsi="Calibri"/>
                <w:color w:val="000000"/>
              </w:rPr>
              <w:t>мание на то,верно ли формировалась</w:t>
            </w:r>
          </w:p>
        </w:tc>
        <w:tc>
          <w:tcPr>
            <w:tcW w:w="1920" w:type="dxa"/>
            <w:tcBorders>
              <w:top w:val="nil"/>
              <w:left w:val="nil"/>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 </w:t>
            </w:r>
          </w:p>
        </w:tc>
      </w:tr>
      <w:tr w:rsidR="005564BF" w:rsidRPr="001E468B" w:rsidTr="006F5560">
        <w:trPr>
          <w:trHeight w:val="288"/>
        </w:trPr>
        <w:tc>
          <w:tcPr>
            <w:tcW w:w="1920" w:type="dxa"/>
            <w:tcBorders>
              <w:top w:val="nil"/>
              <w:left w:val="single" w:sz="8" w:space="0" w:color="auto"/>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 </w:t>
            </w:r>
          </w:p>
        </w:tc>
        <w:tc>
          <w:tcPr>
            <w:tcW w:w="1100" w:type="dxa"/>
            <w:tcBorders>
              <w:top w:val="nil"/>
              <w:left w:val="nil"/>
              <w:bottom w:val="nil"/>
              <w:right w:val="single" w:sz="8" w:space="0" w:color="auto"/>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 </w:t>
            </w:r>
          </w:p>
        </w:tc>
        <w:tc>
          <w:tcPr>
            <w:tcW w:w="3840" w:type="dxa"/>
            <w:tcBorders>
              <w:top w:val="nil"/>
              <w:left w:val="nil"/>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пер</w:t>
            </w:r>
            <w:r>
              <w:rPr>
                <w:rFonts w:ascii="Calibri" w:hAnsi="Calibri"/>
                <w:color w:val="000000"/>
              </w:rPr>
              <w:t>воначальная стоимость сборного обо-</w:t>
            </w:r>
          </w:p>
        </w:tc>
        <w:tc>
          <w:tcPr>
            <w:tcW w:w="1920" w:type="dxa"/>
            <w:tcBorders>
              <w:top w:val="nil"/>
              <w:left w:val="nil"/>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 </w:t>
            </w:r>
          </w:p>
        </w:tc>
      </w:tr>
      <w:tr w:rsidR="005564BF" w:rsidRPr="001E468B" w:rsidTr="006F5560">
        <w:trPr>
          <w:trHeight w:val="288"/>
        </w:trPr>
        <w:tc>
          <w:tcPr>
            <w:tcW w:w="1920" w:type="dxa"/>
            <w:tcBorders>
              <w:top w:val="nil"/>
              <w:left w:val="single" w:sz="8" w:space="0" w:color="auto"/>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 </w:t>
            </w:r>
          </w:p>
        </w:tc>
        <w:tc>
          <w:tcPr>
            <w:tcW w:w="1100" w:type="dxa"/>
            <w:tcBorders>
              <w:top w:val="nil"/>
              <w:left w:val="nil"/>
              <w:bottom w:val="nil"/>
              <w:right w:val="single" w:sz="8" w:space="0" w:color="auto"/>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 </w:t>
            </w:r>
          </w:p>
        </w:tc>
        <w:tc>
          <w:tcPr>
            <w:tcW w:w="3840" w:type="dxa"/>
            <w:tcBorders>
              <w:top w:val="nil"/>
              <w:left w:val="nil"/>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рудо</w:t>
            </w:r>
            <w:r>
              <w:rPr>
                <w:rFonts w:ascii="Calibri" w:hAnsi="Calibri"/>
                <w:color w:val="000000"/>
              </w:rPr>
              <w:t>вания (счета 07,07),вовремя ли оно</w:t>
            </w:r>
          </w:p>
        </w:tc>
        <w:tc>
          <w:tcPr>
            <w:tcW w:w="1920" w:type="dxa"/>
            <w:tcBorders>
              <w:top w:val="nil"/>
              <w:left w:val="nil"/>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 </w:t>
            </w:r>
          </w:p>
        </w:tc>
      </w:tr>
      <w:tr w:rsidR="005564BF" w:rsidRPr="001E468B" w:rsidTr="006F5560">
        <w:trPr>
          <w:trHeight w:val="288"/>
        </w:trPr>
        <w:tc>
          <w:tcPr>
            <w:tcW w:w="1920" w:type="dxa"/>
            <w:tcBorders>
              <w:top w:val="nil"/>
              <w:left w:val="single" w:sz="8" w:space="0" w:color="auto"/>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 </w:t>
            </w:r>
          </w:p>
        </w:tc>
        <w:tc>
          <w:tcPr>
            <w:tcW w:w="1100" w:type="dxa"/>
            <w:tcBorders>
              <w:top w:val="nil"/>
              <w:left w:val="nil"/>
              <w:bottom w:val="nil"/>
              <w:right w:val="single" w:sz="8" w:space="0" w:color="auto"/>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 </w:t>
            </w:r>
          </w:p>
        </w:tc>
        <w:tc>
          <w:tcPr>
            <w:tcW w:w="3840" w:type="dxa"/>
            <w:tcBorders>
              <w:top w:val="nil"/>
              <w:left w:val="nil"/>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введе</w:t>
            </w:r>
            <w:r>
              <w:rPr>
                <w:rFonts w:ascii="Calibri" w:hAnsi="Calibri"/>
                <w:color w:val="000000"/>
              </w:rPr>
              <w:t>но в эксплуатацию.Например,обо-</w:t>
            </w:r>
          </w:p>
        </w:tc>
        <w:tc>
          <w:tcPr>
            <w:tcW w:w="1920" w:type="dxa"/>
            <w:tcBorders>
              <w:top w:val="nil"/>
              <w:left w:val="nil"/>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 </w:t>
            </w:r>
          </w:p>
        </w:tc>
      </w:tr>
      <w:tr w:rsidR="005564BF" w:rsidRPr="001E468B" w:rsidTr="006F5560">
        <w:trPr>
          <w:trHeight w:val="288"/>
        </w:trPr>
        <w:tc>
          <w:tcPr>
            <w:tcW w:w="1920" w:type="dxa"/>
            <w:tcBorders>
              <w:top w:val="nil"/>
              <w:left w:val="single" w:sz="8" w:space="0" w:color="auto"/>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 </w:t>
            </w:r>
          </w:p>
        </w:tc>
        <w:tc>
          <w:tcPr>
            <w:tcW w:w="1100" w:type="dxa"/>
            <w:tcBorders>
              <w:top w:val="nil"/>
              <w:left w:val="nil"/>
              <w:bottom w:val="nil"/>
              <w:right w:val="single" w:sz="8" w:space="0" w:color="auto"/>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 </w:t>
            </w:r>
          </w:p>
        </w:tc>
        <w:tc>
          <w:tcPr>
            <w:tcW w:w="3840" w:type="dxa"/>
            <w:tcBorders>
              <w:top w:val="nil"/>
              <w:left w:val="nil"/>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рудова</w:t>
            </w:r>
            <w:r>
              <w:rPr>
                <w:rFonts w:ascii="Calibri" w:hAnsi="Calibri"/>
                <w:color w:val="000000"/>
              </w:rPr>
              <w:t>ние,которое собрано силами орга-</w:t>
            </w:r>
          </w:p>
        </w:tc>
        <w:tc>
          <w:tcPr>
            <w:tcW w:w="1920" w:type="dxa"/>
            <w:tcBorders>
              <w:top w:val="nil"/>
              <w:left w:val="nil"/>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 </w:t>
            </w:r>
          </w:p>
        </w:tc>
      </w:tr>
      <w:tr w:rsidR="005564BF" w:rsidRPr="001E468B" w:rsidTr="006F5560">
        <w:trPr>
          <w:trHeight w:val="288"/>
        </w:trPr>
        <w:tc>
          <w:tcPr>
            <w:tcW w:w="1920" w:type="dxa"/>
            <w:tcBorders>
              <w:top w:val="nil"/>
              <w:left w:val="single" w:sz="8" w:space="0" w:color="auto"/>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 </w:t>
            </w:r>
          </w:p>
        </w:tc>
        <w:tc>
          <w:tcPr>
            <w:tcW w:w="1100" w:type="dxa"/>
            <w:tcBorders>
              <w:top w:val="nil"/>
              <w:left w:val="nil"/>
              <w:bottom w:val="nil"/>
              <w:right w:val="single" w:sz="8" w:space="0" w:color="auto"/>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 </w:t>
            </w:r>
          </w:p>
        </w:tc>
        <w:tc>
          <w:tcPr>
            <w:tcW w:w="3840" w:type="dxa"/>
            <w:tcBorders>
              <w:top w:val="nil"/>
              <w:left w:val="nil"/>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низации</w:t>
            </w:r>
            <w:r>
              <w:rPr>
                <w:rFonts w:ascii="Calibri" w:hAnsi="Calibri"/>
                <w:color w:val="000000"/>
              </w:rPr>
              <w:t xml:space="preserve"> из комплектующих.Его принима-</w:t>
            </w:r>
          </w:p>
        </w:tc>
        <w:tc>
          <w:tcPr>
            <w:tcW w:w="1920" w:type="dxa"/>
            <w:tcBorders>
              <w:top w:val="nil"/>
              <w:left w:val="nil"/>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 </w:t>
            </w:r>
          </w:p>
        </w:tc>
      </w:tr>
      <w:tr w:rsidR="005564BF" w:rsidRPr="001E468B" w:rsidTr="006F5560">
        <w:trPr>
          <w:trHeight w:val="288"/>
        </w:trPr>
        <w:tc>
          <w:tcPr>
            <w:tcW w:w="1920" w:type="dxa"/>
            <w:tcBorders>
              <w:top w:val="nil"/>
              <w:left w:val="single" w:sz="8" w:space="0" w:color="auto"/>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 </w:t>
            </w:r>
          </w:p>
        </w:tc>
        <w:tc>
          <w:tcPr>
            <w:tcW w:w="1100" w:type="dxa"/>
            <w:tcBorders>
              <w:top w:val="nil"/>
              <w:left w:val="nil"/>
              <w:bottom w:val="nil"/>
              <w:right w:val="single" w:sz="8" w:space="0" w:color="auto"/>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 </w:t>
            </w:r>
          </w:p>
        </w:tc>
        <w:tc>
          <w:tcPr>
            <w:tcW w:w="3840" w:type="dxa"/>
            <w:tcBorders>
              <w:top w:val="nil"/>
              <w:left w:val="nil"/>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ют к учету</w:t>
            </w:r>
            <w:r>
              <w:rPr>
                <w:rFonts w:ascii="Calibri" w:hAnsi="Calibri"/>
                <w:color w:val="000000"/>
              </w:rPr>
              <w:t xml:space="preserve"> в качестве ОС,когда объект</w:t>
            </w:r>
          </w:p>
        </w:tc>
        <w:tc>
          <w:tcPr>
            <w:tcW w:w="1920" w:type="dxa"/>
            <w:tcBorders>
              <w:top w:val="nil"/>
              <w:left w:val="nil"/>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 </w:t>
            </w:r>
          </w:p>
        </w:tc>
      </w:tr>
      <w:tr w:rsidR="005564BF" w:rsidRPr="001E468B" w:rsidTr="006F5560">
        <w:trPr>
          <w:trHeight w:val="288"/>
        </w:trPr>
        <w:tc>
          <w:tcPr>
            <w:tcW w:w="1920" w:type="dxa"/>
            <w:tcBorders>
              <w:top w:val="nil"/>
              <w:left w:val="single" w:sz="8" w:space="0" w:color="auto"/>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 </w:t>
            </w:r>
          </w:p>
        </w:tc>
        <w:tc>
          <w:tcPr>
            <w:tcW w:w="1100" w:type="dxa"/>
            <w:tcBorders>
              <w:top w:val="nil"/>
              <w:left w:val="nil"/>
              <w:bottom w:val="nil"/>
              <w:right w:val="single" w:sz="8" w:space="0" w:color="auto"/>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 </w:t>
            </w:r>
          </w:p>
        </w:tc>
        <w:tc>
          <w:tcPr>
            <w:tcW w:w="3840" w:type="dxa"/>
            <w:tcBorders>
              <w:top w:val="nil"/>
              <w:left w:val="nil"/>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приведен в со</w:t>
            </w:r>
            <w:r>
              <w:rPr>
                <w:rFonts w:ascii="Calibri" w:hAnsi="Calibri"/>
                <w:color w:val="000000"/>
              </w:rPr>
              <w:t>тояние,пригодное для ис-</w:t>
            </w:r>
          </w:p>
        </w:tc>
        <w:tc>
          <w:tcPr>
            <w:tcW w:w="1920" w:type="dxa"/>
            <w:tcBorders>
              <w:top w:val="nil"/>
              <w:left w:val="nil"/>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 </w:t>
            </w:r>
          </w:p>
        </w:tc>
      </w:tr>
      <w:tr w:rsidR="005564BF" w:rsidRPr="001E468B" w:rsidTr="006F5560">
        <w:trPr>
          <w:trHeight w:val="288"/>
        </w:trPr>
        <w:tc>
          <w:tcPr>
            <w:tcW w:w="1920" w:type="dxa"/>
            <w:tcBorders>
              <w:top w:val="nil"/>
              <w:left w:val="single" w:sz="8" w:space="0" w:color="auto"/>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 </w:t>
            </w:r>
          </w:p>
        </w:tc>
        <w:tc>
          <w:tcPr>
            <w:tcW w:w="1100" w:type="dxa"/>
            <w:tcBorders>
              <w:top w:val="nil"/>
              <w:left w:val="nil"/>
              <w:bottom w:val="nil"/>
              <w:right w:val="single" w:sz="8" w:space="0" w:color="auto"/>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 </w:t>
            </w:r>
          </w:p>
        </w:tc>
        <w:tc>
          <w:tcPr>
            <w:tcW w:w="3840" w:type="dxa"/>
            <w:tcBorders>
              <w:top w:val="nil"/>
              <w:left w:val="nil"/>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пользования,не</w:t>
            </w:r>
            <w:r>
              <w:rPr>
                <w:rFonts w:ascii="Calibri" w:hAnsi="Calibri"/>
                <w:color w:val="000000"/>
              </w:rPr>
              <w:t>зависимо от даты ввода</w:t>
            </w:r>
          </w:p>
        </w:tc>
        <w:tc>
          <w:tcPr>
            <w:tcW w:w="1920" w:type="dxa"/>
            <w:tcBorders>
              <w:top w:val="nil"/>
              <w:left w:val="nil"/>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 </w:t>
            </w:r>
          </w:p>
        </w:tc>
      </w:tr>
      <w:tr w:rsidR="005564BF" w:rsidRPr="001E468B" w:rsidTr="006F5560">
        <w:trPr>
          <w:trHeight w:val="288"/>
        </w:trPr>
        <w:tc>
          <w:tcPr>
            <w:tcW w:w="1920" w:type="dxa"/>
            <w:tcBorders>
              <w:top w:val="nil"/>
              <w:left w:val="single" w:sz="8" w:space="0" w:color="auto"/>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 </w:t>
            </w:r>
          </w:p>
        </w:tc>
        <w:tc>
          <w:tcPr>
            <w:tcW w:w="1100" w:type="dxa"/>
            <w:tcBorders>
              <w:top w:val="nil"/>
              <w:left w:val="nil"/>
              <w:bottom w:val="nil"/>
              <w:right w:val="single" w:sz="8" w:space="0" w:color="auto"/>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 </w:t>
            </w:r>
          </w:p>
        </w:tc>
        <w:tc>
          <w:tcPr>
            <w:tcW w:w="3840" w:type="dxa"/>
            <w:tcBorders>
              <w:top w:val="nil"/>
              <w:left w:val="nil"/>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Pr>
                <w:rFonts w:ascii="Calibri" w:hAnsi="Calibri"/>
                <w:color w:val="000000"/>
              </w:rPr>
              <w:t>в</w:t>
            </w:r>
            <w:r w:rsidRPr="001E468B">
              <w:rPr>
                <w:rFonts w:ascii="Calibri" w:hAnsi="Calibri"/>
                <w:color w:val="000000"/>
              </w:rPr>
              <w:t xml:space="preserve"> эксплуатацию</w:t>
            </w:r>
            <w:r>
              <w:rPr>
                <w:rFonts w:ascii="Calibri" w:hAnsi="Calibri"/>
                <w:color w:val="000000"/>
              </w:rPr>
              <w:t xml:space="preserve"> (письмо Минфина России</w:t>
            </w:r>
          </w:p>
        </w:tc>
        <w:tc>
          <w:tcPr>
            <w:tcW w:w="1920" w:type="dxa"/>
            <w:tcBorders>
              <w:top w:val="nil"/>
              <w:left w:val="nil"/>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 </w:t>
            </w:r>
          </w:p>
        </w:tc>
      </w:tr>
      <w:tr w:rsidR="005564BF" w:rsidRPr="001E468B" w:rsidTr="006F5560">
        <w:trPr>
          <w:trHeight w:val="288"/>
        </w:trPr>
        <w:tc>
          <w:tcPr>
            <w:tcW w:w="1920" w:type="dxa"/>
            <w:tcBorders>
              <w:top w:val="nil"/>
              <w:left w:val="single" w:sz="8" w:space="0" w:color="auto"/>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 </w:t>
            </w:r>
          </w:p>
        </w:tc>
        <w:tc>
          <w:tcPr>
            <w:tcW w:w="1100" w:type="dxa"/>
            <w:tcBorders>
              <w:top w:val="nil"/>
              <w:left w:val="nil"/>
              <w:bottom w:val="nil"/>
              <w:right w:val="single" w:sz="8" w:space="0" w:color="auto"/>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 </w:t>
            </w:r>
          </w:p>
        </w:tc>
        <w:tc>
          <w:tcPr>
            <w:tcW w:w="3840" w:type="dxa"/>
            <w:tcBorders>
              <w:top w:val="nil"/>
              <w:left w:val="nil"/>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от 18.04.2007</w:t>
            </w:r>
            <w:r>
              <w:rPr>
                <w:rFonts w:ascii="Calibri" w:hAnsi="Calibri"/>
                <w:color w:val="000000"/>
              </w:rPr>
              <w:t xml:space="preserve"> №03-05-06-01/33).Дата при-</w:t>
            </w:r>
          </w:p>
        </w:tc>
        <w:tc>
          <w:tcPr>
            <w:tcW w:w="1920" w:type="dxa"/>
            <w:tcBorders>
              <w:top w:val="nil"/>
              <w:left w:val="nil"/>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 </w:t>
            </w:r>
          </w:p>
        </w:tc>
      </w:tr>
      <w:tr w:rsidR="005564BF" w:rsidRPr="001E468B" w:rsidTr="006F5560">
        <w:trPr>
          <w:trHeight w:val="288"/>
        </w:trPr>
        <w:tc>
          <w:tcPr>
            <w:tcW w:w="1920" w:type="dxa"/>
            <w:tcBorders>
              <w:top w:val="nil"/>
              <w:left w:val="single" w:sz="8" w:space="0" w:color="auto"/>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 </w:t>
            </w:r>
          </w:p>
        </w:tc>
        <w:tc>
          <w:tcPr>
            <w:tcW w:w="1100" w:type="dxa"/>
            <w:tcBorders>
              <w:top w:val="nil"/>
              <w:left w:val="nil"/>
              <w:bottom w:val="nil"/>
              <w:right w:val="single" w:sz="8" w:space="0" w:color="auto"/>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 </w:t>
            </w:r>
          </w:p>
        </w:tc>
        <w:tc>
          <w:tcPr>
            <w:tcW w:w="3840" w:type="dxa"/>
            <w:tcBorders>
              <w:top w:val="nil"/>
              <w:left w:val="nil"/>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Pr>
                <w:rFonts w:ascii="Calibri" w:hAnsi="Calibri"/>
                <w:color w:val="000000"/>
              </w:rPr>
              <w:t>н</w:t>
            </w:r>
            <w:r w:rsidRPr="001E468B">
              <w:rPr>
                <w:rFonts w:ascii="Calibri" w:hAnsi="Calibri"/>
                <w:color w:val="000000"/>
              </w:rPr>
              <w:t>ятия к учету</w:t>
            </w:r>
            <w:r>
              <w:rPr>
                <w:rFonts w:ascii="Calibri" w:hAnsi="Calibri"/>
                <w:color w:val="000000"/>
              </w:rPr>
              <w:t xml:space="preserve"> влияет на расчет налога на</w:t>
            </w:r>
          </w:p>
        </w:tc>
        <w:tc>
          <w:tcPr>
            <w:tcW w:w="1920" w:type="dxa"/>
            <w:tcBorders>
              <w:top w:val="nil"/>
              <w:left w:val="nil"/>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 </w:t>
            </w:r>
          </w:p>
        </w:tc>
      </w:tr>
      <w:tr w:rsidR="005564BF" w:rsidRPr="001E468B" w:rsidTr="006F5560">
        <w:trPr>
          <w:trHeight w:val="288"/>
        </w:trPr>
        <w:tc>
          <w:tcPr>
            <w:tcW w:w="1920" w:type="dxa"/>
            <w:tcBorders>
              <w:top w:val="nil"/>
              <w:left w:val="single" w:sz="8" w:space="0" w:color="auto"/>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 </w:t>
            </w:r>
          </w:p>
        </w:tc>
        <w:tc>
          <w:tcPr>
            <w:tcW w:w="1100" w:type="dxa"/>
            <w:tcBorders>
              <w:top w:val="nil"/>
              <w:left w:val="nil"/>
              <w:bottom w:val="nil"/>
              <w:right w:val="single" w:sz="8" w:space="0" w:color="auto"/>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 </w:t>
            </w:r>
          </w:p>
        </w:tc>
        <w:tc>
          <w:tcPr>
            <w:tcW w:w="3840" w:type="dxa"/>
            <w:tcBorders>
              <w:top w:val="nil"/>
              <w:left w:val="nil"/>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на имущество.При</w:t>
            </w:r>
            <w:r>
              <w:rPr>
                <w:rFonts w:ascii="Calibri" w:hAnsi="Calibri"/>
                <w:color w:val="000000"/>
              </w:rPr>
              <w:t xml:space="preserve"> инвентаризации НМА</w:t>
            </w:r>
          </w:p>
        </w:tc>
        <w:tc>
          <w:tcPr>
            <w:tcW w:w="1920" w:type="dxa"/>
            <w:tcBorders>
              <w:top w:val="nil"/>
              <w:left w:val="nil"/>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 </w:t>
            </w:r>
          </w:p>
        </w:tc>
      </w:tr>
      <w:tr w:rsidR="005564BF" w:rsidRPr="001E468B" w:rsidTr="006F5560">
        <w:trPr>
          <w:trHeight w:val="288"/>
        </w:trPr>
        <w:tc>
          <w:tcPr>
            <w:tcW w:w="1920" w:type="dxa"/>
            <w:tcBorders>
              <w:top w:val="nil"/>
              <w:left w:val="single" w:sz="8" w:space="0" w:color="auto"/>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 </w:t>
            </w:r>
          </w:p>
        </w:tc>
        <w:tc>
          <w:tcPr>
            <w:tcW w:w="1100" w:type="dxa"/>
            <w:tcBorders>
              <w:top w:val="nil"/>
              <w:left w:val="nil"/>
              <w:bottom w:val="nil"/>
              <w:right w:val="single" w:sz="8" w:space="0" w:color="auto"/>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 </w:t>
            </w:r>
          </w:p>
        </w:tc>
        <w:tc>
          <w:tcPr>
            <w:tcW w:w="3840" w:type="dxa"/>
            <w:tcBorders>
              <w:top w:val="nil"/>
              <w:left w:val="nil"/>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особое внимание</w:t>
            </w:r>
            <w:r>
              <w:rPr>
                <w:rFonts w:ascii="Calibri" w:hAnsi="Calibri"/>
                <w:color w:val="000000"/>
              </w:rPr>
              <w:t xml:space="preserve"> уделяют проверке на-</w:t>
            </w:r>
            <w:r w:rsidRPr="001E468B">
              <w:rPr>
                <w:rFonts w:ascii="Calibri" w:hAnsi="Calibri"/>
                <w:color w:val="000000"/>
              </w:rPr>
              <w:t xml:space="preserve"> </w:t>
            </w:r>
          </w:p>
        </w:tc>
        <w:tc>
          <w:tcPr>
            <w:tcW w:w="1920" w:type="dxa"/>
            <w:tcBorders>
              <w:top w:val="nil"/>
              <w:left w:val="nil"/>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 </w:t>
            </w:r>
          </w:p>
        </w:tc>
      </w:tr>
      <w:tr w:rsidR="005564BF" w:rsidRPr="001E468B" w:rsidTr="006F5560">
        <w:trPr>
          <w:trHeight w:val="288"/>
        </w:trPr>
        <w:tc>
          <w:tcPr>
            <w:tcW w:w="1920" w:type="dxa"/>
            <w:tcBorders>
              <w:top w:val="nil"/>
              <w:left w:val="single" w:sz="8" w:space="0" w:color="auto"/>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 </w:t>
            </w:r>
          </w:p>
        </w:tc>
        <w:tc>
          <w:tcPr>
            <w:tcW w:w="1100" w:type="dxa"/>
            <w:tcBorders>
              <w:top w:val="nil"/>
              <w:left w:val="nil"/>
              <w:bottom w:val="nil"/>
              <w:right w:val="single" w:sz="8" w:space="0" w:color="auto"/>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 </w:t>
            </w:r>
          </w:p>
        </w:tc>
        <w:tc>
          <w:tcPr>
            <w:tcW w:w="3840" w:type="dxa"/>
            <w:tcBorders>
              <w:top w:val="nil"/>
              <w:left w:val="nil"/>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личия документов,</w:t>
            </w:r>
            <w:r>
              <w:rPr>
                <w:rFonts w:ascii="Calibri" w:hAnsi="Calibri"/>
                <w:color w:val="000000"/>
              </w:rPr>
              <w:t>подтверждающих</w:t>
            </w:r>
          </w:p>
        </w:tc>
        <w:tc>
          <w:tcPr>
            <w:tcW w:w="1920" w:type="dxa"/>
            <w:tcBorders>
              <w:top w:val="nil"/>
              <w:left w:val="nil"/>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 </w:t>
            </w:r>
          </w:p>
        </w:tc>
      </w:tr>
      <w:tr w:rsidR="005564BF" w:rsidRPr="001E468B" w:rsidTr="006F5560">
        <w:trPr>
          <w:trHeight w:val="288"/>
        </w:trPr>
        <w:tc>
          <w:tcPr>
            <w:tcW w:w="1920" w:type="dxa"/>
            <w:tcBorders>
              <w:top w:val="nil"/>
              <w:left w:val="single" w:sz="8" w:space="0" w:color="auto"/>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 </w:t>
            </w:r>
          </w:p>
        </w:tc>
        <w:tc>
          <w:tcPr>
            <w:tcW w:w="1100" w:type="dxa"/>
            <w:tcBorders>
              <w:top w:val="nil"/>
              <w:left w:val="nil"/>
              <w:bottom w:val="nil"/>
              <w:right w:val="single" w:sz="8" w:space="0" w:color="auto"/>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 </w:t>
            </w:r>
          </w:p>
        </w:tc>
        <w:tc>
          <w:tcPr>
            <w:tcW w:w="3840" w:type="dxa"/>
            <w:tcBorders>
              <w:top w:val="nil"/>
              <w:left w:val="nil"/>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Pr>
                <w:rFonts w:ascii="Calibri" w:hAnsi="Calibri"/>
                <w:color w:val="000000"/>
              </w:rPr>
              <w:t>пр</w:t>
            </w:r>
            <w:r w:rsidRPr="001E468B">
              <w:rPr>
                <w:rFonts w:ascii="Calibri" w:hAnsi="Calibri"/>
                <w:color w:val="000000"/>
              </w:rPr>
              <w:t>ава компании на их</w:t>
            </w:r>
            <w:r>
              <w:rPr>
                <w:rFonts w:ascii="Calibri" w:hAnsi="Calibri"/>
                <w:color w:val="000000"/>
              </w:rPr>
              <w:t xml:space="preserve"> использование</w:t>
            </w:r>
          </w:p>
        </w:tc>
        <w:tc>
          <w:tcPr>
            <w:tcW w:w="1920" w:type="dxa"/>
            <w:tcBorders>
              <w:top w:val="nil"/>
              <w:left w:val="nil"/>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 </w:t>
            </w:r>
          </w:p>
        </w:tc>
      </w:tr>
      <w:tr w:rsidR="005564BF" w:rsidRPr="001E468B" w:rsidTr="006F5560">
        <w:trPr>
          <w:trHeight w:val="300"/>
        </w:trPr>
        <w:tc>
          <w:tcPr>
            <w:tcW w:w="1920" w:type="dxa"/>
            <w:tcBorders>
              <w:top w:val="nil"/>
              <w:left w:val="single" w:sz="8" w:space="0" w:color="auto"/>
              <w:bottom w:val="single" w:sz="8" w:space="0" w:color="auto"/>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 </w:t>
            </w:r>
          </w:p>
        </w:tc>
        <w:tc>
          <w:tcPr>
            <w:tcW w:w="1100" w:type="dxa"/>
            <w:tcBorders>
              <w:top w:val="nil"/>
              <w:left w:val="nil"/>
              <w:bottom w:val="single" w:sz="8" w:space="0" w:color="auto"/>
              <w:right w:val="single" w:sz="8" w:space="0" w:color="auto"/>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 </w:t>
            </w:r>
          </w:p>
        </w:tc>
        <w:tc>
          <w:tcPr>
            <w:tcW w:w="3840" w:type="dxa"/>
            <w:tcBorders>
              <w:top w:val="nil"/>
              <w:left w:val="nil"/>
              <w:bottom w:val="single" w:sz="8" w:space="0" w:color="auto"/>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p>
        </w:tc>
        <w:tc>
          <w:tcPr>
            <w:tcW w:w="1920" w:type="dxa"/>
            <w:tcBorders>
              <w:top w:val="nil"/>
              <w:left w:val="nil"/>
              <w:bottom w:val="single" w:sz="8" w:space="0" w:color="auto"/>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 </w:t>
            </w:r>
          </w:p>
        </w:tc>
      </w:tr>
      <w:tr w:rsidR="005564BF" w:rsidRPr="001E468B" w:rsidTr="006F5560">
        <w:trPr>
          <w:trHeight w:val="288"/>
        </w:trPr>
        <w:tc>
          <w:tcPr>
            <w:tcW w:w="1920" w:type="dxa"/>
            <w:tcBorders>
              <w:top w:val="single" w:sz="8" w:space="0" w:color="auto"/>
              <w:left w:val="single" w:sz="8" w:space="0" w:color="auto"/>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Запасы и незавер-</w:t>
            </w:r>
          </w:p>
        </w:tc>
        <w:tc>
          <w:tcPr>
            <w:tcW w:w="1100" w:type="dxa"/>
            <w:tcBorders>
              <w:top w:val="nil"/>
              <w:left w:val="nil"/>
              <w:bottom w:val="nil"/>
              <w:right w:val="single" w:sz="8" w:space="0" w:color="auto"/>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03,10</w:t>
            </w:r>
          </w:p>
        </w:tc>
        <w:tc>
          <w:tcPr>
            <w:tcW w:w="3840" w:type="dxa"/>
            <w:tcBorders>
              <w:top w:val="single" w:sz="8" w:space="0" w:color="auto"/>
              <w:left w:val="nil"/>
              <w:bottom w:val="nil"/>
              <w:right w:val="single" w:sz="8" w:space="0" w:color="auto"/>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Проводят инвентаризацию ценностей,как</w:t>
            </w:r>
          </w:p>
        </w:tc>
        <w:tc>
          <w:tcPr>
            <w:tcW w:w="1920" w:type="dxa"/>
            <w:tcBorders>
              <w:top w:val="single" w:sz="8" w:space="0" w:color="auto"/>
              <w:left w:val="nil"/>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Формы</w:t>
            </w:r>
          </w:p>
        </w:tc>
      </w:tr>
      <w:tr w:rsidR="005564BF" w:rsidRPr="001E468B" w:rsidTr="006F5560">
        <w:trPr>
          <w:trHeight w:val="288"/>
        </w:trPr>
        <w:tc>
          <w:tcPr>
            <w:tcW w:w="1920" w:type="dxa"/>
            <w:tcBorders>
              <w:top w:val="nil"/>
              <w:left w:val="single" w:sz="8" w:space="0" w:color="auto"/>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шенное производ-</w:t>
            </w:r>
          </w:p>
        </w:tc>
        <w:tc>
          <w:tcPr>
            <w:tcW w:w="1100" w:type="dxa"/>
            <w:tcBorders>
              <w:top w:val="nil"/>
              <w:left w:val="nil"/>
              <w:bottom w:val="nil"/>
              <w:right w:val="single" w:sz="8" w:space="0" w:color="auto"/>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11,15</w:t>
            </w:r>
          </w:p>
        </w:tc>
        <w:tc>
          <w:tcPr>
            <w:tcW w:w="3840" w:type="dxa"/>
            <w:tcBorders>
              <w:top w:val="nil"/>
              <w:left w:val="nil"/>
              <w:bottom w:val="nil"/>
              <w:right w:val="single" w:sz="8" w:space="0" w:color="auto"/>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принадлежащих организации,так и</w:t>
            </w:r>
            <w:r>
              <w:rPr>
                <w:rFonts w:ascii="Calibri" w:hAnsi="Calibri"/>
                <w:color w:val="000000"/>
              </w:rPr>
              <w:t xml:space="preserve"> при-</w:t>
            </w:r>
            <w:r w:rsidRPr="001E468B">
              <w:rPr>
                <w:rFonts w:ascii="Calibri" w:hAnsi="Calibri"/>
                <w:color w:val="000000"/>
              </w:rPr>
              <w:t xml:space="preserve"> ня</w:t>
            </w:r>
            <w:r>
              <w:rPr>
                <w:rFonts w:ascii="Calibri" w:hAnsi="Calibri"/>
                <w:color w:val="000000"/>
              </w:rPr>
              <w:t>тых на ответственное хранение,находя-</w:t>
            </w:r>
          </w:p>
        </w:tc>
        <w:tc>
          <w:tcPr>
            <w:tcW w:w="1920" w:type="dxa"/>
            <w:tcBorders>
              <w:top w:val="nil"/>
              <w:left w:val="nil"/>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 ИНВ-3</w:t>
            </w:r>
          </w:p>
        </w:tc>
      </w:tr>
      <w:tr w:rsidR="005564BF" w:rsidRPr="001E468B" w:rsidTr="006F5560">
        <w:trPr>
          <w:trHeight w:val="288"/>
        </w:trPr>
        <w:tc>
          <w:tcPr>
            <w:tcW w:w="1920" w:type="dxa"/>
            <w:tcBorders>
              <w:top w:val="nil"/>
              <w:left w:val="single" w:sz="8" w:space="0" w:color="auto"/>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ство</w:t>
            </w:r>
          </w:p>
        </w:tc>
        <w:tc>
          <w:tcPr>
            <w:tcW w:w="1100" w:type="dxa"/>
            <w:tcBorders>
              <w:top w:val="nil"/>
              <w:left w:val="nil"/>
              <w:bottom w:val="nil"/>
              <w:right w:val="single" w:sz="8" w:space="0" w:color="auto"/>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16,20</w:t>
            </w:r>
          </w:p>
        </w:tc>
        <w:tc>
          <w:tcPr>
            <w:tcW w:w="3840" w:type="dxa"/>
            <w:tcBorders>
              <w:top w:val="nil"/>
              <w:left w:val="nil"/>
              <w:bottom w:val="nil"/>
              <w:right w:val="single" w:sz="8" w:space="0" w:color="auto"/>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щих</w:t>
            </w:r>
            <w:r>
              <w:rPr>
                <w:rFonts w:ascii="Calibri" w:hAnsi="Calibri"/>
                <w:color w:val="000000"/>
              </w:rPr>
              <w:t>ся в переработке,Обязательно прове-</w:t>
            </w:r>
          </w:p>
        </w:tc>
        <w:tc>
          <w:tcPr>
            <w:tcW w:w="1920" w:type="dxa"/>
            <w:tcBorders>
              <w:top w:val="nil"/>
              <w:left w:val="nil"/>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ИНВ-4</w:t>
            </w:r>
          </w:p>
        </w:tc>
      </w:tr>
      <w:tr w:rsidR="005564BF" w:rsidRPr="001E468B" w:rsidTr="006F5560">
        <w:trPr>
          <w:trHeight w:val="288"/>
        </w:trPr>
        <w:tc>
          <w:tcPr>
            <w:tcW w:w="1920" w:type="dxa"/>
            <w:tcBorders>
              <w:top w:val="nil"/>
              <w:left w:val="single" w:sz="8" w:space="0" w:color="auto"/>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 </w:t>
            </w:r>
          </w:p>
        </w:tc>
        <w:tc>
          <w:tcPr>
            <w:tcW w:w="1100" w:type="dxa"/>
            <w:tcBorders>
              <w:top w:val="nil"/>
              <w:left w:val="nil"/>
              <w:bottom w:val="nil"/>
              <w:right w:val="single" w:sz="8" w:space="0" w:color="auto"/>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23,29</w:t>
            </w:r>
          </w:p>
        </w:tc>
        <w:tc>
          <w:tcPr>
            <w:tcW w:w="3840" w:type="dxa"/>
            <w:tcBorders>
              <w:top w:val="nil"/>
              <w:left w:val="nil"/>
              <w:bottom w:val="nil"/>
              <w:right w:val="single" w:sz="8" w:space="0" w:color="auto"/>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ряют</w:t>
            </w:r>
            <w:r>
              <w:rPr>
                <w:rFonts w:ascii="Calibri" w:hAnsi="Calibri"/>
                <w:color w:val="000000"/>
              </w:rPr>
              <w:t xml:space="preserve"> остатки по другим счетам,данные </w:t>
            </w:r>
          </w:p>
        </w:tc>
        <w:tc>
          <w:tcPr>
            <w:tcW w:w="1920" w:type="dxa"/>
            <w:tcBorders>
              <w:top w:val="nil"/>
              <w:left w:val="nil"/>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ИНВ-5</w:t>
            </w:r>
          </w:p>
        </w:tc>
      </w:tr>
      <w:tr w:rsidR="005564BF" w:rsidRPr="001E468B" w:rsidTr="006F5560">
        <w:trPr>
          <w:trHeight w:val="288"/>
        </w:trPr>
        <w:tc>
          <w:tcPr>
            <w:tcW w:w="1920" w:type="dxa"/>
            <w:tcBorders>
              <w:top w:val="nil"/>
              <w:left w:val="single" w:sz="8" w:space="0" w:color="auto"/>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 </w:t>
            </w:r>
          </w:p>
        </w:tc>
        <w:tc>
          <w:tcPr>
            <w:tcW w:w="1100" w:type="dxa"/>
            <w:tcBorders>
              <w:top w:val="nil"/>
              <w:left w:val="nil"/>
              <w:bottom w:val="nil"/>
              <w:right w:val="single" w:sz="8" w:space="0" w:color="auto"/>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40,41</w:t>
            </w:r>
          </w:p>
        </w:tc>
        <w:tc>
          <w:tcPr>
            <w:tcW w:w="3840" w:type="dxa"/>
            <w:tcBorders>
              <w:top w:val="nil"/>
              <w:left w:val="nil"/>
              <w:bottom w:val="nil"/>
              <w:right w:val="single" w:sz="8" w:space="0" w:color="auto"/>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кото</w:t>
            </w:r>
            <w:r>
              <w:rPr>
                <w:rFonts w:ascii="Calibri" w:hAnsi="Calibri"/>
                <w:color w:val="000000"/>
              </w:rPr>
              <w:t>рых формируют на основе расчетов</w:t>
            </w:r>
          </w:p>
        </w:tc>
        <w:tc>
          <w:tcPr>
            <w:tcW w:w="1920" w:type="dxa"/>
            <w:tcBorders>
              <w:top w:val="nil"/>
              <w:left w:val="nil"/>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ИНВ-6</w:t>
            </w:r>
          </w:p>
        </w:tc>
      </w:tr>
      <w:tr w:rsidR="005564BF" w:rsidRPr="001E468B" w:rsidTr="006F5560">
        <w:trPr>
          <w:trHeight w:val="288"/>
        </w:trPr>
        <w:tc>
          <w:tcPr>
            <w:tcW w:w="1920" w:type="dxa"/>
            <w:tcBorders>
              <w:top w:val="nil"/>
              <w:left w:val="single" w:sz="8" w:space="0" w:color="auto"/>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 </w:t>
            </w:r>
          </w:p>
        </w:tc>
        <w:tc>
          <w:tcPr>
            <w:tcW w:w="1100" w:type="dxa"/>
            <w:tcBorders>
              <w:top w:val="nil"/>
              <w:left w:val="nil"/>
              <w:bottom w:val="nil"/>
              <w:right w:val="single" w:sz="8" w:space="0" w:color="auto"/>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42,43</w:t>
            </w:r>
          </w:p>
        </w:tc>
        <w:tc>
          <w:tcPr>
            <w:tcW w:w="3840" w:type="dxa"/>
            <w:tcBorders>
              <w:top w:val="nil"/>
              <w:left w:val="nil"/>
              <w:bottom w:val="nil"/>
              <w:right w:val="single" w:sz="8" w:space="0" w:color="auto"/>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 xml:space="preserve"> бухгал</w:t>
            </w:r>
            <w:r>
              <w:rPr>
                <w:rFonts w:ascii="Calibri" w:hAnsi="Calibri"/>
                <w:color w:val="000000"/>
              </w:rPr>
              <w:t>тера (счета 16,42).Особое внима-</w:t>
            </w:r>
          </w:p>
        </w:tc>
        <w:tc>
          <w:tcPr>
            <w:tcW w:w="1920" w:type="dxa"/>
            <w:tcBorders>
              <w:top w:val="nil"/>
              <w:left w:val="nil"/>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 </w:t>
            </w:r>
          </w:p>
        </w:tc>
      </w:tr>
      <w:tr w:rsidR="005564BF" w:rsidRPr="001E468B" w:rsidTr="006F5560">
        <w:trPr>
          <w:trHeight w:val="288"/>
        </w:trPr>
        <w:tc>
          <w:tcPr>
            <w:tcW w:w="1920" w:type="dxa"/>
            <w:tcBorders>
              <w:top w:val="nil"/>
              <w:left w:val="single" w:sz="8" w:space="0" w:color="auto"/>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 </w:t>
            </w:r>
          </w:p>
        </w:tc>
        <w:tc>
          <w:tcPr>
            <w:tcW w:w="1100" w:type="dxa"/>
            <w:tcBorders>
              <w:top w:val="nil"/>
              <w:left w:val="nil"/>
              <w:bottom w:val="nil"/>
              <w:right w:val="single" w:sz="8" w:space="0" w:color="auto"/>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44,45</w:t>
            </w:r>
          </w:p>
        </w:tc>
        <w:tc>
          <w:tcPr>
            <w:tcW w:w="3840" w:type="dxa"/>
            <w:tcBorders>
              <w:top w:val="nil"/>
              <w:left w:val="nil"/>
              <w:bottom w:val="nil"/>
              <w:right w:val="single" w:sz="8" w:space="0" w:color="auto"/>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ние уделя</w:t>
            </w:r>
            <w:r>
              <w:rPr>
                <w:rFonts w:ascii="Calibri" w:hAnsi="Calibri"/>
                <w:color w:val="000000"/>
              </w:rPr>
              <w:t>ют порядку формирования ос-</w:t>
            </w:r>
          </w:p>
        </w:tc>
        <w:tc>
          <w:tcPr>
            <w:tcW w:w="1920" w:type="dxa"/>
            <w:tcBorders>
              <w:top w:val="nil"/>
              <w:left w:val="nil"/>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 </w:t>
            </w:r>
          </w:p>
        </w:tc>
      </w:tr>
      <w:tr w:rsidR="005564BF" w:rsidRPr="001E468B" w:rsidTr="006F5560">
        <w:trPr>
          <w:trHeight w:val="288"/>
        </w:trPr>
        <w:tc>
          <w:tcPr>
            <w:tcW w:w="1920" w:type="dxa"/>
            <w:tcBorders>
              <w:top w:val="nil"/>
              <w:left w:val="single" w:sz="8" w:space="0" w:color="auto"/>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 </w:t>
            </w:r>
          </w:p>
        </w:tc>
        <w:tc>
          <w:tcPr>
            <w:tcW w:w="1100" w:type="dxa"/>
            <w:tcBorders>
              <w:top w:val="nil"/>
              <w:left w:val="nil"/>
              <w:bottom w:val="nil"/>
              <w:right w:val="single" w:sz="8" w:space="0" w:color="auto"/>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46,002</w:t>
            </w:r>
          </w:p>
        </w:tc>
        <w:tc>
          <w:tcPr>
            <w:tcW w:w="3840" w:type="dxa"/>
            <w:tcBorders>
              <w:top w:val="nil"/>
              <w:left w:val="nil"/>
              <w:bottom w:val="nil"/>
              <w:right w:val="single" w:sz="8" w:space="0" w:color="auto"/>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татков наза</w:t>
            </w:r>
            <w:r>
              <w:rPr>
                <w:rFonts w:ascii="Calibri" w:hAnsi="Calibri"/>
                <w:color w:val="000000"/>
              </w:rPr>
              <w:t>вершенного производства по</w:t>
            </w:r>
          </w:p>
        </w:tc>
        <w:tc>
          <w:tcPr>
            <w:tcW w:w="1920" w:type="dxa"/>
            <w:tcBorders>
              <w:top w:val="nil"/>
              <w:left w:val="nil"/>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 </w:t>
            </w:r>
          </w:p>
        </w:tc>
      </w:tr>
      <w:tr w:rsidR="005564BF" w:rsidRPr="001E468B" w:rsidTr="006F5560">
        <w:trPr>
          <w:trHeight w:val="288"/>
        </w:trPr>
        <w:tc>
          <w:tcPr>
            <w:tcW w:w="1920" w:type="dxa"/>
            <w:tcBorders>
              <w:top w:val="nil"/>
              <w:left w:val="single" w:sz="8" w:space="0" w:color="auto"/>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 </w:t>
            </w:r>
          </w:p>
        </w:tc>
        <w:tc>
          <w:tcPr>
            <w:tcW w:w="1100" w:type="dxa"/>
            <w:tcBorders>
              <w:top w:val="nil"/>
              <w:left w:val="nil"/>
              <w:bottom w:val="nil"/>
              <w:right w:val="single" w:sz="8" w:space="0" w:color="auto"/>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003,004</w:t>
            </w:r>
          </w:p>
        </w:tc>
        <w:tc>
          <w:tcPr>
            <w:tcW w:w="3840" w:type="dxa"/>
            <w:tcBorders>
              <w:top w:val="nil"/>
              <w:left w:val="nil"/>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счетам 20,23,</w:t>
            </w:r>
            <w:r>
              <w:rPr>
                <w:rFonts w:ascii="Calibri" w:hAnsi="Calibri"/>
                <w:color w:val="000000"/>
              </w:rPr>
              <w:t>29,44.Проверяют соответ-</w:t>
            </w:r>
          </w:p>
        </w:tc>
        <w:tc>
          <w:tcPr>
            <w:tcW w:w="1920" w:type="dxa"/>
            <w:tcBorders>
              <w:top w:val="nil"/>
              <w:left w:val="nil"/>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 </w:t>
            </w:r>
          </w:p>
        </w:tc>
      </w:tr>
      <w:tr w:rsidR="005564BF" w:rsidRPr="001E468B" w:rsidTr="006F5560">
        <w:trPr>
          <w:trHeight w:val="288"/>
        </w:trPr>
        <w:tc>
          <w:tcPr>
            <w:tcW w:w="1920" w:type="dxa"/>
            <w:tcBorders>
              <w:top w:val="nil"/>
              <w:left w:val="single" w:sz="8" w:space="0" w:color="auto"/>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sz w:val="22"/>
                <w:szCs w:val="22"/>
              </w:rPr>
            </w:pPr>
            <w:r w:rsidRPr="001E468B">
              <w:rPr>
                <w:rFonts w:ascii="Calibri" w:hAnsi="Calibri"/>
                <w:color w:val="000000"/>
                <w:sz w:val="22"/>
                <w:szCs w:val="22"/>
              </w:rPr>
              <w:t> </w:t>
            </w:r>
          </w:p>
        </w:tc>
        <w:tc>
          <w:tcPr>
            <w:tcW w:w="1100" w:type="dxa"/>
            <w:tcBorders>
              <w:top w:val="nil"/>
              <w:left w:val="nil"/>
              <w:bottom w:val="nil"/>
              <w:right w:val="single" w:sz="8" w:space="0" w:color="auto"/>
            </w:tcBorders>
            <w:shd w:val="clear" w:color="auto" w:fill="auto"/>
            <w:noWrap/>
            <w:vAlign w:val="bottom"/>
          </w:tcPr>
          <w:p w:rsidR="005564BF" w:rsidRPr="001E468B" w:rsidRDefault="005564BF" w:rsidP="005564BF">
            <w:pPr>
              <w:jc w:val="both"/>
              <w:rPr>
                <w:rFonts w:ascii="Calibri" w:hAnsi="Calibri"/>
                <w:color w:val="000000"/>
                <w:sz w:val="22"/>
                <w:szCs w:val="22"/>
              </w:rPr>
            </w:pPr>
            <w:r w:rsidRPr="001E468B">
              <w:rPr>
                <w:rFonts w:ascii="Calibri" w:hAnsi="Calibri"/>
                <w:color w:val="000000"/>
                <w:sz w:val="22"/>
                <w:szCs w:val="22"/>
              </w:rPr>
              <w:t> </w:t>
            </w:r>
          </w:p>
        </w:tc>
        <w:tc>
          <w:tcPr>
            <w:tcW w:w="3840" w:type="dxa"/>
            <w:tcBorders>
              <w:top w:val="nil"/>
              <w:left w:val="nil"/>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ствие расчетов</w:t>
            </w:r>
            <w:r>
              <w:rPr>
                <w:rFonts w:ascii="Calibri" w:hAnsi="Calibri"/>
                <w:color w:val="000000"/>
              </w:rPr>
              <w:t xml:space="preserve"> стоимости НЗП учетной</w:t>
            </w:r>
          </w:p>
        </w:tc>
        <w:tc>
          <w:tcPr>
            <w:tcW w:w="1920" w:type="dxa"/>
            <w:tcBorders>
              <w:top w:val="nil"/>
              <w:left w:val="nil"/>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sz w:val="22"/>
                <w:szCs w:val="22"/>
              </w:rPr>
            </w:pPr>
            <w:r w:rsidRPr="001E468B">
              <w:rPr>
                <w:rFonts w:ascii="Calibri" w:hAnsi="Calibri"/>
                <w:color w:val="000000"/>
                <w:sz w:val="22"/>
                <w:szCs w:val="22"/>
              </w:rPr>
              <w:t> </w:t>
            </w:r>
          </w:p>
        </w:tc>
      </w:tr>
      <w:tr w:rsidR="005564BF" w:rsidRPr="001E468B" w:rsidTr="006F5560">
        <w:trPr>
          <w:trHeight w:val="288"/>
        </w:trPr>
        <w:tc>
          <w:tcPr>
            <w:tcW w:w="1920" w:type="dxa"/>
            <w:tcBorders>
              <w:top w:val="nil"/>
              <w:left w:val="single" w:sz="8" w:space="0" w:color="auto"/>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sz w:val="22"/>
                <w:szCs w:val="22"/>
              </w:rPr>
            </w:pPr>
            <w:r w:rsidRPr="001E468B">
              <w:rPr>
                <w:rFonts w:ascii="Calibri" w:hAnsi="Calibri"/>
                <w:color w:val="000000"/>
                <w:sz w:val="22"/>
                <w:szCs w:val="22"/>
              </w:rPr>
              <w:t> </w:t>
            </w:r>
          </w:p>
        </w:tc>
        <w:tc>
          <w:tcPr>
            <w:tcW w:w="1100" w:type="dxa"/>
            <w:tcBorders>
              <w:top w:val="nil"/>
              <w:left w:val="nil"/>
              <w:bottom w:val="nil"/>
              <w:right w:val="single" w:sz="8" w:space="0" w:color="auto"/>
            </w:tcBorders>
            <w:shd w:val="clear" w:color="auto" w:fill="auto"/>
            <w:noWrap/>
            <w:vAlign w:val="bottom"/>
          </w:tcPr>
          <w:p w:rsidR="005564BF" w:rsidRPr="001E468B" w:rsidRDefault="005564BF" w:rsidP="005564BF">
            <w:pPr>
              <w:jc w:val="both"/>
              <w:rPr>
                <w:rFonts w:ascii="Calibri" w:hAnsi="Calibri"/>
                <w:color w:val="000000"/>
                <w:sz w:val="22"/>
                <w:szCs w:val="22"/>
              </w:rPr>
            </w:pPr>
            <w:r w:rsidRPr="001E468B">
              <w:rPr>
                <w:rFonts w:ascii="Calibri" w:hAnsi="Calibri"/>
                <w:color w:val="000000"/>
                <w:sz w:val="22"/>
                <w:szCs w:val="22"/>
              </w:rPr>
              <w:t> </w:t>
            </w:r>
          </w:p>
        </w:tc>
        <w:tc>
          <w:tcPr>
            <w:tcW w:w="3840" w:type="dxa"/>
            <w:tcBorders>
              <w:top w:val="nil"/>
              <w:left w:val="nil"/>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политике органи</w:t>
            </w:r>
            <w:r>
              <w:rPr>
                <w:rFonts w:ascii="Calibri" w:hAnsi="Calibri"/>
                <w:color w:val="000000"/>
              </w:rPr>
              <w:t>зации</w:t>
            </w:r>
          </w:p>
        </w:tc>
        <w:tc>
          <w:tcPr>
            <w:tcW w:w="1920" w:type="dxa"/>
            <w:tcBorders>
              <w:top w:val="nil"/>
              <w:left w:val="nil"/>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sz w:val="22"/>
                <w:szCs w:val="22"/>
              </w:rPr>
            </w:pPr>
            <w:r w:rsidRPr="001E468B">
              <w:rPr>
                <w:rFonts w:ascii="Calibri" w:hAnsi="Calibri"/>
                <w:color w:val="000000"/>
                <w:sz w:val="22"/>
                <w:szCs w:val="22"/>
              </w:rPr>
              <w:t> </w:t>
            </w:r>
          </w:p>
        </w:tc>
      </w:tr>
      <w:tr w:rsidR="005564BF" w:rsidRPr="001E468B" w:rsidTr="006F5560">
        <w:trPr>
          <w:trHeight w:val="300"/>
        </w:trPr>
        <w:tc>
          <w:tcPr>
            <w:tcW w:w="1920" w:type="dxa"/>
            <w:tcBorders>
              <w:top w:val="nil"/>
              <w:left w:val="single" w:sz="8" w:space="0" w:color="auto"/>
              <w:bottom w:val="single" w:sz="8" w:space="0" w:color="auto"/>
              <w:right w:val="single" w:sz="8" w:space="0" w:color="000000"/>
            </w:tcBorders>
            <w:shd w:val="clear" w:color="auto" w:fill="auto"/>
            <w:noWrap/>
            <w:vAlign w:val="bottom"/>
          </w:tcPr>
          <w:p w:rsidR="005564BF" w:rsidRPr="001E468B" w:rsidRDefault="005564BF" w:rsidP="005564BF">
            <w:pPr>
              <w:jc w:val="both"/>
              <w:rPr>
                <w:rFonts w:ascii="Calibri" w:hAnsi="Calibri"/>
                <w:color w:val="000000"/>
                <w:sz w:val="22"/>
                <w:szCs w:val="22"/>
              </w:rPr>
            </w:pPr>
            <w:r w:rsidRPr="001E468B">
              <w:rPr>
                <w:rFonts w:ascii="Calibri" w:hAnsi="Calibri"/>
                <w:color w:val="000000"/>
                <w:sz w:val="22"/>
                <w:szCs w:val="22"/>
              </w:rPr>
              <w:t> </w:t>
            </w:r>
          </w:p>
        </w:tc>
        <w:tc>
          <w:tcPr>
            <w:tcW w:w="1100" w:type="dxa"/>
            <w:tcBorders>
              <w:top w:val="nil"/>
              <w:left w:val="nil"/>
              <w:bottom w:val="single" w:sz="8" w:space="0" w:color="auto"/>
              <w:right w:val="single" w:sz="8" w:space="0" w:color="auto"/>
            </w:tcBorders>
            <w:shd w:val="clear" w:color="auto" w:fill="auto"/>
            <w:noWrap/>
            <w:vAlign w:val="bottom"/>
          </w:tcPr>
          <w:p w:rsidR="005564BF" w:rsidRPr="001E468B" w:rsidRDefault="005564BF" w:rsidP="005564BF">
            <w:pPr>
              <w:jc w:val="both"/>
              <w:rPr>
                <w:rFonts w:ascii="Calibri" w:hAnsi="Calibri"/>
                <w:color w:val="000000"/>
                <w:sz w:val="22"/>
                <w:szCs w:val="22"/>
              </w:rPr>
            </w:pPr>
            <w:r w:rsidRPr="001E468B">
              <w:rPr>
                <w:rFonts w:ascii="Calibri" w:hAnsi="Calibri"/>
                <w:color w:val="000000"/>
                <w:sz w:val="22"/>
                <w:szCs w:val="22"/>
              </w:rPr>
              <w:t> </w:t>
            </w:r>
          </w:p>
        </w:tc>
        <w:tc>
          <w:tcPr>
            <w:tcW w:w="3840" w:type="dxa"/>
            <w:tcBorders>
              <w:top w:val="nil"/>
              <w:left w:val="nil"/>
              <w:bottom w:val="single" w:sz="8" w:space="0" w:color="auto"/>
              <w:right w:val="single" w:sz="8" w:space="0" w:color="000000"/>
            </w:tcBorders>
            <w:shd w:val="clear" w:color="auto" w:fill="auto"/>
            <w:noWrap/>
            <w:vAlign w:val="bottom"/>
          </w:tcPr>
          <w:p w:rsidR="005564BF" w:rsidRPr="001E468B" w:rsidRDefault="005564BF" w:rsidP="005564BF">
            <w:pPr>
              <w:jc w:val="both"/>
              <w:rPr>
                <w:rFonts w:ascii="Calibri" w:hAnsi="Calibri"/>
                <w:color w:val="000000"/>
              </w:rPr>
            </w:pPr>
          </w:p>
        </w:tc>
        <w:tc>
          <w:tcPr>
            <w:tcW w:w="1920" w:type="dxa"/>
            <w:tcBorders>
              <w:top w:val="nil"/>
              <w:left w:val="nil"/>
              <w:bottom w:val="single" w:sz="8" w:space="0" w:color="auto"/>
              <w:right w:val="single" w:sz="8" w:space="0" w:color="000000"/>
            </w:tcBorders>
            <w:shd w:val="clear" w:color="auto" w:fill="auto"/>
            <w:noWrap/>
            <w:vAlign w:val="bottom"/>
          </w:tcPr>
          <w:p w:rsidR="005564BF" w:rsidRPr="001E468B" w:rsidRDefault="005564BF" w:rsidP="005564BF">
            <w:pPr>
              <w:jc w:val="both"/>
              <w:rPr>
                <w:rFonts w:ascii="Calibri" w:hAnsi="Calibri"/>
                <w:color w:val="000000"/>
                <w:sz w:val="22"/>
                <w:szCs w:val="22"/>
              </w:rPr>
            </w:pPr>
            <w:r w:rsidRPr="001E468B">
              <w:rPr>
                <w:rFonts w:ascii="Calibri" w:hAnsi="Calibri"/>
                <w:color w:val="000000"/>
                <w:sz w:val="22"/>
                <w:szCs w:val="22"/>
              </w:rPr>
              <w:t> </w:t>
            </w:r>
          </w:p>
        </w:tc>
      </w:tr>
      <w:tr w:rsidR="005564BF" w:rsidRPr="001E468B" w:rsidTr="006F5560">
        <w:trPr>
          <w:trHeight w:val="288"/>
        </w:trPr>
        <w:tc>
          <w:tcPr>
            <w:tcW w:w="1920" w:type="dxa"/>
            <w:tcBorders>
              <w:top w:val="single" w:sz="8" w:space="0" w:color="auto"/>
              <w:left w:val="single" w:sz="8" w:space="0" w:color="auto"/>
              <w:bottom w:val="nil"/>
              <w:right w:val="single" w:sz="8" w:space="0" w:color="000000"/>
            </w:tcBorders>
            <w:shd w:val="clear" w:color="auto" w:fill="auto"/>
            <w:noWrap/>
            <w:vAlign w:val="bottom"/>
          </w:tcPr>
          <w:p w:rsidR="005564BF" w:rsidRPr="001E468B" w:rsidRDefault="005564BF" w:rsidP="005564BF">
            <w:pPr>
              <w:jc w:val="both"/>
              <w:rPr>
                <w:color w:val="000000"/>
                <w:sz w:val="22"/>
                <w:szCs w:val="22"/>
              </w:rPr>
            </w:pPr>
            <w:r w:rsidRPr="001E468B">
              <w:rPr>
                <w:color w:val="000000"/>
                <w:sz w:val="22"/>
                <w:szCs w:val="22"/>
              </w:rPr>
              <w:t>Деньги,бланки</w:t>
            </w:r>
          </w:p>
        </w:tc>
        <w:tc>
          <w:tcPr>
            <w:tcW w:w="1100" w:type="dxa"/>
            <w:tcBorders>
              <w:top w:val="nil"/>
              <w:left w:val="nil"/>
              <w:bottom w:val="nil"/>
              <w:right w:val="single" w:sz="8" w:space="0" w:color="auto"/>
            </w:tcBorders>
            <w:shd w:val="clear" w:color="auto" w:fill="auto"/>
            <w:noWrap/>
            <w:vAlign w:val="bottom"/>
          </w:tcPr>
          <w:p w:rsidR="005564BF" w:rsidRPr="001E468B" w:rsidRDefault="005564BF" w:rsidP="005564BF">
            <w:pPr>
              <w:jc w:val="both"/>
              <w:rPr>
                <w:rFonts w:ascii="Calibri" w:hAnsi="Calibri"/>
                <w:color w:val="000000"/>
                <w:sz w:val="22"/>
                <w:szCs w:val="22"/>
              </w:rPr>
            </w:pPr>
            <w:r w:rsidRPr="001E468B">
              <w:rPr>
                <w:rFonts w:ascii="Calibri" w:hAnsi="Calibri"/>
                <w:color w:val="000000"/>
                <w:sz w:val="22"/>
                <w:szCs w:val="22"/>
              </w:rPr>
              <w:t>50,51</w:t>
            </w:r>
          </w:p>
        </w:tc>
        <w:tc>
          <w:tcPr>
            <w:tcW w:w="3840" w:type="dxa"/>
            <w:tcBorders>
              <w:top w:val="single" w:sz="8" w:space="0" w:color="auto"/>
              <w:left w:val="nil"/>
              <w:bottom w:val="nil"/>
              <w:right w:val="single" w:sz="8" w:space="0" w:color="auto"/>
            </w:tcBorders>
            <w:shd w:val="clear" w:color="auto" w:fill="auto"/>
            <w:noWrap/>
            <w:vAlign w:val="bottom"/>
          </w:tcPr>
          <w:p w:rsidR="005564BF" w:rsidRDefault="005564BF" w:rsidP="005564BF">
            <w:pPr>
              <w:jc w:val="both"/>
              <w:rPr>
                <w:rFonts w:ascii="Calibri" w:hAnsi="Calibri"/>
                <w:color w:val="000000"/>
              </w:rPr>
            </w:pPr>
          </w:p>
          <w:p w:rsidR="005564BF" w:rsidRPr="001E468B" w:rsidRDefault="005564BF" w:rsidP="005564BF">
            <w:pPr>
              <w:jc w:val="both"/>
              <w:rPr>
                <w:rFonts w:ascii="Calibri" w:hAnsi="Calibri"/>
                <w:color w:val="000000"/>
              </w:rPr>
            </w:pPr>
            <w:r w:rsidRPr="001E468B">
              <w:rPr>
                <w:rFonts w:ascii="Calibri" w:hAnsi="Calibri"/>
                <w:color w:val="000000"/>
              </w:rPr>
              <w:t>Остаток наличных денежных средств в</w:t>
            </w:r>
          </w:p>
        </w:tc>
        <w:tc>
          <w:tcPr>
            <w:tcW w:w="1920" w:type="dxa"/>
            <w:tcBorders>
              <w:top w:val="single" w:sz="8" w:space="0" w:color="auto"/>
              <w:left w:val="nil"/>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sz w:val="22"/>
                <w:szCs w:val="22"/>
              </w:rPr>
            </w:pPr>
            <w:r w:rsidRPr="001E468B">
              <w:rPr>
                <w:rFonts w:ascii="Calibri" w:hAnsi="Calibri"/>
                <w:color w:val="000000"/>
                <w:sz w:val="22"/>
                <w:szCs w:val="22"/>
              </w:rPr>
              <w:t>Формы №</w:t>
            </w:r>
          </w:p>
        </w:tc>
      </w:tr>
      <w:tr w:rsidR="005564BF" w:rsidRPr="001E468B" w:rsidTr="006F5560">
        <w:trPr>
          <w:trHeight w:val="288"/>
        </w:trPr>
        <w:tc>
          <w:tcPr>
            <w:tcW w:w="1920" w:type="dxa"/>
            <w:tcBorders>
              <w:top w:val="nil"/>
              <w:left w:val="single" w:sz="8" w:space="0" w:color="auto"/>
              <w:bottom w:val="nil"/>
              <w:right w:val="single" w:sz="8" w:space="0" w:color="000000"/>
            </w:tcBorders>
            <w:shd w:val="clear" w:color="auto" w:fill="auto"/>
            <w:noWrap/>
            <w:vAlign w:val="bottom"/>
          </w:tcPr>
          <w:p w:rsidR="005564BF" w:rsidRPr="001E468B" w:rsidRDefault="005564BF" w:rsidP="005564BF">
            <w:pPr>
              <w:jc w:val="both"/>
              <w:rPr>
                <w:color w:val="000000"/>
                <w:sz w:val="22"/>
                <w:szCs w:val="22"/>
              </w:rPr>
            </w:pPr>
            <w:r w:rsidRPr="001E468B">
              <w:rPr>
                <w:color w:val="000000"/>
                <w:sz w:val="22"/>
                <w:szCs w:val="22"/>
              </w:rPr>
              <w:t>строгой отчетности,</w:t>
            </w:r>
          </w:p>
        </w:tc>
        <w:tc>
          <w:tcPr>
            <w:tcW w:w="1100" w:type="dxa"/>
            <w:tcBorders>
              <w:top w:val="nil"/>
              <w:left w:val="nil"/>
              <w:bottom w:val="nil"/>
              <w:right w:val="single" w:sz="8" w:space="0" w:color="auto"/>
            </w:tcBorders>
            <w:shd w:val="clear" w:color="auto" w:fill="auto"/>
            <w:noWrap/>
            <w:vAlign w:val="bottom"/>
          </w:tcPr>
          <w:p w:rsidR="005564BF" w:rsidRPr="001E468B" w:rsidRDefault="005564BF" w:rsidP="005564BF">
            <w:pPr>
              <w:jc w:val="both"/>
              <w:rPr>
                <w:rFonts w:ascii="Calibri" w:hAnsi="Calibri"/>
                <w:color w:val="000000"/>
                <w:sz w:val="22"/>
                <w:szCs w:val="22"/>
              </w:rPr>
            </w:pPr>
            <w:r w:rsidRPr="001E468B">
              <w:rPr>
                <w:rFonts w:ascii="Calibri" w:hAnsi="Calibri"/>
                <w:color w:val="000000"/>
                <w:sz w:val="22"/>
                <w:szCs w:val="22"/>
              </w:rPr>
              <w:t>52,55</w:t>
            </w:r>
          </w:p>
        </w:tc>
        <w:tc>
          <w:tcPr>
            <w:tcW w:w="3840" w:type="dxa"/>
            <w:tcBorders>
              <w:top w:val="nil"/>
              <w:left w:val="nil"/>
              <w:bottom w:val="nil"/>
              <w:right w:val="single" w:sz="8" w:space="0" w:color="auto"/>
            </w:tcBorders>
            <w:shd w:val="clear" w:color="auto" w:fill="auto"/>
            <w:noWrap/>
            <w:vAlign w:val="bottom"/>
          </w:tcPr>
          <w:p w:rsidR="005564BF" w:rsidRDefault="005564BF" w:rsidP="005564BF">
            <w:pPr>
              <w:jc w:val="both"/>
              <w:rPr>
                <w:rFonts w:ascii="Calibri" w:hAnsi="Calibri"/>
                <w:color w:val="000000"/>
              </w:rPr>
            </w:pPr>
            <w:r w:rsidRPr="001E468B">
              <w:rPr>
                <w:rFonts w:ascii="Calibri" w:hAnsi="Calibri"/>
                <w:color w:val="000000"/>
              </w:rPr>
              <w:t>кассе сверяют с данными учета на конец</w:t>
            </w:r>
          </w:p>
          <w:p w:rsidR="005564BF" w:rsidRPr="001E468B" w:rsidRDefault="005564BF" w:rsidP="005564BF">
            <w:pPr>
              <w:jc w:val="both"/>
              <w:rPr>
                <w:rFonts w:ascii="Calibri" w:hAnsi="Calibri"/>
                <w:color w:val="000000"/>
              </w:rPr>
            </w:pPr>
            <w:r>
              <w:rPr>
                <w:rFonts w:ascii="Calibri" w:hAnsi="Calibri"/>
                <w:color w:val="000000"/>
              </w:rPr>
              <w:t>последнего рабочего дня года.Одновре-</w:t>
            </w:r>
          </w:p>
        </w:tc>
        <w:tc>
          <w:tcPr>
            <w:tcW w:w="1920" w:type="dxa"/>
            <w:tcBorders>
              <w:top w:val="nil"/>
              <w:left w:val="nil"/>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sz w:val="22"/>
                <w:szCs w:val="22"/>
              </w:rPr>
            </w:pPr>
            <w:r w:rsidRPr="001E468B">
              <w:rPr>
                <w:rFonts w:ascii="Calibri" w:hAnsi="Calibri"/>
                <w:color w:val="000000"/>
                <w:sz w:val="22"/>
                <w:szCs w:val="22"/>
              </w:rPr>
              <w:t>ИНВ-15,ИНВ-16</w:t>
            </w:r>
          </w:p>
        </w:tc>
      </w:tr>
      <w:tr w:rsidR="005564BF" w:rsidRPr="001E468B" w:rsidTr="006F5560">
        <w:trPr>
          <w:trHeight w:val="288"/>
        </w:trPr>
        <w:tc>
          <w:tcPr>
            <w:tcW w:w="1920" w:type="dxa"/>
            <w:tcBorders>
              <w:top w:val="nil"/>
              <w:left w:val="single" w:sz="8" w:space="0" w:color="auto"/>
              <w:bottom w:val="nil"/>
              <w:right w:val="single" w:sz="8" w:space="0" w:color="000000"/>
            </w:tcBorders>
            <w:shd w:val="clear" w:color="auto" w:fill="auto"/>
            <w:noWrap/>
            <w:vAlign w:val="bottom"/>
          </w:tcPr>
          <w:p w:rsidR="005564BF" w:rsidRPr="001E468B" w:rsidRDefault="005564BF" w:rsidP="005564BF">
            <w:pPr>
              <w:jc w:val="both"/>
              <w:rPr>
                <w:color w:val="000000"/>
                <w:sz w:val="22"/>
                <w:szCs w:val="22"/>
              </w:rPr>
            </w:pPr>
            <w:r w:rsidRPr="001E468B">
              <w:rPr>
                <w:color w:val="000000"/>
                <w:sz w:val="22"/>
                <w:szCs w:val="22"/>
              </w:rPr>
              <w:t>ценные бумаги</w:t>
            </w:r>
          </w:p>
        </w:tc>
        <w:tc>
          <w:tcPr>
            <w:tcW w:w="1100" w:type="dxa"/>
            <w:tcBorders>
              <w:top w:val="nil"/>
              <w:left w:val="nil"/>
              <w:bottom w:val="nil"/>
              <w:right w:val="single" w:sz="8" w:space="0" w:color="auto"/>
            </w:tcBorders>
            <w:shd w:val="clear" w:color="auto" w:fill="auto"/>
            <w:noWrap/>
            <w:vAlign w:val="bottom"/>
          </w:tcPr>
          <w:p w:rsidR="005564BF" w:rsidRPr="001E468B" w:rsidRDefault="005564BF" w:rsidP="005564BF">
            <w:pPr>
              <w:jc w:val="both"/>
              <w:rPr>
                <w:rFonts w:ascii="Calibri" w:hAnsi="Calibri"/>
                <w:color w:val="000000"/>
                <w:sz w:val="22"/>
                <w:szCs w:val="22"/>
              </w:rPr>
            </w:pPr>
            <w:r w:rsidRPr="001E468B">
              <w:rPr>
                <w:rFonts w:ascii="Calibri" w:hAnsi="Calibri"/>
                <w:color w:val="000000"/>
                <w:sz w:val="22"/>
                <w:szCs w:val="22"/>
              </w:rPr>
              <w:t>57,006</w:t>
            </w:r>
          </w:p>
        </w:tc>
        <w:tc>
          <w:tcPr>
            <w:tcW w:w="3840" w:type="dxa"/>
            <w:tcBorders>
              <w:top w:val="nil"/>
              <w:left w:val="nil"/>
              <w:bottom w:val="nil"/>
              <w:right w:val="single" w:sz="8" w:space="0" w:color="auto"/>
            </w:tcBorders>
            <w:shd w:val="clear" w:color="auto" w:fill="auto"/>
            <w:noWrap/>
            <w:vAlign w:val="bottom"/>
          </w:tcPr>
          <w:p w:rsidR="005564BF" w:rsidRPr="001E468B" w:rsidRDefault="005564BF" w:rsidP="005564BF">
            <w:pPr>
              <w:jc w:val="both"/>
              <w:rPr>
                <w:rFonts w:ascii="Calibri" w:hAnsi="Calibri"/>
                <w:color w:val="000000"/>
              </w:rPr>
            </w:pPr>
            <w:r>
              <w:rPr>
                <w:rFonts w:ascii="Calibri" w:hAnsi="Calibri"/>
                <w:color w:val="000000"/>
              </w:rPr>
              <w:t>менно проводят инвентаризацию БСО,</w:t>
            </w:r>
          </w:p>
        </w:tc>
        <w:tc>
          <w:tcPr>
            <w:tcW w:w="1920" w:type="dxa"/>
            <w:tcBorders>
              <w:top w:val="nil"/>
              <w:left w:val="nil"/>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sz w:val="22"/>
                <w:szCs w:val="22"/>
              </w:rPr>
            </w:pPr>
            <w:r w:rsidRPr="001E468B">
              <w:rPr>
                <w:rFonts w:ascii="Calibri" w:hAnsi="Calibri"/>
                <w:color w:val="000000"/>
                <w:sz w:val="22"/>
                <w:szCs w:val="22"/>
              </w:rPr>
              <w:t> </w:t>
            </w:r>
          </w:p>
        </w:tc>
      </w:tr>
      <w:tr w:rsidR="005564BF" w:rsidRPr="001E468B" w:rsidTr="006F5560">
        <w:trPr>
          <w:trHeight w:val="288"/>
        </w:trPr>
        <w:tc>
          <w:tcPr>
            <w:tcW w:w="1920" w:type="dxa"/>
            <w:tcBorders>
              <w:top w:val="nil"/>
              <w:left w:val="single" w:sz="8" w:space="0" w:color="auto"/>
              <w:bottom w:val="nil"/>
              <w:right w:val="single" w:sz="8" w:space="0" w:color="000000"/>
            </w:tcBorders>
            <w:shd w:val="clear" w:color="auto" w:fill="auto"/>
            <w:noWrap/>
            <w:vAlign w:val="bottom"/>
          </w:tcPr>
          <w:p w:rsidR="005564BF" w:rsidRPr="001E468B" w:rsidRDefault="005564BF" w:rsidP="005564BF">
            <w:pPr>
              <w:jc w:val="both"/>
              <w:rPr>
                <w:color w:val="000000"/>
                <w:sz w:val="22"/>
                <w:szCs w:val="22"/>
              </w:rPr>
            </w:pPr>
            <w:r w:rsidRPr="001E468B">
              <w:rPr>
                <w:color w:val="000000"/>
                <w:sz w:val="22"/>
                <w:szCs w:val="22"/>
              </w:rPr>
              <w:t> </w:t>
            </w:r>
          </w:p>
        </w:tc>
        <w:tc>
          <w:tcPr>
            <w:tcW w:w="1100" w:type="dxa"/>
            <w:tcBorders>
              <w:top w:val="nil"/>
              <w:left w:val="nil"/>
              <w:bottom w:val="nil"/>
              <w:right w:val="single" w:sz="8" w:space="0" w:color="auto"/>
            </w:tcBorders>
            <w:shd w:val="clear" w:color="auto" w:fill="auto"/>
            <w:noWrap/>
            <w:vAlign w:val="bottom"/>
          </w:tcPr>
          <w:p w:rsidR="005564BF" w:rsidRPr="001E468B" w:rsidRDefault="005564BF" w:rsidP="005564BF">
            <w:pPr>
              <w:jc w:val="both"/>
              <w:rPr>
                <w:rFonts w:ascii="Calibri" w:hAnsi="Calibri"/>
                <w:color w:val="000000"/>
                <w:sz w:val="22"/>
                <w:szCs w:val="22"/>
              </w:rPr>
            </w:pPr>
            <w:r w:rsidRPr="001E468B">
              <w:rPr>
                <w:rFonts w:ascii="Calibri" w:hAnsi="Calibri"/>
                <w:color w:val="000000"/>
                <w:sz w:val="22"/>
                <w:szCs w:val="22"/>
              </w:rPr>
              <w:t> </w:t>
            </w:r>
          </w:p>
        </w:tc>
        <w:tc>
          <w:tcPr>
            <w:tcW w:w="3840" w:type="dxa"/>
            <w:tcBorders>
              <w:top w:val="nil"/>
              <w:left w:val="nil"/>
              <w:bottom w:val="nil"/>
              <w:right w:val="single" w:sz="8" w:space="0" w:color="auto"/>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цен</w:t>
            </w:r>
            <w:r>
              <w:rPr>
                <w:rFonts w:ascii="Calibri" w:hAnsi="Calibri"/>
                <w:color w:val="000000"/>
              </w:rPr>
              <w:t>ных бумаг и других бланков по их ви-</w:t>
            </w:r>
          </w:p>
        </w:tc>
        <w:tc>
          <w:tcPr>
            <w:tcW w:w="1920" w:type="dxa"/>
            <w:tcBorders>
              <w:top w:val="nil"/>
              <w:left w:val="nil"/>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sz w:val="22"/>
                <w:szCs w:val="22"/>
              </w:rPr>
            </w:pPr>
            <w:r w:rsidRPr="001E468B">
              <w:rPr>
                <w:rFonts w:ascii="Calibri" w:hAnsi="Calibri"/>
                <w:color w:val="000000"/>
                <w:sz w:val="22"/>
                <w:szCs w:val="22"/>
              </w:rPr>
              <w:t> </w:t>
            </w:r>
          </w:p>
        </w:tc>
      </w:tr>
      <w:tr w:rsidR="005564BF" w:rsidRPr="001E468B" w:rsidTr="006F5560">
        <w:trPr>
          <w:trHeight w:val="288"/>
        </w:trPr>
        <w:tc>
          <w:tcPr>
            <w:tcW w:w="1920" w:type="dxa"/>
            <w:tcBorders>
              <w:top w:val="nil"/>
              <w:left w:val="single" w:sz="8" w:space="0" w:color="auto"/>
              <w:bottom w:val="nil"/>
              <w:right w:val="single" w:sz="8" w:space="0" w:color="000000"/>
            </w:tcBorders>
            <w:shd w:val="clear" w:color="auto" w:fill="auto"/>
            <w:noWrap/>
            <w:vAlign w:val="bottom"/>
          </w:tcPr>
          <w:p w:rsidR="005564BF" w:rsidRPr="001E468B" w:rsidRDefault="005564BF" w:rsidP="005564BF">
            <w:pPr>
              <w:jc w:val="both"/>
              <w:rPr>
                <w:color w:val="000000"/>
                <w:sz w:val="22"/>
                <w:szCs w:val="22"/>
              </w:rPr>
            </w:pPr>
            <w:r w:rsidRPr="001E468B">
              <w:rPr>
                <w:color w:val="000000"/>
                <w:sz w:val="22"/>
                <w:szCs w:val="22"/>
              </w:rPr>
              <w:t> </w:t>
            </w:r>
          </w:p>
        </w:tc>
        <w:tc>
          <w:tcPr>
            <w:tcW w:w="1100" w:type="dxa"/>
            <w:tcBorders>
              <w:top w:val="nil"/>
              <w:left w:val="nil"/>
              <w:bottom w:val="nil"/>
              <w:right w:val="single" w:sz="8" w:space="0" w:color="auto"/>
            </w:tcBorders>
            <w:shd w:val="clear" w:color="auto" w:fill="auto"/>
            <w:noWrap/>
            <w:vAlign w:val="bottom"/>
          </w:tcPr>
          <w:p w:rsidR="005564BF" w:rsidRPr="001E468B" w:rsidRDefault="005564BF" w:rsidP="005564BF">
            <w:pPr>
              <w:jc w:val="both"/>
              <w:rPr>
                <w:rFonts w:ascii="Calibri" w:hAnsi="Calibri"/>
                <w:color w:val="000000"/>
                <w:sz w:val="22"/>
                <w:szCs w:val="22"/>
              </w:rPr>
            </w:pPr>
            <w:r w:rsidRPr="001E468B">
              <w:rPr>
                <w:rFonts w:ascii="Calibri" w:hAnsi="Calibri"/>
                <w:color w:val="000000"/>
                <w:sz w:val="22"/>
                <w:szCs w:val="22"/>
              </w:rPr>
              <w:t> </w:t>
            </w:r>
          </w:p>
        </w:tc>
        <w:tc>
          <w:tcPr>
            <w:tcW w:w="3840" w:type="dxa"/>
            <w:tcBorders>
              <w:top w:val="nil"/>
              <w:left w:val="nil"/>
              <w:bottom w:val="nil"/>
              <w:right w:val="single" w:sz="8" w:space="0" w:color="auto"/>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дам,а</w:t>
            </w:r>
            <w:r>
              <w:rPr>
                <w:rFonts w:ascii="Calibri" w:hAnsi="Calibri"/>
                <w:color w:val="000000"/>
              </w:rPr>
              <w:t xml:space="preserve"> также по каждому месту хранения</w:t>
            </w:r>
          </w:p>
        </w:tc>
        <w:tc>
          <w:tcPr>
            <w:tcW w:w="1920" w:type="dxa"/>
            <w:tcBorders>
              <w:top w:val="nil"/>
              <w:left w:val="nil"/>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sz w:val="22"/>
                <w:szCs w:val="22"/>
              </w:rPr>
            </w:pPr>
            <w:r w:rsidRPr="001E468B">
              <w:rPr>
                <w:rFonts w:ascii="Calibri" w:hAnsi="Calibri"/>
                <w:color w:val="000000"/>
                <w:sz w:val="22"/>
                <w:szCs w:val="22"/>
              </w:rPr>
              <w:t> </w:t>
            </w:r>
          </w:p>
        </w:tc>
      </w:tr>
      <w:tr w:rsidR="005564BF" w:rsidRPr="001E468B" w:rsidTr="006F5560">
        <w:trPr>
          <w:trHeight w:val="288"/>
        </w:trPr>
        <w:tc>
          <w:tcPr>
            <w:tcW w:w="1920" w:type="dxa"/>
            <w:tcBorders>
              <w:top w:val="nil"/>
              <w:left w:val="single" w:sz="8" w:space="0" w:color="auto"/>
              <w:bottom w:val="nil"/>
              <w:right w:val="single" w:sz="8" w:space="0" w:color="000000"/>
            </w:tcBorders>
            <w:shd w:val="clear" w:color="auto" w:fill="auto"/>
            <w:noWrap/>
            <w:vAlign w:val="bottom"/>
          </w:tcPr>
          <w:p w:rsidR="005564BF" w:rsidRPr="001E468B" w:rsidRDefault="005564BF" w:rsidP="005564BF">
            <w:pPr>
              <w:jc w:val="both"/>
              <w:rPr>
                <w:color w:val="000000"/>
                <w:sz w:val="22"/>
                <w:szCs w:val="22"/>
              </w:rPr>
            </w:pPr>
            <w:r w:rsidRPr="001E468B">
              <w:rPr>
                <w:color w:val="000000"/>
                <w:sz w:val="22"/>
                <w:szCs w:val="22"/>
              </w:rPr>
              <w:t> </w:t>
            </w:r>
          </w:p>
        </w:tc>
        <w:tc>
          <w:tcPr>
            <w:tcW w:w="1100" w:type="dxa"/>
            <w:tcBorders>
              <w:top w:val="nil"/>
              <w:left w:val="nil"/>
              <w:bottom w:val="nil"/>
              <w:right w:val="single" w:sz="8" w:space="0" w:color="auto"/>
            </w:tcBorders>
            <w:shd w:val="clear" w:color="auto" w:fill="auto"/>
            <w:noWrap/>
            <w:vAlign w:val="bottom"/>
          </w:tcPr>
          <w:p w:rsidR="005564BF" w:rsidRPr="001E468B" w:rsidRDefault="005564BF" w:rsidP="005564BF">
            <w:pPr>
              <w:jc w:val="both"/>
              <w:rPr>
                <w:rFonts w:ascii="Calibri" w:hAnsi="Calibri"/>
                <w:color w:val="000000"/>
                <w:sz w:val="22"/>
                <w:szCs w:val="22"/>
              </w:rPr>
            </w:pPr>
            <w:r w:rsidRPr="001E468B">
              <w:rPr>
                <w:rFonts w:ascii="Calibri" w:hAnsi="Calibri"/>
                <w:color w:val="000000"/>
                <w:sz w:val="22"/>
                <w:szCs w:val="22"/>
              </w:rPr>
              <w:t> </w:t>
            </w:r>
          </w:p>
        </w:tc>
        <w:tc>
          <w:tcPr>
            <w:tcW w:w="3840" w:type="dxa"/>
            <w:tcBorders>
              <w:top w:val="nil"/>
              <w:left w:val="nil"/>
              <w:bottom w:val="nil"/>
              <w:right w:val="single" w:sz="8" w:space="0" w:color="auto"/>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и мате</w:t>
            </w:r>
            <w:r>
              <w:rPr>
                <w:rFonts w:ascii="Calibri" w:hAnsi="Calibri"/>
                <w:color w:val="000000"/>
              </w:rPr>
              <w:t xml:space="preserve">риально-ответственным лицам. </w:t>
            </w:r>
          </w:p>
        </w:tc>
        <w:tc>
          <w:tcPr>
            <w:tcW w:w="1920" w:type="dxa"/>
            <w:tcBorders>
              <w:top w:val="nil"/>
              <w:left w:val="nil"/>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sz w:val="22"/>
                <w:szCs w:val="22"/>
              </w:rPr>
            </w:pPr>
            <w:r w:rsidRPr="001E468B">
              <w:rPr>
                <w:rFonts w:ascii="Calibri" w:hAnsi="Calibri"/>
                <w:color w:val="000000"/>
                <w:sz w:val="22"/>
                <w:szCs w:val="22"/>
              </w:rPr>
              <w:t> </w:t>
            </w:r>
          </w:p>
        </w:tc>
      </w:tr>
      <w:tr w:rsidR="005564BF" w:rsidRPr="001E468B" w:rsidTr="006F5560">
        <w:trPr>
          <w:trHeight w:val="288"/>
        </w:trPr>
        <w:tc>
          <w:tcPr>
            <w:tcW w:w="1920" w:type="dxa"/>
            <w:tcBorders>
              <w:top w:val="nil"/>
              <w:left w:val="single" w:sz="8" w:space="0" w:color="auto"/>
              <w:bottom w:val="nil"/>
              <w:right w:val="single" w:sz="8" w:space="0" w:color="000000"/>
            </w:tcBorders>
            <w:shd w:val="clear" w:color="auto" w:fill="auto"/>
            <w:noWrap/>
            <w:vAlign w:val="bottom"/>
          </w:tcPr>
          <w:p w:rsidR="005564BF" w:rsidRPr="001E468B" w:rsidRDefault="005564BF" w:rsidP="005564BF">
            <w:pPr>
              <w:jc w:val="both"/>
              <w:rPr>
                <w:color w:val="000000"/>
                <w:sz w:val="22"/>
                <w:szCs w:val="22"/>
              </w:rPr>
            </w:pPr>
            <w:r w:rsidRPr="001E468B">
              <w:rPr>
                <w:color w:val="000000"/>
                <w:sz w:val="22"/>
                <w:szCs w:val="22"/>
              </w:rPr>
              <w:t> </w:t>
            </w:r>
          </w:p>
        </w:tc>
        <w:tc>
          <w:tcPr>
            <w:tcW w:w="1100" w:type="dxa"/>
            <w:tcBorders>
              <w:top w:val="nil"/>
              <w:left w:val="nil"/>
              <w:bottom w:val="nil"/>
              <w:right w:val="single" w:sz="8" w:space="0" w:color="auto"/>
            </w:tcBorders>
            <w:shd w:val="clear" w:color="auto" w:fill="auto"/>
            <w:noWrap/>
            <w:vAlign w:val="bottom"/>
          </w:tcPr>
          <w:p w:rsidR="005564BF" w:rsidRPr="001E468B" w:rsidRDefault="005564BF" w:rsidP="005564BF">
            <w:pPr>
              <w:jc w:val="both"/>
              <w:rPr>
                <w:rFonts w:ascii="Calibri" w:hAnsi="Calibri"/>
                <w:color w:val="000000"/>
                <w:sz w:val="22"/>
                <w:szCs w:val="22"/>
              </w:rPr>
            </w:pPr>
            <w:r w:rsidRPr="001E468B">
              <w:rPr>
                <w:rFonts w:ascii="Calibri" w:hAnsi="Calibri"/>
                <w:color w:val="000000"/>
                <w:sz w:val="22"/>
                <w:szCs w:val="22"/>
              </w:rPr>
              <w:t> </w:t>
            </w:r>
          </w:p>
        </w:tc>
        <w:tc>
          <w:tcPr>
            <w:tcW w:w="3840" w:type="dxa"/>
            <w:tcBorders>
              <w:top w:val="nil"/>
              <w:left w:val="nil"/>
              <w:bottom w:val="nil"/>
              <w:right w:val="single" w:sz="8" w:space="0" w:color="auto"/>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При этом</w:t>
            </w:r>
            <w:r>
              <w:rPr>
                <w:rFonts w:ascii="Calibri" w:hAnsi="Calibri"/>
                <w:color w:val="000000"/>
              </w:rPr>
              <w:t xml:space="preserve"> учитывают начальные и конеч-</w:t>
            </w:r>
            <w:r w:rsidRPr="001E468B">
              <w:rPr>
                <w:rFonts w:ascii="Calibri" w:hAnsi="Calibri"/>
                <w:color w:val="000000"/>
              </w:rPr>
              <w:t xml:space="preserve"> </w:t>
            </w:r>
          </w:p>
        </w:tc>
        <w:tc>
          <w:tcPr>
            <w:tcW w:w="1920" w:type="dxa"/>
            <w:tcBorders>
              <w:top w:val="nil"/>
              <w:left w:val="nil"/>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sz w:val="22"/>
                <w:szCs w:val="22"/>
              </w:rPr>
            </w:pPr>
            <w:r w:rsidRPr="001E468B">
              <w:rPr>
                <w:rFonts w:ascii="Calibri" w:hAnsi="Calibri"/>
                <w:color w:val="000000"/>
                <w:sz w:val="22"/>
                <w:szCs w:val="22"/>
              </w:rPr>
              <w:t> </w:t>
            </w:r>
          </w:p>
        </w:tc>
      </w:tr>
      <w:tr w:rsidR="005564BF" w:rsidRPr="001E468B" w:rsidTr="006F5560">
        <w:trPr>
          <w:trHeight w:val="288"/>
        </w:trPr>
        <w:tc>
          <w:tcPr>
            <w:tcW w:w="1920" w:type="dxa"/>
            <w:tcBorders>
              <w:top w:val="nil"/>
              <w:left w:val="single" w:sz="8" w:space="0" w:color="auto"/>
              <w:bottom w:val="nil"/>
              <w:right w:val="single" w:sz="8" w:space="0" w:color="000000"/>
            </w:tcBorders>
            <w:shd w:val="clear" w:color="auto" w:fill="auto"/>
            <w:noWrap/>
            <w:vAlign w:val="bottom"/>
          </w:tcPr>
          <w:p w:rsidR="005564BF" w:rsidRPr="001E468B" w:rsidRDefault="005564BF" w:rsidP="005564BF">
            <w:pPr>
              <w:jc w:val="both"/>
              <w:rPr>
                <w:color w:val="000000"/>
                <w:sz w:val="22"/>
                <w:szCs w:val="22"/>
              </w:rPr>
            </w:pPr>
            <w:r w:rsidRPr="001E468B">
              <w:rPr>
                <w:color w:val="000000"/>
                <w:sz w:val="22"/>
                <w:szCs w:val="22"/>
              </w:rPr>
              <w:t> </w:t>
            </w:r>
          </w:p>
        </w:tc>
        <w:tc>
          <w:tcPr>
            <w:tcW w:w="1100" w:type="dxa"/>
            <w:tcBorders>
              <w:top w:val="nil"/>
              <w:left w:val="nil"/>
              <w:bottom w:val="nil"/>
              <w:right w:val="single" w:sz="8" w:space="0" w:color="auto"/>
            </w:tcBorders>
            <w:shd w:val="clear" w:color="auto" w:fill="auto"/>
            <w:noWrap/>
            <w:vAlign w:val="bottom"/>
          </w:tcPr>
          <w:p w:rsidR="005564BF" w:rsidRPr="001E468B" w:rsidRDefault="005564BF" w:rsidP="005564BF">
            <w:pPr>
              <w:jc w:val="both"/>
              <w:rPr>
                <w:rFonts w:ascii="Calibri" w:hAnsi="Calibri"/>
                <w:color w:val="000000"/>
                <w:sz w:val="22"/>
                <w:szCs w:val="22"/>
              </w:rPr>
            </w:pPr>
            <w:r w:rsidRPr="001E468B">
              <w:rPr>
                <w:rFonts w:ascii="Calibri" w:hAnsi="Calibri"/>
                <w:color w:val="000000"/>
                <w:sz w:val="22"/>
                <w:szCs w:val="22"/>
              </w:rPr>
              <w:t> </w:t>
            </w:r>
          </w:p>
        </w:tc>
        <w:tc>
          <w:tcPr>
            <w:tcW w:w="3840" w:type="dxa"/>
            <w:tcBorders>
              <w:top w:val="nil"/>
              <w:left w:val="nil"/>
              <w:bottom w:val="nil"/>
              <w:right w:val="single" w:sz="8" w:space="0" w:color="auto"/>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ные номера</w:t>
            </w:r>
            <w:r>
              <w:rPr>
                <w:rFonts w:ascii="Calibri" w:hAnsi="Calibri"/>
                <w:color w:val="000000"/>
              </w:rPr>
              <w:t xml:space="preserve"> тех или иных бланков.Дан-</w:t>
            </w:r>
          </w:p>
        </w:tc>
        <w:tc>
          <w:tcPr>
            <w:tcW w:w="1920" w:type="dxa"/>
            <w:tcBorders>
              <w:top w:val="nil"/>
              <w:left w:val="nil"/>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sz w:val="22"/>
                <w:szCs w:val="22"/>
              </w:rPr>
            </w:pPr>
            <w:r w:rsidRPr="001E468B">
              <w:rPr>
                <w:rFonts w:ascii="Calibri" w:hAnsi="Calibri"/>
                <w:color w:val="000000"/>
                <w:sz w:val="22"/>
                <w:szCs w:val="22"/>
              </w:rPr>
              <w:t> </w:t>
            </w:r>
          </w:p>
        </w:tc>
      </w:tr>
      <w:tr w:rsidR="005564BF" w:rsidRPr="001E468B" w:rsidTr="006F5560">
        <w:trPr>
          <w:trHeight w:val="288"/>
        </w:trPr>
        <w:tc>
          <w:tcPr>
            <w:tcW w:w="1920" w:type="dxa"/>
            <w:tcBorders>
              <w:top w:val="nil"/>
              <w:left w:val="single" w:sz="8" w:space="0" w:color="auto"/>
              <w:bottom w:val="nil"/>
              <w:right w:val="single" w:sz="8" w:space="0" w:color="000000"/>
            </w:tcBorders>
            <w:shd w:val="clear" w:color="auto" w:fill="auto"/>
            <w:noWrap/>
            <w:vAlign w:val="bottom"/>
          </w:tcPr>
          <w:p w:rsidR="005564BF" w:rsidRPr="001E468B" w:rsidRDefault="005564BF" w:rsidP="005564BF">
            <w:pPr>
              <w:jc w:val="both"/>
              <w:rPr>
                <w:color w:val="000000"/>
                <w:sz w:val="22"/>
                <w:szCs w:val="22"/>
              </w:rPr>
            </w:pPr>
            <w:r w:rsidRPr="001E468B">
              <w:rPr>
                <w:color w:val="000000"/>
                <w:sz w:val="22"/>
                <w:szCs w:val="22"/>
              </w:rPr>
              <w:t> </w:t>
            </w:r>
          </w:p>
        </w:tc>
        <w:tc>
          <w:tcPr>
            <w:tcW w:w="1100" w:type="dxa"/>
            <w:tcBorders>
              <w:top w:val="nil"/>
              <w:left w:val="nil"/>
              <w:bottom w:val="nil"/>
              <w:right w:val="single" w:sz="8" w:space="0" w:color="auto"/>
            </w:tcBorders>
            <w:shd w:val="clear" w:color="auto" w:fill="auto"/>
            <w:noWrap/>
            <w:vAlign w:val="bottom"/>
          </w:tcPr>
          <w:p w:rsidR="005564BF" w:rsidRPr="001E468B" w:rsidRDefault="005564BF" w:rsidP="005564BF">
            <w:pPr>
              <w:jc w:val="both"/>
              <w:rPr>
                <w:rFonts w:ascii="Calibri" w:hAnsi="Calibri"/>
                <w:color w:val="000000"/>
                <w:sz w:val="22"/>
                <w:szCs w:val="22"/>
              </w:rPr>
            </w:pPr>
            <w:r w:rsidRPr="001E468B">
              <w:rPr>
                <w:rFonts w:ascii="Calibri" w:hAnsi="Calibri"/>
                <w:color w:val="000000"/>
                <w:sz w:val="22"/>
                <w:szCs w:val="22"/>
              </w:rPr>
              <w:t> </w:t>
            </w:r>
          </w:p>
        </w:tc>
        <w:tc>
          <w:tcPr>
            <w:tcW w:w="3840" w:type="dxa"/>
            <w:tcBorders>
              <w:top w:val="nil"/>
              <w:left w:val="nil"/>
              <w:bottom w:val="nil"/>
              <w:right w:val="single" w:sz="8" w:space="0" w:color="auto"/>
            </w:tcBorders>
            <w:shd w:val="clear" w:color="auto" w:fill="auto"/>
            <w:noWrap/>
            <w:vAlign w:val="bottom"/>
          </w:tcPr>
          <w:p w:rsidR="005564BF" w:rsidRPr="001E468B" w:rsidRDefault="005564BF" w:rsidP="005564BF">
            <w:pPr>
              <w:jc w:val="both"/>
              <w:rPr>
                <w:rFonts w:ascii="Calibri" w:hAnsi="Calibri"/>
                <w:color w:val="000000"/>
              </w:rPr>
            </w:pPr>
            <w:r w:rsidRPr="001E468B">
              <w:rPr>
                <w:rFonts w:ascii="Calibri" w:hAnsi="Calibri"/>
                <w:color w:val="000000"/>
              </w:rPr>
              <w:t>выписок бан</w:t>
            </w:r>
            <w:r>
              <w:rPr>
                <w:rFonts w:ascii="Calibri" w:hAnsi="Calibri"/>
                <w:color w:val="000000"/>
              </w:rPr>
              <w:t>ка сверяют с остатками на</w:t>
            </w:r>
          </w:p>
        </w:tc>
        <w:tc>
          <w:tcPr>
            <w:tcW w:w="1920" w:type="dxa"/>
            <w:tcBorders>
              <w:top w:val="nil"/>
              <w:left w:val="nil"/>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sz w:val="22"/>
                <w:szCs w:val="22"/>
              </w:rPr>
            </w:pPr>
            <w:r w:rsidRPr="001E468B">
              <w:rPr>
                <w:rFonts w:ascii="Calibri" w:hAnsi="Calibri"/>
                <w:color w:val="000000"/>
                <w:sz w:val="22"/>
                <w:szCs w:val="22"/>
              </w:rPr>
              <w:t> </w:t>
            </w:r>
          </w:p>
        </w:tc>
      </w:tr>
      <w:tr w:rsidR="005564BF" w:rsidRPr="001E468B" w:rsidTr="006F5560">
        <w:trPr>
          <w:trHeight w:val="288"/>
        </w:trPr>
        <w:tc>
          <w:tcPr>
            <w:tcW w:w="1920" w:type="dxa"/>
            <w:tcBorders>
              <w:top w:val="nil"/>
              <w:left w:val="single" w:sz="8" w:space="0" w:color="auto"/>
              <w:bottom w:val="nil"/>
              <w:right w:val="single" w:sz="8" w:space="0" w:color="000000"/>
            </w:tcBorders>
            <w:shd w:val="clear" w:color="auto" w:fill="auto"/>
            <w:noWrap/>
            <w:vAlign w:val="bottom"/>
          </w:tcPr>
          <w:p w:rsidR="005564BF" w:rsidRPr="001E468B" w:rsidRDefault="005564BF" w:rsidP="005564BF">
            <w:pPr>
              <w:jc w:val="both"/>
              <w:rPr>
                <w:color w:val="000000"/>
                <w:sz w:val="22"/>
                <w:szCs w:val="22"/>
              </w:rPr>
            </w:pPr>
            <w:r w:rsidRPr="001E468B">
              <w:rPr>
                <w:color w:val="000000"/>
                <w:sz w:val="22"/>
                <w:szCs w:val="22"/>
              </w:rPr>
              <w:t> </w:t>
            </w:r>
          </w:p>
        </w:tc>
        <w:tc>
          <w:tcPr>
            <w:tcW w:w="1100" w:type="dxa"/>
            <w:tcBorders>
              <w:top w:val="nil"/>
              <w:left w:val="nil"/>
              <w:bottom w:val="nil"/>
              <w:right w:val="single" w:sz="8" w:space="0" w:color="auto"/>
            </w:tcBorders>
            <w:shd w:val="clear" w:color="auto" w:fill="auto"/>
            <w:noWrap/>
            <w:vAlign w:val="bottom"/>
          </w:tcPr>
          <w:p w:rsidR="005564BF" w:rsidRPr="001E468B" w:rsidRDefault="005564BF" w:rsidP="005564BF">
            <w:pPr>
              <w:jc w:val="both"/>
              <w:rPr>
                <w:rFonts w:ascii="Calibri" w:hAnsi="Calibri"/>
                <w:color w:val="000000"/>
                <w:sz w:val="22"/>
                <w:szCs w:val="22"/>
              </w:rPr>
            </w:pPr>
            <w:r w:rsidRPr="001E468B">
              <w:rPr>
                <w:rFonts w:ascii="Calibri" w:hAnsi="Calibri"/>
                <w:color w:val="000000"/>
                <w:sz w:val="22"/>
                <w:szCs w:val="22"/>
              </w:rPr>
              <w:t> </w:t>
            </w:r>
          </w:p>
        </w:tc>
        <w:tc>
          <w:tcPr>
            <w:tcW w:w="3840" w:type="dxa"/>
            <w:tcBorders>
              <w:top w:val="nil"/>
              <w:left w:val="nil"/>
              <w:bottom w:val="nil"/>
              <w:right w:val="single" w:sz="8" w:space="0" w:color="auto"/>
            </w:tcBorders>
            <w:shd w:val="clear" w:color="auto" w:fill="auto"/>
            <w:noWrap/>
            <w:vAlign w:val="bottom"/>
          </w:tcPr>
          <w:p w:rsidR="005564BF" w:rsidRPr="001E468B" w:rsidRDefault="005564BF" w:rsidP="005564BF">
            <w:pPr>
              <w:jc w:val="both"/>
              <w:rPr>
                <w:rFonts w:ascii="Calibri" w:hAnsi="Calibri"/>
                <w:color w:val="000000"/>
              </w:rPr>
            </w:pPr>
            <w:r>
              <w:rPr>
                <w:rFonts w:ascii="Calibri" w:hAnsi="Calibri"/>
                <w:color w:val="000000"/>
              </w:rPr>
              <w:t>с</w:t>
            </w:r>
            <w:r w:rsidRPr="001E468B">
              <w:rPr>
                <w:rFonts w:ascii="Calibri" w:hAnsi="Calibri"/>
                <w:color w:val="000000"/>
              </w:rPr>
              <w:t>четах бухучета</w:t>
            </w:r>
            <w:r>
              <w:rPr>
                <w:rFonts w:ascii="Calibri" w:hAnsi="Calibri"/>
                <w:color w:val="000000"/>
              </w:rPr>
              <w:t xml:space="preserve"> на конец года**</w:t>
            </w:r>
          </w:p>
        </w:tc>
        <w:tc>
          <w:tcPr>
            <w:tcW w:w="1920" w:type="dxa"/>
            <w:tcBorders>
              <w:top w:val="nil"/>
              <w:left w:val="nil"/>
              <w:bottom w:val="nil"/>
              <w:right w:val="single" w:sz="8" w:space="0" w:color="000000"/>
            </w:tcBorders>
            <w:shd w:val="clear" w:color="auto" w:fill="auto"/>
            <w:noWrap/>
            <w:vAlign w:val="bottom"/>
          </w:tcPr>
          <w:p w:rsidR="005564BF" w:rsidRPr="001E468B" w:rsidRDefault="005564BF" w:rsidP="005564BF">
            <w:pPr>
              <w:jc w:val="both"/>
              <w:rPr>
                <w:rFonts w:ascii="Calibri" w:hAnsi="Calibri"/>
                <w:color w:val="000000"/>
                <w:sz w:val="22"/>
                <w:szCs w:val="22"/>
              </w:rPr>
            </w:pPr>
            <w:r w:rsidRPr="001E468B">
              <w:rPr>
                <w:rFonts w:ascii="Calibri" w:hAnsi="Calibri"/>
                <w:color w:val="000000"/>
                <w:sz w:val="22"/>
                <w:szCs w:val="22"/>
              </w:rPr>
              <w:t> </w:t>
            </w:r>
          </w:p>
        </w:tc>
      </w:tr>
      <w:tr w:rsidR="005564BF" w:rsidRPr="001E468B" w:rsidTr="006F5560">
        <w:trPr>
          <w:trHeight w:val="300"/>
        </w:trPr>
        <w:tc>
          <w:tcPr>
            <w:tcW w:w="1920" w:type="dxa"/>
            <w:tcBorders>
              <w:top w:val="nil"/>
              <w:left w:val="single" w:sz="8" w:space="0" w:color="auto"/>
              <w:bottom w:val="single" w:sz="8" w:space="0" w:color="auto"/>
              <w:right w:val="single" w:sz="8" w:space="0" w:color="000000"/>
            </w:tcBorders>
            <w:shd w:val="clear" w:color="auto" w:fill="auto"/>
            <w:noWrap/>
            <w:vAlign w:val="bottom"/>
          </w:tcPr>
          <w:p w:rsidR="005564BF" w:rsidRPr="001E468B" w:rsidRDefault="005564BF" w:rsidP="005564BF">
            <w:pPr>
              <w:jc w:val="both"/>
              <w:rPr>
                <w:color w:val="000000"/>
                <w:sz w:val="22"/>
                <w:szCs w:val="22"/>
              </w:rPr>
            </w:pPr>
            <w:r w:rsidRPr="001E468B">
              <w:rPr>
                <w:color w:val="000000"/>
                <w:sz w:val="22"/>
                <w:szCs w:val="22"/>
              </w:rPr>
              <w:t> </w:t>
            </w:r>
          </w:p>
        </w:tc>
        <w:tc>
          <w:tcPr>
            <w:tcW w:w="1100" w:type="dxa"/>
            <w:tcBorders>
              <w:top w:val="nil"/>
              <w:left w:val="nil"/>
              <w:bottom w:val="single" w:sz="8" w:space="0" w:color="auto"/>
              <w:right w:val="single" w:sz="8" w:space="0" w:color="auto"/>
            </w:tcBorders>
            <w:shd w:val="clear" w:color="auto" w:fill="auto"/>
            <w:noWrap/>
            <w:vAlign w:val="bottom"/>
          </w:tcPr>
          <w:p w:rsidR="005564BF" w:rsidRPr="001E468B" w:rsidRDefault="005564BF" w:rsidP="005564BF">
            <w:pPr>
              <w:jc w:val="both"/>
              <w:rPr>
                <w:rFonts w:ascii="Calibri" w:hAnsi="Calibri"/>
                <w:color w:val="000000"/>
                <w:sz w:val="22"/>
                <w:szCs w:val="22"/>
              </w:rPr>
            </w:pPr>
            <w:r w:rsidRPr="001E468B">
              <w:rPr>
                <w:rFonts w:ascii="Calibri" w:hAnsi="Calibri"/>
                <w:color w:val="000000"/>
                <w:sz w:val="22"/>
                <w:szCs w:val="22"/>
              </w:rPr>
              <w:t> </w:t>
            </w:r>
          </w:p>
        </w:tc>
        <w:tc>
          <w:tcPr>
            <w:tcW w:w="3840" w:type="dxa"/>
            <w:tcBorders>
              <w:top w:val="nil"/>
              <w:left w:val="nil"/>
              <w:bottom w:val="single" w:sz="8" w:space="0" w:color="auto"/>
              <w:right w:val="single" w:sz="8" w:space="0" w:color="auto"/>
            </w:tcBorders>
            <w:shd w:val="clear" w:color="auto" w:fill="auto"/>
            <w:noWrap/>
            <w:vAlign w:val="bottom"/>
          </w:tcPr>
          <w:p w:rsidR="005564BF" w:rsidRPr="001E468B" w:rsidRDefault="005564BF" w:rsidP="005564BF">
            <w:pPr>
              <w:jc w:val="both"/>
              <w:rPr>
                <w:rFonts w:ascii="Calibri" w:hAnsi="Calibri"/>
                <w:color w:val="000000"/>
              </w:rPr>
            </w:pPr>
          </w:p>
        </w:tc>
        <w:tc>
          <w:tcPr>
            <w:tcW w:w="1920" w:type="dxa"/>
            <w:tcBorders>
              <w:top w:val="nil"/>
              <w:left w:val="nil"/>
              <w:bottom w:val="single" w:sz="8" w:space="0" w:color="auto"/>
              <w:right w:val="single" w:sz="8" w:space="0" w:color="000000"/>
            </w:tcBorders>
            <w:shd w:val="clear" w:color="auto" w:fill="auto"/>
            <w:noWrap/>
            <w:vAlign w:val="bottom"/>
          </w:tcPr>
          <w:p w:rsidR="005564BF" w:rsidRPr="001E468B" w:rsidRDefault="005564BF" w:rsidP="005564BF">
            <w:pPr>
              <w:jc w:val="both"/>
              <w:rPr>
                <w:rFonts w:ascii="Calibri" w:hAnsi="Calibri"/>
                <w:color w:val="000000"/>
                <w:sz w:val="22"/>
                <w:szCs w:val="22"/>
              </w:rPr>
            </w:pPr>
            <w:r w:rsidRPr="001E468B">
              <w:rPr>
                <w:rFonts w:ascii="Calibri" w:hAnsi="Calibri"/>
                <w:color w:val="000000"/>
                <w:sz w:val="22"/>
                <w:szCs w:val="22"/>
              </w:rPr>
              <w:t> </w:t>
            </w:r>
          </w:p>
        </w:tc>
      </w:tr>
    </w:tbl>
    <w:p w:rsidR="005564BF" w:rsidRPr="00165B13" w:rsidRDefault="005564BF" w:rsidP="005564BF">
      <w:pPr>
        <w:pStyle w:val="a3"/>
        <w:ind w:firstLine="720"/>
        <w:rPr>
          <w:sz w:val="28"/>
          <w:szCs w:val="28"/>
        </w:rPr>
      </w:pPr>
    </w:p>
    <w:tbl>
      <w:tblPr>
        <w:tblW w:w="9758" w:type="dxa"/>
        <w:tblInd w:w="96" w:type="dxa"/>
        <w:tblLook w:val="04A0" w:firstRow="1" w:lastRow="0" w:firstColumn="1" w:lastColumn="0" w:noHBand="0" w:noVBand="1"/>
      </w:tblPr>
      <w:tblGrid>
        <w:gridCol w:w="4026"/>
        <w:gridCol w:w="1027"/>
        <w:gridCol w:w="2993"/>
        <w:gridCol w:w="1712"/>
      </w:tblGrid>
      <w:tr w:rsidR="005564BF" w:rsidRPr="00167CE7" w:rsidTr="006F5560">
        <w:trPr>
          <w:trHeight w:val="288"/>
        </w:trPr>
        <w:tc>
          <w:tcPr>
            <w:tcW w:w="4291" w:type="dxa"/>
            <w:tcBorders>
              <w:top w:val="single" w:sz="8" w:space="0" w:color="auto"/>
              <w:left w:val="single" w:sz="8" w:space="0" w:color="auto"/>
              <w:bottom w:val="nil"/>
              <w:right w:val="single" w:sz="8" w:space="0" w:color="000000"/>
            </w:tcBorders>
            <w:shd w:val="clear" w:color="auto" w:fill="auto"/>
            <w:noWrap/>
            <w:vAlign w:val="bottom"/>
          </w:tcPr>
          <w:p w:rsidR="005564BF" w:rsidRPr="00167CE7" w:rsidRDefault="005564BF" w:rsidP="005564BF">
            <w:pPr>
              <w:jc w:val="both"/>
              <w:rPr>
                <w:rFonts w:ascii="Calibri" w:hAnsi="Calibri"/>
                <w:color w:val="000000"/>
              </w:rPr>
            </w:pPr>
            <w:r>
              <w:rPr>
                <w:rFonts w:ascii="Calibri" w:hAnsi="Calibri"/>
                <w:color w:val="000000"/>
              </w:rPr>
              <w:t>Дебеторская задолженность (в т.ч. покупатели и заказчики;займы выданные;персонал и т.д.)</w:t>
            </w:r>
          </w:p>
        </w:tc>
        <w:tc>
          <w:tcPr>
            <w:tcW w:w="1084" w:type="dxa"/>
            <w:tcBorders>
              <w:top w:val="single" w:sz="8" w:space="0" w:color="auto"/>
              <w:left w:val="nil"/>
              <w:bottom w:val="nil"/>
              <w:right w:val="single" w:sz="8" w:space="0" w:color="auto"/>
            </w:tcBorders>
            <w:shd w:val="clear" w:color="auto" w:fill="auto"/>
            <w:noWrap/>
            <w:vAlign w:val="bottom"/>
          </w:tcPr>
          <w:p w:rsidR="005564BF" w:rsidRDefault="005564BF" w:rsidP="005564BF">
            <w:pPr>
              <w:jc w:val="both"/>
              <w:rPr>
                <w:rFonts w:ascii="Calibri" w:hAnsi="Calibri"/>
                <w:color w:val="000000"/>
              </w:rPr>
            </w:pPr>
            <w:r>
              <w:rPr>
                <w:rFonts w:ascii="Calibri" w:hAnsi="Calibri"/>
                <w:color w:val="000000"/>
              </w:rPr>
              <w:t>58,62,</w:t>
            </w:r>
          </w:p>
          <w:p w:rsidR="005564BF" w:rsidRDefault="005564BF" w:rsidP="005564BF">
            <w:pPr>
              <w:jc w:val="both"/>
              <w:rPr>
                <w:rFonts w:ascii="Calibri" w:hAnsi="Calibri"/>
                <w:color w:val="000000"/>
              </w:rPr>
            </w:pPr>
            <w:r>
              <w:rPr>
                <w:rFonts w:ascii="Calibri" w:hAnsi="Calibri"/>
                <w:color w:val="000000"/>
              </w:rPr>
              <w:t>71,73,</w:t>
            </w:r>
          </w:p>
          <w:p w:rsidR="005564BF" w:rsidRDefault="005564BF" w:rsidP="005564BF">
            <w:pPr>
              <w:jc w:val="both"/>
              <w:rPr>
                <w:rFonts w:ascii="Calibri" w:hAnsi="Calibri"/>
                <w:color w:val="000000"/>
              </w:rPr>
            </w:pPr>
            <w:r>
              <w:rPr>
                <w:rFonts w:ascii="Calibri" w:hAnsi="Calibri"/>
                <w:color w:val="000000"/>
              </w:rPr>
              <w:t>76,007</w:t>
            </w:r>
          </w:p>
          <w:p w:rsidR="005564BF" w:rsidRPr="00167CE7" w:rsidRDefault="005564BF" w:rsidP="005564BF">
            <w:pPr>
              <w:jc w:val="both"/>
              <w:rPr>
                <w:rFonts w:ascii="Calibri" w:hAnsi="Calibri"/>
                <w:color w:val="000000"/>
              </w:rPr>
            </w:pPr>
          </w:p>
        </w:tc>
        <w:tc>
          <w:tcPr>
            <w:tcW w:w="2748" w:type="dxa"/>
            <w:tcBorders>
              <w:top w:val="single" w:sz="8" w:space="0" w:color="auto"/>
              <w:left w:val="nil"/>
              <w:bottom w:val="nil"/>
              <w:right w:val="single" w:sz="8" w:space="0" w:color="000000"/>
            </w:tcBorders>
            <w:shd w:val="clear" w:color="auto" w:fill="auto"/>
            <w:noWrap/>
            <w:vAlign w:val="bottom"/>
          </w:tcPr>
          <w:p w:rsidR="005564BF" w:rsidRDefault="005564BF" w:rsidP="005564BF">
            <w:pPr>
              <w:jc w:val="both"/>
              <w:rPr>
                <w:rFonts w:ascii="Calibri" w:hAnsi="Calibri"/>
                <w:color w:val="000000"/>
              </w:rPr>
            </w:pPr>
          </w:p>
          <w:p w:rsidR="005564BF" w:rsidRDefault="005564BF" w:rsidP="005564BF">
            <w:pPr>
              <w:jc w:val="both"/>
              <w:rPr>
                <w:rFonts w:ascii="Calibri" w:hAnsi="Calibri"/>
                <w:color w:val="000000"/>
              </w:rPr>
            </w:pPr>
            <w:r>
              <w:rPr>
                <w:rFonts w:ascii="Calibri" w:hAnsi="Calibri"/>
                <w:color w:val="000000"/>
              </w:rPr>
              <w:t>П</w:t>
            </w:r>
            <w:r w:rsidRPr="00167CE7">
              <w:rPr>
                <w:rFonts w:ascii="Calibri" w:hAnsi="Calibri"/>
                <w:color w:val="000000"/>
              </w:rPr>
              <w:t xml:space="preserve">ри инвентаризации расчетов может </w:t>
            </w:r>
          </w:p>
          <w:p w:rsidR="005564BF" w:rsidRDefault="005564BF" w:rsidP="005564BF">
            <w:pPr>
              <w:jc w:val="both"/>
              <w:rPr>
                <w:rFonts w:ascii="Calibri" w:hAnsi="Calibri"/>
                <w:color w:val="000000"/>
              </w:rPr>
            </w:pPr>
            <w:r w:rsidRPr="00167CE7">
              <w:rPr>
                <w:rFonts w:ascii="Calibri" w:hAnsi="Calibri"/>
                <w:color w:val="000000"/>
              </w:rPr>
              <w:t>быть</w:t>
            </w:r>
            <w:r>
              <w:rPr>
                <w:rFonts w:ascii="Calibri" w:hAnsi="Calibri"/>
                <w:color w:val="000000"/>
              </w:rPr>
              <w:t xml:space="preserve"> выявлена дебеторская задолжен-</w:t>
            </w:r>
          </w:p>
          <w:p w:rsidR="005564BF" w:rsidRDefault="005564BF" w:rsidP="005564BF">
            <w:pPr>
              <w:jc w:val="both"/>
              <w:rPr>
                <w:rFonts w:ascii="Calibri" w:hAnsi="Calibri"/>
                <w:color w:val="000000"/>
              </w:rPr>
            </w:pPr>
            <w:r>
              <w:rPr>
                <w:rFonts w:ascii="Calibri" w:hAnsi="Calibri"/>
                <w:color w:val="000000"/>
              </w:rPr>
              <w:t>ность,нереальная к взысканию.Обосно-</w:t>
            </w:r>
          </w:p>
          <w:p w:rsidR="005564BF" w:rsidRDefault="005564BF" w:rsidP="005564BF">
            <w:pPr>
              <w:jc w:val="both"/>
              <w:rPr>
                <w:rFonts w:ascii="Calibri" w:hAnsi="Calibri"/>
                <w:color w:val="000000"/>
              </w:rPr>
            </w:pPr>
            <w:r>
              <w:rPr>
                <w:rFonts w:ascii="Calibri" w:hAnsi="Calibri"/>
                <w:color w:val="000000"/>
              </w:rPr>
              <w:t>ванием для ее списания являются акты инвентаризации,приказ руководителя,</w:t>
            </w:r>
          </w:p>
          <w:p w:rsidR="005564BF" w:rsidRDefault="005564BF" w:rsidP="005564BF">
            <w:pPr>
              <w:jc w:val="both"/>
              <w:rPr>
                <w:rFonts w:ascii="Calibri" w:hAnsi="Calibri"/>
                <w:color w:val="000000"/>
              </w:rPr>
            </w:pPr>
            <w:r>
              <w:rPr>
                <w:rFonts w:ascii="Calibri" w:hAnsi="Calibri"/>
                <w:color w:val="000000"/>
              </w:rPr>
              <w:t>бух.справки.Следует помнить,что тече-</w:t>
            </w:r>
          </w:p>
          <w:p w:rsidR="005564BF" w:rsidRDefault="005564BF" w:rsidP="005564BF">
            <w:pPr>
              <w:jc w:val="both"/>
              <w:rPr>
                <w:rFonts w:ascii="Calibri" w:hAnsi="Calibri"/>
                <w:color w:val="000000"/>
              </w:rPr>
            </w:pPr>
            <w:r>
              <w:rPr>
                <w:rFonts w:ascii="Calibri" w:hAnsi="Calibri"/>
                <w:color w:val="000000"/>
              </w:rPr>
              <w:t>ние срока исковой давности может</w:t>
            </w:r>
          </w:p>
          <w:p w:rsidR="005564BF" w:rsidRDefault="005564BF" w:rsidP="005564BF">
            <w:pPr>
              <w:jc w:val="both"/>
              <w:rPr>
                <w:rFonts w:ascii="Calibri" w:hAnsi="Calibri"/>
                <w:color w:val="000000"/>
              </w:rPr>
            </w:pPr>
            <w:r>
              <w:rPr>
                <w:rFonts w:ascii="Calibri" w:hAnsi="Calibri"/>
                <w:color w:val="000000"/>
              </w:rPr>
              <w:t>быть прервано предъявлением иска или</w:t>
            </w:r>
          </w:p>
          <w:p w:rsidR="005564BF" w:rsidRDefault="005564BF" w:rsidP="005564BF">
            <w:pPr>
              <w:jc w:val="both"/>
              <w:rPr>
                <w:rFonts w:ascii="Calibri" w:hAnsi="Calibri"/>
                <w:color w:val="000000"/>
              </w:rPr>
            </w:pPr>
            <w:r>
              <w:rPr>
                <w:rFonts w:ascii="Calibri" w:hAnsi="Calibri"/>
                <w:color w:val="000000"/>
              </w:rPr>
              <w:t>совершением действий,свидетельствую-</w:t>
            </w:r>
          </w:p>
          <w:p w:rsidR="005564BF" w:rsidRDefault="005564BF" w:rsidP="005564BF">
            <w:pPr>
              <w:jc w:val="both"/>
              <w:rPr>
                <w:rFonts w:ascii="Calibri" w:hAnsi="Calibri"/>
                <w:color w:val="000000"/>
              </w:rPr>
            </w:pPr>
            <w:r>
              <w:rPr>
                <w:rFonts w:ascii="Calibri" w:hAnsi="Calibri"/>
                <w:color w:val="000000"/>
              </w:rPr>
              <w:t>щих о признании долга.После перерыва</w:t>
            </w:r>
          </w:p>
          <w:p w:rsidR="005564BF" w:rsidRDefault="005564BF" w:rsidP="005564BF">
            <w:pPr>
              <w:jc w:val="both"/>
              <w:rPr>
                <w:rFonts w:ascii="Calibri" w:hAnsi="Calibri"/>
                <w:color w:val="000000"/>
              </w:rPr>
            </w:pPr>
            <w:r>
              <w:rPr>
                <w:rFonts w:ascii="Calibri" w:hAnsi="Calibri"/>
                <w:color w:val="000000"/>
              </w:rPr>
              <w:t>течение этого срока начинается заново</w:t>
            </w:r>
          </w:p>
          <w:p w:rsidR="005564BF" w:rsidRDefault="005564BF" w:rsidP="005564BF">
            <w:pPr>
              <w:jc w:val="both"/>
              <w:rPr>
                <w:rFonts w:ascii="Calibri" w:hAnsi="Calibri"/>
                <w:color w:val="000000"/>
              </w:rPr>
            </w:pPr>
            <w:r>
              <w:rPr>
                <w:rFonts w:ascii="Calibri" w:hAnsi="Calibri"/>
                <w:color w:val="000000"/>
              </w:rPr>
              <w:t xml:space="preserve">(ст.203 ГК РФ).Долги,нереальные для </w:t>
            </w:r>
          </w:p>
          <w:p w:rsidR="005564BF" w:rsidRPr="00167CE7" w:rsidRDefault="005564BF" w:rsidP="005564BF">
            <w:pPr>
              <w:jc w:val="both"/>
              <w:rPr>
                <w:rFonts w:ascii="Calibri" w:hAnsi="Calibri"/>
                <w:color w:val="000000"/>
              </w:rPr>
            </w:pPr>
            <w:r>
              <w:rPr>
                <w:rFonts w:ascii="Calibri" w:hAnsi="Calibri"/>
                <w:color w:val="000000"/>
              </w:rPr>
              <w:t>взыскания,отражают на забалансовом счете 007***</w:t>
            </w:r>
          </w:p>
        </w:tc>
        <w:tc>
          <w:tcPr>
            <w:tcW w:w="1635" w:type="dxa"/>
            <w:tcBorders>
              <w:top w:val="single" w:sz="8" w:space="0" w:color="auto"/>
              <w:left w:val="nil"/>
              <w:bottom w:val="nil"/>
              <w:right w:val="single" w:sz="8" w:space="0" w:color="000000"/>
            </w:tcBorders>
            <w:shd w:val="clear" w:color="auto" w:fill="auto"/>
            <w:noWrap/>
            <w:vAlign w:val="bottom"/>
          </w:tcPr>
          <w:p w:rsidR="005564BF" w:rsidRPr="00167CE7" w:rsidRDefault="005564BF" w:rsidP="005564BF">
            <w:pPr>
              <w:jc w:val="both"/>
              <w:rPr>
                <w:rFonts w:ascii="Calibri" w:hAnsi="Calibri"/>
                <w:color w:val="000000"/>
              </w:rPr>
            </w:pPr>
            <w:r w:rsidRPr="00167CE7">
              <w:rPr>
                <w:rFonts w:ascii="Calibri" w:hAnsi="Calibri"/>
                <w:color w:val="000000"/>
              </w:rPr>
              <w:t> </w:t>
            </w:r>
            <w:r>
              <w:rPr>
                <w:rFonts w:ascii="Calibri" w:hAnsi="Calibri"/>
                <w:color w:val="000000"/>
              </w:rPr>
              <w:t>Форма № ИНВ-17</w:t>
            </w:r>
          </w:p>
        </w:tc>
      </w:tr>
      <w:tr w:rsidR="005564BF" w:rsidRPr="00167CE7" w:rsidTr="006F5560">
        <w:trPr>
          <w:trHeight w:val="132"/>
        </w:trPr>
        <w:tc>
          <w:tcPr>
            <w:tcW w:w="4291" w:type="dxa"/>
            <w:tcBorders>
              <w:top w:val="nil"/>
              <w:left w:val="single" w:sz="4" w:space="0" w:color="auto"/>
              <w:bottom w:val="single" w:sz="4" w:space="0" w:color="auto"/>
              <w:right w:val="single" w:sz="4" w:space="0" w:color="auto"/>
            </w:tcBorders>
            <w:shd w:val="clear" w:color="auto" w:fill="auto"/>
            <w:noWrap/>
            <w:vAlign w:val="bottom"/>
          </w:tcPr>
          <w:p w:rsidR="005564BF" w:rsidRPr="00167CE7" w:rsidRDefault="005564BF" w:rsidP="005564BF">
            <w:pPr>
              <w:jc w:val="both"/>
              <w:rPr>
                <w:rFonts w:ascii="Calibri" w:hAnsi="Calibri"/>
                <w:color w:val="000000"/>
              </w:rPr>
            </w:pPr>
          </w:p>
        </w:tc>
        <w:tc>
          <w:tcPr>
            <w:tcW w:w="1084" w:type="dxa"/>
            <w:tcBorders>
              <w:top w:val="nil"/>
              <w:left w:val="single" w:sz="4" w:space="0" w:color="auto"/>
              <w:bottom w:val="single" w:sz="4" w:space="0" w:color="auto"/>
              <w:right w:val="single" w:sz="8" w:space="0" w:color="auto"/>
            </w:tcBorders>
            <w:shd w:val="clear" w:color="auto" w:fill="auto"/>
            <w:noWrap/>
            <w:vAlign w:val="bottom"/>
          </w:tcPr>
          <w:p w:rsidR="005564BF" w:rsidRPr="00167CE7" w:rsidRDefault="005564BF" w:rsidP="005564BF">
            <w:pPr>
              <w:jc w:val="both"/>
              <w:rPr>
                <w:rFonts w:ascii="Calibri" w:hAnsi="Calibri"/>
                <w:color w:val="000000"/>
              </w:rPr>
            </w:pPr>
          </w:p>
        </w:tc>
        <w:tc>
          <w:tcPr>
            <w:tcW w:w="2748" w:type="dxa"/>
            <w:tcBorders>
              <w:top w:val="nil"/>
              <w:left w:val="nil"/>
              <w:bottom w:val="single" w:sz="4" w:space="0" w:color="auto"/>
              <w:right w:val="single" w:sz="4" w:space="0" w:color="auto"/>
            </w:tcBorders>
            <w:shd w:val="clear" w:color="auto" w:fill="auto"/>
            <w:noWrap/>
            <w:vAlign w:val="bottom"/>
          </w:tcPr>
          <w:p w:rsidR="005564BF" w:rsidRPr="00167CE7" w:rsidRDefault="005564BF" w:rsidP="005564BF">
            <w:pPr>
              <w:jc w:val="both"/>
              <w:rPr>
                <w:rFonts w:ascii="Calibri" w:hAnsi="Calibri"/>
                <w:color w:val="000000"/>
              </w:rPr>
            </w:pPr>
          </w:p>
        </w:tc>
        <w:tc>
          <w:tcPr>
            <w:tcW w:w="1635" w:type="dxa"/>
            <w:tcBorders>
              <w:top w:val="nil"/>
              <w:left w:val="single" w:sz="4" w:space="0" w:color="auto"/>
              <w:bottom w:val="single" w:sz="4" w:space="0" w:color="auto"/>
              <w:right w:val="single" w:sz="8" w:space="0" w:color="000000"/>
            </w:tcBorders>
            <w:shd w:val="clear" w:color="auto" w:fill="auto"/>
            <w:noWrap/>
            <w:vAlign w:val="bottom"/>
          </w:tcPr>
          <w:p w:rsidR="005564BF" w:rsidRPr="00167CE7" w:rsidRDefault="005564BF" w:rsidP="005564BF">
            <w:pPr>
              <w:jc w:val="both"/>
              <w:rPr>
                <w:rFonts w:ascii="Calibri" w:hAnsi="Calibri"/>
                <w:color w:val="000000"/>
              </w:rPr>
            </w:pPr>
          </w:p>
        </w:tc>
      </w:tr>
      <w:tr w:rsidR="005564BF" w:rsidRPr="00167CE7" w:rsidTr="006F5560">
        <w:trPr>
          <w:trHeight w:val="348"/>
        </w:trPr>
        <w:tc>
          <w:tcPr>
            <w:tcW w:w="4291" w:type="dxa"/>
            <w:tcBorders>
              <w:top w:val="single" w:sz="4" w:space="0" w:color="auto"/>
              <w:left w:val="single" w:sz="4" w:space="0" w:color="auto"/>
              <w:bottom w:val="nil"/>
              <w:right w:val="single" w:sz="4" w:space="0" w:color="auto"/>
            </w:tcBorders>
            <w:shd w:val="clear" w:color="auto" w:fill="auto"/>
            <w:noWrap/>
            <w:vAlign w:val="bottom"/>
          </w:tcPr>
          <w:p w:rsidR="005564BF" w:rsidRDefault="005564BF" w:rsidP="005564BF">
            <w:pPr>
              <w:jc w:val="both"/>
              <w:rPr>
                <w:rFonts w:ascii="Calibri" w:hAnsi="Calibri"/>
                <w:color w:val="000000"/>
              </w:rPr>
            </w:pPr>
            <w:r>
              <w:rPr>
                <w:rFonts w:ascii="Calibri" w:hAnsi="Calibri"/>
                <w:color w:val="000000"/>
              </w:rPr>
              <w:t>Резервы</w:t>
            </w:r>
          </w:p>
        </w:tc>
        <w:tc>
          <w:tcPr>
            <w:tcW w:w="1084" w:type="dxa"/>
            <w:tcBorders>
              <w:top w:val="single" w:sz="4" w:space="0" w:color="auto"/>
              <w:left w:val="single" w:sz="4" w:space="0" w:color="auto"/>
              <w:bottom w:val="nil"/>
              <w:right w:val="single" w:sz="4" w:space="0" w:color="auto"/>
            </w:tcBorders>
            <w:shd w:val="clear" w:color="auto" w:fill="auto"/>
            <w:noWrap/>
            <w:vAlign w:val="bottom"/>
          </w:tcPr>
          <w:p w:rsidR="005564BF" w:rsidRDefault="005564BF" w:rsidP="005564BF">
            <w:pPr>
              <w:jc w:val="both"/>
              <w:rPr>
                <w:rFonts w:ascii="Calibri" w:hAnsi="Calibri"/>
                <w:color w:val="000000"/>
              </w:rPr>
            </w:pPr>
            <w:r>
              <w:rPr>
                <w:rFonts w:ascii="Calibri" w:hAnsi="Calibri"/>
                <w:color w:val="000000"/>
              </w:rPr>
              <w:t>14,59,</w:t>
            </w:r>
          </w:p>
          <w:p w:rsidR="005564BF" w:rsidRPr="00167CE7" w:rsidRDefault="005564BF" w:rsidP="005564BF">
            <w:pPr>
              <w:jc w:val="both"/>
              <w:rPr>
                <w:rFonts w:ascii="Calibri" w:hAnsi="Calibri"/>
                <w:color w:val="000000"/>
              </w:rPr>
            </w:pPr>
            <w:r>
              <w:rPr>
                <w:rFonts w:ascii="Calibri" w:hAnsi="Calibri"/>
                <w:color w:val="000000"/>
              </w:rPr>
              <w:t>63,96</w:t>
            </w:r>
          </w:p>
        </w:tc>
        <w:tc>
          <w:tcPr>
            <w:tcW w:w="2748" w:type="dxa"/>
            <w:tcBorders>
              <w:top w:val="single" w:sz="4" w:space="0" w:color="auto"/>
              <w:left w:val="single" w:sz="4" w:space="0" w:color="auto"/>
              <w:bottom w:val="nil"/>
              <w:right w:val="single" w:sz="4" w:space="0" w:color="auto"/>
            </w:tcBorders>
            <w:shd w:val="clear" w:color="auto" w:fill="auto"/>
            <w:noWrap/>
            <w:vAlign w:val="bottom"/>
          </w:tcPr>
          <w:p w:rsidR="005564BF" w:rsidRPr="00167CE7" w:rsidRDefault="005564BF" w:rsidP="005564BF">
            <w:pPr>
              <w:jc w:val="both"/>
              <w:rPr>
                <w:rFonts w:ascii="Calibri" w:hAnsi="Calibri"/>
                <w:color w:val="000000"/>
              </w:rPr>
            </w:pPr>
            <w:r>
              <w:rPr>
                <w:rFonts w:ascii="Calibri" w:hAnsi="Calibri"/>
                <w:color w:val="000000"/>
              </w:rPr>
              <w:t>Если в фирме создаются резервы,то перед составлением годовой отчетности нужно провести их инвентаризацию.По ее итогам может быть сделан вывод,что резерв использован не полностью.В этом случае неизрасходованная сумма,кук правило,сторнируется.Если же компания планирует создать этот резерв в следующем году,то остаток переносят на следующий год (например,резерв на оплату отпусков)</w:t>
            </w:r>
          </w:p>
        </w:tc>
        <w:tc>
          <w:tcPr>
            <w:tcW w:w="1635" w:type="dxa"/>
            <w:tcBorders>
              <w:top w:val="single" w:sz="4" w:space="0" w:color="auto"/>
              <w:left w:val="single" w:sz="4" w:space="0" w:color="auto"/>
              <w:bottom w:val="nil"/>
              <w:right w:val="single" w:sz="4" w:space="0" w:color="auto"/>
            </w:tcBorders>
            <w:shd w:val="clear" w:color="auto" w:fill="auto"/>
            <w:noWrap/>
            <w:vAlign w:val="bottom"/>
          </w:tcPr>
          <w:p w:rsidR="005564BF" w:rsidRPr="00167CE7" w:rsidRDefault="005564BF" w:rsidP="005564BF">
            <w:pPr>
              <w:jc w:val="both"/>
              <w:rPr>
                <w:rFonts w:ascii="Calibri" w:hAnsi="Calibri"/>
                <w:color w:val="000000"/>
              </w:rPr>
            </w:pPr>
            <w:r>
              <w:rPr>
                <w:rFonts w:ascii="Calibri" w:hAnsi="Calibri"/>
                <w:color w:val="000000"/>
              </w:rPr>
              <w:t>Унифицированной формы нет</w:t>
            </w:r>
          </w:p>
        </w:tc>
      </w:tr>
      <w:tr w:rsidR="005564BF" w:rsidRPr="00167CE7" w:rsidTr="006F5560">
        <w:trPr>
          <w:trHeight w:val="72"/>
        </w:trPr>
        <w:tc>
          <w:tcPr>
            <w:tcW w:w="4291" w:type="dxa"/>
            <w:tcBorders>
              <w:top w:val="nil"/>
              <w:left w:val="single" w:sz="4" w:space="0" w:color="auto"/>
              <w:bottom w:val="single" w:sz="4" w:space="0" w:color="auto"/>
              <w:right w:val="single" w:sz="4" w:space="0" w:color="auto"/>
            </w:tcBorders>
            <w:shd w:val="clear" w:color="auto" w:fill="auto"/>
            <w:noWrap/>
            <w:vAlign w:val="bottom"/>
          </w:tcPr>
          <w:p w:rsidR="005564BF" w:rsidRPr="00167CE7" w:rsidRDefault="005564BF" w:rsidP="005564BF">
            <w:pPr>
              <w:jc w:val="both"/>
              <w:rPr>
                <w:rFonts w:ascii="Calibri" w:hAnsi="Calibri"/>
                <w:color w:val="000000"/>
              </w:rPr>
            </w:pPr>
          </w:p>
        </w:tc>
        <w:tc>
          <w:tcPr>
            <w:tcW w:w="1084" w:type="dxa"/>
            <w:tcBorders>
              <w:top w:val="nil"/>
              <w:left w:val="single" w:sz="4" w:space="0" w:color="auto"/>
              <w:bottom w:val="single" w:sz="4" w:space="0" w:color="auto"/>
              <w:right w:val="single" w:sz="4" w:space="0" w:color="auto"/>
            </w:tcBorders>
            <w:shd w:val="clear" w:color="auto" w:fill="auto"/>
            <w:noWrap/>
            <w:vAlign w:val="bottom"/>
          </w:tcPr>
          <w:p w:rsidR="005564BF" w:rsidRPr="00167CE7" w:rsidRDefault="005564BF" w:rsidP="005564BF">
            <w:pPr>
              <w:jc w:val="both"/>
              <w:rPr>
                <w:rFonts w:ascii="Calibri" w:hAnsi="Calibri"/>
                <w:color w:val="000000"/>
              </w:rPr>
            </w:pPr>
          </w:p>
        </w:tc>
        <w:tc>
          <w:tcPr>
            <w:tcW w:w="2748" w:type="dxa"/>
            <w:tcBorders>
              <w:top w:val="nil"/>
              <w:left w:val="single" w:sz="4" w:space="0" w:color="auto"/>
              <w:bottom w:val="single" w:sz="4" w:space="0" w:color="auto"/>
              <w:right w:val="single" w:sz="4" w:space="0" w:color="auto"/>
            </w:tcBorders>
            <w:shd w:val="clear" w:color="auto" w:fill="auto"/>
            <w:noWrap/>
            <w:vAlign w:val="bottom"/>
          </w:tcPr>
          <w:p w:rsidR="005564BF" w:rsidRPr="00167CE7" w:rsidRDefault="005564BF" w:rsidP="005564BF">
            <w:pPr>
              <w:jc w:val="both"/>
              <w:rPr>
                <w:rFonts w:ascii="Calibri" w:hAnsi="Calibri"/>
                <w:color w:val="000000"/>
              </w:rPr>
            </w:pPr>
          </w:p>
        </w:tc>
        <w:tc>
          <w:tcPr>
            <w:tcW w:w="1635" w:type="dxa"/>
            <w:tcBorders>
              <w:top w:val="nil"/>
              <w:left w:val="single" w:sz="4" w:space="0" w:color="auto"/>
              <w:bottom w:val="single" w:sz="4" w:space="0" w:color="auto"/>
              <w:right w:val="single" w:sz="4" w:space="0" w:color="auto"/>
            </w:tcBorders>
            <w:shd w:val="clear" w:color="auto" w:fill="auto"/>
            <w:noWrap/>
            <w:vAlign w:val="bottom"/>
          </w:tcPr>
          <w:p w:rsidR="005564BF" w:rsidRPr="00167CE7" w:rsidRDefault="005564BF" w:rsidP="005564BF">
            <w:pPr>
              <w:jc w:val="both"/>
              <w:rPr>
                <w:rFonts w:ascii="Calibri" w:hAnsi="Calibri"/>
                <w:color w:val="000000"/>
              </w:rPr>
            </w:pPr>
            <w:r w:rsidRPr="00167CE7">
              <w:rPr>
                <w:rFonts w:ascii="Calibri" w:hAnsi="Calibri"/>
                <w:color w:val="000000"/>
              </w:rPr>
              <w:t> </w:t>
            </w:r>
          </w:p>
        </w:tc>
      </w:tr>
      <w:tr w:rsidR="005564BF" w:rsidRPr="00167CE7" w:rsidTr="006F5560">
        <w:trPr>
          <w:trHeight w:val="204"/>
        </w:trPr>
        <w:tc>
          <w:tcPr>
            <w:tcW w:w="42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64BF" w:rsidRPr="00167CE7" w:rsidRDefault="005564BF" w:rsidP="005564BF">
            <w:pPr>
              <w:jc w:val="both"/>
              <w:rPr>
                <w:rFonts w:ascii="Calibri" w:hAnsi="Calibri"/>
                <w:color w:val="000000"/>
              </w:rPr>
            </w:pPr>
            <w:r>
              <w:rPr>
                <w:rFonts w:ascii="Calibri" w:hAnsi="Calibri"/>
                <w:color w:val="000000"/>
              </w:rPr>
              <w:t>Расчеты с бюджетом и внебюджетными фондами</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64BF" w:rsidRPr="00167CE7" w:rsidRDefault="005564BF" w:rsidP="005564BF">
            <w:pPr>
              <w:jc w:val="both"/>
              <w:rPr>
                <w:rFonts w:ascii="Calibri" w:hAnsi="Calibri"/>
                <w:color w:val="000000"/>
              </w:rPr>
            </w:pPr>
            <w:r>
              <w:rPr>
                <w:rFonts w:ascii="Calibri" w:hAnsi="Calibri"/>
                <w:color w:val="000000"/>
              </w:rPr>
              <w:t>68,69</w:t>
            </w:r>
          </w:p>
        </w:tc>
        <w:tc>
          <w:tcPr>
            <w:tcW w:w="27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64BF" w:rsidRPr="00167CE7" w:rsidRDefault="005564BF" w:rsidP="005564BF">
            <w:pPr>
              <w:jc w:val="both"/>
              <w:rPr>
                <w:rFonts w:ascii="Calibri" w:hAnsi="Calibri"/>
                <w:color w:val="000000"/>
              </w:rPr>
            </w:pPr>
            <w:r>
              <w:rPr>
                <w:rFonts w:ascii="Calibri" w:hAnsi="Calibri"/>
                <w:color w:val="000000"/>
              </w:rPr>
              <w:t>Проверяют состояние расчетов фирмы с бюджетом по налогам.Прежде всего обращают внимание на НДС.Смотрят,все ли счета-фактуры выписаны по отгруженным товарам (оказанным услугам),по полученным авансам.Проверяют правильность заполнения полученных счетов-фактур,а также суммы,оставшиеся на счете 19.Это может быть НДС с покупок,сделанных подотчетными лицами в рознице : по таким покупкам счет-фактура не предусмотрен,а в чеке НДС указан.В этом случае налог списывают на счет 91-2.Также следует поступить и с налогом по счетам-фактурам,которые заполнены с ошибками,а внести исправления в них невозможно (например,поставщик отказывается исправлять ошибку или недоступен).Не забудьте рассчитать и начислит налог на имущество,транспортный налог и пр.Если фирма имеет задолженность по налогам и сборам,сроки уплаты которых к 31 декабря уже прошли,рассчитайте и начислите суммы пеней</w:t>
            </w:r>
          </w:p>
        </w:tc>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64BF" w:rsidRPr="00167CE7" w:rsidRDefault="005564BF" w:rsidP="005564BF">
            <w:pPr>
              <w:jc w:val="both"/>
              <w:rPr>
                <w:rFonts w:ascii="Calibri" w:hAnsi="Calibri"/>
                <w:color w:val="000000"/>
              </w:rPr>
            </w:pPr>
            <w:r>
              <w:rPr>
                <w:rFonts w:ascii="Calibri" w:hAnsi="Calibri"/>
                <w:color w:val="000000"/>
              </w:rPr>
              <w:t>Форма № ИНВ-17</w:t>
            </w:r>
          </w:p>
        </w:tc>
      </w:tr>
      <w:tr w:rsidR="005564BF" w:rsidRPr="00167CE7" w:rsidTr="006F5560">
        <w:trPr>
          <w:trHeight w:val="3418"/>
        </w:trPr>
        <w:tc>
          <w:tcPr>
            <w:tcW w:w="4291" w:type="dxa"/>
            <w:tcBorders>
              <w:top w:val="single" w:sz="4" w:space="0" w:color="auto"/>
              <w:left w:val="single" w:sz="4" w:space="0" w:color="auto"/>
              <w:right w:val="single" w:sz="4" w:space="0" w:color="auto"/>
            </w:tcBorders>
            <w:shd w:val="clear" w:color="auto" w:fill="auto"/>
            <w:noWrap/>
            <w:vAlign w:val="bottom"/>
          </w:tcPr>
          <w:p w:rsidR="005564BF" w:rsidRPr="00167CE7" w:rsidRDefault="005564BF" w:rsidP="005564BF">
            <w:pPr>
              <w:jc w:val="both"/>
              <w:rPr>
                <w:rFonts w:ascii="Calibri" w:hAnsi="Calibri"/>
                <w:color w:val="000000"/>
              </w:rPr>
            </w:pPr>
            <w:r>
              <w:rPr>
                <w:rFonts w:ascii="Calibri" w:hAnsi="Calibri"/>
                <w:color w:val="000000"/>
              </w:rPr>
              <w:t>Кредиторская задолженность (в т.ч. поставщики и подрядчики;займы и кредиты получен</w:t>
            </w:r>
          </w:p>
          <w:p w:rsidR="005564BF" w:rsidRPr="00167CE7" w:rsidRDefault="005564BF" w:rsidP="005564BF">
            <w:pPr>
              <w:jc w:val="both"/>
              <w:rPr>
                <w:rFonts w:ascii="Calibri" w:hAnsi="Calibri"/>
                <w:color w:val="000000"/>
              </w:rPr>
            </w:pPr>
            <w:r>
              <w:rPr>
                <w:rFonts w:ascii="Calibri" w:hAnsi="Calibri"/>
                <w:color w:val="000000"/>
              </w:rPr>
              <w:t>ные;персонал и т.д.)</w:t>
            </w:r>
          </w:p>
        </w:tc>
        <w:tc>
          <w:tcPr>
            <w:tcW w:w="1084" w:type="dxa"/>
            <w:tcBorders>
              <w:top w:val="single" w:sz="4" w:space="0" w:color="auto"/>
              <w:left w:val="single" w:sz="4" w:space="0" w:color="auto"/>
              <w:right w:val="single" w:sz="4" w:space="0" w:color="auto"/>
            </w:tcBorders>
            <w:shd w:val="clear" w:color="auto" w:fill="auto"/>
            <w:noWrap/>
            <w:vAlign w:val="bottom"/>
          </w:tcPr>
          <w:p w:rsidR="005564BF" w:rsidRDefault="005564BF" w:rsidP="005564BF">
            <w:pPr>
              <w:jc w:val="both"/>
              <w:rPr>
                <w:rFonts w:ascii="Calibri" w:hAnsi="Calibri"/>
                <w:color w:val="000000"/>
              </w:rPr>
            </w:pPr>
            <w:r>
              <w:rPr>
                <w:rFonts w:ascii="Calibri" w:hAnsi="Calibri"/>
                <w:color w:val="000000"/>
              </w:rPr>
              <w:t>60,66,</w:t>
            </w:r>
          </w:p>
          <w:p w:rsidR="005564BF" w:rsidRDefault="005564BF" w:rsidP="005564BF">
            <w:pPr>
              <w:jc w:val="both"/>
              <w:rPr>
                <w:rFonts w:ascii="Calibri" w:hAnsi="Calibri"/>
                <w:color w:val="000000"/>
              </w:rPr>
            </w:pPr>
            <w:r>
              <w:rPr>
                <w:rFonts w:ascii="Calibri" w:hAnsi="Calibri"/>
                <w:color w:val="000000"/>
              </w:rPr>
              <w:t>67,70,</w:t>
            </w:r>
          </w:p>
          <w:p w:rsidR="005564BF" w:rsidRPr="00167CE7" w:rsidRDefault="005564BF" w:rsidP="005564BF">
            <w:pPr>
              <w:jc w:val="both"/>
              <w:rPr>
                <w:rFonts w:ascii="Calibri" w:hAnsi="Calibri"/>
                <w:color w:val="000000"/>
              </w:rPr>
            </w:pPr>
            <w:r>
              <w:rPr>
                <w:rFonts w:ascii="Calibri" w:hAnsi="Calibri"/>
                <w:color w:val="000000"/>
              </w:rPr>
              <w:t>71,73</w:t>
            </w:r>
          </w:p>
        </w:tc>
        <w:tc>
          <w:tcPr>
            <w:tcW w:w="2748" w:type="dxa"/>
            <w:tcBorders>
              <w:top w:val="single" w:sz="4" w:space="0" w:color="auto"/>
              <w:left w:val="single" w:sz="4" w:space="0" w:color="auto"/>
              <w:right w:val="single" w:sz="4" w:space="0" w:color="auto"/>
            </w:tcBorders>
            <w:shd w:val="clear" w:color="auto" w:fill="auto"/>
            <w:noWrap/>
            <w:vAlign w:val="bottom"/>
          </w:tcPr>
          <w:p w:rsidR="005564BF" w:rsidRPr="00167CE7" w:rsidRDefault="005564BF" w:rsidP="005564BF">
            <w:pPr>
              <w:jc w:val="both"/>
              <w:rPr>
                <w:rFonts w:ascii="Calibri" w:hAnsi="Calibri"/>
                <w:color w:val="000000"/>
              </w:rPr>
            </w:pPr>
            <w:r>
              <w:rPr>
                <w:rFonts w:ascii="Calibri" w:hAnsi="Calibri"/>
                <w:color w:val="000000"/>
              </w:rPr>
              <w:t xml:space="preserve">Выявленную при инвентаризации просроченную кредиторскую задолженность нужно списать с баланса.Обоснования-те же,что и при списании дебиторской задолженности </w:t>
            </w:r>
          </w:p>
          <w:p w:rsidR="005564BF" w:rsidRPr="00167CE7" w:rsidRDefault="005564BF" w:rsidP="005564BF">
            <w:pPr>
              <w:jc w:val="both"/>
              <w:rPr>
                <w:rFonts w:ascii="Calibri" w:hAnsi="Calibri"/>
                <w:color w:val="000000"/>
              </w:rPr>
            </w:pPr>
            <w:r>
              <w:rPr>
                <w:rFonts w:ascii="Calibri" w:hAnsi="Calibri"/>
                <w:color w:val="000000"/>
              </w:rPr>
              <w:t>(акты инвентаризации,приказ руководителя,бух.справки).Суммы списываемой задолженности признают прочим доходом</w:t>
            </w:r>
          </w:p>
        </w:tc>
        <w:tc>
          <w:tcPr>
            <w:tcW w:w="1635" w:type="dxa"/>
            <w:tcBorders>
              <w:top w:val="single" w:sz="4" w:space="0" w:color="auto"/>
              <w:left w:val="single" w:sz="4" w:space="0" w:color="auto"/>
              <w:right w:val="single" w:sz="4" w:space="0" w:color="auto"/>
            </w:tcBorders>
            <w:shd w:val="clear" w:color="auto" w:fill="auto"/>
            <w:noWrap/>
            <w:vAlign w:val="bottom"/>
          </w:tcPr>
          <w:p w:rsidR="005564BF" w:rsidRPr="00167CE7" w:rsidRDefault="005564BF" w:rsidP="005564BF">
            <w:pPr>
              <w:jc w:val="both"/>
              <w:rPr>
                <w:rFonts w:ascii="Calibri" w:hAnsi="Calibri"/>
                <w:color w:val="000000"/>
              </w:rPr>
            </w:pPr>
            <w:r>
              <w:rPr>
                <w:rFonts w:ascii="Calibri" w:hAnsi="Calibri"/>
                <w:color w:val="000000"/>
              </w:rPr>
              <w:t>Форма № ИНВ-17</w:t>
            </w:r>
          </w:p>
        </w:tc>
      </w:tr>
      <w:tr w:rsidR="005564BF" w:rsidRPr="00167CE7" w:rsidTr="006F5560">
        <w:trPr>
          <w:trHeight w:val="84"/>
        </w:trPr>
        <w:tc>
          <w:tcPr>
            <w:tcW w:w="4291" w:type="dxa"/>
            <w:tcBorders>
              <w:top w:val="nil"/>
              <w:left w:val="single" w:sz="4" w:space="0" w:color="auto"/>
              <w:bottom w:val="single" w:sz="4" w:space="0" w:color="auto"/>
              <w:right w:val="single" w:sz="4" w:space="0" w:color="auto"/>
            </w:tcBorders>
            <w:shd w:val="clear" w:color="auto" w:fill="auto"/>
            <w:noWrap/>
            <w:vAlign w:val="bottom"/>
          </w:tcPr>
          <w:p w:rsidR="005564BF" w:rsidRPr="00167CE7" w:rsidRDefault="005564BF" w:rsidP="005564BF">
            <w:pPr>
              <w:jc w:val="both"/>
              <w:rPr>
                <w:rFonts w:ascii="Calibri" w:hAnsi="Calibri"/>
                <w:color w:val="000000"/>
              </w:rPr>
            </w:pPr>
          </w:p>
        </w:tc>
        <w:tc>
          <w:tcPr>
            <w:tcW w:w="1084" w:type="dxa"/>
            <w:tcBorders>
              <w:top w:val="nil"/>
              <w:left w:val="single" w:sz="4" w:space="0" w:color="auto"/>
              <w:bottom w:val="single" w:sz="4" w:space="0" w:color="auto"/>
              <w:right w:val="single" w:sz="4" w:space="0" w:color="auto"/>
            </w:tcBorders>
            <w:shd w:val="clear" w:color="auto" w:fill="auto"/>
            <w:noWrap/>
            <w:vAlign w:val="bottom"/>
          </w:tcPr>
          <w:p w:rsidR="005564BF" w:rsidRPr="00167CE7" w:rsidRDefault="005564BF" w:rsidP="005564BF">
            <w:pPr>
              <w:jc w:val="both"/>
              <w:rPr>
                <w:rFonts w:ascii="Calibri" w:hAnsi="Calibri"/>
                <w:color w:val="000000"/>
              </w:rPr>
            </w:pPr>
          </w:p>
        </w:tc>
        <w:tc>
          <w:tcPr>
            <w:tcW w:w="2748" w:type="dxa"/>
            <w:tcBorders>
              <w:top w:val="nil"/>
              <w:left w:val="single" w:sz="4" w:space="0" w:color="auto"/>
              <w:bottom w:val="single" w:sz="4" w:space="0" w:color="auto"/>
              <w:right w:val="single" w:sz="4" w:space="0" w:color="auto"/>
            </w:tcBorders>
            <w:shd w:val="clear" w:color="auto" w:fill="auto"/>
            <w:noWrap/>
            <w:vAlign w:val="bottom"/>
          </w:tcPr>
          <w:p w:rsidR="005564BF" w:rsidRPr="00167CE7" w:rsidRDefault="005564BF" w:rsidP="005564BF">
            <w:pPr>
              <w:jc w:val="both"/>
              <w:rPr>
                <w:rFonts w:ascii="Calibri" w:hAnsi="Calibri"/>
                <w:color w:val="000000"/>
              </w:rPr>
            </w:pPr>
          </w:p>
        </w:tc>
        <w:tc>
          <w:tcPr>
            <w:tcW w:w="1635" w:type="dxa"/>
            <w:tcBorders>
              <w:top w:val="nil"/>
              <w:left w:val="single" w:sz="4" w:space="0" w:color="auto"/>
              <w:bottom w:val="single" w:sz="4" w:space="0" w:color="auto"/>
              <w:right w:val="single" w:sz="4" w:space="0" w:color="auto"/>
            </w:tcBorders>
            <w:shd w:val="clear" w:color="auto" w:fill="auto"/>
            <w:noWrap/>
            <w:vAlign w:val="bottom"/>
          </w:tcPr>
          <w:p w:rsidR="005564BF" w:rsidRPr="00167CE7" w:rsidRDefault="005564BF" w:rsidP="005564BF">
            <w:pPr>
              <w:jc w:val="both"/>
              <w:rPr>
                <w:rFonts w:ascii="Calibri" w:hAnsi="Calibri"/>
                <w:color w:val="000000"/>
              </w:rPr>
            </w:pPr>
          </w:p>
        </w:tc>
      </w:tr>
      <w:tr w:rsidR="005564BF" w:rsidRPr="00167CE7" w:rsidTr="006F5560">
        <w:trPr>
          <w:trHeight w:val="192"/>
        </w:trPr>
        <w:tc>
          <w:tcPr>
            <w:tcW w:w="4291" w:type="dxa"/>
            <w:tcBorders>
              <w:top w:val="single" w:sz="4" w:space="0" w:color="auto"/>
              <w:left w:val="single" w:sz="4" w:space="0" w:color="auto"/>
              <w:bottom w:val="nil"/>
            </w:tcBorders>
            <w:shd w:val="clear" w:color="auto" w:fill="auto"/>
            <w:noWrap/>
          </w:tcPr>
          <w:p w:rsidR="005564BF" w:rsidRPr="00167CE7" w:rsidRDefault="005564BF" w:rsidP="005564BF">
            <w:pPr>
              <w:jc w:val="both"/>
              <w:rPr>
                <w:rFonts w:ascii="Calibri" w:hAnsi="Calibri"/>
                <w:color w:val="000000"/>
              </w:rPr>
            </w:pPr>
          </w:p>
        </w:tc>
        <w:tc>
          <w:tcPr>
            <w:tcW w:w="1084" w:type="dxa"/>
            <w:tcBorders>
              <w:top w:val="single" w:sz="4" w:space="0" w:color="auto"/>
              <w:bottom w:val="nil"/>
            </w:tcBorders>
            <w:shd w:val="clear" w:color="auto" w:fill="auto"/>
            <w:noWrap/>
          </w:tcPr>
          <w:p w:rsidR="005564BF" w:rsidRPr="00167CE7" w:rsidRDefault="005564BF" w:rsidP="005564BF">
            <w:pPr>
              <w:jc w:val="both"/>
              <w:rPr>
                <w:rFonts w:ascii="Calibri" w:hAnsi="Calibri"/>
                <w:color w:val="000000"/>
              </w:rPr>
            </w:pPr>
          </w:p>
        </w:tc>
        <w:tc>
          <w:tcPr>
            <w:tcW w:w="2748" w:type="dxa"/>
            <w:tcBorders>
              <w:top w:val="single" w:sz="4" w:space="0" w:color="auto"/>
              <w:bottom w:val="nil"/>
            </w:tcBorders>
            <w:shd w:val="clear" w:color="auto" w:fill="auto"/>
            <w:noWrap/>
          </w:tcPr>
          <w:p w:rsidR="005564BF" w:rsidRPr="00167CE7" w:rsidRDefault="005564BF" w:rsidP="005564BF">
            <w:pPr>
              <w:jc w:val="both"/>
              <w:rPr>
                <w:rFonts w:ascii="Calibri" w:hAnsi="Calibri"/>
                <w:color w:val="000000"/>
              </w:rPr>
            </w:pPr>
          </w:p>
        </w:tc>
        <w:tc>
          <w:tcPr>
            <w:tcW w:w="1635" w:type="dxa"/>
            <w:tcBorders>
              <w:top w:val="single" w:sz="4" w:space="0" w:color="auto"/>
              <w:bottom w:val="nil"/>
              <w:right w:val="single" w:sz="4" w:space="0" w:color="auto"/>
            </w:tcBorders>
            <w:shd w:val="clear" w:color="auto" w:fill="auto"/>
            <w:noWrap/>
          </w:tcPr>
          <w:p w:rsidR="005564BF" w:rsidRPr="00167CE7" w:rsidRDefault="005564BF" w:rsidP="005564BF">
            <w:pPr>
              <w:jc w:val="both"/>
              <w:rPr>
                <w:rFonts w:ascii="Calibri" w:hAnsi="Calibri"/>
                <w:color w:val="000000"/>
              </w:rPr>
            </w:pPr>
          </w:p>
        </w:tc>
      </w:tr>
      <w:tr w:rsidR="005564BF" w:rsidRPr="00167CE7" w:rsidTr="006F5560">
        <w:trPr>
          <w:trHeight w:val="1092"/>
        </w:trPr>
        <w:tc>
          <w:tcPr>
            <w:tcW w:w="9758" w:type="dxa"/>
            <w:gridSpan w:val="4"/>
            <w:tcBorders>
              <w:top w:val="nil"/>
              <w:left w:val="single" w:sz="4" w:space="0" w:color="auto"/>
              <w:bottom w:val="single" w:sz="4" w:space="0" w:color="auto"/>
              <w:right w:val="single" w:sz="4" w:space="0" w:color="auto"/>
            </w:tcBorders>
            <w:shd w:val="clear" w:color="auto" w:fill="auto"/>
            <w:noWrap/>
          </w:tcPr>
          <w:p w:rsidR="005564BF" w:rsidRDefault="005564BF" w:rsidP="005564BF">
            <w:pPr>
              <w:jc w:val="both"/>
              <w:rPr>
                <w:rFonts w:ascii="Calibri" w:hAnsi="Calibri"/>
                <w:color w:val="000000"/>
              </w:rPr>
            </w:pPr>
            <w:r>
              <w:rPr>
                <w:rFonts w:ascii="Calibri" w:hAnsi="Calibri"/>
                <w:color w:val="000000"/>
              </w:rPr>
              <w:t>*Формы  документов ,утвержденных постановлением Госкомстата России от 18.08.1998 № 88</w:t>
            </w:r>
          </w:p>
          <w:p w:rsidR="005564BF" w:rsidRDefault="005564BF" w:rsidP="005564BF">
            <w:pPr>
              <w:jc w:val="both"/>
              <w:rPr>
                <w:rFonts w:ascii="Calibri" w:hAnsi="Calibri"/>
                <w:color w:val="000000"/>
              </w:rPr>
            </w:pPr>
            <w:r>
              <w:rPr>
                <w:rFonts w:ascii="Calibri" w:hAnsi="Calibri"/>
                <w:color w:val="000000"/>
              </w:rPr>
              <w:t>**пп.3.39-3.43 Методических указаний по инвентаризации имущества и финансовых обязательств,утвержденных приказом Минфина России от 13.06.1995 № 49</w:t>
            </w:r>
          </w:p>
          <w:p w:rsidR="005564BF" w:rsidRPr="00167CE7" w:rsidRDefault="005564BF" w:rsidP="005564BF">
            <w:pPr>
              <w:jc w:val="both"/>
              <w:rPr>
                <w:rFonts w:ascii="Calibri" w:hAnsi="Calibri"/>
                <w:color w:val="000000"/>
              </w:rPr>
            </w:pPr>
            <w:r>
              <w:rPr>
                <w:rFonts w:ascii="Calibri" w:hAnsi="Calibri"/>
                <w:color w:val="000000"/>
              </w:rPr>
              <w:t xml:space="preserve">***п.77 положения,утвержденного приказом Минфина России от 29.07.1998 № 34н </w:t>
            </w:r>
          </w:p>
        </w:tc>
      </w:tr>
    </w:tbl>
    <w:p w:rsidR="005564BF" w:rsidRPr="00AC2D00" w:rsidRDefault="005564BF" w:rsidP="005564BF">
      <w:pPr>
        <w:pStyle w:val="a3"/>
        <w:ind w:firstLine="720"/>
        <w:rPr>
          <w:b/>
          <w:sz w:val="28"/>
          <w:szCs w:val="28"/>
        </w:rPr>
      </w:pPr>
    </w:p>
    <w:p w:rsidR="005564BF" w:rsidRPr="00575920" w:rsidRDefault="005564BF" w:rsidP="005564BF">
      <w:pPr>
        <w:pStyle w:val="a3"/>
        <w:ind w:firstLine="284"/>
        <w:rPr>
          <w:sz w:val="28"/>
          <w:szCs w:val="28"/>
        </w:rPr>
      </w:pPr>
      <w:r w:rsidRPr="00575920">
        <w:rPr>
          <w:sz w:val="28"/>
          <w:szCs w:val="28"/>
        </w:rPr>
        <w:t>Инвентаризационная комиссия проверяет правильность составления сличительных ведомостей, на их основании составляет ведомость результатов, выявленных  инвентаризаций, которую прилагают к готовому отчету.</w:t>
      </w:r>
    </w:p>
    <w:p w:rsidR="005564BF" w:rsidRPr="00575920" w:rsidRDefault="005564BF" w:rsidP="005564BF">
      <w:pPr>
        <w:pStyle w:val="a3"/>
        <w:ind w:firstLine="284"/>
        <w:rPr>
          <w:sz w:val="28"/>
          <w:szCs w:val="28"/>
        </w:rPr>
      </w:pPr>
      <w:r w:rsidRPr="00575920">
        <w:rPr>
          <w:sz w:val="28"/>
          <w:szCs w:val="28"/>
        </w:rPr>
        <w:t>По всем недостаткам или излишками, потерями, связанным с пропуском сроков исковой задолженности, инвентаризационная комиссия должна получать письменные объяснения соответствующих работников. На основании предоставленных объяснений и материалов инвентаризационная комиссия устанавливает характер выявленных недостач, потерь и порчи товарно-материальных ценностей, а также их излишков и в соответствии с этим лиц определяет порядок отражения разницы между данными инвентаризации и бухгалтерского учета.</w:t>
      </w:r>
    </w:p>
    <w:p w:rsidR="005564BF" w:rsidRDefault="005564BF" w:rsidP="005564BF">
      <w:pPr>
        <w:spacing w:line="360" w:lineRule="auto"/>
        <w:jc w:val="both"/>
        <w:rPr>
          <w:color w:val="000000"/>
          <w:sz w:val="28"/>
          <w:szCs w:val="28"/>
        </w:rPr>
      </w:pPr>
      <w:r w:rsidRPr="00575920">
        <w:rPr>
          <w:color w:val="000000"/>
          <w:sz w:val="28"/>
          <w:szCs w:val="28"/>
        </w:rPr>
        <w:t xml:space="preserve">Составлению годовой </w:t>
      </w:r>
      <w:r>
        <w:rPr>
          <w:color w:val="000000"/>
          <w:sz w:val="28"/>
          <w:szCs w:val="28"/>
        </w:rPr>
        <w:t xml:space="preserve">бухгалтерской </w:t>
      </w:r>
      <w:r w:rsidRPr="00575920">
        <w:rPr>
          <w:color w:val="000000"/>
          <w:sz w:val="28"/>
          <w:szCs w:val="28"/>
        </w:rPr>
        <w:t>отчетности</w:t>
      </w:r>
      <w:r>
        <w:rPr>
          <w:color w:val="000000"/>
          <w:sz w:val="28"/>
          <w:szCs w:val="28"/>
        </w:rPr>
        <w:t xml:space="preserve"> предшествует процедура закрытия счетов.</w:t>
      </w:r>
    </w:p>
    <w:p w:rsidR="005564BF" w:rsidRDefault="005564BF" w:rsidP="005564BF">
      <w:pPr>
        <w:spacing w:line="360" w:lineRule="auto"/>
        <w:jc w:val="both"/>
        <w:rPr>
          <w:color w:val="000000"/>
          <w:sz w:val="28"/>
          <w:szCs w:val="28"/>
        </w:rPr>
      </w:pPr>
      <w:r>
        <w:rPr>
          <w:color w:val="000000"/>
          <w:sz w:val="28"/>
          <w:szCs w:val="28"/>
        </w:rPr>
        <w:t>Условно весь этот процесс можно разбить на этапы, представленные в таблице 1.2.2.В течение отчетного месяца на счетах 20 «Основное производство» и 23 «Вспомогательные производства» собираются прямые затраты, связанные с изготовлением конкретных видов продукции, выполнением работ, оказанием услуг. Косвенные расходы, связанные с обслуживанием производства и управлением, учитываются на счетах 25 «Общепроизводственные расходы» и 26 «Общехозяйственные расходы».Собранные по дебету счета 25 расходы в конце месяца полностью списываются на счет 20,то есть остатка на счете 25 не должно быть. Собранные по дебету счета 26 расходы в конце месяца полностью списываются в зависимости от учетной политики на счет 20 или на счет 90 «Продажи».</w:t>
      </w:r>
      <w:r w:rsidRPr="00575920">
        <w:rPr>
          <w:color w:val="000000"/>
          <w:sz w:val="28"/>
          <w:szCs w:val="28"/>
        </w:rPr>
        <w:t xml:space="preserve"> </w:t>
      </w:r>
    </w:p>
    <w:p w:rsidR="005564BF" w:rsidRDefault="005564BF" w:rsidP="006F5560">
      <w:pPr>
        <w:spacing w:line="360" w:lineRule="auto"/>
        <w:jc w:val="right"/>
        <w:rPr>
          <w:color w:val="000000"/>
          <w:sz w:val="28"/>
          <w:szCs w:val="28"/>
        </w:rPr>
      </w:pPr>
      <w:r>
        <w:rPr>
          <w:color w:val="000000"/>
          <w:sz w:val="28"/>
          <w:szCs w:val="28"/>
        </w:rPr>
        <w:t>Таблица 1.2.2</w:t>
      </w:r>
    </w:p>
    <w:p w:rsidR="005564BF" w:rsidRPr="00B16E02" w:rsidRDefault="005564BF" w:rsidP="006F5560">
      <w:pPr>
        <w:spacing w:line="360" w:lineRule="auto"/>
        <w:jc w:val="center"/>
        <w:rPr>
          <w:b/>
          <w:color w:val="000000"/>
          <w:sz w:val="28"/>
          <w:szCs w:val="28"/>
        </w:rPr>
      </w:pPr>
      <w:r w:rsidRPr="00B16E02">
        <w:rPr>
          <w:b/>
          <w:color w:val="000000"/>
          <w:sz w:val="28"/>
          <w:szCs w:val="28"/>
        </w:rPr>
        <w:t>Процедура закрытия счетов перед составлением отчетности</w:t>
      </w:r>
    </w:p>
    <w:tbl>
      <w:tblPr>
        <w:tblW w:w="4917" w:type="pct"/>
        <w:tblInd w:w="158" w:type="dxa"/>
        <w:tblLook w:val="04A0" w:firstRow="1" w:lastRow="0" w:firstColumn="1" w:lastColumn="0" w:noHBand="0" w:noVBand="1"/>
      </w:tblPr>
      <w:tblGrid>
        <w:gridCol w:w="9696"/>
      </w:tblGrid>
      <w:tr w:rsidR="005564BF" w:rsidRPr="00B377A9" w:rsidTr="006F5560">
        <w:trPr>
          <w:trHeight w:val="312"/>
        </w:trPr>
        <w:tc>
          <w:tcPr>
            <w:tcW w:w="5000" w:type="pct"/>
            <w:shd w:val="clear" w:color="auto" w:fill="auto"/>
            <w:noWrap/>
            <w:vAlign w:val="bottom"/>
          </w:tcPr>
          <w:tbl>
            <w:tblPr>
              <w:tblW w:w="7963"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4760"/>
              <w:gridCol w:w="1196"/>
              <w:gridCol w:w="2007"/>
            </w:tblGrid>
            <w:tr w:rsidR="005564BF" w:rsidRPr="00B377A9" w:rsidTr="006F5560">
              <w:trPr>
                <w:trHeight w:val="694"/>
                <w:tblHeader/>
                <w:jc w:val="center"/>
              </w:trPr>
              <w:tc>
                <w:tcPr>
                  <w:tcW w:w="4820" w:type="dxa"/>
                  <w:vMerge w:val="restart"/>
                  <w:tcBorders>
                    <w:top w:val="double" w:sz="6" w:space="0" w:color="000000"/>
                  </w:tcBorders>
                </w:tcPr>
                <w:p w:rsidR="005564BF" w:rsidRPr="00B377A9" w:rsidRDefault="005564BF" w:rsidP="005564BF">
                  <w:pPr>
                    <w:spacing w:line="360" w:lineRule="auto"/>
                    <w:jc w:val="both"/>
                    <w:rPr>
                      <w:b/>
                      <w:sz w:val="28"/>
                      <w:szCs w:val="28"/>
                    </w:rPr>
                  </w:pPr>
                  <w:r w:rsidRPr="00B377A9">
                    <w:rPr>
                      <w:b/>
                      <w:sz w:val="28"/>
                      <w:szCs w:val="28"/>
                    </w:rPr>
                    <w:t>Содержание операции</w:t>
                  </w:r>
                </w:p>
              </w:tc>
              <w:tc>
                <w:tcPr>
                  <w:tcW w:w="3143" w:type="dxa"/>
                  <w:gridSpan w:val="2"/>
                  <w:tcBorders>
                    <w:top w:val="double" w:sz="6" w:space="0" w:color="000000"/>
                  </w:tcBorders>
                </w:tcPr>
                <w:p w:rsidR="005564BF" w:rsidRPr="00B377A9" w:rsidRDefault="005564BF" w:rsidP="005564BF">
                  <w:pPr>
                    <w:spacing w:line="360" w:lineRule="auto"/>
                    <w:jc w:val="both"/>
                    <w:rPr>
                      <w:b/>
                      <w:sz w:val="28"/>
                      <w:szCs w:val="28"/>
                    </w:rPr>
                  </w:pPr>
                  <w:r w:rsidRPr="00B377A9">
                    <w:rPr>
                      <w:b/>
                      <w:sz w:val="28"/>
                      <w:szCs w:val="28"/>
                    </w:rPr>
                    <w:t>Корреспондирующие счета</w:t>
                  </w:r>
                </w:p>
              </w:tc>
            </w:tr>
            <w:tr w:rsidR="005564BF" w:rsidRPr="00B377A9" w:rsidTr="006F5560">
              <w:trPr>
                <w:trHeight w:val="261"/>
                <w:tblHeader/>
                <w:jc w:val="center"/>
              </w:trPr>
              <w:tc>
                <w:tcPr>
                  <w:tcW w:w="4820" w:type="dxa"/>
                  <w:vMerge/>
                </w:tcPr>
                <w:p w:rsidR="005564BF" w:rsidRPr="00B377A9" w:rsidRDefault="005564BF" w:rsidP="005564BF">
                  <w:pPr>
                    <w:spacing w:line="360" w:lineRule="auto"/>
                    <w:jc w:val="both"/>
                    <w:rPr>
                      <w:b/>
                      <w:sz w:val="28"/>
                      <w:szCs w:val="28"/>
                    </w:rPr>
                  </w:pPr>
                </w:p>
              </w:tc>
              <w:tc>
                <w:tcPr>
                  <w:tcW w:w="1126" w:type="dxa"/>
                </w:tcPr>
                <w:p w:rsidR="005564BF" w:rsidRPr="00B377A9" w:rsidRDefault="005564BF" w:rsidP="005564BF">
                  <w:pPr>
                    <w:spacing w:line="360" w:lineRule="auto"/>
                    <w:jc w:val="both"/>
                    <w:rPr>
                      <w:b/>
                      <w:sz w:val="28"/>
                      <w:szCs w:val="28"/>
                    </w:rPr>
                  </w:pPr>
                  <w:r w:rsidRPr="00B377A9">
                    <w:rPr>
                      <w:b/>
                      <w:sz w:val="28"/>
                      <w:szCs w:val="28"/>
                    </w:rPr>
                    <w:t>Дебет</w:t>
                  </w:r>
                </w:p>
              </w:tc>
              <w:tc>
                <w:tcPr>
                  <w:tcW w:w="2017" w:type="dxa"/>
                </w:tcPr>
                <w:p w:rsidR="005564BF" w:rsidRPr="00B377A9" w:rsidRDefault="005564BF" w:rsidP="005564BF">
                  <w:pPr>
                    <w:spacing w:line="360" w:lineRule="auto"/>
                    <w:jc w:val="both"/>
                    <w:rPr>
                      <w:b/>
                      <w:sz w:val="28"/>
                      <w:szCs w:val="28"/>
                    </w:rPr>
                  </w:pPr>
                  <w:r w:rsidRPr="00B377A9">
                    <w:rPr>
                      <w:b/>
                      <w:sz w:val="28"/>
                      <w:szCs w:val="28"/>
                    </w:rPr>
                    <w:t>Кредит</w:t>
                  </w:r>
                </w:p>
              </w:tc>
            </w:tr>
            <w:tr w:rsidR="005564BF" w:rsidRPr="00B377A9" w:rsidTr="006F5560">
              <w:trPr>
                <w:trHeight w:val="137"/>
                <w:jc w:val="center"/>
              </w:trPr>
              <w:tc>
                <w:tcPr>
                  <w:tcW w:w="4820" w:type="dxa"/>
                </w:tcPr>
                <w:p w:rsidR="005564BF" w:rsidRPr="00B377A9" w:rsidRDefault="005564BF" w:rsidP="005564BF">
                  <w:pPr>
                    <w:spacing w:line="360" w:lineRule="auto"/>
                    <w:jc w:val="both"/>
                    <w:rPr>
                      <w:sz w:val="28"/>
                      <w:szCs w:val="28"/>
                    </w:rPr>
                  </w:pPr>
                  <w:r w:rsidRPr="00B377A9">
                    <w:rPr>
                      <w:sz w:val="28"/>
                      <w:szCs w:val="28"/>
                    </w:rPr>
                    <w:t>Списание себестоимости работ,услуг вспомогательных производств</w:t>
                  </w:r>
                </w:p>
              </w:tc>
              <w:tc>
                <w:tcPr>
                  <w:tcW w:w="1126" w:type="dxa"/>
                </w:tcPr>
                <w:p w:rsidR="005564BF" w:rsidRPr="00B377A9" w:rsidRDefault="005564BF" w:rsidP="005564BF">
                  <w:pPr>
                    <w:spacing w:line="360" w:lineRule="auto"/>
                    <w:jc w:val="both"/>
                    <w:rPr>
                      <w:sz w:val="28"/>
                      <w:szCs w:val="28"/>
                    </w:rPr>
                  </w:pPr>
                  <w:r w:rsidRPr="00B377A9">
                    <w:rPr>
                      <w:sz w:val="28"/>
                      <w:szCs w:val="28"/>
                    </w:rPr>
                    <w:t>20,25,26</w:t>
                  </w:r>
                </w:p>
              </w:tc>
              <w:tc>
                <w:tcPr>
                  <w:tcW w:w="2017" w:type="dxa"/>
                </w:tcPr>
                <w:p w:rsidR="005564BF" w:rsidRPr="00B377A9" w:rsidRDefault="005564BF" w:rsidP="005564BF">
                  <w:pPr>
                    <w:spacing w:line="360" w:lineRule="auto"/>
                    <w:jc w:val="both"/>
                    <w:rPr>
                      <w:sz w:val="28"/>
                      <w:szCs w:val="28"/>
                    </w:rPr>
                  </w:pPr>
                  <w:r w:rsidRPr="00B377A9">
                    <w:rPr>
                      <w:sz w:val="28"/>
                      <w:szCs w:val="28"/>
                    </w:rPr>
                    <w:t>23</w:t>
                  </w:r>
                </w:p>
              </w:tc>
            </w:tr>
            <w:tr w:rsidR="005564BF" w:rsidRPr="00B377A9" w:rsidTr="006F5560">
              <w:trPr>
                <w:trHeight w:val="223"/>
                <w:jc w:val="center"/>
              </w:trPr>
              <w:tc>
                <w:tcPr>
                  <w:tcW w:w="4820" w:type="dxa"/>
                </w:tcPr>
                <w:p w:rsidR="005564BF" w:rsidRPr="00B377A9" w:rsidRDefault="005564BF" w:rsidP="005564BF">
                  <w:pPr>
                    <w:spacing w:line="360" w:lineRule="auto"/>
                    <w:jc w:val="both"/>
                    <w:rPr>
                      <w:sz w:val="28"/>
                      <w:szCs w:val="28"/>
                    </w:rPr>
                  </w:pPr>
                  <w:r w:rsidRPr="00B377A9">
                    <w:rPr>
                      <w:sz w:val="28"/>
                      <w:szCs w:val="28"/>
                    </w:rPr>
                    <w:t>Закрытие счетов 25 и 26</w:t>
                  </w:r>
                </w:p>
                <w:p w:rsidR="005564BF" w:rsidRPr="00B377A9" w:rsidRDefault="005564BF" w:rsidP="005564BF">
                  <w:pPr>
                    <w:spacing w:line="360" w:lineRule="auto"/>
                    <w:jc w:val="both"/>
                    <w:rPr>
                      <w:sz w:val="28"/>
                      <w:szCs w:val="28"/>
                    </w:rPr>
                  </w:pPr>
                </w:p>
              </w:tc>
              <w:tc>
                <w:tcPr>
                  <w:tcW w:w="1126" w:type="dxa"/>
                </w:tcPr>
                <w:p w:rsidR="005564BF" w:rsidRPr="00B377A9" w:rsidRDefault="005564BF" w:rsidP="005564BF">
                  <w:pPr>
                    <w:spacing w:line="360" w:lineRule="auto"/>
                    <w:jc w:val="both"/>
                    <w:rPr>
                      <w:sz w:val="28"/>
                      <w:szCs w:val="28"/>
                    </w:rPr>
                  </w:pPr>
                  <w:r w:rsidRPr="00B377A9">
                    <w:rPr>
                      <w:sz w:val="28"/>
                      <w:szCs w:val="28"/>
                    </w:rPr>
                    <w:t>20</w:t>
                  </w:r>
                </w:p>
                <w:p w:rsidR="005564BF" w:rsidRPr="00B377A9" w:rsidRDefault="005564BF" w:rsidP="005564BF">
                  <w:pPr>
                    <w:spacing w:line="360" w:lineRule="auto"/>
                    <w:jc w:val="both"/>
                    <w:rPr>
                      <w:sz w:val="28"/>
                      <w:szCs w:val="28"/>
                    </w:rPr>
                  </w:pPr>
                  <w:r w:rsidRPr="00B377A9">
                    <w:rPr>
                      <w:sz w:val="28"/>
                      <w:szCs w:val="28"/>
                    </w:rPr>
                    <w:t>90</w:t>
                  </w:r>
                </w:p>
              </w:tc>
              <w:tc>
                <w:tcPr>
                  <w:tcW w:w="2017" w:type="dxa"/>
                </w:tcPr>
                <w:p w:rsidR="005564BF" w:rsidRPr="00B377A9" w:rsidRDefault="005564BF" w:rsidP="005564BF">
                  <w:pPr>
                    <w:spacing w:line="360" w:lineRule="auto"/>
                    <w:jc w:val="both"/>
                    <w:rPr>
                      <w:sz w:val="28"/>
                      <w:szCs w:val="28"/>
                    </w:rPr>
                  </w:pPr>
                  <w:r w:rsidRPr="00B377A9">
                    <w:rPr>
                      <w:sz w:val="28"/>
                      <w:szCs w:val="28"/>
                    </w:rPr>
                    <w:t>25,26</w:t>
                  </w:r>
                </w:p>
                <w:p w:rsidR="005564BF" w:rsidRPr="00B377A9" w:rsidRDefault="005564BF" w:rsidP="005564BF">
                  <w:pPr>
                    <w:spacing w:line="360" w:lineRule="auto"/>
                    <w:jc w:val="both"/>
                    <w:rPr>
                      <w:sz w:val="28"/>
                      <w:szCs w:val="28"/>
                    </w:rPr>
                  </w:pPr>
                  <w:r w:rsidRPr="00B377A9">
                    <w:rPr>
                      <w:sz w:val="28"/>
                      <w:szCs w:val="28"/>
                    </w:rPr>
                    <w:t>26</w:t>
                  </w:r>
                </w:p>
              </w:tc>
            </w:tr>
            <w:tr w:rsidR="005564BF" w:rsidRPr="00B377A9" w:rsidTr="006F5560">
              <w:trPr>
                <w:trHeight w:val="223"/>
                <w:jc w:val="center"/>
              </w:trPr>
              <w:tc>
                <w:tcPr>
                  <w:tcW w:w="4820" w:type="dxa"/>
                  <w:tcBorders>
                    <w:top w:val="single" w:sz="6" w:space="0" w:color="000000"/>
                    <w:left w:val="double" w:sz="6" w:space="0" w:color="000000"/>
                    <w:bottom w:val="single" w:sz="6" w:space="0" w:color="000000"/>
                    <w:right w:val="single" w:sz="6" w:space="0" w:color="000000"/>
                  </w:tcBorders>
                </w:tcPr>
                <w:p w:rsidR="005564BF" w:rsidRPr="00B377A9" w:rsidRDefault="005564BF" w:rsidP="005564BF">
                  <w:pPr>
                    <w:spacing w:line="360" w:lineRule="auto"/>
                    <w:jc w:val="both"/>
                    <w:rPr>
                      <w:sz w:val="28"/>
                      <w:szCs w:val="28"/>
                    </w:rPr>
                  </w:pPr>
                  <w:r w:rsidRPr="00B377A9">
                    <w:rPr>
                      <w:sz w:val="28"/>
                      <w:szCs w:val="28"/>
                    </w:rPr>
                    <w:t>Списание себестоимости готовой продукции,работ,услуг со счета 20</w:t>
                  </w:r>
                </w:p>
                <w:p w:rsidR="005564BF" w:rsidRPr="00B377A9" w:rsidRDefault="005564BF" w:rsidP="005564BF">
                  <w:pPr>
                    <w:spacing w:line="360" w:lineRule="auto"/>
                    <w:jc w:val="both"/>
                    <w:rPr>
                      <w:sz w:val="28"/>
                      <w:szCs w:val="28"/>
                    </w:rPr>
                  </w:pPr>
                </w:p>
              </w:tc>
              <w:tc>
                <w:tcPr>
                  <w:tcW w:w="1126" w:type="dxa"/>
                  <w:tcBorders>
                    <w:top w:val="single" w:sz="6" w:space="0" w:color="000000"/>
                    <w:left w:val="single" w:sz="6" w:space="0" w:color="000000"/>
                    <w:bottom w:val="single" w:sz="6" w:space="0" w:color="000000"/>
                    <w:right w:val="single" w:sz="6" w:space="0" w:color="000000"/>
                  </w:tcBorders>
                </w:tcPr>
                <w:p w:rsidR="005564BF" w:rsidRPr="00B377A9" w:rsidRDefault="005564BF" w:rsidP="005564BF">
                  <w:pPr>
                    <w:spacing w:line="360" w:lineRule="auto"/>
                    <w:jc w:val="both"/>
                    <w:rPr>
                      <w:sz w:val="28"/>
                      <w:szCs w:val="28"/>
                    </w:rPr>
                  </w:pPr>
                  <w:r w:rsidRPr="00B377A9">
                    <w:rPr>
                      <w:sz w:val="28"/>
                      <w:szCs w:val="28"/>
                    </w:rPr>
                    <w:t>43,40,90</w:t>
                  </w:r>
                </w:p>
              </w:tc>
              <w:tc>
                <w:tcPr>
                  <w:tcW w:w="2017" w:type="dxa"/>
                  <w:tcBorders>
                    <w:top w:val="single" w:sz="6" w:space="0" w:color="000000"/>
                    <w:left w:val="single" w:sz="6" w:space="0" w:color="000000"/>
                    <w:bottom w:val="single" w:sz="6" w:space="0" w:color="000000"/>
                    <w:right w:val="double" w:sz="6" w:space="0" w:color="000000"/>
                  </w:tcBorders>
                </w:tcPr>
                <w:p w:rsidR="005564BF" w:rsidRPr="00B377A9" w:rsidRDefault="005564BF" w:rsidP="005564BF">
                  <w:pPr>
                    <w:spacing w:line="360" w:lineRule="auto"/>
                    <w:jc w:val="both"/>
                    <w:rPr>
                      <w:sz w:val="28"/>
                      <w:szCs w:val="28"/>
                    </w:rPr>
                  </w:pPr>
                  <w:r w:rsidRPr="00B377A9">
                    <w:rPr>
                      <w:sz w:val="28"/>
                      <w:szCs w:val="28"/>
                    </w:rPr>
                    <w:t>20</w:t>
                  </w:r>
                </w:p>
              </w:tc>
            </w:tr>
            <w:tr w:rsidR="005564BF" w:rsidRPr="00B377A9" w:rsidTr="006F5560">
              <w:trPr>
                <w:trHeight w:val="223"/>
                <w:jc w:val="center"/>
              </w:trPr>
              <w:tc>
                <w:tcPr>
                  <w:tcW w:w="4820" w:type="dxa"/>
                  <w:tcBorders>
                    <w:top w:val="single" w:sz="6" w:space="0" w:color="000000"/>
                    <w:left w:val="double" w:sz="6" w:space="0" w:color="000000"/>
                    <w:bottom w:val="single" w:sz="6" w:space="0" w:color="000000"/>
                    <w:right w:val="single" w:sz="6" w:space="0" w:color="000000"/>
                  </w:tcBorders>
                </w:tcPr>
                <w:p w:rsidR="005564BF" w:rsidRPr="00B377A9" w:rsidRDefault="005564BF" w:rsidP="005564BF">
                  <w:pPr>
                    <w:spacing w:line="360" w:lineRule="auto"/>
                    <w:jc w:val="both"/>
                    <w:rPr>
                      <w:sz w:val="28"/>
                      <w:szCs w:val="28"/>
                    </w:rPr>
                  </w:pPr>
                  <w:r w:rsidRPr="00B377A9">
                    <w:rPr>
                      <w:sz w:val="28"/>
                      <w:szCs w:val="28"/>
                    </w:rPr>
                    <w:t>Списание расходов на продажу со счета 44</w:t>
                  </w:r>
                </w:p>
                <w:p w:rsidR="005564BF" w:rsidRPr="00B377A9" w:rsidRDefault="005564BF" w:rsidP="005564BF">
                  <w:pPr>
                    <w:spacing w:line="360" w:lineRule="auto"/>
                    <w:jc w:val="both"/>
                    <w:rPr>
                      <w:sz w:val="28"/>
                      <w:szCs w:val="28"/>
                    </w:rPr>
                  </w:pPr>
                </w:p>
              </w:tc>
              <w:tc>
                <w:tcPr>
                  <w:tcW w:w="1126" w:type="dxa"/>
                  <w:tcBorders>
                    <w:top w:val="single" w:sz="6" w:space="0" w:color="000000"/>
                    <w:left w:val="single" w:sz="6" w:space="0" w:color="000000"/>
                    <w:bottom w:val="single" w:sz="6" w:space="0" w:color="000000"/>
                    <w:right w:val="single" w:sz="6" w:space="0" w:color="000000"/>
                  </w:tcBorders>
                </w:tcPr>
                <w:p w:rsidR="005564BF" w:rsidRPr="00B377A9" w:rsidRDefault="005564BF" w:rsidP="005564BF">
                  <w:pPr>
                    <w:spacing w:line="360" w:lineRule="auto"/>
                    <w:jc w:val="both"/>
                    <w:rPr>
                      <w:sz w:val="28"/>
                      <w:szCs w:val="28"/>
                    </w:rPr>
                  </w:pPr>
                  <w:r w:rsidRPr="00B377A9">
                    <w:rPr>
                      <w:sz w:val="28"/>
                      <w:szCs w:val="28"/>
                    </w:rPr>
                    <w:t>90</w:t>
                  </w:r>
                </w:p>
              </w:tc>
              <w:tc>
                <w:tcPr>
                  <w:tcW w:w="2017" w:type="dxa"/>
                  <w:tcBorders>
                    <w:top w:val="single" w:sz="6" w:space="0" w:color="000000"/>
                    <w:left w:val="single" w:sz="6" w:space="0" w:color="000000"/>
                    <w:bottom w:val="single" w:sz="6" w:space="0" w:color="000000"/>
                    <w:right w:val="double" w:sz="6" w:space="0" w:color="000000"/>
                  </w:tcBorders>
                </w:tcPr>
                <w:p w:rsidR="005564BF" w:rsidRPr="00B377A9" w:rsidRDefault="005564BF" w:rsidP="005564BF">
                  <w:pPr>
                    <w:spacing w:line="360" w:lineRule="auto"/>
                    <w:jc w:val="both"/>
                    <w:rPr>
                      <w:sz w:val="28"/>
                      <w:szCs w:val="28"/>
                    </w:rPr>
                  </w:pPr>
                  <w:r w:rsidRPr="00B377A9">
                    <w:rPr>
                      <w:sz w:val="28"/>
                      <w:szCs w:val="28"/>
                    </w:rPr>
                    <w:t>44</w:t>
                  </w:r>
                </w:p>
              </w:tc>
            </w:tr>
            <w:tr w:rsidR="005564BF" w:rsidRPr="00B377A9" w:rsidTr="006F5560">
              <w:trPr>
                <w:trHeight w:val="223"/>
                <w:jc w:val="center"/>
              </w:trPr>
              <w:tc>
                <w:tcPr>
                  <w:tcW w:w="4820" w:type="dxa"/>
                  <w:tcBorders>
                    <w:top w:val="single" w:sz="6" w:space="0" w:color="000000"/>
                    <w:left w:val="double" w:sz="6" w:space="0" w:color="000000"/>
                    <w:bottom w:val="single" w:sz="6" w:space="0" w:color="000000"/>
                    <w:right w:val="single" w:sz="6" w:space="0" w:color="000000"/>
                  </w:tcBorders>
                </w:tcPr>
                <w:p w:rsidR="005564BF" w:rsidRPr="00B377A9" w:rsidRDefault="005564BF" w:rsidP="005564BF">
                  <w:pPr>
                    <w:spacing w:line="360" w:lineRule="auto"/>
                    <w:jc w:val="both"/>
                    <w:rPr>
                      <w:sz w:val="28"/>
                      <w:szCs w:val="28"/>
                    </w:rPr>
                  </w:pPr>
                  <w:r w:rsidRPr="00B377A9">
                    <w:rPr>
                      <w:sz w:val="28"/>
                      <w:szCs w:val="28"/>
                    </w:rPr>
                    <w:t>Списание финансового результата от продаж со счета 90 (прибыль)</w:t>
                  </w:r>
                </w:p>
                <w:p w:rsidR="005564BF" w:rsidRPr="00B377A9" w:rsidRDefault="005564BF" w:rsidP="005564BF">
                  <w:pPr>
                    <w:spacing w:line="360" w:lineRule="auto"/>
                    <w:jc w:val="both"/>
                    <w:rPr>
                      <w:sz w:val="28"/>
                      <w:szCs w:val="28"/>
                    </w:rPr>
                  </w:pPr>
                  <w:r w:rsidRPr="00B377A9">
                    <w:rPr>
                      <w:sz w:val="28"/>
                      <w:szCs w:val="28"/>
                    </w:rPr>
                    <w:t xml:space="preserve">                (убыток)</w:t>
                  </w:r>
                </w:p>
              </w:tc>
              <w:tc>
                <w:tcPr>
                  <w:tcW w:w="1126" w:type="dxa"/>
                  <w:tcBorders>
                    <w:top w:val="single" w:sz="6" w:space="0" w:color="000000"/>
                    <w:left w:val="single" w:sz="6" w:space="0" w:color="000000"/>
                    <w:bottom w:val="single" w:sz="6" w:space="0" w:color="000000"/>
                    <w:right w:val="single" w:sz="6" w:space="0" w:color="000000"/>
                  </w:tcBorders>
                </w:tcPr>
                <w:p w:rsidR="005564BF" w:rsidRPr="00B377A9" w:rsidRDefault="005564BF" w:rsidP="005564BF">
                  <w:pPr>
                    <w:spacing w:line="360" w:lineRule="auto"/>
                    <w:jc w:val="both"/>
                    <w:rPr>
                      <w:sz w:val="28"/>
                      <w:szCs w:val="28"/>
                    </w:rPr>
                  </w:pPr>
                </w:p>
                <w:p w:rsidR="005564BF" w:rsidRPr="00B377A9" w:rsidRDefault="005564BF" w:rsidP="005564BF">
                  <w:pPr>
                    <w:spacing w:line="360" w:lineRule="auto"/>
                    <w:jc w:val="both"/>
                    <w:rPr>
                      <w:sz w:val="28"/>
                      <w:szCs w:val="28"/>
                    </w:rPr>
                  </w:pPr>
                  <w:r w:rsidRPr="00B377A9">
                    <w:rPr>
                      <w:sz w:val="28"/>
                      <w:szCs w:val="28"/>
                    </w:rPr>
                    <w:t>90</w:t>
                  </w:r>
                </w:p>
                <w:p w:rsidR="005564BF" w:rsidRPr="00B377A9" w:rsidRDefault="005564BF" w:rsidP="005564BF">
                  <w:pPr>
                    <w:spacing w:line="360" w:lineRule="auto"/>
                    <w:jc w:val="both"/>
                    <w:rPr>
                      <w:sz w:val="28"/>
                      <w:szCs w:val="28"/>
                    </w:rPr>
                  </w:pPr>
                  <w:r w:rsidRPr="00B377A9">
                    <w:rPr>
                      <w:sz w:val="28"/>
                      <w:szCs w:val="28"/>
                    </w:rPr>
                    <w:t>99</w:t>
                  </w:r>
                </w:p>
              </w:tc>
              <w:tc>
                <w:tcPr>
                  <w:tcW w:w="2017" w:type="dxa"/>
                  <w:tcBorders>
                    <w:top w:val="single" w:sz="6" w:space="0" w:color="000000"/>
                    <w:left w:val="single" w:sz="6" w:space="0" w:color="000000"/>
                    <w:bottom w:val="single" w:sz="6" w:space="0" w:color="000000"/>
                    <w:right w:val="double" w:sz="6" w:space="0" w:color="000000"/>
                  </w:tcBorders>
                </w:tcPr>
                <w:p w:rsidR="005564BF" w:rsidRPr="00B377A9" w:rsidRDefault="005564BF" w:rsidP="005564BF">
                  <w:pPr>
                    <w:spacing w:line="360" w:lineRule="auto"/>
                    <w:jc w:val="both"/>
                    <w:rPr>
                      <w:sz w:val="28"/>
                      <w:szCs w:val="28"/>
                    </w:rPr>
                  </w:pPr>
                </w:p>
                <w:p w:rsidR="005564BF" w:rsidRPr="00B377A9" w:rsidRDefault="005564BF" w:rsidP="005564BF">
                  <w:pPr>
                    <w:spacing w:line="360" w:lineRule="auto"/>
                    <w:jc w:val="both"/>
                    <w:rPr>
                      <w:sz w:val="28"/>
                      <w:szCs w:val="28"/>
                    </w:rPr>
                  </w:pPr>
                  <w:r w:rsidRPr="00B377A9">
                    <w:rPr>
                      <w:sz w:val="28"/>
                      <w:szCs w:val="28"/>
                    </w:rPr>
                    <w:t>99</w:t>
                  </w:r>
                </w:p>
                <w:p w:rsidR="005564BF" w:rsidRPr="00B377A9" w:rsidRDefault="005564BF" w:rsidP="005564BF">
                  <w:pPr>
                    <w:spacing w:line="360" w:lineRule="auto"/>
                    <w:jc w:val="both"/>
                    <w:rPr>
                      <w:sz w:val="28"/>
                      <w:szCs w:val="28"/>
                    </w:rPr>
                  </w:pPr>
                  <w:r w:rsidRPr="00B377A9">
                    <w:rPr>
                      <w:sz w:val="28"/>
                      <w:szCs w:val="28"/>
                    </w:rPr>
                    <w:t>90</w:t>
                  </w:r>
                </w:p>
              </w:tc>
            </w:tr>
            <w:tr w:rsidR="005564BF" w:rsidRPr="00B377A9" w:rsidTr="006F5560">
              <w:trPr>
                <w:trHeight w:val="223"/>
                <w:jc w:val="center"/>
              </w:trPr>
              <w:tc>
                <w:tcPr>
                  <w:tcW w:w="4820" w:type="dxa"/>
                  <w:tcBorders>
                    <w:top w:val="single" w:sz="6" w:space="0" w:color="000000"/>
                    <w:left w:val="double" w:sz="6" w:space="0" w:color="000000"/>
                    <w:bottom w:val="single" w:sz="6" w:space="0" w:color="000000"/>
                    <w:right w:val="single" w:sz="6" w:space="0" w:color="000000"/>
                  </w:tcBorders>
                </w:tcPr>
                <w:p w:rsidR="005564BF" w:rsidRPr="00B377A9" w:rsidRDefault="005564BF" w:rsidP="005564BF">
                  <w:pPr>
                    <w:spacing w:line="360" w:lineRule="auto"/>
                    <w:jc w:val="both"/>
                    <w:rPr>
                      <w:sz w:val="28"/>
                      <w:szCs w:val="28"/>
                    </w:rPr>
                  </w:pPr>
                  <w:r w:rsidRPr="00B377A9">
                    <w:rPr>
                      <w:sz w:val="28"/>
                      <w:szCs w:val="28"/>
                    </w:rPr>
                    <w:t>Списание сальдо прочих доходов и расходов со счета 91 (прибыль)</w:t>
                  </w:r>
                </w:p>
                <w:p w:rsidR="005564BF" w:rsidRPr="00B377A9" w:rsidRDefault="005564BF" w:rsidP="005564BF">
                  <w:pPr>
                    <w:spacing w:line="360" w:lineRule="auto"/>
                    <w:jc w:val="both"/>
                    <w:rPr>
                      <w:sz w:val="28"/>
                      <w:szCs w:val="28"/>
                    </w:rPr>
                  </w:pPr>
                  <w:r w:rsidRPr="00B377A9">
                    <w:rPr>
                      <w:sz w:val="28"/>
                      <w:szCs w:val="28"/>
                    </w:rPr>
                    <w:t xml:space="preserve">      (убыток)</w:t>
                  </w:r>
                </w:p>
              </w:tc>
              <w:tc>
                <w:tcPr>
                  <w:tcW w:w="1126" w:type="dxa"/>
                  <w:tcBorders>
                    <w:top w:val="single" w:sz="6" w:space="0" w:color="000000"/>
                    <w:left w:val="single" w:sz="6" w:space="0" w:color="000000"/>
                    <w:bottom w:val="single" w:sz="6" w:space="0" w:color="000000"/>
                    <w:right w:val="single" w:sz="6" w:space="0" w:color="000000"/>
                  </w:tcBorders>
                </w:tcPr>
                <w:p w:rsidR="005564BF" w:rsidRPr="00B377A9" w:rsidRDefault="005564BF" w:rsidP="005564BF">
                  <w:pPr>
                    <w:spacing w:line="360" w:lineRule="auto"/>
                    <w:jc w:val="both"/>
                    <w:rPr>
                      <w:sz w:val="28"/>
                      <w:szCs w:val="28"/>
                    </w:rPr>
                  </w:pPr>
                </w:p>
                <w:p w:rsidR="005564BF" w:rsidRPr="00B377A9" w:rsidRDefault="005564BF" w:rsidP="005564BF">
                  <w:pPr>
                    <w:spacing w:line="360" w:lineRule="auto"/>
                    <w:jc w:val="both"/>
                    <w:rPr>
                      <w:sz w:val="28"/>
                      <w:szCs w:val="28"/>
                    </w:rPr>
                  </w:pPr>
                  <w:r w:rsidRPr="00B377A9">
                    <w:rPr>
                      <w:sz w:val="28"/>
                      <w:szCs w:val="28"/>
                    </w:rPr>
                    <w:t>91</w:t>
                  </w:r>
                </w:p>
                <w:p w:rsidR="005564BF" w:rsidRPr="00B377A9" w:rsidRDefault="005564BF" w:rsidP="005564BF">
                  <w:pPr>
                    <w:spacing w:line="360" w:lineRule="auto"/>
                    <w:jc w:val="both"/>
                    <w:rPr>
                      <w:sz w:val="28"/>
                      <w:szCs w:val="28"/>
                    </w:rPr>
                  </w:pPr>
                  <w:r w:rsidRPr="00B377A9">
                    <w:rPr>
                      <w:sz w:val="28"/>
                      <w:szCs w:val="28"/>
                    </w:rPr>
                    <w:t>99</w:t>
                  </w:r>
                </w:p>
              </w:tc>
              <w:tc>
                <w:tcPr>
                  <w:tcW w:w="2017" w:type="dxa"/>
                  <w:tcBorders>
                    <w:top w:val="single" w:sz="6" w:space="0" w:color="000000"/>
                    <w:left w:val="single" w:sz="6" w:space="0" w:color="000000"/>
                    <w:bottom w:val="single" w:sz="6" w:space="0" w:color="000000"/>
                    <w:right w:val="double" w:sz="6" w:space="0" w:color="000000"/>
                  </w:tcBorders>
                </w:tcPr>
                <w:p w:rsidR="005564BF" w:rsidRPr="00B377A9" w:rsidRDefault="005564BF" w:rsidP="005564BF">
                  <w:pPr>
                    <w:spacing w:line="360" w:lineRule="auto"/>
                    <w:jc w:val="both"/>
                    <w:rPr>
                      <w:sz w:val="28"/>
                      <w:szCs w:val="28"/>
                    </w:rPr>
                  </w:pPr>
                </w:p>
                <w:p w:rsidR="005564BF" w:rsidRPr="00B377A9" w:rsidRDefault="005564BF" w:rsidP="005564BF">
                  <w:pPr>
                    <w:spacing w:line="360" w:lineRule="auto"/>
                    <w:jc w:val="both"/>
                    <w:rPr>
                      <w:sz w:val="28"/>
                      <w:szCs w:val="28"/>
                    </w:rPr>
                  </w:pPr>
                  <w:r w:rsidRPr="00B377A9">
                    <w:rPr>
                      <w:sz w:val="28"/>
                      <w:szCs w:val="28"/>
                    </w:rPr>
                    <w:t>99</w:t>
                  </w:r>
                </w:p>
                <w:p w:rsidR="005564BF" w:rsidRPr="00B377A9" w:rsidRDefault="005564BF" w:rsidP="005564BF">
                  <w:pPr>
                    <w:spacing w:line="360" w:lineRule="auto"/>
                    <w:jc w:val="both"/>
                    <w:rPr>
                      <w:sz w:val="28"/>
                      <w:szCs w:val="28"/>
                    </w:rPr>
                  </w:pPr>
                  <w:r w:rsidRPr="00B377A9">
                    <w:rPr>
                      <w:sz w:val="28"/>
                      <w:szCs w:val="28"/>
                    </w:rPr>
                    <w:t>91</w:t>
                  </w:r>
                </w:p>
              </w:tc>
            </w:tr>
            <w:tr w:rsidR="005564BF" w:rsidRPr="00B377A9" w:rsidTr="006F5560">
              <w:trPr>
                <w:trHeight w:val="223"/>
                <w:jc w:val="center"/>
              </w:trPr>
              <w:tc>
                <w:tcPr>
                  <w:tcW w:w="4820" w:type="dxa"/>
                  <w:tcBorders>
                    <w:top w:val="single" w:sz="6" w:space="0" w:color="000000"/>
                    <w:left w:val="double" w:sz="6" w:space="0" w:color="000000"/>
                    <w:bottom w:val="single" w:sz="6" w:space="0" w:color="000000"/>
                    <w:right w:val="single" w:sz="6" w:space="0" w:color="000000"/>
                  </w:tcBorders>
                </w:tcPr>
                <w:p w:rsidR="005564BF" w:rsidRPr="00B377A9" w:rsidRDefault="005564BF" w:rsidP="005564BF">
                  <w:pPr>
                    <w:spacing w:line="360" w:lineRule="auto"/>
                    <w:jc w:val="both"/>
                    <w:rPr>
                      <w:sz w:val="28"/>
                      <w:szCs w:val="28"/>
                    </w:rPr>
                  </w:pPr>
                  <w:r w:rsidRPr="00B377A9">
                    <w:rPr>
                      <w:sz w:val="28"/>
                      <w:szCs w:val="28"/>
                    </w:rPr>
                    <w:t>Определение остатка на счете 99</w:t>
                  </w:r>
                </w:p>
              </w:tc>
              <w:tc>
                <w:tcPr>
                  <w:tcW w:w="1126" w:type="dxa"/>
                  <w:tcBorders>
                    <w:top w:val="single" w:sz="6" w:space="0" w:color="000000"/>
                    <w:left w:val="single" w:sz="6" w:space="0" w:color="000000"/>
                    <w:bottom w:val="single" w:sz="6" w:space="0" w:color="000000"/>
                    <w:right w:val="single" w:sz="6" w:space="0" w:color="000000"/>
                  </w:tcBorders>
                </w:tcPr>
                <w:p w:rsidR="005564BF" w:rsidRPr="00B377A9" w:rsidRDefault="005564BF" w:rsidP="005564BF">
                  <w:pPr>
                    <w:spacing w:line="360" w:lineRule="auto"/>
                    <w:jc w:val="both"/>
                    <w:rPr>
                      <w:sz w:val="28"/>
                      <w:szCs w:val="28"/>
                    </w:rPr>
                  </w:pPr>
                </w:p>
              </w:tc>
              <w:tc>
                <w:tcPr>
                  <w:tcW w:w="2017" w:type="dxa"/>
                  <w:tcBorders>
                    <w:top w:val="single" w:sz="6" w:space="0" w:color="000000"/>
                    <w:left w:val="single" w:sz="6" w:space="0" w:color="000000"/>
                    <w:bottom w:val="single" w:sz="6" w:space="0" w:color="000000"/>
                    <w:right w:val="double" w:sz="6" w:space="0" w:color="000000"/>
                  </w:tcBorders>
                </w:tcPr>
                <w:p w:rsidR="005564BF" w:rsidRPr="00B377A9" w:rsidRDefault="005564BF" w:rsidP="005564BF">
                  <w:pPr>
                    <w:spacing w:line="360" w:lineRule="auto"/>
                    <w:jc w:val="both"/>
                    <w:rPr>
                      <w:sz w:val="28"/>
                      <w:szCs w:val="28"/>
                    </w:rPr>
                  </w:pPr>
                </w:p>
              </w:tc>
            </w:tr>
          </w:tbl>
          <w:p w:rsidR="005564BF" w:rsidRPr="00B377A9" w:rsidRDefault="005564BF" w:rsidP="005564BF">
            <w:pPr>
              <w:spacing w:line="360" w:lineRule="auto"/>
              <w:jc w:val="both"/>
              <w:rPr>
                <w:color w:val="000000"/>
                <w:sz w:val="28"/>
                <w:szCs w:val="28"/>
              </w:rPr>
            </w:pPr>
          </w:p>
          <w:p w:rsidR="005564BF" w:rsidRDefault="005564BF" w:rsidP="005564BF">
            <w:pPr>
              <w:spacing w:line="360" w:lineRule="auto"/>
              <w:jc w:val="both"/>
              <w:rPr>
                <w:color w:val="000000"/>
                <w:sz w:val="28"/>
                <w:szCs w:val="28"/>
              </w:rPr>
            </w:pPr>
            <w:r w:rsidRPr="00B377A9">
              <w:rPr>
                <w:color w:val="000000"/>
                <w:sz w:val="28"/>
                <w:szCs w:val="28"/>
              </w:rPr>
              <w:t xml:space="preserve">  В конце отчетного года (31 декабря) при составлении годовой бухгалтерской отчетности счет 99 закрывается.</w:t>
            </w:r>
            <w:r>
              <w:rPr>
                <w:color w:val="000000"/>
                <w:sz w:val="28"/>
                <w:szCs w:val="28"/>
              </w:rPr>
              <w:t xml:space="preserve"> </w:t>
            </w:r>
            <w:r w:rsidRPr="00B377A9">
              <w:rPr>
                <w:color w:val="000000"/>
                <w:sz w:val="28"/>
                <w:szCs w:val="28"/>
              </w:rPr>
              <w:t>Процесс закрытия счета 99 и списания выявленной чистой прибыли получил название реформации баланса.</w:t>
            </w:r>
            <w:r>
              <w:rPr>
                <w:color w:val="000000"/>
                <w:sz w:val="28"/>
                <w:szCs w:val="28"/>
              </w:rPr>
              <w:t xml:space="preserve"> </w:t>
            </w:r>
            <w:r w:rsidRPr="00B377A9">
              <w:rPr>
                <w:color w:val="000000"/>
                <w:sz w:val="28"/>
                <w:szCs w:val="28"/>
              </w:rPr>
              <w:t>Заключительной записью декабря сумма чистой прибыли (непокрытого убытка) отчетного года переносится со счета 99 на счет 84 «Нераспределенная прибыль (непокрытый убыток)»,то есть на первое число следующего за отчетным года остатка по счету 99 быть не должно.</w:t>
            </w:r>
            <w:r>
              <w:rPr>
                <w:color w:val="000000"/>
                <w:sz w:val="28"/>
                <w:szCs w:val="28"/>
              </w:rPr>
              <w:t xml:space="preserve"> </w:t>
            </w:r>
            <w:r w:rsidRPr="00B377A9">
              <w:rPr>
                <w:color w:val="000000"/>
                <w:sz w:val="28"/>
                <w:szCs w:val="28"/>
              </w:rPr>
              <w:t>Для обобщения и сверки данных на счетах бухгалтерского учета составляется оборотная ведомость,</w:t>
            </w:r>
            <w:r>
              <w:rPr>
                <w:color w:val="000000"/>
                <w:sz w:val="28"/>
                <w:szCs w:val="28"/>
              </w:rPr>
              <w:t xml:space="preserve"> </w:t>
            </w:r>
            <w:r w:rsidRPr="00B377A9">
              <w:rPr>
                <w:color w:val="000000"/>
                <w:sz w:val="28"/>
                <w:szCs w:val="28"/>
              </w:rPr>
              <w:t>которая является основанием для формирования баланса,</w:t>
            </w:r>
            <w:r>
              <w:rPr>
                <w:color w:val="000000"/>
                <w:sz w:val="28"/>
                <w:szCs w:val="28"/>
              </w:rPr>
              <w:t xml:space="preserve"> </w:t>
            </w:r>
            <w:r w:rsidRPr="00B377A9">
              <w:rPr>
                <w:color w:val="000000"/>
                <w:sz w:val="28"/>
                <w:szCs w:val="28"/>
              </w:rPr>
              <w:t xml:space="preserve">отчета о прибылях и убытках и других форм отчетностей. </w:t>
            </w:r>
          </w:p>
          <w:p w:rsidR="006F5560" w:rsidRDefault="006F5560" w:rsidP="005564BF">
            <w:pPr>
              <w:spacing w:line="360" w:lineRule="auto"/>
              <w:jc w:val="both"/>
              <w:rPr>
                <w:color w:val="000000"/>
                <w:sz w:val="28"/>
                <w:szCs w:val="28"/>
              </w:rPr>
            </w:pPr>
          </w:p>
          <w:p w:rsidR="006F5560" w:rsidRPr="00B377A9" w:rsidRDefault="006F5560" w:rsidP="005564BF">
            <w:pPr>
              <w:spacing w:line="360" w:lineRule="auto"/>
              <w:jc w:val="both"/>
              <w:rPr>
                <w:color w:val="000000"/>
                <w:sz w:val="28"/>
                <w:szCs w:val="28"/>
              </w:rPr>
            </w:pPr>
          </w:p>
        </w:tc>
      </w:tr>
    </w:tbl>
    <w:p w:rsidR="005564BF" w:rsidRDefault="005564BF" w:rsidP="005564BF">
      <w:pPr>
        <w:spacing w:line="360" w:lineRule="auto"/>
        <w:jc w:val="both"/>
        <w:rPr>
          <w:color w:val="000000"/>
          <w:sz w:val="28"/>
          <w:szCs w:val="28"/>
        </w:rPr>
      </w:pPr>
    </w:p>
    <w:p w:rsidR="005564BF" w:rsidRDefault="005564BF" w:rsidP="005564BF">
      <w:pPr>
        <w:spacing w:line="360" w:lineRule="auto"/>
        <w:jc w:val="both"/>
        <w:rPr>
          <w:color w:val="000000"/>
          <w:sz w:val="28"/>
          <w:szCs w:val="28"/>
        </w:rPr>
      </w:pPr>
    </w:p>
    <w:p w:rsidR="005564BF" w:rsidRDefault="005564BF" w:rsidP="005564BF">
      <w:pPr>
        <w:spacing w:line="360" w:lineRule="auto"/>
        <w:jc w:val="both"/>
        <w:rPr>
          <w:color w:val="000000"/>
          <w:sz w:val="28"/>
          <w:szCs w:val="28"/>
        </w:rPr>
      </w:pPr>
    </w:p>
    <w:p w:rsidR="005564BF" w:rsidRDefault="005564BF" w:rsidP="005564BF">
      <w:pPr>
        <w:spacing w:line="360" w:lineRule="auto"/>
        <w:jc w:val="both"/>
        <w:rPr>
          <w:color w:val="000000"/>
          <w:sz w:val="28"/>
          <w:szCs w:val="28"/>
        </w:rPr>
      </w:pPr>
    </w:p>
    <w:p w:rsidR="006F5560" w:rsidRDefault="006F5560" w:rsidP="005564BF">
      <w:pPr>
        <w:spacing w:line="360" w:lineRule="auto"/>
        <w:jc w:val="both"/>
        <w:rPr>
          <w:color w:val="000000"/>
          <w:sz w:val="28"/>
          <w:szCs w:val="28"/>
        </w:rPr>
      </w:pPr>
    </w:p>
    <w:p w:rsidR="005564BF" w:rsidRDefault="005564BF" w:rsidP="005564BF">
      <w:pPr>
        <w:spacing w:line="360" w:lineRule="auto"/>
        <w:jc w:val="both"/>
        <w:rPr>
          <w:color w:val="000000"/>
          <w:sz w:val="28"/>
          <w:szCs w:val="28"/>
        </w:rPr>
      </w:pPr>
    </w:p>
    <w:p w:rsidR="005564BF" w:rsidRDefault="005564BF" w:rsidP="005564BF">
      <w:pPr>
        <w:spacing w:line="360" w:lineRule="auto"/>
        <w:jc w:val="both"/>
        <w:rPr>
          <w:b/>
          <w:color w:val="000000"/>
          <w:sz w:val="28"/>
          <w:szCs w:val="28"/>
        </w:rPr>
      </w:pPr>
      <w:r w:rsidRPr="00B16E02">
        <w:rPr>
          <w:b/>
          <w:color w:val="000000"/>
          <w:sz w:val="28"/>
          <w:szCs w:val="28"/>
        </w:rPr>
        <w:t>2.Процесс составления и содержание бухгалтерской (финансовой) отчетности ООО «Предприятие электрических сетей»</w:t>
      </w:r>
    </w:p>
    <w:p w:rsidR="006F5560" w:rsidRPr="00B16E02" w:rsidRDefault="006F5560" w:rsidP="005564BF">
      <w:pPr>
        <w:spacing w:line="360" w:lineRule="auto"/>
        <w:jc w:val="both"/>
        <w:rPr>
          <w:b/>
          <w:color w:val="000000"/>
          <w:sz w:val="28"/>
          <w:szCs w:val="28"/>
        </w:rPr>
      </w:pPr>
    </w:p>
    <w:p w:rsidR="005564BF" w:rsidRPr="00B16E02" w:rsidRDefault="005564BF" w:rsidP="005564BF">
      <w:pPr>
        <w:spacing w:line="360" w:lineRule="auto"/>
        <w:jc w:val="both"/>
        <w:rPr>
          <w:b/>
          <w:color w:val="000000"/>
          <w:sz w:val="28"/>
          <w:szCs w:val="28"/>
        </w:rPr>
      </w:pPr>
      <w:r w:rsidRPr="00B16E02">
        <w:rPr>
          <w:b/>
          <w:color w:val="000000"/>
          <w:sz w:val="28"/>
          <w:szCs w:val="28"/>
        </w:rPr>
        <w:t>2.1.Этапы формирования отчетности в ООО «Предприятие электрических сетей»</w:t>
      </w:r>
    </w:p>
    <w:p w:rsidR="005564BF" w:rsidRPr="00A733F4" w:rsidRDefault="005564BF" w:rsidP="005564BF">
      <w:pPr>
        <w:tabs>
          <w:tab w:val="left" w:pos="720"/>
        </w:tabs>
        <w:overflowPunct w:val="0"/>
        <w:autoSpaceDE w:val="0"/>
        <w:autoSpaceDN w:val="0"/>
        <w:adjustRightInd w:val="0"/>
        <w:spacing w:line="360" w:lineRule="auto"/>
        <w:ind w:firstLine="720"/>
        <w:jc w:val="both"/>
        <w:textAlignment w:val="baseline"/>
        <w:rPr>
          <w:sz w:val="28"/>
          <w:szCs w:val="28"/>
        </w:rPr>
      </w:pPr>
      <w:r w:rsidRPr="00A733F4">
        <w:rPr>
          <w:sz w:val="28"/>
          <w:szCs w:val="28"/>
        </w:rPr>
        <w:t xml:space="preserve">Общество с ограниченной ответственностью «Предприятие электрических сетей» осуществляет деятельность с 1 апреля 1965 года, действует на основании Устава, является юридическим лицом и имеет обособленное имущество, учитываемое на его самостоятельном балансе. ООО «ПЭС» вправе от своего имени заключать договоры, приобретать и осуществлять имущественные и личные неимущественные права, нести обязанности, быть истцом и ответчиком в суде. </w:t>
      </w:r>
    </w:p>
    <w:p w:rsidR="005564BF" w:rsidRPr="00A733F4" w:rsidRDefault="005564BF" w:rsidP="005564BF">
      <w:pPr>
        <w:tabs>
          <w:tab w:val="left" w:pos="720"/>
        </w:tabs>
        <w:overflowPunct w:val="0"/>
        <w:autoSpaceDE w:val="0"/>
        <w:autoSpaceDN w:val="0"/>
        <w:adjustRightInd w:val="0"/>
        <w:spacing w:line="360" w:lineRule="auto"/>
        <w:ind w:firstLine="720"/>
        <w:jc w:val="both"/>
        <w:textAlignment w:val="baseline"/>
        <w:rPr>
          <w:sz w:val="28"/>
          <w:szCs w:val="28"/>
        </w:rPr>
      </w:pPr>
      <w:r w:rsidRPr="00A733F4">
        <w:rPr>
          <w:sz w:val="28"/>
          <w:szCs w:val="28"/>
        </w:rPr>
        <w:t>ООО «ПЭС» является дочерним обществом ОАО «Камгэсэнергострой».</w:t>
      </w:r>
    </w:p>
    <w:p w:rsidR="005564BF" w:rsidRPr="00A733F4" w:rsidRDefault="005564BF" w:rsidP="005564BF">
      <w:pPr>
        <w:tabs>
          <w:tab w:val="left" w:pos="720"/>
        </w:tabs>
        <w:overflowPunct w:val="0"/>
        <w:autoSpaceDE w:val="0"/>
        <w:autoSpaceDN w:val="0"/>
        <w:adjustRightInd w:val="0"/>
        <w:spacing w:line="360" w:lineRule="auto"/>
        <w:ind w:firstLine="720"/>
        <w:jc w:val="both"/>
        <w:textAlignment w:val="baseline"/>
        <w:rPr>
          <w:sz w:val="28"/>
          <w:szCs w:val="28"/>
        </w:rPr>
      </w:pPr>
      <w:r w:rsidRPr="00A733F4">
        <w:rPr>
          <w:sz w:val="28"/>
          <w:szCs w:val="28"/>
        </w:rPr>
        <w:t>Основными видами деятельности организации являются:</w:t>
      </w:r>
    </w:p>
    <w:p w:rsidR="005564BF" w:rsidRPr="00A733F4" w:rsidRDefault="005564BF" w:rsidP="005564BF">
      <w:pPr>
        <w:tabs>
          <w:tab w:val="left" w:pos="720"/>
        </w:tabs>
        <w:overflowPunct w:val="0"/>
        <w:autoSpaceDE w:val="0"/>
        <w:autoSpaceDN w:val="0"/>
        <w:adjustRightInd w:val="0"/>
        <w:spacing w:line="360" w:lineRule="auto"/>
        <w:ind w:firstLine="720"/>
        <w:jc w:val="both"/>
        <w:textAlignment w:val="baseline"/>
        <w:rPr>
          <w:sz w:val="28"/>
          <w:szCs w:val="28"/>
        </w:rPr>
      </w:pPr>
      <w:r w:rsidRPr="00A733F4">
        <w:rPr>
          <w:sz w:val="28"/>
          <w:szCs w:val="28"/>
        </w:rPr>
        <w:t>- прием, передача и распределение электрической энергии потребителям;</w:t>
      </w:r>
    </w:p>
    <w:p w:rsidR="005564BF" w:rsidRPr="00A733F4" w:rsidRDefault="005564BF" w:rsidP="005564BF">
      <w:pPr>
        <w:tabs>
          <w:tab w:val="left" w:pos="720"/>
        </w:tabs>
        <w:overflowPunct w:val="0"/>
        <w:autoSpaceDE w:val="0"/>
        <w:autoSpaceDN w:val="0"/>
        <w:adjustRightInd w:val="0"/>
        <w:spacing w:line="360" w:lineRule="auto"/>
        <w:ind w:firstLine="720"/>
        <w:jc w:val="both"/>
        <w:textAlignment w:val="baseline"/>
        <w:rPr>
          <w:sz w:val="28"/>
          <w:szCs w:val="28"/>
        </w:rPr>
      </w:pPr>
      <w:r w:rsidRPr="00A733F4">
        <w:rPr>
          <w:sz w:val="28"/>
          <w:szCs w:val="28"/>
        </w:rPr>
        <w:t>- техническое обслуживание и ремонт электрических сетей и оборудования;</w:t>
      </w:r>
    </w:p>
    <w:p w:rsidR="005564BF" w:rsidRPr="00A733F4" w:rsidRDefault="005564BF" w:rsidP="005564BF">
      <w:pPr>
        <w:tabs>
          <w:tab w:val="left" w:pos="720"/>
        </w:tabs>
        <w:overflowPunct w:val="0"/>
        <w:autoSpaceDE w:val="0"/>
        <w:autoSpaceDN w:val="0"/>
        <w:adjustRightInd w:val="0"/>
        <w:spacing w:line="360" w:lineRule="auto"/>
        <w:ind w:firstLine="720"/>
        <w:jc w:val="both"/>
        <w:textAlignment w:val="baseline"/>
        <w:rPr>
          <w:sz w:val="28"/>
          <w:szCs w:val="28"/>
        </w:rPr>
      </w:pPr>
      <w:r w:rsidRPr="00A733F4">
        <w:rPr>
          <w:sz w:val="28"/>
          <w:szCs w:val="28"/>
        </w:rPr>
        <w:t>- проектирование, монтаж линий электропередач;</w:t>
      </w:r>
    </w:p>
    <w:p w:rsidR="005564BF" w:rsidRPr="00A733F4" w:rsidRDefault="005564BF" w:rsidP="005564BF">
      <w:pPr>
        <w:tabs>
          <w:tab w:val="left" w:pos="720"/>
        </w:tabs>
        <w:overflowPunct w:val="0"/>
        <w:autoSpaceDE w:val="0"/>
        <w:autoSpaceDN w:val="0"/>
        <w:adjustRightInd w:val="0"/>
        <w:spacing w:line="360" w:lineRule="auto"/>
        <w:ind w:firstLine="720"/>
        <w:jc w:val="both"/>
        <w:textAlignment w:val="baseline"/>
        <w:rPr>
          <w:sz w:val="28"/>
          <w:szCs w:val="28"/>
        </w:rPr>
      </w:pPr>
      <w:r w:rsidRPr="00A733F4">
        <w:rPr>
          <w:sz w:val="28"/>
          <w:szCs w:val="28"/>
        </w:rPr>
        <w:t>- эксплуатация, обслуживание и надзор за технологическим оборудованием и объектами, поднадзорными Ростехнадзор;</w:t>
      </w:r>
    </w:p>
    <w:p w:rsidR="005564BF" w:rsidRPr="00A733F4" w:rsidRDefault="005564BF" w:rsidP="005564BF">
      <w:pPr>
        <w:tabs>
          <w:tab w:val="left" w:pos="720"/>
        </w:tabs>
        <w:overflowPunct w:val="0"/>
        <w:autoSpaceDE w:val="0"/>
        <w:autoSpaceDN w:val="0"/>
        <w:adjustRightInd w:val="0"/>
        <w:spacing w:line="360" w:lineRule="auto"/>
        <w:ind w:firstLine="720"/>
        <w:jc w:val="both"/>
        <w:textAlignment w:val="baseline"/>
        <w:rPr>
          <w:sz w:val="28"/>
          <w:szCs w:val="28"/>
        </w:rPr>
      </w:pPr>
      <w:r w:rsidRPr="00A733F4">
        <w:rPr>
          <w:sz w:val="28"/>
          <w:szCs w:val="28"/>
        </w:rPr>
        <w:t>- выдача технических условий потребителям на строительство, монтаж и эксплуатацию инженерных сетей и коммуникаций системы электроснабжения.</w:t>
      </w:r>
    </w:p>
    <w:p w:rsidR="005564BF" w:rsidRPr="00CC7D57" w:rsidRDefault="005564BF" w:rsidP="005564BF">
      <w:pPr>
        <w:spacing w:line="360" w:lineRule="auto"/>
        <w:ind w:firstLine="540"/>
        <w:jc w:val="both"/>
        <w:rPr>
          <w:sz w:val="28"/>
          <w:szCs w:val="28"/>
        </w:rPr>
      </w:pPr>
      <w:r w:rsidRPr="00CC7D57">
        <w:rPr>
          <w:sz w:val="28"/>
          <w:szCs w:val="28"/>
        </w:rPr>
        <w:t>Задачами бухгалтерского учета в ООО «Предприятие электрических сетей» являются:</w:t>
      </w:r>
    </w:p>
    <w:p w:rsidR="005564BF" w:rsidRPr="00CC7D57" w:rsidRDefault="005564BF" w:rsidP="005564BF">
      <w:pPr>
        <w:spacing w:line="360" w:lineRule="auto"/>
        <w:ind w:firstLine="540"/>
        <w:jc w:val="both"/>
        <w:rPr>
          <w:sz w:val="28"/>
          <w:szCs w:val="28"/>
        </w:rPr>
      </w:pPr>
      <w:r w:rsidRPr="00CC7D57">
        <w:rPr>
          <w:sz w:val="28"/>
          <w:szCs w:val="28"/>
        </w:rPr>
        <w:t>- формирование полной и достоверной информации о хозяйственных процессах и результатах деятельности предприятия;</w:t>
      </w:r>
    </w:p>
    <w:p w:rsidR="005564BF" w:rsidRPr="00CC7D57" w:rsidRDefault="005564BF" w:rsidP="005564BF">
      <w:pPr>
        <w:spacing w:line="360" w:lineRule="auto"/>
        <w:ind w:firstLine="540"/>
        <w:jc w:val="both"/>
        <w:rPr>
          <w:sz w:val="28"/>
          <w:szCs w:val="28"/>
        </w:rPr>
      </w:pPr>
      <w:r w:rsidRPr="00CC7D57">
        <w:rPr>
          <w:sz w:val="28"/>
          <w:szCs w:val="28"/>
        </w:rPr>
        <w:t xml:space="preserve">- обеспечение контроля за наличием и движением имущества, использованием материальных, трудовых, финансовых ресурсов (путем инвентаризации имущества и обязательств  и др.); </w:t>
      </w:r>
    </w:p>
    <w:p w:rsidR="005564BF" w:rsidRDefault="005564BF" w:rsidP="005564BF">
      <w:pPr>
        <w:spacing w:line="360" w:lineRule="auto"/>
        <w:ind w:firstLine="540"/>
        <w:jc w:val="both"/>
      </w:pPr>
      <w:r w:rsidRPr="00CC7D57">
        <w:rPr>
          <w:sz w:val="28"/>
          <w:szCs w:val="28"/>
        </w:rPr>
        <w:t>- своевременное предупреждение негативных явлений в хозяйственной и финансовой деятельности, выявление и мобилизация внутрихозяйственных  резервов.</w:t>
      </w:r>
      <w:r w:rsidRPr="007858E7">
        <w:t xml:space="preserve"> </w:t>
      </w:r>
    </w:p>
    <w:p w:rsidR="005564BF" w:rsidRDefault="005564BF" w:rsidP="005564BF">
      <w:pPr>
        <w:spacing w:line="360" w:lineRule="auto"/>
        <w:ind w:firstLine="540"/>
        <w:jc w:val="both"/>
        <w:rPr>
          <w:sz w:val="28"/>
          <w:szCs w:val="28"/>
        </w:rPr>
      </w:pPr>
      <w:r w:rsidRPr="00CC7D57">
        <w:rPr>
          <w:sz w:val="28"/>
          <w:szCs w:val="28"/>
        </w:rPr>
        <w:t xml:space="preserve">Учет в ООО «Предприятие электрических сетей» ведется с применением      компьютерной системы обработки данных по программе 1С. Сведения, содержащиеся в принятых к учету первичных документах, накапливаются и систематизируются в информационной базе данных программы "1С Бухгалтерия», самостоятельно настроенной и внедренной Предприятием. </w:t>
      </w:r>
    </w:p>
    <w:p w:rsidR="005564BF" w:rsidRDefault="005564BF" w:rsidP="005564BF">
      <w:pPr>
        <w:spacing w:line="360" w:lineRule="auto"/>
        <w:ind w:firstLine="540"/>
        <w:jc w:val="both"/>
        <w:rPr>
          <w:sz w:val="28"/>
          <w:szCs w:val="28"/>
        </w:rPr>
      </w:pPr>
      <w:r>
        <w:rPr>
          <w:sz w:val="28"/>
          <w:szCs w:val="28"/>
        </w:rPr>
        <w:t>Первым этапом перед составлением годовой бухгалтерской (финансовой) отчетности является проведение инвентаризации.</w:t>
      </w:r>
    </w:p>
    <w:p w:rsidR="005564BF" w:rsidRPr="000D078F" w:rsidRDefault="005564BF" w:rsidP="005564BF">
      <w:pPr>
        <w:pStyle w:val="a5"/>
        <w:spacing w:line="360" w:lineRule="auto"/>
        <w:ind w:firstLine="540"/>
        <w:jc w:val="both"/>
        <w:rPr>
          <w:sz w:val="28"/>
          <w:szCs w:val="28"/>
        </w:rPr>
      </w:pPr>
      <w:r w:rsidRPr="000D078F">
        <w:rPr>
          <w:sz w:val="28"/>
          <w:szCs w:val="28"/>
        </w:rPr>
        <w:t>В ООО «Предприятие электрических сетей» обязательные инвентаризации имущества и финансовых обязательств проводятся в следующие сроки:</w:t>
      </w:r>
    </w:p>
    <w:p w:rsidR="005564BF" w:rsidRPr="000D078F" w:rsidRDefault="005564BF" w:rsidP="005564BF">
      <w:pPr>
        <w:spacing w:line="360" w:lineRule="auto"/>
        <w:ind w:left="720" w:hanging="180"/>
        <w:jc w:val="both"/>
        <w:rPr>
          <w:sz w:val="28"/>
          <w:szCs w:val="28"/>
        </w:rPr>
      </w:pPr>
      <w:r w:rsidRPr="000D078F">
        <w:rPr>
          <w:sz w:val="28"/>
          <w:szCs w:val="28"/>
        </w:rPr>
        <w:t xml:space="preserve">- по основным средствам и капитальным вложениям – один раз в три года  по состоянию на 1 октября; </w:t>
      </w:r>
    </w:p>
    <w:p w:rsidR="005564BF" w:rsidRPr="000D078F" w:rsidRDefault="005564BF" w:rsidP="005564BF">
      <w:pPr>
        <w:pStyle w:val="21"/>
        <w:spacing w:line="360" w:lineRule="auto"/>
        <w:ind w:left="720" w:hanging="180"/>
        <w:jc w:val="both"/>
        <w:rPr>
          <w:sz w:val="28"/>
          <w:szCs w:val="28"/>
        </w:rPr>
      </w:pPr>
      <w:r w:rsidRPr="000D078F">
        <w:rPr>
          <w:sz w:val="28"/>
          <w:szCs w:val="28"/>
        </w:rPr>
        <w:t>- по нематериальным активам, долгосрочным и краткосрочным финансовым вложениям  - ежегодно по состоянию на 31 декабря;</w:t>
      </w:r>
    </w:p>
    <w:p w:rsidR="005564BF" w:rsidRPr="000D078F" w:rsidRDefault="005564BF" w:rsidP="005564BF">
      <w:pPr>
        <w:spacing w:line="360" w:lineRule="auto"/>
        <w:ind w:left="720" w:hanging="180"/>
        <w:jc w:val="both"/>
        <w:rPr>
          <w:sz w:val="28"/>
          <w:szCs w:val="28"/>
        </w:rPr>
      </w:pPr>
      <w:r w:rsidRPr="000D078F">
        <w:rPr>
          <w:sz w:val="28"/>
          <w:szCs w:val="28"/>
        </w:rPr>
        <w:t>- по товарным запасам на складах (сырье, материалы, покупные полуфабрикаты, готовая продукция) - ежегодно по состоянию на 1 октября;</w:t>
      </w:r>
    </w:p>
    <w:p w:rsidR="005564BF" w:rsidRPr="000D078F" w:rsidRDefault="005564BF" w:rsidP="005564BF">
      <w:pPr>
        <w:pStyle w:val="21"/>
        <w:spacing w:line="360" w:lineRule="auto"/>
        <w:ind w:left="720" w:hanging="180"/>
        <w:jc w:val="both"/>
        <w:rPr>
          <w:sz w:val="28"/>
          <w:szCs w:val="28"/>
        </w:rPr>
      </w:pPr>
      <w:r w:rsidRPr="000D078F">
        <w:rPr>
          <w:sz w:val="28"/>
          <w:szCs w:val="28"/>
        </w:rPr>
        <w:t>- по расходам будущих периодов - ежегодно по состоянию на 1 число месяца, следующего за отчетным кварталом;</w:t>
      </w:r>
    </w:p>
    <w:p w:rsidR="005564BF" w:rsidRPr="000D078F" w:rsidRDefault="005564BF" w:rsidP="005564BF">
      <w:pPr>
        <w:tabs>
          <w:tab w:val="left" w:pos="432"/>
        </w:tabs>
        <w:spacing w:line="360" w:lineRule="auto"/>
        <w:ind w:left="720" w:hanging="180"/>
        <w:jc w:val="both"/>
        <w:rPr>
          <w:sz w:val="28"/>
          <w:szCs w:val="28"/>
        </w:rPr>
      </w:pPr>
      <w:r w:rsidRPr="000D078F">
        <w:rPr>
          <w:sz w:val="28"/>
          <w:szCs w:val="28"/>
        </w:rPr>
        <w:t>- по денежным средствам в кассе с полным полистным пересчетом денежной наличности и проверкой других ценностей, находящихся в кассе - ежемесячно по состоянию на 1 число месяца, следующего за отчетным, а также при смене кассиров;</w:t>
      </w:r>
    </w:p>
    <w:p w:rsidR="005564BF" w:rsidRPr="000D078F" w:rsidRDefault="005564BF" w:rsidP="005564BF">
      <w:pPr>
        <w:tabs>
          <w:tab w:val="left" w:pos="432"/>
        </w:tabs>
        <w:spacing w:line="360" w:lineRule="auto"/>
        <w:ind w:left="720" w:hanging="180"/>
        <w:jc w:val="both"/>
        <w:rPr>
          <w:sz w:val="28"/>
          <w:szCs w:val="28"/>
        </w:rPr>
      </w:pPr>
      <w:r w:rsidRPr="000D078F">
        <w:rPr>
          <w:sz w:val="28"/>
          <w:szCs w:val="28"/>
        </w:rPr>
        <w:t>- внезапные инвентаризации кассы и материально производственных запасов – по решению руководителя;</w:t>
      </w:r>
    </w:p>
    <w:p w:rsidR="005564BF" w:rsidRPr="000D078F" w:rsidRDefault="005564BF" w:rsidP="005564BF">
      <w:pPr>
        <w:tabs>
          <w:tab w:val="left" w:pos="432"/>
        </w:tabs>
        <w:spacing w:line="360" w:lineRule="auto"/>
        <w:ind w:left="720" w:hanging="180"/>
        <w:jc w:val="both"/>
        <w:rPr>
          <w:sz w:val="28"/>
          <w:szCs w:val="28"/>
        </w:rPr>
      </w:pPr>
      <w:r w:rsidRPr="000D078F">
        <w:rPr>
          <w:sz w:val="28"/>
          <w:szCs w:val="28"/>
        </w:rPr>
        <w:t>- по денежным средствам на счетах в учреждениях банков - ежегодно по состоянию на 31 декабря;</w:t>
      </w:r>
    </w:p>
    <w:p w:rsidR="005564BF" w:rsidRPr="000D078F" w:rsidRDefault="005564BF" w:rsidP="005564BF">
      <w:pPr>
        <w:pStyle w:val="21"/>
        <w:spacing w:line="360" w:lineRule="auto"/>
        <w:ind w:left="720" w:hanging="180"/>
        <w:jc w:val="both"/>
        <w:rPr>
          <w:sz w:val="28"/>
          <w:szCs w:val="28"/>
        </w:rPr>
      </w:pPr>
      <w:r w:rsidRPr="000D078F">
        <w:rPr>
          <w:sz w:val="28"/>
          <w:szCs w:val="28"/>
        </w:rPr>
        <w:t>- по ценным бумагам, векселям, путевкам - по состоянию на 31 декабря;</w:t>
      </w:r>
    </w:p>
    <w:p w:rsidR="005564BF" w:rsidRPr="000D078F" w:rsidRDefault="005564BF" w:rsidP="005564BF">
      <w:pPr>
        <w:pStyle w:val="21"/>
        <w:spacing w:line="360" w:lineRule="auto"/>
        <w:ind w:left="720" w:hanging="180"/>
        <w:jc w:val="both"/>
        <w:rPr>
          <w:sz w:val="28"/>
          <w:szCs w:val="28"/>
        </w:rPr>
      </w:pPr>
      <w:r w:rsidRPr="000D078F">
        <w:rPr>
          <w:sz w:val="28"/>
          <w:szCs w:val="28"/>
        </w:rPr>
        <w:t>- по расчетам с бюджетом по налогам, сборам и целевому финансированию и внебюджетными фондами по обязательным отчислениям - ежеквартально по состоянию на 1 число месяца, следующего за отчетным кварталом;</w:t>
      </w:r>
    </w:p>
    <w:p w:rsidR="005564BF" w:rsidRPr="000D078F" w:rsidRDefault="005564BF" w:rsidP="005564BF">
      <w:pPr>
        <w:spacing w:line="360" w:lineRule="auto"/>
        <w:ind w:firstLine="540"/>
        <w:jc w:val="both"/>
        <w:rPr>
          <w:sz w:val="28"/>
          <w:szCs w:val="28"/>
        </w:rPr>
      </w:pPr>
      <w:r w:rsidRPr="000D078F">
        <w:rPr>
          <w:sz w:val="28"/>
          <w:szCs w:val="28"/>
        </w:rPr>
        <w:t>- по расчетам с дебиторами и кредиторами - ежегодно по состоянию на 31 декабря</w:t>
      </w:r>
    </w:p>
    <w:p w:rsidR="005564BF" w:rsidRPr="000D078F" w:rsidRDefault="005564BF" w:rsidP="005564BF">
      <w:pPr>
        <w:pStyle w:val="21"/>
        <w:spacing w:line="360" w:lineRule="auto"/>
        <w:ind w:left="0" w:firstLine="540"/>
        <w:jc w:val="both"/>
        <w:rPr>
          <w:sz w:val="28"/>
          <w:szCs w:val="28"/>
        </w:rPr>
      </w:pPr>
      <w:r w:rsidRPr="000D078F">
        <w:rPr>
          <w:sz w:val="28"/>
          <w:szCs w:val="28"/>
        </w:rPr>
        <w:t>Для проведения инвентаризации  в Предприятии создана постоянно действующая центральная инвентаризационная комиссия.</w:t>
      </w:r>
    </w:p>
    <w:p w:rsidR="005564BF" w:rsidRPr="000D078F" w:rsidRDefault="005564BF" w:rsidP="005564BF">
      <w:pPr>
        <w:pStyle w:val="21"/>
        <w:spacing w:line="360" w:lineRule="auto"/>
        <w:ind w:left="0" w:firstLine="540"/>
        <w:jc w:val="both"/>
        <w:rPr>
          <w:sz w:val="28"/>
          <w:szCs w:val="28"/>
        </w:rPr>
      </w:pPr>
      <w:r w:rsidRPr="000D078F">
        <w:rPr>
          <w:sz w:val="28"/>
          <w:szCs w:val="28"/>
        </w:rPr>
        <w:t>Выявленные при инвентаризации и других проверках расхождения фактического наличия имущества с данными бухгалтерского учета регулируются в порядке, предусмотренном законодательством.</w:t>
      </w:r>
    </w:p>
    <w:p w:rsidR="005564BF" w:rsidRDefault="005564BF" w:rsidP="005564BF">
      <w:pPr>
        <w:pStyle w:val="21"/>
        <w:spacing w:line="360" w:lineRule="auto"/>
        <w:ind w:left="0" w:firstLine="540"/>
        <w:jc w:val="both"/>
        <w:rPr>
          <w:sz w:val="28"/>
          <w:szCs w:val="28"/>
        </w:rPr>
      </w:pPr>
      <w:r w:rsidRPr="000D078F">
        <w:rPr>
          <w:sz w:val="28"/>
          <w:szCs w:val="28"/>
        </w:rPr>
        <w:t>(п. 3 ст. 6 Федерального закона "О бухгалтерском учете" и п.п. 8 и 26 Положения о бухгалтерском учете и отчетности в Российской Федерации, Методические указания по инвентаризации имущества и финансовых обяза</w:t>
      </w:r>
      <w:r w:rsidRPr="000D078F">
        <w:rPr>
          <w:sz w:val="28"/>
          <w:szCs w:val="28"/>
        </w:rPr>
        <w:softHyphen/>
        <w:t>тельств, утвержденные приказом МФ РФ от 13.06.1995 № 49, п. 37 Порядка ведения кассовых операций в Российской Федерации, утвержденного решением Совета директоров ЦБ России от 22.09.1993 № 40)</w:t>
      </w:r>
    </w:p>
    <w:p w:rsidR="005564BF" w:rsidRDefault="005564BF" w:rsidP="005564BF">
      <w:pPr>
        <w:pStyle w:val="21"/>
        <w:spacing w:line="360" w:lineRule="auto"/>
        <w:ind w:left="0" w:firstLine="540"/>
        <w:jc w:val="both"/>
        <w:rPr>
          <w:sz w:val="28"/>
          <w:szCs w:val="28"/>
        </w:rPr>
      </w:pPr>
      <w:r>
        <w:rPr>
          <w:sz w:val="28"/>
          <w:szCs w:val="28"/>
        </w:rPr>
        <w:t>В ООО «Предприятие электрических сетей» создается резерв по сомнительным долгам, поэтому при выявлении задолженности с истекшим сроком исковой давности (три года),ее списывают с баланса следующими проводками :</w:t>
      </w:r>
    </w:p>
    <w:p w:rsidR="005564BF" w:rsidRDefault="005564BF" w:rsidP="006F5560">
      <w:pPr>
        <w:pStyle w:val="21"/>
        <w:spacing w:line="360" w:lineRule="auto"/>
        <w:ind w:left="0" w:firstLine="540"/>
        <w:jc w:val="right"/>
        <w:rPr>
          <w:sz w:val="28"/>
          <w:szCs w:val="28"/>
        </w:rPr>
      </w:pPr>
      <w:r>
        <w:rPr>
          <w:sz w:val="28"/>
          <w:szCs w:val="28"/>
        </w:rPr>
        <w:t>Таблица 2.1.1</w:t>
      </w:r>
    </w:p>
    <w:p w:rsidR="005564BF" w:rsidRDefault="005564BF" w:rsidP="005564BF">
      <w:pPr>
        <w:pStyle w:val="21"/>
        <w:spacing w:line="360" w:lineRule="auto"/>
        <w:ind w:left="0" w:firstLine="540"/>
        <w:jc w:val="both"/>
        <w:rPr>
          <w:b/>
          <w:sz w:val="28"/>
          <w:szCs w:val="28"/>
        </w:rPr>
      </w:pPr>
      <w:r w:rsidRPr="00B16E02">
        <w:rPr>
          <w:b/>
          <w:sz w:val="28"/>
          <w:szCs w:val="28"/>
        </w:rPr>
        <w:t>Списание задолженности с истекшим сроком исковой давности</w:t>
      </w:r>
    </w:p>
    <w:p w:rsidR="006F5560" w:rsidRDefault="006F5560" w:rsidP="005564BF">
      <w:pPr>
        <w:pStyle w:val="21"/>
        <w:spacing w:line="360" w:lineRule="auto"/>
        <w:ind w:left="0" w:firstLine="540"/>
        <w:jc w:val="both"/>
        <w:rPr>
          <w:b/>
          <w:sz w:val="28"/>
          <w:szCs w:val="28"/>
        </w:rPr>
      </w:pPr>
    </w:p>
    <w:p w:rsidR="006F5560" w:rsidRPr="00B16E02" w:rsidRDefault="006F5560" w:rsidP="005564BF">
      <w:pPr>
        <w:pStyle w:val="21"/>
        <w:spacing w:line="360" w:lineRule="auto"/>
        <w:ind w:left="0" w:firstLine="540"/>
        <w:jc w:val="both"/>
        <w:rPr>
          <w:b/>
          <w:sz w:val="28"/>
          <w:szCs w:val="28"/>
        </w:rPr>
      </w:pPr>
    </w:p>
    <w:tbl>
      <w:tblPr>
        <w:tblW w:w="744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4111"/>
        <w:gridCol w:w="2026"/>
        <w:gridCol w:w="1307"/>
      </w:tblGrid>
      <w:tr w:rsidR="005564BF" w:rsidRPr="00FA2F2A" w:rsidTr="006F5560">
        <w:trPr>
          <w:jc w:val="center"/>
        </w:trPr>
        <w:tc>
          <w:tcPr>
            <w:tcW w:w="4111" w:type="dxa"/>
            <w:vMerge w:val="restart"/>
            <w:tcBorders>
              <w:top w:val="double" w:sz="6" w:space="0" w:color="000000"/>
            </w:tcBorders>
          </w:tcPr>
          <w:p w:rsidR="005564BF" w:rsidRPr="00FA2F2A" w:rsidRDefault="005564BF" w:rsidP="005564BF">
            <w:pPr>
              <w:spacing w:line="360" w:lineRule="auto"/>
              <w:jc w:val="both"/>
              <w:rPr>
                <w:b/>
                <w:caps/>
              </w:rPr>
            </w:pPr>
            <w:r w:rsidRPr="00FA2F2A">
              <w:rPr>
                <w:b/>
                <w:caps/>
              </w:rPr>
              <w:t>Содержание операции</w:t>
            </w:r>
          </w:p>
        </w:tc>
        <w:tc>
          <w:tcPr>
            <w:tcW w:w="3333" w:type="dxa"/>
            <w:gridSpan w:val="2"/>
            <w:tcBorders>
              <w:top w:val="double" w:sz="6" w:space="0" w:color="000000"/>
            </w:tcBorders>
          </w:tcPr>
          <w:p w:rsidR="005564BF" w:rsidRPr="00FA2F2A" w:rsidRDefault="005564BF" w:rsidP="005564BF">
            <w:pPr>
              <w:spacing w:line="360" w:lineRule="auto"/>
              <w:jc w:val="both"/>
              <w:rPr>
                <w:b/>
                <w:caps/>
              </w:rPr>
            </w:pPr>
            <w:r w:rsidRPr="00FA2F2A">
              <w:rPr>
                <w:b/>
                <w:caps/>
              </w:rPr>
              <w:t>Корреспондирующие счета</w:t>
            </w:r>
          </w:p>
        </w:tc>
      </w:tr>
      <w:tr w:rsidR="005564BF" w:rsidRPr="00FA2F2A" w:rsidTr="006F5560">
        <w:trPr>
          <w:trHeight w:val="259"/>
          <w:jc w:val="center"/>
        </w:trPr>
        <w:tc>
          <w:tcPr>
            <w:tcW w:w="4111" w:type="dxa"/>
            <w:vMerge/>
          </w:tcPr>
          <w:p w:rsidR="005564BF" w:rsidRPr="00FA2F2A" w:rsidRDefault="005564BF" w:rsidP="005564BF">
            <w:pPr>
              <w:spacing w:line="360" w:lineRule="auto"/>
              <w:jc w:val="both"/>
              <w:rPr>
                <w:b/>
              </w:rPr>
            </w:pPr>
          </w:p>
        </w:tc>
        <w:tc>
          <w:tcPr>
            <w:tcW w:w="2026" w:type="dxa"/>
          </w:tcPr>
          <w:p w:rsidR="005564BF" w:rsidRPr="00FA2F2A" w:rsidRDefault="005564BF" w:rsidP="005564BF">
            <w:pPr>
              <w:spacing w:line="360" w:lineRule="auto"/>
              <w:jc w:val="both"/>
              <w:rPr>
                <w:b/>
              </w:rPr>
            </w:pPr>
            <w:r w:rsidRPr="00FA2F2A">
              <w:rPr>
                <w:b/>
              </w:rPr>
              <w:t>Дебет</w:t>
            </w:r>
          </w:p>
        </w:tc>
        <w:tc>
          <w:tcPr>
            <w:tcW w:w="1307" w:type="dxa"/>
          </w:tcPr>
          <w:p w:rsidR="005564BF" w:rsidRPr="00FA2F2A" w:rsidRDefault="005564BF" w:rsidP="005564BF">
            <w:pPr>
              <w:spacing w:line="360" w:lineRule="auto"/>
              <w:jc w:val="both"/>
              <w:rPr>
                <w:b/>
              </w:rPr>
            </w:pPr>
            <w:r w:rsidRPr="00FA2F2A">
              <w:rPr>
                <w:b/>
              </w:rPr>
              <w:t>Кредит</w:t>
            </w:r>
          </w:p>
        </w:tc>
      </w:tr>
      <w:tr w:rsidR="005564BF" w:rsidRPr="00243D91" w:rsidTr="006F5560">
        <w:trPr>
          <w:trHeight w:val="230"/>
          <w:jc w:val="center"/>
        </w:trPr>
        <w:tc>
          <w:tcPr>
            <w:tcW w:w="4111" w:type="dxa"/>
          </w:tcPr>
          <w:p w:rsidR="005564BF" w:rsidRPr="00243D91" w:rsidRDefault="005564BF" w:rsidP="005564BF">
            <w:pPr>
              <w:spacing w:line="360" w:lineRule="auto"/>
              <w:jc w:val="both"/>
            </w:pPr>
            <w:r>
              <w:t>Списана дебиторская задолженность</w:t>
            </w:r>
          </w:p>
        </w:tc>
        <w:tc>
          <w:tcPr>
            <w:tcW w:w="2026" w:type="dxa"/>
          </w:tcPr>
          <w:p w:rsidR="005564BF" w:rsidRPr="00243D91" w:rsidRDefault="005564BF" w:rsidP="005564BF">
            <w:pPr>
              <w:spacing w:line="360" w:lineRule="auto"/>
              <w:jc w:val="both"/>
            </w:pPr>
            <w:r>
              <w:t>63</w:t>
            </w:r>
          </w:p>
        </w:tc>
        <w:tc>
          <w:tcPr>
            <w:tcW w:w="1307" w:type="dxa"/>
          </w:tcPr>
          <w:p w:rsidR="005564BF" w:rsidRPr="00243D91" w:rsidRDefault="005564BF" w:rsidP="005564BF">
            <w:pPr>
              <w:spacing w:line="360" w:lineRule="auto"/>
              <w:jc w:val="both"/>
            </w:pPr>
            <w:r>
              <w:t>62,76</w:t>
            </w:r>
          </w:p>
        </w:tc>
      </w:tr>
      <w:tr w:rsidR="005564BF" w:rsidRPr="00243D91" w:rsidTr="006F5560">
        <w:trPr>
          <w:trHeight w:val="365"/>
          <w:jc w:val="center"/>
        </w:trPr>
        <w:tc>
          <w:tcPr>
            <w:tcW w:w="4111" w:type="dxa"/>
            <w:tcBorders>
              <w:bottom w:val="double" w:sz="6" w:space="0" w:color="000000"/>
            </w:tcBorders>
          </w:tcPr>
          <w:p w:rsidR="005564BF" w:rsidRDefault="005564BF" w:rsidP="005564BF">
            <w:pPr>
              <w:spacing w:line="360" w:lineRule="auto"/>
              <w:jc w:val="both"/>
            </w:pPr>
            <w:r>
              <w:t>Списана кредиторская задолженность</w:t>
            </w:r>
          </w:p>
          <w:p w:rsidR="005564BF" w:rsidRPr="00243D91" w:rsidRDefault="005564BF" w:rsidP="005564BF">
            <w:pPr>
              <w:spacing w:line="360" w:lineRule="auto"/>
              <w:jc w:val="both"/>
            </w:pPr>
            <w:r>
              <w:t>Списана сумма НДС, которая должна была быть перечислена кредитору</w:t>
            </w:r>
          </w:p>
        </w:tc>
        <w:tc>
          <w:tcPr>
            <w:tcW w:w="2026" w:type="dxa"/>
            <w:tcBorders>
              <w:bottom w:val="double" w:sz="6" w:space="0" w:color="000000"/>
            </w:tcBorders>
          </w:tcPr>
          <w:p w:rsidR="005564BF" w:rsidRDefault="005564BF" w:rsidP="005564BF">
            <w:pPr>
              <w:spacing w:line="360" w:lineRule="auto"/>
              <w:jc w:val="both"/>
            </w:pPr>
            <w:r>
              <w:t>60,76</w:t>
            </w:r>
          </w:p>
          <w:p w:rsidR="005564BF" w:rsidRPr="00243D91" w:rsidRDefault="005564BF" w:rsidP="005564BF">
            <w:pPr>
              <w:spacing w:line="360" w:lineRule="auto"/>
              <w:jc w:val="both"/>
            </w:pPr>
            <w:r>
              <w:t>91-2</w:t>
            </w:r>
          </w:p>
        </w:tc>
        <w:tc>
          <w:tcPr>
            <w:tcW w:w="1307" w:type="dxa"/>
            <w:tcBorders>
              <w:bottom w:val="double" w:sz="6" w:space="0" w:color="000000"/>
            </w:tcBorders>
          </w:tcPr>
          <w:p w:rsidR="005564BF" w:rsidRDefault="005564BF" w:rsidP="005564BF">
            <w:pPr>
              <w:spacing w:line="360" w:lineRule="auto"/>
              <w:jc w:val="both"/>
            </w:pPr>
            <w:r>
              <w:t>91-1</w:t>
            </w:r>
          </w:p>
          <w:p w:rsidR="005564BF" w:rsidRDefault="005564BF" w:rsidP="005564BF">
            <w:pPr>
              <w:spacing w:line="360" w:lineRule="auto"/>
              <w:jc w:val="both"/>
            </w:pPr>
            <w:r>
              <w:t>19</w:t>
            </w:r>
          </w:p>
          <w:p w:rsidR="005564BF" w:rsidRPr="00243D91" w:rsidRDefault="005564BF" w:rsidP="005564BF">
            <w:pPr>
              <w:spacing w:line="360" w:lineRule="auto"/>
              <w:jc w:val="both"/>
            </w:pPr>
          </w:p>
        </w:tc>
      </w:tr>
    </w:tbl>
    <w:p w:rsidR="005564BF" w:rsidRDefault="005564BF" w:rsidP="005564BF">
      <w:pPr>
        <w:spacing w:line="360" w:lineRule="auto"/>
        <w:jc w:val="both"/>
        <w:rPr>
          <w:color w:val="000000"/>
          <w:sz w:val="28"/>
          <w:szCs w:val="28"/>
        </w:rPr>
      </w:pPr>
    </w:p>
    <w:p w:rsidR="005564BF" w:rsidRDefault="005564BF" w:rsidP="005564BF">
      <w:pPr>
        <w:spacing w:line="360" w:lineRule="auto"/>
        <w:jc w:val="both"/>
        <w:rPr>
          <w:color w:val="000000"/>
          <w:sz w:val="28"/>
          <w:szCs w:val="28"/>
        </w:rPr>
      </w:pPr>
      <w:r>
        <w:rPr>
          <w:color w:val="000000"/>
          <w:sz w:val="28"/>
          <w:szCs w:val="28"/>
        </w:rPr>
        <w:t>Сумму НДС по списанной кредиторской задолженности учитывают при налогообложении прибыли.</w:t>
      </w:r>
    </w:p>
    <w:p w:rsidR="005564BF" w:rsidRDefault="005564BF" w:rsidP="005564BF">
      <w:pPr>
        <w:spacing w:line="360" w:lineRule="auto"/>
        <w:jc w:val="both"/>
        <w:rPr>
          <w:color w:val="000000"/>
          <w:sz w:val="28"/>
          <w:szCs w:val="28"/>
        </w:rPr>
      </w:pPr>
      <w:r>
        <w:rPr>
          <w:color w:val="000000"/>
          <w:sz w:val="28"/>
          <w:szCs w:val="28"/>
        </w:rPr>
        <w:t>Ошибки ,обнаруженные в ходе инвентаризации, а также выявленные недочеты бухгалтерии, в ООО «Предприятие электрических сетей» исправляются сторнированием неправильных проводок и записью верных.</w:t>
      </w:r>
    </w:p>
    <w:p w:rsidR="005564BF" w:rsidRDefault="005564BF" w:rsidP="005564BF">
      <w:pPr>
        <w:spacing w:line="360" w:lineRule="auto"/>
        <w:jc w:val="both"/>
        <w:rPr>
          <w:color w:val="000000"/>
          <w:sz w:val="28"/>
          <w:szCs w:val="28"/>
        </w:rPr>
      </w:pPr>
      <w:r>
        <w:rPr>
          <w:color w:val="000000"/>
          <w:sz w:val="28"/>
          <w:szCs w:val="28"/>
        </w:rPr>
        <w:t>Заключительным этапом составления годовой бухгалтерской отчетности является закрытие счетов, на которых в течение года учитывались доходы, расходы и финансовые результаты деятельности предприятия и включение финансового результата, полученного организацией за прошедший год, в состав нераспределенной прибыли или непокрытого убытка.</w:t>
      </w:r>
    </w:p>
    <w:p w:rsidR="005564BF" w:rsidRDefault="005564BF" w:rsidP="005564BF">
      <w:pPr>
        <w:spacing w:line="360" w:lineRule="auto"/>
        <w:jc w:val="both"/>
        <w:rPr>
          <w:color w:val="000000"/>
          <w:sz w:val="28"/>
          <w:szCs w:val="28"/>
        </w:rPr>
      </w:pPr>
      <w:r>
        <w:rPr>
          <w:color w:val="000000"/>
          <w:sz w:val="28"/>
          <w:szCs w:val="28"/>
        </w:rPr>
        <w:t>Этот процесс называется реформацией баланса.</w:t>
      </w:r>
    </w:p>
    <w:p w:rsidR="005564BF" w:rsidRDefault="005564BF" w:rsidP="005564BF">
      <w:pPr>
        <w:spacing w:line="360" w:lineRule="auto"/>
        <w:jc w:val="both"/>
        <w:rPr>
          <w:color w:val="000000"/>
          <w:sz w:val="28"/>
          <w:szCs w:val="28"/>
        </w:rPr>
      </w:pPr>
      <w:r>
        <w:rPr>
          <w:color w:val="000000"/>
          <w:sz w:val="28"/>
          <w:szCs w:val="28"/>
        </w:rPr>
        <w:t>Рассмотрим реформацию баланса на примере ООО «Предприятие электрических сетей» :</w:t>
      </w:r>
    </w:p>
    <w:p w:rsidR="005564BF" w:rsidRDefault="005564BF" w:rsidP="006F5560">
      <w:pPr>
        <w:spacing w:line="360" w:lineRule="auto"/>
        <w:jc w:val="right"/>
        <w:rPr>
          <w:color w:val="000000"/>
          <w:sz w:val="28"/>
          <w:szCs w:val="28"/>
        </w:rPr>
      </w:pPr>
      <w:r>
        <w:rPr>
          <w:color w:val="000000"/>
          <w:sz w:val="28"/>
          <w:szCs w:val="28"/>
        </w:rPr>
        <w:t>Таблица 2.2.1</w:t>
      </w:r>
    </w:p>
    <w:p w:rsidR="005564BF" w:rsidRPr="00B16E02" w:rsidRDefault="005564BF" w:rsidP="005564BF">
      <w:pPr>
        <w:spacing w:line="360" w:lineRule="auto"/>
        <w:jc w:val="both"/>
        <w:rPr>
          <w:b/>
          <w:color w:val="000000"/>
          <w:sz w:val="28"/>
          <w:szCs w:val="28"/>
        </w:rPr>
      </w:pPr>
      <w:r w:rsidRPr="00B16E02">
        <w:rPr>
          <w:b/>
          <w:color w:val="000000"/>
          <w:sz w:val="28"/>
          <w:szCs w:val="28"/>
        </w:rPr>
        <w:t>Остатки по субсчетам к счетам учета финансовых результатов из оборотно-сальдовой ведомости по состоянию на 31 декабря 2009 года</w:t>
      </w:r>
    </w:p>
    <w:tbl>
      <w:tblPr>
        <w:tblW w:w="0" w:type="auto"/>
        <w:tblInd w:w="70" w:type="dxa"/>
        <w:tblCellMar>
          <w:left w:w="70" w:type="dxa"/>
          <w:right w:w="70" w:type="dxa"/>
        </w:tblCellMar>
        <w:tblLook w:val="0000" w:firstRow="0" w:lastRow="0" w:firstColumn="0" w:lastColumn="0" w:noHBand="0" w:noVBand="0"/>
      </w:tblPr>
      <w:tblGrid>
        <w:gridCol w:w="2265"/>
        <w:gridCol w:w="750"/>
        <w:gridCol w:w="3166"/>
        <w:gridCol w:w="267"/>
        <w:gridCol w:w="1318"/>
        <w:gridCol w:w="1706"/>
      </w:tblGrid>
      <w:tr w:rsidR="005564BF" w:rsidRPr="004E1660" w:rsidTr="006F5560">
        <w:trPr>
          <w:gridBefore w:val="2"/>
          <w:wBefore w:w="3015" w:type="dxa"/>
          <w:cantSplit/>
          <w:trHeight w:val="120"/>
        </w:trPr>
        <w:tc>
          <w:tcPr>
            <w:tcW w:w="3166" w:type="dxa"/>
            <w:tcBorders>
              <w:top w:val="nil"/>
              <w:left w:val="nil"/>
              <w:bottom w:val="nil"/>
              <w:right w:val="nil"/>
            </w:tcBorders>
          </w:tcPr>
          <w:p w:rsidR="005564BF" w:rsidRPr="00E706E0" w:rsidRDefault="005564BF" w:rsidP="005564BF">
            <w:pPr>
              <w:pStyle w:val="ConsPlusCell"/>
              <w:widowControl/>
              <w:jc w:val="both"/>
              <w:rPr>
                <w:rFonts w:ascii="Times New Roman" w:hAnsi="Times New Roman" w:cs="Times New Roman"/>
              </w:rPr>
            </w:pPr>
            <w:r w:rsidRPr="00E706E0">
              <w:rPr>
                <w:rFonts w:ascii="Times New Roman" w:hAnsi="Times New Roman" w:cs="Times New Roman"/>
              </w:rPr>
              <w:t xml:space="preserve">Счет                     </w:t>
            </w:r>
          </w:p>
        </w:tc>
        <w:tc>
          <w:tcPr>
            <w:tcW w:w="267" w:type="dxa"/>
            <w:tcBorders>
              <w:top w:val="nil"/>
              <w:left w:val="nil"/>
              <w:bottom w:val="nil"/>
              <w:right w:val="nil"/>
            </w:tcBorders>
          </w:tcPr>
          <w:p w:rsidR="005564BF" w:rsidRPr="00E706E0" w:rsidRDefault="005564BF" w:rsidP="005564BF">
            <w:pPr>
              <w:pStyle w:val="ConsPlusCell"/>
              <w:widowControl/>
              <w:jc w:val="both"/>
              <w:rPr>
                <w:rFonts w:ascii="Times New Roman" w:hAnsi="Times New Roman" w:cs="Times New Roman"/>
              </w:rPr>
            </w:pPr>
          </w:p>
        </w:tc>
        <w:tc>
          <w:tcPr>
            <w:tcW w:w="3024" w:type="dxa"/>
            <w:gridSpan w:val="2"/>
            <w:tcBorders>
              <w:top w:val="nil"/>
              <w:left w:val="nil"/>
              <w:bottom w:val="nil"/>
              <w:right w:val="nil"/>
            </w:tcBorders>
          </w:tcPr>
          <w:p w:rsidR="005564BF" w:rsidRPr="00E706E0" w:rsidRDefault="005564BF" w:rsidP="005564BF">
            <w:pPr>
              <w:pStyle w:val="ConsPlusCell"/>
              <w:widowControl/>
              <w:jc w:val="both"/>
              <w:rPr>
                <w:rFonts w:ascii="Times New Roman" w:hAnsi="Times New Roman" w:cs="Times New Roman"/>
              </w:rPr>
            </w:pPr>
            <w:r w:rsidRPr="00E706E0">
              <w:rPr>
                <w:rFonts w:ascii="Times New Roman" w:hAnsi="Times New Roman" w:cs="Times New Roman"/>
              </w:rPr>
              <w:t>Сальдо на конец периода</w:t>
            </w:r>
          </w:p>
        </w:tc>
      </w:tr>
      <w:tr w:rsidR="005564BF" w:rsidRPr="004E1660" w:rsidTr="006F5560">
        <w:trPr>
          <w:cantSplit/>
          <w:trHeight w:val="360"/>
        </w:trPr>
        <w:tc>
          <w:tcPr>
            <w:tcW w:w="2265" w:type="dxa"/>
            <w:tcBorders>
              <w:top w:val="single" w:sz="6" w:space="0" w:color="auto"/>
              <w:left w:val="single" w:sz="6" w:space="0" w:color="auto"/>
              <w:bottom w:val="single" w:sz="6" w:space="0" w:color="auto"/>
              <w:right w:val="single" w:sz="6" w:space="0" w:color="auto"/>
            </w:tcBorders>
          </w:tcPr>
          <w:p w:rsidR="005564BF" w:rsidRPr="00E706E0" w:rsidRDefault="005564BF" w:rsidP="005564BF">
            <w:pPr>
              <w:pStyle w:val="ConsPlusCell"/>
              <w:widowControl/>
              <w:jc w:val="both"/>
              <w:rPr>
                <w:rFonts w:ascii="Times New Roman" w:hAnsi="Times New Roman" w:cs="Times New Roman"/>
              </w:rPr>
            </w:pPr>
            <w:r w:rsidRPr="00E706E0">
              <w:rPr>
                <w:rFonts w:ascii="Times New Roman" w:hAnsi="Times New Roman" w:cs="Times New Roman"/>
              </w:rPr>
              <w:t xml:space="preserve">N счета и    </w:t>
            </w:r>
            <w:r w:rsidRPr="00E706E0">
              <w:rPr>
                <w:rFonts w:ascii="Times New Roman" w:hAnsi="Times New Roman" w:cs="Times New Roman"/>
              </w:rPr>
              <w:br/>
              <w:t xml:space="preserve">субсчета    </w:t>
            </w:r>
          </w:p>
        </w:tc>
        <w:tc>
          <w:tcPr>
            <w:tcW w:w="3916" w:type="dxa"/>
            <w:gridSpan w:val="2"/>
            <w:tcBorders>
              <w:top w:val="single" w:sz="6" w:space="0" w:color="auto"/>
              <w:left w:val="single" w:sz="6" w:space="0" w:color="auto"/>
              <w:bottom w:val="single" w:sz="6" w:space="0" w:color="auto"/>
              <w:right w:val="single" w:sz="6" w:space="0" w:color="auto"/>
            </w:tcBorders>
          </w:tcPr>
          <w:p w:rsidR="005564BF" w:rsidRPr="00E706E0" w:rsidRDefault="005564BF" w:rsidP="005564BF">
            <w:pPr>
              <w:pStyle w:val="ConsPlusCell"/>
              <w:widowControl/>
              <w:jc w:val="both"/>
              <w:rPr>
                <w:rFonts w:ascii="Times New Roman" w:hAnsi="Times New Roman" w:cs="Times New Roman"/>
              </w:rPr>
            </w:pPr>
            <w:r w:rsidRPr="00E706E0">
              <w:rPr>
                <w:rFonts w:ascii="Times New Roman" w:hAnsi="Times New Roman" w:cs="Times New Roman"/>
              </w:rPr>
              <w:t xml:space="preserve">Наименование счета, субсчета </w:t>
            </w:r>
          </w:p>
        </w:tc>
        <w:tc>
          <w:tcPr>
            <w:tcW w:w="1585" w:type="dxa"/>
            <w:gridSpan w:val="2"/>
            <w:tcBorders>
              <w:top w:val="single" w:sz="6" w:space="0" w:color="auto"/>
              <w:left w:val="single" w:sz="6" w:space="0" w:color="auto"/>
              <w:bottom w:val="single" w:sz="6" w:space="0" w:color="auto"/>
              <w:right w:val="single" w:sz="6" w:space="0" w:color="auto"/>
            </w:tcBorders>
          </w:tcPr>
          <w:p w:rsidR="005564BF" w:rsidRPr="00E706E0" w:rsidRDefault="005564BF" w:rsidP="005564BF">
            <w:pPr>
              <w:pStyle w:val="ConsPlusCell"/>
              <w:widowControl/>
              <w:jc w:val="both"/>
              <w:rPr>
                <w:rFonts w:ascii="Times New Roman" w:hAnsi="Times New Roman" w:cs="Times New Roman"/>
              </w:rPr>
            </w:pPr>
            <w:r w:rsidRPr="00E706E0">
              <w:rPr>
                <w:rFonts w:ascii="Times New Roman" w:hAnsi="Times New Roman" w:cs="Times New Roman"/>
              </w:rPr>
              <w:t xml:space="preserve">Дебет   </w:t>
            </w:r>
          </w:p>
        </w:tc>
        <w:tc>
          <w:tcPr>
            <w:tcW w:w="1706" w:type="dxa"/>
            <w:tcBorders>
              <w:top w:val="single" w:sz="6" w:space="0" w:color="auto"/>
              <w:left w:val="single" w:sz="6" w:space="0" w:color="auto"/>
              <w:bottom w:val="single" w:sz="6" w:space="0" w:color="auto"/>
              <w:right w:val="single" w:sz="6" w:space="0" w:color="auto"/>
            </w:tcBorders>
          </w:tcPr>
          <w:p w:rsidR="005564BF" w:rsidRPr="00E706E0" w:rsidRDefault="005564BF" w:rsidP="005564BF">
            <w:pPr>
              <w:pStyle w:val="ConsPlusCell"/>
              <w:widowControl/>
              <w:jc w:val="both"/>
              <w:rPr>
                <w:rFonts w:ascii="Times New Roman" w:hAnsi="Times New Roman" w:cs="Times New Roman"/>
              </w:rPr>
            </w:pPr>
            <w:r w:rsidRPr="00E706E0">
              <w:rPr>
                <w:rFonts w:ascii="Times New Roman" w:hAnsi="Times New Roman" w:cs="Times New Roman"/>
              </w:rPr>
              <w:t xml:space="preserve">Кредит   </w:t>
            </w:r>
          </w:p>
        </w:tc>
      </w:tr>
      <w:tr w:rsidR="005564BF" w:rsidRPr="004E1660" w:rsidTr="006F5560">
        <w:trPr>
          <w:cantSplit/>
          <w:trHeight w:val="240"/>
        </w:trPr>
        <w:tc>
          <w:tcPr>
            <w:tcW w:w="2265" w:type="dxa"/>
            <w:tcBorders>
              <w:top w:val="single" w:sz="6" w:space="0" w:color="auto"/>
              <w:left w:val="single" w:sz="6" w:space="0" w:color="auto"/>
              <w:bottom w:val="single" w:sz="6" w:space="0" w:color="auto"/>
              <w:right w:val="single" w:sz="6" w:space="0" w:color="auto"/>
            </w:tcBorders>
          </w:tcPr>
          <w:p w:rsidR="005564BF" w:rsidRPr="00E706E0" w:rsidRDefault="005564BF" w:rsidP="005564BF">
            <w:pPr>
              <w:pStyle w:val="ConsPlusCell"/>
              <w:widowControl/>
              <w:jc w:val="both"/>
              <w:rPr>
                <w:rFonts w:ascii="Times New Roman" w:hAnsi="Times New Roman" w:cs="Times New Roman"/>
              </w:rPr>
            </w:pPr>
            <w:r w:rsidRPr="00E706E0">
              <w:rPr>
                <w:rFonts w:ascii="Times New Roman" w:hAnsi="Times New Roman" w:cs="Times New Roman"/>
              </w:rPr>
              <w:t xml:space="preserve">90       </w:t>
            </w:r>
          </w:p>
        </w:tc>
        <w:tc>
          <w:tcPr>
            <w:tcW w:w="3916" w:type="dxa"/>
            <w:gridSpan w:val="2"/>
            <w:tcBorders>
              <w:top w:val="single" w:sz="6" w:space="0" w:color="auto"/>
              <w:left w:val="single" w:sz="6" w:space="0" w:color="auto"/>
              <w:bottom w:val="single" w:sz="6" w:space="0" w:color="auto"/>
              <w:right w:val="single" w:sz="6" w:space="0" w:color="auto"/>
            </w:tcBorders>
          </w:tcPr>
          <w:p w:rsidR="005564BF" w:rsidRPr="00E706E0" w:rsidRDefault="005564BF" w:rsidP="005564BF">
            <w:pPr>
              <w:pStyle w:val="ConsPlusCell"/>
              <w:widowControl/>
              <w:jc w:val="both"/>
              <w:rPr>
                <w:rFonts w:ascii="Times New Roman" w:hAnsi="Times New Roman" w:cs="Times New Roman"/>
              </w:rPr>
            </w:pPr>
            <w:r w:rsidRPr="00E706E0">
              <w:rPr>
                <w:rFonts w:ascii="Times New Roman" w:hAnsi="Times New Roman" w:cs="Times New Roman"/>
              </w:rPr>
              <w:t xml:space="preserve">Продажи                       </w:t>
            </w:r>
          </w:p>
        </w:tc>
        <w:tc>
          <w:tcPr>
            <w:tcW w:w="1585" w:type="dxa"/>
            <w:gridSpan w:val="2"/>
            <w:tcBorders>
              <w:top w:val="single" w:sz="6" w:space="0" w:color="auto"/>
              <w:left w:val="single" w:sz="6" w:space="0" w:color="auto"/>
              <w:bottom w:val="single" w:sz="6" w:space="0" w:color="auto"/>
              <w:right w:val="single" w:sz="6" w:space="0" w:color="auto"/>
            </w:tcBorders>
          </w:tcPr>
          <w:p w:rsidR="005564BF" w:rsidRPr="00E706E0" w:rsidRDefault="005564BF" w:rsidP="005564BF">
            <w:pPr>
              <w:pStyle w:val="ConsPlusCell"/>
              <w:widowControl/>
              <w:jc w:val="both"/>
              <w:rPr>
                <w:rFonts w:ascii="Times New Roman" w:hAnsi="Times New Roman" w:cs="Times New Roman"/>
              </w:rPr>
            </w:pPr>
            <w:r w:rsidRPr="00E706E0">
              <w:rPr>
                <w:rFonts w:ascii="Times New Roman" w:hAnsi="Times New Roman" w:cs="Times New Roman"/>
              </w:rPr>
              <w:t xml:space="preserve">-     </w:t>
            </w:r>
          </w:p>
        </w:tc>
        <w:tc>
          <w:tcPr>
            <w:tcW w:w="1706" w:type="dxa"/>
            <w:tcBorders>
              <w:top w:val="single" w:sz="6" w:space="0" w:color="auto"/>
              <w:left w:val="single" w:sz="6" w:space="0" w:color="auto"/>
              <w:bottom w:val="single" w:sz="6" w:space="0" w:color="auto"/>
              <w:right w:val="single" w:sz="6" w:space="0" w:color="auto"/>
            </w:tcBorders>
          </w:tcPr>
          <w:p w:rsidR="005564BF" w:rsidRPr="00E706E0" w:rsidRDefault="005564BF" w:rsidP="005564BF">
            <w:pPr>
              <w:pStyle w:val="ConsPlusCell"/>
              <w:widowControl/>
              <w:jc w:val="both"/>
              <w:rPr>
                <w:rFonts w:ascii="Times New Roman" w:hAnsi="Times New Roman" w:cs="Times New Roman"/>
              </w:rPr>
            </w:pPr>
            <w:r w:rsidRPr="00E706E0">
              <w:rPr>
                <w:rFonts w:ascii="Times New Roman" w:hAnsi="Times New Roman" w:cs="Times New Roman"/>
              </w:rPr>
              <w:t xml:space="preserve">-     </w:t>
            </w:r>
          </w:p>
        </w:tc>
      </w:tr>
      <w:tr w:rsidR="005564BF" w:rsidRPr="004E1660" w:rsidTr="006F5560">
        <w:trPr>
          <w:cantSplit/>
          <w:trHeight w:val="240"/>
        </w:trPr>
        <w:tc>
          <w:tcPr>
            <w:tcW w:w="2265" w:type="dxa"/>
            <w:tcBorders>
              <w:top w:val="single" w:sz="6" w:space="0" w:color="auto"/>
              <w:left w:val="single" w:sz="6" w:space="0" w:color="auto"/>
              <w:bottom w:val="single" w:sz="6" w:space="0" w:color="auto"/>
              <w:right w:val="single" w:sz="6" w:space="0" w:color="auto"/>
            </w:tcBorders>
          </w:tcPr>
          <w:p w:rsidR="005564BF" w:rsidRPr="00E706E0" w:rsidRDefault="005564BF" w:rsidP="005564BF">
            <w:pPr>
              <w:pStyle w:val="ConsPlusCell"/>
              <w:widowControl/>
              <w:jc w:val="both"/>
              <w:rPr>
                <w:rFonts w:ascii="Times New Roman" w:hAnsi="Times New Roman" w:cs="Times New Roman"/>
              </w:rPr>
            </w:pPr>
            <w:r w:rsidRPr="00E706E0">
              <w:rPr>
                <w:rFonts w:ascii="Times New Roman" w:hAnsi="Times New Roman" w:cs="Times New Roman"/>
              </w:rPr>
              <w:t xml:space="preserve">90-1      </w:t>
            </w:r>
          </w:p>
        </w:tc>
        <w:tc>
          <w:tcPr>
            <w:tcW w:w="3916" w:type="dxa"/>
            <w:gridSpan w:val="2"/>
            <w:tcBorders>
              <w:top w:val="single" w:sz="6" w:space="0" w:color="auto"/>
              <w:left w:val="single" w:sz="6" w:space="0" w:color="auto"/>
              <w:bottom w:val="single" w:sz="6" w:space="0" w:color="auto"/>
              <w:right w:val="single" w:sz="6" w:space="0" w:color="auto"/>
            </w:tcBorders>
          </w:tcPr>
          <w:p w:rsidR="005564BF" w:rsidRPr="00E706E0" w:rsidRDefault="005564BF" w:rsidP="005564BF">
            <w:pPr>
              <w:pStyle w:val="ConsPlusCell"/>
              <w:widowControl/>
              <w:jc w:val="both"/>
              <w:rPr>
                <w:rFonts w:ascii="Times New Roman" w:hAnsi="Times New Roman" w:cs="Times New Roman"/>
              </w:rPr>
            </w:pPr>
            <w:r w:rsidRPr="00E706E0">
              <w:rPr>
                <w:rFonts w:ascii="Times New Roman" w:hAnsi="Times New Roman" w:cs="Times New Roman"/>
              </w:rPr>
              <w:t xml:space="preserve">Выручка                       </w:t>
            </w:r>
          </w:p>
        </w:tc>
        <w:tc>
          <w:tcPr>
            <w:tcW w:w="1585" w:type="dxa"/>
            <w:gridSpan w:val="2"/>
            <w:tcBorders>
              <w:top w:val="single" w:sz="6" w:space="0" w:color="auto"/>
              <w:left w:val="single" w:sz="6" w:space="0" w:color="auto"/>
              <w:bottom w:val="single" w:sz="6" w:space="0" w:color="auto"/>
              <w:right w:val="single" w:sz="6" w:space="0" w:color="auto"/>
            </w:tcBorders>
          </w:tcPr>
          <w:p w:rsidR="005564BF" w:rsidRPr="00E706E0" w:rsidRDefault="005564BF" w:rsidP="005564BF">
            <w:pPr>
              <w:pStyle w:val="ConsPlusCell"/>
              <w:widowControl/>
              <w:jc w:val="both"/>
              <w:rPr>
                <w:rFonts w:ascii="Times New Roman" w:hAnsi="Times New Roman" w:cs="Times New Roman"/>
              </w:rPr>
            </w:pPr>
            <w:r w:rsidRPr="00E706E0">
              <w:rPr>
                <w:rFonts w:ascii="Times New Roman" w:hAnsi="Times New Roman" w:cs="Times New Roman"/>
              </w:rPr>
              <w:t xml:space="preserve">-     </w:t>
            </w:r>
          </w:p>
        </w:tc>
        <w:tc>
          <w:tcPr>
            <w:tcW w:w="1706" w:type="dxa"/>
            <w:tcBorders>
              <w:top w:val="single" w:sz="6" w:space="0" w:color="auto"/>
              <w:left w:val="single" w:sz="6" w:space="0" w:color="auto"/>
              <w:bottom w:val="single" w:sz="6" w:space="0" w:color="auto"/>
              <w:right w:val="single" w:sz="6" w:space="0" w:color="auto"/>
            </w:tcBorders>
          </w:tcPr>
          <w:p w:rsidR="005564BF" w:rsidRPr="00E706E0" w:rsidRDefault="005564BF" w:rsidP="005564BF">
            <w:pPr>
              <w:pStyle w:val="ConsPlusCell"/>
              <w:widowControl/>
              <w:jc w:val="both"/>
              <w:rPr>
                <w:rFonts w:ascii="Times New Roman" w:hAnsi="Times New Roman" w:cs="Times New Roman"/>
              </w:rPr>
            </w:pPr>
            <w:r w:rsidRPr="00E706E0">
              <w:rPr>
                <w:rFonts w:ascii="Times New Roman" w:hAnsi="Times New Roman" w:cs="Times New Roman"/>
              </w:rPr>
              <w:t>391467930,42</w:t>
            </w:r>
          </w:p>
        </w:tc>
      </w:tr>
      <w:tr w:rsidR="005564BF" w:rsidRPr="004E1660" w:rsidTr="006F5560">
        <w:trPr>
          <w:cantSplit/>
          <w:trHeight w:val="240"/>
        </w:trPr>
        <w:tc>
          <w:tcPr>
            <w:tcW w:w="2265" w:type="dxa"/>
            <w:tcBorders>
              <w:top w:val="single" w:sz="6" w:space="0" w:color="auto"/>
              <w:left w:val="single" w:sz="6" w:space="0" w:color="auto"/>
              <w:bottom w:val="single" w:sz="6" w:space="0" w:color="auto"/>
              <w:right w:val="single" w:sz="6" w:space="0" w:color="auto"/>
            </w:tcBorders>
          </w:tcPr>
          <w:p w:rsidR="005564BF" w:rsidRPr="00E706E0" w:rsidRDefault="005564BF" w:rsidP="005564BF">
            <w:pPr>
              <w:pStyle w:val="ConsPlusCell"/>
              <w:widowControl/>
              <w:jc w:val="both"/>
              <w:rPr>
                <w:rFonts w:ascii="Times New Roman" w:hAnsi="Times New Roman" w:cs="Times New Roman"/>
              </w:rPr>
            </w:pPr>
            <w:r w:rsidRPr="00E706E0">
              <w:rPr>
                <w:rFonts w:ascii="Times New Roman" w:hAnsi="Times New Roman" w:cs="Times New Roman"/>
              </w:rPr>
              <w:t xml:space="preserve">90-2      </w:t>
            </w:r>
          </w:p>
        </w:tc>
        <w:tc>
          <w:tcPr>
            <w:tcW w:w="3916" w:type="dxa"/>
            <w:gridSpan w:val="2"/>
            <w:tcBorders>
              <w:top w:val="single" w:sz="6" w:space="0" w:color="auto"/>
              <w:left w:val="single" w:sz="6" w:space="0" w:color="auto"/>
              <w:bottom w:val="single" w:sz="6" w:space="0" w:color="auto"/>
              <w:right w:val="single" w:sz="6" w:space="0" w:color="auto"/>
            </w:tcBorders>
          </w:tcPr>
          <w:p w:rsidR="005564BF" w:rsidRPr="00E706E0" w:rsidRDefault="005564BF" w:rsidP="005564BF">
            <w:pPr>
              <w:pStyle w:val="ConsPlusCell"/>
              <w:widowControl/>
              <w:jc w:val="both"/>
              <w:rPr>
                <w:rFonts w:ascii="Times New Roman" w:hAnsi="Times New Roman" w:cs="Times New Roman"/>
              </w:rPr>
            </w:pPr>
            <w:r w:rsidRPr="00E706E0">
              <w:rPr>
                <w:rFonts w:ascii="Times New Roman" w:hAnsi="Times New Roman" w:cs="Times New Roman"/>
              </w:rPr>
              <w:t xml:space="preserve">Себестоимость продаж          </w:t>
            </w:r>
          </w:p>
        </w:tc>
        <w:tc>
          <w:tcPr>
            <w:tcW w:w="1585" w:type="dxa"/>
            <w:gridSpan w:val="2"/>
            <w:tcBorders>
              <w:top w:val="single" w:sz="6" w:space="0" w:color="auto"/>
              <w:left w:val="single" w:sz="6" w:space="0" w:color="auto"/>
              <w:bottom w:val="single" w:sz="6" w:space="0" w:color="auto"/>
              <w:right w:val="single" w:sz="6" w:space="0" w:color="auto"/>
            </w:tcBorders>
          </w:tcPr>
          <w:p w:rsidR="005564BF" w:rsidRPr="00E706E0" w:rsidRDefault="005564BF" w:rsidP="005564BF">
            <w:pPr>
              <w:pStyle w:val="ConsPlusCell"/>
              <w:widowControl/>
              <w:jc w:val="both"/>
              <w:rPr>
                <w:rFonts w:ascii="Times New Roman" w:hAnsi="Times New Roman" w:cs="Times New Roman"/>
              </w:rPr>
            </w:pPr>
            <w:r w:rsidRPr="00E706E0">
              <w:rPr>
                <w:rFonts w:ascii="Times New Roman" w:hAnsi="Times New Roman" w:cs="Times New Roman"/>
              </w:rPr>
              <w:t>299801763,70</w:t>
            </w:r>
          </w:p>
        </w:tc>
        <w:tc>
          <w:tcPr>
            <w:tcW w:w="1706" w:type="dxa"/>
            <w:tcBorders>
              <w:top w:val="single" w:sz="6" w:space="0" w:color="auto"/>
              <w:left w:val="single" w:sz="6" w:space="0" w:color="auto"/>
              <w:bottom w:val="single" w:sz="6" w:space="0" w:color="auto"/>
              <w:right w:val="single" w:sz="6" w:space="0" w:color="auto"/>
            </w:tcBorders>
          </w:tcPr>
          <w:p w:rsidR="005564BF" w:rsidRPr="00E706E0" w:rsidRDefault="005564BF" w:rsidP="005564BF">
            <w:pPr>
              <w:pStyle w:val="ConsPlusCell"/>
              <w:widowControl/>
              <w:jc w:val="both"/>
              <w:rPr>
                <w:rFonts w:ascii="Times New Roman" w:hAnsi="Times New Roman" w:cs="Times New Roman"/>
              </w:rPr>
            </w:pPr>
            <w:r w:rsidRPr="00E706E0">
              <w:rPr>
                <w:rFonts w:ascii="Times New Roman" w:hAnsi="Times New Roman" w:cs="Times New Roman"/>
              </w:rPr>
              <w:t xml:space="preserve">-     </w:t>
            </w:r>
          </w:p>
        </w:tc>
      </w:tr>
      <w:tr w:rsidR="005564BF" w:rsidRPr="004E1660" w:rsidTr="006F5560">
        <w:trPr>
          <w:cantSplit/>
          <w:trHeight w:val="240"/>
        </w:trPr>
        <w:tc>
          <w:tcPr>
            <w:tcW w:w="2265" w:type="dxa"/>
            <w:tcBorders>
              <w:top w:val="single" w:sz="6" w:space="0" w:color="auto"/>
              <w:left w:val="single" w:sz="6" w:space="0" w:color="auto"/>
              <w:bottom w:val="single" w:sz="6" w:space="0" w:color="auto"/>
              <w:right w:val="single" w:sz="6" w:space="0" w:color="auto"/>
            </w:tcBorders>
          </w:tcPr>
          <w:p w:rsidR="005564BF" w:rsidRPr="00E706E0" w:rsidRDefault="005564BF" w:rsidP="005564BF">
            <w:pPr>
              <w:pStyle w:val="ConsPlusCell"/>
              <w:widowControl/>
              <w:jc w:val="both"/>
              <w:rPr>
                <w:rFonts w:ascii="Times New Roman" w:hAnsi="Times New Roman" w:cs="Times New Roman"/>
              </w:rPr>
            </w:pPr>
            <w:r w:rsidRPr="00E706E0">
              <w:rPr>
                <w:rFonts w:ascii="Times New Roman" w:hAnsi="Times New Roman" w:cs="Times New Roman"/>
              </w:rPr>
              <w:t xml:space="preserve">90-3      </w:t>
            </w:r>
          </w:p>
        </w:tc>
        <w:tc>
          <w:tcPr>
            <w:tcW w:w="3916" w:type="dxa"/>
            <w:gridSpan w:val="2"/>
            <w:tcBorders>
              <w:top w:val="single" w:sz="6" w:space="0" w:color="auto"/>
              <w:left w:val="single" w:sz="6" w:space="0" w:color="auto"/>
              <w:bottom w:val="single" w:sz="6" w:space="0" w:color="auto"/>
              <w:right w:val="single" w:sz="6" w:space="0" w:color="auto"/>
            </w:tcBorders>
          </w:tcPr>
          <w:p w:rsidR="005564BF" w:rsidRPr="00E706E0" w:rsidRDefault="005564BF" w:rsidP="005564BF">
            <w:pPr>
              <w:pStyle w:val="ConsPlusCell"/>
              <w:widowControl/>
              <w:jc w:val="both"/>
              <w:rPr>
                <w:rFonts w:ascii="Times New Roman" w:hAnsi="Times New Roman" w:cs="Times New Roman"/>
              </w:rPr>
            </w:pPr>
            <w:r w:rsidRPr="00E706E0">
              <w:rPr>
                <w:rFonts w:ascii="Times New Roman" w:hAnsi="Times New Roman" w:cs="Times New Roman"/>
              </w:rPr>
              <w:t>Налог на добавленную стоимость</w:t>
            </w:r>
          </w:p>
        </w:tc>
        <w:tc>
          <w:tcPr>
            <w:tcW w:w="1585" w:type="dxa"/>
            <w:gridSpan w:val="2"/>
            <w:tcBorders>
              <w:top w:val="single" w:sz="6" w:space="0" w:color="auto"/>
              <w:left w:val="single" w:sz="6" w:space="0" w:color="auto"/>
              <w:bottom w:val="single" w:sz="6" w:space="0" w:color="auto"/>
              <w:right w:val="single" w:sz="6" w:space="0" w:color="auto"/>
            </w:tcBorders>
          </w:tcPr>
          <w:p w:rsidR="005564BF" w:rsidRPr="00E706E0" w:rsidRDefault="005564BF" w:rsidP="005564BF">
            <w:pPr>
              <w:pStyle w:val="ConsPlusCell"/>
              <w:widowControl/>
              <w:jc w:val="both"/>
              <w:rPr>
                <w:rFonts w:ascii="Times New Roman" w:hAnsi="Times New Roman" w:cs="Times New Roman"/>
              </w:rPr>
            </w:pPr>
            <w:r w:rsidRPr="00E706E0">
              <w:rPr>
                <w:rFonts w:ascii="Times New Roman" w:hAnsi="Times New Roman" w:cs="Times New Roman"/>
              </w:rPr>
              <w:t>59712575,67</w:t>
            </w:r>
          </w:p>
        </w:tc>
        <w:tc>
          <w:tcPr>
            <w:tcW w:w="1706" w:type="dxa"/>
            <w:tcBorders>
              <w:top w:val="single" w:sz="6" w:space="0" w:color="auto"/>
              <w:left w:val="single" w:sz="6" w:space="0" w:color="auto"/>
              <w:bottom w:val="single" w:sz="6" w:space="0" w:color="auto"/>
              <w:right w:val="single" w:sz="6" w:space="0" w:color="auto"/>
            </w:tcBorders>
          </w:tcPr>
          <w:p w:rsidR="005564BF" w:rsidRPr="00E706E0" w:rsidRDefault="005564BF" w:rsidP="005564BF">
            <w:pPr>
              <w:pStyle w:val="ConsPlusCell"/>
              <w:widowControl/>
              <w:jc w:val="both"/>
              <w:rPr>
                <w:rFonts w:ascii="Times New Roman" w:hAnsi="Times New Roman" w:cs="Times New Roman"/>
              </w:rPr>
            </w:pPr>
            <w:r w:rsidRPr="00E706E0">
              <w:rPr>
                <w:rFonts w:ascii="Times New Roman" w:hAnsi="Times New Roman" w:cs="Times New Roman"/>
              </w:rPr>
              <w:t xml:space="preserve">-     </w:t>
            </w:r>
          </w:p>
        </w:tc>
      </w:tr>
      <w:tr w:rsidR="005564BF" w:rsidRPr="004E1660" w:rsidTr="006F5560">
        <w:trPr>
          <w:cantSplit/>
          <w:trHeight w:val="240"/>
        </w:trPr>
        <w:tc>
          <w:tcPr>
            <w:tcW w:w="2265" w:type="dxa"/>
            <w:tcBorders>
              <w:top w:val="single" w:sz="6" w:space="0" w:color="auto"/>
              <w:left w:val="single" w:sz="6" w:space="0" w:color="auto"/>
              <w:bottom w:val="single" w:sz="6" w:space="0" w:color="auto"/>
              <w:right w:val="single" w:sz="6" w:space="0" w:color="auto"/>
            </w:tcBorders>
          </w:tcPr>
          <w:p w:rsidR="005564BF" w:rsidRPr="00E706E0" w:rsidRDefault="005564BF" w:rsidP="005564BF">
            <w:pPr>
              <w:pStyle w:val="ConsPlusCell"/>
              <w:widowControl/>
              <w:jc w:val="both"/>
              <w:rPr>
                <w:rFonts w:ascii="Times New Roman" w:hAnsi="Times New Roman" w:cs="Times New Roman"/>
              </w:rPr>
            </w:pPr>
            <w:r w:rsidRPr="00E706E0">
              <w:rPr>
                <w:rFonts w:ascii="Times New Roman" w:hAnsi="Times New Roman" w:cs="Times New Roman"/>
              </w:rPr>
              <w:t xml:space="preserve">90-9      </w:t>
            </w:r>
          </w:p>
        </w:tc>
        <w:tc>
          <w:tcPr>
            <w:tcW w:w="3916" w:type="dxa"/>
            <w:gridSpan w:val="2"/>
            <w:tcBorders>
              <w:top w:val="single" w:sz="6" w:space="0" w:color="auto"/>
              <w:left w:val="single" w:sz="6" w:space="0" w:color="auto"/>
              <w:bottom w:val="single" w:sz="6" w:space="0" w:color="auto"/>
              <w:right w:val="single" w:sz="6" w:space="0" w:color="auto"/>
            </w:tcBorders>
          </w:tcPr>
          <w:p w:rsidR="005564BF" w:rsidRPr="00E706E0" w:rsidRDefault="005564BF" w:rsidP="005564BF">
            <w:pPr>
              <w:pStyle w:val="ConsPlusCell"/>
              <w:widowControl/>
              <w:jc w:val="both"/>
              <w:rPr>
                <w:rFonts w:ascii="Times New Roman" w:hAnsi="Times New Roman" w:cs="Times New Roman"/>
              </w:rPr>
            </w:pPr>
            <w:r w:rsidRPr="00E706E0">
              <w:rPr>
                <w:rFonts w:ascii="Times New Roman" w:hAnsi="Times New Roman" w:cs="Times New Roman"/>
              </w:rPr>
              <w:t xml:space="preserve">Прибыль (убыток) от продаж    </w:t>
            </w:r>
          </w:p>
        </w:tc>
        <w:tc>
          <w:tcPr>
            <w:tcW w:w="1585" w:type="dxa"/>
            <w:gridSpan w:val="2"/>
            <w:tcBorders>
              <w:top w:val="single" w:sz="6" w:space="0" w:color="auto"/>
              <w:left w:val="single" w:sz="6" w:space="0" w:color="auto"/>
              <w:bottom w:val="single" w:sz="6" w:space="0" w:color="auto"/>
              <w:right w:val="single" w:sz="6" w:space="0" w:color="auto"/>
            </w:tcBorders>
          </w:tcPr>
          <w:p w:rsidR="005564BF" w:rsidRPr="00E706E0" w:rsidRDefault="005564BF" w:rsidP="005564BF">
            <w:pPr>
              <w:pStyle w:val="ConsPlusCell"/>
              <w:widowControl/>
              <w:jc w:val="both"/>
              <w:rPr>
                <w:rFonts w:ascii="Times New Roman" w:hAnsi="Times New Roman" w:cs="Times New Roman"/>
              </w:rPr>
            </w:pPr>
          </w:p>
        </w:tc>
        <w:tc>
          <w:tcPr>
            <w:tcW w:w="1706" w:type="dxa"/>
            <w:tcBorders>
              <w:top w:val="single" w:sz="6" w:space="0" w:color="auto"/>
              <w:left w:val="single" w:sz="6" w:space="0" w:color="auto"/>
              <w:bottom w:val="single" w:sz="6" w:space="0" w:color="auto"/>
              <w:right w:val="single" w:sz="6" w:space="0" w:color="auto"/>
            </w:tcBorders>
          </w:tcPr>
          <w:p w:rsidR="005564BF" w:rsidRPr="00E706E0" w:rsidRDefault="005564BF" w:rsidP="005564BF">
            <w:pPr>
              <w:pStyle w:val="ConsPlusCell"/>
              <w:widowControl/>
              <w:jc w:val="both"/>
              <w:rPr>
                <w:rFonts w:ascii="Times New Roman" w:hAnsi="Times New Roman" w:cs="Times New Roman"/>
              </w:rPr>
            </w:pPr>
            <w:r w:rsidRPr="00E706E0">
              <w:rPr>
                <w:rFonts w:ascii="Times New Roman" w:hAnsi="Times New Roman" w:cs="Times New Roman"/>
              </w:rPr>
              <w:t>31953591,05</w:t>
            </w:r>
          </w:p>
        </w:tc>
      </w:tr>
      <w:tr w:rsidR="005564BF" w:rsidRPr="004E1660" w:rsidTr="006F5560">
        <w:trPr>
          <w:cantSplit/>
          <w:trHeight w:val="240"/>
        </w:trPr>
        <w:tc>
          <w:tcPr>
            <w:tcW w:w="2265" w:type="dxa"/>
            <w:tcBorders>
              <w:top w:val="single" w:sz="6" w:space="0" w:color="auto"/>
              <w:left w:val="single" w:sz="6" w:space="0" w:color="auto"/>
              <w:bottom w:val="single" w:sz="6" w:space="0" w:color="auto"/>
              <w:right w:val="single" w:sz="6" w:space="0" w:color="auto"/>
            </w:tcBorders>
          </w:tcPr>
          <w:p w:rsidR="005564BF" w:rsidRPr="00E706E0" w:rsidRDefault="005564BF" w:rsidP="005564BF">
            <w:pPr>
              <w:pStyle w:val="ConsPlusCell"/>
              <w:widowControl/>
              <w:jc w:val="both"/>
              <w:rPr>
                <w:rFonts w:ascii="Times New Roman" w:hAnsi="Times New Roman" w:cs="Times New Roman"/>
              </w:rPr>
            </w:pPr>
            <w:r w:rsidRPr="00E706E0">
              <w:rPr>
                <w:rFonts w:ascii="Times New Roman" w:hAnsi="Times New Roman" w:cs="Times New Roman"/>
              </w:rPr>
              <w:t xml:space="preserve">91       </w:t>
            </w:r>
          </w:p>
        </w:tc>
        <w:tc>
          <w:tcPr>
            <w:tcW w:w="3916" w:type="dxa"/>
            <w:gridSpan w:val="2"/>
            <w:tcBorders>
              <w:top w:val="single" w:sz="6" w:space="0" w:color="auto"/>
              <w:left w:val="single" w:sz="6" w:space="0" w:color="auto"/>
              <w:bottom w:val="single" w:sz="6" w:space="0" w:color="auto"/>
              <w:right w:val="single" w:sz="6" w:space="0" w:color="auto"/>
            </w:tcBorders>
          </w:tcPr>
          <w:p w:rsidR="005564BF" w:rsidRPr="00E706E0" w:rsidRDefault="005564BF" w:rsidP="005564BF">
            <w:pPr>
              <w:pStyle w:val="ConsPlusCell"/>
              <w:widowControl/>
              <w:jc w:val="both"/>
              <w:rPr>
                <w:rFonts w:ascii="Times New Roman" w:hAnsi="Times New Roman" w:cs="Times New Roman"/>
              </w:rPr>
            </w:pPr>
            <w:r w:rsidRPr="00E706E0">
              <w:rPr>
                <w:rFonts w:ascii="Times New Roman" w:hAnsi="Times New Roman" w:cs="Times New Roman"/>
              </w:rPr>
              <w:t xml:space="preserve">Прочие доходы и расходы       </w:t>
            </w:r>
          </w:p>
        </w:tc>
        <w:tc>
          <w:tcPr>
            <w:tcW w:w="1585" w:type="dxa"/>
            <w:gridSpan w:val="2"/>
            <w:tcBorders>
              <w:top w:val="single" w:sz="6" w:space="0" w:color="auto"/>
              <w:left w:val="single" w:sz="6" w:space="0" w:color="auto"/>
              <w:bottom w:val="single" w:sz="6" w:space="0" w:color="auto"/>
              <w:right w:val="single" w:sz="6" w:space="0" w:color="auto"/>
            </w:tcBorders>
          </w:tcPr>
          <w:p w:rsidR="005564BF" w:rsidRPr="00E706E0" w:rsidRDefault="005564BF" w:rsidP="005564BF">
            <w:pPr>
              <w:pStyle w:val="ConsPlusCell"/>
              <w:widowControl/>
              <w:jc w:val="both"/>
              <w:rPr>
                <w:rFonts w:ascii="Times New Roman" w:hAnsi="Times New Roman" w:cs="Times New Roman"/>
              </w:rPr>
            </w:pPr>
            <w:r w:rsidRPr="00E706E0">
              <w:rPr>
                <w:rFonts w:ascii="Times New Roman" w:hAnsi="Times New Roman" w:cs="Times New Roman"/>
              </w:rPr>
              <w:t xml:space="preserve">-     </w:t>
            </w:r>
          </w:p>
        </w:tc>
        <w:tc>
          <w:tcPr>
            <w:tcW w:w="1706" w:type="dxa"/>
            <w:tcBorders>
              <w:top w:val="single" w:sz="6" w:space="0" w:color="auto"/>
              <w:left w:val="single" w:sz="6" w:space="0" w:color="auto"/>
              <w:bottom w:val="single" w:sz="6" w:space="0" w:color="auto"/>
              <w:right w:val="single" w:sz="6" w:space="0" w:color="auto"/>
            </w:tcBorders>
          </w:tcPr>
          <w:p w:rsidR="005564BF" w:rsidRPr="00E706E0" w:rsidRDefault="005564BF" w:rsidP="005564BF">
            <w:pPr>
              <w:pStyle w:val="ConsPlusCell"/>
              <w:widowControl/>
              <w:jc w:val="both"/>
              <w:rPr>
                <w:rFonts w:ascii="Times New Roman" w:hAnsi="Times New Roman" w:cs="Times New Roman"/>
              </w:rPr>
            </w:pPr>
            <w:r w:rsidRPr="00E706E0">
              <w:rPr>
                <w:rFonts w:ascii="Times New Roman" w:hAnsi="Times New Roman" w:cs="Times New Roman"/>
              </w:rPr>
              <w:t xml:space="preserve">-     </w:t>
            </w:r>
          </w:p>
        </w:tc>
      </w:tr>
      <w:tr w:rsidR="005564BF" w:rsidRPr="004E1660" w:rsidTr="006F5560">
        <w:trPr>
          <w:cantSplit/>
          <w:trHeight w:val="240"/>
        </w:trPr>
        <w:tc>
          <w:tcPr>
            <w:tcW w:w="2265" w:type="dxa"/>
            <w:tcBorders>
              <w:top w:val="single" w:sz="6" w:space="0" w:color="auto"/>
              <w:left w:val="single" w:sz="6" w:space="0" w:color="auto"/>
              <w:bottom w:val="single" w:sz="6" w:space="0" w:color="auto"/>
              <w:right w:val="single" w:sz="6" w:space="0" w:color="auto"/>
            </w:tcBorders>
          </w:tcPr>
          <w:p w:rsidR="005564BF" w:rsidRPr="00E706E0" w:rsidRDefault="005564BF" w:rsidP="005564BF">
            <w:pPr>
              <w:pStyle w:val="ConsPlusCell"/>
              <w:widowControl/>
              <w:jc w:val="both"/>
              <w:rPr>
                <w:rFonts w:ascii="Times New Roman" w:hAnsi="Times New Roman" w:cs="Times New Roman"/>
              </w:rPr>
            </w:pPr>
            <w:r w:rsidRPr="00E706E0">
              <w:rPr>
                <w:rFonts w:ascii="Times New Roman" w:hAnsi="Times New Roman" w:cs="Times New Roman"/>
              </w:rPr>
              <w:t xml:space="preserve">91-1      </w:t>
            </w:r>
          </w:p>
        </w:tc>
        <w:tc>
          <w:tcPr>
            <w:tcW w:w="3916" w:type="dxa"/>
            <w:gridSpan w:val="2"/>
            <w:tcBorders>
              <w:top w:val="single" w:sz="6" w:space="0" w:color="auto"/>
              <w:left w:val="single" w:sz="6" w:space="0" w:color="auto"/>
              <w:bottom w:val="single" w:sz="6" w:space="0" w:color="auto"/>
              <w:right w:val="single" w:sz="6" w:space="0" w:color="auto"/>
            </w:tcBorders>
          </w:tcPr>
          <w:p w:rsidR="005564BF" w:rsidRPr="00E706E0" w:rsidRDefault="005564BF" w:rsidP="005564BF">
            <w:pPr>
              <w:pStyle w:val="ConsPlusCell"/>
              <w:widowControl/>
              <w:jc w:val="both"/>
              <w:rPr>
                <w:rFonts w:ascii="Times New Roman" w:hAnsi="Times New Roman" w:cs="Times New Roman"/>
              </w:rPr>
            </w:pPr>
            <w:r w:rsidRPr="00E706E0">
              <w:rPr>
                <w:rFonts w:ascii="Times New Roman" w:hAnsi="Times New Roman" w:cs="Times New Roman"/>
              </w:rPr>
              <w:t xml:space="preserve">Прочие доходы                 </w:t>
            </w:r>
          </w:p>
        </w:tc>
        <w:tc>
          <w:tcPr>
            <w:tcW w:w="1585" w:type="dxa"/>
            <w:gridSpan w:val="2"/>
            <w:tcBorders>
              <w:top w:val="single" w:sz="6" w:space="0" w:color="auto"/>
              <w:left w:val="single" w:sz="6" w:space="0" w:color="auto"/>
              <w:bottom w:val="single" w:sz="6" w:space="0" w:color="auto"/>
              <w:right w:val="single" w:sz="6" w:space="0" w:color="auto"/>
            </w:tcBorders>
          </w:tcPr>
          <w:p w:rsidR="005564BF" w:rsidRPr="00E706E0" w:rsidRDefault="005564BF" w:rsidP="005564BF">
            <w:pPr>
              <w:pStyle w:val="ConsPlusCell"/>
              <w:widowControl/>
              <w:jc w:val="both"/>
              <w:rPr>
                <w:rFonts w:ascii="Times New Roman" w:hAnsi="Times New Roman" w:cs="Times New Roman"/>
              </w:rPr>
            </w:pPr>
            <w:r w:rsidRPr="00E706E0">
              <w:rPr>
                <w:rFonts w:ascii="Times New Roman" w:hAnsi="Times New Roman" w:cs="Times New Roman"/>
              </w:rPr>
              <w:t xml:space="preserve">-     </w:t>
            </w:r>
          </w:p>
        </w:tc>
        <w:tc>
          <w:tcPr>
            <w:tcW w:w="1706" w:type="dxa"/>
            <w:tcBorders>
              <w:top w:val="single" w:sz="6" w:space="0" w:color="auto"/>
              <w:left w:val="single" w:sz="6" w:space="0" w:color="auto"/>
              <w:bottom w:val="single" w:sz="6" w:space="0" w:color="auto"/>
              <w:right w:val="single" w:sz="6" w:space="0" w:color="auto"/>
            </w:tcBorders>
          </w:tcPr>
          <w:p w:rsidR="005564BF" w:rsidRPr="00E706E0" w:rsidRDefault="005564BF" w:rsidP="005564BF">
            <w:pPr>
              <w:pStyle w:val="ConsPlusCell"/>
              <w:widowControl/>
              <w:jc w:val="both"/>
              <w:rPr>
                <w:rFonts w:ascii="Times New Roman" w:hAnsi="Times New Roman" w:cs="Times New Roman"/>
              </w:rPr>
            </w:pPr>
            <w:r w:rsidRPr="00E706E0">
              <w:rPr>
                <w:rFonts w:ascii="Times New Roman" w:hAnsi="Times New Roman" w:cs="Times New Roman"/>
              </w:rPr>
              <w:t>30509414,17</w:t>
            </w:r>
          </w:p>
        </w:tc>
      </w:tr>
      <w:tr w:rsidR="005564BF" w:rsidRPr="004E1660" w:rsidTr="006F5560">
        <w:trPr>
          <w:cantSplit/>
          <w:trHeight w:val="240"/>
        </w:trPr>
        <w:tc>
          <w:tcPr>
            <w:tcW w:w="2265" w:type="dxa"/>
            <w:tcBorders>
              <w:top w:val="single" w:sz="6" w:space="0" w:color="auto"/>
              <w:left w:val="single" w:sz="6" w:space="0" w:color="auto"/>
              <w:bottom w:val="single" w:sz="6" w:space="0" w:color="auto"/>
              <w:right w:val="single" w:sz="6" w:space="0" w:color="auto"/>
            </w:tcBorders>
          </w:tcPr>
          <w:p w:rsidR="005564BF" w:rsidRPr="00E706E0" w:rsidRDefault="005564BF" w:rsidP="005564BF">
            <w:pPr>
              <w:pStyle w:val="ConsPlusCell"/>
              <w:widowControl/>
              <w:jc w:val="both"/>
              <w:rPr>
                <w:rFonts w:ascii="Times New Roman" w:hAnsi="Times New Roman" w:cs="Times New Roman"/>
              </w:rPr>
            </w:pPr>
            <w:r w:rsidRPr="00E706E0">
              <w:rPr>
                <w:rFonts w:ascii="Times New Roman" w:hAnsi="Times New Roman" w:cs="Times New Roman"/>
              </w:rPr>
              <w:t xml:space="preserve">91-2      </w:t>
            </w:r>
          </w:p>
        </w:tc>
        <w:tc>
          <w:tcPr>
            <w:tcW w:w="3916" w:type="dxa"/>
            <w:gridSpan w:val="2"/>
            <w:tcBorders>
              <w:top w:val="single" w:sz="6" w:space="0" w:color="auto"/>
              <w:left w:val="single" w:sz="6" w:space="0" w:color="auto"/>
              <w:bottom w:val="single" w:sz="6" w:space="0" w:color="auto"/>
              <w:right w:val="single" w:sz="6" w:space="0" w:color="auto"/>
            </w:tcBorders>
          </w:tcPr>
          <w:p w:rsidR="005564BF" w:rsidRPr="00E706E0" w:rsidRDefault="005564BF" w:rsidP="005564BF">
            <w:pPr>
              <w:pStyle w:val="ConsPlusCell"/>
              <w:widowControl/>
              <w:jc w:val="both"/>
              <w:rPr>
                <w:rFonts w:ascii="Times New Roman" w:hAnsi="Times New Roman" w:cs="Times New Roman"/>
              </w:rPr>
            </w:pPr>
            <w:r w:rsidRPr="00E706E0">
              <w:rPr>
                <w:rFonts w:ascii="Times New Roman" w:hAnsi="Times New Roman" w:cs="Times New Roman"/>
              </w:rPr>
              <w:t xml:space="preserve">Прочие расходы                </w:t>
            </w:r>
          </w:p>
        </w:tc>
        <w:tc>
          <w:tcPr>
            <w:tcW w:w="1585" w:type="dxa"/>
            <w:gridSpan w:val="2"/>
            <w:tcBorders>
              <w:top w:val="single" w:sz="6" w:space="0" w:color="auto"/>
              <w:left w:val="single" w:sz="6" w:space="0" w:color="auto"/>
              <w:bottom w:val="single" w:sz="6" w:space="0" w:color="auto"/>
              <w:right w:val="single" w:sz="6" w:space="0" w:color="auto"/>
            </w:tcBorders>
          </w:tcPr>
          <w:p w:rsidR="005564BF" w:rsidRPr="00E706E0" w:rsidRDefault="005564BF" w:rsidP="005564BF">
            <w:pPr>
              <w:pStyle w:val="ConsPlusCell"/>
              <w:widowControl/>
              <w:jc w:val="both"/>
              <w:rPr>
                <w:rFonts w:ascii="Times New Roman" w:hAnsi="Times New Roman" w:cs="Times New Roman"/>
              </w:rPr>
            </w:pPr>
            <w:r w:rsidRPr="00E706E0">
              <w:rPr>
                <w:rFonts w:ascii="Times New Roman" w:hAnsi="Times New Roman" w:cs="Times New Roman"/>
              </w:rPr>
              <w:t>36556288,63</w:t>
            </w:r>
          </w:p>
        </w:tc>
        <w:tc>
          <w:tcPr>
            <w:tcW w:w="1706" w:type="dxa"/>
            <w:tcBorders>
              <w:top w:val="single" w:sz="6" w:space="0" w:color="auto"/>
              <w:left w:val="single" w:sz="6" w:space="0" w:color="auto"/>
              <w:bottom w:val="single" w:sz="6" w:space="0" w:color="auto"/>
              <w:right w:val="single" w:sz="6" w:space="0" w:color="auto"/>
            </w:tcBorders>
          </w:tcPr>
          <w:p w:rsidR="005564BF" w:rsidRPr="00E706E0" w:rsidRDefault="005564BF" w:rsidP="005564BF">
            <w:pPr>
              <w:pStyle w:val="ConsPlusCell"/>
              <w:widowControl/>
              <w:jc w:val="both"/>
              <w:rPr>
                <w:rFonts w:ascii="Times New Roman" w:hAnsi="Times New Roman" w:cs="Times New Roman"/>
              </w:rPr>
            </w:pPr>
          </w:p>
        </w:tc>
      </w:tr>
      <w:tr w:rsidR="005564BF" w:rsidRPr="004E1660" w:rsidTr="006F5560">
        <w:trPr>
          <w:cantSplit/>
          <w:trHeight w:val="360"/>
        </w:trPr>
        <w:tc>
          <w:tcPr>
            <w:tcW w:w="2265" w:type="dxa"/>
            <w:tcBorders>
              <w:top w:val="single" w:sz="6" w:space="0" w:color="auto"/>
              <w:left w:val="single" w:sz="6" w:space="0" w:color="auto"/>
              <w:bottom w:val="single" w:sz="6" w:space="0" w:color="auto"/>
              <w:right w:val="single" w:sz="6" w:space="0" w:color="auto"/>
            </w:tcBorders>
          </w:tcPr>
          <w:p w:rsidR="005564BF" w:rsidRPr="00E706E0" w:rsidRDefault="005564BF" w:rsidP="005564BF">
            <w:pPr>
              <w:pStyle w:val="ConsPlusCell"/>
              <w:widowControl/>
              <w:jc w:val="both"/>
              <w:rPr>
                <w:rFonts w:ascii="Times New Roman" w:hAnsi="Times New Roman" w:cs="Times New Roman"/>
              </w:rPr>
            </w:pPr>
            <w:r w:rsidRPr="00E706E0">
              <w:rPr>
                <w:rFonts w:ascii="Times New Roman" w:hAnsi="Times New Roman" w:cs="Times New Roman"/>
              </w:rPr>
              <w:t xml:space="preserve">91-9      </w:t>
            </w:r>
          </w:p>
        </w:tc>
        <w:tc>
          <w:tcPr>
            <w:tcW w:w="3916" w:type="dxa"/>
            <w:gridSpan w:val="2"/>
            <w:tcBorders>
              <w:top w:val="single" w:sz="6" w:space="0" w:color="auto"/>
              <w:left w:val="single" w:sz="6" w:space="0" w:color="auto"/>
              <w:bottom w:val="single" w:sz="6" w:space="0" w:color="auto"/>
              <w:right w:val="single" w:sz="6" w:space="0" w:color="auto"/>
            </w:tcBorders>
          </w:tcPr>
          <w:p w:rsidR="005564BF" w:rsidRPr="00E706E0" w:rsidRDefault="005564BF" w:rsidP="005564BF">
            <w:pPr>
              <w:pStyle w:val="ConsPlusCell"/>
              <w:widowControl/>
              <w:jc w:val="both"/>
              <w:rPr>
                <w:rFonts w:ascii="Times New Roman" w:hAnsi="Times New Roman" w:cs="Times New Roman"/>
              </w:rPr>
            </w:pPr>
            <w:r w:rsidRPr="00E706E0">
              <w:rPr>
                <w:rFonts w:ascii="Times New Roman" w:hAnsi="Times New Roman" w:cs="Times New Roman"/>
              </w:rPr>
              <w:t xml:space="preserve">Сальдо прочих доходов и       </w:t>
            </w:r>
            <w:r w:rsidRPr="00E706E0">
              <w:rPr>
                <w:rFonts w:ascii="Times New Roman" w:hAnsi="Times New Roman" w:cs="Times New Roman"/>
              </w:rPr>
              <w:br/>
              <w:t xml:space="preserve">расходов                      </w:t>
            </w:r>
          </w:p>
        </w:tc>
        <w:tc>
          <w:tcPr>
            <w:tcW w:w="1585" w:type="dxa"/>
            <w:gridSpan w:val="2"/>
            <w:tcBorders>
              <w:top w:val="single" w:sz="6" w:space="0" w:color="auto"/>
              <w:left w:val="single" w:sz="6" w:space="0" w:color="auto"/>
              <w:bottom w:val="single" w:sz="6" w:space="0" w:color="auto"/>
              <w:right w:val="single" w:sz="6" w:space="0" w:color="auto"/>
            </w:tcBorders>
          </w:tcPr>
          <w:p w:rsidR="005564BF" w:rsidRPr="00E706E0" w:rsidRDefault="005564BF" w:rsidP="005564BF">
            <w:pPr>
              <w:pStyle w:val="ConsPlusCell"/>
              <w:widowControl/>
              <w:jc w:val="both"/>
              <w:rPr>
                <w:rFonts w:ascii="Times New Roman" w:hAnsi="Times New Roman" w:cs="Times New Roman"/>
              </w:rPr>
            </w:pPr>
            <w:r w:rsidRPr="00E706E0">
              <w:rPr>
                <w:rFonts w:ascii="Times New Roman" w:hAnsi="Times New Roman" w:cs="Times New Roman"/>
              </w:rPr>
              <w:t xml:space="preserve">-     </w:t>
            </w:r>
          </w:p>
        </w:tc>
        <w:tc>
          <w:tcPr>
            <w:tcW w:w="1706" w:type="dxa"/>
            <w:tcBorders>
              <w:top w:val="single" w:sz="6" w:space="0" w:color="auto"/>
              <w:left w:val="single" w:sz="6" w:space="0" w:color="auto"/>
              <w:bottom w:val="single" w:sz="6" w:space="0" w:color="auto"/>
              <w:right w:val="single" w:sz="6" w:space="0" w:color="auto"/>
            </w:tcBorders>
          </w:tcPr>
          <w:p w:rsidR="005564BF" w:rsidRPr="00E706E0" w:rsidRDefault="005564BF" w:rsidP="005564BF">
            <w:pPr>
              <w:pStyle w:val="ConsPlusCell"/>
              <w:widowControl/>
              <w:jc w:val="both"/>
              <w:rPr>
                <w:rFonts w:ascii="Times New Roman" w:hAnsi="Times New Roman" w:cs="Times New Roman"/>
              </w:rPr>
            </w:pPr>
            <w:r w:rsidRPr="00E706E0">
              <w:rPr>
                <w:rFonts w:ascii="Times New Roman" w:hAnsi="Times New Roman" w:cs="Times New Roman"/>
              </w:rPr>
              <w:t>6046874,46</w:t>
            </w:r>
          </w:p>
        </w:tc>
      </w:tr>
      <w:tr w:rsidR="005564BF" w:rsidRPr="004E1660" w:rsidTr="006F5560">
        <w:trPr>
          <w:cantSplit/>
          <w:trHeight w:val="240"/>
        </w:trPr>
        <w:tc>
          <w:tcPr>
            <w:tcW w:w="2265" w:type="dxa"/>
            <w:tcBorders>
              <w:top w:val="single" w:sz="6" w:space="0" w:color="auto"/>
              <w:left w:val="single" w:sz="6" w:space="0" w:color="auto"/>
              <w:bottom w:val="single" w:sz="6" w:space="0" w:color="auto"/>
              <w:right w:val="single" w:sz="6" w:space="0" w:color="auto"/>
            </w:tcBorders>
          </w:tcPr>
          <w:p w:rsidR="005564BF" w:rsidRPr="00E706E0" w:rsidRDefault="005564BF" w:rsidP="005564BF">
            <w:pPr>
              <w:pStyle w:val="ConsPlusCell"/>
              <w:widowControl/>
              <w:jc w:val="both"/>
              <w:rPr>
                <w:rFonts w:ascii="Times New Roman" w:hAnsi="Times New Roman" w:cs="Times New Roman"/>
              </w:rPr>
            </w:pPr>
            <w:r w:rsidRPr="00E706E0">
              <w:rPr>
                <w:rFonts w:ascii="Times New Roman" w:hAnsi="Times New Roman" w:cs="Times New Roman"/>
              </w:rPr>
              <w:t xml:space="preserve">99       </w:t>
            </w:r>
          </w:p>
        </w:tc>
        <w:tc>
          <w:tcPr>
            <w:tcW w:w="3916" w:type="dxa"/>
            <w:gridSpan w:val="2"/>
            <w:tcBorders>
              <w:top w:val="single" w:sz="6" w:space="0" w:color="auto"/>
              <w:left w:val="single" w:sz="6" w:space="0" w:color="auto"/>
              <w:bottom w:val="single" w:sz="6" w:space="0" w:color="auto"/>
              <w:right w:val="single" w:sz="6" w:space="0" w:color="auto"/>
            </w:tcBorders>
          </w:tcPr>
          <w:p w:rsidR="005564BF" w:rsidRPr="00E706E0" w:rsidRDefault="005564BF" w:rsidP="005564BF">
            <w:pPr>
              <w:pStyle w:val="ConsPlusCell"/>
              <w:widowControl/>
              <w:jc w:val="both"/>
              <w:rPr>
                <w:rFonts w:ascii="Times New Roman" w:hAnsi="Times New Roman" w:cs="Times New Roman"/>
              </w:rPr>
            </w:pPr>
            <w:r w:rsidRPr="00E706E0">
              <w:rPr>
                <w:rFonts w:ascii="Times New Roman" w:hAnsi="Times New Roman" w:cs="Times New Roman"/>
              </w:rPr>
              <w:t xml:space="preserve">Прибыли и убытки              </w:t>
            </w:r>
          </w:p>
        </w:tc>
        <w:tc>
          <w:tcPr>
            <w:tcW w:w="1585" w:type="dxa"/>
            <w:gridSpan w:val="2"/>
            <w:tcBorders>
              <w:top w:val="single" w:sz="6" w:space="0" w:color="auto"/>
              <w:left w:val="single" w:sz="6" w:space="0" w:color="auto"/>
              <w:bottom w:val="single" w:sz="6" w:space="0" w:color="auto"/>
              <w:right w:val="single" w:sz="6" w:space="0" w:color="auto"/>
            </w:tcBorders>
          </w:tcPr>
          <w:p w:rsidR="005564BF" w:rsidRPr="00E706E0" w:rsidRDefault="005564BF" w:rsidP="005564BF">
            <w:pPr>
              <w:pStyle w:val="ConsPlusCell"/>
              <w:widowControl/>
              <w:jc w:val="both"/>
              <w:rPr>
                <w:rFonts w:ascii="Times New Roman" w:hAnsi="Times New Roman" w:cs="Times New Roman"/>
              </w:rPr>
            </w:pPr>
          </w:p>
        </w:tc>
        <w:tc>
          <w:tcPr>
            <w:tcW w:w="1706" w:type="dxa"/>
            <w:tcBorders>
              <w:top w:val="single" w:sz="6" w:space="0" w:color="auto"/>
              <w:left w:val="single" w:sz="6" w:space="0" w:color="auto"/>
              <w:bottom w:val="single" w:sz="6" w:space="0" w:color="auto"/>
              <w:right w:val="single" w:sz="6" w:space="0" w:color="auto"/>
            </w:tcBorders>
          </w:tcPr>
          <w:p w:rsidR="005564BF" w:rsidRPr="00E706E0" w:rsidRDefault="005564BF" w:rsidP="005564BF">
            <w:pPr>
              <w:pStyle w:val="ConsPlusCell"/>
              <w:widowControl/>
              <w:jc w:val="both"/>
              <w:rPr>
                <w:rFonts w:ascii="Times New Roman" w:hAnsi="Times New Roman" w:cs="Times New Roman"/>
              </w:rPr>
            </w:pPr>
            <w:r w:rsidRPr="00E706E0">
              <w:rPr>
                <w:rFonts w:ascii="Times New Roman" w:hAnsi="Times New Roman" w:cs="Times New Roman"/>
              </w:rPr>
              <w:t>19548193,28</w:t>
            </w:r>
          </w:p>
        </w:tc>
      </w:tr>
      <w:tr w:rsidR="005564BF" w:rsidRPr="004E1660" w:rsidTr="006F5560">
        <w:trPr>
          <w:cantSplit/>
          <w:trHeight w:val="360"/>
        </w:trPr>
        <w:tc>
          <w:tcPr>
            <w:tcW w:w="2265" w:type="dxa"/>
            <w:tcBorders>
              <w:top w:val="single" w:sz="6" w:space="0" w:color="auto"/>
              <w:left w:val="single" w:sz="6" w:space="0" w:color="auto"/>
              <w:bottom w:val="single" w:sz="6" w:space="0" w:color="auto"/>
              <w:right w:val="single" w:sz="6" w:space="0" w:color="auto"/>
            </w:tcBorders>
          </w:tcPr>
          <w:p w:rsidR="005564BF" w:rsidRPr="00E706E0" w:rsidRDefault="005564BF" w:rsidP="005564BF">
            <w:pPr>
              <w:pStyle w:val="ConsPlusCell"/>
              <w:widowControl/>
              <w:jc w:val="both"/>
              <w:rPr>
                <w:rFonts w:ascii="Times New Roman" w:hAnsi="Times New Roman" w:cs="Times New Roman"/>
              </w:rPr>
            </w:pPr>
            <w:r w:rsidRPr="00E706E0">
              <w:rPr>
                <w:rFonts w:ascii="Times New Roman" w:hAnsi="Times New Roman" w:cs="Times New Roman"/>
              </w:rPr>
              <w:t xml:space="preserve">99-1      </w:t>
            </w:r>
          </w:p>
        </w:tc>
        <w:tc>
          <w:tcPr>
            <w:tcW w:w="3916" w:type="dxa"/>
            <w:gridSpan w:val="2"/>
            <w:tcBorders>
              <w:top w:val="single" w:sz="6" w:space="0" w:color="auto"/>
              <w:left w:val="single" w:sz="6" w:space="0" w:color="auto"/>
              <w:bottom w:val="single" w:sz="6" w:space="0" w:color="auto"/>
              <w:right w:val="single" w:sz="6" w:space="0" w:color="auto"/>
            </w:tcBorders>
          </w:tcPr>
          <w:p w:rsidR="005564BF" w:rsidRPr="00E706E0" w:rsidRDefault="005564BF" w:rsidP="005564BF">
            <w:pPr>
              <w:pStyle w:val="ConsPlusCell"/>
              <w:widowControl/>
              <w:jc w:val="both"/>
              <w:rPr>
                <w:rFonts w:ascii="Times New Roman" w:hAnsi="Times New Roman" w:cs="Times New Roman"/>
              </w:rPr>
            </w:pPr>
            <w:r w:rsidRPr="00E706E0">
              <w:rPr>
                <w:rFonts w:ascii="Times New Roman" w:hAnsi="Times New Roman" w:cs="Times New Roman"/>
              </w:rPr>
              <w:t xml:space="preserve">Прибыль (убыток) до           </w:t>
            </w:r>
            <w:r w:rsidRPr="00E706E0">
              <w:rPr>
                <w:rFonts w:ascii="Times New Roman" w:hAnsi="Times New Roman" w:cs="Times New Roman"/>
              </w:rPr>
              <w:br/>
              <w:t xml:space="preserve">налогообложения               </w:t>
            </w:r>
          </w:p>
        </w:tc>
        <w:tc>
          <w:tcPr>
            <w:tcW w:w="1585" w:type="dxa"/>
            <w:gridSpan w:val="2"/>
            <w:tcBorders>
              <w:top w:val="single" w:sz="6" w:space="0" w:color="auto"/>
              <w:left w:val="single" w:sz="6" w:space="0" w:color="auto"/>
              <w:bottom w:val="single" w:sz="6" w:space="0" w:color="auto"/>
              <w:right w:val="single" w:sz="6" w:space="0" w:color="auto"/>
            </w:tcBorders>
          </w:tcPr>
          <w:p w:rsidR="005564BF" w:rsidRPr="00E706E0" w:rsidRDefault="005564BF" w:rsidP="005564BF">
            <w:pPr>
              <w:pStyle w:val="ConsPlusCell"/>
              <w:widowControl/>
              <w:jc w:val="both"/>
              <w:rPr>
                <w:rFonts w:ascii="Times New Roman" w:hAnsi="Times New Roman" w:cs="Times New Roman"/>
              </w:rPr>
            </w:pPr>
          </w:p>
        </w:tc>
        <w:tc>
          <w:tcPr>
            <w:tcW w:w="1706" w:type="dxa"/>
            <w:tcBorders>
              <w:top w:val="single" w:sz="6" w:space="0" w:color="auto"/>
              <w:left w:val="single" w:sz="6" w:space="0" w:color="auto"/>
              <w:bottom w:val="single" w:sz="6" w:space="0" w:color="auto"/>
              <w:right w:val="single" w:sz="6" w:space="0" w:color="auto"/>
            </w:tcBorders>
          </w:tcPr>
          <w:p w:rsidR="005564BF" w:rsidRPr="00E706E0" w:rsidRDefault="005564BF" w:rsidP="005564BF">
            <w:pPr>
              <w:pStyle w:val="ConsPlusCell"/>
              <w:widowControl/>
              <w:jc w:val="both"/>
              <w:rPr>
                <w:rFonts w:ascii="Times New Roman" w:hAnsi="Times New Roman" w:cs="Times New Roman"/>
              </w:rPr>
            </w:pPr>
            <w:r w:rsidRPr="00E706E0">
              <w:rPr>
                <w:rFonts w:ascii="Times New Roman" w:hAnsi="Times New Roman" w:cs="Times New Roman"/>
              </w:rPr>
              <w:t xml:space="preserve">25892383,73   </w:t>
            </w:r>
          </w:p>
        </w:tc>
      </w:tr>
      <w:tr w:rsidR="005564BF" w:rsidRPr="004E1660" w:rsidTr="006F5560">
        <w:trPr>
          <w:cantSplit/>
          <w:trHeight w:val="240"/>
        </w:trPr>
        <w:tc>
          <w:tcPr>
            <w:tcW w:w="2265" w:type="dxa"/>
            <w:tcBorders>
              <w:top w:val="single" w:sz="6" w:space="0" w:color="auto"/>
              <w:left w:val="single" w:sz="6" w:space="0" w:color="auto"/>
              <w:bottom w:val="single" w:sz="6" w:space="0" w:color="auto"/>
              <w:right w:val="single" w:sz="6" w:space="0" w:color="auto"/>
            </w:tcBorders>
          </w:tcPr>
          <w:p w:rsidR="005564BF" w:rsidRPr="00E706E0" w:rsidRDefault="005564BF" w:rsidP="005564BF">
            <w:pPr>
              <w:pStyle w:val="ConsPlusCell"/>
              <w:widowControl/>
              <w:jc w:val="both"/>
              <w:rPr>
                <w:rFonts w:ascii="Times New Roman" w:hAnsi="Times New Roman" w:cs="Times New Roman"/>
              </w:rPr>
            </w:pPr>
            <w:r w:rsidRPr="00E706E0">
              <w:rPr>
                <w:rFonts w:ascii="Times New Roman" w:hAnsi="Times New Roman" w:cs="Times New Roman"/>
              </w:rPr>
              <w:t xml:space="preserve">99-2      </w:t>
            </w:r>
          </w:p>
        </w:tc>
        <w:tc>
          <w:tcPr>
            <w:tcW w:w="3916" w:type="dxa"/>
            <w:gridSpan w:val="2"/>
            <w:tcBorders>
              <w:top w:val="single" w:sz="6" w:space="0" w:color="auto"/>
              <w:left w:val="single" w:sz="6" w:space="0" w:color="auto"/>
              <w:bottom w:val="single" w:sz="6" w:space="0" w:color="auto"/>
              <w:right w:val="single" w:sz="6" w:space="0" w:color="auto"/>
            </w:tcBorders>
          </w:tcPr>
          <w:p w:rsidR="005564BF" w:rsidRPr="00E706E0" w:rsidRDefault="005564BF" w:rsidP="005564BF">
            <w:pPr>
              <w:pStyle w:val="ConsPlusCell"/>
              <w:widowControl/>
              <w:jc w:val="both"/>
              <w:rPr>
                <w:rFonts w:ascii="Times New Roman" w:hAnsi="Times New Roman" w:cs="Times New Roman"/>
              </w:rPr>
            </w:pPr>
            <w:r w:rsidRPr="00E706E0">
              <w:rPr>
                <w:rFonts w:ascii="Times New Roman" w:hAnsi="Times New Roman" w:cs="Times New Roman"/>
              </w:rPr>
              <w:t xml:space="preserve">Налог на прибыль              </w:t>
            </w:r>
          </w:p>
        </w:tc>
        <w:tc>
          <w:tcPr>
            <w:tcW w:w="1585" w:type="dxa"/>
            <w:gridSpan w:val="2"/>
            <w:tcBorders>
              <w:top w:val="single" w:sz="6" w:space="0" w:color="auto"/>
              <w:left w:val="single" w:sz="6" w:space="0" w:color="auto"/>
              <w:bottom w:val="single" w:sz="6" w:space="0" w:color="auto"/>
              <w:right w:val="single" w:sz="6" w:space="0" w:color="auto"/>
            </w:tcBorders>
          </w:tcPr>
          <w:p w:rsidR="005564BF" w:rsidRPr="00E706E0" w:rsidRDefault="005564BF" w:rsidP="005564BF">
            <w:pPr>
              <w:pStyle w:val="ConsPlusCell"/>
              <w:widowControl/>
              <w:jc w:val="both"/>
              <w:rPr>
                <w:rFonts w:ascii="Times New Roman" w:hAnsi="Times New Roman" w:cs="Times New Roman"/>
              </w:rPr>
            </w:pPr>
            <w:r w:rsidRPr="00E706E0">
              <w:rPr>
                <w:rFonts w:ascii="Times New Roman" w:hAnsi="Times New Roman" w:cs="Times New Roman"/>
              </w:rPr>
              <w:t>6344190,45</w:t>
            </w:r>
          </w:p>
        </w:tc>
        <w:tc>
          <w:tcPr>
            <w:tcW w:w="1706" w:type="dxa"/>
            <w:tcBorders>
              <w:top w:val="single" w:sz="6" w:space="0" w:color="auto"/>
              <w:left w:val="single" w:sz="6" w:space="0" w:color="auto"/>
              <w:bottom w:val="single" w:sz="6" w:space="0" w:color="auto"/>
              <w:right w:val="single" w:sz="6" w:space="0" w:color="auto"/>
            </w:tcBorders>
          </w:tcPr>
          <w:p w:rsidR="005564BF" w:rsidRPr="00E706E0" w:rsidRDefault="005564BF" w:rsidP="005564BF">
            <w:pPr>
              <w:pStyle w:val="ConsPlusCell"/>
              <w:widowControl/>
              <w:jc w:val="both"/>
              <w:rPr>
                <w:rFonts w:ascii="Times New Roman" w:hAnsi="Times New Roman" w:cs="Times New Roman"/>
              </w:rPr>
            </w:pPr>
            <w:r w:rsidRPr="00E706E0">
              <w:rPr>
                <w:rFonts w:ascii="Times New Roman" w:hAnsi="Times New Roman" w:cs="Times New Roman"/>
              </w:rPr>
              <w:t xml:space="preserve">-     </w:t>
            </w:r>
          </w:p>
        </w:tc>
      </w:tr>
      <w:tr w:rsidR="005564BF" w:rsidRPr="004E1660" w:rsidTr="006F5560">
        <w:trPr>
          <w:cantSplit/>
          <w:trHeight w:val="360"/>
        </w:trPr>
        <w:tc>
          <w:tcPr>
            <w:tcW w:w="2265" w:type="dxa"/>
            <w:tcBorders>
              <w:top w:val="single" w:sz="6" w:space="0" w:color="auto"/>
              <w:left w:val="single" w:sz="6" w:space="0" w:color="auto"/>
              <w:bottom w:val="single" w:sz="6" w:space="0" w:color="auto"/>
              <w:right w:val="single" w:sz="6" w:space="0" w:color="auto"/>
            </w:tcBorders>
          </w:tcPr>
          <w:p w:rsidR="005564BF" w:rsidRPr="00E706E0" w:rsidRDefault="005564BF" w:rsidP="005564BF">
            <w:pPr>
              <w:pStyle w:val="ConsPlusCell"/>
              <w:widowControl/>
              <w:jc w:val="both"/>
              <w:rPr>
                <w:rFonts w:ascii="Times New Roman" w:hAnsi="Times New Roman" w:cs="Times New Roman"/>
              </w:rPr>
            </w:pPr>
            <w:r w:rsidRPr="00E706E0">
              <w:rPr>
                <w:rFonts w:ascii="Times New Roman" w:hAnsi="Times New Roman" w:cs="Times New Roman"/>
              </w:rPr>
              <w:t xml:space="preserve">99-2-1     </w:t>
            </w:r>
          </w:p>
        </w:tc>
        <w:tc>
          <w:tcPr>
            <w:tcW w:w="3916" w:type="dxa"/>
            <w:gridSpan w:val="2"/>
            <w:tcBorders>
              <w:top w:val="single" w:sz="6" w:space="0" w:color="auto"/>
              <w:left w:val="single" w:sz="6" w:space="0" w:color="auto"/>
              <w:bottom w:val="single" w:sz="6" w:space="0" w:color="auto"/>
              <w:right w:val="single" w:sz="6" w:space="0" w:color="auto"/>
            </w:tcBorders>
          </w:tcPr>
          <w:p w:rsidR="005564BF" w:rsidRPr="00E706E0" w:rsidRDefault="005564BF" w:rsidP="005564BF">
            <w:pPr>
              <w:pStyle w:val="ConsPlusCell"/>
              <w:widowControl/>
              <w:jc w:val="both"/>
              <w:rPr>
                <w:rFonts w:ascii="Times New Roman" w:hAnsi="Times New Roman" w:cs="Times New Roman"/>
              </w:rPr>
            </w:pPr>
            <w:r w:rsidRPr="00E706E0">
              <w:rPr>
                <w:rFonts w:ascii="Times New Roman" w:hAnsi="Times New Roman" w:cs="Times New Roman"/>
              </w:rPr>
              <w:t xml:space="preserve">Условный расход  по    </w:t>
            </w:r>
            <w:r w:rsidRPr="00E706E0">
              <w:rPr>
                <w:rFonts w:ascii="Times New Roman" w:hAnsi="Times New Roman" w:cs="Times New Roman"/>
              </w:rPr>
              <w:br/>
              <w:t xml:space="preserve">налогу на прибыль             </w:t>
            </w:r>
          </w:p>
        </w:tc>
        <w:tc>
          <w:tcPr>
            <w:tcW w:w="1585" w:type="dxa"/>
            <w:gridSpan w:val="2"/>
            <w:tcBorders>
              <w:top w:val="single" w:sz="6" w:space="0" w:color="auto"/>
              <w:left w:val="single" w:sz="6" w:space="0" w:color="auto"/>
              <w:bottom w:val="single" w:sz="6" w:space="0" w:color="auto"/>
              <w:right w:val="single" w:sz="6" w:space="0" w:color="auto"/>
            </w:tcBorders>
          </w:tcPr>
          <w:p w:rsidR="005564BF" w:rsidRPr="00E706E0" w:rsidRDefault="005564BF" w:rsidP="005564BF">
            <w:pPr>
              <w:pStyle w:val="ConsPlusCell"/>
              <w:widowControl/>
              <w:jc w:val="both"/>
              <w:rPr>
                <w:rFonts w:ascii="Times New Roman" w:hAnsi="Times New Roman" w:cs="Times New Roman"/>
              </w:rPr>
            </w:pPr>
            <w:r w:rsidRPr="00E706E0">
              <w:rPr>
                <w:rFonts w:ascii="Times New Roman" w:hAnsi="Times New Roman" w:cs="Times New Roman"/>
              </w:rPr>
              <w:t>6028157,28</w:t>
            </w:r>
          </w:p>
        </w:tc>
        <w:tc>
          <w:tcPr>
            <w:tcW w:w="1706" w:type="dxa"/>
            <w:tcBorders>
              <w:top w:val="single" w:sz="6" w:space="0" w:color="auto"/>
              <w:left w:val="single" w:sz="6" w:space="0" w:color="auto"/>
              <w:bottom w:val="single" w:sz="6" w:space="0" w:color="auto"/>
              <w:right w:val="single" w:sz="6" w:space="0" w:color="auto"/>
            </w:tcBorders>
          </w:tcPr>
          <w:p w:rsidR="005564BF" w:rsidRPr="00E706E0" w:rsidRDefault="005564BF" w:rsidP="005564BF">
            <w:pPr>
              <w:pStyle w:val="ConsPlusCell"/>
              <w:widowControl/>
              <w:jc w:val="both"/>
              <w:rPr>
                <w:rFonts w:ascii="Times New Roman" w:hAnsi="Times New Roman" w:cs="Times New Roman"/>
              </w:rPr>
            </w:pPr>
          </w:p>
        </w:tc>
      </w:tr>
      <w:tr w:rsidR="005564BF" w:rsidRPr="004E1660" w:rsidTr="006F5560">
        <w:trPr>
          <w:cantSplit/>
          <w:trHeight w:val="360"/>
        </w:trPr>
        <w:tc>
          <w:tcPr>
            <w:tcW w:w="2265" w:type="dxa"/>
            <w:tcBorders>
              <w:top w:val="single" w:sz="6" w:space="0" w:color="auto"/>
              <w:left w:val="single" w:sz="6" w:space="0" w:color="auto"/>
              <w:bottom w:val="single" w:sz="6" w:space="0" w:color="auto"/>
              <w:right w:val="single" w:sz="6" w:space="0" w:color="auto"/>
            </w:tcBorders>
          </w:tcPr>
          <w:p w:rsidR="005564BF" w:rsidRPr="00E706E0" w:rsidRDefault="005564BF" w:rsidP="005564BF">
            <w:pPr>
              <w:pStyle w:val="ConsPlusCell"/>
              <w:widowControl/>
              <w:jc w:val="both"/>
              <w:rPr>
                <w:rFonts w:ascii="Times New Roman" w:hAnsi="Times New Roman" w:cs="Times New Roman"/>
              </w:rPr>
            </w:pPr>
            <w:r w:rsidRPr="00E706E0">
              <w:rPr>
                <w:rFonts w:ascii="Times New Roman" w:hAnsi="Times New Roman" w:cs="Times New Roman"/>
              </w:rPr>
              <w:t xml:space="preserve">99-2-2     </w:t>
            </w:r>
          </w:p>
        </w:tc>
        <w:tc>
          <w:tcPr>
            <w:tcW w:w="3916" w:type="dxa"/>
            <w:gridSpan w:val="2"/>
            <w:tcBorders>
              <w:top w:val="single" w:sz="6" w:space="0" w:color="auto"/>
              <w:left w:val="single" w:sz="6" w:space="0" w:color="auto"/>
              <w:bottom w:val="single" w:sz="6" w:space="0" w:color="auto"/>
              <w:right w:val="single" w:sz="6" w:space="0" w:color="auto"/>
            </w:tcBorders>
          </w:tcPr>
          <w:p w:rsidR="005564BF" w:rsidRPr="00E706E0" w:rsidRDefault="005564BF" w:rsidP="005564BF">
            <w:pPr>
              <w:pStyle w:val="ConsPlusCell"/>
              <w:widowControl/>
              <w:jc w:val="both"/>
              <w:rPr>
                <w:rFonts w:ascii="Times New Roman" w:hAnsi="Times New Roman" w:cs="Times New Roman"/>
              </w:rPr>
            </w:pPr>
            <w:r w:rsidRPr="00E706E0">
              <w:rPr>
                <w:rFonts w:ascii="Times New Roman" w:hAnsi="Times New Roman" w:cs="Times New Roman"/>
              </w:rPr>
              <w:t xml:space="preserve">Условный доход  по    </w:t>
            </w:r>
            <w:r w:rsidRPr="00E706E0">
              <w:rPr>
                <w:rFonts w:ascii="Times New Roman" w:hAnsi="Times New Roman" w:cs="Times New Roman"/>
              </w:rPr>
              <w:br/>
              <w:t xml:space="preserve">налогу на прибыль                     </w:t>
            </w:r>
          </w:p>
        </w:tc>
        <w:tc>
          <w:tcPr>
            <w:tcW w:w="1585" w:type="dxa"/>
            <w:gridSpan w:val="2"/>
            <w:tcBorders>
              <w:top w:val="single" w:sz="6" w:space="0" w:color="auto"/>
              <w:left w:val="single" w:sz="6" w:space="0" w:color="auto"/>
              <w:bottom w:val="single" w:sz="6" w:space="0" w:color="auto"/>
              <w:right w:val="single" w:sz="6" w:space="0" w:color="auto"/>
            </w:tcBorders>
          </w:tcPr>
          <w:p w:rsidR="005564BF" w:rsidRPr="00E706E0" w:rsidRDefault="005564BF" w:rsidP="005564BF">
            <w:pPr>
              <w:pStyle w:val="ConsPlusCell"/>
              <w:widowControl/>
              <w:jc w:val="both"/>
              <w:rPr>
                <w:rFonts w:ascii="Times New Roman" w:hAnsi="Times New Roman" w:cs="Times New Roman"/>
              </w:rPr>
            </w:pPr>
          </w:p>
        </w:tc>
        <w:tc>
          <w:tcPr>
            <w:tcW w:w="1706" w:type="dxa"/>
            <w:tcBorders>
              <w:top w:val="single" w:sz="6" w:space="0" w:color="auto"/>
              <w:left w:val="single" w:sz="6" w:space="0" w:color="auto"/>
              <w:bottom w:val="single" w:sz="6" w:space="0" w:color="auto"/>
              <w:right w:val="single" w:sz="6" w:space="0" w:color="auto"/>
            </w:tcBorders>
          </w:tcPr>
          <w:p w:rsidR="005564BF" w:rsidRPr="00E706E0" w:rsidRDefault="005564BF" w:rsidP="005564BF">
            <w:pPr>
              <w:pStyle w:val="ConsPlusCell"/>
              <w:widowControl/>
              <w:jc w:val="both"/>
              <w:rPr>
                <w:rFonts w:ascii="Times New Roman" w:hAnsi="Times New Roman" w:cs="Times New Roman"/>
              </w:rPr>
            </w:pPr>
            <w:r w:rsidRPr="00E706E0">
              <w:rPr>
                <w:rFonts w:ascii="Times New Roman" w:hAnsi="Times New Roman" w:cs="Times New Roman"/>
              </w:rPr>
              <w:t xml:space="preserve">846813,83     </w:t>
            </w:r>
          </w:p>
        </w:tc>
      </w:tr>
      <w:tr w:rsidR="005564BF" w:rsidRPr="004E1660" w:rsidTr="006F5560">
        <w:trPr>
          <w:cantSplit/>
          <w:trHeight w:val="240"/>
        </w:trPr>
        <w:tc>
          <w:tcPr>
            <w:tcW w:w="2265" w:type="dxa"/>
            <w:tcBorders>
              <w:top w:val="single" w:sz="6" w:space="0" w:color="auto"/>
              <w:left w:val="single" w:sz="6" w:space="0" w:color="auto"/>
              <w:bottom w:val="single" w:sz="6" w:space="0" w:color="auto"/>
              <w:right w:val="single" w:sz="6" w:space="0" w:color="auto"/>
            </w:tcBorders>
          </w:tcPr>
          <w:p w:rsidR="005564BF" w:rsidRPr="00E706E0" w:rsidRDefault="005564BF" w:rsidP="005564BF">
            <w:pPr>
              <w:pStyle w:val="ConsPlusCell"/>
              <w:widowControl/>
              <w:jc w:val="both"/>
              <w:rPr>
                <w:rFonts w:ascii="Times New Roman" w:hAnsi="Times New Roman" w:cs="Times New Roman"/>
              </w:rPr>
            </w:pPr>
            <w:r w:rsidRPr="00E706E0">
              <w:rPr>
                <w:rFonts w:ascii="Times New Roman" w:hAnsi="Times New Roman" w:cs="Times New Roman"/>
              </w:rPr>
              <w:t xml:space="preserve">99-2-3      </w:t>
            </w:r>
          </w:p>
        </w:tc>
        <w:tc>
          <w:tcPr>
            <w:tcW w:w="3916" w:type="dxa"/>
            <w:gridSpan w:val="2"/>
            <w:tcBorders>
              <w:top w:val="single" w:sz="6" w:space="0" w:color="auto"/>
              <w:left w:val="single" w:sz="6" w:space="0" w:color="auto"/>
              <w:bottom w:val="single" w:sz="6" w:space="0" w:color="auto"/>
              <w:right w:val="single" w:sz="6" w:space="0" w:color="auto"/>
            </w:tcBorders>
          </w:tcPr>
          <w:p w:rsidR="005564BF" w:rsidRPr="00E706E0" w:rsidRDefault="005564BF" w:rsidP="005564BF">
            <w:pPr>
              <w:pStyle w:val="ConsPlusCell"/>
              <w:widowControl/>
              <w:jc w:val="both"/>
              <w:rPr>
                <w:rFonts w:ascii="Times New Roman" w:hAnsi="Times New Roman" w:cs="Times New Roman"/>
              </w:rPr>
            </w:pPr>
            <w:r w:rsidRPr="00E706E0">
              <w:rPr>
                <w:rFonts w:ascii="Times New Roman" w:hAnsi="Times New Roman" w:cs="Times New Roman"/>
              </w:rPr>
              <w:t>Постоянные налоговые обязательства (активы)</w:t>
            </w:r>
          </w:p>
        </w:tc>
        <w:tc>
          <w:tcPr>
            <w:tcW w:w="1585" w:type="dxa"/>
            <w:gridSpan w:val="2"/>
            <w:tcBorders>
              <w:top w:val="single" w:sz="6" w:space="0" w:color="auto"/>
              <w:left w:val="single" w:sz="6" w:space="0" w:color="auto"/>
              <w:bottom w:val="single" w:sz="6" w:space="0" w:color="auto"/>
              <w:right w:val="single" w:sz="6" w:space="0" w:color="auto"/>
            </w:tcBorders>
          </w:tcPr>
          <w:p w:rsidR="005564BF" w:rsidRPr="00E706E0" w:rsidRDefault="005564BF" w:rsidP="005564BF">
            <w:pPr>
              <w:pStyle w:val="ConsPlusCell"/>
              <w:widowControl/>
              <w:jc w:val="both"/>
              <w:rPr>
                <w:rFonts w:ascii="Times New Roman" w:hAnsi="Times New Roman" w:cs="Times New Roman"/>
              </w:rPr>
            </w:pPr>
            <w:r w:rsidRPr="00E706E0">
              <w:rPr>
                <w:rFonts w:ascii="Times New Roman" w:hAnsi="Times New Roman" w:cs="Times New Roman"/>
              </w:rPr>
              <w:t>11628,47</w:t>
            </w:r>
          </w:p>
        </w:tc>
        <w:tc>
          <w:tcPr>
            <w:tcW w:w="1706" w:type="dxa"/>
            <w:tcBorders>
              <w:top w:val="single" w:sz="6" w:space="0" w:color="auto"/>
              <w:left w:val="single" w:sz="6" w:space="0" w:color="auto"/>
              <w:bottom w:val="single" w:sz="6" w:space="0" w:color="auto"/>
              <w:right w:val="single" w:sz="6" w:space="0" w:color="auto"/>
            </w:tcBorders>
          </w:tcPr>
          <w:p w:rsidR="005564BF" w:rsidRPr="00E706E0" w:rsidRDefault="005564BF" w:rsidP="005564BF">
            <w:pPr>
              <w:pStyle w:val="ConsPlusCell"/>
              <w:widowControl/>
              <w:jc w:val="both"/>
              <w:rPr>
                <w:rFonts w:ascii="Times New Roman" w:hAnsi="Times New Roman" w:cs="Times New Roman"/>
              </w:rPr>
            </w:pPr>
            <w:r w:rsidRPr="00E706E0">
              <w:rPr>
                <w:rFonts w:ascii="Times New Roman" w:hAnsi="Times New Roman" w:cs="Times New Roman"/>
              </w:rPr>
              <w:t xml:space="preserve">-     </w:t>
            </w:r>
          </w:p>
        </w:tc>
      </w:tr>
    </w:tbl>
    <w:p w:rsidR="005564BF" w:rsidRDefault="005564BF" w:rsidP="005564BF">
      <w:pPr>
        <w:autoSpaceDE w:val="0"/>
        <w:autoSpaceDN w:val="0"/>
        <w:adjustRightInd w:val="0"/>
        <w:jc w:val="both"/>
      </w:pPr>
    </w:p>
    <w:p w:rsidR="005564BF" w:rsidRDefault="005564BF" w:rsidP="005564BF">
      <w:pPr>
        <w:autoSpaceDE w:val="0"/>
        <w:autoSpaceDN w:val="0"/>
        <w:adjustRightInd w:val="0"/>
        <w:spacing w:line="360" w:lineRule="auto"/>
        <w:jc w:val="both"/>
        <w:rPr>
          <w:sz w:val="28"/>
          <w:szCs w:val="28"/>
        </w:rPr>
      </w:pPr>
      <w:r w:rsidRPr="00B161BF">
        <w:rPr>
          <w:sz w:val="28"/>
          <w:szCs w:val="28"/>
        </w:rPr>
        <w:t>Первый этап :Заключи</w:t>
      </w:r>
      <w:r>
        <w:rPr>
          <w:sz w:val="28"/>
          <w:szCs w:val="28"/>
        </w:rPr>
        <w:t>тельными записями от 31 декабря 2009 г. закрываются субсчета, открытые к счетам 90 и 91 :</w:t>
      </w:r>
    </w:p>
    <w:p w:rsidR="005564BF" w:rsidRDefault="005564BF" w:rsidP="006F5560">
      <w:pPr>
        <w:autoSpaceDE w:val="0"/>
        <w:autoSpaceDN w:val="0"/>
        <w:adjustRightInd w:val="0"/>
        <w:spacing w:line="360" w:lineRule="auto"/>
        <w:jc w:val="right"/>
        <w:rPr>
          <w:sz w:val="28"/>
          <w:szCs w:val="28"/>
        </w:rPr>
      </w:pPr>
      <w:r>
        <w:rPr>
          <w:sz w:val="28"/>
          <w:szCs w:val="28"/>
        </w:rPr>
        <w:t>Таблица 2.3.1</w:t>
      </w:r>
    </w:p>
    <w:p w:rsidR="005564BF" w:rsidRPr="00B16E02" w:rsidRDefault="005564BF" w:rsidP="006F5560">
      <w:pPr>
        <w:autoSpaceDE w:val="0"/>
        <w:autoSpaceDN w:val="0"/>
        <w:adjustRightInd w:val="0"/>
        <w:spacing w:line="360" w:lineRule="auto"/>
        <w:jc w:val="center"/>
        <w:rPr>
          <w:b/>
          <w:sz w:val="28"/>
          <w:szCs w:val="28"/>
        </w:rPr>
      </w:pPr>
      <w:r w:rsidRPr="00B16E02">
        <w:rPr>
          <w:b/>
          <w:sz w:val="28"/>
          <w:szCs w:val="28"/>
        </w:rPr>
        <w:t>Закрытие субсчетов, открытых к счетам 90 и 91</w:t>
      </w:r>
    </w:p>
    <w:tbl>
      <w:tblPr>
        <w:tblW w:w="911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4557"/>
        <w:gridCol w:w="1411"/>
        <w:gridCol w:w="1126"/>
        <w:gridCol w:w="2017"/>
      </w:tblGrid>
      <w:tr w:rsidR="005564BF" w:rsidRPr="008377AF" w:rsidTr="006F5560">
        <w:trPr>
          <w:trHeight w:val="694"/>
          <w:tblHeader/>
          <w:jc w:val="center"/>
        </w:trPr>
        <w:tc>
          <w:tcPr>
            <w:tcW w:w="4557" w:type="dxa"/>
            <w:vMerge w:val="restart"/>
            <w:tcBorders>
              <w:top w:val="double" w:sz="6" w:space="0" w:color="000000"/>
            </w:tcBorders>
          </w:tcPr>
          <w:p w:rsidR="005564BF" w:rsidRPr="008377AF" w:rsidRDefault="005564BF" w:rsidP="005564BF">
            <w:pPr>
              <w:spacing w:line="360" w:lineRule="auto"/>
              <w:jc w:val="both"/>
              <w:rPr>
                <w:b/>
              </w:rPr>
            </w:pPr>
            <w:r w:rsidRPr="008377AF">
              <w:rPr>
                <w:b/>
              </w:rPr>
              <w:t>Содержание операции</w:t>
            </w:r>
          </w:p>
        </w:tc>
        <w:tc>
          <w:tcPr>
            <w:tcW w:w="1411" w:type="dxa"/>
            <w:vMerge w:val="restart"/>
            <w:tcBorders>
              <w:top w:val="double" w:sz="6" w:space="0" w:color="000000"/>
            </w:tcBorders>
          </w:tcPr>
          <w:p w:rsidR="005564BF" w:rsidRPr="008377AF" w:rsidRDefault="005564BF" w:rsidP="005564BF">
            <w:pPr>
              <w:spacing w:line="360" w:lineRule="auto"/>
              <w:jc w:val="both"/>
              <w:rPr>
                <w:b/>
              </w:rPr>
            </w:pPr>
            <w:r w:rsidRPr="008377AF">
              <w:rPr>
                <w:b/>
              </w:rPr>
              <w:t>Сумма, рублей</w:t>
            </w:r>
          </w:p>
        </w:tc>
        <w:tc>
          <w:tcPr>
            <w:tcW w:w="3143" w:type="dxa"/>
            <w:gridSpan w:val="2"/>
            <w:tcBorders>
              <w:top w:val="double" w:sz="6" w:space="0" w:color="000000"/>
            </w:tcBorders>
          </w:tcPr>
          <w:p w:rsidR="005564BF" w:rsidRPr="008377AF" w:rsidRDefault="005564BF" w:rsidP="005564BF">
            <w:pPr>
              <w:spacing w:line="360" w:lineRule="auto"/>
              <w:jc w:val="both"/>
              <w:rPr>
                <w:b/>
              </w:rPr>
            </w:pPr>
            <w:r w:rsidRPr="008377AF">
              <w:rPr>
                <w:b/>
              </w:rPr>
              <w:t>Корреспондирующие счета</w:t>
            </w:r>
          </w:p>
        </w:tc>
      </w:tr>
      <w:tr w:rsidR="005564BF" w:rsidRPr="008377AF" w:rsidTr="006F5560">
        <w:trPr>
          <w:trHeight w:val="261"/>
          <w:tblHeader/>
          <w:jc w:val="center"/>
        </w:trPr>
        <w:tc>
          <w:tcPr>
            <w:tcW w:w="4557" w:type="dxa"/>
            <w:vMerge/>
          </w:tcPr>
          <w:p w:rsidR="005564BF" w:rsidRPr="008377AF" w:rsidRDefault="005564BF" w:rsidP="005564BF">
            <w:pPr>
              <w:spacing w:line="360" w:lineRule="auto"/>
              <w:jc w:val="both"/>
              <w:rPr>
                <w:b/>
              </w:rPr>
            </w:pPr>
          </w:p>
        </w:tc>
        <w:tc>
          <w:tcPr>
            <w:tcW w:w="1411" w:type="dxa"/>
            <w:vMerge/>
          </w:tcPr>
          <w:p w:rsidR="005564BF" w:rsidRPr="008377AF" w:rsidRDefault="005564BF" w:rsidP="005564BF">
            <w:pPr>
              <w:spacing w:line="360" w:lineRule="auto"/>
              <w:jc w:val="both"/>
              <w:rPr>
                <w:b/>
              </w:rPr>
            </w:pPr>
          </w:p>
        </w:tc>
        <w:tc>
          <w:tcPr>
            <w:tcW w:w="1126" w:type="dxa"/>
          </w:tcPr>
          <w:p w:rsidR="005564BF" w:rsidRPr="008377AF" w:rsidRDefault="005564BF" w:rsidP="005564BF">
            <w:pPr>
              <w:spacing w:line="360" w:lineRule="auto"/>
              <w:jc w:val="both"/>
              <w:rPr>
                <w:b/>
              </w:rPr>
            </w:pPr>
            <w:r w:rsidRPr="008377AF">
              <w:rPr>
                <w:b/>
              </w:rPr>
              <w:t>Дебет</w:t>
            </w:r>
          </w:p>
        </w:tc>
        <w:tc>
          <w:tcPr>
            <w:tcW w:w="2017" w:type="dxa"/>
          </w:tcPr>
          <w:p w:rsidR="005564BF" w:rsidRPr="008377AF" w:rsidRDefault="005564BF" w:rsidP="005564BF">
            <w:pPr>
              <w:spacing w:line="360" w:lineRule="auto"/>
              <w:jc w:val="both"/>
              <w:rPr>
                <w:b/>
              </w:rPr>
            </w:pPr>
            <w:r w:rsidRPr="008377AF">
              <w:rPr>
                <w:b/>
              </w:rPr>
              <w:t>Кредит</w:t>
            </w:r>
          </w:p>
        </w:tc>
      </w:tr>
      <w:tr w:rsidR="005564BF" w:rsidRPr="00243D91" w:rsidTr="006F5560">
        <w:trPr>
          <w:trHeight w:val="137"/>
          <w:jc w:val="center"/>
        </w:trPr>
        <w:tc>
          <w:tcPr>
            <w:tcW w:w="4557" w:type="dxa"/>
          </w:tcPr>
          <w:p w:rsidR="005564BF" w:rsidRPr="00243D91" w:rsidRDefault="005564BF" w:rsidP="005564BF">
            <w:pPr>
              <w:spacing w:line="360" w:lineRule="auto"/>
              <w:jc w:val="both"/>
            </w:pPr>
            <w:r>
              <w:t>Закрыт субсчет по учету выручки от продаж</w:t>
            </w:r>
          </w:p>
        </w:tc>
        <w:tc>
          <w:tcPr>
            <w:tcW w:w="1411" w:type="dxa"/>
          </w:tcPr>
          <w:p w:rsidR="005564BF" w:rsidRPr="00243D91" w:rsidRDefault="005564BF" w:rsidP="005564BF">
            <w:pPr>
              <w:spacing w:line="360" w:lineRule="auto"/>
              <w:jc w:val="both"/>
            </w:pPr>
            <w:r>
              <w:t>391467930,42</w:t>
            </w:r>
          </w:p>
        </w:tc>
        <w:tc>
          <w:tcPr>
            <w:tcW w:w="1126" w:type="dxa"/>
          </w:tcPr>
          <w:p w:rsidR="005564BF" w:rsidRPr="00243D91" w:rsidRDefault="005564BF" w:rsidP="005564BF">
            <w:pPr>
              <w:spacing w:line="360" w:lineRule="auto"/>
              <w:jc w:val="both"/>
            </w:pPr>
            <w:r>
              <w:t>90-1</w:t>
            </w:r>
          </w:p>
        </w:tc>
        <w:tc>
          <w:tcPr>
            <w:tcW w:w="2017" w:type="dxa"/>
          </w:tcPr>
          <w:p w:rsidR="005564BF" w:rsidRPr="00243D91" w:rsidRDefault="005564BF" w:rsidP="005564BF">
            <w:pPr>
              <w:spacing w:line="360" w:lineRule="auto"/>
              <w:jc w:val="both"/>
            </w:pPr>
            <w:r>
              <w:t>90-9</w:t>
            </w:r>
          </w:p>
        </w:tc>
      </w:tr>
      <w:tr w:rsidR="005564BF" w:rsidRPr="00243D91" w:rsidTr="006F5560">
        <w:trPr>
          <w:trHeight w:val="223"/>
          <w:jc w:val="center"/>
        </w:trPr>
        <w:tc>
          <w:tcPr>
            <w:tcW w:w="4557" w:type="dxa"/>
          </w:tcPr>
          <w:p w:rsidR="005564BF" w:rsidRPr="00243D91" w:rsidRDefault="005564BF" w:rsidP="005564BF">
            <w:pPr>
              <w:spacing w:line="360" w:lineRule="auto"/>
              <w:jc w:val="both"/>
            </w:pPr>
            <w:r>
              <w:t>Закрыт субсчет по учету себестоимости продаж</w:t>
            </w:r>
          </w:p>
        </w:tc>
        <w:tc>
          <w:tcPr>
            <w:tcW w:w="1411" w:type="dxa"/>
          </w:tcPr>
          <w:p w:rsidR="005564BF" w:rsidRPr="008377AF" w:rsidRDefault="005564BF" w:rsidP="005564BF">
            <w:pPr>
              <w:spacing w:line="360" w:lineRule="auto"/>
              <w:jc w:val="both"/>
              <w:rPr>
                <w:bCs/>
              </w:rPr>
            </w:pPr>
            <w:r>
              <w:rPr>
                <w:bCs/>
              </w:rPr>
              <w:t>299801763,70</w:t>
            </w:r>
          </w:p>
        </w:tc>
        <w:tc>
          <w:tcPr>
            <w:tcW w:w="1126" w:type="dxa"/>
          </w:tcPr>
          <w:p w:rsidR="005564BF" w:rsidRPr="00243D91" w:rsidRDefault="005564BF" w:rsidP="005564BF">
            <w:pPr>
              <w:spacing w:line="360" w:lineRule="auto"/>
              <w:jc w:val="both"/>
            </w:pPr>
            <w:r>
              <w:t>90-9</w:t>
            </w:r>
          </w:p>
        </w:tc>
        <w:tc>
          <w:tcPr>
            <w:tcW w:w="2017" w:type="dxa"/>
          </w:tcPr>
          <w:p w:rsidR="005564BF" w:rsidRPr="00243D91" w:rsidRDefault="005564BF" w:rsidP="005564BF">
            <w:pPr>
              <w:spacing w:line="360" w:lineRule="auto"/>
              <w:jc w:val="both"/>
            </w:pPr>
            <w:r>
              <w:t>90-2</w:t>
            </w:r>
          </w:p>
        </w:tc>
      </w:tr>
      <w:tr w:rsidR="005564BF" w:rsidRPr="00243D91" w:rsidTr="006F5560">
        <w:trPr>
          <w:trHeight w:val="223"/>
          <w:jc w:val="center"/>
        </w:trPr>
        <w:tc>
          <w:tcPr>
            <w:tcW w:w="4557" w:type="dxa"/>
            <w:tcBorders>
              <w:top w:val="single" w:sz="6" w:space="0" w:color="000000"/>
              <w:left w:val="double" w:sz="6" w:space="0" w:color="000000"/>
              <w:bottom w:val="double" w:sz="6" w:space="0" w:color="000000"/>
              <w:right w:val="single" w:sz="6" w:space="0" w:color="000000"/>
            </w:tcBorders>
          </w:tcPr>
          <w:p w:rsidR="005564BF" w:rsidRPr="00243D91" w:rsidRDefault="005564BF" w:rsidP="005564BF">
            <w:pPr>
              <w:spacing w:line="360" w:lineRule="auto"/>
              <w:jc w:val="both"/>
            </w:pPr>
            <w:r>
              <w:t>Закрыт субсчет по учету НДС</w:t>
            </w:r>
          </w:p>
        </w:tc>
        <w:tc>
          <w:tcPr>
            <w:tcW w:w="1411" w:type="dxa"/>
            <w:tcBorders>
              <w:top w:val="single" w:sz="6" w:space="0" w:color="000000"/>
              <w:left w:val="single" w:sz="6" w:space="0" w:color="000000"/>
              <w:bottom w:val="double" w:sz="6" w:space="0" w:color="000000"/>
              <w:right w:val="single" w:sz="6" w:space="0" w:color="000000"/>
            </w:tcBorders>
          </w:tcPr>
          <w:p w:rsidR="005564BF" w:rsidRPr="008377AF" w:rsidRDefault="005564BF" w:rsidP="005564BF">
            <w:pPr>
              <w:spacing w:line="360" w:lineRule="auto"/>
              <w:jc w:val="both"/>
              <w:rPr>
                <w:bCs/>
              </w:rPr>
            </w:pPr>
            <w:r>
              <w:rPr>
                <w:bCs/>
              </w:rPr>
              <w:t>59712575,67</w:t>
            </w:r>
          </w:p>
        </w:tc>
        <w:tc>
          <w:tcPr>
            <w:tcW w:w="1126" w:type="dxa"/>
            <w:tcBorders>
              <w:top w:val="single" w:sz="6" w:space="0" w:color="000000"/>
              <w:left w:val="single" w:sz="6" w:space="0" w:color="000000"/>
              <w:bottom w:val="double" w:sz="6" w:space="0" w:color="000000"/>
              <w:right w:val="single" w:sz="6" w:space="0" w:color="000000"/>
            </w:tcBorders>
          </w:tcPr>
          <w:p w:rsidR="005564BF" w:rsidRPr="00243D91" w:rsidRDefault="005564BF" w:rsidP="005564BF">
            <w:pPr>
              <w:spacing w:line="360" w:lineRule="auto"/>
              <w:jc w:val="both"/>
            </w:pPr>
            <w:r>
              <w:t>90-9</w:t>
            </w:r>
          </w:p>
        </w:tc>
        <w:tc>
          <w:tcPr>
            <w:tcW w:w="2017" w:type="dxa"/>
            <w:tcBorders>
              <w:top w:val="single" w:sz="6" w:space="0" w:color="000000"/>
              <w:left w:val="single" w:sz="6" w:space="0" w:color="000000"/>
              <w:bottom w:val="double" w:sz="6" w:space="0" w:color="000000"/>
              <w:right w:val="double" w:sz="6" w:space="0" w:color="000000"/>
            </w:tcBorders>
          </w:tcPr>
          <w:p w:rsidR="005564BF" w:rsidRPr="00243D91" w:rsidRDefault="005564BF" w:rsidP="005564BF">
            <w:pPr>
              <w:spacing w:line="360" w:lineRule="auto"/>
              <w:jc w:val="both"/>
            </w:pPr>
            <w:r>
              <w:t>90-3</w:t>
            </w:r>
          </w:p>
        </w:tc>
      </w:tr>
      <w:tr w:rsidR="005564BF" w:rsidRPr="00243D91" w:rsidTr="006F5560">
        <w:trPr>
          <w:trHeight w:val="223"/>
          <w:jc w:val="center"/>
        </w:trPr>
        <w:tc>
          <w:tcPr>
            <w:tcW w:w="4557" w:type="dxa"/>
            <w:tcBorders>
              <w:top w:val="single" w:sz="6" w:space="0" w:color="000000"/>
              <w:left w:val="double" w:sz="6" w:space="0" w:color="000000"/>
              <w:bottom w:val="double" w:sz="6" w:space="0" w:color="000000"/>
              <w:right w:val="single" w:sz="6" w:space="0" w:color="000000"/>
            </w:tcBorders>
          </w:tcPr>
          <w:p w:rsidR="005564BF" w:rsidRPr="00243D91" w:rsidRDefault="005564BF" w:rsidP="005564BF">
            <w:pPr>
              <w:spacing w:line="360" w:lineRule="auto"/>
              <w:jc w:val="both"/>
            </w:pPr>
            <w:r>
              <w:t>Закрыт субсчет по учету прочих доходов</w:t>
            </w:r>
          </w:p>
        </w:tc>
        <w:tc>
          <w:tcPr>
            <w:tcW w:w="1411" w:type="dxa"/>
            <w:tcBorders>
              <w:top w:val="single" w:sz="6" w:space="0" w:color="000000"/>
              <w:left w:val="single" w:sz="6" w:space="0" w:color="000000"/>
              <w:bottom w:val="double" w:sz="6" w:space="0" w:color="000000"/>
              <w:right w:val="single" w:sz="6" w:space="0" w:color="000000"/>
            </w:tcBorders>
          </w:tcPr>
          <w:p w:rsidR="005564BF" w:rsidRPr="008377AF" w:rsidRDefault="005564BF" w:rsidP="005564BF">
            <w:pPr>
              <w:spacing w:line="360" w:lineRule="auto"/>
              <w:jc w:val="both"/>
              <w:rPr>
                <w:bCs/>
              </w:rPr>
            </w:pPr>
            <w:r>
              <w:rPr>
                <w:bCs/>
              </w:rPr>
              <w:t>30509414,17</w:t>
            </w:r>
          </w:p>
        </w:tc>
        <w:tc>
          <w:tcPr>
            <w:tcW w:w="1126" w:type="dxa"/>
            <w:tcBorders>
              <w:top w:val="single" w:sz="6" w:space="0" w:color="000000"/>
              <w:left w:val="single" w:sz="6" w:space="0" w:color="000000"/>
              <w:bottom w:val="double" w:sz="6" w:space="0" w:color="000000"/>
              <w:right w:val="single" w:sz="6" w:space="0" w:color="000000"/>
            </w:tcBorders>
          </w:tcPr>
          <w:p w:rsidR="005564BF" w:rsidRPr="00243D91" w:rsidRDefault="005564BF" w:rsidP="005564BF">
            <w:pPr>
              <w:spacing w:line="360" w:lineRule="auto"/>
              <w:jc w:val="both"/>
            </w:pPr>
            <w:r>
              <w:t>91-1</w:t>
            </w:r>
          </w:p>
        </w:tc>
        <w:tc>
          <w:tcPr>
            <w:tcW w:w="2017" w:type="dxa"/>
            <w:tcBorders>
              <w:top w:val="single" w:sz="6" w:space="0" w:color="000000"/>
              <w:left w:val="single" w:sz="6" w:space="0" w:color="000000"/>
              <w:bottom w:val="double" w:sz="6" w:space="0" w:color="000000"/>
              <w:right w:val="double" w:sz="6" w:space="0" w:color="000000"/>
            </w:tcBorders>
          </w:tcPr>
          <w:p w:rsidR="005564BF" w:rsidRPr="00243D91" w:rsidRDefault="005564BF" w:rsidP="005564BF">
            <w:pPr>
              <w:spacing w:line="360" w:lineRule="auto"/>
              <w:jc w:val="both"/>
            </w:pPr>
            <w:r>
              <w:t>91-9</w:t>
            </w:r>
          </w:p>
        </w:tc>
      </w:tr>
      <w:tr w:rsidR="005564BF" w:rsidRPr="00243D91" w:rsidTr="006F5560">
        <w:trPr>
          <w:trHeight w:val="223"/>
          <w:jc w:val="center"/>
        </w:trPr>
        <w:tc>
          <w:tcPr>
            <w:tcW w:w="4557" w:type="dxa"/>
            <w:tcBorders>
              <w:top w:val="single" w:sz="6" w:space="0" w:color="000000"/>
              <w:left w:val="double" w:sz="6" w:space="0" w:color="000000"/>
              <w:bottom w:val="double" w:sz="6" w:space="0" w:color="000000"/>
              <w:right w:val="single" w:sz="6" w:space="0" w:color="000000"/>
            </w:tcBorders>
          </w:tcPr>
          <w:p w:rsidR="005564BF" w:rsidRPr="00243D91" w:rsidRDefault="005564BF" w:rsidP="005564BF">
            <w:pPr>
              <w:spacing w:line="360" w:lineRule="auto"/>
              <w:jc w:val="both"/>
            </w:pPr>
            <w:r>
              <w:t>Закрыт субсчет по учету прочих расходов</w:t>
            </w:r>
          </w:p>
        </w:tc>
        <w:tc>
          <w:tcPr>
            <w:tcW w:w="1411" w:type="dxa"/>
            <w:tcBorders>
              <w:top w:val="single" w:sz="6" w:space="0" w:color="000000"/>
              <w:left w:val="single" w:sz="6" w:space="0" w:color="000000"/>
              <w:bottom w:val="double" w:sz="6" w:space="0" w:color="000000"/>
              <w:right w:val="single" w:sz="6" w:space="0" w:color="000000"/>
            </w:tcBorders>
          </w:tcPr>
          <w:p w:rsidR="005564BF" w:rsidRPr="008377AF" w:rsidRDefault="005564BF" w:rsidP="005564BF">
            <w:pPr>
              <w:spacing w:line="360" w:lineRule="auto"/>
              <w:jc w:val="both"/>
              <w:rPr>
                <w:bCs/>
              </w:rPr>
            </w:pPr>
            <w:r>
              <w:rPr>
                <w:bCs/>
              </w:rPr>
              <w:t>36556288,63</w:t>
            </w:r>
          </w:p>
        </w:tc>
        <w:tc>
          <w:tcPr>
            <w:tcW w:w="1126" w:type="dxa"/>
            <w:tcBorders>
              <w:top w:val="single" w:sz="6" w:space="0" w:color="000000"/>
              <w:left w:val="single" w:sz="6" w:space="0" w:color="000000"/>
              <w:bottom w:val="double" w:sz="6" w:space="0" w:color="000000"/>
              <w:right w:val="single" w:sz="6" w:space="0" w:color="000000"/>
            </w:tcBorders>
          </w:tcPr>
          <w:p w:rsidR="005564BF" w:rsidRPr="00243D91" w:rsidRDefault="005564BF" w:rsidP="005564BF">
            <w:pPr>
              <w:spacing w:line="360" w:lineRule="auto"/>
              <w:jc w:val="both"/>
            </w:pPr>
            <w:r>
              <w:t>91-9</w:t>
            </w:r>
          </w:p>
        </w:tc>
        <w:tc>
          <w:tcPr>
            <w:tcW w:w="2017" w:type="dxa"/>
            <w:tcBorders>
              <w:top w:val="single" w:sz="6" w:space="0" w:color="000000"/>
              <w:left w:val="single" w:sz="6" w:space="0" w:color="000000"/>
              <w:bottom w:val="double" w:sz="6" w:space="0" w:color="000000"/>
              <w:right w:val="double" w:sz="6" w:space="0" w:color="000000"/>
            </w:tcBorders>
          </w:tcPr>
          <w:p w:rsidR="005564BF" w:rsidRPr="00243D91" w:rsidRDefault="005564BF" w:rsidP="005564BF">
            <w:pPr>
              <w:spacing w:line="360" w:lineRule="auto"/>
              <w:jc w:val="both"/>
            </w:pPr>
            <w:r>
              <w:t>91-2</w:t>
            </w:r>
          </w:p>
        </w:tc>
      </w:tr>
      <w:tr w:rsidR="005564BF" w:rsidRPr="00243D91" w:rsidTr="006F5560">
        <w:trPr>
          <w:trHeight w:val="223"/>
          <w:jc w:val="center"/>
        </w:trPr>
        <w:tc>
          <w:tcPr>
            <w:tcW w:w="4557" w:type="dxa"/>
            <w:tcBorders>
              <w:top w:val="single" w:sz="6" w:space="0" w:color="000000"/>
              <w:left w:val="double" w:sz="6" w:space="0" w:color="000000"/>
              <w:bottom w:val="double" w:sz="6" w:space="0" w:color="000000"/>
              <w:right w:val="single" w:sz="6" w:space="0" w:color="000000"/>
            </w:tcBorders>
          </w:tcPr>
          <w:p w:rsidR="005564BF" w:rsidRPr="00243D91" w:rsidRDefault="005564BF" w:rsidP="005564BF">
            <w:pPr>
              <w:spacing w:line="360" w:lineRule="auto"/>
              <w:jc w:val="both"/>
            </w:pPr>
            <w:r>
              <w:t>Прибыль от продаж</w:t>
            </w:r>
          </w:p>
        </w:tc>
        <w:tc>
          <w:tcPr>
            <w:tcW w:w="1411" w:type="dxa"/>
            <w:tcBorders>
              <w:top w:val="single" w:sz="6" w:space="0" w:color="000000"/>
              <w:left w:val="single" w:sz="6" w:space="0" w:color="000000"/>
              <w:bottom w:val="double" w:sz="6" w:space="0" w:color="000000"/>
              <w:right w:val="single" w:sz="6" w:space="0" w:color="000000"/>
            </w:tcBorders>
          </w:tcPr>
          <w:p w:rsidR="005564BF" w:rsidRPr="008377AF" w:rsidRDefault="005564BF" w:rsidP="005564BF">
            <w:pPr>
              <w:spacing w:line="360" w:lineRule="auto"/>
              <w:jc w:val="both"/>
              <w:rPr>
                <w:bCs/>
              </w:rPr>
            </w:pPr>
            <w:r>
              <w:rPr>
                <w:bCs/>
              </w:rPr>
              <w:t>31953591,05</w:t>
            </w:r>
          </w:p>
        </w:tc>
        <w:tc>
          <w:tcPr>
            <w:tcW w:w="1126" w:type="dxa"/>
            <w:tcBorders>
              <w:top w:val="single" w:sz="6" w:space="0" w:color="000000"/>
              <w:left w:val="single" w:sz="6" w:space="0" w:color="000000"/>
              <w:bottom w:val="double" w:sz="6" w:space="0" w:color="000000"/>
              <w:right w:val="single" w:sz="6" w:space="0" w:color="000000"/>
            </w:tcBorders>
          </w:tcPr>
          <w:p w:rsidR="005564BF" w:rsidRPr="00243D91" w:rsidRDefault="005564BF" w:rsidP="005564BF">
            <w:pPr>
              <w:spacing w:line="360" w:lineRule="auto"/>
              <w:jc w:val="both"/>
            </w:pPr>
            <w:r>
              <w:t>90-9</w:t>
            </w:r>
          </w:p>
        </w:tc>
        <w:tc>
          <w:tcPr>
            <w:tcW w:w="2017" w:type="dxa"/>
            <w:tcBorders>
              <w:top w:val="single" w:sz="6" w:space="0" w:color="000000"/>
              <w:left w:val="single" w:sz="6" w:space="0" w:color="000000"/>
              <w:bottom w:val="double" w:sz="6" w:space="0" w:color="000000"/>
              <w:right w:val="double" w:sz="6" w:space="0" w:color="000000"/>
            </w:tcBorders>
          </w:tcPr>
          <w:p w:rsidR="005564BF" w:rsidRPr="00243D91" w:rsidRDefault="005564BF" w:rsidP="005564BF">
            <w:pPr>
              <w:spacing w:line="360" w:lineRule="auto"/>
              <w:jc w:val="both"/>
            </w:pPr>
            <w:r>
              <w:t>99-1</w:t>
            </w:r>
          </w:p>
        </w:tc>
      </w:tr>
      <w:tr w:rsidR="005564BF" w:rsidRPr="00243D91" w:rsidTr="006F5560">
        <w:trPr>
          <w:trHeight w:val="223"/>
          <w:jc w:val="center"/>
        </w:trPr>
        <w:tc>
          <w:tcPr>
            <w:tcW w:w="4557" w:type="dxa"/>
            <w:tcBorders>
              <w:top w:val="single" w:sz="6" w:space="0" w:color="000000"/>
              <w:left w:val="double" w:sz="6" w:space="0" w:color="000000"/>
              <w:bottom w:val="double" w:sz="6" w:space="0" w:color="000000"/>
              <w:right w:val="single" w:sz="6" w:space="0" w:color="000000"/>
            </w:tcBorders>
          </w:tcPr>
          <w:p w:rsidR="005564BF" w:rsidRPr="00243D91" w:rsidRDefault="005564BF" w:rsidP="005564BF">
            <w:pPr>
              <w:spacing w:line="360" w:lineRule="auto"/>
              <w:jc w:val="both"/>
            </w:pPr>
            <w:r>
              <w:t>Убыток от прочей деятельности</w:t>
            </w:r>
          </w:p>
        </w:tc>
        <w:tc>
          <w:tcPr>
            <w:tcW w:w="1411" w:type="dxa"/>
            <w:tcBorders>
              <w:top w:val="single" w:sz="6" w:space="0" w:color="000000"/>
              <w:left w:val="single" w:sz="6" w:space="0" w:color="000000"/>
              <w:bottom w:val="double" w:sz="6" w:space="0" w:color="000000"/>
              <w:right w:val="single" w:sz="6" w:space="0" w:color="000000"/>
            </w:tcBorders>
          </w:tcPr>
          <w:p w:rsidR="005564BF" w:rsidRPr="008377AF" w:rsidRDefault="005564BF" w:rsidP="005564BF">
            <w:pPr>
              <w:spacing w:line="360" w:lineRule="auto"/>
              <w:jc w:val="both"/>
              <w:rPr>
                <w:bCs/>
              </w:rPr>
            </w:pPr>
            <w:r>
              <w:rPr>
                <w:bCs/>
              </w:rPr>
              <w:t>6046874,46</w:t>
            </w:r>
          </w:p>
        </w:tc>
        <w:tc>
          <w:tcPr>
            <w:tcW w:w="1126" w:type="dxa"/>
            <w:tcBorders>
              <w:top w:val="single" w:sz="6" w:space="0" w:color="000000"/>
              <w:left w:val="single" w:sz="6" w:space="0" w:color="000000"/>
              <w:bottom w:val="double" w:sz="6" w:space="0" w:color="000000"/>
              <w:right w:val="single" w:sz="6" w:space="0" w:color="000000"/>
            </w:tcBorders>
          </w:tcPr>
          <w:p w:rsidR="005564BF" w:rsidRPr="00243D91" w:rsidRDefault="005564BF" w:rsidP="005564BF">
            <w:pPr>
              <w:spacing w:line="360" w:lineRule="auto"/>
              <w:jc w:val="both"/>
            </w:pPr>
            <w:r>
              <w:t>99-1</w:t>
            </w:r>
          </w:p>
        </w:tc>
        <w:tc>
          <w:tcPr>
            <w:tcW w:w="2017" w:type="dxa"/>
            <w:tcBorders>
              <w:top w:val="single" w:sz="6" w:space="0" w:color="000000"/>
              <w:left w:val="single" w:sz="6" w:space="0" w:color="000000"/>
              <w:bottom w:val="double" w:sz="6" w:space="0" w:color="000000"/>
              <w:right w:val="double" w:sz="6" w:space="0" w:color="000000"/>
            </w:tcBorders>
          </w:tcPr>
          <w:p w:rsidR="005564BF" w:rsidRPr="00243D91" w:rsidRDefault="005564BF" w:rsidP="005564BF">
            <w:pPr>
              <w:spacing w:line="360" w:lineRule="auto"/>
              <w:jc w:val="both"/>
            </w:pPr>
            <w:r>
              <w:t>91-9</w:t>
            </w:r>
          </w:p>
        </w:tc>
      </w:tr>
    </w:tbl>
    <w:p w:rsidR="005564BF" w:rsidRDefault="005564BF" w:rsidP="005564BF">
      <w:pPr>
        <w:spacing w:line="360" w:lineRule="auto"/>
        <w:jc w:val="both"/>
        <w:rPr>
          <w:color w:val="000000"/>
          <w:sz w:val="28"/>
          <w:szCs w:val="28"/>
        </w:rPr>
      </w:pPr>
    </w:p>
    <w:p w:rsidR="005564BF" w:rsidRDefault="005564BF" w:rsidP="005564BF">
      <w:pPr>
        <w:spacing w:line="360" w:lineRule="auto"/>
        <w:jc w:val="both"/>
        <w:rPr>
          <w:color w:val="000000"/>
          <w:sz w:val="28"/>
          <w:szCs w:val="28"/>
        </w:rPr>
      </w:pPr>
      <w:r>
        <w:rPr>
          <w:color w:val="000000"/>
          <w:sz w:val="28"/>
          <w:szCs w:val="28"/>
        </w:rPr>
        <w:t>Второй этап :Заключительными записями 31 декабря 2009 г. закрывается счет 99 :</w:t>
      </w:r>
    </w:p>
    <w:p w:rsidR="005564BF" w:rsidRDefault="005564BF" w:rsidP="006F5560">
      <w:pPr>
        <w:tabs>
          <w:tab w:val="left" w:pos="2040"/>
        </w:tabs>
        <w:spacing w:line="360" w:lineRule="auto"/>
        <w:jc w:val="right"/>
        <w:rPr>
          <w:color w:val="000000"/>
          <w:sz w:val="28"/>
          <w:szCs w:val="28"/>
        </w:rPr>
      </w:pPr>
      <w:r>
        <w:rPr>
          <w:color w:val="000000"/>
          <w:sz w:val="28"/>
          <w:szCs w:val="28"/>
        </w:rPr>
        <w:t>Таблица 2.4.1</w:t>
      </w:r>
      <w:r w:rsidR="006F5560">
        <w:rPr>
          <w:color w:val="000000"/>
          <w:sz w:val="28"/>
          <w:szCs w:val="28"/>
        </w:rPr>
        <w:tab/>
      </w:r>
    </w:p>
    <w:p w:rsidR="005564BF" w:rsidRPr="00B16E02" w:rsidRDefault="005564BF" w:rsidP="006F5560">
      <w:pPr>
        <w:spacing w:line="360" w:lineRule="auto"/>
        <w:jc w:val="center"/>
        <w:rPr>
          <w:b/>
          <w:color w:val="000000"/>
          <w:sz w:val="28"/>
          <w:szCs w:val="28"/>
        </w:rPr>
      </w:pPr>
      <w:r w:rsidRPr="00B16E02">
        <w:rPr>
          <w:b/>
          <w:color w:val="000000"/>
          <w:sz w:val="28"/>
          <w:szCs w:val="28"/>
        </w:rPr>
        <w:t>Закрытие счета 99</w:t>
      </w:r>
    </w:p>
    <w:tbl>
      <w:tblPr>
        <w:tblW w:w="911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4557"/>
        <w:gridCol w:w="1411"/>
        <w:gridCol w:w="1126"/>
        <w:gridCol w:w="2017"/>
      </w:tblGrid>
      <w:tr w:rsidR="005564BF" w:rsidRPr="008377AF" w:rsidTr="006F5560">
        <w:trPr>
          <w:trHeight w:val="694"/>
          <w:tblHeader/>
          <w:jc w:val="center"/>
        </w:trPr>
        <w:tc>
          <w:tcPr>
            <w:tcW w:w="4557" w:type="dxa"/>
            <w:vMerge w:val="restart"/>
            <w:tcBorders>
              <w:top w:val="double" w:sz="6" w:space="0" w:color="000000"/>
            </w:tcBorders>
          </w:tcPr>
          <w:p w:rsidR="005564BF" w:rsidRPr="008377AF" w:rsidRDefault="005564BF" w:rsidP="005564BF">
            <w:pPr>
              <w:spacing w:line="360" w:lineRule="auto"/>
              <w:jc w:val="both"/>
              <w:rPr>
                <w:b/>
              </w:rPr>
            </w:pPr>
            <w:r w:rsidRPr="008377AF">
              <w:rPr>
                <w:b/>
              </w:rPr>
              <w:t>Содержание операции</w:t>
            </w:r>
          </w:p>
        </w:tc>
        <w:tc>
          <w:tcPr>
            <w:tcW w:w="1411" w:type="dxa"/>
            <w:vMerge w:val="restart"/>
            <w:tcBorders>
              <w:top w:val="double" w:sz="6" w:space="0" w:color="000000"/>
            </w:tcBorders>
          </w:tcPr>
          <w:p w:rsidR="005564BF" w:rsidRPr="008377AF" w:rsidRDefault="005564BF" w:rsidP="005564BF">
            <w:pPr>
              <w:spacing w:line="360" w:lineRule="auto"/>
              <w:jc w:val="both"/>
              <w:rPr>
                <w:b/>
              </w:rPr>
            </w:pPr>
            <w:r w:rsidRPr="008377AF">
              <w:rPr>
                <w:b/>
              </w:rPr>
              <w:t>Сумма, рублей</w:t>
            </w:r>
          </w:p>
        </w:tc>
        <w:tc>
          <w:tcPr>
            <w:tcW w:w="3143" w:type="dxa"/>
            <w:gridSpan w:val="2"/>
            <w:tcBorders>
              <w:top w:val="double" w:sz="6" w:space="0" w:color="000000"/>
            </w:tcBorders>
          </w:tcPr>
          <w:p w:rsidR="005564BF" w:rsidRPr="008377AF" w:rsidRDefault="005564BF" w:rsidP="005564BF">
            <w:pPr>
              <w:spacing w:line="360" w:lineRule="auto"/>
              <w:jc w:val="both"/>
              <w:rPr>
                <w:b/>
              </w:rPr>
            </w:pPr>
            <w:r w:rsidRPr="008377AF">
              <w:rPr>
                <w:b/>
              </w:rPr>
              <w:t>Корреспондирующие счета</w:t>
            </w:r>
          </w:p>
        </w:tc>
      </w:tr>
      <w:tr w:rsidR="005564BF" w:rsidRPr="008377AF" w:rsidTr="006F5560">
        <w:trPr>
          <w:trHeight w:val="261"/>
          <w:tblHeader/>
          <w:jc w:val="center"/>
        </w:trPr>
        <w:tc>
          <w:tcPr>
            <w:tcW w:w="4557" w:type="dxa"/>
            <w:vMerge/>
          </w:tcPr>
          <w:p w:rsidR="005564BF" w:rsidRPr="008377AF" w:rsidRDefault="005564BF" w:rsidP="005564BF">
            <w:pPr>
              <w:spacing w:line="360" w:lineRule="auto"/>
              <w:jc w:val="both"/>
              <w:rPr>
                <w:b/>
              </w:rPr>
            </w:pPr>
          </w:p>
        </w:tc>
        <w:tc>
          <w:tcPr>
            <w:tcW w:w="1411" w:type="dxa"/>
            <w:vMerge/>
          </w:tcPr>
          <w:p w:rsidR="005564BF" w:rsidRPr="008377AF" w:rsidRDefault="005564BF" w:rsidP="005564BF">
            <w:pPr>
              <w:spacing w:line="360" w:lineRule="auto"/>
              <w:jc w:val="both"/>
              <w:rPr>
                <w:b/>
              </w:rPr>
            </w:pPr>
          </w:p>
        </w:tc>
        <w:tc>
          <w:tcPr>
            <w:tcW w:w="1126" w:type="dxa"/>
          </w:tcPr>
          <w:p w:rsidR="005564BF" w:rsidRPr="008377AF" w:rsidRDefault="005564BF" w:rsidP="005564BF">
            <w:pPr>
              <w:spacing w:line="360" w:lineRule="auto"/>
              <w:jc w:val="both"/>
              <w:rPr>
                <w:b/>
              </w:rPr>
            </w:pPr>
            <w:r w:rsidRPr="008377AF">
              <w:rPr>
                <w:b/>
              </w:rPr>
              <w:t>Дебет</w:t>
            </w:r>
          </w:p>
        </w:tc>
        <w:tc>
          <w:tcPr>
            <w:tcW w:w="2017" w:type="dxa"/>
          </w:tcPr>
          <w:p w:rsidR="005564BF" w:rsidRPr="008377AF" w:rsidRDefault="005564BF" w:rsidP="005564BF">
            <w:pPr>
              <w:spacing w:line="360" w:lineRule="auto"/>
              <w:jc w:val="both"/>
              <w:rPr>
                <w:b/>
              </w:rPr>
            </w:pPr>
            <w:r w:rsidRPr="008377AF">
              <w:rPr>
                <w:b/>
              </w:rPr>
              <w:t>Кредит</w:t>
            </w:r>
          </w:p>
        </w:tc>
      </w:tr>
      <w:tr w:rsidR="005564BF" w:rsidRPr="00243D91" w:rsidTr="006F5560">
        <w:trPr>
          <w:trHeight w:val="137"/>
          <w:jc w:val="center"/>
        </w:trPr>
        <w:tc>
          <w:tcPr>
            <w:tcW w:w="4557" w:type="dxa"/>
          </w:tcPr>
          <w:p w:rsidR="005564BF" w:rsidRPr="00243D91" w:rsidRDefault="005564BF" w:rsidP="005564BF">
            <w:pPr>
              <w:spacing w:line="360" w:lineRule="auto"/>
              <w:jc w:val="both"/>
            </w:pPr>
            <w:r>
              <w:t>Закрыт субсчет 99-1 по учету прибыли/убытка до налогообложения</w:t>
            </w:r>
          </w:p>
        </w:tc>
        <w:tc>
          <w:tcPr>
            <w:tcW w:w="1411" w:type="dxa"/>
          </w:tcPr>
          <w:p w:rsidR="005564BF" w:rsidRPr="00243D91" w:rsidRDefault="005564BF" w:rsidP="005564BF">
            <w:pPr>
              <w:spacing w:line="360" w:lineRule="auto"/>
              <w:jc w:val="both"/>
            </w:pPr>
            <w:r>
              <w:t>25906716,59</w:t>
            </w:r>
          </w:p>
        </w:tc>
        <w:tc>
          <w:tcPr>
            <w:tcW w:w="1126" w:type="dxa"/>
          </w:tcPr>
          <w:p w:rsidR="005564BF" w:rsidRPr="00243D91" w:rsidRDefault="005564BF" w:rsidP="005564BF">
            <w:pPr>
              <w:spacing w:line="360" w:lineRule="auto"/>
              <w:jc w:val="both"/>
            </w:pPr>
            <w:r>
              <w:t>99-1</w:t>
            </w:r>
          </w:p>
        </w:tc>
        <w:tc>
          <w:tcPr>
            <w:tcW w:w="2017" w:type="dxa"/>
          </w:tcPr>
          <w:p w:rsidR="005564BF" w:rsidRPr="00243D91" w:rsidRDefault="005564BF" w:rsidP="005564BF">
            <w:pPr>
              <w:spacing w:line="360" w:lineRule="auto"/>
              <w:jc w:val="both"/>
            </w:pPr>
            <w:r>
              <w:t>99</w:t>
            </w:r>
          </w:p>
        </w:tc>
      </w:tr>
      <w:tr w:rsidR="005564BF" w:rsidRPr="00243D91" w:rsidTr="006F5560">
        <w:trPr>
          <w:trHeight w:val="223"/>
          <w:jc w:val="center"/>
        </w:trPr>
        <w:tc>
          <w:tcPr>
            <w:tcW w:w="4557" w:type="dxa"/>
          </w:tcPr>
          <w:p w:rsidR="005564BF" w:rsidRPr="00243D91" w:rsidRDefault="005564BF" w:rsidP="005564BF">
            <w:pPr>
              <w:spacing w:line="360" w:lineRule="auto"/>
              <w:jc w:val="both"/>
            </w:pPr>
            <w:r>
              <w:t>Закрыт субсчет 99-2-1 по учету условного расхода по налогу на прибыль</w:t>
            </w:r>
          </w:p>
        </w:tc>
        <w:tc>
          <w:tcPr>
            <w:tcW w:w="1411" w:type="dxa"/>
          </w:tcPr>
          <w:p w:rsidR="005564BF" w:rsidRPr="008377AF" w:rsidRDefault="005564BF" w:rsidP="005564BF">
            <w:pPr>
              <w:spacing w:line="360" w:lineRule="auto"/>
              <w:jc w:val="both"/>
              <w:rPr>
                <w:bCs/>
              </w:rPr>
            </w:pPr>
            <w:r>
              <w:rPr>
                <w:bCs/>
              </w:rPr>
              <w:t>6028157,28</w:t>
            </w:r>
          </w:p>
        </w:tc>
        <w:tc>
          <w:tcPr>
            <w:tcW w:w="1126" w:type="dxa"/>
          </w:tcPr>
          <w:p w:rsidR="005564BF" w:rsidRPr="00243D91" w:rsidRDefault="005564BF" w:rsidP="005564BF">
            <w:pPr>
              <w:spacing w:line="360" w:lineRule="auto"/>
              <w:jc w:val="both"/>
            </w:pPr>
            <w:r>
              <w:t>99-2</w:t>
            </w:r>
          </w:p>
        </w:tc>
        <w:tc>
          <w:tcPr>
            <w:tcW w:w="2017" w:type="dxa"/>
          </w:tcPr>
          <w:p w:rsidR="005564BF" w:rsidRPr="00243D91" w:rsidRDefault="005564BF" w:rsidP="005564BF">
            <w:pPr>
              <w:spacing w:line="360" w:lineRule="auto"/>
              <w:jc w:val="both"/>
            </w:pPr>
            <w:r>
              <w:t>99-2-1</w:t>
            </w:r>
          </w:p>
        </w:tc>
      </w:tr>
      <w:tr w:rsidR="005564BF" w:rsidRPr="00243D91" w:rsidTr="006F5560">
        <w:trPr>
          <w:trHeight w:val="223"/>
          <w:jc w:val="center"/>
        </w:trPr>
        <w:tc>
          <w:tcPr>
            <w:tcW w:w="4557" w:type="dxa"/>
            <w:tcBorders>
              <w:top w:val="single" w:sz="6" w:space="0" w:color="000000"/>
              <w:left w:val="double" w:sz="6" w:space="0" w:color="000000"/>
              <w:bottom w:val="double" w:sz="6" w:space="0" w:color="000000"/>
              <w:right w:val="single" w:sz="6" w:space="0" w:color="000000"/>
            </w:tcBorders>
          </w:tcPr>
          <w:p w:rsidR="005564BF" w:rsidRPr="00243D91" w:rsidRDefault="005564BF" w:rsidP="005564BF">
            <w:pPr>
              <w:spacing w:line="360" w:lineRule="auto"/>
              <w:jc w:val="both"/>
            </w:pPr>
            <w:r>
              <w:t>Закрыт субсчет 99-2-2  по учету условного дохода по налогу на прибыль</w:t>
            </w:r>
          </w:p>
        </w:tc>
        <w:tc>
          <w:tcPr>
            <w:tcW w:w="1411" w:type="dxa"/>
            <w:tcBorders>
              <w:top w:val="single" w:sz="6" w:space="0" w:color="000000"/>
              <w:left w:val="single" w:sz="6" w:space="0" w:color="000000"/>
              <w:bottom w:val="double" w:sz="6" w:space="0" w:color="000000"/>
              <w:right w:val="single" w:sz="6" w:space="0" w:color="000000"/>
            </w:tcBorders>
          </w:tcPr>
          <w:p w:rsidR="005564BF" w:rsidRPr="008377AF" w:rsidRDefault="005564BF" w:rsidP="005564BF">
            <w:pPr>
              <w:spacing w:line="360" w:lineRule="auto"/>
              <w:jc w:val="both"/>
              <w:rPr>
                <w:bCs/>
              </w:rPr>
            </w:pPr>
            <w:r>
              <w:rPr>
                <w:bCs/>
              </w:rPr>
              <w:t>846813,83</w:t>
            </w:r>
          </w:p>
        </w:tc>
        <w:tc>
          <w:tcPr>
            <w:tcW w:w="1126" w:type="dxa"/>
            <w:tcBorders>
              <w:top w:val="single" w:sz="6" w:space="0" w:color="000000"/>
              <w:left w:val="single" w:sz="6" w:space="0" w:color="000000"/>
              <w:bottom w:val="double" w:sz="6" w:space="0" w:color="000000"/>
              <w:right w:val="single" w:sz="6" w:space="0" w:color="000000"/>
            </w:tcBorders>
          </w:tcPr>
          <w:p w:rsidR="005564BF" w:rsidRPr="00243D91" w:rsidRDefault="005564BF" w:rsidP="005564BF">
            <w:pPr>
              <w:spacing w:line="360" w:lineRule="auto"/>
              <w:jc w:val="both"/>
            </w:pPr>
            <w:r>
              <w:t>99-2-2</w:t>
            </w:r>
          </w:p>
        </w:tc>
        <w:tc>
          <w:tcPr>
            <w:tcW w:w="2017" w:type="dxa"/>
            <w:tcBorders>
              <w:top w:val="single" w:sz="6" w:space="0" w:color="000000"/>
              <w:left w:val="single" w:sz="6" w:space="0" w:color="000000"/>
              <w:bottom w:val="double" w:sz="6" w:space="0" w:color="000000"/>
              <w:right w:val="double" w:sz="6" w:space="0" w:color="000000"/>
            </w:tcBorders>
          </w:tcPr>
          <w:p w:rsidR="005564BF" w:rsidRPr="00243D91" w:rsidRDefault="005564BF" w:rsidP="005564BF">
            <w:pPr>
              <w:spacing w:line="360" w:lineRule="auto"/>
              <w:jc w:val="both"/>
            </w:pPr>
            <w:r>
              <w:t>99-2</w:t>
            </w:r>
          </w:p>
        </w:tc>
      </w:tr>
      <w:tr w:rsidR="005564BF" w:rsidRPr="00243D91" w:rsidTr="006F5560">
        <w:trPr>
          <w:trHeight w:val="223"/>
          <w:jc w:val="center"/>
        </w:trPr>
        <w:tc>
          <w:tcPr>
            <w:tcW w:w="4557" w:type="dxa"/>
            <w:tcBorders>
              <w:top w:val="single" w:sz="6" w:space="0" w:color="000000"/>
              <w:left w:val="double" w:sz="6" w:space="0" w:color="000000"/>
              <w:bottom w:val="double" w:sz="6" w:space="0" w:color="000000"/>
              <w:right w:val="single" w:sz="6" w:space="0" w:color="000000"/>
            </w:tcBorders>
          </w:tcPr>
          <w:p w:rsidR="005564BF" w:rsidRPr="00243D91" w:rsidRDefault="005564BF" w:rsidP="005564BF">
            <w:pPr>
              <w:spacing w:line="360" w:lineRule="auto"/>
              <w:jc w:val="both"/>
            </w:pPr>
            <w:r>
              <w:t>Закрыт субсчет 99-2-3  по учету постоянных налоговых обязательств (активов)</w:t>
            </w:r>
          </w:p>
        </w:tc>
        <w:tc>
          <w:tcPr>
            <w:tcW w:w="1411" w:type="dxa"/>
            <w:tcBorders>
              <w:top w:val="single" w:sz="6" w:space="0" w:color="000000"/>
              <w:left w:val="single" w:sz="6" w:space="0" w:color="000000"/>
              <w:bottom w:val="double" w:sz="6" w:space="0" w:color="000000"/>
              <w:right w:val="single" w:sz="6" w:space="0" w:color="000000"/>
            </w:tcBorders>
          </w:tcPr>
          <w:p w:rsidR="005564BF" w:rsidRPr="008377AF" w:rsidRDefault="005564BF" w:rsidP="005564BF">
            <w:pPr>
              <w:spacing w:line="360" w:lineRule="auto"/>
              <w:jc w:val="both"/>
              <w:rPr>
                <w:bCs/>
              </w:rPr>
            </w:pPr>
            <w:r>
              <w:rPr>
                <w:bCs/>
              </w:rPr>
              <w:t>1162847,00</w:t>
            </w:r>
          </w:p>
        </w:tc>
        <w:tc>
          <w:tcPr>
            <w:tcW w:w="1126" w:type="dxa"/>
            <w:tcBorders>
              <w:top w:val="single" w:sz="6" w:space="0" w:color="000000"/>
              <w:left w:val="single" w:sz="6" w:space="0" w:color="000000"/>
              <w:bottom w:val="double" w:sz="6" w:space="0" w:color="000000"/>
              <w:right w:val="single" w:sz="6" w:space="0" w:color="000000"/>
            </w:tcBorders>
          </w:tcPr>
          <w:p w:rsidR="005564BF" w:rsidRPr="00243D91" w:rsidRDefault="005564BF" w:rsidP="005564BF">
            <w:pPr>
              <w:spacing w:line="360" w:lineRule="auto"/>
              <w:jc w:val="both"/>
            </w:pPr>
            <w:r>
              <w:t>99</w:t>
            </w:r>
          </w:p>
        </w:tc>
        <w:tc>
          <w:tcPr>
            <w:tcW w:w="2017" w:type="dxa"/>
            <w:tcBorders>
              <w:top w:val="single" w:sz="6" w:space="0" w:color="000000"/>
              <w:left w:val="single" w:sz="6" w:space="0" w:color="000000"/>
              <w:bottom w:val="double" w:sz="6" w:space="0" w:color="000000"/>
              <w:right w:val="double" w:sz="6" w:space="0" w:color="000000"/>
            </w:tcBorders>
          </w:tcPr>
          <w:p w:rsidR="005564BF" w:rsidRPr="00243D91" w:rsidRDefault="005564BF" w:rsidP="005564BF">
            <w:pPr>
              <w:spacing w:line="360" w:lineRule="auto"/>
              <w:jc w:val="both"/>
            </w:pPr>
            <w:r>
              <w:t>99-2-3</w:t>
            </w:r>
          </w:p>
        </w:tc>
      </w:tr>
      <w:tr w:rsidR="005564BF" w:rsidRPr="00243D91" w:rsidTr="006F5560">
        <w:trPr>
          <w:trHeight w:val="223"/>
          <w:jc w:val="center"/>
        </w:trPr>
        <w:tc>
          <w:tcPr>
            <w:tcW w:w="4557" w:type="dxa"/>
            <w:tcBorders>
              <w:top w:val="single" w:sz="6" w:space="0" w:color="000000"/>
              <w:left w:val="double" w:sz="6" w:space="0" w:color="000000"/>
              <w:bottom w:val="double" w:sz="6" w:space="0" w:color="000000"/>
              <w:right w:val="single" w:sz="6" w:space="0" w:color="000000"/>
            </w:tcBorders>
          </w:tcPr>
          <w:p w:rsidR="005564BF" w:rsidRPr="00243D91" w:rsidRDefault="005564BF" w:rsidP="005564BF">
            <w:pPr>
              <w:spacing w:line="360" w:lineRule="auto"/>
              <w:jc w:val="both"/>
            </w:pPr>
            <w:r>
              <w:t>Закрыт субсчет  99-2  по учету начислений налога на прибыль</w:t>
            </w:r>
          </w:p>
        </w:tc>
        <w:tc>
          <w:tcPr>
            <w:tcW w:w="1411" w:type="dxa"/>
            <w:tcBorders>
              <w:top w:val="single" w:sz="6" w:space="0" w:color="000000"/>
              <w:left w:val="single" w:sz="6" w:space="0" w:color="000000"/>
              <w:bottom w:val="double" w:sz="6" w:space="0" w:color="000000"/>
              <w:right w:val="single" w:sz="6" w:space="0" w:color="000000"/>
            </w:tcBorders>
          </w:tcPr>
          <w:p w:rsidR="005564BF" w:rsidRPr="008377AF" w:rsidRDefault="005564BF" w:rsidP="005564BF">
            <w:pPr>
              <w:spacing w:line="360" w:lineRule="auto"/>
              <w:jc w:val="both"/>
              <w:rPr>
                <w:bCs/>
              </w:rPr>
            </w:pPr>
            <w:r>
              <w:rPr>
                <w:bCs/>
              </w:rPr>
              <w:t>5181343,45</w:t>
            </w:r>
          </w:p>
        </w:tc>
        <w:tc>
          <w:tcPr>
            <w:tcW w:w="1126" w:type="dxa"/>
            <w:tcBorders>
              <w:top w:val="single" w:sz="6" w:space="0" w:color="000000"/>
              <w:left w:val="single" w:sz="6" w:space="0" w:color="000000"/>
              <w:bottom w:val="double" w:sz="6" w:space="0" w:color="000000"/>
              <w:right w:val="single" w:sz="6" w:space="0" w:color="000000"/>
            </w:tcBorders>
          </w:tcPr>
          <w:p w:rsidR="005564BF" w:rsidRPr="00243D91" w:rsidRDefault="005564BF" w:rsidP="005564BF">
            <w:pPr>
              <w:spacing w:line="360" w:lineRule="auto"/>
              <w:jc w:val="both"/>
            </w:pPr>
            <w:r>
              <w:t>99</w:t>
            </w:r>
          </w:p>
        </w:tc>
        <w:tc>
          <w:tcPr>
            <w:tcW w:w="2017" w:type="dxa"/>
            <w:tcBorders>
              <w:top w:val="single" w:sz="6" w:space="0" w:color="000000"/>
              <w:left w:val="single" w:sz="6" w:space="0" w:color="000000"/>
              <w:bottom w:val="double" w:sz="6" w:space="0" w:color="000000"/>
              <w:right w:val="double" w:sz="6" w:space="0" w:color="000000"/>
            </w:tcBorders>
          </w:tcPr>
          <w:p w:rsidR="005564BF" w:rsidRPr="00243D91" w:rsidRDefault="005564BF" w:rsidP="005564BF">
            <w:pPr>
              <w:spacing w:line="360" w:lineRule="auto"/>
              <w:jc w:val="both"/>
            </w:pPr>
            <w:r>
              <w:t>99-2</w:t>
            </w:r>
          </w:p>
        </w:tc>
      </w:tr>
      <w:tr w:rsidR="005564BF" w:rsidRPr="00243D91" w:rsidTr="006F5560">
        <w:trPr>
          <w:trHeight w:val="223"/>
          <w:jc w:val="center"/>
        </w:trPr>
        <w:tc>
          <w:tcPr>
            <w:tcW w:w="4557" w:type="dxa"/>
            <w:tcBorders>
              <w:top w:val="single" w:sz="6" w:space="0" w:color="000000"/>
              <w:left w:val="double" w:sz="6" w:space="0" w:color="000000"/>
              <w:bottom w:val="double" w:sz="6" w:space="0" w:color="000000"/>
              <w:right w:val="single" w:sz="6" w:space="0" w:color="000000"/>
            </w:tcBorders>
          </w:tcPr>
          <w:p w:rsidR="005564BF" w:rsidRPr="00243D91" w:rsidRDefault="005564BF" w:rsidP="005564BF">
            <w:pPr>
              <w:spacing w:line="360" w:lineRule="auto"/>
              <w:jc w:val="both"/>
            </w:pPr>
            <w:r>
              <w:t>Налоговые санкции</w:t>
            </w:r>
          </w:p>
        </w:tc>
        <w:tc>
          <w:tcPr>
            <w:tcW w:w="1411" w:type="dxa"/>
            <w:tcBorders>
              <w:top w:val="single" w:sz="6" w:space="0" w:color="000000"/>
              <w:left w:val="single" w:sz="6" w:space="0" w:color="000000"/>
              <w:bottom w:val="double" w:sz="6" w:space="0" w:color="000000"/>
              <w:right w:val="single" w:sz="6" w:space="0" w:color="000000"/>
            </w:tcBorders>
          </w:tcPr>
          <w:p w:rsidR="005564BF" w:rsidRPr="008377AF" w:rsidRDefault="005564BF" w:rsidP="005564BF">
            <w:pPr>
              <w:spacing w:line="360" w:lineRule="auto"/>
              <w:jc w:val="both"/>
              <w:rPr>
                <w:bCs/>
              </w:rPr>
            </w:pPr>
            <w:r>
              <w:rPr>
                <w:bCs/>
              </w:rPr>
              <w:t>9775,85</w:t>
            </w:r>
          </w:p>
        </w:tc>
        <w:tc>
          <w:tcPr>
            <w:tcW w:w="1126" w:type="dxa"/>
            <w:tcBorders>
              <w:top w:val="single" w:sz="6" w:space="0" w:color="000000"/>
              <w:left w:val="single" w:sz="6" w:space="0" w:color="000000"/>
              <w:bottom w:val="double" w:sz="6" w:space="0" w:color="000000"/>
              <w:right w:val="single" w:sz="6" w:space="0" w:color="000000"/>
            </w:tcBorders>
          </w:tcPr>
          <w:p w:rsidR="005564BF" w:rsidRPr="00243D91" w:rsidRDefault="005564BF" w:rsidP="005564BF">
            <w:pPr>
              <w:spacing w:line="360" w:lineRule="auto"/>
              <w:jc w:val="both"/>
            </w:pPr>
            <w:r>
              <w:t>99</w:t>
            </w:r>
          </w:p>
        </w:tc>
        <w:tc>
          <w:tcPr>
            <w:tcW w:w="2017" w:type="dxa"/>
            <w:tcBorders>
              <w:top w:val="single" w:sz="6" w:space="0" w:color="000000"/>
              <w:left w:val="single" w:sz="6" w:space="0" w:color="000000"/>
              <w:bottom w:val="double" w:sz="6" w:space="0" w:color="000000"/>
              <w:right w:val="double" w:sz="6" w:space="0" w:color="000000"/>
            </w:tcBorders>
          </w:tcPr>
          <w:p w:rsidR="005564BF" w:rsidRPr="00243D91" w:rsidRDefault="005564BF" w:rsidP="005564BF">
            <w:pPr>
              <w:spacing w:line="360" w:lineRule="auto"/>
              <w:jc w:val="both"/>
            </w:pPr>
            <w:r>
              <w:t>68-2</w:t>
            </w:r>
          </w:p>
        </w:tc>
      </w:tr>
      <w:tr w:rsidR="005564BF" w:rsidRPr="00243D91" w:rsidTr="006F5560">
        <w:trPr>
          <w:trHeight w:val="223"/>
          <w:jc w:val="center"/>
        </w:trPr>
        <w:tc>
          <w:tcPr>
            <w:tcW w:w="4557" w:type="dxa"/>
            <w:tcBorders>
              <w:top w:val="single" w:sz="6" w:space="0" w:color="000000"/>
              <w:left w:val="double" w:sz="6" w:space="0" w:color="000000"/>
              <w:bottom w:val="double" w:sz="6" w:space="0" w:color="000000"/>
              <w:right w:val="single" w:sz="6" w:space="0" w:color="000000"/>
            </w:tcBorders>
          </w:tcPr>
          <w:p w:rsidR="005564BF" w:rsidRPr="00243D91" w:rsidRDefault="005564BF" w:rsidP="005564BF">
            <w:pPr>
              <w:spacing w:line="360" w:lineRule="auto"/>
              <w:jc w:val="both"/>
            </w:pPr>
            <w:r>
              <w:t>Налоговые санкции</w:t>
            </w:r>
          </w:p>
        </w:tc>
        <w:tc>
          <w:tcPr>
            <w:tcW w:w="1411" w:type="dxa"/>
            <w:tcBorders>
              <w:top w:val="single" w:sz="6" w:space="0" w:color="000000"/>
              <w:left w:val="single" w:sz="6" w:space="0" w:color="000000"/>
              <w:bottom w:val="double" w:sz="6" w:space="0" w:color="000000"/>
              <w:right w:val="single" w:sz="6" w:space="0" w:color="000000"/>
            </w:tcBorders>
          </w:tcPr>
          <w:p w:rsidR="005564BF" w:rsidRPr="008377AF" w:rsidRDefault="005564BF" w:rsidP="005564BF">
            <w:pPr>
              <w:spacing w:line="360" w:lineRule="auto"/>
              <w:jc w:val="both"/>
              <w:rPr>
                <w:bCs/>
              </w:rPr>
            </w:pPr>
            <w:r>
              <w:rPr>
                <w:bCs/>
              </w:rPr>
              <w:t>4557,01</w:t>
            </w:r>
          </w:p>
        </w:tc>
        <w:tc>
          <w:tcPr>
            <w:tcW w:w="1126" w:type="dxa"/>
            <w:tcBorders>
              <w:top w:val="single" w:sz="6" w:space="0" w:color="000000"/>
              <w:left w:val="single" w:sz="6" w:space="0" w:color="000000"/>
              <w:bottom w:val="double" w:sz="6" w:space="0" w:color="000000"/>
              <w:right w:val="single" w:sz="6" w:space="0" w:color="000000"/>
            </w:tcBorders>
          </w:tcPr>
          <w:p w:rsidR="005564BF" w:rsidRPr="00243D91" w:rsidRDefault="005564BF" w:rsidP="005564BF">
            <w:pPr>
              <w:spacing w:line="360" w:lineRule="auto"/>
              <w:jc w:val="both"/>
            </w:pPr>
            <w:r>
              <w:t>99</w:t>
            </w:r>
          </w:p>
        </w:tc>
        <w:tc>
          <w:tcPr>
            <w:tcW w:w="2017" w:type="dxa"/>
            <w:tcBorders>
              <w:top w:val="single" w:sz="6" w:space="0" w:color="000000"/>
              <w:left w:val="single" w:sz="6" w:space="0" w:color="000000"/>
              <w:bottom w:val="double" w:sz="6" w:space="0" w:color="000000"/>
              <w:right w:val="double" w:sz="6" w:space="0" w:color="000000"/>
            </w:tcBorders>
          </w:tcPr>
          <w:p w:rsidR="005564BF" w:rsidRPr="00243D91" w:rsidRDefault="005564BF" w:rsidP="005564BF">
            <w:pPr>
              <w:spacing w:line="360" w:lineRule="auto"/>
              <w:jc w:val="both"/>
            </w:pPr>
            <w:r>
              <w:t>69</w:t>
            </w:r>
          </w:p>
        </w:tc>
      </w:tr>
    </w:tbl>
    <w:p w:rsidR="005564BF" w:rsidRDefault="005564BF" w:rsidP="005564BF">
      <w:pPr>
        <w:spacing w:line="360" w:lineRule="auto"/>
        <w:jc w:val="both"/>
        <w:rPr>
          <w:color w:val="000000"/>
          <w:sz w:val="28"/>
          <w:szCs w:val="28"/>
        </w:rPr>
      </w:pPr>
    </w:p>
    <w:p w:rsidR="005564BF" w:rsidRDefault="005564BF" w:rsidP="005564BF">
      <w:pPr>
        <w:spacing w:line="360" w:lineRule="auto"/>
        <w:jc w:val="both"/>
        <w:rPr>
          <w:color w:val="000000"/>
          <w:sz w:val="28"/>
          <w:szCs w:val="28"/>
        </w:rPr>
      </w:pPr>
      <w:r>
        <w:rPr>
          <w:color w:val="000000"/>
          <w:sz w:val="28"/>
          <w:szCs w:val="28"/>
        </w:rPr>
        <w:t>Итак, по итогам деятельности за 2009 год ООО «Предприятие электрических сетей» получило прибыль в размере 19548193,28 рублей.</w:t>
      </w:r>
    </w:p>
    <w:p w:rsidR="005564BF" w:rsidRDefault="005564BF" w:rsidP="005564BF">
      <w:pPr>
        <w:spacing w:line="360" w:lineRule="auto"/>
        <w:jc w:val="both"/>
        <w:rPr>
          <w:color w:val="000000"/>
          <w:sz w:val="28"/>
          <w:szCs w:val="28"/>
        </w:rPr>
      </w:pPr>
      <w:r>
        <w:rPr>
          <w:color w:val="000000"/>
          <w:sz w:val="28"/>
          <w:szCs w:val="28"/>
        </w:rPr>
        <w:t>Третий этап :Заключительной записью от 31 декабря предприятие закрывает счет 99 и переносит прибыль отчетного года на счет 84-3 «Нераспределенная прибыль в обращении".</w:t>
      </w:r>
    </w:p>
    <w:p w:rsidR="005564BF" w:rsidRDefault="005564BF" w:rsidP="005564BF">
      <w:pPr>
        <w:spacing w:line="360" w:lineRule="auto"/>
        <w:jc w:val="both"/>
        <w:rPr>
          <w:color w:val="000000"/>
          <w:sz w:val="28"/>
          <w:szCs w:val="28"/>
        </w:rPr>
      </w:pPr>
    </w:p>
    <w:p w:rsidR="005564BF" w:rsidRPr="00B16E02" w:rsidRDefault="005564BF" w:rsidP="005564BF">
      <w:pPr>
        <w:spacing w:line="360" w:lineRule="auto"/>
        <w:jc w:val="both"/>
        <w:rPr>
          <w:b/>
          <w:color w:val="000000"/>
          <w:sz w:val="28"/>
          <w:szCs w:val="28"/>
        </w:rPr>
      </w:pPr>
      <w:r w:rsidRPr="00B16E02">
        <w:rPr>
          <w:b/>
          <w:color w:val="000000"/>
          <w:sz w:val="28"/>
          <w:szCs w:val="28"/>
        </w:rPr>
        <w:t xml:space="preserve">2.2 Содержание основных форм бухгалтерской (финансовой) отчетности в ООО «Предприятие электрических сетей» </w:t>
      </w:r>
    </w:p>
    <w:p w:rsidR="005564BF" w:rsidRPr="00A5241E" w:rsidRDefault="005564BF" w:rsidP="005564BF">
      <w:pPr>
        <w:pStyle w:val="a5"/>
        <w:numPr>
          <w:ilvl w:val="12"/>
          <w:numId w:val="0"/>
        </w:numPr>
        <w:spacing w:line="360" w:lineRule="auto"/>
        <w:ind w:firstLine="540"/>
        <w:jc w:val="both"/>
        <w:rPr>
          <w:sz w:val="28"/>
          <w:szCs w:val="28"/>
        </w:rPr>
      </w:pPr>
      <w:r w:rsidRPr="00A5241E">
        <w:rPr>
          <w:sz w:val="28"/>
          <w:szCs w:val="28"/>
        </w:rPr>
        <w:t>По итогам финансового года в срок до 30 марта, следующего за отчетным годом, бухгалтерия представляет бухгалтерскую и налоговую отчетность по следующим формам:</w:t>
      </w:r>
    </w:p>
    <w:p w:rsidR="005564BF" w:rsidRPr="00A5241E" w:rsidRDefault="005564BF" w:rsidP="005564BF">
      <w:pPr>
        <w:numPr>
          <w:ilvl w:val="0"/>
          <w:numId w:val="2"/>
        </w:numPr>
        <w:spacing w:line="360" w:lineRule="auto"/>
        <w:ind w:firstLine="540"/>
        <w:jc w:val="both"/>
        <w:rPr>
          <w:sz w:val="28"/>
          <w:szCs w:val="28"/>
        </w:rPr>
      </w:pPr>
      <w:r w:rsidRPr="00A5241E">
        <w:rPr>
          <w:sz w:val="28"/>
          <w:szCs w:val="28"/>
        </w:rPr>
        <w:t xml:space="preserve"> бухгалтерский баланс по форме № 1</w:t>
      </w:r>
      <w:r w:rsidR="00A82B03">
        <w:rPr>
          <w:sz w:val="28"/>
          <w:szCs w:val="28"/>
        </w:rPr>
        <w:t xml:space="preserve"> (Приложение 3 )</w:t>
      </w:r>
    </w:p>
    <w:p w:rsidR="005564BF" w:rsidRPr="00A5241E" w:rsidRDefault="005564BF" w:rsidP="005564BF">
      <w:pPr>
        <w:numPr>
          <w:ilvl w:val="0"/>
          <w:numId w:val="2"/>
        </w:numPr>
        <w:spacing w:line="360" w:lineRule="auto"/>
        <w:ind w:firstLine="540"/>
        <w:jc w:val="both"/>
        <w:rPr>
          <w:sz w:val="28"/>
          <w:szCs w:val="28"/>
        </w:rPr>
      </w:pPr>
      <w:r w:rsidRPr="00A5241E">
        <w:rPr>
          <w:sz w:val="28"/>
          <w:szCs w:val="28"/>
        </w:rPr>
        <w:t xml:space="preserve"> отчет о прибылях и убытках по форме № 2</w:t>
      </w:r>
      <w:r w:rsidR="00A82B03">
        <w:rPr>
          <w:sz w:val="28"/>
          <w:szCs w:val="28"/>
        </w:rPr>
        <w:t xml:space="preserve"> ( Приложение 4 )</w:t>
      </w:r>
    </w:p>
    <w:p w:rsidR="005564BF" w:rsidRPr="00A5241E" w:rsidRDefault="005564BF" w:rsidP="005564BF">
      <w:pPr>
        <w:numPr>
          <w:ilvl w:val="0"/>
          <w:numId w:val="2"/>
        </w:numPr>
        <w:spacing w:line="360" w:lineRule="auto"/>
        <w:ind w:firstLine="540"/>
        <w:jc w:val="both"/>
        <w:rPr>
          <w:sz w:val="28"/>
          <w:szCs w:val="28"/>
        </w:rPr>
      </w:pPr>
      <w:r w:rsidRPr="00A5241E">
        <w:rPr>
          <w:sz w:val="28"/>
          <w:szCs w:val="28"/>
        </w:rPr>
        <w:t xml:space="preserve"> отчет о</w:t>
      </w:r>
      <w:r>
        <w:rPr>
          <w:sz w:val="28"/>
          <w:szCs w:val="28"/>
        </w:rPr>
        <w:t>б изменении</w:t>
      </w:r>
      <w:r w:rsidRPr="00A5241E">
        <w:rPr>
          <w:sz w:val="28"/>
          <w:szCs w:val="28"/>
        </w:rPr>
        <w:t xml:space="preserve"> капитала по форме № 3</w:t>
      </w:r>
      <w:r w:rsidR="00A82B03">
        <w:rPr>
          <w:sz w:val="28"/>
          <w:szCs w:val="28"/>
        </w:rPr>
        <w:t xml:space="preserve"> (Приложение 5 )</w:t>
      </w:r>
    </w:p>
    <w:p w:rsidR="005564BF" w:rsidRPr="00A5241E" w:rsidRDefault="005564BF" w:rsidP="005564BF">
      <w:pPr>
        <w:numPr>
          <w:ilvl w:val="0"/>
          <w:numId w:val="2"/>
        </w:numPr>
        <w:spacing w:line="360" w:lineRule="auto"/>
        <w:ind w:firstLine="540"/>
        <w:jc w:val="both"/>
        <w:rPr>
          <w:sz w:val="28"/>
          <w:szCs w:val="28"/>
        </w:rPr>
      </w:pPr>
      <w:r w:rsidRPr="00A5241E">
        <w:rPr>
          <w:sz w:val="28"/>
          <w:szCs w:val="28"/>
        </w:rPr>
        <w:t xml:space="preserve"> отчет о движении денежных средств по форме № 4</w:t>
      </w:r>
      <w:r w:rsidR="00A82B03">
        <w:rPr>
          <w:sz w:val="28"/>
          <w:szCs w:val="28"/>
        </w:rPr>
        <w:t xml:space="preserve"> (Приложение 6 )</w:t>
      </w:r>
    </w:p>
    <w:p w:rsidR="005564BF" w:rsidRPr="00A5241E" w:rsidRDefault="005564BF" w:rsidP="005564BF">
      <w:pPr>
        <w:numPr>
          <w:ilvl w:val="0"/>
          <w:numId w:val="2"/>
        </w:numPr>
        <w:spacing w:line="360" w:lineRule="auto"/>
        <w:ind w:firstLine="540"/>
        <w:jc w:val="both"/>
        <w:rPr>
          <w:sz w:val="28"/>
          <w:szCs w:val="28"/>
        </w:rPr>
      </w:pPr>
      <w:r w:rsidRPr="00A5241E">
        <w:rPr>
          <w:sz w:val="28"/>
          <w:szCs w:val="28"/>
        </w:rPr>
        <w:t xml:space="preserve"> приложение к бухгалтерскому балансу по форме № 5</w:t>
      </w:r>
      <w:r w:rsidR="00A82B03">
        <w:rPr>
          <w:sz w:val="28"/>
          <w:szCs w:val="28"/>
        </w:rPr>
        <w:t xml:space="preserve"> (Приложение 7 )</w:t>
      </w:r>
    </w:p>
    <w:p w:rsidR="005564BF" w:rsidRPr="00A82B03" w:rsidRDefault="005564BF" w:rsidP="005564BF">
      <w:pPr>
        <w:numPr>
          <w:ilvl w:val="0"/>
          <w:numId w:val="2"/>
        </w:numPr>
        <w:spacing w:line="360" w:lineRule="auto"/>
        <w:ind w:firstLine="540"/>
        <w:jc w:val="both"/>
        <w:rPr>
          <w:sz w:val="28"/>
          <w:szCs w:val="28"/>
        </w:rPr>
      </w:pPr>
      <w:r w:rsidRPr="00A82B03">
        <w:rPr>
          <w:sz w:val="28"/>
          <w:szCs w:val="28"/>
        </w:rPr>
        <w:t xml:space="preserve"> налоговые декларации</w:t>
      </w:r>
    </w:p>
    <w:p w:rsidR="005564BF" w:rsidRPr="00A5241E" w:rsidRDefault="005564BF" w:rsidP="005564BF">
      <w:pPr>
        <w:numPr>
          <w:ilvl w:val="0"/>
          <w:numId w:val="2"/>
        </w:numPr>
        <w:spacing w:line="360" w:lineRule="auto"/>
        <w:ind w:firstLine="540"/>
        <w:jc w:val="both"/>
        <w:rPr>
          <w:sz w:val="28"/>
          <w:szCs w:val="28"/>
        </w:rPr>
      </w:pPr>
      <w:r w:rsidRPr="00A82B03">
        <w:rPr>
          <w:sz w:val="28"/>
          <w:szCs w:val="28"/>
        </w:rPr>
        <w:t xml:space="preserve"> </w:t>
      </w:r>
      <w:r w:rsidRPr="00A5241E">
        <w:rPr>
          <w:sz w:val="28"/>
          <w:szCs w:val="28"/>
        </w:rPr>
        <w:t>расшифровки к годовой отчетности</w:t>
      </w:r>
    </w:p>
    <w:p w:rsidR="005564BF" w:rsidRPr="00A5241E" w:rsidRDefault="005564BF" w:rsidP="005564BF">
      <w:pPr>
        <w:numPr>
          <w:ilvl w:val="0"/>
          <w:numId w:val="2"/>
        </w:numPr>
        <w:spacing w:line="360" w:lineRule="auto"/>
        <w:ind w:right="-143" w:firstLine="540"/>
        <w:jc w:val="both"/>
        <w:rPr>
          <w:sz w:val="28"/>
          <w:szCs w:val="28"/>
        </w:rPr>
      </w:pPr>
      <w:r w:rsidRPr="00A5241E">
        <w:rPr>
          <w:sz w:val="28"/>
          <w:szCs w:val="28"/>
        </w:rPr>
        <w:t>пояснительную записку</w:t>
      </w:r>
      <w:r w:rsidR="00A82B03">
        <w:rPr>
          <w:sz w:val="28"/>
          <w:szCs w:val="28"/>
        </w:rPr>
        <w:t xml:space="preserve"> (Приложение 8 )</w:t>
      </w:r>
    </w:p>
    <w:p w:rsidR="005564BF" w:rsidRDefault="005564BF" w:rsidP="005564BF">
      <w:pPr>
        <w:autoSpaceDE w:val="0"/>
        <w:autoSpaceDN w:val="0"/>
        <w:adjustRightInd w:val="0"/>
        <w:spacing w:line="360" w:lineRule="auto"/>
        <w:ind w:firstLine="709"/>
        <w:jc w:val="both"/>
        <w:rPr>
          <w:sz w:val="28"/>
          <w:szCs w:val="28"/>
        </w:rPr>
      </w:pPr>
      <w:r>
        <w:rPr>
          <w:sz w:val="28"/>
          <w:szCs w:val="28"/>
        </w:rPr>
        <w:t xml:space="preserve">В активе Бухгалтерского баланса приводятся данные об имуществе </w:t>
      </w:r>
      <w:r>
        <w:rPr>
          <w:bCs/>
          <w:sz w:val="28"/>
          <w:szCs w:val="28"/>
        </w:rPr>
        <w:t>ООО «Предприятие электрических сетей»</w:t>
      </w:r>
      <w:r>
        <w:rPr>
          <w:sz w:val="28"/>
          <w:szCs w:val="28"/>
        </w:rPr>
        <w:t xml:space="preserve"> по состоянию на начало и на конец отчетного года.</w:t>
      </w:r>
      <w:r w:rsidR="00A82B03">
        <w:rPr>
          <w:sz w:val="28"/>
          <w:szCs w:val="28"/>
        </w:rPr>
        <w:t xml:space="preserve"> Данные для составления баланса берутся из оборотно-сальдовой ведомости (Приложение 2 ). </w:t>
      </w:r>
      <w:r>
        <w:rPr>
          <w:sz w:val="28"/>
          <w:szCs w:val="28"/>
        </w:rPr>
        <w:t xml:space="preserve"> Актив баланса включает в себя два раздела: I "Внеоборотные активы" и II "Оборотные активы".</w:t>
      </w:r>
    </w:p>
    <w:p w:rsidR="005564BF" w:rsidRDefault="005564BF" w:rsidP="005564BF">
      <w:pPr>
        <w:autoSpaceDE w:val="0"/>
        <w:autoSpaceDN w:val="0"/>
        <w:adjustRightInd w:val="0"/>
        <w:spacing w:line="360" w:lineRule="auto"/>
        <w:ind w:firstLine="709"/>
        <w:jc w:val="both"/>
        <w:rPr>
          <w:sz w:val="28"/>
          <w:szCs w:val="28"/>
        </w:rPr>
      </w:pPr>
      <w:r>
        <w:rPr>
          <w:sz w:val="28"/>
          <w:szCs w:val="28"/>
        </w:rPr>
        <w:t>В разделе I "Внеоборотные активы" отражается имущество, срок использования которого превышает 12 мес.: основные средства,  незавершенное строительство, долгосрочные финансовые вложения, а также отложенные налоговые активы, формирующиеся, так как предприятие  применяет ПБУ 18/02.</w:t>
      </w:r>
    </w:p>
    <w:p w:rsidR="005564BF" w:rsidRDefault="005564BF" w:rsidP="005564BF">
      <w:pPr>
        <w:autoSpaceDE w:val="0"/>
        <w:autoSpaceDN w:val="0"/>
        <w:adjustRightInd w:val="0"/>
        <w:spacing w:line="360" w:lineRule="auto"/>
        <w:ind w:firstLine="709"/>
        <w:jc w:val="both"/>
        <w:rPr>
          <w:sz w:val="28"/>
          <w:szCs w:val="28"/>
        </w:rPr>
      </w:pPr>
      <w:r>
        <w:rPr>
          <w:sz w:val="28"/>
          <w:szCs w:val="28"/>
        </w:rPr>
        <w:t xml:space="preserve">По строке 120 "Основные средства" отражается дебетовое сальдо счета 01 "Основные средства" за вычетом кредитового сальдо счета 02 "Амортизация основных средств" В </w:t>
      </w:r>
      <w:r>
        <w:rPr>
          <w:bCs/>
          <w:sz w:val="28"/>
          <w:szCs w:val="28"/>
        </w:rPr>
        <w:t>ООО «Предприятие электрических сетей»  остаточная стоимость основных средств составила 8572 тыс. руб.</w:t>
      </w:r>
    </w:p>
    <w:p w:rsidR="005564BF" w:rsidRDefault="005564BF" w:rsidP="005564BF">
      <w:pPr>
        <w:autoSpaceDE w:val="0"/>
        <w:autoSpaceDN w:val="0"/>
        <w:adjustRightInd w:val="0"/>
        <w:spacing w:line="360" w:lineRule="auto"/>
        <w:ind w:firstLine="709"/>
        <w:jc w:val="both"/>
        <w:rPr>
          <w:sz w:val="28"/>
          <w:szCs w:val="28"/>
        </w:rPr>
      </w:pPr>
      <w:r>
        <w:rPr>
          <w:sz w:val="28"/>
          <w:szCs w:val="28"/>
        </w:rPr>
        <w:t xml:space="preserve">По строке 130 "Незавершенное строительство»" отражается дебетовое сальдо счета 08 "Вложения во внеоборотные активы» (394 тыс.руб.). </w:t>
      </w:r>
    </w:p>
    <w:p w:rsidR="005564BF" w:rsidRDefault="005564BF" w:rsidP="005564BF">
      <w:pPr>
        <w:autoSpaceDE w:val="0"/>
        <w:autoSpaceDN w:val="0"/>
        <w:adjustRightInd w:val="0"/>
        <w:spacing w:line="360" w:lineRule="auto"/>
        <w:ind w:firstLine="709"/>
        <w:jc w:val="both"/>
        <w:rPr>
          <w:sz w:val="28"/>
          <w:szCs w:val="28"/>
        </w:rPr>
      </w:pPr>
      <w:r>
        <w:rPr>
          <w:sz w:val="28"/>
          <w:szCs w:val="28"/>
        </w:rPr>
        <w:t>По строке 140 "Долгосрочные финансовые вложения»»" отражается дебетовое сальдо счета 58 "Финансовые вложения» в части финансовых вложений со сроком погашения более 12 месяцев  и дебетовое сальдо счета 73 «Расчеты с персоналом по прочим операциям», в части долгосрочных процентных займов, выданных работникам. Эта сумма составила 981 тыс.руб.</w:t>
      </w:r>
    </w:p>
    <w:p w:rsidR="005564BF" w:rsidRDefault="005564BF" w:rsidP="005564BF">
      <w:pPr>
        <w:autoSpaceDE w:val="0"/>
        <w:autoSpaceDN w:val="0"/>
        <w:adjustRightInd w:val="0"/>
        <w:spacing w:line="360" w:lineRule="auto"/>
        <w:ind w:firstLine="709"/>
        <w:jc w:val="both"/>
        <w:rPr>
          <w:sz w:val="28"/>
          <w:szCs w:val="28"/>
        </w:rPr>
      </w:pPr>
      <w:r>
        <w:rPr>
          <w:sz w:val="28"/>
          <w:szCs w:val="28"/>
        </w:rPr>
        <w:t>По строке 145 "Отложенные налоговые активы" отражается дебетовое сальдо счета 09 "Отложенные налоговые активы» (14 тыс.руб.).</w:t>
      </w:r>
    </w:p>
    <w:p w:rsidR="005564BF" w:rsidRDefault="005564BF" w:rsidP="005564BF">
      <w:pPr>
        <w:autoSpaceDE w:val="0"/>
        <w:autoSpaceDN w:val="0"/>
        <w:adjustRightInd w:val="0"/>
        <w:spacing w:line="360" w:lineRule="auto"/>
        <w:ind w:firstLine="709"/>
        <w:jc w:val="both"/>
        <w:rPr>
          <w:sz w:val="28"/>
          <w:szCs w:val="28"/>
        </w:rPr>
      </w:pPr>
      <w:r>
        <w:rPr>
          <w:sz w:val="28"/>
          <w:szCs w:val="28"/>
        </w:rPr>
        <w:t xml:space="preserve">Итоговая сумма строк 110 - 150 отражается по строке 190 "Итого по разделу I", отражающей общую сумму внеоборотных активов </w:t>
      </w:r>
      <w:r>
        <w:rPr>
          <w:bCs/>
          <w:sz w:val="28"/>
          <w:szCs w:val="28"/>
        </w:rPr>
        <w:t>ООО «Предприятие электрических сетей», которая составила 9961 тыс.руб.</w:t>
      </w:r>
    </w:p>
    <w:p w:rsidR="005564BF" w:rsidRDefault="005564BF" w:rsidP="005564BF">
      <w:pPr>
        <w:autoSpaceDE w:val="0"/>
        <w:autoSpaceDN w:val="0"/>
        <w:adjustRightInd w:val="0"/>
        <w:spacing w:line="360" w:lineRule="auto"/>
        <w:ind w:firstLine="709"/>
        <w:jc w:val="both"/>
        <w:rPr>
          <w:sz w:val="28"/>
          <w:szCs w:val="28"/>
        </w:rPr>
      </w:pPr>
      <w:r>
        <w:rPr>
          <w:sz w:val="28"/>
          <w:szCs w:val="28"/>
        </w:rPr>
        <w:t>В разделе II "Оборотные активы" Бухгалтерского баланса отражается имущество, срок использования которого составляет менее 12 месяцев: материально-производственные запасы, дебиторская задолженность, краткосрочные финансовые вложения, денежные средства.</w:t>
      </w:r>
    </w:p>
    <w:p w:rsidR="005564BF" w:rsidRDefault="005564BF" w:rsidP="005564BF">
      <w:pPr>
        <w:autoSpaceDE w:val="0"/>
        <w:autoSpaceDN w:val="0"/>
        <w:adjustRightInd w:val="0"/>
        <w:spacing w:line="360" w:lineRule="auto"/>
        <w:ind w:firstLine="709"/>
        <w:jc w:val="both"/>
        <w:rPr>
          <w:sz w:val="28"/>
          <w:szCs w:val="28"/>
        </w:rPr>
      </w:pPr>
      <w:r>
        <w:rPr>
          <w:sz w:val="28"/>
          <w:szCs w:val="28"/>
        </w:rPr>
        <w:t xml:space="preserve">По строке 210 "Запасы" показывается общая стоимость запасов </w:t>
      </w:r>
      <w:r>
        <w:rPr>
          <w:bCs/>
          <w:sz w:val="28"/>
          <w:szCs w:val="28"/>
        </w:rPr>
        <w:t>ООО «Предприятие электрических сетей»</w:t>
      </w:r>
      <w:r>
        <w:rPr>
          <w:sz w:val="28"/>
          <w:szCs w:val="28"/>
        </w:rPr>
        <w:t>, отраженных по строкам 211 - 217, поэтому сначала заполняют строки 211 - 217, а затем подсчитывают их сумму и полученный результат переносят в строку 210. З</w:t>
      </w:r>
      <w:r>
        <w:rPr>
          <w:bCs/>
          <w:sz w:val="28"/>
          <w:szCs w:val="28"/>
        </w:rPr>
        <w:t xml:space="preserve">апасы в денежном выражении составляют 11073 тыс.руб. </w:t>
      </w:r>
    </w:p>
    <w:p w:rsidR="005564BF" w:rsidRDefault="005564BF" w:rsidP="005564BF">
      <w:pPr>
        <w:spacing w:line="360" w:lineRule="auto"/>
        <w:ind w:right="-142" w:firstLine="426"/>
        <w:jc w:val="both"/>
        <w:rPr>
          <w:sz w:val="28"/>
          <w:szCs w:val="28"/>
        </w:rPr>
      </w:pPr>
      <w:r>
        <w:rPr>
          <w:sz w:val="28"/>
          <w:szCs w:val="28"/>
        </w:rPr>
        <w:t xml:space="preserve">По строке 216 "Расходы будущих периодов" отражается дебетовое сальдо счета 97 "Расходы будущих периодов", сумма которых 1090 тыс. руб. </w:t>
      </w:r>
    </w:p>
    <w:p w:rsidR="005564BF" w:rsidRDefault="005564BF" w:rsidP="005564BF">
      <w:pPr>
        <w:spacing w:line="360" w:lineRule="auto"/>
        <w:ind w:right="-142" w:firstLine="426"/>
        <w:jc w:val="both"/>
        <w:rPr>
          <w:sz w:val="28"/>
          <w:szCs w:val="28"/>
        </w:rPr>
      </w:pPr>
      <w:r>
        <w:rPr>
          <w:sz w:val="28"/>
          <w:szCs w:val="28"/>
        </w:rPr>
        <w:t>По строке 220 "Налог на добавленную стоимость по приобретенным ценностям" отражается дебетовое сальдо счета 19 "НДС по приобретенным ценностям", сумма которого 71 тыс. руб.</w:t>
      </w:r>
    </w:p>
    <w:p w:rsidR="005564BF" w:rsidRDefault="005564BF" w:rsidP="005564BF">
      <w:pPr>
        <w:autoSpaceDE w:val="0"/>
        <w:autoSpaceDN w:val="0"/>
        <w:adjustRightInd w:val="0"/>
        <w:spacing w:line="360" w:lineRule="auto"/>
        <w:ind w:firstLine="709"/>
        <w:jc w:val="both"/>
        <w:rPr>
          <w:sz w:val="28"/>
          <w:szCs w:val="28"/>
        </w:rPr>
      </w:pPr>
      <w:r>
        <w:rPr>
          <w:sz w:val="28"/>
          <w:szCs w:val="28"/>
        </w:rPr>
        <w:t xml:space="preserve"> По строке 240 "Дебиторская задолженность (платежи по которой ожидаются в течение 12 месяцев после отчетной даты)", в зависимости от срока погашения данной дебиторской задолженности в соответствии с договорами и прочими документами, отражаются суммы дебетовых сальдо счетов 60 , 62, 68, 69, 71, 73, 76. В </w:t>
      </w:r>
      <w:r>
        <w:rPr>
          <w:bCs/>
          <w:sz w:val="28"/>
          <w:szCs w:val="28"/>
        </w:rPr>
        <w:t>ООО «Предприятие электрических сетей» Дебиторская задолженность на 31.12.2009 г. составляет 40011 тыс. руб.</w:t>
      </w:r>
      <w:r>
        <w:rPr>
          <w:sz w:val="28"/>
          <w:szCs w:val="28"/>
        </w:rPr>
        <w:t xml:space="preserve"> </w:t>
      </w:r>
    </w:p>
    <w:p w:rsidR="005564BF" w:rsidRDefault="005564BF" w:rsidP="005564BF">
      <w:pPr>
        <w:autoSpaceDE w:val="0"/>
        <w:autoSpaceDN w:val="0"/>
        <w:adjustRightInd w:val="0"/>
        <w:spacing w:line="360" w:lineRule="auto"/>
        <w:ind w:firstLine="709"/>
        <w:jc w:val="both"/>
        <w:rPr>
          <w:sz w:val="28"/>
          <w:szCs w:val="28"/>
        </w:rPr>
      </w:pPr>
      <w:r>
        <w:rPr>
          <w:sz w:val="28"/>
          <w:szCs w:val="28"/>
        </w:rPr>
        <w:t xml:space="preserve">По строке 260 "Денежные средства" отражается сумма дебетовых сальдо счетов 50 "Касса", 51 "Расчетные счета". </w:t>
      </w:r>
    </w:p>
    <w:p w:rsidR="005564BF" w:rsidRDefault="005564BF" w:rsidP="005564BF">
      <w:pPr>
        <w:widowControl w:val="0"/>
        <w:autoSpaceDE w:val="0"/>
        <w:autoSpaceDN w:val="0"/>
        <w:adjustRightInd w:val="0"/>
        <w:spacing w:line="360" w:lineRule="auto"/>
        <w:ind w:firstLine="709"/>
        <w:jc w:val="both"/>
        <w:rPr>
          <w:sz w:val="28"/>
          <w:szCs w:val="28"/>
        </w:rPr>
      </w:pPr>
      <w:r>
        <w:rPr>
          <w:sz w:val="28"/>
          <w:szCs w:val="28"/>
        </w:rPr>
        <w:t xml:space="preserve">В конечном счете, итоговая сумма строк 210 - 270 показывается по строке 290 "Итого по разделу II", отражающей общую сумму оборотных активов </w:t>
      </w:r>
      <w:r>
        <w:rPr>
          <w:bCs/>
          <w:sz w:val="28"/>
          <w:szCs w:val="28"/>
        </w:rPr>
        <w:t>ООО «Предприятие электрических сетей»</w:t>
      </w:r>
      <w:r w:rsidRPr="00A77D16">
        <w:rPr>
          <w:bCs/>
          <w:sz w:val="28"/>
          <w:szCs w:val="28"/>
        </w:rPr>
        <w:t xml:space="preserve"> </w:t>
      </w:r>
      <w:r>
        <w:rPr>
          <w:bCs/>
          <w:sz w:val="28"/>
          <w:szCs w:val="28"/>
        </w:rPr>
        <w:t>которая составила 53302 тыс. руб.</w:t>
      </w:r>
      <w:r>
        <w:rPr>
          <w:sz w:val="28"/>
          <w:szCs w:val="28"/>
        </w:rPr>
        <w:t xml:space="preserve"> Общий же итог актива баланса - валюта баланса - определяется путем суммирования строк 190 и 290 , отражается по строке 300 и составляет 63263 тыс. руб. </w:t>
      </w:r>
    </w:p>
    <w:p w:rsidR="005564BF" w:rsidRDefault="005564BF" w:rsidP="005564BF">
      <w:pPr>
        <w:widowControl w:val="0"/>
        <w:autoSpaceDE w:val="0"/>
        <w:autoSpaceDN w:val="0"/>
        <w:adjustRightInd w:val="0"/>
        <w:spacing w:line="360" w:lineRule="auto"/>
        <w:ind w:firstLine="709"/>
        <w:jc w:val="both"/>
        <w:rPr>
          <w:sz w:val="28"/>
          <w:szCs w:val="28"/>
        </w:rPr>
      </w:pPr>
      <w:r>
        <w:rPr>
          <w:sz w:val="28"/>
          <w:szCs w:val="28"/>
        </w:rPr>
        <w:t>В пассиве Бухгалтерского баланса отражаются сведения об источниках формирования имущества предприятия, о собственном капитале предприятия и о ее обязательствах перед другими организациями и лицами (т.е. о заемном капитале).</w:t>
      </w:r>
    </w:p>
    <w:p w:rsidR="005564BF" w:rsidRDefault="005564BF" w:rsidP="005564BF">
      <w:pPr>
        <w:widowControl w:val="0"/>
        <w:autoSpaceDE w:val="0"/>
        <w:autoSpaceDN w:val="0"/>
        <w:adjustRightInd w:val="0"/>
        <w:spacing w:line="360" w:lineRule="auto"/>
        <w:ind w:firstLine="709"/>
        <w:jc w:val="both"/>
        <w:rPr>
          <w:sz w:val="28"/>
          <w:szCs w:val="28"/>
        </w:rPr>
      </w:pPr>
      <w:r>
        <w:rPr>
          <w:sz w:val="28"/>
          <w:szCs w:val="28"/>
        </w:rPr>
        <w:t>В пассиве выделяют три раздела, нумерация которых продолжает сквозную нумерацию разделов баланса: III "Капитал и резервы", IV "Долгосрочные обязательства" и V "Краткосрочные обязательства".</w:t>
      </w:r>
    </w:p>
    <w:p w:rsidR="005564BF" w:rsidRDefault="005564BF" w:rsidP="005564BF">
      <w:pPr>
        <w:autoSpaceDE w:val="0"/>
        <w:autoSpaceDN w:val="0"/>
        <w:adjustRightInd w:val="0"/>
        <w:spacing w:line="360" w:lineRule="auto"/>
        <w:ind w:firstLine="709"/>
        <w:jc w:val="both"/>
        <w:rPr>
          <w:sz w:val="28"/>
          <w:szCs w:val="28"/>
        </w:rPr>
      </w:pPr>
      <w:r>
        <w:rPr>
          <w:sz w:val="28"/>
          <w:szCs w:val="28"/>
        </w:rPr>
        <w:t xml:space="preserve">В разд. III "Капитал и резервы" отражаются сведения о собственном капитале </w:t>
      </w:r>
      <w:r>
        <w:rPr>
          <w:bCs/>
          <w:sz w:val="28"/>
          <w:szCs w:val="28"/>
        </w:rPr>
        <w:t>ООО «Предприятие электрических сетей», данная сумма составляет 30310 тыс.руб. в том числе</w:t>
      </w:r>
      <w:r>
        <w:rPr>
          <w:sz w:val="28"/>
          <w:szCs w:val="28"/>
        </w:rPr>
        <w:t>:</w:t>
      </w:r>
    </w:p>
    <w:p w:rsidR="005564BF" w:rsidRDefault="005564BF" w:rsidP="005564BF">
      <w:pPr>
        <w:autoSpaceDE w:val="0"/>
        <w:autoSpaceDN w:val="0"/>
        <w:adjustRightInd w:val="0"/>
        <w:spacing w:line="360" w:lineRule="auto"/>
        <w:ind w:firstLine="709"/>
        <w:jc w:val="both"/>
        <w:rPr>
          <w:sz w:val="28"/>
          <w:szCs w:val="28"/>
        </w:rPr>
      </w:pPr>
      <w:r>
        <w:rPr>
          <w:sz w:val="28"/>
          <w:szCs w:val="28"/>
        </w:rPr>
        <w:t>По строке 410 "Уставный капитал" отражается кредитовое сальдо счета 80 "Уставный капитал". Величина уставного капитала согласно учредительным документам составляет 7443 тыс. руб.</w:t>
      </w:r>
    </w:p>
    <w:p w:rsidR="005564BF" w:rsidRDefault="005564BF" w:rsidP="005564BF">
      <w:pPr>
        <w:autoSpaceDE w:val="0"/>
        <w:autoSpaceDN w:val="0"/>
        <w:adjustRightInd w:val="0"/>
        <w:spacing w:line="360" w:lineRule="auto"/>
        <w:ind w:firstLine="709"/>
        <w:jc w:val="both"/>
        <w:rPr>
          <w:sz w:val="28"/>
          <w:szCs w:val="28"/>
        </w:rPr>
      </w:pPr>
      <w:r>
        <w:rPr>
          <w:sz w:val="28"/>
          <w:szCs w:val="28"/>
        </w:rPr>
        <w:t>По строке 420 "Добавочный капитал" отражается кредитовое сальдо счета 83 "Добавочный капитал" (634 тыс. руб.).</w:t>
      </w:r>
    </w:p>
    <w:p w:rsidR="005564BF" w:rsidRDefault="005564BF" w:rsidP="005564BF">
      <w:pPr>
        <w:autoSpaceDE w:val="0"/>
        <w:autoSpaceDN w:val="0"/>
        <w:adjustRightInd w:val="0"/>
        <w:spacing w:line="360" w:lineRule="auto"/>
        <w:ind w:firstLine="709"/>
        <w:jc w:val="both"/>
        <w:rPr>
          <w:sz w:val="28"/>
          <w:szCs w:val="28"/>
        </w:rPr>
      </w:pPr>
      <w:r>
        <w:rPr>
          <w:sz w:val="28"/>
          <w:szCs w:val="28"/>
        </w:rPr>
        <w:t>По строке 470 "Нераспределенная прибыль (непокрытый убыток)" отражена  нераспределенная прибыль прошлых лет в сумме 2685 тыс.руб.</w:t>
      </w:r>
    </w:p>
    <w:p w:rsidR="005564BF" w:rsidRDefault="005564BF" w:rsidP="005564BF">
      <w:pPr>
        <w:autoSpaceDE w:val="0"/>
        <w:autoSpaceDN w:val="0"/>
        <w:adjustRightInd w:val="0"/>
        <w:spacing w:line="360" w:lineRule="auto"/>
        <w:ind w:firstLine="709"/>
        <w:jc w:val="both"/>
        <w:rPr>
          <w:sz w:val="28"/>
          <w:szCs w:val="28"/>
        </w:rPr>
      </w:pPr>
      <w:r>
        <w:rPr>
          <w:sz w:val="28"/>
          <w:szCs w:val="28"/>
        </w:rPr>
        <w:t>По строке 471 "Нераспределенная прибыль (непокрытый убыток)" отражена  нераспределенная прибыль отчетного года в сумме 19548 тыс.руб.</w:t>
      </w:r>
    </w:p>
    <w:p w:rsidR="005564BF" w:rsidRDefault="005564BF" w:rsidP="005564BF">
      <w:pPr>
        <w:autoSpaceDE w:val="0"/>
        <w:autoSpaceDN w:val="0"/>
        <w:adjustRightInd w:val="0"/>
        <w:spacing w:line="360" w:lineRule="auto"/>
        <w:ind w:firstLine="709"/>
        <w:jc w:val="both"/>
        <w:rPr>
          <w:sz w:val="28"/>
          <w:szCs w:val="28"/>
        </w:rPr>
      </w:pPr>
      <w:r>
        <w:rPr>
          <w:sz w:val="28"/>
          <w:szCs w:val="28"/>
        </w:rPr>
        <w:t xml:space="preserve">Итоговая сумма строк 410 - 470 показывается по строке 490 "Итого по разделу III", отражающей общую сумму собственного капитала </w:t>
      </w:r>
      <w:r>
        <w:rPr>
          <w:bCs/>
          <w:sz w:val="28"/>
          <w:szCs w:val="28"/>
        </w:rPr>
        <w:t>ООО «Предприятие электрических сетей»</w:t>
      </w:r>
      <w:r>
        <w:rPr>
          <w:sz w:val="28"/>
          <w:szCs w:val="28"/>
        </w:rPr>
        <w:t xml:space="preserve">, </w:t>
      </w:r>
      <w:r>
        <w:rPr>
          <w:bCs/>
          <w:sz w:val="28"/>
          <w:szCs w:val="28"/>
        </w:rPr>
        <w:t>которая составила 30310 тыс. руб.</w:t>
      </w:r>
    </w:p>
    <w:p w:rsidR="005564BF" w:rsidRDefault="005564BF" w:rsidP="005564BF">
      <w:pPr>
        <w:autoSpaceDE w:val="0"/>
        <w:autoSpaceDN w:val="0"/>
        <w:adjustRightInd w:val="0"/>
        <w:spacing w:line="360" w:lineRule="auto"/>
        <w:ind w:firstLine="709"/>
        <w:jc w:val="both"/>
        <w:rPr>
          <w:sz w:val="28"/>
          <w:szCs w:val="28"/>
        </w:rPr>
      </w:pPr>
      <w:r>
        <w:rPr>
          <w:sz w:val="28"/>
          <w:szCs w:val="28"/>
        </w:rPr>
        <w:t>В разд. IV "Долгосрочные обязательства" отражаются сведения о долгосрочных заемных источниках :</w:t>
      </w:r>
    </w:p>
    <w:p w:rsidR="005564BF" w:rsidRDefault="005564BF" w:rsidP="005564BF">
      <w:pPr>
        <w:autoSpaceDE w:val="0"/>
        <w:autoSpaceDN w:val="0"/>
        <w:adjustRightInd w:val="0"/>
        <w:spacing w:line="360" w:lineRule="auto"/>
        <w:ind w:firstLine="709"/>
        <w:jc w:val="both"/>
        <w:rPr>
          <w:sz w:val="28"/>
          <w:szCs w:val="28"/>
        </w:rPr>
      </w:pPr>
      <w:r>
        <w:rPr>
          <w:sz w:val="28"/>
          <w:szCs w:val="28"/>
        </w:rPr>
        <w:t>По строке 515 "Отложенные налоговые обязательства" отражается кредитовое сальдо счета 77 "Отложенные налоговые обязательства"(46 тыс.руб.)</w:t>
      </w:r>
    </w:p>
    <w:p w:rsidR="005564BF" w:rsidRDefault="005564BF" w:rsidP="005564BF">
      <w:pPr>
        <w:autoSpaceDE w:val="0"/>
        <w:autoSpaceDN w:val="0"/>
        <w:adjustRightInd w:val="0"/>
        <w:spacing w:line="360" w:lineRule="auto"/>
        <w:ind w:firstLine="709"/>
        <w:jc w:val="both"/>
        <w:rPr>
          <w:sz w:val="28"/>
          <w:szCs w:val="28"/>
        </w:rPr>
      </w:pPr>
      <w:r>
        <w:rPr>
          <w:sz w:val="28"/>
          <w:szCs w:val="28"/>
        </w:rPr>
        <w:t xml:space="preserve">В разд. V "Краткосрочные обязательства" отражаются сведения о краткосрочных заемных источниках, привлеченных </w:t>
      </w:r>
      <w:r>
        <w:rPr>
          <w:bCs/>
          <w:sz w:val="28"/>
          <w:szCs w:val="28"/>
        </w:rPr>
        <w:t>ООО «Предприятие электрических сетей»</w:t>
      </w:r>
      <w:r>
        <w:rPr>
          <w:sz w:val="28"/>
          <w:szCs w:val="28"/>
        </w:rPr>
        <w:t>:</w:t>
      </w:r>
    </w:p>
    <w:p w:rsidR="005564BF" w:rsidRDefault="005564BF" w:rsidP="005564BF">
      <w:pPr>
        <w:autoSpaceDE w:val="0"/>
        <w:autoSpaceDN w:val="0"/>
        <w:adjustRightInd w:val="0"/>
        <w:spacing w:line="360" w:lineRule="auto"/>
        <w:ind w:firstLine="709"/>
        <w:jc w:val="both"/>
        <w:rPr>
          <w:sz w:val="28"/>
          <w:szCs w:val="28"/>
        </w:rPr>
      </w:pPr>
      <w:r>
        <w:rPr>
          <w:sz w:val="28"/>
          <w:szCs w:val="28"/>
        </w:rPr>
        <w:t>По строке 620 "Кредиторская задолженность" показывается общая сумма всех видов краткосрочной задолженности предприятия перед другими организациями и лицами, а также перед государством и внебюджетными фондами, отраженных по строкам 621 - 625, поэтому при составлении отчетности сначала заполняют строки 621 - 625, а затем подсчитывают их сумму и полученный результат переносят в строку 620 (</w:t>
      </w:r>
      <w:r>
        <w:rPr>
          <w:bCs/>
          <w:sz w:val="28"/>
          <w:szCs w:val="28"/>
        </w:rPr>
        <w:t>данная сумма по состоянию на 31.12.2009 г. составила 29407 тыс.руб.</w:t>
      </w:r>
      <w:r>
        <w:rPr>
          <w:sz w:val="28"/>
          <w:szCs w:val="28"/>
        </w:rPr>
        <w:t>).</w:t>
      </w:r>
    </w:p>
    <w:p w:rsidR="005564BF" w:rsidRDefault="005564BF" w:rsidP="005564BF">
      <w:pPr>
        <w:autoSpaceDE w:val="0"/>
        <w:autoSpaceDN w:val="0"/>
        <w:adjustRightInd w:val="0"/>
        <w:spacing w:line="360" w:lineRule="auto"/>
        <w:ind w:firstLine="709"/>
        <w:jc w:val="both"/>
        <w:rPr>
          <w:sz w:val="28"/>
          <w:szCs w:val="28"/>
        </w:rPr>
      </w:pPr>
      <w:r>
        <w:rPr>
          <w:sz w:val="28"/>
          <w:szCs w:val="28"/>
        </w:rPr>
        <w:t>По строке 630 "Задолженность перед участниками (учредителями) по выплате доходов" отражается кредитовое сальдо счета 75 "Расчеты с учредителями", субсчета 2 "Расчеты по выплате доходов"(3500 тыс.руб.).</w:t>
      </w:r>
    </w:p>
    <w:p w:rsidR="005564BF" w:rsidRDefault="005564BF" w:rsidP="005564BF">
      <w:pPr>
        <w:autoSpaceDE w:val="0"/>
        <w:autoSpaceDN w:val="0"/>
        <w:adjustRightInd w:val="0"/>
        <w:spacing w:line="360" w:lineRule="auto"/>
        <w:ind w:firstLine="709"/>
        <w:jc w:val="both"/>
        <w:rPr>
          <w:sz w:val="28"/>
          <w:szCs w:val="28"/>
        </w:rPr>
      </w:pPr>
      <w:r>
        <w:rPr>
          <w:sz w:val="28"/>
          <w:szCs w:val="28"/>
        </w:rPr>
        <w:t xml:space="preserve">Итоговая сумма строк 610 - 660 показывается по строке 690 "Итого по разделу V", отражающей общую сумму краткосрочного заемного капитала </w:t>
      </w:r>
      <w:r>
        <w:rPr>
          <w:bCs/>
          <w:sz w:val="28"/>
          <w:szCs w:val="28"/>
        </w:rPr>
        <w:t>ООО «Предприятие электрических сетей»</w:t>
      </w:r>
      <w:r w:rsidRPr="00812F7C">
        <w:rPr>
          <w:bCs/>
          <w:sz w:val="28"/>
          <w:szCs w:val="28"/>
        </w:rPr>
        <w:t xml:space="preserve"> </w:t>
      </w:r>
      <w:r>
        <w:rPr>
          <w:bCs/>
          <w:sz w:val="28"/>
          <w:szCs w:val="28"/>
        </w:rPr>
        <w:t>которая составила 32907 тыс. руб.</w:t>
      </w:r>
    </w:p>
    <w:p w:rsidR="005564BF" w:rsidRDefault="005564BF" w:rsidP="005564BF">
      <w:pPr>
        <w:autoSpaceDE w:val="0"/>
        <w:autoSpaceDN w:val="0"/>
        <w:adjustRightInd w:val="0"/>
        <w:spacing w:line="360" w:lineRule="auto"/>
        <w:ind w:firstLine="709"/>
        <w:jc w:val="both"/>
        <w:rPr>
          <w:sz w:val="28"/>
          <w:szCs w:val="28"/>
        </w:rPr>
      </w:pPr>
      <w:r>
        <w:rPr>
          <w:sz w:val="28"/>
          <w:szCs w:val="28"/>
        </w:rPr>
        <w:t>Общий итог пассива баланса - валюта баланса - определяется путем суммирования строк 490, 590 и 690 , отражается  по строке 700 и составляет 63263 тыс.руб.</w:t>
      </w:r>
    </w:p>
    <w:p w:rsidR="005564BF" w:rsidRPr="002A45EC" w:rsidRDefault="005564BF" w:rsidP="005564BF">
      <w:pPr>
        <w:autoSpaceDE w:val="0"/>
        <w:autoSpaceDN w:val="0"/>
        <w:adjustRightInd w:val="0"/>
        <w:spacing w:line="360" w:lineRule="auto"/>
        <w:ind w:firstLine="709"/>
        <w:jc w:val="both"/>
        <w:rPr>
          <w:sz w:val="28"/>
          <w:szCs w:val="28"/>
        </w:rPr>
      </w:pPr>
      <w:r>
        <w:rPr>
          <w:sz w:val="28"/>
          <w:szCs w:val="28"/>
        </w:rPr>
        <w:t>Д</w:t>
      </w:r>
      <w:r w:rsidRPr="002A45EC">
        <w:rPr>
          <w:sz w:val="28"/>
          <w:szCs w:val="28"/>
        </w:rPr>
        <w:t xml:space="preserve">ля заполнения </w:t>
      </w:r>
      <w:r>
        <w:rPr>
          <w:sz w:val="28"/>
          <w:szCs w:val="28"/>
        </w:rPr>
        <w:t>Отчета о прибылях и убытках</w:t>
      </w:r>
      <w:r w:rsidRPr="002A45EC">
        <w:rPr>
          <w:sz w:val="28"/>
          <w:szCs w:val="28"/>
        </w:rPr>
        <w:t xml:space="preserve"> необходимы данные аналитического учета по счетам 90 "Продажи", 91 "Прочие доходы и расходы" и 99 "Прибыли и убытки" за 200</w:t>
      </w:r>
      <w:r>
        <w:rPr>
          <w:sz w:val="28"/>
          <w:szCs w:val="28"/>
        </w:rPr>
        <w:t>9</w:t>
      </w:r>
      <w:r w:rsidRPr="002A45EC">
        <w:rPr>
          <w:sz w:val="28"/>
          <w:szCs w:val="28"/>
        </w:rPr>
        <w:t xml:space="preserve"> г., которые для заполнения годового бухгалтерского баланса должны быть закрыты в процессе реформации.</w:t>
      </w:r>
    </w:p>
    <w:p w:rsidR="005564BF" w:rsidRPr="002A45EC" w:rsidRDefault="005564BF" w:rsidP="005564BF">
      <w:pPr>
        <w:autoSpaceDE w:val="0"/>
        <w:autoSpaceDN w:val="0"/>
        <w:adjustRightInd w:val="0"/>
        <w:spacing w:line="360" w:lineRule="auto"/>
        <w:ind w:firstLine="709"/>
        <w:jc w:val="both"/>
        <w:rPr>
          <w:sz w:val="28"/>
          <w:szCs w:val="28"/>
        </w:rPr>
      </w:pPr>
      <w:r w:rsidRPr="002A45EC">
        <w:rPr>
          <w:sz w:val="28"/>
          <w:szCs w:val="28"/>
        </w:rPr>
        <w:t xml:space="preserve">Структура Отчета о прибылях и убытках объясняется логикой формирования конечного финансового результата деятельности </w:t>
      </w:r>
      <w:r>
        <w:rPr>
          <w:bCs/>
          <w:sz w:val="28"/>
          <w:szCs w:val="28"/>
        </w:rPr>
        <w:t>ООО «Предприятие электрических сетей»</w:t>
      </w:r>
      <w:r w:rsidRPr="002A45EC">
        <w:rPr>
          <w:sz w:val="28"/>
          <w:szCs w:val="28"/>
        </w:rPr>
        <w:t xml:space="preserve"> с учетом требований Положений по бухгалтерскому учету "Доходы организации" ПБУ 9/99 и "Расходы организации" ПБУ 10/99.</w:t>
      </w:r>
    </w:p>
    <w:p w:rsidR="005564BF" w:rsidRPr="002A45EC" w:rsidRDefault="005564BF" w:rsidP="005564BF">
      <w:pPr>
        <w:autoSpaceDE w:val="0"/>
        <w:autoSpaceDN w:val="0"/>
        <w:adjustRightInd w:val="0"/>
        <w:spacing w:line="360" w:lineRule="auto"/>
        <w:ind w:firstLine="709"/>
        <w:jc w:val="both"/>
        <w:rPr>
          <w:sz w:val="28"/>
          <w:szCs w:val="28"/>
        </w:rPr>
      </w:pPr>
      <w:r w:rsidRPr="002A45EC">
        <w:rPr>
          <w:sz w:val="28"/>
          <w:szCs w:val="28"/>
        </w:rPr>
        <w:t>По строке 010 "Выручка (нетто) от продажи товаров, продукции, работ, услуг (за минусом НДС, акцизов и аналогичных обязательных платежей" отражают кредитовое сальдо субсчета 90-1 за вычетом дебетовых сальдо субсчетов счета 90, на которых производится сбор сумм НДС и акцизов.</w:t>
      </w:r>
      <w:r>
        <w:rPr>
          <w:sz w:val="28"/>
          <w:szCs w:val="28"/>
        </w:rPr>
        <w:t xml:space="preserve"> </w:t>
      </w:r>
      <w:r>
        <w:rPr>
          <w:bCs/>
          <w:sz w:val="28"/>
          <w:szCs w:val="28"/>
        </w:rPr>
        <w:t>Данная сумма составила  331755 тыс. руб.</w:t>
      </w:r>
    </w:p>
    <w:p w:rsidR="005564BF" w:rsidRPr="002A45EC" w:rsidRDefault="005564BF" w:rsidP="005564BF">
      <w:pPr>
        <w:autoSpaceDE w:val="0"/>
        <w:autoSpaceDN w:val="0"/>
        <w:adjustRightInd w:val="0"/>
        <w:spacing w:line="360" w:lineRule="auto"/>
        <w:ind w:firstLine="709"/>
        <w:jc w:val="both"/>
        <w:rPr>
          <w:sz w:val="28"/>
          <w:szCs w:val="28"/>
        </w:rPr>
      </w:pPr>
      <w:r w:rsidRPr="002A45EC">
        <w:rPr>
          <w:sz w:val="28"/>
          <w:szCs w:val="28"/>
        </w:rPr>
        <w:t xml:space="preserve">По строке 020 "Себестоимость проданных товаров, продукции, работ, услуг" отражают </w:t>
      </w:r>
      <w:r>
        <w:rPr>
          <w:sz w:val="28"/>
          <w:szCs w:val="28"/>
        </w:rPr>
        <w:t xml:space="preserve"> </w:t>
      </w:r>
      <w:r w:rsidRPr="002A45EC">
        <w:rPr>
          <w:sz w:val="28"/>
          <w:szCs w:val="28"/>
        </w:rPr>
        <w:t>дебетовое сальдо субсчета 90-2</w:t>
      </w:r>
      <w:r>
        <w:rPr>
          <w:sz w:val="28"/>
          <w:szCs w:val="28"/>
        </w:rPr>
        <w:t xml:space="preserve"> (299802 тыс.руб.).</w:t>
      </w:r>
    </w:p>
    <w:p w:rsidR="005564BF" w:rsidRPr="002A45EC" w:rsidRDefault="005564BF" w:rsidP="005564BF">
      <w:pPr>
        <w:autoSpaceDE w:val="0"/>
        <w:autoSpaceDN w:val="0"/>
        <w:adjustRightInd w:val="0"/>
        <w:spacing w:line="360" w:lineRule="auto"/>
        <w:ind w:firstLine="709"/>
        <w:jc w:val="both"/>
        <w:rPr>
          <w:sz w:val="28"/>
          <w:szCs w:val="28"/>
        </w:rPr>
      </w:pPr>
      <w:r w:rsidRPr="002A45EC">
        <w:rPr>
          <w:sz w:val="28"/>
          <w:szCs w:val="28"/>
        </w:rPr>
        <w:t xml:space="preserve">По строке 029 указывается </w:t>
      </w:r>
      <w:r>
        <w:rPr>
          <w:sz w:val="28"/>
          <w:szCs w:val="28"/>
        </w:rPr>
        <w:t xml:space="preserve"> </w:t>
      </w:r>
      <w:r w:rsidRPr="002A45EC">
        <w:rPr>
          <w:sz w:val="28"/>
          <w:szCs w:val="28"/>
        </w:rPr>
        <w:t>разница между показателями строк 010 и 020</w:t>
      </w:r>
      <w:r>
        <w:rPr>
          <w:sz w:val="28"/>
          <w:szCs w:val="28"/>
        </w:rPr>
        <w:t>. В</w:t>
      </w:r>
      <w:r w:rsidRPr="002A45EC">
        <w:rPr>
          <w:sz w:val="28"/>
          <w:szCs w:val="28"/>
        </w:rPr>
        <w:t>аловая прибыль</w:t>
      </w:r>
      <w:r>
        <w:rPr>
          <w:sz w:val="28"/>
          <w:szCs w:val="28"/>
        </w:rPr>
        <w:t xml:space="preserve"> на 31.12.09 г. в ООО «Предприятие электрических сетей» составила 31953 тыс.руб.</w:t>
      </w:r>
    </w:p>
    <w:p w:rsidR="005564BF" w:rsidRPr="002A45EC" w:rsidRDefault="005564BF" w:rsidP="005564BF">
      <w:pPr>
        <w:autoSpaceDE w:val="0"/>
        <w:autoSpaceDN w:val="0"/>
        <w:adjustRightInd w:val="0"/>
        <w:spacing w:line="360" w:lineRule="auto"/>
        <w:ind w:firstLine="709"/>
        <w:jc w:val="both"/>
        <w:rPr>
          <w:sz w:val="28"/>
          <w:szCs w:val="28"/>
        </w:rPr>
      </w:pPr>
      <w:r w:rsidRPr="002A45EC">
        <w:rPr>
          <w:sz w:val="28"/>
          <w:szCs w:val="28"/>
        </w:rPr>
        <w:t>Раздел "Прочие доходы и расходы" заполняется на основании остатков по субсчетам и аналитическим счетам счета 91 "Прочие доходы и расходы" по состоянию на 31.12.200</w:t>
      </w:r>
      <w:r>
        <w:rPr>
          <w:sz w:val="28"/>
          <w:szCs w:val="28"/>
        </w:rPr>
        <w:t>9</w:t>
      </w:r>
      <w:r w:rsidRPr="002A45EC">
        <w:rPr>
          <w:sz w:val="28"/>
          <w:szCs w:val="28"/>
        </w:rPr>
        <w:t xml:space="preserve"> (до реформации баланса)</w:t>
      </w:r>
      <w:r w:rsidR="00A82B03">
        <w:rPr>
          <w:sz w:val="28"/>
          <w:szCs w:val="28"/>
        </w:rPr>
        <w:t>(Приложение 1)</w:t>
      </w:r>
    </w:p>
    <w:p w:rsidR="005564BF" w:rsidRPr="002A45EC" w:rsidRDefault="005564BF" w:rsidP="005564BF">
      <w:pPr>
        <w:autoSpaceDE w:val="0"/>
        <w:autoSpaceDN w:val="0"/>
        <w:adjustRightInd w:val="0"/>
        <w:spacing w:line="360" w:lineRule="auto"/>
        <w:ind w:firstLine="709"/>
        <w:jc w:val="both"/>
        <w:rPr>
          <w:sz w:val="28"/>
          <w:szCs w:val="28"/>
        </w:rPr>
      </w:pPr>
      <w:r w:rsidRPr="002A45EC">
        <w:rPr>
          <w:sz w:val="28"/>
          <w:szCs w:val="28"/>
        </w:rPr>
        <w:t>По строке 140 "Прибыль (убыток) до налогообложения" показ</w:t>
      </w:r>
      <w:r>
        <w:rPr>
          <w:sz w:val="28"/>
          <w:szCs w:val="28"/>
        </w:rPr>
        <w:t>ан</w:t>
      </w:r>
      <w:r w:rsidRPr="002A45EC">
        <w:rPr>
          <w:sz w:val="28"/>
          <w:szCs w:val="28"/>
        </w:rPr>
        <w:t xml:space="preserve"> </w:t>
      </w:r>
      <w:r>
        <w:rPr>
          <w:sz w:val="28"/>
          <w:szCs w:val="28"/>
        </w:rPr>
        <w:t xml:space="preserve"> </w:t>
      </w:r>
      <w:r w:rsidRPr="002A45EC">
        <w:rPr>
          <w:sz w:val="28"/>
          <w:szCs w:val="28"/>
        </w:rPr>
        <w:t xml:space="preserve">финансовый результат </w:t>
      </w:r>
      <w:r>
        <w:rPr>
          <w:sz w:val="28"/>
          <w:szCs w:val="28"/>
        </w:rPr>
        <w:t>предприятия</w:t>
      </w:r>
      <w:r w:rsidRPr="002A45EC">
        <w:rPr>
          <w:sz w:val="28"/>
          <w:szCs w:val="28"/>
        </w:rPr>
        <w:t xml:space="preserve"> в соответствии с данными бухгалтерского учета до уплаты налога на прибыль (так называемую "бухгалтерск</w:t>
      </w:r>
      <w:r>
        <w:rPr>
          <w:sz w:val="28"/>
          <w:szCs w:val="28"/>
        </w:rPr>
        <w:t>ая</w:t>
      </w:r>
      <w:r w:rsidRPr="002A45EC">
        <w:rPr>
          <w:sz w:val="28"/>
          <w:szCs w:val="28"/>
        </w:rPr>
        <w:t>", или "балансов</w:t>
      </w:r>
      <w:r>
        <w:rPr>
          <w:sz w:val="28"/>
          <w:szCs w:val="28"/>
        </w:rPr>
        <w:t>ая</w:t>
      </w:r>
      <w:r w:rsidRPr="002A45EC">
        <w:rPr>
          <w:sz w:val="28"/>
          <w:szCs w:val="28"/>
        </w:rPr>
        <w:t>", прибыль).</w:t>
      </w:r>
      <w:r>
        <w:rPr>
          <w:sz w:val="28"/>
          <w:szCs w:val="28"/>
        </w:rPr>
        <w:t>Она составила 25907 тыс.руб.</w:t>
      </w:r>
    </w:p>
    <w:p w:rsidR="005564BF" w:rsidRPr="002A45EC" w:rsidRDefault="005564BF" w:rsidP="005564BF">
      <w:pPr>
        <w:widowControl w:val="0"/>
        <w:autoSpaceDE w:val="0"/>
        <w:autoSpaceDN w:val="0"/>
        <w:adjustRightInd w:val="0"/>
        <w:spacing w:line="360" w:lineRule="auto"/>
        <w:ind w:firstLine="709"/>
        <w:jc w:val="both"/>
        <w:rPr>
          <w:sz w:val="28"/>
          <w:szCs w:val="28"/>
        </w:rPr>
      </w:pPr>
      <w:r w:rsidRPr="002A45EC">
        <w:rPr>
          <w:sz w:val="28"/>
          <w:szCs w:val="28"/>
        </w:rPr>
        <w:t>Текущий</w:t>
      </w:r>
      <w:r>
        <w:rPr>
          <w:sz w:val="28"/>
          <w:szCs w:val="28"/>
        </w:rPr>
        <w:t xml:space="preserve"> налог на прибыль (строка 150)</w:t>
      </w:r>
      <w:r w:rsidRPr="002A45EC">
        <w:rPr>
          <w:sz w:val="28"/>
          <w:szCs w:val="28"/>
        </w:rPr>
        <w:t xml:space="preserve"> </w:t>
      </w:r>
      <w:r>
        <w:rPr>
          <w:bCs/>
          <w:sz w:val="28"/>
          <w:szCs w:val="28"/>
        </w:rPr>
        <w:t xml:space="preserve">составил 6356 тыс. руб. </w:t>
      </w:r>
    </w:p>
    <w:p w:rsidR="005564BF" w:rsidRDefault="005564BF" w:rsidP="005564BF">
      <w:pPr>
        <w:autoSpaceDE w:val="0"/>
        <w:autoSpaceDN w:val="0"/>
        <w:adjustRightInd w:val="0"/>
        <w:spacing w:line="360" w:lineRule="auto"/>
        <w:ind w:firstLine="709"/>
        <w:jc w:val="both"/>
        <w:rPr>
          <w:sz w:val="28"/>
          <w:szCs w:val="28"/>
        </w:rPr>
      </w:pPr>
      <w:r>
        <w:rPr>
          <w:sz w:val="28"/>
          <w:szCs w:val="28"/>
        </w:rPr>
        <w:t>П</w:t>
      </w:r>
      <w:r w:rsidRPr="002A45EC">
        <w:rPr>
          <w:sz w:val="28"/>
          <w:szCs w:val="28"/>
        </w:rPr>
        <w:t>о строке 190 "Чистая прибыль (убыток) отчетного периода" отраж</w:t>
      </w:r>
      <w:r>
        <w:rPr>
          <w:sz w:val="28"/>
          <w:szCs w:val="28"/>
        </w:rPr>
        <w:t>ена</w:t>
      </w:r>
      <w:r w:rsidRPr="002A45EC">
        <w:rPr>
          <w:sz w:val="28"/>
          <w:szCs w:val="28"/>
        </w:rPr>
        <w:t xml:space="preserve"> чистая прибыль </w:t>
      </w:r>
      <w:r>
        <w:rPr>
          <w:sz w:val="28"/>
          <w:szCs w:val="28"/>
        </w:rPr>
        <w:t>19548 тыс. руб.</w:t>
      </w:r>
      <w:r w:rsidRPr="002A45EC">
        <w:rPr>
          <w:sz w:val="28"/>
          <w:szCs w:val="28"/>
        </w:rPr>
        <w:t>, полученн</w:t>
      </w:r>
      <w:r>
        <w:rPr>
          <w:sz w:val="28"/>
          <w:szCs w:val="28"/>
        </w:rPr>
        <w:t>ая</w:t>
      </w:r>
      <w:r w:rsidRPr="002A45EC">
        <w:rPr>
          <w:sz w:val="28"/>
          <w:szCs w:val="28"/>
        </w:rPr>
        <w:t xml:space="preserve"> по итогам года и подлежащи</w:t>
      </w:r>
      <w:r>
        <w:rPr>
          <w:sz w:val="28"/>
          <w:szCs w:val="28"/>
        </w:rPr>
        <w:t>я</w:t>
      </w:r>
      <w:r w:rsidRPr="002A45EC">
        <w:rPr>
          <w:sz w:val="28"/>
          <w:szCs w:val="28"/>
        </w:rPr>
        <w:t xml:space="preserve"> списанию при реформации баланса со счета 99 "Прибыли и убытки" на счет 84 "Нераспределенная прибыль (непокрытый убыток")</w:t>
      </w:r>
      <w:r>
        <w:rPr>
          <w:sz w:val="28"/>
          <w:szCs w:val="28"/>
        </w:rPr>
        <w:t>.</w:t>
      </w:r>
    </w:p>
    <w:p w:rsidR="005564BF" w:rsidRDefault="005564BF" w:rsidP="005564BF">
      <w:pPr>
        <w:autoSpaceDE w:val="0"/>
        <w:autoSpaceDN w:val="0"/>
        <w:adjustRightInd w:val="0"/>
        <w:spacing w:line="360" w:lineRule="auto"/>
        <w:ind w:firstLine="709"/>
        <w:jc w:val="both"/>
        <w:rPr>
          <w:sz w:val="28"/>
          <w:szCs w:val="28"/>
        </w:rPr>
      </w:pPr>
      <w:r>
        <w:rPr>
          <w:sz w:val="28"/>
          <w:szCs w:val="28"/>
        </w:rPr>
        <w:t>Отчет об изменениях капитала (форма № 3) показывает его увеличение или уменьшение за период в увязке с величиной капитала на начало и конец отчетного периода. Капитал в отчете сгруппирован в два раздела :</w:t>
      </w:r>
    </w:p>
    <w:p w:rsidR="005564BF" w:rsidRDefault="005564BF" w:rsidP="005564BF">
      <w:pPr>
        <w:autoSpaceDE w:val="0"/>
        <w:autoSpaceDN w:val="0"/>
        <w:adjustRightInd w:val="0"/>
        <w:spacing w:line="360" w:lineRule="auto"/>
        <w:ind w:firstLine="709"/>
        <w:jc w:val="both"/>
        <w:rPr>
          <w:sz w:val="28"/>
          <w:szCs w:val="28"/>
        </w:rPr>
      </w:pPr>
      <w:r>
        <w:rPr>
          <w:sz w:val="28"/>
          <w:szCs w:val="28"/>
        </w:rPr>
        <w:t xml:space="preserve">Раздел </w:t>
      </w:r>
      <w:r>
        <w:rPr>
          <w:sz w:val="28"/>
          <w:szCs w:val="28"/>
          <w:lang w:val="en-US"/>
        </w:rPr>
        <w:t>I</w:t>
      </w:r>
      <w:r>
        <w:rPr>
          <w:sz w:val="28"/>
          <w:szCs w:val="28"/>
        </w:rPr>
        <w:t xml:space="preserve"> «Изменение капитала»</w:t>
      </w:r>
    </w:p>
    <w:p w:rsidR="005564BF" w:rsidRDefault="005564BF" w:rsidP="005564BF">
      <w:pPr>
        <w:autoSpaceDE w:val="0"/>
        <w:autoSpaceDN w:val="0"/>
        <w:adjustRightInd w:val="0"/>
        <w:spacing w:line="360" w:lineRule="auto"/>
        <w:ind w:firstLine="709"/>
        <w:jc w:val="both"/>
        <w:rPr>
          <w:sz w:val="28"/>
          <w:szCs w:val="28"/>
        </w:rPr>
      </w:pPr>
      <w:r>
        <w:rPr>
          <w:sz w:val="28"/>
          <w:szCs w:val="28"/>
        </w:rPr>
        <w:t xml:space="preserve">Раздел </w:t>
      </w:r>
      <w:r>
        <w:rPr>
          <w:sz w:val="28"/>
          <w:szCs w:val="28"/>
          <w:lang w:val="en-US"/>
        </w:rPr>
        <w:t>II</w:t>
      </w:r>
      <w:r>
        <w:rPr>
          <w:sz w:val="28"/>
          <w:szCs w:val="28"/>
        </w:rPr>
        <w:t xml:space="preserve"> «Резервы»</w:t>
      </w:r>
    </w:p>
    <w:p w:rsidR="005564BF" w:rsidRDefault="005564BF" w:rsidP="005564BF">
      <w:pPr>
        <w:autoSpaceDE w:val="0"/>
        <w:autoSpaceDN w:val="0"/>
        <w:adjustRightInd w:val="0"/>
        <w:spacing w:line="360" w:lineRule="auto"/>
        <w:ind w:firstLine="709"/>
        <w:jc w:val="both"/>
        <w:rPr>
          <w:sz w:val="28"/>
          <w:szCs w:val="28"/>
        </w:rPr>
      </w:pPr>
      <w:r>
        <w:rPr>
          <w:sz w:val="28"/>
          <w:szCs w:val="28"/>
        </w:rPr>
        <w:t>В справке к отчету об изменениях капитала предприятия отражены данные о стоимости чистых активов на начало и конец 2009 года.</w:t>
      </w:r>
    </w:p>
    <w:p w:rsidR="005564BF" w:rsidRDefault="005564BF" w:rsidP="005564BF">
      <w:pPr>
        <w:autoSpaceDE w:val="0"/>
        <w:autoSpaceDN w:val="0"/>
        <w:adjustRightInd w:val="0"/>
        <w:spacing w:line="360" w:lineRule="auto"/>
        <w:ind w:firstLine="709"/>
        <w:jc w:val="both"/>
        <w:rPr>
          <w:sz w:val="28"/>
          <w:szCs w:val="28"/>
        </w:rPr>
      </w:pPr>
      <w:r>
        <w:rPr>
          <w:sz w:val="28"/>
          <w:szCs w:val="28"/>
        </w:rPr>
        <w:t>Отчет о движении денежных средств (форма № 4) отражает все поступления и расходование наличных денежных средств в ООО «Предприятие электрических сетей», т.е. чистые изменения в денежной наличности, которые происходят в результате текущей хозяйственной деятельности предприятия. Анализ движения наличных денежных средств необходим для принятия управленческих решений по вопросам капиталовложений и проведения коммерческих операций.</w:t>
      </w:r>
    </w:p>
    <w:p w:rsidR="005564BF" w:rsidRDefault="005564BF" w:rsidP="005564BF">
      <w:pPr>
        <w:autoSpaceDE w:val="0"/>
        <w:autoSpaceDN w:val="0"/>
        <w:adjustRightInd w:val="0"/>
        <w:spacing w:line="360" w:lineRule="auto"/>
        <w:ind w:firstLine="709"/>
        <w:jc w:val="both"/>
        <w:rPr>
          <w:sz w:val="28"/>
          <w:szCs w:val="28"/>
        </w:rPr>
      </w:pPr>
      <w:r>
        <w:rPr>
          <w:sz w:val="28"/>
          <w:szCs w:val="28"/>
        </w:rPr>
        <w:t>В Приложении к бухгалтерскому балансу (форма № 5) расшифровываются некоторые наиболее важные статьи баланса и данные этой формы используются для оценки финансового состояния ООО «Предприятие электрических сетей».</w:t>
      </w:r>
    </w:p>
    <w:p w:rsidR="005564BF" w:rsidRDefault="005564BF" w:rsidP="005564BF">
      <w:pPr>
        <w:autoSpaceDE w:val="0"/>
        <w:autoSpaceDN w:val="0"/>
        <w:adjustRightInd w:val="0"/>
        <w:spacing w:line="360" w:lineRule="auto"/>
        <w:ind w:firstLine="709"/>
        <w:jc w:val="both"/>
        <w:rPr>
          <w:sz w:val="28"/>
          <w:szCs w:val="28"/>
        </w:rPr>
      </w:pPr>
      <w:r>
        <w:rPr>
          <w:sz w:val="28"/>
          <w:szCs w:val="28"/>
        </w:rPr>
        <w:t>Пояснительная записка содержит краткую характеристику предприятия, основные элементы учетной политики и основные показатели финансовой деятельности ООО «Предприятие электрических сетей».</w:t>
      </w:r>
    </w:p>
    <w:p w:rsidR="005564BF" w:rsidRDefault="005564BF" w:rsidP="005564BF">
      <w:pPr>
        <w:autoSpaceDE w:val="0"/>
        <w:autoSpaceDN w:val="0"/>
        <w:adjustRightInd w:val="0"/>
        <w:spacing w:line="360" w:lineRule="auto"/>
        <w:ind w:firstLine="709"/>
        <w:jc w:val="both"/>
        <w:rPr>
          <w:sz w:val="28"/>
          <w:szCs w:val="28"/>
        </w:rPr>
      </w:pPr>
    </w:p>
    <w:p w:rsidR="005564BF" w:rsidRDefault="005564BF" w:rsidP="005564BF">
      <w:pPr>
        <w:autoSpaceDE w:val="0"/>
        <w:autoSpaceDN w:val="0"/>
        <w:adjustRightInd w:val="0"/>
        <w:spacing w:line="360" w:lineRule="auto"/>
        <w:ind w:firstLine="709"/>
        <w:jc w:val="both"/>
        <w:rPr>
          <w:sz w:val="28"/>
          <w:szCs w:val="28"/>
        </w:rPr>
      </w:pPr>
    </w:p>
    <w:p w:rsidR="005564BF" w:rsidRDefault="005564BF" w:rsidP="006F5560">
      <w:pPr>
        <w:autoSpaceDE w:val="0"/>
        <w:autoSpaceDN w:val="0"/>
        <w:adjustRightInd w:val="0"/>
        <w:spacing w:line="360" w:lineRule="auto"/>
        <w:ind w:firstLine="709"/>
        <w:jc w:val="center"/>
        <w:rPr>
          <w:sz w:val="28"/>
        </w:rPr>
      </w:pPr>
      <w:r>
        <w:rPr>
          <w:b/>
          <w:sz w:val="28"/>
          <w:szCs w:val="28"/>
        </w:rPr>
        <w:t>З</w:t>
      </w:r>
      <w:r w:rsidRPr="008D70A0">
        <w:rPr>
          <w:b/>
          <w:sz w:val="28"/>
          <w:szCs w:val="28"/>
        </w:rPr>
        <w:t>аключение</w:t>
      </w:r>
    </w:p>
    <w:p w:rsidR="005564BF" w:rsidRDefault="005564BF" w:rsidP="005564BF">
      <w:pPr>
        <w:autoSpaceDE w:val="0"/>
        <w:autoSpaceDN w:val="0"/>
        <w:adjustRightInd w:val="0"/>
        <w:spacing w:line="360" w:lineRule="auto"/>
        <w:ind w:firstLine="709"/>
        <w:jc w:val="both"/>
        <w:rPr>
          <w:sz w:val="28"/>
        </w:rPr>
      </w:pPr>
    </w:p>
    <w:p w:rsidR="005564BF" w:rsidRDefault="005564BF" w:rsidP="005564BF">
      <w:pPr>
        <w:pStyle w:val="a3"/>
        <w:ind w:firstLine="720"/>
        <w:rPr>
          <w:sz w:val="28"/>
          <w:szCs w:val="28"/>
        </w:rPr>
      </w:pPr>
      <w:r>
        <w:rPr>
          <w:sz w:val="28"/>
          <w:szCs w:val="28"/>
        </w:rPr>
        <w:t>Итак, завершающим этапом учетного процесса любой организации является составление годовой бухгалтерской отчетности, которая содержит полную информацию о результатах деятельности организации, что дает возможность проводить экономический анализ работы организации, выявлять внутренние резервы, принимать управленческие решения по дальнейшему улучшению и совершенствованию управления производственной деятельностью любого субъекта хозяйствования.</w:t>
      </w:r>
    </w:p>
    <w:p w:rsidR="005564BF" w:rsidRDefault="005564BF" w:rsidP="005564BF">
      <w:pPr>
        <w:pStyle w:val="a3"/>
        <w:ind w:firstLine="720"/>
        <w:rPr>
          <w:sz w:val="28"/>
          <w:szCs w:val="28"/>
        </w:rPr>
      </w:pPr>
      <w:r>
        <w:rPr>
          <w:sz w:val="28"/>
          <w:szCs w:val="28"/>
        </w:rPr>
        <w:t>При составлении годовой бухгалтерской (финансовой) отчетности следует достичь ее соответствия нормам действующего российского законодательства.</w:t>
      </w:r>
    </w:p>
    <w:p w:rsidR="005564BF" w:rsidRDefault="005564BF" w:rsidP="005564BF">
      <w:pPr>
        <w:pStyle w:val="a3"/>
        <w:ind w:firstLine="720"/>
        <w:rPr>
          <w:sz w:val="28"/>
          <w:szCs w:val="28"/>
        </w:rPr>
      </w:pPr>
      <w:r>
        <w:rPr>
          <w:sz w:val="28"/>
          <w:szCs w:val="28"/>
        </w:rPr>
        <w:t>Для достижения высокого качества отчетности необходимо заблаговременное проведение большого объема подготовительных работ.</w:t>
      </w:r>
    </w:p>
    <w:p w:rsidR="005564BF" w:rsidRPr="001221ED" w:rsidRDefault="005564BF" w:rsidP="005564BF">
      <w:pPr>
        <w:pStyle w:val="a3"/>
        <w:ind w:firstLine="720"/>
        <w:rPr>
          <w:sz w:val="28"/>
          <w:szCs w:val="28"/>
        </w:rPr>
      </w:pPr>
      <w:r w:rsidRPr="001221ED">
        <w:rPr>
          <w:sz w:val="28"/>
          <w:szCs w:val="28"/>
        </w:rPr>
        <w:t>Подготовительная работа  делится на</w:t>
      </w:r>
      <w:r>
        <w:rPr>
          <w:sz w:val="28"/>
          <w:szCs w:val="28"/>
        </w:rPr>
        <w:t xml:space="preserve"> следующие этапы :      </w:t>
      </w:r>
    </w:p>
    <w:p w:rsidR="005564BF" w:rsidRPr="001221ED" w:rsidRDefault="005564BF" w:rsidP="005564BF">
      <w:pPr>
        <w:pStyle w:val="a3"/>
        <w:ind w:firstLine="720"/>
        <w:rPr>
          <w:sz w:val="28"/>
          <w:szCs w:val="28"/>
        </w:rPr>
      </w:pPr>
      <w:r w:rsidRPr="001221ED">
        <w:rPr>
          <w:sz w:val="28"/>
          <w:szCs w:val="28"/>
        </w:rPr>
        <w:t>1).</w:t>
      </w:r>
      <w:r>
        <w:rPr>
          <w:sz w:val="28"/>
          <w:szCs w:val="28"/>
        </w:rPr>
        <w:t xml:space="preserve">проведение инвентаризации; </w:t>
      </w:r>
    </w:p>
    <w:p w:rsidR="005564BF" w:rsidRDefault="005564BF" w:rsidP="005564BF">
      <w:pPr>
        <w:pStyle w:val="a3"/>
        <w:ind w:firstLine="720"/>
        <w:rPr>
          <w:sz w:val="28"/>
          <w:szCs w:val="28"/>
        </w:rPr>
      </w:pPr>
      <w:r>
        <w:rPr>
          <w:sz w:val="28"/>
          <w:szCs w:val="28"/>
        </w:rPr>
        <w:t>2).проверку на соответствие действующему законодательству положений учетной политики и подготовку необходимых изменений на следующий год;</w:t>
      </w:r>
    </w:p>
    <w:p w:rsidR="005564BF" w:rsidRDefault="005564BF" w:rsidP="005564BF">
      <w:pPr>
        <w:pStyle w:val="a3"/>
        <w:ind w:firstLine="720"/>
        <w:rPr>
          <w:sz w:val="28"/>
          <w:szCs w:val="28"/>
        </w:rPr>
      </w:pPr>
      <w:r>
        <w:rPr>
          <w:sz w:val="28"/>
          <w:szCs w:val="28"/>
        </w:rPr>
        <w:t>3).выборочную проверку правильности оформления хозяйственных операций (в том числе первичными учетными документами) и отражения их в бухгалтерском учете;</w:t>
      </w:r>
    </w:p>
    <w:p w:rsidR="005564BF" w:rsidRDefault="005564BF" w:rsidP="005564BF">
      <w:pPr>
        <w:pStyle w:val="a3"/>
        <w:ind w:firstLine="720"/>
        <w:rPr>
          <w:sz w:val="28"/>
          <w:szCs w:val="28"/>
        </w:rPr>
      </w:pPr>
      <w:r>
        <w:rPr>
          <w:sz w:val="28"/>
          <w:szCs w:val="28"/>
        </w:rPr>
        <w:t>4).проведение реформации баланса</w:t>
      </w:r>
    </w:p>
    <w:p w:rsidR="005564BF" w:rsidRPr="00CC7D57" w:rsidRDefault="005564BF" w:rsidP="005564BF">
      <w:pPr>
        <w:spacing w:line="360" w:lineRule="auto"/>
        <w:ind w:firstLine="540"/>
        <w:jc w:val="both"/>
        <w:rPr>
          <w:sz w:val="28"/>
          <w:szCs w:val="28"/>
        </w:rPr>
      </w:pPr>
      <w:r w:rsidRPr="00CC7D57">
        <w:rPr>
          <w:sz w:val="28"/>
          <w:szCs w:val="28"/>
        </w:rPr>
        <w:t>Задачами бухгалтерского учета в ООО «Предприятие электрических сетей» являются:</w:t>
      </w:r>
    </w:p>
    <w:p w:rsidR="005564BF" w:rsidRPr="00CC7D57" w:rsidRDefault="005564BF" w:rsidP="005564BF">
      <w:pPr>
        <w:spacing w:line="360" w:lineRule="auto"/>
        <w:ind w:firstLine="540"/>
        <w:jc w:val="both"/>
        <w:rPr>
          <w:sz w:val="28"/>
          <w:szCs w:val="28"/>
        </w:rPr>
      </w:pPr>
      <w:r w:rsidRPr="00CC7D57">
        <w:rPr>
          <w:sz w:val="28"/>
          <w:szCs w:val="28"/>
        </w:rPr>
        <w:t>- формирование полной и достоверной информации о хозяйственных процессах и результатах деятельности предприятия;</w:t>
      </w:r>
    </w:p>
    <w:p w:rsidR="005564BF" w:rsidRPr="00CC7D57" w:rsidRDefault="005564BF" w:rsidP="005564BF">
      <w:pPr>
        <w:spacing w:line="360" w:lineRule="auto"/>
        <w:ind w:firstLine="540"/>
        <w:jc w:val="both"/>
        <w:rPr>
          <w:sz w:val="28"/>
          <w:szCs w:val="28"/>
        </w:rPr>
      </w:pPr>
      <w:r w:rsidRPr="00CC7D57">
        <w:rPr>
          <w:sz w:val="28"/>
          <w:szCs w:val="28"/>
        </w:rPr>
        <w:t xml:space="preserve">- обеспечение контроля за наличием и движением имущества, использованием материальных, трудовых, финансовых ресурсов (путем инвентаризации имущества и обязательств  и др.); </w:t>
      </w:r>
    </w:p>
    <w:p w:rsidR="005564BF" w:rsidRDefault="005564BF" w:rsidP="005564BF">
      <w:pPr>
        <w:spacing w:line="360" w:lineRule="auto"/>
        <w:ind w:firstLine="540"/>
        <w:jc w:val="both"/>
      </w:pPr>
      <w:r w:rsidRPr="00CC7D57">
        <w:rPr>
          <w:sz w:val="28"/>
          <w:szCs w:val="28"/>
        </w:rPr>
        <w:t>- своевременное предупреждение негативных явлений в хозяйственной и финансовой деятельности, выявление и мобилизация внутрихозяйственных  резервов.</w:t>
      </w:r>
      <w:r w:rsidRPr="007858E7">
        <w:t xml:space="preserve"> </w:t>
      </w:r>
    </w:p>
    <w:p w:rsidR="005564BF" w:rsidRDefault="005564BF" w:rsidP="005564BF">
      <w:pPr>
        <w:autoSpaceDE w:val="0"/>
        <w:autoSpaceDN w:val="0"/>
        <w:adjustRightInd w:val="0"/>
        <w:spacing w:line="360" w:lineRule="auto"/>
        <w:ind w:firstLine="709"/>
        <w:jc w:val="both"/>
        <w:rPr>
          <w:sz w:val="28"/>
        </w:rPr>
      </w:pPr>
      <w:r w:rsidRPr="00CC7D57">
        <w:rPr>
          <w:sz w:val="28"/>
          <w:szCs w:val="28"/>
        </w:rPr>
        <w:t>Учет в ООО «Предприятие электрических сетей» ведется с применением      компьютерной системы обработки данных по программе 1С. Сведения, содержащиеся в принятых к учету первичных документах, накапливаются и систематизируются в информационной базе данных программы "1С Бухгалтерия», самостоятельно настроенной и внедренной Предприятием.</w:t>
      </w:r>
    </w:p>
    <w:p w:rsidR="005564BF" w:rsidRPr="00A5241E" w:rsidRDefault="005564BF" w:rsidP="005564BF">
      <w:pPr>
        <w:pStyle w:val="a5"/>
        <w:numPr>
          <w:ilvl w:val="12"/>
          <w:numId w:val="0"/>
        </w:numPr>
        <w:spacing w:line="360" w:lineRule="auto"/>
        <w:ind w:firstLine="540"/>
        <w:jc w:val="both"/>
        <w:rPr>
          <w:sz w:val="28"/>
          <w:szCs w:val="28"/>
        </w:rPr>
      </w:pPr>
      <w:r w:rsidRPr="00A5241E">
        <w:rPr>
          <w:sz w:val="28"/>
          <w:szCs w:val="28"/>
        </w:rPr>
        <w:t>По итогам финансового года в срок до 30 марта, следующего за отчетным годом, бухгалтерия представляет бухгалтерскую и налоговую отчетность по следующим формам:</w:t>
      </w:r>
    </w:p>
    <w:p w:rsidR="005564BF" w:rsidRPr="00A5241E" w:rsidRDefault="005564BF" w:rsidP="005564BF">
      <w:pPr>
        <w:numPr>
          <w:ilvl w:val="0"/>
          <w:numId w:val="2"/>
        </w:numPr>
        <w:spacing w:line="360" w:lineRule="auto"/>
        <w:ind w:firstLine="540"/>
        <w:jc w:val="both"/>
        <w:rPr>
          <w:sz w:val="28"/>
          <w:szCs w:val="28"/>
        </w:rPr>
      </w:pPr>
      <w:r w:rsidRPr="00A5241E">
        <w:rPr>
          <w:sz w:val="28"/>
          <w:szCs w:val="28"/>
        </w:rPr>
        <w:t xml:space="preserve"> бухгалтерский баланс по форме № 1,</w:t>
      </w:r>
    </w:p>
    <w:p w:rsidR="005564BF" w:rsidRPr="00A5241E" w:rsidRDefault="005564BF" w:rsidP="005564BF">
      <w:pPr>
        <w:numPr>
          <w:ilvl w:val="0"/>
          <w:numId w:val="2"/>
        </w:numPr>
        <w:spacing w:line="360" w:lineRule="auto"/>
        <w:ind w:firstLine="540"/>
        <w:jc w:val="both"/>
        <w:rPr>
          <w:sz w:val="28"/>
          <w:szCs w:val="28"/>
        </w:rPr>
      </w:pPr>
      <w:r w:rsidRPr="00A5241E">
        <w:rPr>
          <w:sz w:val="28"/>
          <w:szCs w:val="28"/>
        </w:rPr>
        <w:t xml:space="preserve"> отчет о прибылях и убытках по форме № 2,</w:t>
      </w:r>
    </w:p>
    <w:p w:rsidR="005564BF" w:rsidRPr="00A5241E" w:rsidRDefault="005564BF" w:rsidP="005564BF">
      <w:pPr>
        <w:numPr>
          <w:ilvl w:val="0"/>
          <w:numId w:val="2"/>
        </w:numPr>
        <w:spacing w:line="360" w:lineRule="auto"/>
        <w:ind w:firstLine="540"/>
        <w:jc w:val="both"/>
        <w:rPr>
          <w:sz w:val="28"/>
          <w:szCs w:val="28"/>
        </w:rPr>
      </w:pPr>
      <w:r w:rsidRPr="00A5241E">
        <w:rPr>
          <w:sz w:val="28"/>
          <w:szCs w:val="28"/>
        </w:rPr>
        <w:t xml:space="preserve"> отчет о</w:t>
      </w:r>
      <w:r>
        <w:rPr>
          <w:sz w:val="28"/>
          <w:szCs w:val="28"/>
        </w:rPr>
        <w:t>б изменении</w:t>
      </w:r>
      <w:r w:rsidRPr="00A5241E">
        <w:rPr>
          <w:sz w:val="28"/>
          <w:szCs w:val="28"/>
        </w:rPr>
        <w:t xml:space="preserve"> капитала по форме № 3,</w:t>
      </w:r>
    </w:p>
    <w:p w:rsidR="005564BF" w:rsidRPr="00A5241E" w:rsidRDefault="005564BF" w:rsidP="005564BF">
      <w:pPr>
        <w:numPr>
          <w:ilvl w:val="0"/>
          <w:numId w:val="2"/>
        </w:numPr>
        <w:spacing w:line="360" w:lineRule="auto"/>
        <w:ind w:firstLine="540"/>
        <w:jc w:val="both"/>
        <w:rPr>
          <w:sz w:val="28"/>
          <w:szCs w:val="28"/>
        </w:rPr>
      </w:pPr>
      <w:r w:rsidRPr="00A5241E">
        <w:rPr>
          <w:sz w:val="28"/>
          <w:szCs w:val="28"/>
        </w:rPr>
        <w:t xml:space="preserve"> отчет о движении денежных средств по форме № 4,</w:t>
      </w:r>
    </w:p>
    <w:p w:rsidR="005564BF" w:rsidRPr="00A5241E" w:rsidRDefault="005564BF" w:rsidP="005564BF">
      <w:pPr>
        <w:numPr>
          <w:ilvl w:val="0"/>
          <w:numId w:val="2"/>
        </w:numPr>
        <w:spacing w:line="360" w:lineRule="auto"/>
        <w:ind w:firstLine="540"/>
        <w:jc w:val="both"/>
        <w:rPr>
          <w:sz w:val="28"/>
          <w:szCs w:val="28"/>
        </w:rPr>
      </w:pPr>
      <w:r w:rsidRPr="00A5241E">
        <w:rPr>
          <w:sz w:val="28"/>
          <w:szCs w:val="28"/>
        </w:rPr>
        <w:t xml:space="preserve"> приложение к бухгалтерскому балансу по форме № 5,</w:t>
      </w:r>
    </w:p>
    <w:p w:rsidR="005564BF" w:rsidRPr="00A5241E" w:rsidRDefault="005564BF" w:rsidP="005564BF">
      <w:pPr>
        <w:numPr>
          <w:ilvl w:val="0"/>
          <w:numId w:val="2"/>
        </w:numPr>
        <w:spacing w:line="360" w:lineRule="auto"/>
        <w:ind w:firstLine="540"/>
        <w:jc w:val="both"/>
        <w:rPr>
          <w:sz w:val="28"/>
          <w:szCs w:val="28"/>
        </w:rPr>
      </w:pPr>
      <w:r w:rsidRPr="00A5241E">
        <w:rPr>
          <w:sz w:val="28"/>
          <w:szCs w:val="28"/>
        </w:rPr>
        <w:t xml:space="preserve"> пояснительную записку</w:t>
      </w:r>
    </w:p>
    <w:p w:rsidR="005564BF" w:rsidRPr="00A5241E" w:rsidRDefault="005564BF" w:rsidP="005564BF">
      <w:pPr>
        <w:numPr>
          <w:ilvl w:val="0"/>
          <w:numId w:val="2"/>
        </w:numPr>
        <w:spacing w:line="360" w:lineRule="auto"/>
        <w:ind w:firstLine="540"/>
        <w:jc w:val="both"/>
        <w:rPr>
          <w:sz w:val="28"/>
          <w:szCs w:val="28"/>
        </w:rPr>
      </w:pPr>
      <w:r w:rsidRPr="00A5241E">
        <w:rPr>
          <w:sz w:val="28"/>
          <w:szCs w:val="28"/>
        </w:rPr>
        <w:t xml:space="preserve"> налоговые декларации</w:t>
      </w:r>
    </w:p>
    <w:p w:rsidR="005564BF" w:rsidRPr="00A5241E" w:rsidRDefault="005564BF" w:rsidP="005564BF">
      <w:pPr>
        <w:numPr>
          <w:ilvl w:val="0"/>
          <w:numId w:val="2"/>
        </w:numPr>
        <w:spacing w:line="360" w:lineRule="auto"/>
        <w:ind w:firstLine="540"/>
        <w:jc w:val="both"/>
        <w:rPr>
          <w:sz w:val="28"/>
          <w:szCs w:val="28"/>
        </w:rPr>
      </w:pPr>
      <w:r w:rsidRPr="00A5241E">
        <w:rPr>
          <w:sz w:val="28"/>
          <w:szCs w:val="28"/>
        </w:rPr>
        <w:t xml:space="preserve"> расшифровки к годовой отчетности</w:t>
      </w:r>
    </w:p>
    <w:p w:rsidR="005564BF" w:rsidRPr="00A5241E" w:rsidRDefault="005564BF" w:rsidP="005564BF">
      <w:pPr>
        <w:numPr>
          <w:ilvl w:val="0"/>
          <w:numId w:val="2"/>
        </w:numPr>
        <w:spacing w:line="360" w:lineRule="auto"/>
        <w:ind w:right="-143" w:firstLine="540"/>
        <w:jc w:val="both"/>
        <w:rPr>
          <w:sz w:val="28"/>
          <w:szCs w:val="28"/>
        </w:rPr>
      </w:pPr>
      <w:r w:rsidRPr="00A5241E">
        <w:rPr>
          <w:sz w:val="28"/>
          <w:szCs w:val="28"/>
        </w:rPr>
        <w:t>пояснительную записку</w:t>
      </w:r>
    </w:p>
    <w:p w:rsidR="005564BF" w:rsidRPr="00AB1A5A" w:rsidRDefault="005564BF" w:rsidP="005564BF">
      <w:pPr>
        <w:pStyle w:val="a3"/>
        <w:widowControl w:val="0"/>
        <w:ind w:firstLine="709"/>
        <w:rPr>
          <w:sz w:val="28"/>
          <w:szCs w:val="28"/>
        </w:rPr>
      </w:pPr>
      <w:r w:rsidRPr="00AB1A5A">
        <w:rPr>
          <w:sz w:val="28"/>
          <w:szCs w:val="28"/>
        </w:rPr>
        <w:t>Делая вывод о проделанной работе, хочется отметить важность наиболее полного и достоверного изложения в бухгалтерской отчетности необходимой информации. Несоблюдение этих требований может привести к весьма существенным негативным последствиям, как для самого предприятия, так и для заинтересованных лиц и организаций – кредиторов, акционеров и др.</w:t>
      </w:r>
    </w:p>
    <w:p w:rsidR="005564BF" w:rsidRPr="005564BF" w:rsidRDefault="005564BF" w:rsidP="005564BF">
      <w:pPr>
        <w:pStyle w:val="2"/>
        <w:widowControl w:val="0"/>
        <w:spacing w:line="360" w:lineRule="auto"/>
        <w:jc w:val="both"/>
        <w:rPr>
          <w:sz w:val="28"/>
          <w:szCs w:val="28"/>
        </w:rPr>
      </w:pPr>
      <w:r w:rsidRPr="005564BF">
        <w:rPr>
          <w:sz w:val="28"/>
          <w:szCs w:val="28"/>
        </w:rPr>
        <w:t xml:space="preserve">Использование в анализе неполных или искаженных данных может нанести вред больший, чем их отсутствие. Известно, что существует значительное количество приемов и способов искажения  отчетности. Так, простой прием взаимозачета статей актива и пассива по таким статьям, как "Расчеты с покупателями и заказчиками", "Расчеты с поставщиками и подрядчиками", "Расчеты с прочими дебиторами и кредиторами", позволяет исказить значение коэффициентов ликвидности. </w:t>
      </w:r>
    </w:p>
    <w:p w:rsidR="005564BF" w:rsidRPr="00AB1A5A" w:rsidRDefault="005564BF" w:rsidP="005564BF">
      <w:pPr>
        <w:spacing w:line="360" w:lineRule="auto"/>
        <w:ind w:firstLine="709"/>
        <w:jc w:val="both"/>
        <w:rPr>
          <w:sz w:val="28"/>
          <w:szCs w:val="28"/>
        </w:rPr>
      </w:pPr>
      <w:r w:rsidRPr="00AB1A5A">
        <w:rPr>
          <w:sz w:val="28"/>
          <w:szCs w:val="28"/>
        </w:rPr>
        <w:t>Для того чтобы бухгалтерская отчетность соответствовала перечисленным в</w:t>
      </w:r>
      <w:r w:rsidRPr="00AB1A5A">
        <w:rPr>
          <w:b/>
          <w:bCs/>
          <w:sz w:val="28"/>
          <w:szCs w:val="28"/>
        </w:rPr>
        <w:t xml:space="preserve"> </w:t>
      </w:r>
      <w:r w:rsidRPr="00AB1A5A">
        <w:rPr>
          <w:sz w:val="28"/>
          <w:szCs w:val="28"/>
        </w:rPr>
        <w:t>ПБУ 4/99 “Бухгалтерская отчетность организации” требованиям, при составлении бухгалтерских отчетов и балансов она должна быть обеспечена соблюдением следующих условий:</w:t>
      </w:r>
    </w:p>
    <w:p w:rsidR="005564BF" w:rsidRPr="005564BF" w:rsidRDefault="005564BF" w:rsidP="005564BF">
      <w:pPr>
        <w:pStyle w:val="2"/>
        <w:widowControl w:val="0"/>
        <w:numPr>
          <w:ilvl w:val="0"/>
          <w:numId w:val="3"/>
        </w:numPr>
        <w:tabs>
          <w:tab w:val="clear" w:pos="928"/>
          <w:tab w:val="num" w:pos="0"/>
        </w:tabs>
        <w:spacing w:after="0" w:line="360" w:lineRule="auto"/>
        <w:ind w:left="0" w:firstLine="709"/>
        <w:jc w:val="both"/>
        <w:rPr>
          <w:sz w:val="28"/>
          <w:szCs w:val="28"/>
        </w:rPr>
      </w:pPr>
      <w:r w:rsidRPr="005564BF">
        <w:rPr>
          <w:sz w:val="28"/>
          <w:szCs w:val="28"/>
        </w:rPr>
        <w:t>полное отражение за отчетный период всех хозяйственных операций и результатов инвентаризации всех производственных ресурсов, готовой продукции и расчетов;</w:t>
      </w:r>
    </w:p>
    <w:p w:rsidR="005564BF" w:rsidRPr="005564BF" w:rsidRDefault="005564BF" w:rsidP="005564BF">
      <w:pPr>
        <w:pStyle w:val="2"/>
        <w:widowControl w:val="0"/>
        <w:numPr>
          <w:ilvl w:val="0"/>
          <w:numId w:val="3"/>
        </w:numPr>
        <w:tabs>
          <w:tab w:val="clear" w:pos="928"/>
          <w:tab w:val="num" w:pos="0"/>
        </w:tabs>
        <w:spacing w:after="0" w:line="360" w:lineRule="auto"/>
        <w:ind w:left="0" w:firstLine="709"/>
        <w:jc w:val="both"/>
        <w:rPr>
          <w:sz w:val="28"/>
          <w:szCs w:val="28"/>
        </w:rPr>
      </w:pPr>
      <w:r w:rsidRPr="005564BF">
        <w:rPr>
          <w:sz w:val="28"/>
          <w:szCs w:val="28"/>
        </w:rPr>
        <w:t>полное совпадение данных синтетического и аналитического учета, а также соответствие показателей отчетов и балансов данным синтетического и аналитического учета;</w:t>
      </w:r>
    </w:p>
    <w:p w:rsidR="005564BF" w:rsidRPr="005564BF" w:rsidRDefault="005564BF" w:rsidP="005564BF">
      <w:pPr>
        <w:pStyle w:val="2"/>
        <w:widowControl w:val="0"/>
        <w:numPr>
          <w:ilvl w:val="0"/>
          <w:numId w:val="3"/>
        </w:numPr>
        <w:tabs>
          <w:tab w:val="clear" w:pos="928"/>
          <w:tab w:val="num" w:pos="0"/>
        </w:tabs>
        <w:spacing w:after="0" w:line="360" w:lineRule="auto"/>
        <w:ind w:left="0" w:firstLine="709"/>
        <w:jc w:val="both"/>
        <w:rPr>
          <w:sz w:val="28"/>
          <w:szCs w:val="28"/>
        </w:rPr>
      </w:pPr>
      <w:r w:rsidRPr="005564BF">
        <w:rPr>
          <w:sz w:val="28"/>
          <w:szCs w:val="28"/>
        </w:rPr>
        <w:t>осуществление записей хозяйственных операций в бухгалтерском учете только на основании надлежаще оформленных оправдательных документов или приравненных к ним технических носителей информации;</w:t>
      </w:r>
    </w:p>
    <w:p w:rsidR="005564BF" w:rsidRPr="005564BF" w:rsidRDefault="005564BF" w:rsidP="005564BF">
      <w:pPr>
        <w:pStyle w:val="2"/>
        <w:widowControl w:val="0"/>
        <w:numPr>
          <w:ilvl w:val="0"/>
          <w:numId w:val="3"/>
        </w:numPr>
        <w:tabs>
          <w:tab w:val="num" w:pos="360"/>
        </w:tabs>
        <w:spacing w:after="0" w:line="360" w:lineRule="auto"/>
        <w:ind w:left="0" w:firstLine="709"/>
        <w:jc w:val="both"/>
        <w:rPr>
          <w:sz w:val="28"/>
          <w:szCs w:val="28"/>
        </w:rPr>
      </w:pPr>
      <w:r w:rsidRPr="005564BF">
        <w:rPr>
          <w:sz w:val="28"/>
          <w:szCs w:val="28"/>
        </w:rPr>
        <w:t>правильная оценка статей баланса.</w:t>
      </w:r>
    </w:p>
    <w:p w:rsidR="00290022" w:rsidRDefault="00290022" w:rsidP="005564BF">
      <w:pPr>
        <w:jc w:val="both"/>
      </w:pPr>
      <w:bookmarkStart w:id="1" w:name="_GoBack"/>
      <w:bookmarkEnd w:id="1"/>
    </w:p>
    <w:sectPr w:rsidR="00290022" w:rsidSect="006304EB">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802" w:rsidRDefault="00F61802" w:rsidP="006304EB">
      <w:r>
        <w:separator/>
      </w:r>
    </w:p>
  </w:endnote>
  <w:endnote w:type="continuationSeparator" w:id="0">
    <w:p w:rsidR="00F61802" w:rsidRDefault="00F61802" w:rsidP="00630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4EB" w:rsidRDefault="006304E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4EB" w:rsidRDefault="006304E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4EB" w:rsidRDefault="006304E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802" w:rsidRDefault="00F61802" w:rsidP="006304EB">
      <w:r>
        <w:separator/>
      </w:r>
    </w:p>
  </w:footnote>
  <w:footnote w:type="continuationSeparator" w:id="0">
    <w:p w:rsidR="00F61802" w:rsidRDefault="00F61802" w:rsidP="006304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4EB" w:rsidRDefault="006304E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4EB" w:rsidRDefault="006304EB">
    <w:pPr>
      <w:pStyle w:val="a7"/>
      <w:jc w:val="right"/>
    </w:pPr>
    <w:r>
      <w:fldChar w:fldCharType="begin"/>
    </w:r>
    <w:r>
      <w:instrText xml:space="preserve"> PAGE   \* MERGEFORMAT </w:instrText>
    </w:r>
    <w:r>
      <w:fldChar w:fldCharType="separate"/>
    </w:r>
    <w:r w:rsidR="00537E02">
      <w:rPr>
        <w:noProof/>
      </w:rPr>
      <w:t>3</w:t>
    </w:r>
    <w:r>
      <w:fldChar w:fldCharType="end"/>
    </w:r>
  </w:p>
  <w:p w:rsidR="006304EB" w:rsidRDefault="006304EB">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4EB" w:rsidRDefault="006304E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52D046E8"/>
    <w:multiLevelType w:val="hybridMultilevel"/>
    <w:tmpl w:val="EDEAD99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79F50E88"/>
    <w:multiLevelType w:val="singleLevel"/>
    <w:tmpl w:val="73B20620"/>
    <w:lvl w:ilvl="0">
      <w:start w:val="1"/>
      <w:numFmt w:val="bullet"/>
      <w:lvlText w:val="-"/>
      <w:lvlJc w:val="left"/>
      <w:pPr>
        <w:tabs>
          <w:tab w:val="num" w:pos="928"/>
        </w:tabs>
        <w:ind w:left="928"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64BF"/>
    <w:rsid w:val="001970C2"/>
    <w:rsid w:val="00234514"/>
    <w:rsid w:val="00290022"/>
    <w:rsid w:val="004936D9"/>
    <w:rsid w:val="00537E02"/>
    <w:rsid w:val="005564BF"/>
    <w:rsid w:val="006304EB"/>
    <w:rsid w:val="006F5560"/>
    <w:rsid w:val="009A536B"/>
    <w:rsid w:val="00A82B03"/>
    <w:rsid w:val="00F61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A5D70-F78F-46CA-B30A-7D486086E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4BF"/>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564BF"/>
    <w:pPr>
      <w:spacing w:line="360" w:lineRule="auto"/>
      <w:jc w:val="both"/>
    </w:pPr>
    <w:rPr>
      <w:sz w:val="26"/>
      <w:szCs w:val="26"/>
    </w:rPr>
  </w:style>
  <w:style w:type="character" w:customStyle="1" w:styleId="a4">
    <w:name w:val="Основной текст Знак"/>
    <w:basedOn w:val="a0"/>
    <w:link w:val="a3"/>
    <w:uiPriority w:val="99"/>
    <w:rsid w:val="005564BF"/>
    <w:rPr>
      <w:rFonts w:ascii="Times New Roman" w:eastAsia="Times New Roman" w:hAnsi="Times New Roman" w:cs="Times New Roman"/>
      <w:sz w:val="26"/>
      <w:szCs w:val="26"/>
      <w:lang w:eastAsia="ru-RU"/>
    </w:rPr>
  </w:style>
  <w:style w:type="paragraph" w:styleId="2">
    <w:name w:val="Body Text 2"/>
    <w:basedOn w:val="a"/>
    <w:link w:val="20"/>
    <w:uiPriority w:val="99"/>
    <w:semiHidden/>
    <w:unhideWhenUsed/>
    <w:rsid w:val="005564BF"/>
    <w:pPr>
      <w:spacing w:after="120" w:line="480" w:lineRule="auto"/>
    </w:pPr>
  </w:style>
  <w:style w:type="character" w:customStyle="1" w:styleId="20">
    <w:name w:val="Основной текст 2 Знак"/>
    <w:basedOn w:val="a0"/>
    <w:link w:val="2"/>
    <w:uiPriority w:val="99"/>
    <w:semiHidden/>
    <w:rsid w:val="005564BF"/>
    <w:rPr>
      <w:rFonts w:ascii="Times New Roman" w:eastAsia="Times New Roman" w:hAnsi="Times New Roman" w:cs="Times New Roman"/>
      <w:sz w:val="20"/>
      <w:szCs w:val="20"/>
      <w:lang w:eastAsia="ru-RU"/>
    </w:rPr>
  </w:style>
  <w:style w:type="paragraph" w:styleId="21">
    <w:name w:val="Body Text Indent 2"/>
    <w:basedOn w:val="a"/>
    <w:link w:val="22"/>
    <w:uiPriority w:val="99"/>
    <w:semiHidden/>
    <w:unhideWhenUsed/>
    <w:rsid w:val="005564BF"/>
    <w:pPr>
      <w:spacing w:after="120" w:line="480" w:lineRule="auto"/>
      <w:ind w:left="283"/>
    </w:pPr>
  </w:style>
  <w:style w:type="character" w:customStyle="1" w:styleId="22">
    <w:name w:val="Основной текст с отступом 2 Знак"/>
    <w:basedOn w:val="a0"/>
    <w:link w:val="21"/>
    <w:uiPriority w:val="99"/>
    <w:semiHidden/>
    <w:rsid w:val="005564BF"/>
    <w:rPr>
      <w:rFonts w:ascii="Times New Roman" w:eastAsia="Times New Roman" w:hAnsi="Times New Roman" w:cs="Times New Roman"/>
      <w:sz w:val="20"/>
      <w:szCs w:val="20"/>
      <w:lang w:eastAsia="ru-RU"/>
    </w:rPr>
  </w:style>
  <w:style w:type="paragraph" w:styleId="a5">
    <w:name w:val="Body Text Indent"/>
    <w:basedOn w:val="a"/>
    <w:link w:val="a6"/>
    <w:uiPriority w:val="99"/>
    <w:semiHidden/>
    <w:unhideWhenUsed/>
    <w:rsid w:val="005564BF"/>
    <w:pPr>
      <w:spacing w:after="120"/>
      <w:ind w:left="283"/>
    </w:pPr>
  </w:style>
  <w:style w:type="character" w:customStyle="1" w:styleId="a6">
    <w:name w:val="Основной текст с отступом Знак"/>
    <w:basedOn w:val="a0"/>
    <w:link w:val="a5"/>
    <w:uiPriority w:val="99"/>
    <w:semiHidden/>
    <w:rsid w:val="005564BF"/>
    <w:rPr>
      <w:rFonts w:ascii="Times New Roman" w:eastAsia="Times New Roman" w:hAnsi="Times New Roman" w:cs="Times New Roman"/>
      <w:sz w:val="20"/>
      <w:szCs w:val="20"/>
      <w:lang w:eastAsia="ru-RU"/>
    </w:rPr>
  </w:style>
  <w:style w:type="paragraph" w:customStyle="1" w:styleId="ConsPlusCell">
    <w:name w:val="ConsPlusCell"/>
    <w:uiPriority w:val="99"/>
    <w:rsid w:val="005564BF"/>
    <w:pPr>
      <w:widowControl w:val="0"/>
      <w:autoSpaceDE w:val="0"/>
      <w:autoSpaceDN w:val="0"/>
      <w:adjustRightInd w:val="0"/>
    </w:pPr>
    <w:rPr>
      <w:rFonts w:ascii="Arial" w:eastAsia="Times New Roman" w:hAnsi="Arial" w:cs="Arial"/>
    </w:rPr>
  </w:style>
  <w:style w:type="paragraph" w:styleId="a7">
    <w:name w:val="header"/>
    <w:basedOn w:val="a"/>
    <w:link w:val="a8"/>
    <w:uiPriority w:val="99"/>
    <w:unhideWhenUsed/>
    <w:rsid w:val="006304EB"/>
    <w:pPr>
      <w:tabs>
        <w:tab w:val="center" w:pos="4677"/>
        <w:tab w:val="right" w:pos="9355"/>
      </w:tabs>
    </w:pPr>
  </w:style>
  <w:style w:type="character" w:customStyle="1" w:styleId="a8">
    <w:name w:val="Верхний колонтитул Знак"/>
    <w:basedOn w:val="a0"/>
    <w:link w:val="a7"/>
    <w:uiPriority w:val="99"/>
    <w:rsid w:val="006304EB"/>
    <w:rPr>
      <w:rFonts w:ascii="Times New Roman" w:eastAsia="Times New Roman" w:hAnsi="Times New Roman"/>
    </w:rPr>
  </w:style>
  <w:style w:type="paragraph" w:styleId="a9">
    <w:name w:val="footer"/>
    <w:basedOn w:val="a"/>
    <w:link w:val="aa"/>
    <w:uiPriority w:val="99"/>
    <w:semiHidden/>
    <w:unhideWhenUsed/>
    <w:rsid w:val="006304EB"/>
    <w:pPr>
      <w:tabs>
        <w:tab w:val="center" w:pos="4677"/>
        <w:tab w:val="right" w:pos="9355"/>
      </w:tabs>
    </w:pPr>
  </w:style>
  <w:style w:type="character" w:customStyle="1" w:styleId="aa">
    <w:name w:val="Нижний колонтитул Знак"/>
    <w:basedOn w:val="a0"/>
    <w:link w:val="a9"/>
    <w:uiPriority w:val="99"/>
    <w:semiHidden/>
    <w:rsid w:val="006304EB"/>
    <w:rPr>
      <w:rFonts w:ascii="Times New Roman" w:eastAsia="Times New Roman" w:hAnsi="Times New Roman"/>
    </w:rPr>
  </w:style>
  <w:style w:type="paragraph" w:styleId="ab">
    <w:name w:val="Balloon Text"/>
    <w:basedOn w:val="a"/>
    <w:link w:val="ac"/>
    <w:uiPriority w:val="99"/>
    <w:semiHidden/>
    <w:unhideWhenUsed/>
    <w:rsid w:val="00A82B03"/>
    <w:rPr>
      <w:rFonts w:ascii="Tahoma" w:hAnsi="Tahoma" w:cs="Tahoma"/>
      <w:sz w:val="16"/>
      <w:szCs w:val="16"/>
    </w:rPr>
  </w:style>
  <w:style w:type="character" w:customStyle="1" w:styleId="ac">
    <w:name w:val="Текст выноски Знак"/>
    <w:basedOn w:val="a0"/>
    <w:link w:val="ab"/>
    <w:uiPriority w:val="99"/>
    <w:semiHidden/>
    <w:rsid w:val="00A82B0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6195</Words>
  <Characters>35312</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пэс</Company>
  <LinksUpToDate>false</LinksUpToDate>
  <CharactersWithSpaces>41425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admin</cp:lastModifiedBy>
  <cp:revision>2</cp:revision>
  <cp:lastPrinted>2010-11-30T07:03:00Z</cp:lastPrinted>
  <dcterms:created xsi:type="dcterms:W3CDTF">2014-04-17T01:33:00Z</dcterms:created>
  <dcterms:modified xsi:type="dcterms:W3CDTF">2014-04-17T01:33:00Z</dcterms:modified>
</cp:coreProperties>
</file>