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noProof/>
          <w:sz w:val="28"/>
          <w:szCs w:val="28"/>
        </w:rPr>
        <w:t>БРЯНСКАЯ ГОСУДАРСТВЕННАЯ СЕЛЬСКОХОЗЯЙСТВЕННАЯ АКАДЕМИЯ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="009803DA">
        <w:rPr>
          <w:rFonts w:ascii="Times New Roman" w:hAnsi="Times New Roman" w:cs="Times New Roman"/>
          <w:sz w:val="28"/>
          <w:szCs w:val="28"/>
        </w:rPr>
        <w:t>"</w:t>
      </w:r>
      <w:r w:rsidRPr="009803DA">
        <w:rPr>
          <w:rFonts w:ascii="Times New Roman" w:hAnsi="Times New Roman" w:cs="Times New Roman"/>
          <w:sz w:val="28"/>
          <w:szCs w:val="28"/>
        </w:rPr>
        <w:t>Электротехнологий</w:t>
      </w:r>
      <w:r w:rsidR="009803DA">
        <w:rPr>
          <w:rFonts w:ascii="Times New Roman" w:hAnsi="Times New Roman" w:cs="Times New Roman"/>
          <w:sz w:val="28"/>
          <w:szCs w:val="28"/>
        </w:rPr>
        <w:t>"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6B1AD1" w:rsidRPr="009803DA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B1AD1" w:rsidRPr="009803DA">
        <w:rPr>
          <w:rFonts w:ascii="Times New Roman" w:hAnsi="Times New Roman" w:cs="Times New Roman"/>
          <w:sz w:val="28"/>
          <w:szCs w:val="28"/>
        </w:rPr>
        <w:t>Светотехника и электротехнология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 тему:</w:t>
      </w:r>
    </w:p>
    <w:p w:rsidR="006B1AD1" w:rsidRPr="009803DA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B1AD1" w:rsidRPr="009803DA">
        <w:rPr>
          <w:rFonts w:ascii="Times New Roman" w:hAnsi="Times New Roman" w:cs="Times New Roman"/>
          <w:sz w:val="28"/>
          <w:szCs w:val="28"/>
        </w:rPr>
        <w:t>Проектирование электрического освещения сельскохозяйственных объектов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6B1AD1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3DA" w:rsidRPr="00723A56" w:rsidRDefault="009803DA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6B1AD1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3A56" w:rsidRPr="00723A56" w:rsidRDefault="00723A56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Брянск 2009</w:t>
      </w:r>
    </w:p>
    <w:p w:rsidR="006B1AD1" w:rsidRPr="009803DA" w:rsidRDefault="00796790" w:rsidP="009803D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230187593"/>
      <w:r w:rsidRPr="009803DA"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6B1AD1" w:rsidRPr="009803DA">
        <w:rPr>
          <w:rFonts w:ascii="Times New Roman" w:hAnsi="Times New Roman" w:cs="Times New Roman"/>
          <w:b w:val="0"/>
          <w:bCs w:val="0"/>
          <w:color w:val="auto"/>
        </w:rPr>
        <w:t>Введение</w:t>
      </w:r>
      <w:bookmarkEnd w:id="0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Искусственное освещение сельскохозяйственных помещений, облучение животных и растений – это одна из сфер использования электрической энергии. Для этих целей на сельскохозяйственных предприятиях расходуется около 19…28% всей потребляемой электроэнергии.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Искусственное освещение помещений, облучение животных и растений производиться различными осветительными приборами.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Осветительным прибором называют совокупность источника света и арматуры, предназначенной для рационального перераспределения светового потока, защиты глаз от чрезмерной яркости, крепление и предохранение от механических повреждений и загрязнений.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Светильники, выпускаемые промышленностью, отличаются формой кривой силы света, характеристиками светораспределения, типоразмером источника, способом установки и возможностью перемещения при эксплуатации, степенью защиты от пыли и воды, а также классом защиты от поражения электрическим током.</w:t>
      </w:r>
    </w:p>
    <w:p w:rsidR="006B1AD1" w:rsidRPr="009803DA" w:rsidRDefault="006B1AD1" w:rsidP="009803D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796790" w:rsidP="009803D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230187594"/>
      <w:r w:rsidRPr="009803DA">
        <w:rPr>
          <w:rFonts w:ascii="Times New Roman" w:hAnsi="Times New Roman" w:cs="Times New Roman"/>
          <w:b w:val="0"/>
          <w:bCs w:val="0"/>
          <w:color w:val="auto"/>
          <w:lang w:eastAsia="ru-RU"/>
        </w:rPr>
        <w:br w:type="page"/>
      </w:r>
      <w:r w:rsidR="006B1AD1" w:rsidRPr="009803DA">
        <w:rPr>
          <w:rFonts w:ascii="Times New Roman" w:hAnsi="Times New Roman" w:cs="Times New Roman"/>
          <w:b w:val="0"/>
          <w:bCs w:val="0"/>
          <w:color w:val="auto"/>
        </w:rPr>
        <w:t>1. Исходные данные</w:t>
      </w:r>
      <w:bookmarkEnd w:id="1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Ремонтная мастерская: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Размеры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54м – 16м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– 4,5м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Площадь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864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Помещение для персонала: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Размеры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19,44м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– 8м – 4,5м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Площадь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155,52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Инвентарная: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Размеры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19,44м – 8м - 4,5м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Площадь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155,52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796790" w:rsidP="009803D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" w:name="_Toc230187595"/>
      <w:r w:rsidRPr="009803DA"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6B1AD1" w:rsidRPr="009803DA">
        <w:rPr>
          <w:rFonts w:ascii="Times New Roman" w:hAnsi="Times New Roman" w:cs="Times New Roman"/>
          <w:b w:val="0"/>
          <w:bCs w:val="0"/>
          <w:color w:val="auto"/>
        </w:rPr>
        <w:t>2. Характеристика объекта</w:t>
      </w:r>
      <w:bookmarkEnd w:id="2"/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Объектом является кормоцех площадью 864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>. Класс опасности данного помещения повышенный, так как полы токопроводящие, а изолирующие покрытие имеется лишь в определенных местах помещения.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Проведем характеристику каждого помещения: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Основное помещение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 xml:space="preserve">- 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>низкая влажность</w:t>
      </w:r>
      <w:r w:rsidRPr="009803DA">
        <w:rPr>
          <w:rFonts w:ascii="Times New Roman" w:hAnsi="Times New Roman" w:cs="Times New Roman"/>
          <w:sz w:val="28"/>
          <w:szCs w:val="28"/>
        </w:rPr>
        <w:t>, токопроводящий пол;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Помещение для персонала - низкая влажность, токопроводящий пол;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Инвентарная - низкая влажность, токопроводящий пол.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30187596"/>
      <w:r w:rsidRPr="009803DA">
        <w:rPr>
          <w:rFonts w:ascii="Times New Roman" w:hAnsi="Times New Roman" w:cs="Times New Roman"/>
          <w:sz w:val="28"/>
          <w:szCs w:val="28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>3. Светотехническая часть</w:t>
      </w:r>
      <w:bookmarkEnd w:id="3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4" w:name="_Toc230187597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3.1 Выбор источника света</w:t>
      </w:r>
      <w:bookmarkEnd w:id="4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применяемых электрических источниках света электрическая энергия преобразуется в лучистую двумя основными способами: нагрева тела электрическим током и электрическим разрядом в газах и парах металлов. В соответствии с этим электрические источники света подразделяются на тепловые и разрядные.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Тепловые источники света выполняют в виде различных ламп накаливания (ЛН).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Разрядные источники света делятся на разрядные лампы низкого давления - люминесцентные лампы (ЛЛ) и разрядные лампы высокого давления: дуговые ртутные люминесцентные лампы (ДРЛ), металлогалогенные лампы ДРИ) и натриевые лампы (ДНаТ).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Выбор источников света определяется показателями экономической целесообразности и эффективности.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Лампы накаливания следует применять для освещения вспомогательных (санузлы, лестницы, коридоры, тамбуры и т.д.) и складских помещений, и помещений с частыми включениями и отключеньями ламп. Их допускается использовать в помещениях основного производственного назначения для хранения селькохозяйственной продукции, размещения растений, животных и птицы.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Люминесцентные лампы следует использовать при повышенных требованиях к цветопередаче, в помещениях с напряженной зрительной работой, в общественных и административных зданиях.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Разрядные лампы высокого давления применяют для освещения высоких производственных помещений при высоте подвеса не менее 4м и для освещения открытых территорий, улиц, дорог.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 выборе источника света необходимо учитывать, что расход электрической энергии по сравнению с лампами накаливания меньше при лампах ДРЛ на 40%, люминесцентных - 55%, металлогалогенных - типа ДРИ - 65%, натриевых лампах - до 70%.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связи с вышеуказанным в основном помещении и помещение для персонала устанавливаем светильники с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лампами ДРЛ, в инвентарной устанавливаем лампы накаливания.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5" w:name="_Toc230187598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3.2 Выбор нормируемой освещенности и коэффициента запаса</w:t>
      </w:r>
      <w:bookmarkEnd w:id="5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Нормированная освещенность - это наименьшая допустимая освещенность в </w:t>
      </w:r>
      <w:r w:rsidR="009803DA">
        <w:rPr>
          <w:rFonts w:ascii="Times New Roman" w:hAnsi="Times New Roman" w:cs="Times New Roman"/>
          <w:sz w:val="28"/>
          <w:szCs w:val="28"/>
        </w:rPr>
        <w:t>"</w:t>
      </w:r>
      <w:r w:rsidRPr="009803DA">
        <w:rPr>
          <w:rFonts w:ascii="Times New Roman" w:hAnsi="Times New Roman" w:cs="Times New Roman"/>
          <w:sz w:val="28"/>
          <w:szCs w:val="28"/>
        </w:rPr>
        <w:t>наихудших</w:t>
      </w:r>
      <w:r w:rsidR="009803DA">
        <w:rPr>
          <w:rFonts w:ascii="Times New Roman" w:hAnsi="Times New Roman" w:cs="Times New Roman"/>
          <w:sz w:val="28"/>
          <w:szCs w:val="28"/>
        </w:rPr>
        <w:t>"</w:t>
      </w:r>
      <w:r w:rsidRPr="009803DA">
        <w:rPr>
          <w:rFonts w:ascii="Times New Roman" w:hAnsi="Times New Roman" w:cs="Times New Roman"/>
          <w:sz w:val="28"/>
          <w:szCs w:val="28"/>
        </w:rPr>
        <w:t xml:space="preserve"> точках рабочей поверхности перед очередной чисткой светильников. Значение нормированной освещенности выбирается в зависимости от характера зрительной работы, размеров объекта различия, фона и контраста объекта с фоном, вида и системы освещения, типа источника света.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 основе СНиП 23-05-95 разработаны отраслевые нормы рабочего освещения производственных, административных, общественных и бытовых помещений. В том числе и для сельскохозяйственных предприятий, зданий и сооружений.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 выборе нормированной освещенности необходимо иметь в виду, что в общем случае при освещенности внутри помещения до 50лк в качестве источника света следует использовать лампы накаливания, а свыше 50лк - люминесцентные. Нормы освещенности для люминесцентного освещения из-за его специфики превышают нормы, установленные для ламп накаливания.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Снижение светового потока осветительной установки из-за загрязнения светильников и источников света и их старения при расчетах учитывают коэффициент запаса .К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803DA">
        <w:rPr>
          <w:rFonts w:ascii="Times New Roman" w:hAnsi="Times New Roman" w:cs="Times New Roman"/>
          <w:sz w:val="28"/>
          <w:szCs w:val="28"/>
        </w:rPr>
        <w:t>. Для ламп накаливания принимают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=1,15...1,7, для газоразрядных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=1,3...2,1. Для сельскохозяйственных производственных помещений рекомендуется принимать для ламп накаливания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=1,15, для газоразрядных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=1,3. Для помещений общественных и жилых зданий рекомендуется принимать для ламп накаливания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=1,3, для газоразрядных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03DA">
        <w:rPr>
          <w:rFonts w:ascii="Times New Roman" w:hAnsi="Times New Roman" w:cs="Times New Roman"/>
          <w:sz w:val="28"/>
          <w:szCs w:val="28"/>
        </w:rPr>
        <w:t>=1,5.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6032" w:type="dxa"/>
        <w:tblInd w:w="709" w:type="dxa"/>
        <w:tblLook w:val="0000" w:firstRow="0" w:lastRow="0" w:firstColumn="0" w:lastColumn="0" w:noHBand="0" w:noVBand="0"/>
      </w:tblPr>
      <w:tblGrid>
        <w:gridCol w:w="2693"/>
        <w:gridCol w:w="3339"/>
      </w:tblGrid>
      <w:tr w:rsidR="006B1AD1" w:rsidRPr="009803DA" w:rsidTr="009803DA">
        <w:tc>
          <w:tcPr>
            <w:tcW w:w="26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333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Нормируемая</w:t>
            </w:r>
            <w:r w:rsidR="009803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803DA">
              <w:rPr>
                <w:rFonts w:ascii="Times New Roman" w:hAnsi="Times New Roman" w:cs="Times New Roman"/>
              </w:rPr>
              <w:t>освещенность, лк</w:t>
            </w:r>
          </w:p>
        </w:tc>
      </w:tr>
      <w:tr w:rsidR="006B1AD1" w:rsidRPr="009803DA" w:rsidTr="009803DA">
        <w:tc>
          <w:tcPr>
            <w:tcW w:w="26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Основное помещение</w:t>
            </w:r>
          </w:p>
        </w:tc>
        <w:tc>
          <w:tcPr>
            <w:tcW w:w="333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100</w:t>
            </w:r>
          </w:p>
        </w:tc>
      </w:tr>
      <w:tr w:rsidR="006B1AD1" w:rsidRPr="009803DA" w:rsidTr="009803DA">
        <w:tc>
          <w:tcPr>
            <w:tcW w:w="26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Помещение для персонала</w:t>
            </w:r>
          </w:p>
        </w:tc>
        <w:tc>
          <w:tcPr>
            <w:tcW w:w="333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300</w:t>
            </w:r>
          </w:p>
        </w:tc>
      </w:tr>
      <w:tr w:rsidR="006B1AD1" w:rsidRPr="009803DA" w:rsidTr="009803DA">
        <w:tc>
          <w:tcPr>
            <w:tcW w:w="26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Инвентарная</w:t>
            </w:r>
          </w:p>
        </w:tc>
        <w:tc>
          <w:tcPr>
            <w:tcW w:w="333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20</w:t>
            </w:r>
          </w:p>
        </w:tc>
      </w:tr>
    </w:tbl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Таблица 1 – Нормируемая освещенность помещений кормоцеха.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6" w:name="_Toc230187599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3.3 Выбор типа светильника</w:t>
      </w:r>
      <w:bookmarkEnd w:id="6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Выбор светильников определяется: характером окружающей среды, требованиями к характеру светораспределения и ограничения слепящего действия, экономической целесообразностью и эксплуатационной группой светильников.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Светильники выбирают так, чтобы степень защиты соответствовала характеру окружающей среды в помещении.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сухих отапливаемых помещений тип светильников выбирают по светотехническим характеристикам, а для помещений со сложными условиями еще и его исполнению.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По характеру светораспределения для производственных помещений обычно применяют светильники прямого или преимущественно прямого распределения с типовыми кривыми силы света (КСС) К, Г </w:t>
      </w:r>
      <w:r w:rsidRPr="009803DA">
        <w:rPr>
          <w:rFonts w:ascii="Times New Roman" w:hAnsi="Times New Roman" w:cs="Times New Roman"/>
          <w:smallCaps/>
          <w:sz w:val="28"/>
          <w:szCs w:val="28"/>
        </w:rPr>
        <w:t xml:space="preserve">или </w:t>
      </w:r>
      <w:r w:rsidRPr="009803DA">
        <w:rPr>
          <w:rFonts w:ascii="Times New Roman" w:hAnsi="Times New Roman" w:cs="Times New Roman"/>
          <w:sz w:val="28"/>
          <w:szCs w:val="28"/>
        </w:rPr>
        <w:t>Д. Для административных, общественных и жилых помещений применяют светильники рассеянного, преимущественно отраженного или отраженного светораспределения с типовыми кривыми силы света М, Л или Ш.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 увеличением высоты помещения предпочтение отдается светильникам с более концентрированными кривыми силы света Г, Д и т.д.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создания требуемого уровня освещенности в вертикальной плоскости применяют светильники класса Р с полуширокой кривой типа Л или равномерной типа М.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Затраты на оборудование и эксплуатацию осветительных установок определяются сроком службы источников, ценой источников и осветительных приборов, числом чисток и стоимостью одной чистки осветительных приборов.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Руководствуясь вышеуказанным устанавливаем в основном помещении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и помещения для персонала светильник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с лампами ДРЛ, РСП 08, для сухих помещений, в инвентарной устанавливаем светильник НСП 01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7" w:name="_Toc230187600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3.4 Выбор системы и вида освещения</w:t>
      </w:r>
      <w:bookmarkEnd w:id="7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сельскохозяйственных помещениях предусматриваются следующие виды освещения: рабочее освещение двух разновидностей - технологическое и дежурное.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Технологическое освещение обеспечивает нужную продуктивность животных, птицы, а также условия видения для выполнения обслуживающим персоналом производственных операций. Технологическое освещение располагают в зоне расположения животных.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Рабочее освещение обеспечивает нормированную освещенность во всех точках рабочей поверхности. Рабочее освещение включается только при выполнении персоналом работ в данном помещении.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Дежурное освещение предназначено для наблюдения на объекте в ночное время с минимальной освещенностью. Светильники дежурного освещения выделяются из числа светильников общего освещения. В помещениях для содержания животных они составляют 10%, а в родильных отделениях 15% от общего числа светильников в помещении. Дежурное освещение располагается равномерно по проходам производственных помещений. К дежурному освещению может относиться наружное освещение входов в помещение.</w:t>
      </w:r>
    </w:p>
    <w:p w:rsidR="006B1AD1" w:rsidRPr="009803DA" w:rsidRDefault="008C4BAD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737.75pt,31.2pt" to="737.75pt,135.6pt" o:allowincell="f" strokeweight=".25pt">
            <w10:wrap anchorx="margin"/>
            <w10:anchorlock/>
          </v:lin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Различают две системы освещения: общего и комбинированного. Система комбинированного освещения характеризуется наличием местных светильников, установленных непосредственно на рабочих местах. Применение одного местного освещения внутри зданий не допускается.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Общее освещение может быть равномерным и локализованным. Общее равномерное освещение обеспечивает равномерное распределение освещения заданного уровня по всей поверхности помещения.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Общее локализованное освещение создает необходимую освещенность на различных участках освещаемой поверхности.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DA">
        <w:rPr>
          <w:rFonts w:ascii="Times New Roman" w:hAnsi="Times New Roman" w:cs="Times New Roman"/>
          <w:color w:val="000000"/>
          <w:sz w:val="28"/>
          <w:szCs w:val="28"/>
        </w:rPr>
        <w:t>Для кормоцеха принимаем вид освещения рабочие, а систему – общее равномерное.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8" w:name="_Toc230187601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3.5 Размещение светильников</w:t>
      </w:r>
      <w:bookmarkEnd w:id="8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Существуют два вида размещения светильников: равномерное и локализованное. При локализованном способе размещения светильников выбор их места расположения решается в каждом случае индивидуально и зависит от технологического процесса и плана размещения освещаемых объектов.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Наиболее рациональным является равномерное размещение светильников по вершинам квадратов и прямоугольников. Оптимальное расстояние между светильниками определяется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7.25pt">
            <v:imagedata r:id="rId7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6031B2">
      <w:pPr>
        <w:widowControl w:val="0"/>
        <w:shd w:val="clear" w:color="auto" w:fill="FFFFFF"/>
        <w:tabs>
          <w:tab w:val="left" w:pos="1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и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относительные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светотехнические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и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энергетические</w:t>
      </w:r>
      <w:r w:rsidR="006031B2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наивыгоднейшие расстояния между светильниками;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расчетная высота подвеса светильника, м;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расстояние между светильниками на плане, м.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Численные значения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и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803DA">
        <w:rPr>
          <w:rFonts w:ascii="Times New Roman" w:hAnsi="Times New Roman" w:cs="Times New Roman"/>
          <w:sz w:val="28"/>
          <w:szCs w:val="28"/>
        </w:rPr>
        <w:t xml:space="preserve"> зависят от типа кривой силы света и определяются по таблице.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Расчетная высота подвеса светильника определяется по формуле:</w:t>
      </w:r>
    </w:p>
    <w:p w:rsidR="006B1AD1" w:rsidRPr="009803DA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26" type="#_x0000_t75" style="width:84.75pt;height:14.25pt">
            <v:imagedata r:id="rId8" o:title="" chromakey="white"/>
          </v:shape>
        </w:pict>
      </w:r>
    </w:p>
    <w:p w:rsidR="00796790" w:rsidRPr="009803DA" w:rsidRDefault="00796790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Н - высота помещения, м;</w:t>
      </w:r>
    </w:p>
    <w:p w:rsid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свеса светильника, м;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освещаемой рабочей поверхности от пола, м.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Высота свеса подвесных светильников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0,3...0,5м, а для плафонов и встроенных светильников до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0,2м. Высота свеса может быть и больше 0,5 м, но в этом случае светильники необходимо устанавливать на жестких подвесах, не допускающих их раскачивания.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Расстояние от стен до крайних светильников выбирается в пределах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>=(0,3—0,5)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>. Если рабочие поверхности расположены у стен, то расстояние между стеной и крайними светильниками рекомендуется брать 0,3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>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При определении расстояния между светильниками с газоразрядными лампами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803DA">
        <w:rPr>
          <w:rFonts w:ascii="Times New Roman" w:hAnsi="Times New Roman" w:cs="Times New Roman"/>
          <w:sz w:val="28"/>
          <w:szCs w:val="28"/>
        </w:rPr>
        <w:t xml:space="preserve"> не учитывается.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По рассчитанному значению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 xml:space="preserve">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</w:rPr>
        <w:t>, длине А и ширине В помещения определяют число светильников по длине помещения.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2.75pt;height:27.75pt">
            <v:imagedata r:id="rId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mallCaps/>
          <w:sz w:val="28"/>
          <w:szCs w:val="28"/>
        </w:rPr>
        <w:t xml:space="preserve">Число </w:t>
      </w:r>
      <w:r w:rsidRPr="009803DA">
        <w:rPr>
          <w:rFonts w:ascii="Times New Roman" w:hAnsi="Times New Roman" w:cs="Times New Roman"/>
          <w:sz w:val="28"/>
          <w:szCs w:val="28"/>
        </w:rPr>
        <w:t>светильников по ширине помещения:</w:t>
      </w:r>
    </w:p>
    <w:p w:rsidR="00796790" w:rsidRPr="009803DA" w:rsidRDefault="00796790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04.25pt;height:27.75pt">
            <v:imagedata r:id="rId10" o:title="" chromakey="white"/>
          </v:shape>
        </w:pict>
      </w:r>
    </w:p>
    <w:p w:rsidR="00796790" w:rsidRPr="009803DA" w:rsidRDefault="00796790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 общее количество светильников в помещении:</w:t>
      </w:r>
    </w:p>
    <w:p w:rsidR="00796790" w:rsidRPr="009803DA" w:rsidRDefault="00796790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in;height:16.5pt">
            <v:imagedata r:id="rId11" o:title="" chromakey="white"/>
          </v:shape>
        </w:pict>
      </w:r>
    </w:p>
    <w:p w:rsidR="00796790" w:rsidRPr="009803DA" w:rsidRDefault="00796790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Если расчет расстояния между светильниками в ряду и между рядами производился с учетом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>, то полученные значения N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 xml:space="preserve"> и N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 xml:space="preserve"> округляют до целого числа в сторону наименьшего значения, если с учетом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9803DA">
        <w:rPr>
          <w:rFonts w:ascii="Times New Roman" w:hAnsi="Times New Roman" w:cs="Times New Roman"/>
          <w:sz w:val="28"/>
          <w:szCs w:val="28"/>
        </w:rPr>
        <w:t xml:space="preserve"> в сторону большего значения.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После чего размещают светильники на плане помещения и определяют действительные расстояния между светильниками и рядами.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 равномерном размещении светильников по углам прямоугольника рекомендуется, чтобы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>: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 xml:space="preserve"> &lt; 1,5.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узких помещениях допустимо однородное расположение светильников. Светильники с люминесцентными лампами рекомендуется устанавливать рядами, преимущественно параллельно длинной стороне помещения или стене с окнами. Светильники с четырьмя и более люминесцентными лампами могут располагаться также, как и светильники с точечными источниками света (лампы накаливания, ДРЛ, ДРИ, ДНаТ).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Следует отметить, что при проектировании осветительных установок со светильниками с люминесцентными лампами первоначально определяют только число рядов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, а число светильников в ряду N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9803DA">
        <w:rPr>
          <w:rFonts w:ascii="Times New Roman" w:hAnsi="Times New Roman" w:cs="Times New Roman"/>
          <w:sz w:val="28"/>
          <w:szCs w:val="28"/>
        </w:rPr>
        <w:t xml:space="preserve"> и в помещении N определяют следующим светотехническим расчетом. При этом светотехнически наивыгоднейшее относительное расстояние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определяется по поперечной кривой силы света светильников.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9" w:name="_Toc230187602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3.5.1 Размещение светильников в основном помещении</w:t>
      </w:r>
      <w:bookmarkEnd w:id="9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Принимаем что в данном помещении светильники находятся в углах квадрата. Расстояние между светильником в ряду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30" type="#_x0000_t75" style="width:16.5pt;height:13.5pt">
            <v:imagedata r:id="rId12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 xml:space="preserve">и между рядами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31" type="#_x0000_t75" style="width:15.75pt;height:14.25pt">
            <v:imagedata r:id="rId1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74.25pt;height:15pt">
            <v:imagedata r:id="rId1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наивыгоднейшее относительное расстояние между светильниками, принимается по кривой силы света (в данном помещении установлен светильник РСП 20, кривая силы света для этого светильника Г ),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0,8…1,2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расчетная высота установки светильника.</w: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33" type="#_x0000_t75" style="width:202.5pt;height:228pt;visibility:visible">
            <v:imagedata r:id="rId15" o:title="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Рисунок 1 – Схема наглядного представления высот.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Расчетную высоту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>, определяем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84.75pt;height:14.25pt">
            <v:imagedata r:id="rId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Н – высота помещения, принимаем Н = 4,5м;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свеса светильника (расстояние от светового центра до перекрытия), для данного светильника 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Pr="0098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 xml:space="preserve"> = 0,3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расчетной поверхности над полом, на которой нормируется освещенность, принимаем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0,8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расчетную высоту: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158.25pt;height:14.25pt">
            <v:imagedata r:id="rId1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Расстояние между светильниками равно: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126.75pt;height:15pt">
            <v:imagedata r:id="rId17" o:title="" chromakey="white"/>
          </v:shape>
        </w:pict>
      </w:r>
    </w:p>
    <w:p w:rsidR="006B1AD1" w:rsidRP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>Определим расстояние до крайних светильников или рядов светильников до стены,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127.5pt;height:17.25pt">
            <v:imagedata r:id="rId1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790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Получим: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135.75pt;height:16.5pt">
            <v:imagedata r:id="rId1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Тогда по известным значениям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39" type="#_x0000_t75" style="width:24.75pt;height:15pt">
            <v:imagedata r:id="rId20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40" type="#_x0000_t75" style="width:9.75pt;height:16.5pt">
            <v:imagedata r:id="rId21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, длине A, и ширине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, помещения можно определить число рядов светильников, и число светильников в ряду.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рядов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254.25pt;height:30pt">
            <v:imagedata r:id="rId22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ширина помещения B = 16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светильников в ряду: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321pt;height:30.75pt">
            <v:imagedata r:id="rId23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длина помещения A = 54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общее число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198pt;height:16.5pt">
            <v:imagedata r:id="rId24" o:title="" chromakey="white"/>
          </v:shape>
        </w:pic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действительное расстояние от стен до ближайшего ряда светильников:</w:t>
      </w:r>
    </w:p>
    <w:p w:rsidR="006B1AD1" w:rsidRP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44" type="#_x0000_t75" style="width:279pt;height:30pt">
            <v:imagedata r:id="rId25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Определяем расстояние до ближайшего светильника в ряду: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286.5pt;height:30pt">
            <v:imagedata r:id="rId2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0" w:name="_Toc230187603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3.5.2 Размещение светильников в помещении для персонала</w:t>
      </w:r>
      <w:bookmarkEnd w:id="10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Принимаем что в данном помещении светильники находятся в углах квадрата. Расстояние между светильником в ряду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46" type="#_x0000_t75" style="width:16.5pt;height:13.5pt">
            <v:imagedata r:id="rId12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 xml:space="preserve">и между рядами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47" type="#_x0000_t75" style="width:15.75pt;height:14.25pt">
            <v:imagedata r:id="rId13" o:title="" chromakey="white"/>
          </v:shape>
        </w:pict>
      </w:r>
      <w:r w:rsidR="00775000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74.25pt;height:15pt">
            <v:imagedata r:id="rId1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наивыгоднейшее относительное расстояние между светильниками, принимается по кривой силы света (в данном помещении установлен светильник РСП 08, кривая силы света для этого светильника Г ),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0,8…1,2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расчетная высота установки светильника.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Расчетную высоту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>, определяем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84.75pt;height:14.25pt">
            <v:imagedata r:id="rId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Н – высота помещения, принимаем Н = 4,5м;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свеса светильника (расстояние от светового центра до перекрытия), для данного светильника принимаем </w:t>
      </w:r>
      <w:r w:rsidRPr="0098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 xml:space="preserve"> = 0,3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расчетной поверхности над полом, на которой нормируется освещенность, принимаем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0,8 м.</w:t>
      </w:r>
    </w:p>
    <w:p w:rsidR="006B1AD1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расчетную высоту:</w:t>
      </w:r>
    </w:p>
    <w:p w:rsidR="006B1AD1" w:rsidRPr="009803DA" w:rsidRDefault="005141BE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50" type="#_x0000_t75" style="width:158.25pt;height:14.25pt">
            <v:imagedata r:id="rId1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Расстояние между светильниками равно: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127.5pt;height:15pt">
            <v:imagedata r:id="rId27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расстояние до крайних светильников или рядов светильников до стены,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127.5pt;height:17.25pt">
            <v:imagedata r:id="rId1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790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Получим:</w: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135.75pt;height:16.5pt">
            <v:imagedata r:id="rId1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Тогда по известным значениям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54" type="#_x0000_t75" style="width:24.75pt;height:15pt">
            <v:imagedata r:id="rId20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55" type="#_x0000_t75" style="width:8.25pt;height:16.5pt">
            <v:imagedata r:id="rId21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, длине A, и ширине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, помещения можно определить число рядов светильников, и число светильников в ряду.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рядов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238.5pt;height:30pt">
            <v:imagedata r:id="rId2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ширина помещения B = 8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светильников в ряду: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324pt;height:30pt">
            <v:imagedata r:id="rId29" o:title="" chromakey="white"/>
          </v:shape>
        </w:pict>
      </w:r>
    </w:p>
    <w:p w:rsidR="005141BE" w:rsidRDefault="005141BE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длина помещения A = 19,44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общее число светильников: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189.75pt;height:16.5pt">
            <v:imagedata r:id="rId30" o:title="" chromakey="white"/>
          </v:shape>
        </w:pic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действительное расстояние от стен до ближайшего ряда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270pt;height:30pt">
            <v:imagedata r:id="rId31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Определяем расстояние до ближайшего светильника в ряду: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0" type="#_x0000_t75" style="width:306pt;height:30pt">
            <v:imagedata r:id="rId32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1" w:name="_Toc230187604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3.5.3 Размещение светильников в инвентарной</w:t>
      </w:r>
      <w:bookmarkEnd w:id="11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что в данном помещении светильники находятся в углах квадрата. Расстояние между светильником в ряду</w:t>
      </w:r>
      <w:r w:rsidR="00775000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61" type="#_x0000_t75" style="width:16.5pt;height:13.5pt">
            <v:imagedata r:id="rId12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 xml:space="preserve">и между рядами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62" type="#_x0000_t75" style="width:15.75pt;height:14.25pt">
            <v:imagedata r:id="rId1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74.25pt;height:15pt">
            <v:imagedata r:id="rId1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наивыгоднейшее относительное расстояние между светильниками, принимается по кривой силы света (в данном помещении установлен светильник НСП 02, кривая силы света для этого светильника М ), λ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1,8…2,6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расчетная высота установки светильника.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Расчетную высоту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>, определяем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4" type="#_x0000_t75" style="width:84.75pt;height:14.25pt">
            <v:imagedata r:id="rId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Н – высота помещения, принимаем Н = 4,5м;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свеса светильника (расстояние от светового центра до перекрытия), для данного светильника 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Pr="0098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9803DA">
        <w:rPr>
          <w:rFonts w:ascii="Times New Roman" w:hAnsi="Times New Roman" w:cs="Times New Roman"/>
          <w:color w:val="000000"/>
          <w:sz w:val="28"/>
          <w:szCs w:val="28"/>
        </w:rPr>
        <w:t xml:space="preserve"> = 0,5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расчетной поверхности над полом, на которой нормируется освещенность, принимаем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расчетную высоту: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113.25pt;height:14.25pt">
            <v:imagedata r:id="rId33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Расстояние между светильниками равно: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type="#_x0000_t75" style="width:105pt;height:15pt">
            <v:imagedata r:id="rId3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расстояние до крайних светильников или рядов светильников до стены,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7" type="#_x0000_t75" style="width:127.5pt;height:17.25pt">
            <v:imagedata r:id="rId1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790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Получим: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type="#_x0000_t75" style="width:116.25pt;height:16.5pt">
            <v:imagedata r:id="rId35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Тогда по известным значениям 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69" type="#_x0000_t75" style="width:24.75pt;height:15pt">
            <v:imagedata r:id="rId20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и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070" type="#_x0000_t75" style="width:9.75pt;height:16.5pt">
            <v:imagedata r:id="rId21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, длине A, и ширине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, помещения можно определить число рядов светильников, и число светильников в ряду.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рядов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1" type="#_x0000_t75" style="width:215.25pt;height:25.5pt">
            <v:imagedata r:id="rId3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ширина помещения B = 8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число светильников в ряду: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2" type="#_x0000_t75" style="width:308.25pt;height:25.5pt">
            <v:imagedata r:id="rId37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 длина помещения A = 19,44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общее число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3" type="#_x0000_t75" style="width:174pt;height:16.5pt">
            <v:imagedata r:id="rId38" o:title="" chromakey="white"/>
          </v:shape>
        </w:pic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действительное расстояние от стен до ближайшего ряда светильников: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4" type="#_x0000_t75" style="width:92.25pt;height:25.5pt">
            <v:imagedata r:id="rId3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Определяем расстояние до ближайшего светильника в ряду: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5" type="#_x0000_t75" style="width:294.75pt;height:30pt">
            <v:imagedata r:id="rId40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2" w:name="_Toc230187605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3.6 Светотехнический расчёт</w:t>
      </w:r>
      <w:bookmarkEnd w:id="12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Задача светотехнического расчета - определить потребную мощность источников света для обеспечения нормированной освещенности. В результате расчета находят световой поток источника света, устанавливаемого в светильнике. По расчетному световому потоку выбирают стандартную лампу. Отклонение светового потока выбранной лампы от расчетного значения допускается в пределах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-10...+20 % . Если расхождение больше, то необходимо изменить число светильников, их размещение, тип и выполнить перерасчет, чтобы это расхождение укладывалось в допустимые пределы.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Иногда возникает необходимость в проверочном расчете - определение освещенности на рабочих поверхностях при известной установленной мощности источника.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Светотехнические расчеты осветительных установок в значительной мере унифицированы и обеспечены большим объемом справочных материалов. В практике расчета общего электрического освещения помещений наиболее распространены следующие методы светотехнического расчета: точечный метод, метод коэффициента использования светового потока и метод удельной мощности, подразделенный, в зависимости от вида источника, на методы пространственных (лампы накаливания. ДРЛ, ДРИ, ДнаТ) и линейных (люминесцентные лампы) изолюкс.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3" w:name="_Toc230187606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3.6.1 Светотехнический расчет в основном помещении</w:t>
      </w:r>
      <w:bookmarkEnd w:id="13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Светотехнический расчет светильников в помещении для хранения кормов проведем точечным методом. Данный метод позволяет определить световой поток источников света, необходимый для создания требуемой освещенности в любой точке, произвольно расположенной на плоскости при известном размещении светильников, и условия, что отражение от стен, потолка, пола не учитывается.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 плане помещения с размещенными светильниками намечаем контрольные точки, в которых следует рассчитать по пространственным изолюксам условную освещенность.</w:t>
      </w:r>
    </w:p>
    <w:p w:rsidR="006B1AD1" w:rsidRPr="009803DA" w:rsidRDefault="005141BE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76" type="#_x0000_t75" style="width:258pt;height:244.5pt;visibility:visible">
            <v:imagedata r:id="rId41" o:title="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Рисунок 2 – Схема выбора контрольных точек.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На плане помещения отметим две контрольные точки, точку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 xml:space="preserve">, и точку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.</w:t>
      </w:r>
      <w:r w:rsidR="009803DA" w:rsidRP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Составим для этих точек расчетную таблицу.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Таблица 2 – расчетная таблица.</w:t>
      </w:r>
    </w:p>
    <w:tbl>
      <w:tblPr>
        <w:tblStyle w:val="a9"/>
        <w:tblW w:w="7067" w:type="dxa"/>
        <w:tblInd w:w="709" w:type="dxa"/>
        <w:tblLook w:val="0000" w:firstRow="0" w:lastRow="0" w:firstColumn="0" w:lastColumn="0" w:noHBand="0" w:noVBand="0"/>
      </w:tblPr>
      <w:tblGrid>
        <w:gridCol w:w="2033"/>
        <w:gridCol w:w="1632"/>
        <w:gridCol w:w="788"/>
        <w:gridCol w:w="1002"/>
        <w:gridCol w:w="1612"/>
      </w:tblGrid>
      <w:tr w:rsidR="006B1AD1" w:rsidRPr="009803DA" w:rsidTr="009803DA">
        <w:tc>
          <w:tcPr>
            <w:tcW w:w="2033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1632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№ светильника</w:t>
            </w:r>
          </w:p>
        </w:tc>
        <w:tc>
          <w:tcPr>
            <w:tcW w:w="788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  <w:lang w:val="en-US"/>
              </w:rPr>
              <w:t>d</w:t>
            </w:r>
            <w:r w:rsidRPr="009803DA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2614" w:type="dxa"/>
            <w:gridSpan w:val="2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е, лк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От 1 св.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От всех светил.</w:t>
            </w:r>
          </w:p>
        </w:tc>
      </w:tr>
      <w:tr w:rsidR="006B1AD1" w:rsidRPr="009803DA" w:rsidTr="009803DA">
        <w:tc>
          <w:tcPr>
            <w:tcW w:w="2033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03D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28,28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17, 18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803DA">
              <w:rPr>
                <w:rFonts w:ascii="Times New Roman" w:hAnsi="Times New Roman" w:cs="Times New Roman"/>
              </w:rPr>
              <w:t>3</w:t>
            </w:r>
            <w:r w:rsidRPr="009803DA">
              <w:rPr>
                <w:rFonts w:ascii="Times New Roman" w:hAnsi="Times New Roman" w:cs="Times New Roman"/>
                <w:lang w:val="en-US"/>
              </w:rPr>
              <w:t>,8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11,92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33, 34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2,88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3,08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1,91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0,77</w:t>
            </w:r>
          </w:p>
        </w:tc>
      </w:tr>
      <w:tr w:rsidR="006B1AD1" w:rsidRPr="009803DA" w:rsidTr="009803DA">
        <w:tc>
          <w:tcPr>
            <w:tcW w:w="2033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1, 2, 17, 18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10,71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42,84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3, 19, 33, 34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11,16</w:t>
            </w:r>
          </w:p>
        </w:tc>
      </w:tr>
      <w:tr w:rsidR="006B1AD1" w:rsidRPr="009803DA" w:rsidTr="009803DA">
        <w:tc>
          <w:tcPr>
            <w:tcW w:w="203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00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612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1,11</w:t>
            </w:r>
          </w:p>
        </w:tc>
      </w:tr>
    </w:tbl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90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Условную освещенность е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803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определяем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7" type="#_x0000_t75" style="width:108pt;height:30pt">
            <v:imagedata r:id="rId42" o:title="" chromakey="white"/>
          </v:shape>
        </w:pict>
      </w:r>
    </w:p>
    <w:p w:rsidR="006B1AD1" w:rsidRPr="009803DA" w:rsidRDefault="009803DA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>где α</w:t>
      </w:r>
      <w:r w:rsidR="006B1AD1"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- угол между вертикалью и направлением силы света </w:t>
      </w:r>
      <w:r w:rsidR="006B1AD1" w:rsidRPr="009803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1AD1" w:rsidRPr="009803DA">
        <w:rPr>
          <w:rFonts w:ascii="Times New Roman" w:hAnsi="Times New Roman" w:cs="Times New Roman"/>
          <w:sz w:val="28"/>
          <w:szCs w:val="28"/>
        </w:rPr>
        <w:t>- ого светильника в контрольную точку, град.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α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1000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сила света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3DA">
        <w:rPr>
          <w:rFonts w:ascii="Times New Roman" w:hAnsi="Times New Roman" w:cs="Times New Roman"/>
          <w:sz w:val="28"/>
          <w:szCs w:val="28"/>
        </w:rPr>
        <w:t>-ого источника света с условной лампой, световой поток которой равен 1000 лм, в направлении расчетной точки, лк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8" type="#_x0000_t75" style="width:198.75pt;height:30pt">
            <v:imagedata r:id="rId43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9" type="#_x0000_t75" style="width:190.5pt;height:30pt">
            <v:imagedata r:id="rId44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0" type="#_x0000_t75" style="width:190.5pt;height:30.75pt">
            <v:imagedata r:id="rId45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1" type="#_x0000_t75" style="width:189.75pt;height:30.75pt">
            <v:imagedata r:id="rId46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2" type="#_x0000_t75" style="width:190.5pt;height:30.75pt">
            <v:imagedata r:id="rId47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3" type="#_x0000_t75" style="width:190.5pt;height:30.75pt">
            <v:imagedata r:id="rId4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Условную освещенность в контрольной точке определяют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4" type="#_x0000_t75" style="width:369pt;height:13.5pt">
            <v:imagedata r:id="rId49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5" type="#_x0000_t75" style="width:230.25pt;height:15pt">
            <v:imagedata r:id="rId50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Расчетной точкой является точка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>=48.84 лк.</w:t>
      </w:r>
    </w:p>
    <w:p w:rsidR="009803DA" w:rsidRPr="00723A56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расчетный световой поток источника по формуле:</w:t>
      </w:r>
    </w:p>
    <w:p w:rsidR="009803DA" w:rsidRPr="00723A56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Default="008C4BAD" w:rsidP="009803DA">
      <w:pPr>
        <w:pStyle w:val="a6"/>
        <w:widowControl w:val="0"/>
        <w:spacing w:line="360" w:lineRule="auto"/>
        <w:ind w:firstLine="709"/>
        <w:jc w:val="both"/>
      </w:pPr>
      <w:r>
        <w:pict>
          <v:shape id="_x0000_i1086" type="#_x0000_t75" style="width:120.75pt;height:34.5pt">
            <v:imagedata r:id="rId51" o:title="" chromakey="white"/>
          </v:shape>
        </w:pict>
      </w:r>
    </w:p>
    <w:p w:rsidR="00D572B0" w:rsidRPr="009803DA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нормативная освещенность рабочей поверхности,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300 лк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коэффициент запаса, для ламп ДРЛ К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1,15;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μ - коэффициент добавочной поверхности, учитывая воздействие удаленных светильников и отраженных световых потоков, принимая μ=1,2;</w:t>
      </w:r>
    </w:p>
    <w:p w:rsidR="006B1AD1" w:rsidRPr="00723A56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е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суммарная условная освещенность в расчетной точке;</w:t>
      </w:r>
    </w:p>
    <w:p w:rsidR="009803DA" w:rsidRPr="00723A56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Default="008C4BAD" w:rsidP="009803DA">
      <w:pPr>
        <w:pStyle w:val="a6"/>
        <w:widowControl w:val="0"/>
        <w:spacing w:line="360" w:lineRule="auto"/>
        <w:ind w:firstLine="709"/>
        <w:jc w:val="both"/>
      </w:pPr>
      <w:r>
        <w:pict>
          <v:shape id="_x0000_i1087" type="#_x0000_t75" style="width:210pt;height:33.75pt">
            <v:imagedata r:id="rId52" o:title="" chromakey="white"/>
          </v:shape>
        </w:pict>
      </w:r>
    </w:p>
    <w:p w:rsidR="00D572B0" w:rsidRPr="009803DA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 данному световому потоку подбираем ближайшую лампу ДРЛ-125: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лампы: Ф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6000 лк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Мощность лампы: P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125 Вт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 выбран верно, если выполняется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8" type="#_x0000_t75" style="width:105pt;height:16.5pt">
            <v:imagedata r:id="rId53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9" type="#_x0000_t75" style="width:191.25pt;height:16.5pt">
            <v:imagedata r:id="rId54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0" type="#_x0000_t75" style="width:141.75pt;height:16.5pt">
            <v:imagedata r:id="rId55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Неравенство выполняется, значит лампу выбрали верно.</w:t>
      </w:r>
    </w:p>
    <w:p w:rsidR="006B1AD1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установленную мощность осветительной установки по формуле:</w:t>
      </w:r>
    </w:p>
    <w:p w:rsidR="00D572B0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2B0" w:rsidRDefault="008C4BAD" w:rsidP="009803DA">
      <w:pPr>
        <w:pStyle w:val="a6"/>
        <w:widowControl w:val="0"/>
        <w:spacing w:line="360" w:lineRule="auto"/>
        <w:ind w:firstLine="709"/>
        <w:jc w:val="both"/>
      </w:pPr>
      <w:r>
        <w:pict>
          <v:shape id="_x0000_i1091" type="#_x0000_t75" style="width:387.75pt;height:18pt">
            <v:imagedata r:id="rId56" o:title="" chromakey="white"/>
          </v:shape>
        </w:pict>
      </w:r>
    </w:p>
    <w:p w:rsidR="00D572B0" w:rsidRPr="009803DA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количество ламп,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80 штука.</w:t>
      </w:r>
    </w:p>
    <w:p w:rsidR="006B1AD1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Удельная мощность осветительной установки определяем по формуле:</w:t>
      </w:r>
    </w:p>
    <w:p w:rsidR="00D572B0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2B0" w:rsidRDefault="008C4BAD" w:rsidP="009803DA">
      <w:pPr>
        <w:pStyle w:val="a6"/>
        <w:widowControl w:val="0"/>
        <w:spacing w:line="360" w:lineRule="auto"/>
        <w:ind w:firstLine="709"/>
        <w:jc w:val="both"/>
      </w:pPr>
      <w:r>
        <w:pict>
          <v:shape id="_x0000_i1092" type="#_x0000_t75" style="width:186pt;height:32.25pt">
            <v:imagedata r:id="rId57" o:title="" chromakey="white"/>
          </v:shape>
        </w:pict>
      </w:r>
    </w:p>
    <w:p w:rsidR="00D572B0" w:rsidRPr="009803DA" w:rsidRDefault="00D572B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площадь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864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4" w:name="_Toc230187607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3.6.2 Светотехнический расчет светильников в помещении для персонала</w:t>
      </w:r>
      <w:bookmarkEnd w:id="14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Светотехнический расчет для данного помещения проведем методом коэффициента использования светового потока.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Данный метод применяется при расчете общего равномерного освещения горизонтальных поверхностей в помещении при отсутствии крупных затемняющих предметов, и с учетом отраженных от стен и потолка световых потоков.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ρ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803DA">
        <w:rPr>
          <w:rFonts w:ascii="Times New Roman" w:hAnsi="Times New Roman" w:cs="Times New Roman"/>
          <w:sz w:val="28"/>
          <w:szCs w:val="28"/>
        </w:rPr>
        <w:t xml:space="preserve"> =70%, ρ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803DA">
        <w:rPr>
          <w:rFonts w:ascii="Times New Roman" w:hAnsi="Times New Roman" w:cs="Times New Roman"/>
          <w:sz w:val="28"/>
          <w:szCs w:val="28"/>
        </w:rPr>
        <w:t xml:space="preserve"> =50%, ρ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803DA">
        <w:rPr>
          <w:rFonts w:ascii="Times New Roman" w:hAnsi="Times New Roman" w:cs="Times New Roman"/>
          <w:sz w:val="28"/>
          <w:szCs w:val="28"/>
        </w:rPr>
        <w:t xml:space="preserve"> =30%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Индекс помещения определим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3" type="#_x0000_t75" style="width:249pt;height:34.5pt">
            <v:imagedata r:id="rId5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длина помещения, A = 19,44 м;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ширина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8 м;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высота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4,5 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Определяем световой поток лампы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4" type="#_x0000_t75" style="width:354.75pt;height:44.25pt">
            <v:imagedata r:id="rId59" o:title="" cropbottom="28646f" cropright="24096f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нормируемая освещенность,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300 лк;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коэффициент запаса, для ламп ДРЛ,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1,3;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площадь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155,52;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коэффициент неравномерности освещения,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1,15;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общие число светильников в помещении,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18 штук;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η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светового потока, определяется исходя из индекса помещения и коэффициента отражения поверхностей помещения, η</w:t>
      </w:r>
      <w:r w:rsidRPr="009803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0,71;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 данному световому потоку, для служебного помещения, подбираем ближайшую лампу ДРЛ 125: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лампу - Ф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6000 лм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Мощность лампы P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125 Вт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 выбран верно, если выполняется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 выбран верно, если выполняется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5" type="#_x0000_t75" style="width:141.75pt;height:29.25pt">
            <v:imagedata r:id="rId60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6" type="#_x0000_t75" style="width:100.5pt;height:13.5pt">
            <v:imagedata r:id="rId61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Неравенство выполняется, значит лампу выбрали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установленную мощность осветительной установки по формуле: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количество ламп,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18 штук.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Удельная мощность осветительной установки определяем по формуле: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площадь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155,52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5" w:name="_Toc230187608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3.6.3</w:t>
      </w:r>
      <w:r w:rsid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Светотехнический расчет в инвентарной</w:t>
      </w:r>
      <w:bookmarkEnd w:id="15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Светотехнический расчет светильников в данном помещении проведем методом удельной мощности.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Этим методом пользуются для приближенного расчета осветительных установок помещений, в которых отсутствуют существенные затемнения поверхностей и освещенность которых не предъявляет особых требований, например вспомогательные и складские помещения, кладовые, коридоры и т.д.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расчетную единицу мощности источника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по формуле: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удельная мощность источника, определяется по нормируемой освещенности, расчетной высоте, площади и типа светильника.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9803DA">
        <w:rPr>
          <w:rFonts w:ascii="Times New Roman" w:hAnsi="Times New Roman" w:cs="Times New Roman"/>
          <w:sz w:val="28"/>
          <w:szCs w:val="28"/>
        </w:rPr>
        <w:t>=3,68 Вт/м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площадь освещаемой поверхности, S = 155,52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>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количество светильников,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По расчетной мощности лампы, с учетом шкалы мощностей выбираем лампы Б-215 -225 -200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Ф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2920 лм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Мощность лампы P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200 Вт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Световой поток лампы выбран верно, если выполняется неравенство: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7" type="#_x0000_t75" style="width:141.75pt;height:18pt">
            <v:imagedata r:id="rId62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8" type="#_x0000_t75" style="width:202.5pt;height:16.5pt">
            <v:imagedata r:id="rId63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9" type="#_x0000_t75" style="width:133.5pt;height:16.5pt">
            <v:imagedata r:id="rId6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Неравенство выполняется, значит лампу выбрали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установленную мощность осветительной установки по формуле: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количество ламп,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3DA">
        <w:rPr>
          <w:rFonts w:ascii="Times New Roman" w:hAnsi="Times New Roman" w:cs="Times New Roman"/>
          <w:sz w:val="28"/>
          <w:szCs w:val="28"/>
        </w:rPr>
        <w:t xml:space="preserve"> =3штуки.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Удельная мощность осветительной установки определяем по формуле: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площадь помещения,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DA">
        <w:rPr>
          <w:rFonts w:ascii="Times New Roman" w:hAnsi="Times New Roman" w:cs="Times New Roman"/>
          <w:sz w:val="28"/>
          <w:szCs w:val="28"/>
        </w:rPr>
        <w:t xml:space="preserve"> = 155,52 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1AD1" w:rsidRPr="009803DA" w:rsidSect="009803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6" w:name="_Toc230187609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3.7 Светотехническая ведомость</w:t>
      </w:r>
      <w:bookmarkEnd w:id="16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Результаты расчетов остальных помещений заносим в светотехническую ведомость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Таблица 5 – Светотехническая ведомость</w:t>
      </w:r>
    </w:p>
    <w:tbl>
      <w:tblPr>
        <w:tblStyle w:val="a9"/>
        <w:tblW w:w="137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829"/>
        <w:gridCol w:w="989"/>
        <w:gridCol w:w="568"/>
        <w:gridCol w:w="568"/>
        <w:gridCol w:w="568"/>
        <w:gridCol w:w="568"/>
        <w:gridCol w:w="788"/>
        <w:gridCol w:w="526"/>
        <w:gridCol w:w="1129"/>
        <w:gridCol w:w="708"/>
        <w:gridCol w:w="1129"/>
        <w:gridCol w:w="709"/>
        <w:gridCol w:w="1793"/>
        <w:gridCol w:w="1381"/>
      </w:tblGrid>
      <w:tr w:rsidR="00CA37F3" w:rsidRPr="009803DA" w:rsidTr="00CA37F3">
        <w:trPr>
          <w:cantSplit/>
          <w:jc w:val="center"/>
        </w:trPr>
        <w:tc>
          <w:tcPr>
            <w:tcW w:w="3923" w:type="dxa"/>
            <w:gridSpan w:val="4"/>
          </w:tcPr>
          <w:p w:rsidR="009803DA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помещений</w:t>
            </w:r>
          </w:p>
        </w:tc>
        <w:tc>
          <w:tcPr>
            <w:tcW w:w="1704" w:type="dxa"/>
            <w:gridSpan w:val="3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отражения, %</w:t>
            </w:r>
          </w:p>
        </w:tc>
        <w:tc>
          <w:tcPr>
            <w:tcW w:w="788" w:type="dxa"/>
            <w:vMerge w:val="restart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 xml:space="preserve">Нормированная освещённость, </w:t>
            </w:r>
            <w:r w:rsidR="00CA37F3">
              <w:rPr>
                <w:rFonts w:ascii="Times New Roman" w:hAnsi="Times New Roman" w:cs="Times New Roman"/>
                <w:lang w:val="en-US"/>
              </w:rPr>
              <w:t>E</w:t>
            </w:r>
            <w:r w:rsidR="00CA37F3">
              <w:rPr>
                <w:rFonts w:ascii="Times New Roman" w:hAnsi="Times New Roman" w:cs="Times New Roman"/>
                <w:vertAlign w:val="subscript"/>
                <w:lang w:val="en-US"/>
              </w:rPr>
              <w:t>m</w:t>
            </w:r>
            <w:r w:rsidR="00CA37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803DA">
              <w:rPr>
                <w:rFonts w:ascii="Times New Roman" w:hAnsi="Times New Roman" w:cs="Times New Roman"/>
                <w:color w:val="000000"/>
              </w:rPr>
              <w:t>лк</w:t>
            </w:r>
          </w:p>
        </w:tc>
        <w:tc>
          <w:tcPr>
            <w:tcW w:w="526" w:type="dxa"/>
            <w:vMerge w:val="restart"/>
            <w:textDirection w:val="btLr"/>
          </w:tcPr>
          <w:p w:rsidR="006B1AD1" w:rsidRPr="00CA37F3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 xml:space="preserve">Коэффициент запаса </w:t>
            </w:r>
            <w:r w:rsidR="00CA37F3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="00CA37F3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837" w:type="dxa"/>
            <w:gridSpan w:val="2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Светильник</w:t>
            </w:r>
          </w:p>
        </w:tc>
        <w:tc>
          <w:tcPr>
            <w:tcW w:w="1838" w:type="dxa"/>
            <w:gridSpan w:val="2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Лампа</w:t>
            </w:r>
          </w:p>
        </w:tc>
        <w:tc>
          <w:tcPr>
            <w:tcW w:w="1793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Установленная</w:t>
            </w:r>
          </w:p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мощность</w:t>
            </w:r>
          </w:p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установки, кВт</w:t>
            </w:r>
          </w:p>
        </w:tc>
        <w:tc>
          <w:tcPr>
            <w:tcW w:w="1381" w:type="dxa"/>
            <w:vMerge w:val="restart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Удельная</w:t>
            </w:r>
          </w:p>
          <w:p w:rsidR="006B1AD1" w:rsidRPr="00CA37F3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мощность, Вт/</w:t>
            </w:r>
            <w:r w:rsidR="00CA37F3">
              <w:rPr>
                <w:rFonts w:ascii="Times New Roman" w:hAnsi="Times New Roman" w:cs="Times New Roman"/>
                <w:color w:val="000000"/>
              </w:rPr>
              <w:t>м</w:t>
            </w:r>
            <w:r w:rsidR="00CA37F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9803DA" w:rsidRPr="009803DA" w:rsidTr="00CA37F3">
        <w:trPr>
          <w:cantSplit/>
          <w:trHeight w:val="1562"/>
          <w:jc w:val="center"/>
        </w:trPr>
        <w:tc>
          <w:tcPr>
            <w:tcW w:w="537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9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Площаь,</w:t>
            </w:r>
            <w:r w:rsidRPr="009803DA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3DA">
              <w:rPr>
                <w:rFonts w:ascii="Times New Roman" w:hAnsi="Times New Roman" w:cs="Times New Roman"/>
                <w:color w:val="000000"/>
              </w:rPr>
              <w:instrText xml:space="preserve"> QUOTE </w:instrText>
            </w:r>
            <w:r w:rsidR="008C4BAD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100" type="#_x0000_t75" style="width:39pt;height:54.75pt">
                  <v:imagedata r:id="rId65" o:title="" chromakey="white"/>
                </v:shape>
              </w:pict>
            </w:r>
            <w:r w:rsidRPr="009803DA">
              <w:rPr>
                <w:rFonts w:ascii="Times New Roman" w:hAnsi="Times New Roman" w:cs="Times New Roman"/>
                <w:color w:val="000000"/>
              </w:rPr>
              <w:instrText xml:space="preserve"> </w:instrText>
            </w:r>
            <w:r w:rsidRPr="009803D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8C4BAD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101" type="#_x0000_t75" style="width:39pt;height:54.75pt">
                  <v:imagedata r:id="rId65" o:title="" chromakey="white"/>
                </v:shape>
              </w:pict>
            </w:r>
            <w:r w:rsidRPr="009803D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568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Высота, м</w:t>
            </w:r>
          </w:p>
        </w:tc>
        <w:tc>
          <w:tcPr>
            <w:tcW w:w="568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Потолок</w:t>
            </w:r>
          </w:p>
        </w:tc>
        <w:tc>
          <w:tcPr>
            <w:tcW w:w="568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Стена</w:t>
            </w:r>
          </w:p>
        </w:tc>
        <w:tc>
          <w:tcPr>
            <w:tcW w:w="568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788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Тип</w:t>
            </w:r>
          </w:p>
        </w:tc>
        <w:tc>
          <w:tcPr>
            <w:tcW w:w="708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129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Тип</w:t>
            </w:r>
          </w:p>
        </w:tc>
        <w:tc>
          <w:tcPr>
            <w:tcW w:w="709" w:type="dxa"/>
            <w:textDirection w:val="btLr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Мощность, Вт</w:t>
            </w:r>
          </w:p>
        </w:tc>
        <w:tc>
          <w:tcPr>
            <w:tcW w:w="1793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3DA" w:rsidRPr="009803DA" w:rsidTr="00CA37F3">
        <w:trPr>
          <w:cantSplit/>
          <w:jc w:val="center"/>
        </w:trPr>
        <w:tc>
          <w:tcPr>
            <w:tcW w:w="537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81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803DA" w:rsidRPr="009803DA" w:rsidTr="00CA37F3">
        <w:trPr>
          <w:cantSplit/>
          <w:jc w:val="center"/>
        </w:trPr>
        <w:tc>
          <w:tcPr>
            <w:tcW w:w="537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Кормоцех</w:t>
            </w:r>
          </w:p>
        </w:tc>
        <w:tc>
          <w:tcPr>
            <w:tcW w:w="98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РСП 08</w:t>
            </w:r>
          </w:p>
        </w:tc>
        <w:tc>
          <w:tcPr>
            <w:tcW w:w="70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ДРЛ 125</w:t>
            </w:r>
          </w:p>
        </w:tc>
        <w:tc>
          <w:tcPr>
            <w:tcW w:w="70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1381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13,43</w:t>
            </w:r>
          </w:p>
        </w:tc>
      </w:tr>
      <w:tr w:rsidR="009803DA" w:rsidRPr="009803DA" w:rsidTr="00CA37F3">
        <w:trPr>
          <w:cantSplit/>
          <w:jc w:val="center"/>
        </w:trPr>
        <w:tc>
          <w:tcPr>
            <w:tcW w:w="537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Служебное помещение</w:t>
            </w:r>
          </w:p>
        </w:tc>
        <w:tc>
          <w:tcPr>
            <w:tcW w:w="98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155,52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6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РСП 08</w:t>
            </w:r>
          </w:p>
        </w:tc>
        <w:tc>
          <w:tcPr>
            <w:tcW w:w="70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ДРЛ 125</w:t>
            </w:r>
          </w:p>
        </w:tc>
        <w:tc>
          <w:tcPr>
            <w:tcW w:w="70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2,61</w:t>
            </w:r>
          </w:p>
        </w:tc>
        <w:tc>
          <w:tcPr>
            <w:tcW w:w="1381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16,78</w:t>
            </w:r>
          </w:p>
        </w:tc>
      </w:tr>
      <w:tr w:rsidR="009803DA" w:rsidRPr="009803DA" w:rsidTr="00CA37F3">
        <w:trPr>
          <w:cantSplit/>
          <w:jc w:val="center"/>
        </w:trPr>
        <w:tc>
          <w:tcPr>
            <w:tcW w:w="537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03DA">
              <w:rPr>
                <w:rFonts w:ascii="Times New Roman" w:hAnsi="Times New Roman" w:cs="Times New Roman"/>
              </w:rPr>
              <w:t>Инвентарная</w:t>
            </w:r>
          </w:p>
        </w:tc>
        <w:tc>
          <w:tcPr>
            <w:tcW w:w="98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155,52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6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НСП 02</w:t>
            </w:r>
          </w:p>
        </w:tc>
        <w:tc>
          <w:tcPr>
            <w:tcW w:w="708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Б215-225-200</w:t>
            </w:r>
          </w:p>
        </w:tc>
        <w:tc>
          <w:tcPr>
            <w:tcW w:w="709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93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81" w:type="dxa"/>
          </w:tcPr>
          <w:p w:rsidR="006B1AD1" w:rsidRPr="009803DA" w:rsidRDefault="006B1AD1" w:rsidP="009803DA">
            <w:pPr>
              <w:pStyle w:val="a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DA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</w:tr>
    </w:tbl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1AD1" w:rsidRPr="009803DA" w:rsidSect="009803DA">
          <w:pgSz w:w="16840" w:h="11907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B1AD1" w:rsidRPr="009803DA" w:rsidRDefault="006B1AD1" w:rsidP="009803D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17" w:name="_Toc230187610"/>
      <w:r w:rsidRPr="009803DA">
        <w:rPr>
          <w:rFonts w:ascii="Times New Roman" w:hAnsi="Times New Roman" w:cs="Times New Roman"/>
          <w:b w:val="0"/>
          <w:bCs w:val="0"/>
          <w:color w:val="auto"/>
        </w:rPr>
        <w:t>4. Электротехническая часть</w:t>
      </w:r>
      <w:bookmarkEnd w:id="17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8" w:name="_Toc230187611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4.1 Выбор напряжения и источника питания</w:t>
      </w:r>
      <w:bookmarkEnd w:id="18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Источниками питания осветительных установок сельскохозяйственных объектов чаше всего служат трехфазные понижающие трансформаторные подстанции напряжением 10/0,4кВ, размещенные в населенных пунктах или вблизи предприятий сельскохозяйственного производства. Причем они общие для осветительных и силовых нагрузок.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сельскохозяйственном производстве в основном применяют осветительные сети переменного тока с заземленной нейтралью напряжением 380/220В.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19" w:name="_Toc230187612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4.2 Выбор места ввода и установки осветительного щитка</w:t>
      </w:r>
      <w:bookmarkEnd w:id="19"/>
    </w:p>
    <w:p w:rsidR="009803DA" w:rsidRPr="00723A56" w:rsidRDefault="009803DA" w:rsidP="009803D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Осветительный щит устанавливается вблизи основного рабочего входа в здание, в местах недоступных для случайных повреждений его, с учетом подхода воздушной линии. В то же время щит рекомендуется устанавливать в центре нагрузки. В случае, если некоторые перечисленные выше пункты при выборе щита окажутся противоречивыми, то решающими должны быть экономические соображения.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Ввод в помещение осуществляется наружной магистральной линией напряжением 380/220В, которая может быть воздушной (ВЛ) или кабельной (КЛ).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Питание рабочего освещения должно быть от отдельного ввода. Однако допускается питание осветительных щитков от общего с силовой нагрузкой ввода при условии, что питающая линия обеспечит отклонение напряжения у наиболее удаленных ламп не более 2,5% от номинального напряжения сети.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Групповые щитки располагают по возможности в центре питаемых или электрических нагрузок в местах, удобных для обслуживания. Рациональное размещение групповых щитков обеспечивает удобство эксплуатации осветительной установки и позволяет сократить протяжность внутренних сетей.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723A56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20" w:name="_Toc230187613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4.3 Компоновка осветительной сети</w:t>
      </w:r>
      <w:bookmarkEnd w:id="20"/>
    </w:p>
    <w:p w:rsidR="009803DA" w:rsidRPr="00723A56" w:rsidRDefault="009803DA" w:rsidP="009803D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Компоновку осветительной сети начнем с выбора места ввода проводки в здание, которая должна учитывать удобство размещение осветительной сети, и равномерность размещения проводки.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Разделим всю осветительную нагрузку на три части, по числу фаз, затем каждую фазу делим на группы следуя рекомендациям: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Ток группы не должен превышать 25 А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Заканчивают этот раздел составлением расчетной схемы, на которой указывают все осветительные щиты и группы, число проводов и длину групп, мощность источников света и розеток, а также места ответвлений.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21" w:name="_Toc230187614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4.4 Выбор марок проводов, и способа их прокладки</w:t>
      </w:r>
      <w:bookmarkEnd w:id="21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распределения электроэнергии электрическая осветительная часть выполняется в виде электропроводки с установкой аппаратов автоматической защиты и коммутации.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Выбор марки провода для проводки осветительной сети определяется условиями окружающей среды, назначением помещения, электро- и пожаробезопасностью, удобством монтажа и эстетическими требованиями. Выбор производится по специальным таблицам.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Способ прокладки должен обеспечить надежность, долговечность, пожарную безопасность, экономичность и по возможности заменяемость проводов. Основными видами прокладок являются скрытые и открытые.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Скрытой электропроводкой называется проводка, проложенная внутри конструктивных элементов зданий и сооружений (в стенах, полах, фундаментах, перекрытиях и т. д.).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Открытой электропроводкой называется проводка, проложенная по поверхности стен, потолков, по фермам и другим строительным элементам зданий, сооружений, по опорам и т. п.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общественных, административных, бытовых, лабораторных помещениях, как правило, используют скрытые электропроводки. При скрытой прокладке плоских проводов под штукатуркой запрещается заделка проводов растворами, содержащими и другие вещества, которые могут разрушать изоляцию.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производственных и вспомогательных помещениях следует преимущественно применять открытую проводку, выполненную на тросах или тросовыми проводами, кабелями, шнурами и изолированными проводами с размещением на изоляторах, в лотках, коробах, трубах. Открытые электропроводки должны прокладываться в местах, где исключена возможность их механических повреждений.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 вводе в помещение будем использовать кабель, марки ВВГ на скобах. От осветительного щитка будем применять провод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ПВ. Провод проложим открыто.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22" w:name="_Toc230187615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4.5 Расчёт сечения проводов</w:t>
      </w:r>
      <w:bookmarkEnd w:id="22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Сечения проводов и кабелей выбирают исходя из механической прочности, тока нагрузки и потери напряжения.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процессе монтажа и эксплуатации электрические провода и кабели испытывают механические нагрузки, которые могут привести к обрыву токоведущих жил. Чтобы этого не произошло, ПУЭ ограничивает минимальное сечение проводов в зависимости от способа прокладки и материала токоведущих жил. Например, согласно ПУЭ в общем случае сечение жил проводов и кабелей, используемых для внутренней электропроводки, должно быть не менее 2,5 мм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для алюминиевых жил и 1 мм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для медных, а при прокладке на изоляторах - соответственно 4 мм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 xml:space="preserve"> и 1,5мм</w:t>
      </w:r>
      <w:r w:rsidRPr="00980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03DA">
        <w:rPr>
          <w:rFonts w:ascii="Times New Roman" w:hAnsi="Times New Roman" w:cs="Times New Roman"/>
          <w:sz w:val="28"/>
          <w:szCs w:val="28"/>
        </w:rPr>
        <w:t>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Нагрев проводников вызывается прохождением по ним электрического тока. Температура провода зависит от величины этого тока и условий теплоотдачи в окружающую среду. Допустимая температура провода ограничивается классом нагревостойкости его изоляции. Чтобы температура не превысила допустимого значения, в зависимости от класса изоляции, материала жил провода и способа его прокладки (в воздухе, в трубе, в земле и т.д.), для каждого стандартного значения согласно табличным данным, приводимых в ПУЭ, ограничивают допустимую силу рабочего тока. В приложении 14 приведены значения длительно допустимых токов нагрузки для проводов и шнуров с резиновой и поливинилхлоридной изоляцией с медными и алюминиевыми жилами, проложенными открыто и в одной трубе.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DA">
        <w:rPr>
          <w:rFonts w:ascii="Times New Roman" w:hAnsi="Times New Roman" w:cs="Times New Roman"/>
          <w:color w:val="000000"/>
          <w:sz w:val="28"/>
          <w:szCs w:val="28"/>
        </w:rPr>
        <w:t>Произведем расчет осветительной сети. Принимаем отклонения напряжения в сети 3 %. Сеть рассчитана на напряжение 380/220 В. Способ прокладки проводов в здании – открыто.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DA">
        <w:rPr>
          <w:rFonts w:ascii="Times New Roman" w:hAnsi="Times New Roman" w:cs="Times New Roman"/>
          <w:color w:val="000000"/>
          <w:sz w:val="28"/>
          <w:szCs w:val="28"/>
        </w:rPr>
        <w:t>Расчет будем производить последовательно, вначале рассчитаем проводку до осветительного силового щитка, затем проведем расчет каждой фазы. В каждой фазе рассчитаем наиболее загруженную группу. Полученное сечение провода примем и в других группах.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сечение проводов для участка S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2" type="#_x0000_t75" style="width:132pt;height:36pt">
            <v:imagedata r:id="rId6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03" type="#_x0000_t75" style="width:27.75pt;height:30pt">
            <v:imagedata r:id="rId67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сумма моментов данного участка, и последующих их участков с тем же числом проводов, что и у рассчитываемого, кВт×м</w:t>
      </w:r>
    </w:p>
    <w:p w:rsidR="00796790" w:rsidRPr="00CA37F3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90" w:rsidRP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F3"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04" type="#_x0000_t75" style="width:67.5pt;height:36.75pt">
            <v:imagedata r:id="rId6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- сумма моментов от n участков с другим числом проводов, чем у рассчитываемого участка, умноженные на коэффициент α, кВт×м.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α - коэффициент приведения моментов.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характерный коэффициент сети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9803DA">
        <w:rPr>
          <w:rFonts w:ascii="Times New Roman" w:hAnsi="Times New Roman" w:cs="Times New Roman"/>
          <w:sz w:val="28"/>
          <w:szCs w:val="28"/>
        </w:rPr>
        <w:t xml:space="preserve"> - средневзвешенный коэффициент мощности нагрузки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Δ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803DA">
        <w:rPr>
          <w:rFonts w:ascii="Times New Roman" w:hAnsi="Times New Roman" w:cs="Times New Roman"/>
          <w:sz w:val="28"/>
          <w:szCs w:val="28"/>
        </w:rPr>
        <w:t xml:space="preserve"> – </w:t>
      </w:r>
      <w:r w:rsidR="00EB31D2" w:rsidRPr="009803DA">
        <w:rPr>
          <w:rFonts w:ascii="Times New Roman" w:hAnsi="Times New Roman" w:cs="Times New Roman"/>
          <w:sz w:val="28"/>
          <w:szCs w:val="28"/>
        </w:rPr>
        <w:t>располагаемая</w:t>
      </w:r>
      <w:r w:rsidRPr="009803DA">
        <w:rPr>
          <w:rFonts w:ascii="Times New Roman" w:hAnsi="Times New Roman" w:cs="Times New Roman"/>
          <w:sz w:val="28"/>
          <w:szCs w:val="28"/>
        </w:rPr>
        <w:t xml:space="preserve"> потеря напряжения, %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DA">
        <w:rPr>
          <w:rFonts w:ascii="Times New Roman" w:hAnsi="Times New Roman" w:cs="Times New Roman"/>
          <w:color w:val="000000"/>
          <w:sz w:val="28"/>
          <w:szCs w:val="28"/>
        </w:rPr>
        <w:t>Определим моменты для каждого участка сети, по формуле: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5" type="#_x0000_t75" style="width:57.75pt;height:16.5pt">
            <v:imagedata r:id="rId6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06" type="#_x0000_t75" style="width:13.5pt;height:16.5pt">
            <v:imagedata r:id="rId70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= мощность нагрузки участка, кВт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7" type="#_x0000_t75" style="width:12pt;height:16.5pt">
            <v:imagedata r:id="rId71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длина участка, 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Рассчитаем моменты всех участков: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8" type="#_x0000_t75" style="width:21pt;height:11.25pt">
            <v:imagedata r:id="rId72" o:title="" cropbottom="50873f" cropright="36909f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6B1AD1" w:rsidRPr="009803DA">
        <w:rPr>
          <w:rFonts w:ascii="Times New Roman" w:hAnsi="Times New Roman" w:cs="Times New Roman"/>
          <w:sz w:val="28"/>
          <w:szCs w:val="28"/>
        </w:rPr>
        <w:t>1·(10+2,75+1,1)= 13,85 кВт·м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9" type="#_x0000_t75" style="width:102.75pt;height:14.25pt">
            <v:imagedata r:id="rId73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0" type="#_x0000_t75" style="width:19.5pt;height:11.25pt">
            <v:imagedata r:id="rId74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0,125</w:t>
      </w:r>
      <w:r>
        <w:rPr>
          <w:rFonts w:ascii="Times New Roman" w:hAnsi="Times New Roman" w:cs="Times New Roman"/>
          <w:sz w:val="28"/>
          <w:szCs w:val="28"/>
        </w:rPr>
        <w:pict>
          <v:shape id="_x0000_i1111" type="#_x0000_t75" style="width:297pt;height:16.5pt">
            <v:imagedata r:id="rId75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24,9+28,3+ 31,7+35,1+38,5+41,9+45,3+48,7+52,1)=53,2 кВт·м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2" type="#_x0000_t75" style="width:114.75pt;height:14.25pt">
            <v:imagedata r:id="rId76" o:title="" chromakey="white"/>
          </v:shape>
        </w:pic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3" type="#_x0000_t75" style="width:33.75pt;height:11.25pt">
            <v:imagedata r:id="rId77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0,125 · (4,8+8,2+11,6+15+18,4+21,8+25,2+28,6+32+35,4+38,8+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42,2+45,6+49+52,4+55,8) = 60,6 кВт·м</w:t>
      </w: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4" type="#_x0000_t75" style="width:114.75pt;height:14.25pt">
            <v:imagedata r:id="rId78" o:title="" chromakey="white"/>
          </v:shape>
        </w:pic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5" type="#_x0000_t75" style="width:33.75pt;height:11.25pt">
            <v:imagedata r:id="rId79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0,125·(8,3+11,7+15,1+18,5+21,9+25,3+28,7+32,1+35,5+38,9+42,3+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45,7+49,1+52,5+55,9+59,3)=</w:t>
      </w:r>
      <w:r w:rsidR="00714477" w:rsidRP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16" type="#_x0000_t75" style="width:38.25pt;height:16.5pt">
            <v:imagedata r:id="rId80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кВт·м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7" type="#_x0000_t75" style="width:112.5pt;height:14.25pt">
            <v:imagedata r:id="rId81" o:title="" chromakey="white"/>
          </v:shape>
        </w:pic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8" type="#_x0000_t75" style="width:33pt;height:11.25pt">
            <v:imagedata r:id="rId82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0,125 · (11,7+15,1+18,5+21,9+25,3+28,7+32,1+35,5+38,9+42,3+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45,7+49,1+52,5+55,9+59,3+62,7) = 74,4 кВт·м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9" type="#_x0000_t75" style="width:114.75pt;height:14.25pt">
            <v:imagedata r:id="rId83" o:title="" chromakey="white"/>
          </v:shape>
        </w:pic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0" type="#_x0000_t75" style="width:33.75pt;height:11.25pt">
            <v:imagedata r:id="rId84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0,125 · (15,2+18,6+22+25,4+28,8+32,2+35,6+39+42,4+45,8+49,2+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52,6+56+59,4+62,8+66,2) = 81,4 кВт·м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1" type="#_x0000_t75" style="width:92.25pt;height:15pt">
            <v:imagedata r:id="rId85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pict>
          <v:shape id="_x0000_i1122" type="#_x0000_t75" style="width:50.25pt;height:15pt">
            <v:imagedata r:id="rId8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pict>
          <v:shape id="_x0000_i1123" type="#_x0000_t75" style="width:75pt;height:15pt">
            <v:imagedata r:id="rId87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pict>
          <v:shape id="_x0000_i1124" type="#_x0000_t75" style="width:51pt;height:15pt">
            <v:imagedata r:id="rId88" o:title="" chromakey="white"/>
          </v:shape>
        </w:pic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5" type="#_x0000_t75" style="width:33.75pt;height:11.25pt">
            <v:imagedata r:id="rId89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0,2 · (5,5+13,5+21,5)+0,5·5,3+0,125· (16,5+19,9+23,3+26,7+30,1+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33,5)+0,125· (13,1+16,5+19,9+23,3+26,7+30,1)+0,125·(16,5+19,9+23,3+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26,7+30,1+33,5)+0,5·14,2= 71,</w:t>
      </w:r>
      <w:r w:rsidRPr="00723A56">
        <w:rPr>
          <w:rFonts w:ascii="Times New Roman" w:hAnsi="Times New Roman" w:cs="Times New Roman"/>
          <w:sz w:val="28"/>
          <w:szCs w:val="28"/>
        </w:rPr>
        <w:t>55</w:t>
      </w:r>
      <w:r w:rsidRPr="009803DA">
        <w:rPr>
          <w:rFonts w:ascii="Times New Roman" w:hAnsi="Times New Roman" w:cs="Times New Roman"/>
          <w:sz w:val="28"/>
          <w:szCs w:val="28"/>
        </w:rPr>
        <w:t xml:space="preserve"> кВт·м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6" type="#_x0000_t75" style="width:61.5pt;height:13.5pt">
            <v:imagedata r:id="rId90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27" type="#_x0000_t75" style="width:14.25pt;height:13.5pt">
            <v:imagedata r:id="rId91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8" type="#_x0000_t75" style="width:261.75pt;height:30.75pt">
            <v:imagedata r:id="rId92" o:title="" chromakey="white"/>
          </v:shape>
        </w:pic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9" type="#_x0000_t75" style="width:279pt;height:34.5pt">
            <v:imagedata r:id="rId93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30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31" type="#_x0000_t75" style="width:40.5pt;height:16.5pt">
            <v:imagedata r:id="rId9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2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– фазное напряжение,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133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220 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кабель на прочность, при этом должно выполняться неравенство:</w:t>
      </w:r>
    </w:p>
    <w:p w:rsidR="006B1AD1" w:rsidRPr="00723A56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4≥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кабель по допустимому нагреву, при этом должно выполняться условие:</w:t>
      </w:r>
    </w:p>
    <w:p w:rsidR="009803DA" w:rsidRPr="00723A56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23,32 А ≤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41,6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кабель выбран верно.</w: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4" type="#_x0000_t75" style="width:295.5pt;height:31.5pt">
            <v:imagedata r:id="rId97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потери напряжения для участка </w:t>
      </w:r>
      <w:r w:rsidRPr="009803DA">
        <w:rPr>
          <w:rFonts w:ascii="Times New Roman" w:hAnsi="Times New Roman" w:cs="Times New Roman"/>
          <w:sz w:val="28"/>
          <w:szCs w:val="28"/>
        </w:rPr>
        <w:fldChar w:fldCharType="begin"/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35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803DA">
        <w:rPr>
          <w:rFonts w:ascii="Times New Roman" w:hAnsi="Times New Roman" w:cs="Times New Roman"/>
          <w:sz w:val="28"/>
          <w:szCs w:val="28"/>
        </w:rPr>
        <w:fldChar w:fldCharType="separat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36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fldChar w:fldCharType="end"/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7" type="#_x0000_t75" style="width:223.5pt;height:14.25pt">
            <v:imagedata r:id="rId99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8" type="#_x0000_t75" style="width:75.75pt;height:14.25pt">
            <v:imagedata r:id="rId100" o:title="" chromakey="white"/>
          </v:shape>
        </w:pic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39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0" type="#_x0000_t75" style="width:273pt;height:31.5pt">
            <v:imagedata r:id="rId101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1" type="#_x0000_t75" style="width:270.75pt;height:33.75pt">
            <v:imagedata r:id="rId102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42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43" type="#_x0000_t75" style="width:40.5pt;height:16.5pt">
            <v:imagedata r:id="rId103" o:title="" chromakey="white"/>
          </v:shape>
        </w:pict>
      </w:r>
      <w:r w:rsidR="00714477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4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– фазное напряжение,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145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= 220 В;</w:t>
      </w:r>
    </w:p>
    <w:p w:rsidR="006B1AD1" w:rsidRPr="009803DA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10,1 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6" type="#_x0000_t75" style="width:287.25pt;height:30.75pt">
            <v:imagedata r:id="rId104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Определим потери напряжения для участка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47" type="#_x0000_t75" style="width:14.25pt;height:13.5pt">
            <v:imagedata r:id="rId10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8" type="#_x0000_t75" style="width:223.5pt;height:14.25pt">
            <v:imagedata r:id="rId10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9" type="#_x0000_t75" style="width:75.75pt;height:14.25pt">
            <v:imagedata r:id="rId107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50" type="#_x0000_t75" style="width:14.25pt;height:13.5pt">
            <v:imagedata r:id="rId10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1" type="#_x0000_t75" style="width:273pt;height:30.75pt">
            <v:imagedata r:id="rId108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6B1AD1" w:rsidRPr="009803DA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52" type="#_x0000_t75" style="width:270.75pt;height:33.75pt">
            <v:imagedata r:id="rId109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C8207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53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54" type="#_x0000_t75" style="width:40.5pt;height:16.5pt">
            <v:imagedata r:id="rId10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5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– фазное напряжение,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156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220 В;</w: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10,1А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7" type="#_x0000_t75" style="width:295.5pt;height:30.75pt">
            <v:imagedata r:id="rId110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потери напряжения для участка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58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9" type="#_x0000_t75" style="width:223.5pt;height:14.25pt">
            <v:imagedata r:id="rId111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0" type="#_x0000_t75" style="width:75.75pt;height:14.25pt">
            <v:imagedata r:id="rId112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61" type="#_x0000_t75" style="width:14.25pt;height:13.5pt">
            <v:imagedata r:id="rId113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2" type="#_x0000_t75" style="width:264.75pt;height:30.75pt">
            <v:imagedata r:id="rId114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3" type="#_x0000_t75" style="width:270.75pt;height:33.75pt">
            <v:imagedata r:id="rId115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64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65" type="#_x0000_t75" style="width:40.5pt;height:16.5pt">
            <v:imagedata r:id="rId10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6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– фазное напряжение,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167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220 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10.1 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8" type="#_x0000_t75" style="width:293.25pt;height:30.75pt">
            <v:imagedata r:id="rId116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потери напряжения для участка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69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70" type="#_x0000_t75" style="width:222.75pt;height:14.25pt">
            <v:imagedata r:id="rId117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71" type="#_x0000_t75" style="width:75pt;height:14.25pt">
            <v:imagedata r:id="rId118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72" type="#_x0000_t75" style="width:13.5pt;height:13.5pt">
            <v:imagedata r:id="rId119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73" type="#_x0000_t75" style="width:270.75pt;height:30.75pt">
            <v:imagedata r:id="rId120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74" type="#_x0000_t75" style="width:270.75pt;height:33.75pt">
            <v:imagedata r:id="rId121" o:title="" chromakey="white"/>
          </v:shape>
        </w:pic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75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76" type="#_x0000_t75" style="width:40.5pt;height:16.5pt">
            <v:imagedata r:id="rId103" o:title="" chromakey="white"/>
          </v:shape>
        </w:pict>
      </w:r>
      <w:r w:rsidR="00E75588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77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– фазное напряжение, </w:t>
      </w:r>
      <w:r>
        <w:rPr>
          <w:rFonts w:ascii="Times New Roman" w:hAnsi="Times New Roman" w:cs="Times New Roman"/>
          <w:sz w:val="28"/>
          <w:szCs w:val="28"/>
        </w:rPr>
        <w:pict>
          <v:shape id="_x0000_i1178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= 220 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10.1 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6B1AD1" w:rsidRPr="009803DA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79" type="#_x0000_t75" style="width:287.25pt;height:30.75pt">
            <v:imagedata r:id="rId122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потери напряжения для участка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80" type="#_x0000_t75" style="width:14.25pt;height:13.5pt">
            <v:imagedata r:id="rId98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1" type="#_x0000_t75" style="width:223.5pt;height:14.25pt">
            <v:imagedata r:id="rId123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2" type="#_x0000_t75" style="width:75.75pt;height:14.25pt">
            <v:imagedata r:id="rId124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83" type="#_x0000_t75" style="width:14.25pt;height:13.5pt">
            <v:imagedata r:id="rId12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4" type="#_x0000_t75" style="width:273pt;height:30.75pt">
            <v:imagedata r:id="rId126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5" type="#_x0000_t75" style="width:270.75pt;height:33.75pt">
            <v:imagedata r:id="rId127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86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87" type="#_x0000_t75" style="width:40.5pt;height:16.5pt">
            <v:imagedata r:id="rId10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8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>– фазное напряжение,</w:t>
      </w:r>
      <w:r w:rsidR="00E75588" w:rsidRP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189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220 В;</w:t>
      </w:r>
    </w:p>
    <w:p w:rsid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10.1 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90" type="#_x0000_t75" style="width:295.5pt;height:31.5pt">
            <v:imagedata r:id="rId128" o:title="" chromakey="white"/>
          </v:shape>
        </w:pic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потери напряжения для участка </w:t>
      </w:r>
      <w:r w:rsidRPr="009803DA">
        <w:rPr>
          <w:rFonts w:ascii="Times New Roman" w:hAnsi="Times New Roman" w:cs="Times New Roman"/>
          <w:sz w:val="28"/>
          <w:szCs w:val="28"/>
        </w:rPr>
        <w:fldChar w:fldCharType="begin"/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91" type="#_x0000_t75" style="width:14.25pt;height:13.5pt">
            <v:imagedata r:id="rId129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803DA">
        <w:rPr>
          <w:rFonts w:ascii="Times New Roman" w:hAnsi="Times New Roman" w:cs="Times New Roman"/>
          <w:sz w:val="28"/>
          <w:szCs w:val="28"/>
        </w:rPr>
        <w:fldChar w:fldCharType="separat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92" type="#_x0000_t75" style="width:14.25pt;height:13.5pt">
            <v:imagedata r:id="rId129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fldChar w:fldCharType="end"/>
      </w:r>
      <w:r w:rsidRPr="009803DA">
        <w:rPr>
          <w:rFonts w:ascii="Times New Roman" w:hAnsi="Times New Roman" w:cs="Times New Roman"/>
          <w:sz w:val="28"/>
          <w:szCs w:val="28"/>
        </w:rPr>
        <w:t>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93" type="#_x0000_t75" style="width:223.5pt;height:14.25pt">
            <v:imagedata r:id="rId130" o:title="" chromakey="white"/>
          </v:shape>
        </w:pict>
      </w:r>
    </w:p>
    <w:p w:rsidR="006031B2" w:rsidRDefault="006031B2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Принимаем ближайшее стандартное сечение для данного участка;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94" type="#_x0000_t75" style="width:75.75pt;height:14.25pt">
            <v:imagedata r:id="rId131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Определим действительные потери на участке </w:t>
      </w:r>
      <w:r w:rsidRPr="009803DA">
        <w:rPr>
          <w:rFonts w:ascii="Times New Roman" w:hAnsi="Times New Roman" w:cs="Times New Roman"/>
          <w:sz w:val="28"/>
          <w:szCs w:val="28"/>
        </w:rPr>
        <w:fldChar w:fldCharType="begin"/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95" type="#_x0000_t75" style="width:14.25pt;height:13.5pt">
            <v:imagedata r:id="rId129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803DA">
        <w:rPr>
          <w:rFonts w:ascii="Times New Roman" w:hAnsi="Times New Roman" w:cs="Times New Roman"/>
          <w:sz w:val="28"/>
          <w:szCs w:val="28"/>
        </w:rPr>
        <w:fldChar w:fldCharType="separate"/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96" type="#_x0000_t75" style="width:14.25pt;height:13.5pt">
            <v:imagedata r:id="rId129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fldChar w:fldCharType="end"/>
      </w:r>
      <w:r w:rsidRPr="009803DA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97" type="#_x0000_t75" style="width:273pt;height:31.5pt">
            <v:imagedata r:id="rId132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Находим расчетный ток участка, по формуле: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98" type="#_x0000_t75" style="width:279pt;height:34.5pt">
            <v:imagedata r:id="rId133" o:title="" chromakey="white"/>
          </v:shape>
        </w:pic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где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199" type="#_x0000_t75" style="width:16.5pt;height:16.5pt">
            <v:imagedata r:id="rId94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- количество фаз,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0" type="#_x0000_t75" style="width:40.5pt;height:16.5pt">
            <v:imagedata r:id="rId103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 xml:space="preserve"> фазы;</w:t>
      </w:r>
    </w:p>
    <w:p w:rsid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201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– фазное напряжение,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202" type="#_x0000_t75" style="width:21pt;height:17.25pt">
            <v:imagedata r:id="rId96" o:title="" chromakey="white"/>
          </v:shape>
        </w:pic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= 220 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на прочность, при этом должно выполняться неравенство: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2,5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≥ 1,5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Условие выполняется.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Проверим провод по допустимому нагреву, при этом должно выполняться условие: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19,44 А ≤ 31,2 А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Оба условия выполняется, следовательно провод выбран верно.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23" w:name="_Toc230187616"/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4.5 Выбор щита управления</w:t>
      </w:r>
      <w:bookmarkEnd w:id="23"/>
    </w:p>
    <w:p w:rsidR="00796790" w:rsidRPr="009803DA" w:rsidRDefault="00796790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приема и распределения электроэнергии и защиты отходящих линий в осветительных сетях применяют осветительные щиты.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Осветительные щиты классифицируются по назначению, по способу установки (навесные, стоячие и т.д.), по виду защиты от воздействия окружающей среды (защищенные, защищенные с уплотнением, взрывозащитные), по схемам электрических соединений, по типам защиты на отходящих линиях с автоматическими выключателями (автоматами) или предохранителями. Поэтому осветительные щиты выбираются в зависимости от групп, схемы соединения, аппаратов управления и защиты, а гак же по условиям среды, в которых они будут работать.</w:t>
      </w:r>
    </w:p>
    <w:p w:rsidR="006B1AD1" w:rsidRPr="009803DA" w:rsidRDefault="006B1AD1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сельскохозяйственных объектов рекомендуются щиты типов ОЩВ, ОП с плавкими предохранителями или автоматическими выключателями типа А 3161, АБ 25 и др.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Ток уставки аппарата защиты (предохранителя, автомата)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3DA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803DA">
        <w:rPr>
          <w:rFonts w:ascii="Times New Roman" w:hAnsi="Times New Roman" w:cs="Times New Roman"/>
          <w:sz w:val="28"/>
          <w:szCs w:val="28"/>
        </w:rPr>
        <w:t xml:space="preserve"> определяется из условия</w:t>
      </w:r>
    </w:p>
    <w:p w:rsidR="00796790" w:rsidRPr="009803DA" w:rsidRDefault="00796790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8C4BAD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203" type="#_x0000_t75" style="width:39.75pt;height:17.25pt">
            <v:imagedata r:id="rId134" o:title="" chromakey="white"/>
          </v:shape>
        </w:pict>
      </w:r>
    </w:p>
    <w:p w:rsidR="006B1AD1" w:rsidRPr="009803DA" w:rsidRDefault="005141BE" w:rsidP="009803D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где </w:t>
      </w:r>
      <w:r w:rsidR="006B1AD1" w:rsidRPr="009803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1AD1" w:rsidRPr="009803D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6B1AD1" w:rsidRPr="009803DA">
        <w:rPr>
          <w:rFonts w:ascii="Times New Roman" w:hAnsi="Times New Roman" w:cs="Times New Roman"/>
          <w:sz w:val="28"/>
          <w:szCs w:val="28"/>
        </w:rPr>
        <w:t xml:space="preserve"> - расчетный ток нагрузки участка линии, защищаемого данным аппаратом защиты, А,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Номинальные токи аппаратов защиты должны быть не менее расчетных токов защищаемых участков, по возможности близкими к ним и не должны отключать установку при включении ламп. Для этого номинальные токи плавких вставок предохранителей и уставок автоматических выключателей с учетом пусковых токов мощных ламп накаливания и ламп ДРЛ, ДРИ, ДНаТ относительно рабочего тока линий, как правило, завышают в 1,4 раза для автоматов и в 1,2 раза для предохранителей.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данной осветительной сети принимаем по одному автоматическому выключателю на группу.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первой группы с номинальным током 10,1 А, принимаем автоматический выключатель типа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Номинальное напряжение,</w:t>
      </w:r>
      <w:r w:rsidR="00E75588" w:rsidRPr="009803D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4" type="#_x0000_t75" style="width:30pt;height:16.5pt">
            <v:imagedata r:id="rId135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 расцепления,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5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16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второй группы с номинальным током 10,1 А, принимаем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Номинальное напряжение,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6" type="#_x0000_t75" style="width:30pt;height:16.5pt">
            <v:imagedata r:id="rId135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7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16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третьей группы с номинальным током 10,1 А, принимаем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Номинальное напряжение,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8" type="#_x0000_t75" style="width:30pt;height:16.5pt">
            <v:imagedata r:id="rId135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09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16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четвертой группы с номинальным током 10,1 А, принимаем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Номинальное напряжение,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0" type="#_x0000_t75" style="width:30pt;height:16.5pt">
            <v:imagedata r:id="rId135" o:title="" chromakey="white"/>
          </v:shape>
        </w:pic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1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16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пятой группы с номинальным током 10,1 А, принимаем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Номинальное напряжение,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2" type="#_x0000_t75" style="width:30pt;height:16.5pt">
            <v:imagedata r:id="rId13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3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16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шестой группы с номинальным током 19,44 А, принимаем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Номинальное напряжение,</w:t>
      </w:r>
      <w:r w:rsidR="00E14A1A" w:rsidRPr="00E14A1A">
        <w:rPr>
          <w:rFonts w:ascii="Times New Roman" w:hAnsi="Times New Roman" w:cs="Times New Roman"/>
          <w:sz w:val="28"/>
          <w:szCs w:val="28"/>
        </w:rPr>
        <w:t xml:space="preserve">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4" type="#_x0000_t75" style="width:30pt;height:16.5pt">
            <v:imagedata r:id="rId135" o:title="" chromakey="white"/>
          </v:shape>
        </w:pict>
      </w:r>
      <w:r w:rsidR="00E14A1A">
        <w:rPr>
          <w:rFonts w:ascii="Times New Roman" w:hAnsi="Times New Roman" w:cs="Times New Roman"/>
          <w:sz w:val="28"/>
          <w:szCs w:val="28"/>
        </w:rPr>
        <w:t xml:space="preserve"> </w: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5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25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1;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Применяется для защиты промышленных электрических сетей, электродвигателей, ламп.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На входе в осветительный щит, с номинальным током 23,32 А, принимаем трехполюсный автоматический выключатель серии А 3161.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Род тока - переменный, частота 50(60)Гц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Номинальное напряжение,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6" type="#_x0000_t75" style="width:30pt;height:16.5pt">
            <v:imagedata r:id="rId135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230/240В;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Номинальный ток, 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7" type="#_x0000_t75" style="width:25.5pt;height:16.5pt">
            <v:imagedata r:id="rId136" o:title="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= 25 А;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Число полюсов – 3.</w:t>
      </w:r>
    </w:p>
    <w:p w:rsidR="00D572B0" w:rsidRDefault="00D572B0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24" w:name="_Toc229834277"/>
      <w:bookmarkStart w:id="25" w:name="_Toc230187617"/>
    </w:p>
    <w:p w:rsidR="006B1AD1" w:rsidRPr="009803DA" w:rsidRDefault="006B1AD1" w:rsidP="009803DA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9803D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4.6 Меры безопасности при эксплуатации осветительных установок</w:t>
      </w:r>
      <w:bookmarkEnd w:id="24"/>
      <w:bookmarkEnd w:id="25"/>
    </w:p>
    <w:p w:rsidR="009803DA" w:rsidRPr="009803DA" w:rsidRDefault="009803DA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обеспечения электробезопасности в сельскохозяйственных объектах, необходимо руководствоваться правилами технической эксплуатации (ПУЭ). К числу технических мер обеспечения электробезопасности, в первую очередь относят электрическую изоляцию, заземление, зануление, выравнивание защитных потенциалов, защитное отключение, применение малых напряжений, электрическое регулирование сети с помощью разделяющих трансформаторов.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Для обеспечения п</w:t>
      </w:r>
      <w:r w:rsidR="00E14A1A">
        <w:rPr>
          <w:rFonts w:ascii="Times New Roman" w:hAnsi="Times New Roman" w:cs="Times New Roman"/>
          <w:sz w:val="28"/>
          <w:szCs w:val="28"/>
        </w:rPr>
        <w:t>о</w:t>
      </w:r>
      <w:r w:rsidRPr="009803DA">
        <w:rPr>
          <w:rFonts w:ascii="Times New Roman" w:hAnsi="Times New Roman" w:cs="Times New Roman"/>
          <w:sz w:val="28"/>
          <w:szCs w:val="28"/>
        </w:rPr>
        <w:t>жаробезопасности необходимо осветительные щиты, и выключатели выносить из пожароопасных зон.</w:t>
      </w:r>
      <w:r w:rsidR="0098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Электроустановки запираемых складских помещений должны иметь аппараты для отключения силовых и осветительных сетей, независимо от наличия отключающих внутри помещения. Защитная аппаратура должна быть установлена на несгораемых материалах.</w:t>
      </w:r>
    </w:p>
    <w:p w:rsidR="006B1AD1" w:rsidRPr="009803DA" w:rsidRDefault="006B1AD1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9803DA" w:rsidP="009803DA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6" w:name="_Toc229810233"/>
      <w:bookmarkStart w:id="27" w:name="_Toc229834278"/>
      <w:bookmarkStart w:id="28" w:name="_Toc230187618"/>
      <w:r w:rsidRPr="009803DA"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6B1AD1" w:rsidRPr="009803DA">
        <w:rPr>
          <w:rFonts w:ascii="Times New Roman" w:hAnsi="Times New Roman" w:cs="Times New Roman"/>
          <w:b w:val="0"/>
          <w:bCs w:val="0"/>
          <w:color w:val="auto"/>
        </w:rPr>
        <w:t>Заключение</w:t>
      </w:r>
      <w:bookmarkEnd w:id="26"/>
      <w:bookmarkEnd w:id="27"/>
      <w:bookmarkEnd w:id="28"/>
    </w:p>
    <w:p w:rsidR="009803DA" w:rsidRPr="009803DA" w:rsidRDefault="009803DA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данной курсовой работе было необходимо рассчитать освещение сельскохозяйственного объекта – кузницы площадью 72</w:t>
      </w:r>
      <w:r w:rsidR="008C4BAD">
        <w:rPr>
          <w:rFonts w:ascii="Times New Roman" w:hAnsi="Times New Roman" w:cs="Times New Roman"/>
          <w:sz w:val="28"/>
          <w:szCs w:val="28"/>
        </w:rPr>
        <w:pict>
          <v:shape id="_x0000_i1218" type="#_x0000_t75" style="width:14.25pt;height:12pt">
            <v:imagedata r:id="rId137" o:title="" croptop="23701f" cropbottom="27112f" cropright="32538f" chromakey="white"/>
          </v:shape>
        </w:pict>
      </w:r>
      <w:r w:rsidRPr="009803DA">
        <w:rPr>
          <w:rFonts w:ascii="Times New Roman" w:hAnsi="Times New Roman" w:cs="Times New Roman"/>
          <w:sz w:val="28"/>
          <w:szCs w:val="28"/>
        </w:rPr>
        <w:t>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Вначале, исходя из габаритов помещений, мы определим их площади.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Затем зная характер помещений и допускаемую нормируемую освещенность для каждого помещения выберем типы светильников, их количество и размещение внутри предложенных для рассмотрения помещениях.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дальнейших расчетах определим сечение питающих жил, учитывая что в помещении предусмотрена установка розеток. Потом выбрали аппаратуру управления и защиты линий от возможных отказов и разместили ее в осветительном щите, расположение которого заранее было выбрано с учетом определенных требований.</w:t>
      </w:r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В заключении расчетов были описаны некоторые из мер безопасности при эксплуатации осветительных установок.</w:t>
      </w:r>
    </w:p>
    <w:p w:rsidR="009803DA" w:rsidRDefault="009803DA" w:rsidP="009803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9803DA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br w:type="page"/>
      </w:r>
      <w:bookmarkStart w:id="29" w:name="_Toc230187619"/>
      <w:r w:rsidR="006B1AD1" w:rsidRPr="009803D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9"/>
    </w:p>
    <w:p w:rsidR="006B1AD1" w:rsidRPr="009803DA" w:rsidRDefault="006B1AD1" w:rsidP="009803DA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D1" w:rsidRPr="009803DA" w:rsidRDefault="006B1AD1" w:rsidP="009803DA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Афанасьева Е. Н., Скобелев В.М. Источники света и пускорегулирующая аппаратура.- М.: Энергоатомиздат, 1986.-272 с.</w:t>
      </w:r>
    </w:p>
    <w:p w:rsidR="006B1AD1" w:rsidRPr="009803DA" w:rsidRDefault="006B1AD1" w:rsidP="009803DA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Баев В.И. Практикум по электрическому освещению и облучению.- М.: Агропромиздат,1991.-175 с.</w:t>
      </w:r>
    </w:p>
    <w:p w:rsidR="006B1AD1" w:rsidRPr="009803DA" w:rsidRDefault="006B1AD1" w:rsidP="009803DA">
      <w:pPr>
        <w:widowControl w:val="0"/>
        <w:shd w:val="clear" w:color="auto" w:fill="FFFFFF"/>
        <w:tabs>
          <w:tab w:val="left" w:pos="2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3.</w:t>
      </w:r>
      <w:r w:rsidRPr="009803DA">
        <w:rPr>
          <w:rFonts w:ascii="Times New Roman" w:hAnsi="Times New Roman" w:cs="Times New Roman"/>
          <w:sz w:val="28"/>
          <w:szCs w:val="28"/>
        </w:rPr>
        <w:tab/>
        <w:t>Гаврилов П.В. Периодичность чисток светильников с люминесцентными лампами в коровниках // Светотехника,- 1992.-№1 - с.19-20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 xml:space="preserve">Газалов 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3DA">
        <w:rPr>
          <w:rFonts w:ascii="Times New Roman" w:hAnsi="Times New Roman" w:cs="Times New Roman"/>
          <w:sz w:val="28"/>
          <w:szCs w:val="28"/>
        </w:rPr>
        <w:t>.</w:t>
      </w:r>
      <w:r w:rsidRPr="009803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3DA">
        <w:rPr>
          <w:rFonts w:ascii="Times New Roman" w:hAnsi="Times New Roman" w:cs="Times New Roman"/>
          <w:sz w:val="28"/>
          <w:szCs w:val="28"/>
        </w:rPr>
        <w:t xml:space="preserve">. Светотехника и электротехнология. Часть 1.- Ростов на Дону: </w:t>
      </w:r>
      <w:r w:rsidR="009803DA">
        <w:rPr>
          <w:rFonts w:ascii="Times New Roman" w:hAnsi="Times New Roman" w:cs="Times New Roman"/>
          <w:sz w:val="28"/>
          <w:szCs w:val="28"/>
        </w:rPr>
        <w:t>"</w:t>
      </w:r>
      <w:r w:rsidRPr="009803DA">
        <w:rPr>
          <w:rFonts w:ascii="Times New Roman" w:hAnsi="Times New Roman" w:cs="Times New Roman"/>
          <w:sz w:val="28"/>
          <w:szCs w:val="28"/>
        </w:rPr>
        <w:t>Тера</w:t>
      </w:r>
      <w:r w:rsidR="009803DA">
        <w:rPr>
          <w:rFonts w:ascii="Times New Roman" w:hAnsi="Times New Roman" w:cs="Times New Roman"/>
          <w:sz w:val="28"/>
          <w:szCs w:val="28"/>
        </w:rPr>
        <w:t>"</w:t>
      </w:r>
      <w:r w:rsidRPr="009803DA">
        <w:rPr>
          <w:rFonts w:ascii="Times New Roman" w:hAnsi="Times New Roman" w:cs="Times New Roman"/>
          <w:sz w:val="28"/>
          <w:szCs w:val="28"/>
        </w:rPr>
        <w:t>, 2004.-344с.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Живописцев Е.Н., Косицин О. А. Электротехнология и электрическое освещение.- М.: Агропромиздат, 1990.-303 с.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Жилинский Ю.Н., Кумин В.Д. Электрическое освещение и облучение.-М.:Колос,1982.-272 с.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Кноринг Г.К. Методика расчета освещения при отсутствии расчетных таблиц и графиков для данного типа светильника // Светотехника.-1995.-№8.с. 27-30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Козинский В.Д. Электрическое освещение и облучение.- М.: - Агропро-издат, 1991.-239 с.</w:t>
      </w:r>
    </w:p>
    <w:p w:rsidR="006B1AD1" w:rsidRPr="009803DA" w:rsidRDefault="006B1AD1" w:rsidP="009803D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Лямцов А.К., Тищенко ГА. Электроосветительные и облучательные установки.- М.: Колос, 1983.- 224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Методические рекомендации по применению инфракрасного обогрева и ультрафиолетового облучения молодняка.- М.: ВИЭСХ, 1975.-60с.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Отраслевые нормы освещения сельскохозяйственных предприятий, зданий, сооружений.- М.: ВИЭСХ, 1992.-27с.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Правила устройства электроустановок.- М.: Энергоатомиздат, 1998.-550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Справочная книга для проектирования электрического освещения / Под ред. Г.М. Кноринга.- Л.: Энергия, 1976.-384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Справочная книга по светотехнике / Под ред. Ю.Б. Айзенберга, 2 изд. перераб. и доп. - М.: Энергоатомиздат, 1995.-528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Справочник инженера-электрика сельскохозяйственного производства /Учебное пособие.- М,: Информагротех, 1993.-536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Степанцов В.П. Светотехническое оборудование сельскохозяйственного производства / Справочное пособие.- Минск, Урожай, 1987.-216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Фалилеев А.А., Ляпин В.Г. Проектирование электрического освещения.-М.:ВСХИЗО, 1989.-97 с.</w:t>
      </w:r>
    </w:p>
    <w:p w:rsidR="006B1AD1" w:rsidRPr="009803DA" w:rsidRDefault="006B1AD1" w:rsidP="009803DA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Фрайа Л.Д. Оптимизация проектирования установок внутреннего освещения // Светотехника.- 1996.- №8. с. 19-21.</w:t>
      </w:r>
    </w:p>
    <w:p w:rsidR="006B1AD1" w:rsidRPr="009803DA" w:rsidRDefault="006B1AD1" w:rsidP="009803DA">
      <w:pPr>
        <w:pStyle w:val="a6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3DA">
        <w:rPr>
          <w:rFonts w:ascii="Times New Roman" w:hAnsi="Times New Roman" w:cs="Times New Roman"/>
          <w:sz w:val="28"/>
          <w:szCs w:val="28"/>
        </w:rPr>
        <w:t>ЩепинаН.С. Основы светотехники.- М.: Энергоатомиздат, 1985.-320 с.</w:t>
      </w:r>
      <w:bookmarkStart w:id="30" w:name="_GoBack"/>
      <w:bookmarkEnd w:id="30"/>
    </w:p>
    <w:sectPr w:rsidR="006B1AD1" w:rsidRPr="009803DA" w:rsidSect="009803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90" w:rsidRDefault="00796790" w:rsidP="003D4E84">
      <w:pPr>
        <w:spacing w:after="0" w:line="240" w:lineRule="auto"/>
      </w:pPr>
      <w:r>
        <w:separator/>
      </w:r>
    </w:p>
  </w:endnote>
  <w:endnote w:type="continuationSeparator" w:id="0">
    <w:p w:rsidR="00796790" w:rsidRDefault="00796790" w:rsidP="003D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90" w:rsidRDefault="00796790" w:rsidP="003D4E84">
      <w:pPr>
        <w:spacing w:after="0" w:line="240" w:lineRule="auto"/>
      </w:pPr>
      <w:r>
        <w:separator/>
      </w:r>
    </w:p>
  </w:footnote>
  <w:footnote w:type="continuationSeparator" w:id="0">
    <w:p w:rsidR="00796790" w:rsidRDefault="00796790" w:rsidP="003D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C65B9E"/>
    <w:lvl w:ilvl="0">
      <w:numFmt w:val="bullet"/>
      <w:lvlText w:val="*"/>
      <w:lvlJc w:val="left"/>
    </w:lvl>
  </w:abstractNum>
  <w:abstractNum w:abstractNumId="1">
    <w:nsid w:val="1BA54EE4"/>
    <w:multiLevelType w:val="singleLevel"/>
    <w:tmpl w:val="8F7612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E5D1B17"/>
    <w:multiLevelType w:val="singleLevel"/>
    <w:tmpl w:val="FF0AD0E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4E61496"/>
    <w:multiLevelType w:val="singleLevel"/>
    <w:tmpl w:val="FE269A16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E2627DB"/>
    <w:multiLevelType w:val="singleLevel"/>
    <w:tmpl w:val="4880E21A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6B3528FE"/>
    <w:multiLevelType w:val="hybridMultilevel"/>
    <w:tmpl w:val="D8C6C090"/>
    <w:lvl w:ilvl="0" w:tplc="AE94E7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16"/>
    <w:rsid w:val="00002C09"/>
    <w:rsid w:val="00013773"/>
    <w:rsid w:val="00021F40"/>
    <w:rsid w:val="00027B97"/>
    <w:rsid w:val="000349E7"/>
    <w:rsid w:val="00054083"/>
    <w:rsid w:val="000668E8"/>
    <w:rsid w:val="000672D7"/>
    <w:rsid w:val="0006752D"/>
    <w:rsid w:val="00073C07"/>
    <w:rsid w:val="00080F0F"/>
    <w:rsid w:val="00083758"/>
    <w:rsid w:val="000862DB"/>
    <w:rsid w:val="000872F1"/>
    <w:rsid w:val="00092A01"/>
    <w:rsid w:val="000934D7"/>
    <w:rsid w:val="000951C8"/>
    <w:rsid w:val="0009662F"/>
    <w:rsid w:val="000B3928"/>
    <w:rsid w:val="000B7FFA"/>
    <w:rsid w:val="000C5467"/>
    <w:rsid w:val="000D4A21"/>
    <w:rsid w:val="000F484D"/>
    <w:rsid w:val="0010249F"/>
    <w:rsid w:val="001064F3"/>
    <w:rsid w:val="00107791"/>
    <w:rsid w:val="00110A3E"/>
    <w:rsid w:val="00127F11"/>
    <w:rsid w:val="00131C1C"/>
    <w:rsid w:val="00140370"/>
    <w:rsid w:val="00146B9E"/>
    <w:rsid w:val="00150D61"/>
    <w:rsid w:val="00157B2D"/>
    <w:rsid w:val="00160EE3"/>
    <w:rsid w:val="0016637B"/>
    <w:rsid w:val="001678F3"/>
    <w:rsid w:val="00171292"/>
    <w:rsid w:val="00190BA2"/>
    <w:rsid w:val="00190BE3"/>
    <w:rsid w:val="001A7A9A"/>
    <w:rsid w:val="001C4F6C"/>
    <w:rsid w:val="001C52DA"/>
    <w:rsid w:val="001D7C72"/>
    <w:rsid w:val="001E2187"/>
    <w:rsid w:val="001E764C"/>
    <w:rsid w:val="001F50BF"/>
    <w:rsid w:val="00206506"/>
    <w:rsid w:val="002117FF"/>
    <w:rsid w:val="00227B0C"/>
    <w:rsid w:val="00232F76"/>
    <w:rsid w:val="00236A57"/>
    <w:rsid w:val="002606AB"/>
    <w:rsid w:val="00271764"/>
    <w:rsid w:val="00296B5C"/>
    <w:rsid w:val="002A2B97"/>
    <w:rsid w:val="002A736D"/>
    <w:rsid w:val="002B09E7"/>
    <w:rsid w:val="002C39BE"/>
    <w:rsid w:val="002C3E6B"/>
    <w:rsid w:val="002D1138"/>
    <w:rsid w:val="002D2B85"/>
    <w:rsid w:val="002F363D"/>
    <w:rsid w:val="002F7A48"/>
    <w:rsid w:val="0030532C"/>
    <w:rsid w:val="0031081D"/>
    <w:rsid w:val="00317ADE"/>
    <w:rsid w:val="00323D09"/>
    <w:rsid w:val="003313DD"/>
    <w:rsid w:val="0033367B"/>
    <w:rsid w:val="00333BF5"/>
    <w:rsid w:val="00334275"/>
    <w:rsid w:val="00340B2B"/>
    <w:rsid w:val="00360215"/>
    <w:rsid w:val="00377C1F"/>
    <w:rsid w:val="003870C6"/>
    <w:rsid w:val="00394521"/>
    <w:rsid w:val="00395383"/>
    <w:rsid w:val="003A01D2"/>
    <w:rsid w:val="003A0C74"/>
    <w:rsid w:val="003A6517"/>
    <w:rsid w:val="003B0A59"/>
    <w:rsid w:val="003C3D56"/>
    <w:rsid w:val="003D4E84"/>
    <w:rsid w:val="003D4EE5"/>
    <w:rsid w:val="004011AF"/>
    <w:rsid w:val="00406102"/>
    <w:rsid w:val="00410CC1"/>
    <w:rsid w:val="004347C3"/>
    <w:rsid w:val="0044182B"/>
    <w:rsid w:val="00442223"/>
    <w:rsid w:val="00457636"/>
    <w:rsid w:val="00460566"/>
    <w:rsid w:val="00461B5C"/>
    <w:rsid w:val="00464594"/>
    <w:rsid w:val="004660C8"/>
    <w:rsid w:val="004A0770"/>
    <w:rsid w:val="004A375E"/>
    <w:rsid w:val="004A69D6"/>
    <w:rsid w:val="004C1D2C"/>
    <w:rsid w:val="004C4F18"/>
    <w:rsid w:val="004D1ECF"/>
    <w:rsid w:val="004D5E1A"/>
    <w:rsid w:val="004E3107"/>
    <w:rsid w:val="004E3A63"/>
    <w:rsid w:val="00502FCF"/>
    <w:rsid w:val="00510D17"/>
    <w:rsid w:val="00512930"/>
    <w:rsid w:val="005141BE"/>
    <w:rsid w:val="00516CEC"/>
    <w:rsid w:val="00517A4D"/>
    <w:rsid w:val="00517D41"/>
    <w:rsid w:val="00532935"/>
    <w:rsid w:val="00534221"/>
    <w:rsid w:val="005342D5"/>
    <w:rsid w:val="0054165F"/>
    <w:rsid w:val="00545602"/>
    <w:rsid w:val="005478AF"/>
    <w:rsid w:val="0057372E"/>
    <w:rsid w:val="00580CF4"/>
    <w:rsid w:val="0059168D"/>
    <w:rsid w:val="005923F5"/>
    <w:rsid w:val="00594680"/>
    <w:rsid w:val="005B6E19"/>
    <w:rsid w:val="005C0508"/>
    <w:rsid w:val="005C5B51"/>
    <w:rsid w:val="005C7516"/>
    <w:rsid w:val="005C77FA"/>
    <w:rsid w:val="005D2CF4"/>
    <w:rsid w:val="005E0749"/>
    <w:rsid w:val="005F6B54"/>
    <w:rsid w:val="006031B2"/>
    <w:rsid w:val="006118CB"/>
    <w:rsid w:val="0061414B"/>
    <w:rsid w:val="00641825"/>
    <w:rsid w:val="0064243B"/>
    <w:rsid w:val="006439DF"/>
    <w:rsid w:val="0064452E"/>
    <w:rsid w:val="00650B4E"/>
    <w:rsid w:val="006510A1"/>
    <w:rsid w:val="00652FA5"/>
    <w:rsid w:val="006570FC"/>
    <w:rsid w:val="006667A3"/>
    <w:rsid w:val="00677978"/>
    <w:rsid w:val="006904C0"/>
    <w:rsid w:val="00690781"/>
    <w:rsid w:val="00695DC2"/>
    <w:rsid w:val="006B1AD1"/>
    <w:rsid w:val="006B5EC6"/>
    <w:rsid w:val="006C375E"/>
    <w:rsid w:val="006D3510"/>
    <w:rsid w:val="006E2E2F"/>
    <w:rsid w:val="006E52A4"/>
    <w:rsid w:val="006F2570"/>
    <w:rsid w:val="006F4CD8"/>
    <w:rsid w:val="00701CFB"/>
    <w:rsid w:val="007029A1"/>
    <w:rsid w:val="00707737"/>
    <w:rsid w:val="007109F0"/>
    <w:rsid w:val="00714477"/>
    <w:rsid w:val="00722FC1"/>
    <w:rsid w:val="00723290"/>
    <w:rsid w:val="00723A56"/>
    <w:rsid w:val="00727947"/>
    <w:rsid w:val="007400AC"/>
    <w:rsid w:val="0074229B"/>
    <w:rsid w:val="00743690"/>
    <w:rsid w:val="00750F02"/>
    <w:rsid w:val="00762E10"/>
    <w:rsid w:val="00767750"/>
    <w:rsid w:val="00775000"/>
    <w:rsid w:val="00775190"/>
    <w:rsid w:val="00782A02"/>
    <w:rsid w:val="007835ED"/>
    <w:rsid w:val="00793DC9"/>
    <w:rsid w:val="00796790"/>
    <w:rsid w:val="007974C5"/>
    <w:rsid w:val="007A1DCA"/>
    <w:rsid w:val="007A39A6"/>
    <w:rsid w:val="007A3F50"/>
    <w:rsid w:val="007A7D83"/>
    <w:rsid w:val="007B1CAB"/>
    <w:rsid w:val="007D72E2"/>
    <w:rsid w:val="007E6A1E"/>
    <w:rsid w:val="007F0C25"/>
    <w:rsid w:val="00802813"/>
    <w:rsid w:val="00806716"/>
    <w:rsid w:val="00822312"/>
    <w:rsid w:val="00834D00"/>
    <w:rsid w:val="00837F75"/>
    <w:rsid w:val="00856D9D"/>
    <w:rsid w:val="00860E36"/>
    <w:rsid w:val="00863B35"/>
    <w:rsid w:val="00867ADC"/>
    <w:rsid w:val="00871E4D"/>
    <w:rsid w:val="00873047"/>
    <w:rsid w:val="00883278"/>
    <w:rsid w:val="00885244"/>
    <w:rsid w:val="008913A8"/>
    <w:rsid w:val="0089328F"/>
    <w:rsid w:val="00894521"/>
    <w:rsid w:val="008A7E9B"/>
    <w:rsid w:val="008B0218"/>
    <w:rsid w:val="008B1B10"/>
    <w:rsid w:val="008C3F92"/>
    <w:rsid w:val="008C4BAD"/>
    <w:rsid w:val="008E4757"/>
    <w:rsid w:val="008F20FF"/>
    <w:rsid w:val="008F3715"/>
    <w:rsid w:val="00911DA0"/>
    <w:rsid w:val="0091630B"/>
    <w:rsid w:val="009172DF"/>
    <w:rsid w:val="009203F5"/>
    <w:rsid w:val="009219AF"/>
    <w:rsid w:val="00934FE1"/>
    <w:rsid w:val="00943BD5"/>
    <w:rsid w:val="00953885"/>
    <w:rsid w:val="00955D2C"/>
    <w:rsid w:val="00964617"/>
    <w:rsid w:val="009803DA"/>
    <w:rsid w:val="00980FB3"/>
    <w:rsid w:val="00992028"/>
    <w:rsid w:val="00992576"/>
    <w:rsid w:val="009A4459"/>
    <w:rsid w:val="009A6F8C"/>
    <w:rsid w:val="009D0FF6"/>
    <w:rsid w:val="009D3546"/>
    <w:rsid w:val="009D3A0D"/>
    <w:rsid w:val="009D5951"/>
    <w:rsid w:val="009D610E"/>
    <w:rsid w:val="009E3E33"/>
    <w:rsid w:val="009F0C2F"/>
    <w:rsid w:val="009F613C"/>
    <w:rsid w:val="00A00F22"/>
    <w:rsid w:val="00A12CAE"/>
    <w:rsid w:val="00A1385A"/>
    <w:rsid w:val="00A21C12"/>
    <w:rsid w:val="00A24CF1"/>
    <w:rsid w:val="00A4169C"/>
    <w:rsid w:val="00A42516"/>
    <w:rsid w:val="00A44E0D"/>
    <w:rsid w:val="00A53029"/>
    <w:rsid w:val="00A71601"/>
    <w:rsid w:val="00A83D60"/>
    <w:rsid w:val="00A841B2"/>
    <w:rsid w:val="00AA54A2"/>
    <w:rsid w:val="00AB1B21"/>
    <w:rsid w:val="00AB2138"/>
    <w:rsid w:val="00AB2689"/>
    <w:rsid w:val="00AB2948"/>
    <w:rsid w:val="00AB32CE"/>
    <w:rsid w:val="00AB463B"/>
    <w:rsid w:val="00AB63BA"/>
    <w:rsid w:val="00AD1CBD"/>
    <w:rsid w:val="00AD218F"/>
    <w:rsid w:val="00B02C39"/>
    <w:rsid w:val="00B05C48"/>
    <w:rsid w:val="00B11180"/>
    <w:rsid w:val="00B1210F"/>
    <w:rsid w:val="00B139C5"/>
    <w:rsid w:val="00B1707D"/>
    <w:rsid w:val="00B178F5"/>
    <w:rsid w:val="00B22497"/>
    <w:rsid w:val="00B24712"/>
    <w:rsid w:val="00B30408"/>
    <w:rsid w:val="00B31588"/>
    <w:rsid w:val="00B34701"/>
    <w:rsid w:val="00B34DA0"/>
    <w:rsid w:val="00B4408C"/>
    <w:rsid w:val="00B448F3"/>
    <w:rsid w:val="00B5274B"/>
    <w:rsid w:val="00B55226"/>
    <w:rsid w:val="00B56BBB"/>
    <w:rsid w:val="00B75546"/>
    <w:rsid w:val="00B76779"/>
    <w:rsid w:val="00B9178A"/>
    <w:rsid w:val="00B971C1"/>
    <w:rsid w:val="00BB6C04"/>
    <w:rsid w:val="00BC05B9"/>
    <w:rsid w:val="00BE0B98"/>
    <w:rsid w:val="00BE355B"/>
    <w:rsid w:val="00C10776"/>
    <w:rsid w:val="00C35A7E"/>
    <w:rsid w:val="00C35FAF"/>
    <w:rsid w:val="00C46715"/>
    <w:rsid w:val="00C47535"/>
    <w:rsid w:val="00C571BA"/>
    <w:rsid w:val="00C67BDD"/>
    <w:rsid w:val="00C74788"/>
    <w:rsid w:val="00C75141"/>
    <w:rsid w:val="00C774BF"/>
    <w:rsid w:val="00C80920"/>
    <w:rsid w:val="00C8207A"/>
    <w:rsid w:val="00C90B00"/>
    <w:rsid w:val="00CA37F3"/>
    <w:rsid w:val="00CA50E6"/>
    <w:rsid w:val="00CA6BFE"/>
    <w:rsid w:val="00CC4D40"/>
    <w:rsid w:val="00CD6CA4"/>
    <w:rsid w:val="00CD725D"/>
    <w:rsid w:val="00CE7FC8"/>
    <w:rsid w:val="00CF1393"/>
    <w:rsid w:val="00D0036B"/>
    <w:rsid w:val="00D016C3"/>
    <w:rsid w:val="00D03064"/>
    <w:rsid w:val="00D14BE8"/>
    <w:rsid w:val="00D25CC6"/>
    <w:rsid w:val="00D27BDF"/>
    <w:rsid w:val="00D327E9"/>
    <w:rsid w:val="00D372A4"/>
    <w:rsid w:val="00D42F7D"/>
    <w:rsid w:val="00D434D0"/>
    <w:rsid w:val="00D5020F"/>
    <w:rsid w:val="00D51A00"/>
    <w:rsid w:val="00D572B0"/>
    <w:rsid w:val="00D742C1"/>
    <w:rsid w:val="00D94411"/>
    <w:rsid w:val="00DA2CE3"/>
    <w:rsid w:val="00DA6D47"/>
    <w:rsid w:val="00DA72FB"/>
    <w:rsid w:val="00DB0C9F"/>
    <w:rsid w:val="00DC1979"/>
    <w:rsid w:val="00DD0716"/>
    <w:rsid w:val="00DE0767"/>
    <w:rsid w:val="00DF2EBA"/>
    <w:rsid w:val="00DF407B"/>
    <w:rsid w:val="00DF59F4"/>
    <w:rsid w:val="00E11486"/>
    <w:rsid w:val="00E14A1A"/>
    <w:rsid w:val="00E1722D"/>
    <w:rsid w:val="00E228C0"/>
    <w:rsid w:val="00E2337C"/>
    <w:rsid w:val="00E27FDB"/>
    <w:rsid w:val="00E314DE"/>
    <w:rsid w:val="00E329E3"/>
    <w:rsid w:val="00E371C5"/>
    <w:rsid w:val="00E42711"/>
    <w:rsid w:val="00E57530"/>
    <w:rsid w:val="00E6628A"/>
    <w:rsid w:val="00E75588"/>
    <w:rsid w:val="00E93D2D"/>
    <w:rsid w:val="00E950B8"/>
    <w:rsid w:val="00E95125"/>
    <w:rsid w:val="00E95F51"/>
    <w:rsid w:val="00EA78AD"/>
    <w:rsid w:val="00EB31D2"/>
    <w:rsid w:val="00EC006D"/>
    <w:rsid w:val="00EC1982"/>
    <w:rsid w:val="00EC6F3E"/>
    <w:rsid w:val="00ED60EC"/>
    <w:rsid w:val="00EE5834"/>
    <w:rsid w:val="00EE6EBD"/>
    <w:rsid w:val="00EF31A8"/>
    <w:rsid w:val="00EF5476"/>
    <w:rsid w:val="00EF685B"/>
    <w:rsid w:val="00F07E9E"/>
    <w:rsid w:val="00F1312B"/>
    <w:rsid w:val="00F17953"/>
    <w:rsid w:val="00F20E00"/>
    <w:rsid w:val="00F30EF0"/>
    <w:rsid w:val="00F3700C"/>
    <w:rsid w:val="00F43769"/>
    <w:rsid w:val="00F5065E"/>
    <w:rsid w:val="00F519E3"/>
    <w:rsid w:val="00F60981"/>
    <w:rsid w:val="00F96FD4"/>
    <w:rsid w:val="00F9780F"/>
    <w:rsid w:val="00FC1638"/>
    <w:rsid w:val="00FD4535"/>
    <w:rsid w:val="00FD555C"/>
    <w:rsid w:val="00FE29EB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1"/>
    <o:shapelayout v:ext="edit">
      <o:idmap v:ext="edit" data="1"/>
    </o:shapelayout>
  </w:shapeDefaults>
  <w:decimalSymbol w:val=","/>
  <w:listSeparator w:val=";"/>
  <w14:defaultImageDpi w14:val="0"/>
  <w15:docId w15:val="{749C407F-05DF-4312-8CB9-60CA99F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C2"/>
  </w:style>
  <w:style w:type="paragraph" w:styleId="1">
    <w:name w:val="heading 1"/>
    <w:basedOn w:val="a"/>
    <w:next w:val="a"/>
    <w:link w:val="10"/>
    <w:uiPriority w:val="99"/>
    <w:qFormat/>
    <w:rsid w:val="00FD555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722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55C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1722D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semiHidden/>
    <w:rsid w:val="003D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4E84"/>
    <w:rPr>
      <w:rFonts w:cs="Times New Roman"/>
    </w:rPr>
  </w:style>
  <w:style w:type="paragraph" w:customStyle="1" w:styleId="a5">
    <w:name w:val="Чертежный"/>
    <w:uiPriority w:val="99"/>
    <w:rsid w:val="00A42516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6">
    <w:name w:val="No Spacing"/>
    <w:uiPriority w:val="99"/>
    <w:qFormat/>
    <w:rsid w:val="00A42516"/>
    <w:pPr>
      <w:spacing w:after="0" w:line="240" w:lineRule="auto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A4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25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510A1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90B00"/>
    <w:rPr>
      <w:rFonts w:cs="Times New Roman"/>
      <w:color w:val="808080"/>
    </w:rPr>
  </w:style>
  <w:style w:type="paragraph" w:styleId="ab">
    <w:name w:val="footer"/>
    <w:basedOn w:val="a"/>
    <w:link w:val="ac"/>
    <w:uiPriority w:val="99"/>
    <w:semiHidden/>
    <w:rsid w:val="003D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D4E8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B63BA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AB63BA"/>
    <w:pPr>
      <w:spacing w:after="100"/>
      <w:ind w:left="220"/>
    </w:pPr>
  </w:style>
  <w:style w:type="character" w:styleId="ad">
    <w:name w:val="Hyperlink"/>
    <w:basedOn w:val="a0"/>
    <w:uiPriority w:val="99"/>
    <w:rsid w:val="00AB63BA"/>
    <w:rPr>
      <w:rFonts w:cs="Times New Roman"/>
      <w:color w:val="0000FF"/>
      <w:u w:val="single"/>
    </w:rPr>
  </w:style>
  <w:style w:type="paragraph" w:styleId="ae">
    <w:name w:val="caption"/>
    <w:basedOn w:val="a"/>
    <w:next w:val="a"/>
    <w:uiPriority w:val="99"/>
    <w:qFormat/>
    <w:locked/>
    <w:rsid w:val="00796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6137</Words>
  <Characters>34984</Characters>
  <Application>Microsoft Office Word</Application>
  <DocSecurity>0</DocSecurity>
  <Lines>291</Lines>
  <Paragraphs>82</Paragraphs>
  <ScaleCrop>false</ScaleCrop>
  <Company>Microsoft</Company>
  <LinksUpToDate>false</LinksUpToDate>
  <CharactersWithSpaces>41039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СЕЛЬСКОХОЗЯЙСТВЕННАЯ АКАДЕМИЯ</dc:title>
  <dc:subject/>
  <dc:creator>Admin</dc:creator>
  <cp:keywords/>
  <dc:description/>
  <cp:lastModifiedBy>admin</cp:lastModifiedBy>
  <cp:revision>2</cp:revision>
  <cp:lastPrinted>2009-05-21T17:42:00Z</cp:lastPrinted>
  <dcterms:created xsi:type="dcterms:W3CDTF">2014-03-30T02:32:00Z</dcterms:created>
  <dcterms:modified xsi:type="dcterms:W3CDTF">2014-03-30T02:32:00Z</dcterms:modified>
</cp:coreProperties>
</file>