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25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</w:t>
      </w:r>
      <w:r w:rsidR="006E0A6F" w:rsidRPr="00764711">
        <w:rPr>
          <w:rFonts w:ascii="Times New Roman" w:hAnsi="Times New Roman" w:cs="Times New Roman"/>
          <w:sz w:val="28"/>
          <w:szCs w:val="28"/>
        </w:rPr>
        <w:t>е</w:t>
      </w:r>
      <w:r w:rsidRPr="00764711">
        <w:rPr>
          <w:rFonts w:ascii="Times New Roman" w:hAnsi="Times New Roman" w:cs="Times New Roman"/>
          <w:sz w:val="28"/>
          <w:szCs w:val="28"/>
        </w:rPr>
        <w:t>рации</w:t>
      </w: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Новосибирская государственная архитектурно-художественная академия</w:t>
      </w: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Кафедра общественных дисциплин </w:t>
      </w: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711">
        <w:rPr>
          <w:rFonts w:ascii="Times New Roman" w:hAnsi="Times New Roman" w:cs="Times New Roman"/>
          <w:b/>
          <w:bCs/>
          <w:sz w:val="28"/>
          <w:szCs w:val="28"/>
        </w:rPr>
        <w:t>Курсовая работа</w:t>
      </w:r>
    </w:p>
    <w:p w:rsidR="00DA1B54" w:rsidRPr="00764711" w:rsidRDefault="00DA1B54" w:rsidP="00764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7901" w:rsidRPr="00764711" w:rsidRDefault="00807901" w:rsidP="00764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711">
        <w:rPr>
          <w:rFonts w:ascii="Times New Roman" w:hAnsi="Times New Roman" w:cs="Times New Roman"/>
          <w:b/>
          <w:bCs/>
          <w:sz w:val="28"/>
          <w:szCs w:val="28"/>
        </w:rPr>
        <w:t>Проектирование естественной акустики зала</w:t>
      </w:r>
      <w:r w:rsidR="00DA1B54" w:rsidRPr="00764711">
        <w:rPr>
          <w:rFonts w:ascii="Times New Roman" w:hAnsi="Times New Roman" w:cs="Times New Roman"/>
          <w:b/>
          <w:bCs/>
          <w:sz w:val="28"/>
          <w:szCs w:val="28"/>
        </w:rPr>
        <w:t xml:space="preserve"> многоцелевого назначения</w:t>
      </w:r>
    </w:p>
    <w:p w:rsidR="00DA1B54" w:rsidRPr="00764711" w:rsidRDefault="00DA1B54" w:rsidP="0076471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4" w:rsidRPr="00764711" w:rsidRDefault="00DA1B54" w:rsidP="0029220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4" w:rsidRPr="00764711" w:rsidRDefault="00DA1B54" w:rsidP="00292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Выполнила студентка 311 группы</w:t>
      </w:r>
    </w:p>
    <w:p w:rsidR="00DA1B54" w:rsidRPr="00764711" w:rsidRDefault="00DA1B54" w:rsidP="00292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Перязева Галина</w:t>
      </w:r>
    </w:p>
    <w:p w:rsidR="00DA1B54" w:rsidRPr="00764711" w:rsidRDefault="00DA1B54" w:rsidP="002922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Проверил </w:t>
      </w:r>
      <w:r w:rsidR="00CD4AB1" w:rsidRPr="00764711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CD4AB1" w:rsidRPr="00764711" w:rsidRDefault="00CD4AB1" w:rsidP="00292208">
      <w:pPr>
        <w:tabs>
          <w:tab w:val="left" w:pos="1034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Ланин В.А.</w:t>
      </w:r>
    </w:p>
    <w:p w:rsidR="00CD4AB1" w:rsidRPr="00764711" w:rsidRDefault="00CD4AB1" w:rsidP="00764711">
      <w:pPr>
        <w:tabs>
          <w:tab w:val="left" w:pos="1034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AB1" w:rsidRPr="00764711" w:rsidRDefault="00CD4AB1" w:rsidP="00764711">
      <w:pPr>
        <w:tabs>
          <w:tab w:val="left" w:pos="1034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AB1" w:rsidRPr="00764711" w:rsidRDefault="00CD4AB1" w:rsidP="00764711">
      <w:pPr>
        <w:tabs>
          <w:tab w:val="left" w:pos="1034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AB1" w:rsidRDefault="00CD4AB1" w:rsidP="00764711">
      <w:pPr>
        <w:tabs>
          <w:tab w:val="left" w:pos="1034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208" w:rsidRPr="00764711" w:rsidRDefault="00292208" w:rsidP="00764711">
      <w:pPr>
        <w:tabs>
          <w:tab w:val="left" w:pos="1034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4AB1" w:rsidRPr="00A274AB" w:rsidRDefault="00CD4AB1" w:rsidP="00764711">
      <w:pPr>
        <w:tabs>
          <w:tab w:val="left" w:pos="10348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Новосибирск </w:t>
      </w:r>
      <w:r w:rsidR="00384B5C" w:rsidRPr="00764711">
        <w:rPr>
          <w:rFonts w:ascii="Times New Roman" w:hAnsi="Times New Roman" w:cs="Times New Roman"/>
          <w:sz w:val="28"/>
          <w:szCs w:val="28"/>
        </w:rPr>
        <w:t>–</w:t>
      </w:r>
      <w:r w:rsidRPr="00764711">
        <w:rPr>
          <w:rFonts w:ascii="Times New Roman" w:hAnsi="Times New Roman" w:cs="Times New Roman"/>
          <w:sz w:val="28"/>
          <w:szCs w:val="28"/>
        </w:rPr>
        <w:t xml:space="preserve"> 2009</w:t>
      </w:r>
    </w:p>
    <w:p w:rsidR="00FA52B5" w:rsidRPr="00FB1D0B" w:rsidRDefault="00764711" w:rsidP="00764711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D0B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:rsidR="00FA52B5" w:rsidRPr="00764711" w:rsidRDefault="00FA52B5" w:rsidP="00764711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К многоцелевым относят залы, предназначенные как для речевых, так и для музыкальных программ: лекционные аудитории, конференц-залы, клубные залы, залы драматических и музыкально-драматических театров и т.п.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Большинство таких залов оснащено, конечно, системой озвучивания; однако практика показывает, что хорошая естественная акустика зала предопределяет и хорошую электроакустику. Более того, для качественного звучания симфонической и камерной музыки в концертных залах хорошая естественная акустика просто необходима и ее трудно «улучшить» применением электроаппаратуры.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Для чисто речевых программ основным и, пожалуй, единственным субъективным критерием оценки акустических качеств помещения ( зала)    является </w:t>
      </w:r>
      <w:r w:rsidRPr="00764711">
        <w:rPr>
          <w:rFonts w:ascii="Times New Roman" w:hAnsi="Times New Roman" w:cs="Times New Roman"/>
          <w:sz w:val="28"/>
          <w:szCs w:val="28"/>
          <w:u w:val="single"/>
        </w:rPr>
        <w:t>разборчивость речи ( РР)</w:t>
      </w:r>
      <w:r w:rsidRPr="00764711">
        <w:rPr>
          <w:rFonts w:ascii="Times New Roman" w:hAnsi="Times New Roman" w:cs="Times New Roman"/>
          <w:sz w:val="28"/>
          <w:szCs w:val="28"/>
        </w:rPr>
        <w:t>. Для уже функционирующих залов слоговую (артикуляционную) разборчивость речи можно оценить эксперимен</w:t>
      </w:r>
      <w:r w:rsidR="00764711">
        <w:rPr>
          <w:rFonts w:ascii="Times New Roman" w:hAnsi="Times New Roman" w:cs="Times New Roman"/>
          <w:sz w:val="28"/>
          <w:szCs w:val="28"/>
        </w:rPr>
        <w:t>тально,</w:t>
      </w:r>
      <w:r w:rsidRPr="00764711">
        <w:rPr>
          <w:rFonts w:ascii="Times New Roman" w:hAnsi="Times New Roman" w:cs="Times New Roman"/>
          <w:sz w:val="28"/>
          <w:szCs w:val="28"/>
        </w:rPr>
        <w:t xml:space="preserve"> как долю (в %) правильно слышимых слогов на определенных слушатель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4711">
        <w:rPr>
          <w:rFonts w:ascii="Times New Roman" w:hAnsi="Times New Roman" w:cs="Times New Roman"/>
          <w:sz w:val="28"/>
          <w:szCs w:val="28"/>
        </w:rPr>
        <w:t>ких  (зрительских) местах, произносимых диктором со сцены (кафедры) из специальной таблицы.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Существуют и методики оценки разборчивости речи для  проектируемых залов, если известна их форма (в плане и разрезе). Они основаны на том, что установлены определенные связи между разборчивостью речи, как субъективным критерием качества зала, и объективными физическими характеристиками звукового поля в помещении: уровнем полезного звукового сигнала (по отношению к уровню шума), временем реверберации звука и структурой звуковых отражений на определенных слушательных местах.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Эта связь отражается мультипликативной формулой Кнудсена:</w:t>
      </w:r>
    </w:p>
    <w:p w:rsidR="00764711" w:rsidRPr="00764711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2B5" w:rsidRPr="00A274AB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8.75pt">
            <v:imagedata r:id="rId4" o:title=""/>
          </v:shape>
        </w:pict>
      </w:r>
      <w:r w:rsidR="00994995" w:rsidRPr="00764711">
        <w:rPr>
          <w:rFonts w:ascii="Times New Roman" w:hAnsi="Times New Roman" w:cs="Times New Roman"/>
          <w:sz w:val="28"/>
          <w:szCs w:val="28"/>
        </w:rPr>
        <w:t>,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где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разборчивость речи (в %),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47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коэффициент, определяемый соотношением уровней «сигнал-шум»,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7647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R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коэффициент, зависящий от времени реверберации звука и от структуры ранних отражений.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Для чисто музыкальных залов подобного рода субъективных критериев оценки качества звучания значительно больше (по Беранеку, их более десяти). Лишь для некоторых из них в настоящее время установлена однозначная связь с физическими характеристиками звукового поля.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Тем не менее, опыт строительства концертных залов и многоцелевых залов, а также современные экспериментальные методы исследования структуры звуковых отражений в реальных залах и на моделях позволяют сформулировать некоторые общие принципы и рекомендации на стадии проектирования залов, по крайней мере, в части недопущения в них явных акустических дефектов: фокусирования звуковой энергии в отдельных слушательских зонах, различного рода эхо, искажения тембра звучания, нарушения локализации источника звука на сцене и других.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Проектирование естественной акустики зала многоцелевого назначения включает в себя следующие основные пункты: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1. Выбор оптимальной формы и размеров зала. Построение лучевого эскиза (в плане и разрезе).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2. Проверка некоторых потолочных и стеновых звеньев (поверхностей) зала на допустимость метода геометрических (зеркальных) отражений звука от них.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3. Проверка ряда слушательских мест на «критический интервал запаздывания»; по сути – это проверка на возможность образования эха.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4. Расчет и корректировка  времени реверберации в зале.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5. Мероприятия по обеспечению ( улучшению) диффузности звукового поля в помещении.</w:t>
      </w:r>
    </w:p>
    <w:p w:rsidR="00FA52B5" w:rsidRPr="00764711" w:rsidRDefault="00FA52B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6. Оценка разборчивости речи.</w:t>
      </w:r>
    </w:p>
    <w:p w:rsidR="00575B45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711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75B45" w:rsidRPr="0076471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575B45" w:rsidRPr="00764711">
        <w:rPr>
          <w:rFonts w:ascii="Times New Roman" w:hAnsi="Times New Roman" w:cs="Times New Roman"/>
          <w:b/>
          <w:bCs/>
          <w:sz w:val="28"/>
          <w:szCs w:val="28"/>
        </w:rPr>
        <w:t xml:space="preserve"> Лучевой</w:t>
      </w:r>
      <w:r w:rsidR="00FB1D0B">
        <w:rPr>
          <w:rFonts w:ascii="Times New Roman" w:hAnsi="Times New Roman" w:cs="Times New Roman"/>
          <w:b/>
          <w:bCs/>
          <w:sz w:val="28"/>
          <w:szCs w:val="28"/>
        </w:rPr>
        <w:t xml:space="preserve"> эскиз зала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5AEB" w:rsidRPr="00764711" w:rsidRDefault="002F1D70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На рис</w:t>
      </w:r>
      <w:r w:rsidR="006C01C2" w:rsidRPr="00764711">
        <w:rPr>
          <w:rFonts w:ascii="Times New Roman" w:hAnsi="Times New Roman" w:cs="Times New Roman"/>
          <w:sz w:val="28"/>
          <w:szCs w:val="28"/>
        </w:rPr>
        <w:t>унке</w:t>
      </w:r>
      <w:r w:rsidR="00195061" w:rsidRPr="00764711">
        <w:rPr>
          <w:rFonts w:ascii="Times New Roman" w:hAnsi="Times New Roman" w:cs="Times New Roman"/>
          <w:sz w:val="28"/>
          <w:szCs w:val="28"/>
        </w:rPr>
        <w:t xml:space="preserve"> 1</w:t>
      </w:r>
      <w:r w:rsidRPr="00764711">
        <w:rPr>
          <w:rFonts w:ascii="Times New Roman" w:hAnsi="Times New Roman" w:cs="Times New Roman"/>
          <w:sz w:val="28"/>
          <w:szCs w:val="28"/>
        </w:rPr>
        <w:t xml:space="preserve"> показан один из возможных вариантов выбора размеров зала многоцелевого назначения (на ~ 460 мест) и очертания его ограждающих поверхностей (в вертикальном разрезе и плане). Сцена – портального типа, предусмотрена и оркестровая яма. Сценическая коробка в явном виде на схеме не изображена (только авансцена) и в последующих расчетах учитывается лишь косвенно.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b/>
          <w:bCs/>
          <w:sz w:val="28"/>
          <w:szCs w:val="28"/>
        </w:rPr>
        <w:t>Некоторые геометрические параметры зала: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Длина зала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sym w:font="Symbol" w:char="F0BB"/>
      </w:r>
      <w:r w:rsidRPr="00764711">
        <w:rPr>
          <w:rFonts w:ascii="Times New Roman" w:hAnsi="Times New Roman" w:cs="Times New Roman"/>
          <w:sz w:val="28"/>
          <w:szCs w:val="28"/>
        </w:rPr>
        <w:t xml:space="preserve">25м, средняя ширина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 xml:space="preserve">ср </w:t>
      </w:r>
      <w:r w:rsidRPr="00764711">
        <w:rPr>
          <w:rFonts w:ascii="Times New Roman" w:hAnsi="Times New Roman" w:cs="Times New Roman"/>
          <w:sz w:val="28"/>
          <w:szCs w:val="28"/>
        </w:rPr>
        <w:sym w:font="Symbol" w:char="F0BB"/>
      </w:r>
      <w:r w:rsidR="0018042E" w:rsidRPr="00764711">
        <w:rPr>
          <w:rFonts w:ascii="Times New Roman" w:hAnsi="Times New Roman" w:cs="Times New Roman"/>
          <w:sz w:val="28"/>
          <w:szCs w:val="28"/>
        </w:rPr>
        <w:t>17,8</w:t>
      </w:r>
      <w:r w:rsidRPr="00764711">
        <w:rPr>
          <w:rFonts w:ascii="Times New Roman" w:hAnsi="Times New Roman" w:cs="Times New Roman"/>
          <w:sz w:val="28"/>
          <w:szCs w:val="28"/>
        </w:rPr>
        <w:t xml:space="preserve"> м; высота в </w:t>
      </w:r>
      <w:r w:rsidR="006A0B0C" w:rsidRPr="00764711">
        <w:rPr>
          <w:rFonts w:ascii="Times New Roman" w:hAnsi="Times New Roman" w:cs="Times New Roman"/>
          <w:sz w:val="28"/>
          <w:szCs w:val="28"/>
        </w:rPr>
        <w:t>проема сцены</w:t>
      </w:r>
      <w:r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64711">
        <w:rPr>
          <w:rFonts w:ascii="Times New Roman" w:hAnsi="Times New Roman" w:cs="Times New Roman"/>
          <w:sz w:val="28"/>
          <w:szCs w:val="28"/>
        </w:rPr>
        <w:sym w:font="Symbol" w:char="F0BB"/>
      </w:r>
      <w:r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="00E77C92" w:rsidRPr="00764711">
        <w:rPr>
          <w:rFonts w:ascii="Times New Roman" w:hAnsi="Times New Roman" w:cs="Times New Roman"/>
          <w:sz w:val="28"/>
          <w:szCs w:val="28"/>
        </w:rPr>
        <w:t>7,5</w:t>
      </w:r>
      <w:r w:rsidRPr="00764711">
        <w:rPr>
          <w:rFonts w:ascii="Times New Roman" w:hAnsi="Times New Roman" w:cs="Times New Roman"/>
          <w:sz w:val="28"/>
          <w:szCs w:val="28"/>
        </w:rPr>
        <w:t>м,</w:t>
      </w:r>
      <w:r w:rsidR="00D70A5F" w:rsidRPr="00764711">
        <w:rPr>
          <w:rFonts w:ascii="Times New Roman" w:hAnsi="Times New Roman" w:cs="Times New Roman"/>
          <w:sz w:val="28"/>
          <w:szCs w:val="28"/>
        </w:rPr>
        <w:t xml:space="preserve"> высота в средней части зала </w:t>
      </w:r>
      <w:r w:rsidR="00D70A5F" w:rsidRPr="007647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70A5F" w:rsidRPr="00764711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D70A5F" w:rsidRPr="00764711">
        <w:rPr>
          <w:rFonts w:ascii="Times New Roman" w:hAnsi="Times New Roman" w:cs="Times New Roman"/>
          <w:sz w:val="28"/>
          <w:szCs w:val="28"/>
        </w:rPr>
        <w:sym w:font="Symbol" w:char="F0BB"/>
      </w:r>
      <w:r w:rsidR="00D70A5F" w:rsidRPr="00764711">
        <w:rPr>
          <w:rFonts w:ascii="Times New Roman" w:hAnsi="Times New Roman" w:cs="Times New Roman"/>
          <w:sz w:val="28"/>
          <w:szCs w:val="28"/>
        </w:rPr>
        <w:t xml:space="preserve"> 9м,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C10343" w:rsidRPr="00764711">
        <w:rPr>
          <w:rFonts w:ascii="Times New Roman" w:hAnsi="Times New Roman" w:cs="Times New Roman"/>
          <w:sz w:val="28"/>
          <w:szCs w:val="28"/>
        </w:rPr>
        <w:t>/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764711">
        <w:rPr>
          <w:rFonts w:ascii="Times New Roman" w:hAnsi="Times New Roman" w:cs="Times New Roman"/>
          <w:sz w:val="28"/>
          <w:szCs w:val="28"/>
        </w:rPr>
        <w:t xml:space="preserve"> = 1,4</w:t>
      </w:r>
      <w:r w:rsidR="00D70A5F" w:rsidRPr="00764711">
        <w:rPr>
          <w:rFonts w:ascii="Times New Roman" w:hAnsi="Times New Roman" w:cs="Times New Roman"/>
          <w:sz w:val="28"/>
          <w:szCs w:val="28"/>
        </w:rPr>
        <w:t xml:space="preserve">, </w:t>
      </w:r>
      <w:r w:rsidR="0097607B" w:rsidRPr="0076471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7607B" w:rsidRPr="00764711">
        <w:rPr>
          <w:rFonts w:ascii="Times New Roman" w:hAnsi="Times New Roman" w:cs="Times New Roman"/>
          <w:sz w:val="28"/>
          <w:szCs w:val="28"/>
          <w:vertAlign w:val="subscript"/>
        </w:rPr>
        <w:t>ср/</w:t>
      </w:r>
      <w:r w:rsidR="0097607B" w:rsidRPr="007647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7607B" w:rsidRPr="00764711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="0097607B" w:rsidRPr="00764711">
        <w:rPr>
          <w:rFonts w:ascii="Times New Roman" w:hAnsi="Times New Roman" w:cs="Times New Roman"/>
          <w:sz w:val="28"/>
          <w:szCs w:val="28"/>
        </w:rPr>
        <w:t>= 1,9</w:t>
      </w:r>
      <w:r w:rsidR="00DF69F9" w:rsidRPr="00764711">
        <w:rPr>
          <w:rFonts w:ascii="Times New Roman" w:hAnsi="Times New Roman" w:cs="Times New Roman"/>
          <w:sz w:val="28"/>
          <w:szCs w:val="28"/>
        </w:rPr>
        <w:t>7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Площадь пола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 xml:space="preserve">пола </w:t>
      </w:r>
      <w:r w:rsidRPr="00764711">
        <w:rPr>
          <w:rFonts w:ascii="Times New Roman" w:hAnsi="Times New Roman" w:cs="Times New Roman"/>
          <w:sz w:val="28"/>
          <w:szCs w:val="28"/>
        </w:rPr>
        <w:sym w:font="Symbol" w:char="F0BB"/>
      </w:r>
      <w:r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="002C45BB" w:rsidRPr="00764711">
        <w:rPr>
          <w:rFonts w:ascii="Times New Roman" w:hAnsi="Times New Roman" w:cs="Times New Roman"/>
          <w:sz w:val="28"/>
          <w:szCs w:val="28"/>
        </w:rPr>
        <w:t>420</w:t>
      </w:r>
      <w:r w:rsidRPr="00764711">
        <w:rPr>
          <w:rFonts w:ascii="Times New Roman" w:hAnsi="Times New Roman" w:cs="Times New Roman"/>
          <w:sz w:val="28"/>
          <w:szCs w:val="28"/>
        </w:rPr>
        <w:t xml:space="preserve"> 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4711">
        <w:rPr>
          <w:rFonts w:ascii="Times New Roman" w:hAnsi="Times New Roman" w:cs="Times New Roman"/>
          <w:sz w:val="28"/>
          <w:szCs w:val="28"/>
        </w:rPr>
        <w:t xml:space="preserve">, площадь потолка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потол</w:t>
      </w:r>
      <w:r w:rsidRPr="00764711">
        <w:rPr>
          <w:rFonts w:ascii="Times New Roman" w:hAnsi="Times New Roman" w:cs="Times New Roman"/>
          <w:sz w:val="28"/>
          <w:szCs w:val="28"/>
        </w:rPr>
        <w:t>=</w:t>
      </w:r>
      <w:r w:rsidR="00E24B24" w:rsidRPr="00764711">
        <w:rPr>
          <w:rFonts w:ascii="Times New Roman" w:hAnsi="Times New Roman" w:cs="Times New Roman"/>
          <w:sz w:val="28"/>
          <w:szCs w:val="28"/>
        </w:rPr>
        <w:t>450</w:t>
      </w:r>
      <w:r w:rsidRPr="00764711">
        <w:rPr>
          <w:rFonts w:ascii="Times New Roman" w:hAnsi="Times New Roman" w:cs="Times New Roman"/>
          <w:sz w:val="28"/>
          <w:szCs w:val="28"/>
        </w:rPr>
        <w:t xml:space="preserve"> 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4711">
        <w:rPr>
          <w:rFonts w:ascii="Times New Roman" w:hAnsi="Times New Roman" w:cs="Times New Roman"/>
          <w:sz w:val="28"/>
          <w:szCs w:val="28"/>
        </w:rPr>
        <w:t>;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Площадь стен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 xml:space="preserve">стен </w:t>
      </w:r>
      <w:r w:rsidRPr="00764711">
        <w:rPr>
          <w:rFonts w:ascii="Times New Roman" w:hAnsi="Times New Roman" w:cs="Times New Roman"/>
          <w:sz w:val="28"/>
          <w:szCs w:val="28"/>
        </w:rPr>
        <w:sym w:font="Symbol" w:char="F0BB"/>
      </w:r>
      <w:r w:rsidR="004F4481" w:rsidRPr="00764711">
        <w:rPr>
          <w:rFonts w:ascii="Times New Roman" w:hAnsi="Times New Roman" w:cs="Times New Roman"/>
          <w:sz w:val="28"/>
          <w:szCs w:val="28"/>
        </w:rPr>
        <w:t>1045</w:t>
      </w:r>
      <w:r w:rsidRPr="00764711">
        <w:rPr>
          <w:rFonts w:ascii="Times New Roman" w:hAnsi="Times New Roman" w:cs="Times New Roman"/>
          <w:sz w:val="28"/>
          <w:szCs w:val="28"/>
        </w:rPr>
        <w:t>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4711">
        <w:rPr>
          <w:rFonts w:ascii="Times New Roman" w:hAnsi="Times New Roman" w:cs="Times New Roman"/>
          <w:sz w:val="28"/>
          <w:szCs w:val="28"/>
        </w:rPr>
        <w:t>;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Площадь авансцены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ав.</w:t>
      </w:r>
      <w:r w:rsidRPr="00764711">
        <w:rPr>
          <w:rFonts w:ascii="Times New Roman" w:hAnsi="Times New Roman" w:cs="Times New Roman"/>
          <w:sz w:val="28"/>
          <w:szCs w:val="28"/>
        </w:rPr>
        <w:sym w:font="Symbol" w:char="F0BB"/>
      </w:r>
      <w:r w:rsidR="00747B4F" w:rsidRPr="00764711">
        <w:rPr>
          <w:rFonts w:ascii="Times New Roman" w:hAnsi="Times New Roman" w:cs="Times New Roman"/>
          <w:sz w:val="28"/>
          <w:szCs w:val="28"/>
        </w:rPr>
        <w:t>20</w:t>
      </w:r>
      <w:r w:rsidRPr="00764711">
        <w:rPr>
          <w:rFonts w:ascii="Times New Roman" w:hAnsi="Times New Roman" w:cs="Times New Roman"/>
          <w:sz w:val="28"/>
          <w:szCs w:val="28"/>
        </w:rPr>
        <w:t xml:space="preserve"> 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4711">
        <w:rPr>
          <w:rFonts w:ascii="Times New Roman" w:hAnsi="Times New Roman" w:cs="Times New Roman"/>
          <w:sz w:val="28"/>
          <w:szCs w:val="28"/>
        </w:rPr>
        <w:t>;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Площадь поверхностей оркестровой ямы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 xml:space="preserve">яма </w:t>
      </w:r>
      <w:r w:rsidRPr="00764711">
        <w:rPr>
          <w:rFonts w:ascii="Times New Roman" w:hAnsi="Times New Roman" w:cs="Times New Roman"/>
          <w:sz w:val="28"/>
          <w:szCs w:val="28"/>
        </w:rPr>
        <w:sym w:font="Symbol" w:char="F0BB"/>
      </w:r>
      <w:r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="00AE4CFD" w:rsidRPr="00764711">
        <w:rPr>
          <w:rFonts w:ascii="Times New Roman" w:hAnsi="Times New Roman" w:cs="Times New Roman"/>
          <w:sz w:val="28"/>
          <w:szCs w:val="28"/>
        </w:rPr>
        <w:t>20</w:t>
      </w:r>
      <w:r w:rsidR="00747B4F"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</w:rPr>
        <w:t>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64711">
        <w:rPr>
          <w:rFonts w:ascii="Times New Roman" w:hAnsi="Times New Roman" w:cs="Times New Roman"/>
          <w:sz w:val="28"/>
          <w:szCs w:val="28"/>
        </w:rPr>
        <w:t>;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( авансцена нависает над оркестро</w:t>
      </w:r>
      <w:r w:rsidR="00747B4F" w:rsidRPr="00764711">
        <w:rPr>
          <w:rFonts w:ascii="Times New Roman" w:hAnsi="Times New Roman" w:cs="Times New Roman"/>
          <w:sz w:val="28"/>
          <w:szCs w:val="28"/>
        </w:rPr>
        <w:t xml:space="preserve">вой </w:t>
      </w:r>
      <w:r w:rsidRPr="00764711">
        <w:rPr>
          <w:rFonts w:ascii="Times New Roman" w:hAnsi="Times New Roman" w:cs="Times New Roman"/>
          <w:sz w:val="28"/>
          <w:szCs w:val="28"/>
        </w:rPr>
        <w:t>ямой на 1/3 ее ширины)</w:t>
      </w:r>
    </w:p>
    <w:p w:rsidR="00C85AEB" w:rsidRPr="00764711" w:rsidRDefault="00747B4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64711">
        <w:rPr>
          <w:rFonts w:ascii="Times New Roman" w:hAnsi="Times New Roman" w:cs="Times New Roman"/>
          <w:sz w:val="28"/>
          <w:szCs w:val="28"/>
        </w:rPr>
        <w:t>Площадь проема сцены (портала)</w:t>
      </w:r>
      <w:r w:rsidR="00C85AEB"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="00C85AEB"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5AEB" w:rsidRPr="00764711">
        <w:rPr>
          <w:rFonts w:ascii="Times New Roman" w:hAnsi="Times New Roman" w:cs="Times New Roman"/>
          <w:sz w:val="28"/>
          <w:szCs w:val="28"/>
          <w:vertAlign w:val="subscript"/>
        </w:rPr>
        <w:t>порт.</w:t>
      </w:r>
      <w:r w:rsidR="00C85AEB" w:rsidRPr="00764711">
        <w:rPr>
          <w:rFonts w:ascii="Times New Roman" w:hAnsi="Times New Roman" w:cs="Times New Roman"/>
          <w:sz w:val="28"/>
          <w:szCs w:val="28"/>
        </w:rPr>
        <w:sym w:font="Symbol" w:char="F0BB"/>
      </w:r>
      <w:r w:rsidR="00C85AEB"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="005254BE" w:rsidRPr="00764711">
        <w:rPr>
          <w:rFonts w:ascii="Times New Roman" w:hAnsi="Times New Roman" w:cs="Times New Roman"/>
          <w:sz w:val="28"/>
          <w:szCs w:val="28"/>
        </w:rPr>
        <w:t xml:space="preserve">78,75 </w:t>
      </w:r>
      <w:r w:rsidR="00C85AEB" w:rsidRPr="00764711">
        <w:rPr>
          <w:rFonts w:ascii="Times New Roman" w:hAnsi="Times New Roman" w:cs="Times New Roman"/>
          <w:sz w:val="28"/>
          <w:szCs w:val="28"/>
        </w:rPr>
        <w:t>м</w:t>
      </w:r>
      <w:r w:rsidR="00C85AEB" w:rsidRPr="00764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C85AEB" w:rsidRPr="00764711">
        <w:rPr>
          <w:rFonts w:ascii="Times New Roman" w:hAnsi="Times New Roman" w:cs="Times New Roman"/>
          <w:sz w:val="28"/>
          <w:szCs w:val="28"/>
          <w:vertAlign w:val="subscript"/>
        </w:rPr>
        <w:t>;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Площадь пола, занятого креслами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зрит.</w:t>
      </w:r>
      <w:r w:rsidRPr="00764711">
        <w:rPr>
          <w:rFonts w:ascii="Times New Roman" w:hAnsi="Times New Roman" w:cs="Times New Roman"/>
          <w:sz w:val="28"/>
          <w:szCs w:val="28"/>
        </w:rPr>
        <w:sym w:font="Symbol" w:char="F0BB"/>
      </w:r>
      <w:r w:rsidR="005254BE" w:rsidRPr="00764711">
        <w:rPr>
          <w:rFonts w:ascii="Times New Roman" w:hAnsi="Times New Roman" w:cs="Times New Roman"/>
          <w:sz w:val="28"/>
          <w:szCs w:val="28"/>
        </w:rPr>
        <w:t xml:space="preserve"> 230 </w:t>
      </w:r>
      <w:r w:rsidRPr="00764711">
        <w:rPr>
          <w:rFonts w:ascii="Times New Roman" w:hAnsi="Times New Roman" w:cs="Times New Roman"/>
          <w:sz w:val="28"/>
          <w:szCs w:val="28"/>
        </w:rPr>
        <w:t>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;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Свободная площадь пола ( площадь проходов</w:t>
      </w:r>
      <w:r w:rsidR="005254BE" w:rsidRPr="00764711">
        <w:rPr>
          <w:rFonts w:ascii="Times New Roman" w:hAnsi="Times New Roman" w:cs="Times New Roman"/>
          <w:sz w:val="28"/>
          <w:szCs w:val="28"/>
        </w:rPr>
        <w:t xml:space="preserve">)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прох.</w:t>
      </w:r>
      <w:r w:rsidRPr="00764711">
        <w:rPr>
          <w:rFonts w:ascii="Times New Roman" w:hAnsi="Times New Roman" w:cs="Times New Roman"/>
          <w:sz w:val="28"/>
          <w:szCs w:val="28"/>
        </w:rPr>
        <w:sym w:font="Symbol" w:char="F0BB"/>
      </w:r>
      <w:r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="00CC5F50" w:rsidRPr="00764711">
        <w:rPr>
          <w:rFonts w:ascii="Times New Roman" w:hAnsi="Times New Roman" w:cs="Times New Roman"/>
          <w:sz w:val="28"/>
          <w:szCs w:val="28"/>
        </w:rPr>
        <w:t>170</w:t>
      </w:r>
      <w:r w:rsidR="005254BE"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</w:rPr>
        <w:t>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4711">
        <w:rPr>
          <w:rFonts w:ascii="Times New Roman" w:hAnsi="Times New Roman" w:cs="Times New Roman"/>
          <w:sz w:val="28"/>
          <w:szCs w:val="28"/>
        </w:rPr>
        <w:t>;</w:t>
      </w:r>
    </w:p>
    <w:p w:rsidR="00764711" w:rsidRPr="00A274AB" w:rsidRDefault="00CC035A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Общая площадь </w:t>
      </w:r>
      <w:r w:rsidR="00C85AEB" w:rsidRPr="00764711">
        <w:rPr>
          <w:rFonts w:ascii="Times New Roman" w:hAnsi="Times New Roman" w:cs="Times New Roman"/>
          <w:sz w:val="28"/>
          <w:szCs w:val="28"/>
        </w:rPr>
        <w:t xml:space="preserve">ограждений 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огр</w:t>
      </w:r>
      <w:r w:rsidRPr="00764711">
        <w:rPr>
          <w:rFonts w:ascii="Times New Roman" w:hAnsi="Times New Roman" w:cs="Times New Roman"/>
          <w:sz w:val="28"/>
          <w:szCs w:val="28"/>
        </w:rPr>
        <w:t xml:space="preserve">=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пола</w:t>
      </w:r>
      <w:r w:rsidRPr="00764711">
        <w:rPr>
          <w:rFonts w:ascii="Times New Roman" w:hAnsi="Times New Roman" w:cs="Times New Roman"/>
          <w:sz w:val="28"/>
          <w:szCs w:val="28"/>
        </w:rPr>
        <w:t xml:space="preserve">+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потолка</w:t>
      </w:r>
      <w:r w:rsidRPr="00764711">
        <w:rPr>
          <w:rFonts w:ascii="Times New Roman" w:hAnsi="Times New Roman" w:cs="Times New Roman"/>
          <w:sz w:val="28"/>
          <w:szCs w:val="28"/>
        </w:rPr>
        <w:t xml:space="preserve">+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стен</w:t>
      </w:r>
      <w:r w:rsidRPr="00764711">
        <w:rPr>
          <w:rFonts w:ascii="Times New Roman" w:hAnsi="Times New Roman" w:cs="Times New Roman"/>
          <w:sz w:val="28"/>
          <w:szCs w:val="28"/>
        </w:rPr>
        <w:t xml:space="preserve">+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порт.</w:t>
      </w:r>
      <w:r w:rsidRPr="00764711">
        <w:rPr>
          <w:rFonts w:ascii="Times New Roman" w:hAnsi="Times New Roman" w:cs="Times New Roman"/>
          <w:sz w:val="28"/>
          <w:szCs w:val="28"/>
        </w:rPr>
        <w:t xml:space="preserve">+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ямы</w:t>
      </w:r>
      <w:r w:rsidRPr="00764711">
        <w:rPr>
          <w:rFonts w:ascii="Times New Roman" w:hAnsi="Times New Roman" w:cs="Times New Roman"/>
          <w:sz w:val="28"/>
          <w:szCs w:val="28"/>
        </w:rPr>
        <w:t xml:space="preserve"> +    +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авансц.</w:t>
      </w:r>
      <w:r w:rsidRPr="00764711">
        <w:rPr>
          <w:rFonts w:ascii="Times New Roman" w:hAnsi="Times New Roman" w:cs="Times New Roman"/>
          <w:sz w:val="28"/>
          <w:szCs w:val="28"/>
        </w:rPr>
        <w:t>=</w:t>
      </w:r>
      <w:r w:rsidR="00CC5F50"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="008252A9" w:rsidRPr="00764711">
        <w:rPr>
          <w:rFonts w:ascii="Times New Roman" w:hAnsi="Times New Roman" w:cs="Times New Roman"/>
          <w:sz w:val="28"/>
          <w:szCs w:val="28"/>
        </w:rPr>
        <w:t>2033</w:t>
      </w:r>
      <w:r w:rsidR="001A44CD" w:rsidRPr="00764711">
        <w:rPr>
          <w:rFonts w:ascii="Times New Roman" w:hAnsi="Times New Roman" w:cs="Times New Roman"/>
          <w:sz w:val="28"/>
          <w:szCs w:val="28"/>
        </w:rPr>
        <w:t>,75</w:t>
      </w:r>
      <w:r w:rsidRPr="00764711">
        <w:rPr>
          <w:rFonts w:ascii="Times New Roman" w:hAnsi="Times New Roman" w:cs="Times New Roman"/>
          <w:sz w:val="28"/>
          <w:szCs w:val="28"/>
        </w:rPr>
        <w:t xml:space="preserve"> 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4711">
        <w:rPr>
          <w:rFonts w:ascii="Times New Roman" w:hAnsi="Times New Roman" w:cs="Times New Roman"/>
          <w:sz w:val="28"/>
          <w:szCs w:val="28"/>
        </w:rPr>
        <w:t>;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Объем зала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4711">
        <w:rPr>
          <w:rFonts w:ascii="Times New Roman" w:hAnsi="Times New Roman" w:cs="Times New Roman"/>
          <w:sz w:val="28"/>
          <w:szCs w:val="28"/>
        </w:rPr>
        <w:t xml:space="preserve">=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 xml:space="preserve">пола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sym w:font="Symbol" w:char="F0B4"/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ср</w:t>
      </w:r>
      <w:r w:rsidRPr="00764711">
        <w:rPr>
          <w:rFonts w:ascii="Times New Roman" w:hAnsi="Times New Roman" w:cs="Times New Roman"/>
          <w:sz w:val="28"/>
          <w:szCs w:val="28"/>
        </w:rPr>
        <w:t>+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 xml:space="preserve">орк. ямы </w:t>
      </w:r>
      <w:r w:rsidRPr="00764711">
        <w:rPr>
          <w:rFonts w:ascii="Times New Roman" w:hAnsi="Times New Roman" w:cs="Times New Roman"/>
          <w:sz w:val="28"/>
          <w:szCs w:val="28"/>
        </w:rPr>
        <w:sym w:font="Symbol" w:char="F0BB"/>
      </w:r>
      <w:r w:rsidR="00F46558" w:rsidRPr="00764711">
        <w:rPr>
          <w:rFonts w:ascii="Times New Roman" w:hAnsi="Times New Roman" w:cs="Times New Roman"/>
          <w:sz w:val="28"/>
          <w:szCs w:val="28"/>
        </w:rPr>
        <w:t xml:space="preserve"> 3820</w:t>
      </w:r>
      <w:r w:rsidRPr="00764711">
        <w:rPr>
          <w:rFonts w:ascii="Times New Roman" w:hAnsi="Times New Roman" w:cs="Times New Roman"/>
          <w:sz w:val="28"/>
          <w:szCs w:val="28"/>
        </w:rPr>
        <w:t xml:space="preserve"> 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4711">
        <w:rPr>
          <w:rFonts w:ascii="Times New Roman" w:hAnsi="Times New Roman" w:cs="Times New Roman"/>
          <w:sz w:val="28"/>
          <w:szCs w:val="28"/>
        </w:rPr>
        <w:t>;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Удельная площадь на слушателя (общая) 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уд.</w:t>
      </w:r>
      <w:r w:rsidRPr="00764711">
        <w:rPr>
          <w:rFonts w:ascii="Times New Roman" w:hAnsi="Times New Roman" w:cs="Times New Roman"/>
          <w:sz w:val="28"/>
          <w:szCs w:val="28"/>
        </w:rPr>
        <w:t xml:space="preserve">=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 xml:space="preserve">пол </w:t>
      </w:r>
      <w:r w:rsidRPr="00764711">
        <w:rPr>
          <w:rFonts w:ascii="Times New Roman" w:hAnsi="Times New Roman" w:cs="Times New Roman"/>
          <w:sz w:val="28"/>
          <w:szCs w:val="28"/>
        </w:rPr>
        <w:t>/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64711">
        <w:rPr>
          <w:rFonts w:ascii="Times New Roman" w:hAnsi="Times New Roman" w:cs="Times New Roman"/>
          <w:sz w:val="28"/>
          <w:szCs w:val="28"/>
        </w:rPr>
        <w:t xml:space="preserve"> = </w:t>
      </w:r>
      <w:r w:rsidR="00206315" w:rsidRPr="00764711">
        <w:rPr>
          <w:rFonts w:ascii="Times New Roman" w:hAnsi="Times New Roman" w:cs="Times New Roman"/>
          <w:sz w:val="28"/>
          <w:szCs w:val="28"/>
        </w:rPr>
        <w:t>0,9</w:t>
      </w:r>
      <w:r w:rsidR="00786D66"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</w:rPr>
        <w:t>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4711">
        <w:rPr>
          <w:rFonts w:ascii="Times New Roman" w:hAnsi="Times New Roman" w:cs="Times New Roman"/>
          <w:sz w:val="28"/>
          <w:szCs w:val="28"/>
        </w:rPr>
        <w:t>/чел;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Удельный объем на слушателя</w:t>
      </w:r>
      <w:r w:rsidR="0082062C"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="0082062C" w:rsidRPr="007647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2062C" w:rsidRPr="00764711">
        <w:rPr>
          <w:rFonts w:ascii="Times New Roman" w:hAnsi="Times New Roman" w:cs="Times New Roman"/>
          <w:sz w:val="28"/>
          <w:szCs w:val="28"/>
          <w:vertAlign w:val="subscript"/>
        </w:rPr>
        <w:t>уд</w:t>
      </w:r>
      <w:r w:rsidR="0082062C" w:rsidRPr="00764711">
        <w:rPr>
          <w:rFonts w:ascii="Times New Roman" w:hAnsi="Times New Roman" w:cs="Times New Roman"/>
          <w:sz w:val="28"/>
          <w:szCs w:val="28"/>
        </w:rPr>
        <w:t>=</w:t>
      </w:r>
      <w:r w:rsidR="0082062C" w:rsidRPr="007647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2062C" w:rsidRPr="00764711">
        <w:rPr>
          <w:rFonts w:ascii="Times New Roman" w:hAnsi="Times New Roman" w:cs="Times New Roman"/>
          <w:sz w:val="28"/>
          <w:szCs w:val="28"/>
        </w:rPr>
        <w:t>/</w:t>
      </w:r>
      <w:r w:rsidR="00830679" w:rsidRPr="0076471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30679" w:rsidRPr="00764711">
        <w:rPr>
          <w:rFonts w:ascii="Times New Roman" w:hAnsi="Times New Roman" w:cs="Times New Roman"/>
          <w:sz w:val="28"/>
          <w:szCs w:val="28"/>
        </w:rPr>
        <w:t>=</w:t>
      </w:r>
      <w:r w:rsidR="00206315" w:rsidRPr="00764711">
        <w:rPr>
          <w:rFonts w:ascii="Times New Roman" w:hAnsi="Times New Roman" w:cs="Times New Roman"/>
          <w:sz w:val="28"/>
          <w:szCs w:val="28"/>
        </w:rPr>
        <w:t>8,</w:t>
      </w:r>
      <w:r w:rsidR="0026119C" w:rsidRPr="00764711">
        <w:rPr>
          <w:rFonts w:ascii="Times New Roman" w:hAnsi="Times New Roman" w:cs="Times New Roman"/>
          <w:sz w:val="28"/>
          <w:szCs w:val="28"/>
        </w:rPr>
        <w:t>3</w:t>
      </w:r>
      <w:r w:rsidR="00830679" w:rsidRPr="00764711">
        <w:rPr>
          <w:rFonts w:ascii="Times New Roman" w:hAnsi="Times New Roman" w:cs="Times New Roman"/>
          <w:sz w:val="28"/>
          <w:szCs w:val="28"/>
        </w:rPr>
        <w:t xml:space="preserve"> м</w:t>
      </w:r>
      <w:r w:rsidR="00830679" w:rsidRPr="007647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830679" w:rsidRPr="00764711">
        <w:rPr>
          <w:rFonts w:ascii="Times New Roman" w:hAnsi="Times New Roman" w:cs="Times New Roman"/>
          <w:sz w:val="28"/>
          <w:szCs w:val="28"/>
        </w:rPr>
        <w:t>/чел.</w:t>
      </w:r>
      <w:r w:rsidR="00905F3D" w:rsidRPr="00764711">
        <w:rPr>
          <w:rFonts w:ascii="Times New Roman" w:hAnsi="Times New Roman" w:cs="Times New Roman"/>
          <w:sz w:val="28"/>
          <w:szCs w:val="28"/>
        </w:rPr>
        <w:t>;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Высота источника звука на авансцене ( акустический центр)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исп</w:t>
      </w:r>
      <w:r w:rsidRPr="00764711">
        <w:rPr>
          <w:rFonts w:ascii="Times New Roman" w:hAnsi="Times New Roman" w:cs="Times New Roman"/>
          <w:sz w:val="28"/>
          <w:szCs w:val="28"/>
        </w:rPr>
        <w:t xml:space="preserve"> =1,5 м;</w:t>
      </w:r>
    </w:p>
    <w:p w:rsidR="00C85AEB" w:rsidRPr="00764711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Высота голов (ушей) слушателей над уровнем пола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 xml:space="preserve">луш. </w:t>
      </w:r>
      <w:r w:rsidRPr="00764711">
        <w:rPr>
          <w:rFonts w:ascii="Times New Roman" w:hAnsi="Times New Roman" w:cs="Times New Roman"/>
          <w:sz w:val="28"/>
          <w:szCs w:val="28"/>
        </w:rPr>
        <w:t>=1,2 м;</w:t>
      </w:r>
    </w:p>
    <w:p w:rsidR="00764711" w:rsidRPr="00A274AB" w:rsidRDefault="00C85AE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Максимальная вместимость зала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D2D99" w:rsidRPr="00764711">
        <w:rPr>
          <w:rFonts w:ascii="Times New Roman" w:hAnsi="Times New Roman" w:cs="Times New Roman"/>
          <w:sz w:val="28"/>
          <w:szCs w:val="28"/>
        </w:rPr>
        <w:t xml:space="preserve"> =460 </w:t>
      </w:r>
      <w:r w:rsidRPr="00764711">
        <w:rPr>
          <w:rFonts w:ascii="Times New Roman" w:hAnsi="Times New Roman" w:cs="Times New Roman"/>
          <w:sz w:val="28"/>
          <w:szCs w:val="28"/>
        </w:rPr>
        <w:t>зрителей.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D70" w:rsidRPr="00764711" w:rsidRDefault="00A54002" w:rsidP="00764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07.25pt;height:553.5pt">
            <v:imagedata r:id="rId5" o:title=""/>
          </v:shape>
        </w:pict>
      </w:r>
    </w:p>
    <w:p w:rsidR="00232AB6" w:rsidRPr="00764711" w:rsidRDefault="00195061" w:rsidP="00764711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Рисунок 1</w:t>
      </w:r>
    </w:p>
    <w:p w:rsidR="00232AB6" w:rsidRPr="00764711" w:rsidRDefault="00232AB6" w:rsidP="00764711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B6D" w:rsidRPr="00764711" w:rsidRDefault="002B0B6D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64711">
        <w:rPr>
          <w:rFonts w:ascii="Times New Roman" w:hAnsi="Times New Roman" w:cs="Times New Roman"/>
          <w:i/>
          <w:iCs/>
          <w:sz w:val="28"/>
          <w:szCs w:val="28"/>
        </w:rPr>
        <w:t>Пояснения к рис.1:</w:t>
      </w:r>
    </w:p>
    <w:p w:rsidR="002B0B6D" w:rsidRPr="00764711" w:rsidRDefault="002B0B6D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4711">
        <w:rPr>
          <w:rFonts w:ascii="Times New Roman" w:hAnsi="Times New Roman" w:cs="Times New Roman"/>
          <w:sz w:val="28"/>
          <w:szCs w:val="28"/>
        </w:rPr>
        <w:t xml:space="preserve"> и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положения источника звука (исполнителя) на авансцене (в плане и на разрезе, соответственно);</w:t>
      </w:r>
    </w:p>
    <w:p w:rsidR="00290AF5" w:rsidRPr="00764711" w:rsidRDefault="00734C4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64711">
        <w:rPr>
          <w:rFonts w:ascii="Times New Roman" w:hAnsi="Times New Roman" w:cs="Times New Roman"/>
          <w:sz w:val="28"/>
          <w:szCs w:val="28"/>
        </w:rPr>
        <w:t xml:space="preserve">,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64711">
        <w:rPr>
          <w:rFonts w:ascii="Times New Roman" w:hAnsi="Times New Roman" w:cs="Times New Roman"/>
          <w:sz w:val="28"/>
          <w:szCs w:val="28"/>
        </w:rPr>
        <w:t xml:space="preserve">, </w:t>
      </w:r>
      <w:r w:rsidR="002B0B6D" w:rsidRPr="00764711">
        <w:rPr>
          <w:rFonts w:ascii="Times New Roman" w:hAnsi="Times New Roman" w:cs="Times New Roman"/>
          <w:sz w:val="28"/>
          <w:szCs w:val="28"/>
        </w:rPr>
        <w:t xml:space="preserve">– положения «мнимых источников» звука от стеновых элементов 1 и 2, соответственно – зеркальные отражения действительного источника </w:t>
      </w:r>
      <w:r w:rsidR="002B0B6D" w:rsidRPr="007647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B0B6D" w:rsidRPr="0076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B6D" w:rsidRPr="00764711">
        <w:rPr>
          <w:rFonts w:ascii="Times New Roman" w:hAnsi="Times New Roman" w:cs="Times New Roman"/>
          <w:sz w:val="28"/>
          <w:szCs w:val="28"/>
        </w:rPr>
        <w:t>от этих элементах (</w:t>
      </w:r>
      <w:r w:rsidR="00A04800" w:rsidRPr="007647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D3D5D" w:rsidRPr="0076471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04800" w:rsidRPr="0076471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A04800" w:rsidRPr="00764711">
        <w:rPr>
          <w:rFonts w:ascii="Times New Roman" w:hAnsi="Times New Roman" w:cs="Times New Roman"/>
          <w:sz w:val="28"/>
          <w:szCs w:val="28"/>
        </w:rPr>
        <w:t xml:space="preserve">, </w:t>
      </w:r>
      <w:r w:rsidR="002B0B6D" w:rsidRPr="00764711">
        <w:rPr>
          <w:rFonts w:ascii="Times New Roman" w:hAnsi="Times New Roman" w:cs="Times New Roman"/>
          <w:sz w:val="28"/>
          <w:szCs w:val="28"/>
        </w:rPr>
        <w:t xml:space="preserve">и </w:t>
      </w:r>
      <w:r w:rsidR="00A04800" w:rsidRPr="007647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04800" w:rsidRPr="0076471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04800" w:rsidRPr="0076471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A04800" w:rsidRPr="00764711">
        <w:rPr>
          <w:rFonts w:ascii="Times New Roman" w:hAnsi="Times New Roman" w:cs="Times New Roman"/>
          <w:sz w:val="28"/>
          <w:szCs w:val="28"/>
        </w:rPr>
        <w:t xml:space="preserve">, </w:t>
      </w:r>
      <w:r w:rsidR="002B0B6D" w:rsidRPr="00764711">
        <w:rPr>
          <w:rFonts w:ascii="Times New Roman" w:hAnsi="Times New Roman" w:cs="Times New Roman"/>
          <w:sz w:val="28"/>
          <w:szCs w:val="28"/>
        </w:rPr>
        <w:t>не показаны).</w:t>
      </w:r>
    </w:p>
    <w:p w:rsidR="002B0B6D" w:rsidRPr="00764711" w:rsidRDefault="00AD3D5D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Pr="00764711">
        <w:rPr>
          <w:rFonts w:ascii="Times New Roman" w:hAnsi="Times New Roman" w:cs="Times New Roman"/>
          <w:sz w:val="28"/>
          <w:szCs w:val="28"/>
        </w:rPr>
        <w:t xml:space="preserve">,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290AF5" w:rsidRPr="00764711">
        <w:rPr>
          <w:rFonts w:ascii="Times New Roman" w:hAnsi="Times New Roman" w:cs="Times New Roman"/>
          <w:sz w:val="28"/>
          <w:szCs w:val="28"/>
        </w:rPr>
        <w:t xml:space="preserve">, </w:t>
      </w:r>
      <w:r w:rsidR="00290AF5" w:rsidRPr="0076471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290AF5" w:rsidRPr="0076471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90AF5" w:rsidRPr="00764711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 w:rsidR="002B0B6D" w:rsidRPr="00764711">
        <w:rPr>
          <w:rFonts w:ascii="Times New Roman" w:hAnsi="Times New Roman" w:cs="Times New Roman"/>
          <w:sz w:val="28"/>
          <w:szCs w:val="28"/>
        </w:rPr>
        <w:t>– положения «мнимых источников» от потолочных элементов 1, 2 и 3, соответственно- зеркальные отражения действительного источника</w:t>
      </w:r>
      <w:r w:rsidR="00290AF5" w:rsidRPr="0076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0AF5" w:rsidRPr="0076471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290AF5" w:rsidRPr="007647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0B6D" w:rsidRPr="00764711">
        <w:rPr>
          <w:rFonts w:ascii="Times New Roman" w:hAnsi="Times New Roman" w:cs="Times New Roman"/>
          <w:sz w:val="28"/>
          <w:szCs w:val="28"/>
        </w:rPr>
        <w:t>от этих элементов.</w:t>
      </w:r>
    </w:p>
    <w:p w:rsidR="00195061" w:rsidRPr="00764711" w:rsidRDefault="0019506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89" w:rsidRPr="00A274AB" w:rsidRDefault="00366A89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71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64711">
        <w:rPr>
          <w:rFonts w:ascii="Times New Roman" w:hAnsi="Times New Roman" w:cs="Times New Roman"/>
          <w:b/>
          <w:bCs/>
          <w:sz w:val="28"/>
          <w:szCs w:val="28"/>
        </w:rPr>
        <w:t xml:space="preserve"> Проверка потолочных и стеновых звеньев на допустимость геометри</w:t>
      </w:r>
      <w:r w:rsidR="00764711">
        <w:rPr>
          <w:rFonts w:ascii="Times New Roman" w:hAnsi="Times New Roman" w:cs="Times New Roman"/>
          <w:b/>
          <w:bCs/>
          <w:sz w:val="28"/>
          <w:szCs w:val="28"/>
        </w:rPr>
        <w:t>ческих (зеркальных) отражений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3B44" w:rsidRPr="00764711" w:rsidRDefault="002D3B44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Лучевой метод анализа формы зала предполагает, что отражение звуковых волн от его ограждающих поверхностей происходит по закону «зеркала» (как в геометрической оптике для света). Такое допущение заведомо справедливо, если размеры отражательных звеньев потолка и стен намного превосходят длину звуковой волны (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6471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min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</w:rPr>
        <w:t>&gt;&gt;</w:t>
      </w:r>
      <w:r w:rsidR="00A54002">
        <w:rPr>
          <w:rFonts w:ascii="Times New Roman" w:hAnsi="Times New Roman" w:cs="Times New Roman"/>
          <w:position w:val="-6"/>
          <w:sz w:val="28"/>
          <w:szCs w:val="28"/>
        </w:rPr>
        <w:pict>
          <v:shape id="_x0000_i1027" type="#_x0000_t75" style="width:11.25pt;height:15pt">
            <v:imagedata r:id="rId6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). Если же</w:t>
      </w:r>
      <w:r w:rsidR="00A5400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8" type="#_x0000_t75" style="width:60pt;height:18.75pt">
            <v:imagedata r:id="rId7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, то такое допущение слишком грубо и, по существу, не допустимо.</w:t>
      </w:r>
    </w:p>
    <w:p w:rsidR="002D3B44" w:rsidRPr="00764711" w:rsidRDefault="002D3B44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Для промежуточных случаев (между этими двумя крайними), когда размеры отражателя звука соизмеримы с длиною звуковой волны, имеется более определенный критерий, учитывающий не только размеры отражателя, но и  взаимное расположение источника и приемника звука (слушателя) по отношению к такому отражательному элементу.</w:t>
      </w:r>
    </w:p>
    <w:p w:rsidR="002D3B44" w:rsidRPr="00764711" w:rsidRDefault="002D3B44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Применим этот критерий допустимости зеркальных отражений для 1-го элемента потолка (рис</w:t>
      </w:r>
      <w:r w:rsidR="009F13A0" w:rsidRPr="00764711">
        <w:rPr>
          <w:rFonts w:ascii="Times New Roman" w:hAnsi="Times New Roman" w:cs="Times New Roman"/>
          <w:sz w:val="28"/>
          <w:szCs w:val="28"/>
        </w:rPr>
        <w:t>унок №</w:t>
      </w:r>
      <w:r w:rsidRPr="00764711">
        <w:rPr>
          <w:rFonts w:ascii="Times New Roman" w:hAnsi="Times New Roman" w:cs="Times New Roman"/>
          <w:sz w:val="28"/>
          <w:szCs w:val="28"/>
        </w:rPr>
        <w:t xml:space="preserve">2), ориентируясь на среднюю длину звуковой волны </w:t>
      </w:r>
      <w:r w:rsidR="00A54002">
        <w:rPr>
          <w:rFonts w:ascii="Times New Roman" w:hAnsi="Times New Roman" w:cs="Times New Roman"/>
          <w:position w:val="-6"/>
          <w:sz w:val="28"/>
          <w:szCs w:val="28"/>
        </w:rPr>
        <w:pict>
          <v:shape id="_x0000_i1029" type="#_x0000_t75" style="width:29.25pt;height:15pt">
            <v:imagedata r:id="rId8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м.</w:t>
      </w:r>
    </w:p>
    <w:p w:rsidR="009F13A0" w:rsidRPr="00764711" w:rsidRDefault="009F13A0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На этом рисунке :</w:t>
      </w:r>
    </w:p>
    <w:p w:rsidR="009F13A0" w:rsidRPr="00764711" w:rsidRDefault="009F13A0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2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минимальный размер плоского отражателя;</w:t>
      </w:r>
    </w:p>
    <w:p w:rsidR="009F13A0" w:rsidRPr="00764711" w:rsidRDefault="009F13A0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2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его наибольший размер (ширина 1-го потолочного элемента в плане, против его середины С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4711">
        <w:rPr>
          <w:rFonts w:ascii="Times New Roman" w:hAnsi="Times New Roman" w:cs="Times New Roman"/>
          <w:sz w:val="28"/>
          <w:szCs w:val="28"/>
        </w:rPr>
        <w:t>);</w:t>
      </w:r>
    </w:p>
    <w:p w:rsidR="009F13A0" w:rsidRPr="00764711" w:rsidRDefault="009F13A0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расстояние от исполнителя на авансцене до центра отражателя;</w:t>
      </w:r>
    </w:p>
    <w:p w:rsidR="009F13A0" w:rsidRPr="00764711" w:rsidRDefault="009F13A0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расстояние от центра отражателя до слушателя М;</w:t>
      </w:r>
    </w:p>
    <w:p w:rsidR="009F13A0" w:rsidRPr="00764711" w:rsidRDefault="000E3B54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sym w:font="Symbol" w:char="F067"/>
      </w:r>
      <w:r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="009F13A0" w:rsidRPr="00764711">
        <w:rPr>
          <w:rFonts w:ascii="Times New Roman" w:hAnsi="Times New Roman" w:cs="Times New Roman"/>
          <w:sz w:val="28"/>
          <w:szCs w:val="28"/>
        </w:rPr>
        <w:t xml:space="preserve">– угол падения (отражения) звуковой волны с нормалью </w:t>
      </w:r>
      <w:r w:rsidR="00A54002">
        <w:rPr>
          <w:rFonts w:ascii="Times New Roman" w:hAnsi="Times New Roman" w:cs="Times New Roman"/>
          <w:position w:val="-4"/>
          <w:sz w:val="28"/>
          <w:szCs w:val="28"/>
        </w:rPr>
        <w:pict>
          <v:shape id="_x0000_i1030" type="#_x0000_t75" style="width:11.25pt;height:15pt">
            <v:imagedata r:id="rId9" o:title=""/>
          </v:shape>
        </w:pict>
      </w:r>
      <w:r w:rsidR="009F13A0" w:rsidRPr="00764711">
        <w:rPr>
          <w:rFonts w:ascii="Times New Roman" w:hAnsi="Times New Roman" w:cs="Times New Roman"/>
          <w:sz w:val="28"/>
          <w:szCs w:val="28"/>
        </w:rPr>
        <w:t xml:space="preserve"> к плоскости отражателя.</w:t>
      </w:r>
    </w:p>
    <w:p w:rsidR="00940297" w:rsidRPr="00764711" w:rsidRDefault="00940297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В конкретном примере:</w:t>
      </w:r>
    </w:p>
    <w:p w:rsidR="00940297" w:rsidRPr="00764711" w:rsidRDefault="00940297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64711">
        <w:rPr>
          <w:rFonts w:ascii="Times New Roman" w:hAnsi="Times New Roman" w:cs="Times New Roman"/>
          <w:sz w:val="28"/>
          <w:szCs w:val="28"/>
        </w:rPr>
        <w:t xml:space="preserve"> = 3м,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B241D" w:rsidRPr="00764711">
        <w:rPr>
          <w:rFonts w:ascii="Times New Roman" w:hAnsi="Times New Roman" w:cs="Times New Roman"/>
          <w:sz w:val="28"/>
          <w:szCs w:val="28"/>
        </w:rPr>
        <w:t xml:space="preserve"> = </w:t>
      </w:r>
      <w:r w:rsidR="0003737D" w:rsidRPr="00764711">
        <w:rPr>
          <w:rFonts w:ascii="Times New Roman" w:hAnsi="Times New Roman" w:cs="Times New Roman"/>
          <w:sz w:val="28"/>
          <w:szCs w:val="28"/>
        </w:rPr>
        <w:t>6,</w:t>
      </w:r>
      <w:r w:rsidR="00BB241D" w:rsidRPr="00764711">
        <w:rPr>
          <w:rFonts w:ascii="Times New Roman" w:hAnsi="Times New Roman" w:cs="Times New Roman"/>
          <w:sz w:val="28"/>
          <w:szCs w:val="28"/>
        </w:rPr>
        <w:t xml:space="preserve">7 </w:t>
      </w:r>
      <w:r w:rsidRPr="00764711">
        <w:rPr>
          <w:rFonts w:ascii="Times New Roman" w:hAnsi="Times New Roman" w:cs="Times New Roman"/>
          <w:sz w:val="28"/>
          <w:szCs w:val="28"/>
        </w:rPr>
        <w:t xml:space="preserve">м, </w:t>
      </w:r>
      <w:r w:rsidR="00A54002">
        <w:rPr>
          <w:rFonts w:ascii="Times New Roman" w:hAnsi="Times New Roman" w:cs="Times New Roman"/>
          <w:position w:val="-10"/>
          <w:sz w:val="28"/>
          <w:szCs w:val="28"/>
        </w:rPr>
        <w:pict>
          <v:shape id="_x0000_i1031" type="#_x0000_t75" style="width:42pt;height:21pt">
            <v:imagedata r:id="rId10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 xml:space="preserve">,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764711">
        <w:rPr>
          <w:rFonts w:ascii="Times New Roman" w:hAnsi="Times New Roman" w:cs="Times New Roman"/>
          <w:sz w:val="28"/>
          <w:szCs w:val="28"/>
        </w:rPr>
        <w:t xml:space="preserve"> = 7,6м,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64711">
        <w:rPr>
          <w:rFonts w:ascii="Times New Roman" w:hAnsi="Times New Roman" w:cs="Times New Roman"/>
          <w:sz w:val="28"/>
          <w:szCs w:val="28"/>
        </w:rPr>
        <w:t xml:space="preserve"> = 15м, </w:t>
      </w:r>
      <w:r w:rsidRPr="00764711">
        <w:rPr>
          <w:rFonts w:ascii="Times New Roman" w:hAnsi="Times New Roman" w:cs="Times New Roman"/>
          <w:sz w:val="28"/>
          <w:szCs w:val="28"/>
        </w:rPr>
        <w:sym w:font="Symbol" w:char="F06C"/>
      </w:r>
      <w:r w:rsidRPr="00764711">
        <w:rPr>
          <w:rFonts w:ascii="Times New Roman" w:hAnsi="Times New Roman" w:cs="Times New Roman"/>
          <w:sz w:val="28"/>
          <w:szCs w:val="28"/>
        </w:rPr>
        <w:t xml:space="preserve"> =1м.</w:t>
      </w:r>
    </w:p>
    <w:p w:rsidR="00940297" w:rsidRPr="00A274AB" w:rsidRDefault="00940297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Предварительно вычисляем два вспомогательных параметра: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A89" w:rsidRPr="00764711" w:rsidRDefault="00A54002" w:rsidP="00764711">
      <w:pPr>
        <w:tabs>
          <w:tab w:val="left" w:pos="1034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2" type="#_x0000_t75" style="width:165pt;height:36pt">
            <v:imagedata r:id="rId11" o:title=""/>
          </v:shape>
        </w:pict>
      </w:r>
      <w:r w:rsidR="005B2894" w:rsidRPr="007647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3" type="#_x0000_t75" style="width:140.25pt;height:36pt">
            <v:imagedata r:id="rId12" o:title=""/>
          </v:shape>
        </w:pict>
      </w:r>
    </w:p>
    <w:p w:rsidR="00735401" w:rsidRPr="00764711" w:rsidRDefault="0073540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01" w:rsidRPr="00764711" w:rsidRDefault="00A54002" w:rsidP="00764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376.5pt;height:459pt">
            <v:imagedata r:id="rId13" o:title=""/>
          </v:shape>
        </w:pict>
      </w:r>
    </w:p>
    <w:p w:rsidR="00735401" w:rsidRPr="00764711" w:rsidRDefault="00175B5A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Рисунок 2</w:t>
      </w:r>
    </w:p>
    <w:p w:rsidR="0061052A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1052A" w:rsidRPr="00764711">
        <w:rPr>
          <w:rFonts w:ascii="Times New Roman" w:hAnsi="Times New Roman" w:cs="Times New Roman"/>
          <w:sz w:val="28"/>
          <w:szCs w:val="28"/>
        </w:rPr>
        <w:t>Тогда ошибка в уровне силы звука, отраженного от потолочного элемента 1 и приходящего к слушателю М (в приближении волновыми свойствами звука) составит: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2A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5" type="#_x0000_t75" style="width:120pt;height:33.75pt">
            <v:imagedata r:id="rId14" o:title=""/>
          </v:shape>
        </w:pict>
      </w:r>
      <w:r w:rsidR="0061052A" w:rsidRPr="00764711">
        <w:rPr>
          <w:rFonts w:ascii="Times New Roman" w:hAnsi="Times New Roman" w:cs="Times New Roman"/>
          <w:sz w:val="28"/>
          <w:szCs w:val="28"/>
        </w:rPr>
        <w:t>дБ.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DCA" w:rsidRPr="00764711" w:rsidRDefault="00A24DCA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∆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764711">
        <w:rPr>
          <w:rFonts w:ascii="Times New Roman" w:hAnsi="Times New Roman" w:cs="Times New Roman"/>
          <w:sz w:val="28"/>
          <w:szCs w:val="28"/>
        </w:rPr>
        <w:t>&lt; 5 дБ</w:t>
      </w:r>
      <w:r w:rsidRPr="00764711">
        <w:rPr>
          <w:rFonts w:ascii="Times New Roman" w:hAnsi="Times New Roman" w:cs="Times New Roman"/>
          <w:b/>
          <w:bCs/>
          <w:sz w:val="28"/>
          <w:szCs w:val="28"/>
        </w:rPr>
        <w:t xml:space="preserve"> , </w:t>
      </w:r>
      <w:r w:rsidRPr="00764711">
        <w:rPr>
          <w:rFonts w:ascii="Times New Roman" w:hAnsi="Times New Roman" w:cs="Times New Roman"/>
          <w:sz w:val="28"/>
          <w:szCs w:val="28"/>
        </w:rPr>
        <w:t xml:space="preserve">то метод геометрической акустики здесь оправдан. </w:t>
      </w:r>
    </w:p>
    <w:p w:rsidR="00A24DCA" w:rsidRPr="00764711" w:rsidRDefault="00A24DCA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52A" w:rsidRPr="00A274AB" w:rsidRDefault="00175B5A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711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1E7A44" w:rsidRPr="00764711">
        <w:rPr>
          <w:rFonts w:ascii="Times New Roman" w:hAnsi="Times New Roman" w:cs="Times New Roman"/>
          <w:b/>
          <w:bCs/>
          <w:sz w:val="28"/>
          <w:szCs w:val="28"/>
        </w:rPr>
        <w:t xml:space="preserve"> Проверка слушательских</w:t>
      </w:r>
      <w:r w:rsidRPr="00764711">
        <w:rPr>
          <w:rFonts w:ascii="Times New Roman" w:hAnsi="Times New Roman" w:cs="Times New Roman"/>
          <w:b/>
          <w:bCs/>
          <w:sz w:val="28"/>
          <w:szCs w:val="28"/>
        </w:rPr>
        <w:t xml:space="preserve"> мест на критический интервал запаздывания ( на эхо)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2519" w:rsidRPr="00764711" w:rsidRDefault="00872519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Для залов многоцелевого назначения критическое время (интервал) запаздывания первых отражений по отношению к прямому звуку принимается  равным </w:t>
      </w:r>
      <w:r w:rsidR="00A54002">
        <w:rPr>
          <w:rFonts w:ascii="Times New Roman" w:hAnsi="Times New Roman" w:cs="Times New Roman"/>
          <w:position w:val="-16"/>
          <w:sz w:val="28"/>
          <w:szCs w:val="28"/>
        </w:rPr>
        <w:pict>
          <v:shape id="_x0000_i1036" type="#_x0000_t75" style="width:54.75pt;height:21pt">
            <v:imagedata r:id="rId15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мс ( для чисто музыкальных залов оно выше (</w:t>
      </w:r>
      <w:r w:rsidR="00A23B2A" w:rsidRPr="00764711">
        <w:rPr>
          <w:rFonts w:ascii="Times New Roman" w:hAnsi="Times New Roman" w:cs="Times New Roman"/>
          <w:sz w:val="28"/>
          <w:szCs w:val="28"/>
        </w:rPr>
        <w:t xml:space="preserve">50/80 </w:t>
      </w:r>
      <w:r w:rsidRPr="00764711">
        <w:rPr>
          <w:rFonts w:ascii="Times New Roman" w:hAnsi="Times New Roman" w:cs="Times New Roman"/>
          <w:sz w:val="28"/>
          <w:szCs w:val="28"/>
        </w:rPr>
        <w:t>мс).</w:t>
      </w:r>
    </w:p>
    <w:p w:rsidR="00872519" w:rsidRPr="00764711" w:rsidRDefault="00872519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При скорости звука в воздухе </w:t>
      </w:r>
      <w:r w:rsidR="00A23B2A" w:rsidRPr="00764711">
        <w:rPr>
          <w:rFonts w:ascii="Times New Roman" w:hAnsi="Times New Roman" w:cs="Times New Roman"/>
          <w:sz w:val="28"/>
          <w:szCs w:val="28"/>
        </w:rPr>
        <w:t xml:space="preserve">С=340 </w:t>
      </w:r>
      <w:r w:rsidRPr="00764711">
        <w:rPr>
          <w:rFonts w:ascii="Times New Roman" w:hAnsi="Times New Roman" w:cs="Times New Roman"/>
          <w:sz w:val="28"/>
          <w:szCs w:val="28"/>
        </w:rPr>
        <w:t xml:space="preserve">м/с  это соответствует различию в длинах пробега прямого и отраженного звуков, приходящих к слушателю, порядка </w:t>
      </w:r>
      <w:r w:rsidR="00A54002">
        <w:rPr>
          <w:rFonts w:ascii="Times New Roman" w:hAnsi="Times New Roman" w:cs="Times New Roman"/>
          <w:position w:val="-16"/>
          <w:sz w:val="28"/>
          <w:szCs w:val="28"/>
        </w:rPr>
        <w:pict>
          <v:shape id="_x0000_i1037" type="#_x0000_t75" style="width:51.75pt;height:21pt">
            <v:imagedata r:id="rId16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м.</w:t>
      </w:r>
    </w:p>
    <w:p w:rsidR="00764711" w:rsidRPr="00A274AB" w:rsidRDefault="00872519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Таким образом, проверка слушательных мест на возможность образования простого эха (на стадии проектирования зала) сводится к измерению (по плану и разрезу зала) различия в «длинах пробега» прямого звука от источника на авансцене и первых отражений от стен и потолка, приходящих к слушателю: 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270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position w:val="-16"/>
          <w:sz w:val="28"/>
          <w:szCs w:val="28"/>
        </w:rPr>
        <w:pict>
          <v:shape id="_x0000_i1038" type="#_x0000_t75" style="width:80.25pt;height:21pt">
            <v:imagedata r:id="rId17" o:title=""/>
          </v:shape>
        </w:pict>
      </w:r>
      <w:r w:rsidR="00D105C8" w:rsidRPr="007647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4711" w:rsidRPr="00764711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4711" w:rsidRDefault="00764711" w:rsidP="00764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  <w:r w:rsidR="00A54002">
        <w:rPr>
          <w:rFonts w:ascii="Times New Roman" w:hAnsi="Times New Roman" w:cs="Times New Roman"/>
          <w:sz w:val="28"/>
          <w:szCs w:val="28"/>
        </w:rPr>
        <w:pict>
          <v:shape id="_x0000_i1039" type="#_x0000_t75" style="width:463.5pt;height:273.75pt">
            <v:imagedata r:id="rId18" o:title=""/>
          </v:shape>
        </w:pict>
      </w:r>
    </w:p>
    <w:p w:rsidR="00071E9A" w:rsidRPr="00A274AB" w:rsidRDefault="00076419" w:rsidP="00764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рисунок №3</w:t>
      </w:r>
    </w:p>
    <w:p w:rsidR="00764711" w:rsidRPr="00A274AB" w:rsidRDefault="00764711" w:rsidP="00764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711" w:rsidRPr="00A274AB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40" type="#_x0000_t75" style="width:89.25pt;height:21pt">
            <v:imagedata r:id="rId19" o:title=""/>
          </v:shape>
        </w:pict>
      </w:r>
      <w:r w:rsidR="005808B1" w:rsidRPr="00764711">
        <w:rPr>
          <w:rFonts w:ascii="Times New Roman" w:hAnsi="Times New Roman" w:cs="Times New Roman"/>
          <w:sz w:val="28"/>
          <w:szCs w:val="28"/>
        </w:rPr>
        <w:t>м;</w:t>
      </w:r>
    </w:p>
    <w:p w:rsidR="005808B1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41" type="#_x0000_t75" style="width:156.75pt;height:24pt">
            <v:imagedata r:id="rId20" o:title=""/>
          </v:shape>
        </w:pict>
      </w:r>
      <w:r w:rsidR="005808B1" w:rsidRPr="00764711">
        <w:rPr>
          <w:rFonts w:ascii="Times New Roman" w:hAnsi="Times New Roman" w:cs="Times New Roman"/>
          <w:sz w:val="28"/>
          <w:szCs w:val="28"/>
        </w:rPr>
        <w:t xml:space="preserve">м;  </w:t>
      </w:r>
    </w:p>
    <w:p w:rsidR="005808B1" w:rsidRPr="00A274AB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42" type="#_x0000_t75" style="width:108.75pt;height:21pt">
            <v:imagedata r:id="rId21" o:title=""/>
          </v:shape>
        </w:pict>
      </w:r>
      <w:r w:rsidR="005808B1" w:rsidRPr="00764711">
        <w:rPr>
          <w:rFonts w:ascii="Times New Roman" w:hAnsi="Times New Roman" w:cs="Times New Roman"/>
          <w:sz w:val="28"/>
          <w:szCs w:val="28"/>
        </w:rPr>
        <w:t>м (</w:t>
      </w: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43" type="#_x0000_t75" style="width:63pt;height:21pt">
            <v:imagedata r:id="rId22" o:title=""/>
          </v:shape>
        </w:pict>
      </w:r>
      <w:r w:rsidR="005808B1" w:rsidRPr="00764711">
        <w:rPr>
          <w:rFonts w:ascii="Times New Roman" w:hAnsi="Times New Roman" w:cs="Times New Roman"/>
          <w:sz w:val="28"/>
          <w:szCs w:val="28"/>
        </w:rPr>
        <w:t>м)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60E" w:rsidRPr="00764711" w:rsidRDefault="00764711" w:rsidP="007647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54002">
        <w:rPr>
          <w:rFonts w:ascii="Times New Roman" w:hAnsi="Times New Roman" w:cs="Times New Roman"/>
          <w:sz w:val="28"/>
          <w:szCs w:val="28"/>
        </w:rPr>
        <w:pict>
          <v:shape id="_x0000_i1044" type="#_x0000_t75" style="width:351pt;height:405pt">
            <v:imagedata r:id="rId23" o:title=""/>
          </v:shape>
        </w:pict>
      </w:r>
    </w:p>
    <w:p w:rsidR="00764711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E765E" w:rsidRPr="00764711" w:rsidRDefault="00FE6A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Сделаем</w:t>
      </w:r>
      <w:r w:rsidR="00DE765E" w:rsidRPr="00764711">
        <w:rPr>
          <w:rFonts w:ascii="Times New Roman" w:hAnsi="Times New Roman" w:cs="Times New Roman"/>
          <w:sz w:val="28"/>
          <w:szCs w:val="28"/>
        </w:rPr>
        <w:t xml:space="preserve"> проверку на критический интервал запаздывания потолочных отражений для слушателей не на осевой линии зала. В этом случае нужно делать вспомогательные построения на разрезе и плане зала.</w:t>
      </w:r>
    </w:p>
    <w:p w:rsidR="00DE765E" w:rsidRPr="00764711" w:rsidRDefault="00DE765E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На </w:t>
      </w:r>
      <w:r w:rsidR="00076419" w:rsidRPr="00764711">
        <w:rPr>
          <w:rFonts w:ascii="Times New Roman" w:hAnsi="Times New Roman" w:cs="Times New Roman"/>
          <w:sz w:val="28"/>
          <w:szCs w:val="28"/>
        </w:rPr>
        <w:t>рисунке №4</w:t>
      </w:r>
      <w:r w:rsidRPr="00764711">
        <w:rPr>
          <w:rFonts w:ascii="Times New Roman" w:hAnsi="Times New Roman" w:cs="Times New Roman"/>
          <w:sz w:val="28"/>
          <w:szCs w:val="28"/>
        </w:rPr>
        <w:t xml:space="preserve"> показана схема расчета «длины запаздывания» звуковой волны, отраженной от 1-го потолочного элемента для слушателя С не на осевой линии зала.</w:t>
      </w:r>
    </w:p>
    <w:p w:rsidR="004E1E93" w:rsidRPr="00A274AB" w:rsidRDefault="004E1E93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Здесь, С – положение слушателя на плане зала, С* – его положение на разрезе зала; К и К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положение участка потолка (в разрезе и плане, соответственно), от которого поступает отражение к слушателю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E93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45" type="#_x0000_t75" style="width:270.75pt;height:24pt">
            <v:imagedata r:id="rId24" o:title=""/>
          </v:shape>
        </w:pict>
      </w:r>
      <w:r w:rsidR="004E1E93" w:rsidRPr="00764711">
        <w:rPr>
          <w:rFonts w:ascii="Times New Roman" w:hAnsi="Times New Roman" w:cs="Times New Roman"/>
          <w:sz w:val="28"/>
          <w:szCs w:val="28"/>
        </w:rPr>
        <w:t>м,</w:t>
      </w:r>
    </w:p>
    <w:p w:rsidR="004E1E93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46" type="#_x0000_t75" style="width:275.25pt;height:24pt">
            <v:imagedata r:id="rId25" o:title=""/>
          </v:shape>
        </w:pict>
      </w:r>
      <w:r w:rsidR="004E1E93" w:rsidRPr="00764711">
        <w:rPr>
          <w:rFonts w:ascii="Times New Roman" w:hAnsi="Times New Roman" w:cs="Times New Roman"/>
          <w:sz w:val="28"/>
          <w:szCs w:val="28"/>
        </w:rPr>
        <w:t>м,</w:t>
      </w:r>
    </w:p>
    <w:p w:rsidR="004E1E93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47" type="#_x0000_t75" style="width:98.25pt;height:21pt">
            <v:imagedata r:id="rId26" o:title=""/>
          </v:shape>
        </w:pict>
      </w:r>
      <w:r w:rsidR="004E1E93" w:rsidRPr="00764711">
        <w:rPr>
          <w:rFonts w:ascii="Times New Roman" w:hAnsi="Times New Roman" w:cs="Times New Roman"/>
          <w:sz w:val="28"/>
          <w:szCs w:val="28"/>
        </w:rPr>
        <w:t>м  (</w:t>
      </w: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48" type="#_x0000_t75" style="width:65.25pt;height:21pt">
            <v:imagedata r:id="rId27" o:title=""/>
          </v:shape>
        </w:pict>
      </w:r>
      <w:r w:rsidR="004E1E93" w:rsidRPr="00764711">
        <w:rPr>
          <w:rFonts w:ascii="Times New Roman" w:hAnsi="Times New Roman" w:cs="Times New Roman"/>
          <w:sz w:val="28"/>
          <w:szCs w:val="28"/>
        </w:rPr>
        <w:t>м).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32B" w:rsidRPr="00764711" w:rsidRDefault="00B7032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71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764711">
        <w:rPr>
          <w:rFonts w:ascii="Times New Roman" w:hAnsi="Times New Roman" w:cs="Times New Roman"/>
          <w:b/>
          <w:bCs/>
          <w:sz w:val="28"/>
          <w:szCs w:val="28"/>
        </w:rPr>
        <w:t xml:space="preserve"> Расчет и корректировка времени реверберации</w:t>
      </w:r>
    </w:p>
    <w:p w:rsidR="005808B1" w:rsidRPr="00764711" w:rsidRDefault="005808B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За стандартное время реверберации принимается время, в течение которого плотность звуковой энергии в помещении уменьшается в 10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764711">
        <w:rPr>
          <w:rFonts w:ascii="Times New Roman" w:hAnsi="Times New Roman" w:cs="Times New Roman"/>
          <w:sz w:val="28"/>
          <w:szCs w:val="28"/>
        </w:rPr>
        <w:t xml:space="preserve"> раз (уровень силы звука и звукового давления ослабевают на</w:t>
      </w:r>
      <w:r w:rsidR="00A54002">
        <w:rPr>
          <w:rFonts w:ascii="Times New Roman" w:hAnsi="Times New Roman" w:cs="Times New Roman"/>
          <w:position w:val="-6"/>
          <w:sz w:val="28"/>
          <w:szCs w:val="28"/>
        </w:rPr>
        <w:pict>
          <v:shape id="_x0000_i1049" type="#_x0000_t75" style="width:45.75pt;height:15pt">
            <v:imagedata r:id="rId28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 xml:space="preserve"> дБ).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Для многоцелевых залов оценку оптимального времени реверберации на частоте 500 Гц (средне-частотный диапазон речи и музыки) можно провести по формуле: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7BAF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2"/>
          <w:sz w:val="28"/>
          <w:szCs w:val="28"/>
        </w:rPr>
        <w:pict>
          <v:shape id="_x0000_i1050" type="#_x0000_t75" style="width:126.75pt;height:21.75pt">
            <v:imagedata r:id="rId29" o:title=""/>
          </v:shape>
        </w:pict>
      </w:r>
      <w:r w:rsidR="00367BAF" w:rsidRPr="00764711">
        <w:rPr>
          <w:rFonts w:ascii="Times New Roman" w:hAnsi="Times New Roman" w:cs="Times New Roman"/>
          <w:sz w:val="28"/>
          <w:szCs w:val="28"/>
        </w:rPr>
        <w:t>(с),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Для рассматриваемого зала объемом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64711">
        <w:rPr>
          <w:rFonts w:ascii="Times New Roman" w:hAnsi="Times New Roman" w:cs="Times New Roman"/>
          <w:sz w:val="28"/>
          <w:szCs w:val="28"/>
        </w:rPr>
        <w:t>= 38</w:t>
      </w:r>
      <w:r w:rsidR="000012CA" w:rsidRPr="00764711">
        <w:rPr>
          <w:rFonts w:ascii="Times New Roman" w:hAnsi="Times New Roman" w:cs="Times New Roman"/>
          <w:sz w:val="28"/>
          <w:szCs w:val="28"/>
        </w:rPr>
        <w:t>2</w:t>
      </w:r>
      <w:r w:rsidR="009F5188" w:rsidRPr="00764711">
        <w:rPr>
          <w:rFonts w:ascii="Times New Roman" w:hAnsi="Times New Roman" w:cs="Times New Roman"/>
          <w:sz w:val="28"/>
          <w:szCs w:val="28"/>
        </w:rPr>
        <w:t>0</w:t>
      </w:r>
      <w:r w:rsidRPr="00764711">
        <w:rPr>
          <w:rFonts w:ascii="Times New Roman" w:hAnsi="Times New Roman" w:cs="Times New Roman"/>
          <w:sz w:val="28"/>
          <w:szCs w:val="28"/>
        </w:rPr>
        <w:t xml:space="preserve"> 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64711">
        <w:rPr>
          <w:rFonts w:ascii="Times New Roman" w:hAnsi="Times New Roman" w:cs="Times New Roman"/>
          <w:sz w:val="28"/>
          <w:szCs w:val="28"/>
        </w:rPr>
        <w:t>.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BAF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1" type="#_x0000_t75" style="width:87.75pt;height:18.75pt">
            <v:imagedata r:id="rId30" o:title=""/>
          </v:shape>
        </w:pict>
      </w:r>
      <w:r w:rsidR="00367BAF" w:rsidRPr="00764711">
        <w:rPr>
          <w:rFonts w:ascii="Times New Roman" w:hAnsi="Times New Roman" w:cs="Times New Roman"/>
          <w:sz w:val="28"/>
          <w:szCs w:val="28"/>
        </w:rPr>
        <w:t xml:space="preserve">с, </w:t>
      </w: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2" type="#_x0000_t75" style="width:104.25pt;height:18.75pt">
            <v:imagedata r:id="rId31" o:title=""/>
          </v:shape>
        </w:pict>
      </w:r>
      <w:r w:rsidR="00367BAF" w:rsidRPr="00764711">
        <w:rPr>
          <w:rFonts w:ascii="Times New Roman" w:hAnsi="Times New Roman" w:cs="Times New Roman"/>
          <w:sz w:val="28"/>
          <w:szCs w:val="28"/>
        </w:rPr>
        <w:t>с.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Реальное время реверберации зала существенно зависит от его общего звукопоглощения. Поэтому для расчета времени реверберации на ряде опорных частот (125, 500 и 2000 Гц) необходимо предварительно вычислить общее звукопоглощение А в зале на этих частотах.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Для удобства, да это правильно и по существу, общее звукопоглощение в зале представляют суммой трех членов: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764711">
        <w:rPr>
          <w:rFonts w:ascii="Times New Roman" w:hAnsi="Times New Roman" w:cs="Times New Roman"/>
          <w:sz w:val="28"/>
          <w:szCs w:val="28"/>
        </w:rPr>
        <w:t>А = А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пост.</w:t>
      </w:r>
      <w:r w:rsidRPr="00764711">
        <w:rPr>
          <w:rFonts w:ascii="Times New Roman" w:hAnsi="Times New Roman" w:cs="Times New Roman"/>
          <w:sz w:val="28"/>
          <w:szCs w:val="28"/>
        </w:rPr>
        <w:t xml:space="preserve"> + А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перем.</w:t>
      </w:r>
      <w:r w:rsidRPr="00764711">
        <w:rPr>
          <w:rFonts w:ascii="Times New Roman" w:hAnsi="Times New Roman" w:cs="Times New Roman"/>
          <w:sz w:val="28"/>
          <w:szCs w:val="28"/>
        </w:rPr>
        <w:t xml:space="preserve"> + А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добав.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К постоянному звукопоглощению относят поглощение звука всеми ограждающими поверхностями и его вычисляют по формуле: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BAF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53" type="#_x0000_t75" style="width:96.75pt;height:21pt">
            <v:imagedata r:id="rId32" o:title=""/>
          </v:shape>
        </w:pict>
      </w:r>
      <w:r w:rsidR="00367BAF" w:rsidRPr="00764711">
        <w:rPr>
          <w:rFonts w:ascii="Times New Roman" w:hAnsi="Times New Roman" w:cs="Times New Roman"/>
          <w:sz w:val="28"/>
          <w:szCs w:val="28"/>
        </w:rPr>
        <w:t>,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где, </w:t>
      </w:r>
      <w:r w:rsidR="00A5400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54" type="#_x0000_t75" style="width:14.25pt;height:18.75pt">
            <v:imagedata r:id="rId33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– площади элементов ограждающих поверхностей (м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4711">
        <w:rPr>
          <w:rFonts w:ascii="Times New Roman" w:hAnsi="Times New Roman" w:cs="Times New Roman"/>
          <w:sz w:val="28"/>
          <w:szCs w:val="28"/>
        </w:rPr>
        <w:t>);</w:t>
      </w:r>
    </w:p>
    <w:p w:rsidR="00367BAF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55" type="#_x0000_t75" style="width:15.75pt;height:18.75pt">
            <v:imagedata r:id="rId34" o:title=""/>
          </v:shape>
        </w:pict>
      </w:r>
      <w:r w:rsidR="00367BAF" w:rsidRPr="00764711">
        <w:rPr>
          <w:rFonts w:ascii="Times New Roman" w:hAnsi="Times New Roman" w:cs="Times New Roman"/>
          <w:sz w:val="28"/>
          <w:szCs w:val="28"/>
        </w:rPr>
        <w:t xml:space="preserve"> – коэффициенты звукопоглощения материала поверхности.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К переменному звукопоглощению относят поглощение звука слушателями </w:t>
      </w:r>
      <w:r w:rsidR="006A1E15" w:rsidRPr="00764711">
        <w:rPr>
          <w:rFonts w:ascii="Times New Roman" w:hAnsi="Times New Roman" w:cs="Times New Roman"/>
          <w:sz w:val="28"/>
          <w:szCs w:val="28"/>
        </w:rPr>
        <w:t>на креслах и пустыми креслами (</w:t>
      </w:r>
      <w:r w:rsidRPr="00764711">
        <w:rPr>
          <w:rFonts w:ascii="Times New Roman" w:hAnsi="Times New Roman" w:cs="Times New Roman"/>
          <w:sz w:val="28"/>
          <w:szCs w:val="28"/>
        </w:rPr>
        <w:t>из расчета 70% заполнения зала)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BAF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56" type="#_x0000_t75" style="width:126.75pt;height:21pt">
            <v:imagedata r:id="rId35" o:title=""/>
          </v:shape>
        </w:pict>
      </w:r>
      <w:r w:rsidR="00367BAF" w:rsidRPr="00764711">
        <w:rPr>
          <w:rFonts w:ascii="Times New Roman" w:hAnsi="Times New Roman" w:cs="Times New Roman"/>
          <w:sz w:val="28"/>
          <w:szCs w:val="28"/>
        </w:rPr>
        <w:t>,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где а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4711">
        <w:rPr>
          <w:rFonts w:ascii="Times New Roman" w:hAnsi="Times New Roman" w:cs="Times New Roman"/>
          <w:sz w:val="28"/>
          <w:szCs w:val="28"/>
        </w:rPr>
        <w:t xml:space="preserve"> и а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эквивалентное звукопоглощение на одного слушателя и на одно кресло, соответственно.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Добавочное звукопоглощение связано с поглощением звука небольшими  отверстиями, щелями, нишами, гибкими элементами отделки, люстрами, аппаратурой и т.п. , которые всегда имеются в зале, что трудно учесть в первых 2-х слагаемых. Его вычисляют по формуле: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BAF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6"/>
          <w:sz w:val="28"/>
          <w:szCs w:val="28"/>
        </w:rPr>
        <w:pict>
          <v:shape id="_x0000_i1057" type="#_x0000_t75" style="width:150.75pt;height:21pt">
            <v:imagedata r:id="rId36" o:title=""/>
          </v:shape>
        </w:pict>
      </w:r>
      <w:r w:rsidR="00367BAF" w:rsidRPr="00764711">
        <w:rPr>
          <w:rFonts w:ascii="Times New Roman" w:hAnsi="Times New Roman" w:cs="Times New Roman"/>
          <w:sz w:val="28"/>
          <w:szCs w:val="28"/>
        </w:rPr>
        <w:t>,</w:t>
      </w:r>
    </w:p>
    <w:p w:rsidR="00764711" w:rsidRPr="00A274AB" w:rsidRDefault="00764711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где </w:t>
      </w:r>
      <w:r w:rsidR="00A54002">
        <w:rPr>
          <w:rFonts w:ascii="Times New Roman" w:hAnsi="Times New Roman" w:cs="Times New Roman"/>
          <w:position w:val="-14"/>
          <w:sz w:val="28"/>
          <w:szCs w:val="28"/>
        </w:rPr>
        <w:pict>
          <v:shape id="_x0000_i1058" type="#_x0000_t75" style="width:27pt;height:20.25pt">
            <v:imagedata r:id="rId37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 xml:space="preserve">– эмпирические коэффициенты добавочного звукопоглощения (на 3-х частотах), а (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огр</w:t>
      </w:r>
      <w:r w:rsidRPr="00764711">
        <w:rPr>
          <w:rFonts w:ascii="Times New Roman" w:hAnsi="Times New Roman" w:cs="Times New Roman"/>
          <w:sz w:val="28"/>
          <w:szCs w:val="28"/>
        </w:rPr>
        <w:t xml:space="preserve">-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зрит</w:t>
      </w:r>
      <w:r w:rsidRPr="00764711">
        <w:rPr>
          <w:rFonts w:ascii="Times New Roman" w:hAnsi="Times New Roman" w:cs="Times New Roman"/>
          <w:sz w:val="28"/>
          <w:szCs w:val="28"/>
        </w:rPr>
        <w:t>) – общая площадь ограждений за вычетом площади пола, занятой слушателями.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Для вычисления постоянного звукопоглощения нужно определиться с конкретными материалами ограждающих поверхностей. Первоначально рекомендуют выбирать обычные строительные материалы (а не специальные звукопоглощающие материалы и  конструкции). Их список приведен в приложении.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В качестве материалов ограждающих поверхностей выберем следующие: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Потолок (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64711">
        <w:rPr>
          <w:rFonts w:ascii="Times New Roman" w:hAnsi="Times New Roman" w:cs="Times New Roman"/>
          <w:sz w:val="28"/>
          <w:szCs w:val="28"/>
        </w:rPr>
        <w:t>) – бетон с железением поверхности;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Стены (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64711">
        <w:rPr>
          <w:rFonts w:ascii="Times New Roman" w:hAnsi="Times New Roman" w:cs="Times New Roman"/>
          <w:sz w:val="28"/>
          <w:szCs w:val="28"/>
        </w:rPr>
        <w:t>) – штукатурка по металлической сетке;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Про</w:t>
      </w:r>
      <w:r w:rsidR="006A1E15" w:rsidRPr="00764711">
        <w:rPr>
          <w:rFonts w:ascii="Times New Roman" w:hAnsi="Times New Roman" w:cs="Times New Roman"/>
          <w:sz w:val="28"/>
          <w:szCs w:val="28"/>
        </w:rPr>
        <w:t>ходы зрителей (свободный пол) (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D6F70" w:rsidRPr="00764711">
        <w:rPr>
          <w:rFonts w:ascii="Times New Roman" w:hAnsi="Times New Roman" w:cs="Times New Roman"/>
          <w:sz w:val="28"/>
          <w:szCs w:val="28"/>
        </w:rPr>
        <w:t>) – линолеум на твердой основе</w:t>
      </w:r>
      <w:r w:rsidRPr="00764711">
        <w:rPr>
          <w:rFonts w:ascii="Times New Roman" w:hAnsi="Times New Roman" w:cs="Times New Roman"/>
          <w:sz w:val="28"/>
          <w:szCs w:val="28"/>
        </w:rPr>
        <w:t>;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Проем сцены, обору</w:t>
      </w:r>
      <w:r w:rsidR="006A1E15" w:rsidRPr="00764711">
        <w:rPr>
          <w:rFonts w:ascii="Times New Roman" w:hAnsi="Times New Roman" w:cs="Times New Roman"/>
          <w:sz w:val="28"/>
          <w:szCs w:val="28"/>
        </w:rPr>
        <w:t>дованной декорациями (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64711">
        <w:rPr>
          <w:rFonts w:ascii="Times New Roman" w:hAnsi="Times New Roman" w:cs="Times New Roman"/>
          <w:sz w:val="28"/>
          <w:szCs w:val="28"/>
        </w:rPr>
        <w:t>);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Авансцена (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764711">
        <w:rPr>
          <w:rFonts w:ascii="Times New Roman" w:hAnsi="Times New Roman" w:cs="Times New Roman"/>
          <w:sz w:val="28"/>
          <w:szCs w:val="28"/>
        </w:rPr>
        <w:t xml:space="preserve">) – </w:t>
      </w:r>
      <w:r w:rsidR="000D6F70" w:rsidRPr="00764711">
        <w:rPr>
          <w:rFonts w:ascii="Times New Roman" w:hAnsi="Times New Roman" w:cs="Times New Roman"/>
          <w:sz w:val="28"/>
          <w:szCs w:val="28"/>
        </w:rPr>
        <w:t>паркет</w:t>
      </w:r>
      <w:r w:rsidRPr="00764711">
        <w:rPr>
          <w:rFonts w:ascii="Times New Roman" w:hAnsi="Times New Roman" w:cs="Times New Roman"/>
          <w:sz w:val="28"/>
          <w:szCs w:val="28"/>
        </w:rPr>
        <w:t>;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Оркестровая яма (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64711">
        <w:rPr>
          <w:rFonts w:ascii="Times New Roman" w:hAnsi="Times New Roman" w:cs="Times New Roman"/>
          <w:sz w:val="28"/>
          <w:szCs w:val="28"/>
        </w:rPr>
        <w:t>) – деревянная обшивка, сосна толщиной 19 мм;</w:t>
      </w:r>
    </w:p>
    <w:p w:rsidR="00367BAF" w:rsidRPr="00764711" w:rsidRDefault="006A1E15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Портьеры плюшевые на дверях (</w:t>
      </w:r>
      <w:r w:rsidR="00367BAF"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67BAF" w:rsidRPr="00764711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="00367BAF" w:rsidRPr="00764711">
        <w:rPr>
          <w:rFonts w:ascii="Times New Roman" w:hAnsi="Times New Roman" w:cs="Times New Roman"/>
          <w:sz w:val="28"/>
          <w:szCs w:val="28"/>
        </w:rPr>
        <w:t xml:space="preserve"> = 12м</w:t>
      </w:r>
      <w:r w:rsidR="00367BAF" w:rsidRPr="00764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67BAF" w:rsidRPr="00764711">
        <w:rPr>
          <w:rFonts w:ascii="Times New Roman" w:hAnsi="Times New Roman" w:cs="Times New Roman"/>
          <w:sz w:val="28"/>
          <w:szCs w:val="28"/>
        </w:rPr>
        <w:t>).</w:t>
      </w:r>
    </w:p>
    <w:p w:rsidR="00367BAF" w:rsidRPr="00764711" w:rsidRDefault="00367BAF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Результаты расчет</w:t>
      </w:r>
      <w:r w:rsidR="006A1E15" w:rsidRPr="00764711">
        <w:rPr>
          <w:rFonts w:ascii="Times New Roman" w:hAnsi="Times New Roman" w:cs="Times New Roman"/>
          <w:sz w:val="28"/>
          <w:szCs w:val="28"/>
        </w:rPr>
        <w:t>а постоянного звукопоглощения (</w:t>
      </w:r>
      <w:r w:rsidRPr="00764711">
        <w:rPr>
          <w:rFonts w:ascii="Times New Roman" w:hAnsi="Times New Roman" w:cs="Times New Roman"/>
          <w:sz w:val="28"/>
          <w:szCs w:val="28"/>
        </w:rPr>
        <w:t>на 3-х частотах) представим в виде соответствующей таблицы.</w:t>
      </w:r>
    </w:p>
    <w:p w:rsidR="00CF776B" w:rsidRPr="00764711" w:rsidRDefault="00CF776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20"/>
        <w:gridCol w:w="1620"/>
        <w:gridCol w:w="720"/>
        <w:gridCol w:w="1620"/>
        <w:gridCol w:w="720"/>
        <w:gridCol w:w="1620"/>
      </w:tblGrid>
      <w:tr w:rsidR="00FC7979" w:rsidRPr="00764711">
        <w:tc>
          <w:tcPr>
            <w:tcW w:w="24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 xml:space="preserve">Ограждающие поверхности 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(м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Постоянное звукопоглощение</w:t>
            </w:r>
          </w:p>
        </w:tc>
      </w:tr>
      <w:tr w:rsidR="00FC7979" w:rsidRPr="00764711">
        <w:tc>
          <w:tcPr>
            <w:tcW w:w="24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125 Гц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500 Гц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2000 Гц</w:t>
            </w:r>
          </w:p>
        </w:tc>
      </w:tr>
      <w:tr w:rsidR="00764711" w:rsidRPr="00764711">
        <w:tc>
          <w:tcPr>
            <w:tcW w:w="24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A540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59" type="#_x0000_t75" style="width:12.75pt;height:12pt">
                  <v:imagedata r:id="rId38" o:title=""/>
                </v:shape>
              </w:pic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A540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60" type="#_x0000_t75" style="width:51.75pt;height:15pt">
                  <v:imagedata r:id="rId39" o:title=""/>
                </v:shape>
              </w:pict>
            </w:r>
            <w:r w:rsidR="00FC7979" w:rsidRPr="00764711">
              <w:rPr>
                <w:rFonts w:ascii="Times New Roman" w:hAnsi="Times New Roman" w:cs="Times New Roman"/>
                <w:sz w:val="20"/>
                <w:szCs w:val="20"/>
              </w:rPr>
              <w:t>(м</w:t>
            </w:r>
            <w:r w:rsidR="00FC7979" w:rsidRPr="007647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C7979" w:rsidRPr="007647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A540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61" type="#_x0000_t75" style="width:12.75pt;height:12pt">
                  <v:imagedata r:id="rId38" o:title=""/>
                </v:shape>
              </w:pic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A540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62" type="#_x0000_t75" style="width:51.75pt;height:15pt">
                  <v:imagedata r:id="rId39" o:title=""/>
                </v:shape>
              </w:pict>
            </w:r>
            <w:r w:rsidR="00FC7979" w:rsidRPr="00764711">
              <w:rPr>
                <w:rFonts w:ascii="Times New Roman" w:hAnsi="Times New Roman" w:cs="Times New Roman"/>
                <w:sz w:val="20"/>
                <w:szCs w:val="20"/>
              </w:rPr>
              <w:t>(м</w:t>
            </w:r>
            <w:r w:rsidR="00FC7979" w:rsidRPr="007647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C7979" w:rsidRPr="007647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A540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63" type="#_x0000_t75" style="width:12.75pt;height:12pt">
                  <v:imagedata r:id="rId38" o:title=""/>
                </v:shape>
              </w:pic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A540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64" type="#_x0000_t75" style="width:51.75pt;height:15pt">
                  <v:imagedata r:id="rId39" o:title=""/>
                </v:shape>
              </w:pict>
            </w:r>
            <w:r w:rsidR="00FC7979" w:rsidRPr="00764711">
              <w:rPr>
                <w:rFonts w:ascii="Times New Roman" w:hAnsi="Times New Roman" w:cs="Times New Roman"/>
                <w:sz w:val="20"/>
                <w:szCs w:val="20"/>
              </w:rPr>
              <w:t>(м</w:t>
            </w:r>
            <w:r w:rsidR="00FC7979" w:rsidRPr="007647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C7979" w:rsidRPr="007647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64711" w:rsidRPr="00764711"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 xml:space="preserve">1. Потолок, 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S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=450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9,0</w:t>
            </w:r>
          </w:p>
        </w:tc>
      </w:tr>
      <w:tr w:rsidR="00764711" w:rsidRPr="00764711"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 xml:space="preserve">. Стены, 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AE4CFD" w:rsidRPr="00764711"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4FEB"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94FEB" w:rsidRPr="007647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</w:t>
            </w:r>
            <w:r w:rsidR="00F94FEB" w:rsidRPr="00764711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4FEB"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F94FEB" w:rsidRPr="007647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4711" w:rsidRPr="00764711"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 xml:space="preserve">3. Проходы, 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=170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  <w:r w:rsidR="00F75CE6" w:rsidRPr="00764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4A62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  <w:r w:rsidR="00F75CE6" w:rsidRPr="007647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4A62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  <w:r w:rsidR="00F75CE6" w:rsidRPr="007647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4A62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764711" w:rsidRPr="00764711"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 xml:space="preserve">. Проем сцены 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AE4CFD" w:rsidRPr="00764711">
              <w:rPr>
                <w:rFonts w:ascii="Times New Roman" w:hAnsi="Times New Roman" w:cs="Times New Roman"/>
                <w:sz w:val="20"/>
                <w:szCs w:val="20"/>
              </w:rPr>
              <w:t>78,75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3E1586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15,75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3E1586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23,625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62175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23,625</w:t>
            </w:r>
          </w:p>
        </w:tc>
      </w:tr>
      <w:tr w:rsidR="00764711" w:rsidRPr="00764711"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 xml:space="preserve">. Авансцена 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5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=2</w:t>
            </w:r>
            <w:r w:rsidR="00AE4CFD" w:rsidRPr="007647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="00F75CE6" w:rsidRPr="0076471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C84EF1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="00F75CE6" w:rsidRPr="00764711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C84EF1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</w:t>
            </w:r>
            <w:r w:rsidR="00CF776B" w:rsidRPr="00764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C84EF1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64711" w:rsidRPr="00764711"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 xml:space="preserve">. Орк. яма 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6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AE4CFD" w:rsidRPr="007647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0,08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1,6</w:t>
            </w:r>
          </w:p>
        </w:tc>
      </w:tr>
      <w:tr w:rsidR="00764711" w:rsidRPr="00764711"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 xml:space="preserve">. Портьеры 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=12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0,55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0,7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8,4</w:t>
            </w:r>
          </w:p>
        </w:tc>
      </w:tr>
      <w:tr w:rsidR="00FC7979" w:rsidRPr="00764711"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FC7979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A540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65" type="#_x0000_t75" style="width:81pt;height:18.75pt">
                  <v:imagedata r:id="rId40" o:title=""/>
                </v:shape>
              </w:pic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A540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66" type="#_x0000_t75" style="width:92.25pt;height:18.75pt">
                  <v:imagedata r:id="rId41" o:title=""/>
                </v:shape>
              </w:pic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7979" w:rsidRPr="00764711" w:rsidRDefault="00A540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pict>
                <v:shape id="_x0000_i1067" type="#_x0000_t75" style="width:75pt;height:18.75pt">
                  <v:imagedata r:id="rId42" o:title=""/>
                </v:shape>
              </w:pict>
            </w:r>
          </w:p>
        </w:tc>
      </w:tr>
    </w:tbl>
    <w:p w:rsidR="00CF776B" w:rsidRDefault="00CF776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776B" w:rsidRPr="00764711" w:rsidRDefault="00CF776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b/>
          <w:bCs/>
          <w:sz w:val="28"/>
          <w:szCs w:val="28"/>
        </w:rPr>
        <w:t>Переменное звукопоглощение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кресла и слушатели на креслах </w:t>
      </w:r>
    </w:p>
    <w:p w:rsidR="00CF776B" w:rsidRPr="00764711" w:rsidRDefault="00CF776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(70% заполнения зала)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080"/>
        <w:gridCol w:w="1440"/>
        <w:gridCol w:w="900"/>
        <w:gridCol w:w="1440"/>
        <w:gridCol w:w="895"/>
        <w:gridCol w:w="1368"/>
      </w:tblGrid>
      <w:tr w:rsidR="007974B5" w:rsidRPr="00764711">
        <w:tc>
          <w:tcPr>
            <w:tcW w:w="24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125 Гц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500 Гц</w: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2000 Гц</w:t>
            </w:r>
          </w:p>
        </w:tc>
      </w:tr>
      <w:tr w:rsidR="007974B5" w:rsidRPr="00764711">
        <w:tc>
          <w:tcPr>
            <w:tcW w:w="24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А=а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А=а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А=а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</w:tr>
      <w:tr w:rsidR="007974B5" w:rsidRPr="00764711"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 xml:space="preserve">1. Слушатель на мягком кресле 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>=322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0,25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128,8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0,45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145</w:t>
            </w:r>
          </w:p>
        </w:tc>
      </w:tr>
      <w:tr w:rsidR="007974B5" w:rsidRPr="00764711"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64711">
              <w:rPr>
                <w:rFonts w:ascii="Times New Roman" w:hAnsi="Times New Roman" w:cs="Times New Roman"/>
                <w:sz w:val="20"/>
                <w:szCs w:val="20"/>
              </w:rPr>
              <w:t xml:space="preserve">. Кресла 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16,56</w:t>
            </w:r>
          </w:p>
        </w:tc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0,1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47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13,8</w:t>
            </w:r>
          </w:p>
        </w:tc>
      </w:tr>
      <w:tr w:rsidR="007974B5" w:rsidRPr="00764711">
        <w:tc>
          <w:tcPr>
            <w:tcW w:w="2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7974B5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A540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position w:val="-16"/>
                <w:sz w:val="20"/>
                <w:szCs w:val="20"/>
              </w:rPr>
              <w:pict>
                <v:shape id="_x0000_i1068" type="#_x0000_t75" style="width:83.25pt;height:24pt">
                  <v:imagedata r:id="rId43" o:title=""/>
                </v:shape>
              </w:pic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A540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position w:val="-16"/>
                <w:sz w:val="20"/>
                <w:szCs w:val="20"/>
              </w:rPr>
              <w:pict>
                <v:shape id="_x0000_i1069" type="#_x0000_t75" style="width:96.75pt;height:24pt">
                  <v:imagedata r:id="rId44" o:title=""/>
                </v:shape>
              </w:pict>
            </w:r>
          </w:p>
        </w:tc>
        <w:tc>
          <w:tcPr>
            <w:tcW w:w="22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974B5" w:rsidRPr="00764711" w:rsidRDefault="00A54002" w:rsidP="00764711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position w:val="-16"/>
                <w:sz w:val="20"/>
                <w:szCs w:val="20"/>
              </w:rPr>
              <w:pict>
                <v:shape id="_x0000_i1070" type="#_x0000_t75" style="width:93.75pt;height:24pt">
                  <v:imagedata r:id="rId45" o:title=""/>
                </v:shape>
              </w:pict>
            </w:r>
          </w:p>
        </w:tc>
      </w:tr>
    </w:tbl>
    <w:p w:rsidR="00E77863" w:rsidRPr="00764711" w:rsidRDefault="00E77863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63" w:rsidRPr="00764711" w:rsidRDefault="00E77863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711">
        <w:rPr>
          <w:rFonts w:ascii="Times New Roman" w:hAnsi="Times New Roman" w:cs="Times New Roman"/>
          <w:b/>
          <w:bCs/>
          <w:sz w:val="28"/>
          <w:szCs w:val="28"/>
        </w:rPr>
        <w:t>Добавочное звукопоглощение: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863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6"/>
          <w:sz w:val="28"/>
          <w:szCs w:val="28"/>
        </w:rPr>
        <w:pict>
          <v:shape id="_x0000_i1071" type="#_x0000_t75" style="width:150.75pt;height:21pt">
            <v:imagedata r:id="rId36" o:title=""/>
          </v:shape>
        </w:pict>
      </w:r>
      <w:r w:rsidR="00E77863" w:rsidRPr="0076471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7863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2"/>
          <w:sz w:val="28"/>
          <w:szCs w:val="28"/>
        </w:rPr>
        <w:pict>
          <v:shape id="_x0000_i1072" type="#_x0000_t75" style="width:197.25pt;height:18.75pt">
            <v:imagedata r:id="rId46" o:title=""/>
          </v:shape>
        </w:pict>
      </w:r>
      <w:r w:rsidR="00E77863" w:rsidRPr="00764711"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position w:val="-12"/>
          <w:sz w:val="28"/>
          <w:szCs w:val="28"/>
        </w:rPr>
        <w:pict>
          <v:shape id="_x0000_i1073" type="#_x0000_t75" style="width:165.75pt;height:18.75pt">
            <v:imagedata r:id="rId47" o:title=""/>
          </v:shape>
        </w:pict>
      </w:r>
      <w:r w:rsidR="00E77863" w:rsidRPr="00764711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E77863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-12"/>
          <w:sz w:val="28"/>
          <w:szCs w:val="28"/>
        </w:rPr>
        <w:pict>
          <v:shape id="_x0000_i1074" type="#_x0000_t75" style="width:156.75pt;height:18.75pt">
            <v:imagedata r:id="rId48" o:title=""/>
          </v:shape>
        </w:pict>
      </w:r>
      <w:r w:rsidR="00E77863" w:rsidRPr="007647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7863" w:rsidRPr="00764711" w:rsidRDefault="00E77863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4711">
        <w:rPr>
          <w:rFonts w:ascii="Times New Roman" w:hAnsi="Times New Roman" w:cs="Times New Roman"/>
          <w:b/>
          <w:bCs/>
          <w:sz w:val="28"/>
          <w:szCs w:val="28"/>
        </w:rPr>
        <w:t>Полное звукопоглощение зала:</w:t>
      </w:r>
    </w:p>
    <w:p w:rsidR="00E77863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75" type="#_x0000_t75" style="width:195.75pt;height:20.25pt">
            <v:imagedata r:id="rId49" o:title=""/>
          </v:shape>
        </w:pict>
      </w:r>
      <w:r w:rsidR="006B390E" w:rsidRPr="00764711">
        <w:rPr>
          <w:rFonts w:ascii="Times New Roman" w:hAnsi="Times New Roman" w:cs="Times New Roman"/>
          <w:sz w:val="28"/>
          <w:szCs w:val="28"/>
        </w:rPr>
        <w:t>;</w:t>
      </w:r>
    </w:p>
    <w:p w:rsidR="00E77863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76" type="#_x0000_t75" style="width:222.75pt;height:20.25pt">
            <v:imagedata r:id="rId50" o:title=""/>
          </v:shape>
        </w:pict>
      </w:r>
      <w:r w:rsidR="00E77863" w:rsidRPr="007647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7863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4"/>
          <w:sz w:val="28"/>
          <w:szCs w:val="28"/>
        </w:rPr>
        <w:pict>
          <v:shape id="_x0000_i1077" type="#_x0000_t75" style="width:194.25pt;height:20.25pt">
            <v:imagedata r:id="rId51" o:title=""/>
          </v:shape>
        </w:pict>
      </w:r>
      <w:r w:rsidR="00E77863" w:rsidRPr="007647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1D0B" w:rsidRPr="00A274AB" w:rsidRDefault="00E77863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Средний коэффициент звукопоглощения </w:t>
      </w:r>
      <w:r w:rsidR="00A54002">
        <w:rPr>
          <w:rFonts w:ascii="Times New Roman" w:hAnsi="Times New Roman" w:cs="Times New Roman"/>
          <w:position w:val="-6"/>
          <w:sz w:val="28"/>
          <w:szCs w:val="28"/>
        </w:rPr>
        <w:pict>
          <v:shape id="_x0000_i1078" type="#_x0000_t75" style="width:12.75pt;height:14.25pt">
            <v:imagedata r:id="rId52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 xml:space="preserve"> и функция от него 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63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79" type="#_x0000_t75" style="width:102pt;height:18pt">
            <v:imagedata r:id="rId53" o:title=""/>
          </v:shape>
        </w:pict>
      </w:r>
      <w:r w:rsidR="00E77863" w:rsidRPr="00764711">
        <w:rPr>
          <w:rFonts w:ascii="Times New Roman" w:hAnsi="Times New Roman" w:cs="Times New Roman"/>
          <w:sz w:val="28"/>
          <w:szCs w:val="28"/>
        </w:rPr>
        <w:t>:</w:t>
      </w:r>
    </w:p>
    <w:p w:rsidR="00FB1D0B" w:rsidRPr="00292208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63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80" type="#_x0000_t75" style="width:270pt;height:33pt">
            <v:imagedata r:id="rId54" o:title=""/>
          </v:shape>
        </w:pict>
      </w:r>
      <w:r w:rsidR="00E77863" w:rsidRPr="00764711">
        <w:rPr>
          <w:rFonts w:ascii="Times New Roman" w:hAnsi="Times New Roman" w:cs="Times New Roman"/>
          <w:sz w:val="28"/>
          <w:szCs w:val="28"/>
        </w:rPr>
        <w:t>,</w:t>
      </w:r>
    </w:p>
    <w:p w:rsidR="00E77863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81" type="#_x0000_t75" style="width:273.75pt;height:33pt">
            <v:imagedata r:id="rId55" o:title=""/>
          </v:shape>
        </w:pict>
      </w:r>
      <w:r w:rsidR="00E77863" w:rsidRPr="00764711">
        <w:rPr>
          <w:rFonts w:ascii="Times New Roman" w:hAnsi="Times New Roman" w:cs="Times New Roman"/>
          <w:sz w:val="28"/>
          <w:szCs w:val="28"/>
        </w:rPr>
        <w:t>,</w:t>
      </w:r>
    </w:p>
    <w:p w:rsidR="00E77863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82" type="#_x0000_t75" style="width:279.75pt;height:33pt">
            <v:imagedata r:id="rId56" o:title=""/>
          </v:shape>
        </w:pict>
      </w:r>
      <w:r w:rsidR="00E77863" w:rsidRPr="00764711">
        <w:rPr>
          <w:rFonts w:ascii="Times New Roman" w:hAnsi="Times New Roman" w:cs="Times New Roman"/>
          <w:sz w:val="28"/>
          <w:szCs w:val="28"/>
        </w:rPr>
        <w:t>.</w:t>
      </w:r>
    </w:p>
    <w:p w:rsidR="00292208" w:rsidRDefault="00292208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63" w:rsidRPr="00764711" w:rsidRDefault="00E77863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Расчетные времена реверберации звука на 3-х опорных частотах вычисляем по формулам Сэбина-Эйринга:</w:t>
      </w:r>
    </w:p>
    <w:p w:rsidR="00FB1D0B" w:rsidRPr="00FB1D0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63" w:rsidRPr="00764711" w:rsidRDefault="00E77863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125 Гц, </w:t>
      </w:r>
      <w:r w:rsidR="00A54002">
        <w:rPr>
          <w:rFonts w:ascii="Times New Roman" w:hAnsi="Times New Roman" w:cs="Times New Roman"/>
          <w:position w:val="-34"/>
          <w:sz w:val="28"/>
          <w:szCs w:val="28"/>
        </w:rPr>
        <w:pict>
          <v:shape id="_x0000_i1083" type="#_x0000_t75" style="width:231.75pt;height:36pt">
            <v:imagedata r:id="rId57" o:title=""/>
          </v:shape>
        </w:pict>
      </w:r>
      <w:r w:rsidR="008B008D" w:rsidRPr="00764711">
        <w:rPr>
          <w:rFonts w:ascii="Times New Roman" w:hAnsi="Times New Roman" w:cs="Times New Roman"/>
          <w:sz w:val="28"/>
          <w:szCs w:val="28"/>
        </w:rPr>
        <w:t>,</w:t>
      </w:r>
    </w:p>
    <w:p w:rsidR="00E77863" w:rsidRPr="00764711" w:rsidRDefault="00D676E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500 Гц,</w:t>
      </w:r>
      <w:r w:rsidR="00E77863"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="00A54002">
        <w:rPr>
          <w:rFonts w:ascii="Times New Roman" w:hAnsi="Times New Roman" w:cs="Times New Roman"/>
          <w:position w:val="-34"/>
          <w:sz w:val="28"/>
          <w:szCs w:val="28"/>
        </w:rPr>
        <w:pict>
          <v:shape id="_x0000_i1084" type="#_x0000_t75" style="width:236.25pt;height:36pt">
            <v:imagedata r:id="rId58" o:title=""/>
          </v:shape>
        </w:pict>
      </w:r>
      <w:r w:rsidR="008B008D" w:rsidRPr="00764711">
        <w:rPr>
          <w:rFonts w:ascii="Times New Roman" w:hAnsi="Times New Roman" w:cs="Times New Roman"/>
          <w:sz w:val="28"/>
          <w:szCs w:val="28"/>
        </w:rPr>
        <w:t>,</w:t>
      </w:r>
    </w:p>
    <w:p w:rsidR="00E77863" w:rsidRPr="00764711" w:rsidRDefault="00E77863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2000 Гц,</w:t>
      </w:r>
      <w:r w:rsidR="000035C7" w:rsidRPr="00764711">
        <w:rPr>
          <w:rFonts w:ascii="Times New Roman" w:hAnsi="Times New Roman" w:cs="Times New Roman"/>
          <w:sz w:val="28"/>
          <w:szCs w:val="28"/>
        </w:rPr>
        <w:t xml:space="preserve"> </w:t>
      </w:r>
      <w:r w:rsidR="00A54002">
        <w:rPr>
          <w:rFonts w:ascii="Times New Roman" w:hAnsi="Times New Roman" w:cs="Times New Roman"/>
          <w:position w:val="-34"/>
          <w:sz w:val="28"/>
          <w:szCs w:val="28"/>
        </w:rPr>
        <w:pict>
          <v:shape id="_x0000_i1085" type="#_x0000_t75" style="width:357pt;height:36pt">
            <v:imagedata r:id="rId59" o:title=""/>
          </v:shape>
        </w:pict>
      </w:r>
      <w:r w:rsidR="008B008D" w:rsidRPr="00764711">
        <w:rPr>
          <w:rFonts w:ascii="Times New Roman" w:hAnsi="Times New Roman" w:cs="Times New Roman"/>
          <w:sz w:val="28"/>
          <w:szCs w:val="28"/>
        </w:rPr>
        <w:t>,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63" w:rsidRPr="00764711" w:rsidRDefault="00E77863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Вычисляем относительные различия между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опт</w:t>
      </w:r>
      <w:r w:rsidRPr="00764711">
        <w:rPr>
          <w:rFonts w:ascii="Times New Roman" w:hAnsi="Times New Roman" w:cs="Times New Roman"/>
          <w:sz w:val="28"/>
          <w:szCs w:val="28"/>
        </w:rPr>
        <w:t xml:space="preserve"> и Т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r w:rsidRPr="00764711">
        <w:rPr>
          <w:rFonts w:ascii="Times New Roman" w:hAnsi="Times New Roman" w:cs="Times New Roman"/>
          <w:sz w:val="28"/>
          <w:szCs w:val="28"/>
        </w:rPr>
        <w:t xml:space="preserve"> (в %):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7863" w:rsidRPr="00764711" w:rsidRDefault="00E77863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125 Гц, </w:t>
      </w:r>
      <w:r w:rsidR="00A54002">
        <w:rPr>
          <w:rFonts w:ascii="Times New Roman" w:hAnsi="Times New Roman" w:cs="Times New Roman"/>
          <w:position w:val="-30"/>
          <w:sz w:val="28"/>
          <w:szCs w:val="28"/>
        </w:rPr>
        <w:pict>
          <v:shape id="_x0000_i1086" type="#_x0000_t75" style="width:248.25pt;height:36pt">
            <v:imagedata r:id="rId60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,</w:t>
      </w:r>
    </w:p>
    <w:p w:rsidR="00E77863" w:rsidRPr="00764711" w:rsidRDefault="00E77863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500 Гц, </w:t>
      </w:r>
      <w:r w:rsidR="00A54002">
        <w:rPr>
          <w:rFonts w:ascii="Times New Roman" w:hAnsi="Times New Roman" w:cs="Times New Roman"/>
          <w:position w:val="-30"/>
          <w:sz w:val="28"/>
          <w:szCs w:val="28"/>
        </w:rPr>
        <w:pict>
          <v:shape id="_x0000_i1087" type="#_x0000_t75" style="width:248.25pt;height:36pt">
            <v:imagedata r:id="rId61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,</w:t>
      </w:r>
    </w:p>
    <w:p w:rsidR="00E77863" w:rsidRPr="00764711" w:rsidRDefault="00E77863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2000 Гц, </w:t>
      </w:r>
      <w:r w:rsidR="00A54002">
        <w:rPr>
          <w:rFonts w:ascii="Times New Roman" w:hAnsi="Times New Roman" w:cs="Times New Roman"/>
          <w:position w:val="-30"/>
          <w:sz w:val="28"/>
          <w:szCs w:val="28"/>
        </w:rPr>
        <w:pict>
          <v:shape id="_x0000_i1088" type="#_x0000_t75" style="width:248.25pt;height:36pt">
            <v:imagedata r:id="rId62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.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6E2" w:rsidRPr="00764711" w:rsidRDefault="00D676E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Видно, что на всех 3-х опорных частотах расчетные времена реверберации выше оптимальных (&gt;10%), значит общее звукопоглощение в зале мало и его необходимо увеличить.</w:t>
      </w:r>
    </w:p>
    <w:p w:rsidR="00D676E2" w:rsidRPr="00764711" w:rsidRDefault="00D676E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Один из возможных способов увеличения звукопоглощения состоит в том, что часть площади боковых стен ( их верхнюю область) облицовывают специальными звукопоглощающими материалами, и, таким образом, увеличивают А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пост</w:t>
      </w:r>
      <w:r w:rsidRPr="00764711">
        <w:rPr>
          <w:rFonts w:ascii="Times New Roman" w:hAnsi="Times New Roman" w:cs="Times New Roman"/>
          <w:sz w:val="28"/>
          <w:szCs w:val="28"/>
        </w:rPr>
        <w:t>.</w:t>
      </w:r>
    </w:p>
    <w:p w:rsidR="00D676E2" w:rsidRPr="00764711" w:rsidRDefault="00D676E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В качестве материала облицовки выбираем плиты «Силакпор» с воздушной прослойкой 200 мм.</w:t>
      </w:r>
    </w:p>
    <w:p w:rsidR="00D676E2" w:rsidRPr="00764711" w:rsidRDefault="00D676E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Коэффициенты звукопоглощения таких плит на выбранных опорных частотах следующие (табл.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64711">
        <w:rPr>
          <w:rFonts w:ascii="Times New Roman" w:hAnsi="Times New Roman" w:cs="Times New Roman"/>
          <w:sz w:val="28"/>
          <w:szCs w:val="28"/>
        </w:rPr>
        <w:t>.1а– Арх. Физика).</w:t>
      </w:r>
    </w:p>
    <w:p w:rsidR="00D676E2" w:rsidRPr="00764711" w:rsidRDefault="00D676E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64711">
        <w:rPr>
          <w:rFonts w:ascii="Times New Roman" w:hAnsi="Times New Roman" w:cs="Times New Roman"/>
          <w:sz w:val="28"/>
          <w:szCs w:val="28"/>
        </w:rPr>
        <w:t xml:space="preserve"> =: 125 Гц</w:t>
      </w:r>
      <w:r w:rsidR="00FB1D0B" w:rsidRPr="00FB1D0B">
        <w:rPr>
          <w:rFonts w:ascii="Times New Roman" w:hAnsi="Times New Roman" w:cs="Times New Roman"/>
          <w:sz w:val="28"/>
          <w:szCs w:val="28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</w:rPr>
        <w:t xml:space="preserve">500 Гц </w:t>
      </w:r>
      <w:r w:rsidR="00FB1D0B" w:rsidRPr="00FB1D0B">
        <w:rPr>
          <w:rFonts w:ascii="Times New Roman" w:hAnsi="Times New Roman" w:cs="Times New Roman"/>
          <w:sz w:val="28"/>
          <w:szCs w:val="28"/>
        </w:rPr>
        <w:t xml:space="preserve"> </w:t>
      </w:r>
      <w:r w:rsidRPr="00764711">
        <w:rPr>
          <w:rFonts w:ascii="Times New Roman" w:hAnsi="Times New Roman" w:cs="Times New Roman"/>
          <w:sz w:val="28"/>
          <w:szCs w:val="28"/>
        </w:rPr>
        <w:t>2000Гц</w:t>
      </w:r>
    </w:p>
    <w:p w:rsidR="00D676E2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6"/>
          <w:sz w:val="28"/>
          <w:szCs w:val="28"/>
        </w:rPr>
        <w:pict>
          <v:shape id="_x0000_i1089" type="#_x0000_t75" style="width:12pt;height:11.25pt">
            <v:imagedata r:id="rId63" o:title=""/>
          </v:shape>
        </w:pict>
      </w:r>
      <w:r w:rsidR="00D676E2" w:rsidRPr="00764711">
        <w:rPr>
          <w:rFonts w:ascii="Times New Roman" w:hAnsi="Times New Roman" w:cs="Times New Roman"/>
          <w:sz w:val="28"/>
          <w:szCs w:val="28"/>
        </w:rPr>
        <w:t>=: 0,5</w:t>
      </w:r>
      <w:r w:rsidR="00FB1D0B" w:rsidRPr="00FB1D0B">
        <w:rPr>
          <w:rFonts w:ascii="Times New Roman" w:hAnsi="Times New Roman" w:cs="Times New Roman"/>
          <w:sz w:val="28"/>
          <w:szCs w:val="28"/>
        </w:rPr>
        <w:t xml:space="preserve"> </w:t>
      </w:r>
      <w:r w:rsidR="00D676E2" w:rsidRPr="00764711">
        <w:rPr>
          <w:rFonts w:ascii="Times New Roman" w:hAnsi="Times New Roman" w:cs="Times New Roman"/>
          <w:sz w:val="28"/>
          <w:szCs w:val="28"/>
        </w:rPr>
        <w:t>0,6</w:t>
      </w:r>
      <w:r w:rsidR="00FB1D0B" w:rsidRPr="00A274AB">
        <w:rPr>
          <w:rFonts w:ascii="Times New Roman" w:hAnsi="Times New Roman" w:cs="Times New Roman"/>
          <w:sz w:val="28"/>
          <w:szCs w:val="28"/>
        </w:rPr>
        <w:t xml:space="preserve"> </w:t>
      </w:r>
      <w:r w:rsidR="00D676E2" w:rsidRPr="00764711">
        <w:rPr>
          <w:rFonts w:ascii="Times New Roman" w:hAnsi="Times New Roman" w:cs="Times New Roman"/>
          <w:sz w:val="28"/>
          <w:szCs w:val="28"/>
        </w:rPr>
        <w:t>0,55</w:t>
      </w:r>
    </w:p>
    <w:p w:rsidR="00D676E2" w:rsidRPr="00764711" w:rsidRDefault="00D676E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Берем под облицовку часть площади стен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обл</w:t>
      </w:r>
      <w:r w:rsidRPr="00764711">
        <w:rPr>
          <w:rFonts w:ascii="Times New Roman" w:hAnsi="Times New Roman" w:cs="Times New Roman"/>
          <w:sz w:val="28"/>
          <w:szCs w:val="28"/>
        </w:rPr>
        <w:t xml:space="preserve">=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764711">
        <w:rPr>
          <w:rFonts w:ascii="Times New Roman" w:hAnsi="Times New Roman" w:cs="Times New Roman"/>
          <w:sz w:val="28"/>
          <w:szCs w:val="28"/>
        </w:rPr>
        <w:t>= 150 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4711">
        <w:rPr>
          <w:rFonts w:ascii="Times New Roman" w:hAnsi="Times New Roman" w:cs="Times New Roman"/>
          <w:sz w:val="28"/>
          <w:szCs w:val="28"/>
        </w:rPr>
        <w:t xml:space="preserve">. Оставшаяся часть стен площадью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21</w:t>
      </w:r>
      <w:r w:rsidRPr="00764711">
        <w:rPr>
          <w:rFonts w:ascii="Times New Roman" w:hAnsi="Times New Roman" w:cs="Times New Roman"/>
          <w:sz w:val="28"/>
          <w:szCs w:val="28"/>
        </w:rPr>
        <w:t>=</w:t>
      </w:r>
      <w:r w:rsidR="003F0B26" w:rsidRPr="00764711">
        <w:rPr>
          <w:rFonts w:ascii="Times New Roman" w:hAnsi="Times New Roman" w:cs="Times New Roman"/>
          <w:sz w:val="28"/>
          <w:szCs w:val="28"/>
        </w:rPr>
        <w:t>1</w:t>
      </w:r>
      <w:r w:rsidR="003126E3" w:rsidRPr="00764711">
        <w:rPr>
          <w:rFonts w:ascii="Times New Roman" w:hAnsi="Times New Roman" w:cs="Times New Roman"/>
          <w:sz w:val="28"/>
          <w:szCs w:val="28"/>
        </w:rPr>
        <w:t>033</w:t>
      </w:r>
      <w:r w:rsidRPr="00764711">
        <w:rPr>
          <w:rFonts w:ascii="Times New Roman" w:hAnsi="Times New Roman" w:cs="Times New Roman"/>
          <w:sz w:val="28"/>
          <w:szCs w:val="28"/>
        </w:rPr>
        <w:t>-150=</w:t>
      </w:r>
      <w:r w:rsidR="003126E3" w:rsidRPr="00764711">
        <w:rPr>
          <w:rFonts w:ascii="Times New Roman" w:hAnsi="Times New Roman" w:cs="Times New Roman"/>
          <w:sz w:val="28"/>
          <w:szCs w:val="28"/>
        </w:rPr>
        <w:t>883</w:t>
      </w:r>
      <w:r w:rsidR="008E41E6" w:rsidRPr="00764711">
        <w:rPr>
          <w:rFonts w:ascii="Times New Roman" w:hAnsi="Times New Roman" w:cs="Times New Roman"/>
          <w:sz w:val="28"/>
          <w:szCs w:val="28"/>
        </w:rPr>
        <w:t>,</w:t>
      </w:r>
      <w:r w:rsidRPr="00764711">
        <w:rPr>
          <w:rFonts w:ascii="Times New Roman" w:hAnsi="Times New Roman" w:cs="Times New Roman"/>
          <w:sz w:val="28"/>
          <w:szCs w:val="28"/>
        </w:rPr>
        <w:t xml:space="preserve"> м</w:t>
      </w:r>
      <w:r w:rsidRPr="0076471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штукатурка по металлической сетке.</w:t>
      </w:r>
    </w:p>
    <w:p w:rsidR="00292208" w:rsidRDefault="00292208" w:rsidP="00FB1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208" w:rsidRDefault="00292208" w:rsidP="00FB1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92208" w:rsidSect="007647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-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34"/>
        <w:gridCol w:w="706"/>
        <w:gridCol w:w="1711"/>
        <w:gridCol w:w="706"/>
        <w:gridCol w:w="1801"/>
        <w:gridCol w:w="706"/>
        <w:gridCol w:w="1806"/>
      </w:tblGrid>
      <w:tr w:rsidR="002906E7" w:rsidRPr="00764711">
        <w:tc>
          <w:tcPr>
            <w:tcW w:w="2134" w:type="dxa"/>
            <w:vMerge w:val="restart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 xml:space="preserve">Ограждающие поверхности </w:t>
            </w:r>
            <w:r w:rsidRPr="00FB1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(м</w:t>
            </w:r>
            <w:r w:rsidRPr="00FB1D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436" w:type="dxa"/>
            <w:gridSpan w:val="6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Постоянное звукопоглощение</w:t>
            </w:r>
          </w:p>
        </w:tc>
      </w:tr>
      <w:tr w:rsidR="002906E7" w:rsidRPr="00764711">
        <w:tc>
          <w:tcPr>
            <w:tcW w:w="2134" w:type="dxa"/>
            <w:vMerge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2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125 Гц</w:t>
            </w:r>
          </w:p>
        </w:tc>
        <w:tc>
          <w:tcPr>
            <w:tcW w:w="2507" w:type="dxa"/>
            <w:gridSpan w:val="2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500 Гц</w:t>
            </w:r>
          </w:p>
        </w:tc>
        <w:tc>
          <w:tcPr>
            <w:tcW w:w="2512" w:type="dxa"/>
            <w:gridSpan w:val="2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2000 Гц</w:t>
            </w:r>
          </w:p>
        </w:tc>
      </w:tr>
      <w:tr w:rsidR="002906E7" w:rsidRPr="00764711">
        <w:tc>
          <w:tcPr>
            <w:tcW w:w="2134" w:type="dxa"/>
            <w:vMerge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2906E7" w:rsidRPr="00FB1D0B" w:rsidRDefault="00A54002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90" type="#_x0000_t75" style="width:12.75pt;height:12pt">
                  <v:imagedata r:id="rId38" o:title=""/>
                </v:shape>
              </w:pict>
            </w:r>
          </w:p>
        </w:tc>
        <w:tc>
          <w:tcPr>
            <w:tcW w:w="1711" w:type="dxa"/>
          </w:tcPr>
          <w:p w:rsidR="002906E7" w:rsidRPr="00FB1D0B" w:rsidRDefault="00A54002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91" type="#_x0000_t75" style="width:51.75pt;height:15pt">
                  <v:imagedata r:id="rId39" o:title=""/>
                </v:shape>
              </w:pict>
            </w:r>
            <w:r w:rsidR="002906E7" w:rsidRPr="00FB1D0B">
              <w:rPr>
                <w:rFonts w:ascii="Times New Roman" w:hAnsi="Times New Roman" w:cs="Times New Roman"/>
                <w:sz w:val="20"/>
                <w:szCs w:val="20"/>
              </w:rPr>
              <w:t>(м</w:t>
            </w:r>
            <w:r w:rsidR="002906E7" w:rsidRPr="00FB1D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2906E7" w:rsidRPr="00FB1D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6" w:type="dxa"/>
          </w:tcPr>
          <w:p w:rsidR="002906E7" w:rsidRPr="00FB1D0B" w:rsidRDefault="00A54002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92" type="#_x0000_t75" style="width:12.75pt;height:12pt">
                  <v:imagedata r:id="rId38" o:title=""/>
                </v:shape>
              </w:pict>
            </w:r>
          </w:p>
        </w:tc>
        <w:tc>
          <w:tcPr>
            <w:tcW w:w="1801" w:type="dxa"/>
          </w:tcPr>
          <w:p w:rsidR="002906E7" w:rsidRPr="00FB1D0B" w:rsidRDefault="00A54002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93" type="#_x0000_t75" style="width:51.75pt;height:15pt">
                  <v:imagedata r:id="rId39" o:title=""/>
                </v:shape>
              </w:pict>
            </w:r>
            <w:r w:rsidR="002906E7" w:rsidRPr="00FB1D0B">
              <w:rPr>
                <w:rFonts w:ascii="Times New Roman" w:hAnsi="Times New Roman" w:cs="Times New Roman"/>
                <w:sz w:val="20"/>
                <w:szCs w:val="20"/>
              </w:rPr>
              <w:t>(м</w:t>
            </w:r>
            <w:r w:rsidR="002906E7" w:rsidRPr="00FB1D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2906E7" w:rsidRPr="00FB1D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6" w:type="dxa"/>
          </w:tcPr>
          <w:p w:rsidR="002906E7" w:rsidRPr="00FB1D0B" w:rsidRDefault="00A54002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94" type="#_x0000_t75" style="width:12.75pt;height:12pt">
                  <v:imagedata r:id="rId38" o:title=""/>
                </v:shape>
              </w:pict>
            </w:r>
          </w:p>
        </w:tc>
        <w:tc>
          <w:tcPr>
            <w:tcW w:w="1806" w:type="dxa"/>
          </w:tcPr>
          <w:p w:rsidR="002906E7" w:rsidRPr="00FB1D0B" w:rsidRDefault="00A54002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6"/>
                <w:sz w:val="20"/>
                <w:szCs w:val="20"/>
              </w:rPr>
              <w:pict>
                <v:shape id="_x0000_i1095" type="#_x0000_t75" style="width:51.75pt;height:15pt">
                  <v:imagedata r:id="rId39" o:title=""/>
                </v:shape>
              </w:pict>
            </w:r>
            <w:r w:rsidR="002906E7" w:rsidRPr="00FB1D0B">
              <w:rPr>
                <w:rFonts w:ascii="Times New Roman" w:hAnsi="Times New Roman" w:cs="Times New Roman"/>
                <w:sz w:val="20"/>
                <w:szCs w:val="20"/>
              </w:rPr>
              <w:t>(м</w:t>
            </w:r>
            <w:r w:rsidR="002906E7" w:rsidRPr="00FB1D0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2906E7" w:rsidRPr="00FB1D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906E7" w:rsidRPr="00764711">
        <w:tc>
          <w:tcPr>
            <w:tcW w:w="2134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1. Потолок,</w:t>
            </w:r>
            <w:r w:rsidRPr="00FB1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</w:t>
            </w:r>
            <w:r w:rsidRPr="00FB1D0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11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01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906E7" w:rsidRPr="00764711">
        <w:tc>
          <w:tcPr>
            <w:tcW w:w="2134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 xml:space="preserve"> Стены, </w:t>
            </w:r>
            <w:r w:rsidRPr="00FB1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B1D0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FB1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="003126E3" w:rsidRPr="00FB1D0B">
              <w:rPr>
                <w:rFonts w:ascii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B1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,04</w:t>
            </w:r>
          </w:p>
        </w:tc>
        <w:tc>
          <w:tcPr>
            <w:tcW w:w="1711" w:type="dxa"/>
          </w:tcPr>
          <w:p w:rsidR="002906E7" w:rsidRPr="00FB1D0B" w:rsidRDefault="003F0B26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0,06</w:t>
            </w:r>
          </w:p>
        </w:tc>
        <w:tc>
          <w:tcPr>
            <w:tcW w:w="1801" w:type="dxa"/>
          </w:tcPr>
          <w:p w:rsidR="002906E7" w:rsidRPr="00FB1D0B" w:rsidRDefault="003F0B26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0,04</w:t>
            </w:r>
          </w:p>
        </w:tc>
        <w:tc>
          <w:tcPr>
            <w:tcW w:w="1806" w:type="dxa"/>
          </w:tcPr>
          <w:p w:rsidR="002906E7" w:rsidRPr="00FB1D0B" w:rsidRDefault="006D0A8A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35,</w:t>
            </w:r>
            <w:r w:rsidR="003F0B26" w:rsidRPr="00FB1D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06E7" w:rsidRPr="00764711">
        <w:tc>
          <w:tcPr>
            <w:tcW w:w="2134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 xml:space="preserve"> Стены, </w:t>
            </w:r>
            <w:r w:rsidRPr="00FB1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B1D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22(облицовки)</w:t>
            </w: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=150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B1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1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01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0,</w:t>
            </w: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2906E7" w:rsidRPr="00764711">
        <w:tc>
          <w:tcPr>
            <w:tcW w:w="2134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11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01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2906E7" w:rsidRPr="00764711">
        <w:tc>
          <w:tcPr>
            <w:tcW w:w="2134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 xml:space="preserve">. Портьеры </w:t>
            </w:r>
            <w:r w:rsidRPr="00FB1D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B1D0B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11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01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06" w:type="dxa"/>
          </w:tcPr>
          <w:p w:rsidR="002906E7" w:rsidRPr="00FB1D0B" w:rsidRDefault="002906E7" w:rsidP="00FB1D0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1D0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</w:tbl>
    <w:p w:rsidR="002906E7" w:rsidRPr="00764711" w:rsidRDefault="002906E7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E7" w:rsidRPr="00764711" w:rsidRDefault="002906E7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125 Гц </w:t>
      </w:r>
      <w:r w:rsidR="00FB1D0B">
        <w:rPr>
          <w:rFonts w:ascii="Times New Roman" w:hAnsi="Times New Roman" w:cs="Times New Roman"/>
          <w:sz w:val="28"/>
          <w:szCs w:val="28"/>
        </w:rPr>
        <w:t>500 Гц</w:t>
      </w:r>
      <w:r w:rsidRPr="00764711">
        <w:rPr>
          <w:rFonts w:ascii="Times New Roman" w:hAnsi="Times New Roman" w:cs="Times New Roman"/>
          <w:sz w:val="28"/>
          <w:szCs w:val="28"/>
        </w:rPr>
        <w:t xml:space="preserve"> 2000 Гц</w:t>
      </w:r>
    </w:p>
    <w:p w:rsidR="002906E7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96" type="#_x0000_t75" style="width:68.25pt;height:18pt">
            <v:imagedata r:id="rId64" o:title=""/>
          </v:shape>
        </w:pict>
      </w:r>
      <w:r w:rsidR="002906E7" w:rsidRPr="00764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97" type="#_x0000_t75" style="width:77.25pt;height:21.75pt">
            <v:imagedata r:id="rId65" o:title=""/>
          </v:shape>
        </w:pict>
      </w:r>
      <w:r w:rsidR="002906E7" w:rsidRPr="00764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98" type="#_x0000_t75" style="width:77.25pt;height:18pt">
            <v:imagedata r:id="rId66" o:title=""/>
          </v:shape>
        </w:pict>
      </w:r>
    </w:p>
    <w:p w:rsidR="002906E7" w:rsidRPr="00764711" w:rsidRDefault="002906E7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и станет равным:</w:t>
      </w:r>
    </w:p>
    <w:p w:rsidR="002906E7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99" type="#_x0000_t75" style="width:84.75pt;height:18pt">
            <v:imagedata r:id="rId67" o:title=""/>
          </v:shape>
        </w:pict>
      </w:r>
      <w:r w:rsidR="00FB1D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100" type="#_x0000_t75" style="width:86.25pt;height:18pt">
            <v:imagedata r:id="rId68" o:title=""/>
          </v:shape>
        </w:pict>
      </w:r>
      <w:r w:rsidR="00FB1D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101" type="#_x0000_t75" style="width:87pt;height:18pt">
            <v:imagedata r:id="rId69" o:title=""/>
          </v:shape>
        </w:pict>
      </w:r>
      <w:r w:rsidR="002906E7" w:rsidRPr="00764711">
        <w:rPr>
          <w:rFonts w:ascii="Times New Roman" w:hAnsi="Times New Roman" w:cs="Times New Roman"/>
          <w:sz w:val="28"/>
          <w:szCs w:val="28"/>
        </w:rPr>
        <w:t>.</w:t>
      </w:r>
    </w:p>
    <w:p w:rsidR="002906E7" w:rsidRPr="00764711" w:rsidRDefault="002906E7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Пересчитываем времена реверберации</w:t>
      </w:r>
    </w:p>
    <w:p w:rsidR="002906E7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02" type="#_x0000_t75" style="width:222pt;height:33pt">
            <v:imagedata r:id="rId70" o:title=""/>
          </v:shape>
        </w:pict>
      </w:r>
      <w:r w:rsidR="002906E7" w:rsidRPr="00764711">
        <w:rPr>
          <w:rFonts w:ascii="Times New Roman" w:hAnsi="Times New Roman" w:cs="Times New Roman"/>
          <w:sz w:val="28"/>
          <w:szCs w:val="28"/>
        </w:rPr>
        <w:t>,</w:t>
      </w:r>
    </w:p>
    <w:p w:rsidR="002906E7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03" type="#_x0000_t75" style="width:221.25pt;height:33pt">
            <v:imagedata r:id="rId71" o:title=""/>
          </v:shape>
        </w:pict>
      </w:r>
      <w:r w:rsidR="002906E7" w:rsidRPr="00764711">
        <w:rPr>
          <w:rFonts w:ascii="Times New Roman" w:hAnsi="Times New Roman" w:cs="Times New Roman"/>
          <w:sz w:val="28"/>
          <w:szCs w:val="28"/>
        </w:rPr>
        <w:t>,</w:t>
      </w:r>
    </w:p>
    <w:p w:rsidR="002906E7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04" type="#_x0000_t75" style="width:231.75pt;height:33pt">
            <v:imagedata r:id="rId72" o:title=""/>
          </v:shape>
        </w:pict>
      </w:r>
      <w:r w:rsidR="002906E7" w:rsidRPr="00764711">
        <w:rPr>
          <w:rFonts w:ascii="Times New Roman" w:hAnsi="Times New Roman" w:cs="Times New Roman"/>
          <w:sz w:val="28"/>
          <w:szCs w:val="28"/>
        </w:rPr>
        <w:t>.</w:t>
      </w:r>
    </w:p>
    <w:p w:rsidR="002906E7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05" type="#_x0000_t75" style="width:155.25pt;height:33pt">
            <v:imagedata r:id="rId73" o:title=""/>
          </v:shape>
        </w:pict>
      </w:r>
      <w:r w:rsidR="002906E7" w:rsidRPr="00764711">
        <w:rPr>
          <w:rFonts w:ascii="Times New Roman" w:hAnsi="Times New Roman" w:cs="Times New Roman"/>
          <w:sz w:val="28"/>
          <w:szCs w:val="28"/>
        </w:rPr>
        <w:t>,</w:t>
      </w:r>
      <w:r w:rsidR="00FB1D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06" type="#_x0000_t75" style="width:159.75pt;height:33pt">
            <v:imagedata r:id="rId74" o:title=""/>
          </v:shape>
        </w:pict>
      </w:r>
      <w:r w:rsidR="002906E7" w:rsidRPr="00764711">
        <w:rPr>
          <w:rFonts w:ascii="Times New Roman" w:hAnsi="Times New Roman" w:cs="Times New Roman"/>
          <w:sz w:val="28"/>
          <w:szCs w:val="28"/>
        </w:rPr>
        <w:t>,</w:t>
      </w:r>
    </w:p>
    <w:p w:rsidR="002906E7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107" type="#_x0000_t75" style="width:227.25pt;height:33pt">
            <v:imagedata r:id="rId75" o:title=""/>
          </v:shape>
        </w:pict>
      </w:r>
      <w:r w:rsidR="002906E7" w:rsidRPr="00764711">
        <w:rPr>
          <w:rFonts w:ascii="Times New Roman" w:hAnsi="Times New Roman" w:cs="Times New Roman"/>
          <w:sz w:val="28"/>
          <w:szCs w:val="28"/>
        </w:rPr>
        <w:t>.</w:t>
      </w:r>
    </w:p>
    <w:p w:rsidR="002906E7" w:rsidRPr="00764711" w:rsidRDefault="002906E7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Вычисляем относительные различия между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опт</w:t>
      </w:r>
      <w:r w:rsidRPr="00764711">
        <w:rPr>
          <w:rFonts w:ascii="Times New Roman" w:hAnsi="Times New Roman" w:cs="Times New Roman"/>
          <w:sz w:val="28"/>
          <w:szCs w:val="28"/>
        </w:rPr>
        <w:t xml:space="preserve"> и Т</w:t>
      </w:r>
      <w:r w:rsidRPr="00764711">
        <w:rPr>
          <w:rFonts w:ascii="Times New Roman" w:hAnsi="Times New Roman" w:cs="Times New Roman"/>
          <w:sz w:val="28"/>
          <w:szCs w:val="28"/>
          <w:vertAlign w:val="subscript"/>
        </w:rPr>
        <w:t>расч</w:t>
      </w:r>
      <w:r w:rsidRPr="00764711">
        <w:rPr>
          <w:rFonts w:ascii="Times New Roman" w:hAnsi="Times New Roman" w:cs="Times New Roman"/>
          <w:sz w:val="28"/>
          <w:szCs w:val="28"/>
        </w:rPr>
        <w:t xml:space="preserve"> (в %):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06E7" w:rsidRPr="00764711" w:rsidRDefault="002906E7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125 Гц, </w:t>
      </w:r>
      <w:r w:rsidR="00A54002">
        <w:rPr>
          <w:rFonts w:ascii="Times New Roman" w:hAnsi="Times New Roman" w:cs="Times New Roman"/>
          <w:position w:val="-30"/>
          <w:sz w:val="28"/>
          <w:szCs w:val="28"/>
        </w:rPr>
        <w:pict>
          <v:shape id="_x0000_i1108" type="#_x0000_t75" style="width:243.75pt;height:36pt">
            <v:imagedata r:id="rId76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,</w:t>
      </w:r>
    </w:p>
    <w:p w:rsidR="002906E7" w:rsidRPr="00764711" w:rsidRDefault="002906E7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500 Гц, </w:t>
      </w:r>
      <w:r w:rsidR="00A54002">
        <w:rPr>
          <w:rFonts w:ascii="Times New Roman" w:hAnsi="Times New Roman" w:cs="Times New Roman"/>
          <w:position w:val="-30"/>
          <w:sz w:val="28"/>
          <w:szCs w:val="28"/>
        </w:rPr>
        <w:pict>
          <v:shape id="_x0000_i1109" type="#_x0000_t75" style="width:248.25pt;height:36pt">
            <v:imagedata r:id="rId77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,</w:t>
      </w:r>
    </w:p>
    <w:p w:rsidR="00E77863" w:rsidRPr="00764711" w:rsidRDefault="002906E7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2000 Гц, </w:t>
      </w:r>
      <w:r w:rsidR="00A54002">
        <w:rPr>
          <w:rFonts w:ascii="Times New Roman" w:hAnsi="Times New Roman" w:cs="Times New Roman"/>
          <w:position w:val="-30"/>
          <w:sz w:val="28"/>
          <w:szCs w:val="28"/>
        </w:rPr>
        <w:pict>
          <v:shape id="_x0000_i1110" type="#_x0000_t75" style="width:246pt;height:36pt">
            <v:imagedata r:id="rId78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.</w:t>
      </w:r>
    </w:p>
    <w:p w:rsidR="000C7F80" w:rsidRPr="00A274AB" w:rsidRDefault="00292208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0C7F80" w:rsidRPr="0076471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C7F80" w:rsidRPr="00764711">
        <w:rPr>
          <w:rFonts w:ascii="Times New Roman" w:hAnsi="Times New Roman" w:cs="Times New Roman"/>
          <w:b/>
          <w:bCs/>
          <w:sz w:val="28"/>
          <w:szCs w:val="28"/>
        </w:rPr>
        <w:t xml:space="preserve"> Обеспеч</w:t>
      </w:r>
      <w:r w:rsidR="00FB1D0B">
        <w:rPr>
          <w:rFonts w:ascii="Times New Roman" w:hAnsi="Times New Roman" w:cs="Times New Roman"/>
          <w:b/>
          <w:bCs/>
          <w:sz w:val="28"/>
          <w:szCs w:val="28"/>
        </w:rPr>
        <w:t>ение диффузности звукового поля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6E5E" w:rsidRPr="00764711" w:rsidRDefault="003A6E5E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Диффузное звуковое поле характеризуется тем, что во всех точках поля усредненные по времени уровень звукового давления и поток приходящей по любому направлению звуковой энергии постоянны. Другими словами, звуковое поле в помещении однородно и изотропно.</w:t>
      </w:r>
    </w:p>
    <w:p w:rsidR="003A6E5E" w:rsidRPr="00764711" w:rsidRDefault="003A6E5E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Идеально диффузным ( на 100%) звуковое поле не бывает ни в каком зале; можно говорить лишь о степени его диффузности (</w:t>
      </w:r>
      <w:r w:rsidR="00A54002">
        <w:rPr>
          <w:rFonts w:ascii="Times New Roman" w:hAnsi="Times New Roman" w:cs="Times New Roman"/>
          <w:position w:val="-4"/>
          <w:sz w:val="28"/>
          <w:szCs w:val="28"/>
        </w:rPr>
        <w:pict>
          <v:shape id="_x0000_i1111" type="#_x0000_t75" style="width:15pt;height:14.25pt">
            <v:imagedata r:id="rId79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).</w:t>
      </w:r>
    </w:p>
    <w:p w:rsidR="00FB1D0B" w:rsidRPr="00A274AB" w:rsidRDefault="003A6E5E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При наличии одного источника звука в помещении большая степень диффузности преобладает в «дальней зоне» отраженных звуков на расстояниях от источника звука 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5E" w:rsidRPr="00764711" w:rsidRDefault="00A54002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112" type="#_x0000_t75" style="width:116.25pt;height:39pt">
            <v:imagedata r:id="rId80" o:title=""/>
          </v:shape>
        </w:pict>
      </w:r>
      <w:r w:rsidR="003A6E5E" w:rsidRPr="00764711">
        <w:rPr>
          <w:rFonts w:ascii="Times New Roman" w:hAnsi="Times New Roman" w:cs="Times New Roman"/>
          <w:sz w:val="28"/>
          <w:szCs w:val="28"/>
        </w:rPr>
        <w:t>.</w:t>
      </w:r>
    </w:p>
    <w:p w:rsidR="00FB1D0B" w:rsidRPr="00A274A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5E" w:rsidRPr="00764711" w:rsidRDefault="003A6E5E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Высокая степень диффузности звукового поля особенно важна для музыкальных залов; она обеспечивает экспоненциальность реверберационного процесса и постоянство времени реверберации в любой точке зала.</w:t>
      </w:r>
    </w:p>
    <w:p w:rsidR="003A6E5E" w:rsidRPr="00764711" w:rsidRDefault="003A6E5E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Конечно, и простейшая прямоугольная форма зала (в плане и разрезе) дает определенную диффузность звукового поля за счет большого числа последовательных отражений от его ограждающих поверхностей. Но для высокой диффузности звукового поля желательна  не только более сложная форма стен и потолка, но и наличие в зале рассеивающих звук элементов. Ими могут быть как объемные элементы (колонны, барельефы, глубокие ниши, элементы декора), так и специальные рассеивающие структуры и членения ограждающих поверхностей (потолочные балки, пилястры, кессоны).</w:t>
      </w:r>
    </w:p>
    <w:p w:rsidR="003A6E5E" w:rsidRPr="00764711" w:rsidRDefault="003A6E5E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 xml:space="preserve">Отметим, что мелкие членения хорошо рассеивают высокочастотный звук, низкочастотные же звуки (с большой длиной волны </w:t>
      </w:r>
      <w:r w:rsidR="00A54002">
        <w:rPr>
          <w:rFonts w:ascii="Times New Roman" w:hAnsi="Times New Roman" w:cs="Times New Roman"/>
          <w:position w:val="-6"/>
          <w:sz w:val="28"/>
          <w:szCs w:val="28"/>
        </w:rPr>
        <w:pict>
          <v:shape id="_x0000_i1113" type="#_x0000_t75" style="width:11.25pt;height:15pt">
            <v:imagedata r:id="rId6" o:title=""/>
          </v:shape>
        </w:pict>
      </w:r>
      <w:r w:rsidRPr="00764711">
        <w:rPr>
          <w:rFonts w:ascii="Times New Roman" w:hAnsi="Times New Roman" w:cs="Times New Roman"/>
          <w:sz w:val="28"/>
          <w:szCs w:val="28"/>
        </w:rPr>
        <w:t>) хорошо рассеиваются барельефами лож, балконов выпуклой цилиндрической формы.</w:t>
      </w:r>
    </w:p>
    <w:p w:rsidR="00FB1D0B" w:rsidRPr="00FB1D0B" w:rsidRDefault="003A6E5E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На рис</w:t>
      </w:r>
      <w:r w:rsidR="007C592E" w:rsidRPr="00764711">
        <w:rPr>
          <w:rFonts w:ascii="Times New Roman" w:hAnsi="Times New Roman" w:cs="Times New Roman"/>
          <w:sz w:val="28"/>
          <w:szCs w:val="28"/>
        </w:rPr>
        <w:t>унке</w:t>
      </w:r>
      <w:r w:rsidRPr="00764711">
        <w:rPr>
          <w:rFonts w:ascii="Times New Roman" w:hAnsi="Times New Roman" w:cs="Times New Roman"/>
          <w:sz w:val="28"/>
          <w:szCs w:val="28"/>
        </w:rPr>
        <w:t xml:space="preserve"> приведен график Гануса, указывающий форму, размеры и шаг периодических членений стен (пилястр), дающих эффективное рассеива</w:t>
      </w:r>
      <w:r w:rsidR="00FB1D0B">
        <w:rPr>
          <w:rFonts w:ascii="Times New Roman" w:hAnsi="Times New Roman" w:cs="Times New Roman"/>
          <w:sz w:val="28"/>
          <w:szCs w:val="28"/>
        </w:rPr>
        <w:t xml:space="preserve">ние </w:t>
      </w:r>
      <w:r w:rsidR="00FB1D0B" w:rsidRPr="00FB1D0B">
        <w:rPr>
          <w:rFonts w:ascii="Times New Roman" w:hAnsi="Times New Roman" w:cs="Times New Roman"/>
          <w:sz w:val="28"/>
          <w:szCs w:val="28"/>
        </w:rPr>
        <w:t>звука в соответствующих областях частот.</w:t>
      </w:r>
    </w:p>
    <w:p w:rsidR="00FB1D0B" w:rsidRPr="00FB1D0B" w:rsidRDefault="00FB1D0B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D0B" w:rsidRPr="00FB1D0B" w:rsidRDefault="00A54002" w:rsidP="00FB1D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</w:rPr>
        <w:pict>
          <v:shape id="_x0000_i1114" type="#_x0000_t75" style="width:459.75pt;height:210pt">
            <v:imagedata r:id="rId81" o:title=""/>
          </v:shape>
        </w:pict>
      </w:r>
    </w:p>
    <w:p w:rsidR="003A6E5E" w:rsidRPr="00764711" w:rsidRDefault="003A6E5E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Рис. Форма пилястр</w:t>
      </w:r>
    </w:p>
    <w:p w:rsidR="003A6E5E" w:rsidRPr="00764711" w:rsidRDefault="003A6E5E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ширина,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глубина, </w:t>
      </w:r>
      <w:r w:rsidRPr="00764711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764711">
        <w:rPr>
          <w:rFonts w:ascii="Times New Roman" w:hAnsi="Times New Roman" w:cs="Times New Roman"/>
          <w:sz w:val="28"/>
          <w:szCs w:val="28"/>
        </w:rPr>
        <w:t xml:space="preserve"> – шаг пилястр.</w:t>
      </w:r>
    </w:p>
    <w:p w:rsidR="003A6E5E" w:rsidRPr="00764711" w:rsidRDefault="003A6E5E" w:rsidP="00764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F80" w:rsidRPr="00FB1D0B" w:rsidRDefault="003A6E5E" w:rsidP="00FB1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711">
        <w:rPr>
          <w:rFonts w:ascii="Times New Roman" w:hAnsi="Times New Roman" w:cs="Times New Roman"/>
          <w:sz w:val="28"/>
          <w:szCs w:val="28"/>
        </w:rPr>
        <w:t>Если в зале для уменьшения времени реверберации используется  облицовка поверхностей звукопоглощающими материалами (ЗПМ), то их желательно наносить на поверхность не сплошным слоем, а «раздельно - кусочно». Такая облицовка не только увеличивает звукопоглощение, но обладает эффектом рассеяния звуковой энергии (деформация фронта волны из-за различных фазовых условий отражения на краях ЗПМ).</w:t>
      </w:r>
      <w:bookmarkStart w:id="0" w:name="_GoBack"/>
      <w:bookmarkEnd w:id="0"/>
    </w:p>
    <w:sectPr w:rsidR="000C7F80" w:rsidRPr="00FB1D0B" w:rsidSect="007647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50D"/>
    <w:rsid w:val="000012CA"/>
    <w:rsid w:val="000035C7"/>
    <w:rsid w:val="00006490"/>
    <w:rsid w:val="000307F1"/>
    <w:rsid w:val="00030EFE"/>
    <w:rsid w:val="0003737D"/>
    <w:rsid w:val="00046BF1"/>
    <w:rsid w:val="00071E9A"/>
    <w:rsid w:val="000755C8"/>
    <w:rsid w:val="00076419"/>
    <w:rsid w:val="0009694E"/>
    <w:rsid w:val="000B285B"/>
    <w:rsid w:val="000C7F80"/>
    <w:rsid w:val="000D024C"/>
    <w:rsid w:val="000D6F70"/>
    <w:rsid w:val="000E3B54"/>
    <w:rsid w:val="000E72B0"/>
    <w:rsid w:val="000F5851"/>
    <w:rsid w:val="00124C46"/>
    <w:rsid w:val="00175B5A"/>
    <w:rsid w:val="0018042E"/>
    <w:rsid w:val="001834A3"/>
    <w:rsid w:val="00195061"/>
    <w:rsid w:val="001A44CD"/>
    <w:rsid w:val="001D5153"/>
    <w:rsid w:val="001E7A44"/>
    <w:rsid w:val="00206315"/>
    <w:rsid w:val="00210C49"/>
    <w:rsid w:val="00224909"/>
    <w:rsid w:val="00232AB6"/>
    <w:rsid w:val="002527AD"/>
    <w:rsid w:val="002544CF"/>
    <w:rsid w:val="0026119C"/>
    <w:rsid w:val="00262FFF"/>
    <w:rsid w:val="00290155"/>
    <w:rsid w:val="002906E7"/>
    <w:rsid w:val="00290AF5"/>
    <w:rsid w:val="00292208"/>
    <w:rsid w:val="002933ED"/>
    <w:rsid w:val="00296F8E"/>
    <w:rsid w:val="002B0B6D"/>
    <w:rsid w:val="002C2D79"/>
    <w:rsid w:val="002C45BB"/>
    <w:rsid w:val="002D209A"/>
    <w:rsid w:val="002D3B44"/>
    <w:rsid w:val="002E08B0"/>
    <w:rsid w:val="002F1D70"/>
    <w:rsid w:val="0031108F"/>
    <w:rsid w:val="003126E3"/>
    <w:rsid w:val="00336D4A"/>
    <w:rsid w:val="00341F41"/>
    <w:rsid w:val="00347759"/>
    <w:rsid w:val="00366A89"/>
    <w:rsid w:val="00367BAF"/>
    <w:rsid w:val="00381499"/>
    <w:rsid w:val="00384B5C"/>
    <w:rsid w:val="00386332"/>
    <w:rsid w:val="003973E0"/>
    <w:rsid w:val="003A4C34"/>
    <w:rsid w:val="003A6E5E"/>
    <w:rsid w:val="003C26DD"/>
    <w:rsid w:val="003D483F"/>
    <w:rsid w:val="003E1586"/>
    <w:rsid w:val="003F033C"/>
    <w:rsid w:val="003F0B26"/>
    <w:rsid w:val="00451994"/>
    <w:rsid w:val="00465DF5"/>
    <w:rsid w:val="00477029"/>
    <w:rsid w:val="004806C0"/>
    <w:rsid w:val="00483138"/>
    <w:rsid w:val="004A3E0F"/>
    <w:rsid w:val="004A5A3C"/>
    <w:rsid w:val="004A6202"/>
    <w:rsid w:val="004B49A1"/>
    <w:rsid w:val="004E0781"/>
    <w:rsid w:val="004E1E93"/>
    <w:rsid w:val="004F2DC1"/>
    <w:rsid w:val="004F4481"/>
    <w:rsid w:val="004F727B"/>
    <w:rsid w:val="00506D16"/>
    <w:rsid w:val="005101F3"/>
    <w:rsid w:val="005254BE"/>
    <w:rsid w:val="00525F2C"/>
    <w:rsid w:val="00533A1D"/>
    <w:rsid w:val="00537EB5"/>
    <w:rsid w:val="005423CE"/>
    <w:rsid w:val="0055010F"/>
    <w:rsid w:val="00570249"/>
    <w:rsid w:val="00575B45"/>
    <w:rsid w:val="005808B1"/>
    <w:rsid w:val="005A346F"/>
    <w:rsid w:val="005B2894"/>
    <w:rsid w:val="005D384E"/>
    <w:rsid w:val="005D5191"/>
    <w:rsid w:val="005E3FF0"/>
    <w:rsid w:val="00603195"/>
    <w:rsid w:val="0061052A"/>
    <w:rsid w:val="00621759"/>
    <w:rsid w:val="00626063"/>
    <w:rsid w:val="00682721"/>
    <w:rsid w:val="006837CC"/>
    <w:rsid w:val="006A0B0C"/>
    <w:rsid w:val="006A1E15"/>
    <w:rsid w:val="006B390E"/>
    <w:rsid w:val="006B5BCB"/>
    <w:rsid w:val="006C01C2"/>
    <w:rsid w:val="006C7D36"/>
    <w:rsid w:val="006D0A8A"/>
    <w:rsid w:val="006D382D"/>
    <w:rsid w:val="006E0A6F"/>
    <w:rsid w:val="00714351"/>
    <w:rsid w:val="00714716"/>
    <w:rsid w:val="00714833"/>
    <w:rsid w:val="00722CA3"/>
    <w:rsid w:val="00734C41"/>
    <w:rsid w:val="00735401"/>
    <w:rsid w:val="0074728E"/>
    <w:rsid w:val="00747825"/>
    <w:rsid w:val="00747B4F"/>
    <w:rsid w:val="007603B0"/>
    <w:rsid w:val="00764711"/>
    <w:rsid w:val="007671CF"/>
    <w:rsid w:val="00784B3B"/>
    <w:rsid w:val="00786D66"/>
    <w:rsid w:val="007927CF"/>
    <w:rsid w:val="007974B5"/>
    <w:rsid w:val="007B4A28"/>
    <w:rsid w:val="007C592E"/>
    <w:rsid w:val="007D50A9"/>
    <w:rsid w:val="008049E7"/>
    <w:rsid w:val="00807901"/>
    <w:rsid w:val="0082062C"/>
    <w:rsid w:val="008252A9"/>
    <w:rsid w:val="00830679"/>
    <w:rsid w:val="00837FC0"/>
    <w:rsid w:val="00872519"/>
    <w:rsid w:val="008850F9"/>
    <w:rsid w:val="00894D76"/>
    <w:rsid w:val="0089564F"/>
    <w:rsid w:val="008A22CC"/>
    <w:rsid w:val="008B008D"/>
    <w:rsid w:val="008C051D"/>
    <w:rsid w:val="008C5E11"/>
    <w:rsid w:val="008E41E6"/>
    <w:rsid w:val="00905F3D"/>
    <w:rsid w:val="009211AC"/>
    <w:rsid w:val="00940297"/>
    <w:rsid w:val="00942517"/>
    <w:rsid w:val="00960537"/>
    <w:rsid w:val="00962F8B"/>
    <w:rsid w:val="00967500"/>
    <w:rsid w:val="00974AC0"/>
    <w:rsid w:val="0097607B"/>
    <w:rsid w:val="00994995"/>
    <w:rsid w:val="009A29B2"/>
    <w:rsid w:val="009A3384"/>
    <w:rsid w:val="009C2E86"/>
    <w:rsid w:val="009E7ED1"/>
    <w:rsid w:val="009F13A0"/>
    <w:rsid w:val="009F5188"/>
    <w:rsid w:val="00A04800"/>
    <w:rsid w:val="00A0588A"/>
    <w:rsid w:val="00A1750E"/>
    <w:rsid w:val="00A23B2A"/>
    <w:rsid w:val="00A24DCA"/>
    <w:rsid w:val="00A274AB"/>
    <w:rsid w:val="00A54002"/>
    <w:rsid w:val="00A62BAB"/>
    <w:rsid w:val="00A73270"/>
    <w:rsid w:val="00A90712"/>
    <w:rsid w:val="00A963CF"/>
    <w:rsid w:val="00AA19C8"/>
    <w:rsid w:val="00AB7843"/>
    <w:rsid w:val="00AC243C"/>
    <w:rsid w:val="00AC2F9B"/>
    <w:rsid w:val="00AD20C9"/>
    <w:rsid w:val="00AD3D5D"/>
    <w:rsid w:val="00AD6DC7"/>
    <w:rsid w:val="00AE4CFD"/>
    <w:rsid w:val="00B375EF"/>
    <w:rsid w:val="00B6313A"/>
    <w:rsid w:val="00B7032B"/>
    <w:rsid w:val="00B765E6"/>
    <w:rsid w:val="00B8450D"/>
    <w:rsid w:val="00BA6A6F"/>
    <w:rsid w:val="00BB11C7"/>
    <w:rsid w:val="00BB241D"/>
    <w:rsid w:val="00BB4BCA"/>
    <w:rsid w:val="00BD2D99"/>
    <w:rsid w:val="00BD6037"/>
    <w:rsid w:val="00BE0525"/>
    <w:rsid w:val="00C10343"/>
    <w:rsid w:val="00C61FEB"/>
    <w:rsid w:val="00C62439"/>
    <w:rsid w:val="00C62DB5"/>
    <w:rsid w:val="00C84EF1"/>
    <w:rsid w:val="00C85AEB"/>
    <w:rsid w:val="00C93F6E"/>
    <w:rsid w:val="00CA22F4"/>
    <w:rsid w:val="00CB4A0F"/>
    <w:rsid w:val="00CC035A"/>
    <w:rsid w:val="00CC060E"/>
    <w:rsid w:val="00CC5F50"/>
    <w:rsid w:val="00CD4AB1"/>
    <w:rsid w:val="00CD7F1A"/>
    <w:rsid w:val="00CE625A"/>
    <w:rsid w:val="00CE7A50"/>
    <w:rsid w:val="00CF4928"/>
    <w:rsid w:val="00CF776B"/>
    <w:rsid w:val="00D0399E"/>
    <w:rsid w:val="00D105C8"/>
    <w:rsid w:val="00D34DA1"/>
    <w:rsid w:val="00D40658"/>
    <w:rsid w:val="00D42479"/>
    <w:rsid w:val="00D65100"/>
    <w:rsid w:val="00D676E2"/>
    <w:rsid w:val="00D70A5F"/>
    <w:rsid w:val="00DA1B54"/>
    <w:rsid w:val="00DB2563"/>
    <w:rsid w:val="00DB415E"/>
    <w:rsid w:val="00DC1539"/>
    <w:rsid w:val="00DE765E"/>
    <w:rsid w:val="00DF69F9"/>
    <w:rsid w:val="00DF7117"/>
    <w:rsid w:val="00E06E69"/>
    <w:rsid w:val="00E24B24"/>
    <w:rsid w:val="00E77863"/>
    <w:rsid w:val="00E77C92"/>
    <w:rsid w:val="00ED644A"/>
    <w:rsid w:val="00EF641E"/>
    <w:rsid w:val="00F43AFF"/>
    <w:rsid w:val="00F44D67"/>
    <w:rsid w:val="00F46558"/>
    <w:rsid w:val="00F6510F"/>
    <w:rsid w:val="00F75CE6"/>
    <w:rsid w:val="00F80F99"/>
    <w:rsid w:val="00F811B8"/>
    <w:rsid w:val="00F83762"/>
    <w:rsid w:val="00F94FEB"/>
    <w:rsid w:val="00FA2DF3"/>
    <w:rsid w:val="00FA52B5"/>
    <w:rsid w:val="00FB1D0B"/>
    <w:rsid w:val="00FB3BB1"/>
    <w:rsid w:val="00FC7979"/>
    <w:rsid w:val="00FD35EC"/>
    <w:rsid w:val="00FE1890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7237289C-236E-405C-A4E6-F5396F23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52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A52B5"/>
    <w:pPr>
      <w:ind w:left="720"/>
    </w:pPr>
  </w:style>
  <w:style w:type="table" w:styleId="a4">
    <w:name w:val="Table Grid"/>
    <w:basedOn w:val="a1"/>
    <w:uiPriority w:val="99"/>
    <w:rsid w:val="00CF776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16" Type="http://schemas.openxmlformats.org/officeDocument/2006/relationships/image" Target="media/image13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5" Type="http://schemas.openxmlformats.org/officeDocument/2006/relationships/image" Target="media/image2.png"/><Relationship Id="rId61" Type="http://schemas.openxmlformats.org/officeDocument/2006/relationships/image" Target="media/image58.wmf"/><Relationship Id="rId82" Type="http://schemas.openxmlformats.org/officeDocument/2006/relationships/fontTable" Target="fontTable.xml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p.person</Company>
  <LinksUpToDate>false</LinksUpToDate>
  <CharactersWithSpaces>15473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Irina</cp:lastModifiedBy>
  <cp:revision>2</cp:revision>
  <cp:lastPrinted>2009-04-26T12:45:00Z</cp:lastPrinted>
  <dcterms:created xsi:type="dcterms:W3CDTF">2014-08-10T11:29:00Z</dcterms:created>
  <dcterms:modified xsi:type="dcterms:W3CDTF">2014-08-10T11:29:00Z</dcterms:modified>
</cp:coreProperties>
</file>