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BD0" w:rsidRDefault="008D0143">
      <w:pPr>
        <w:pStyle w:val="1"/>
        <w:jc w:val="center"/>
      </w:pPr>
      <w:r>
        <w:t>Проектирование модуля главного движения станка сверлильно-фрезерно-расточной группы</w:t>
      </w:r>
    </w:p>
    <w:p w:rsidR="00E73BD0" w:rsidRDefault="00E73BD0">
      <w:pPr>
        <w:divId w:val="1476920869"/>
      </w:pPr>
    </w:p>
    <w:p w:rsidR="00E73BD0" w:rsidRPr="008D0143" w:rsidRDefault="008D0143">
      <w:pPr>
        <w:pStyle w:val="a3"/>
        <w:divId w:val="1476920869"/>
      </w:pPr>
      <w:r>
        <w:rPr>
          <w:b/>
          <w:bCs/>
        </w:rPr>
        <w:t>Курсовая работа</w:t>
      </w:r>
    </w:p>
    <w:p w:rsidR="00E73BD0" w:rsidRDefault="008D0143">
      <w:pPr>
        <w:pStyle w:val="a3"/>
        <w:divId w:val="1476920869"/>
      </w:pPr>
      <w:r>
        <w:rPr>
          <w:b/>
          <w:bCs/>
        </w:rPr>
        <w:t>Тема: Проектирование модуля главного движения станка сверлильно-фрезерно-расточной группы</w:t>
      </w:r>
    </w:p>
    <w:p w:rsidR="00E73BD0" w:rsidRDefault="00E73BD0">
      <w:pPr>
        <w:divId w:val="1476920869"/>
      </w:pPr>
    </w:p>
    <w:p w:rsidR="00E73BD0" w:rsidRPr="008D0143" w:rsidRDefault="004836E5">
      <w:pPr>
        <w:pStyle w:val="a3"/>
        <w:divId w:val="147692086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61" type="#_x0000_t75" style="width:487.5pt;height:676.5pt">
            <v:imagedata r:id="rId4" o:title=""/>
          </v:shape>
        </w:pict>
      </w:r>
      <w:r w:rsidR="008D0143">
        <w:rPr>
          <w:b/>
          <w:bCs/>
        </w:rPr>
        <w:t>Содержание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8D0143">
      <w:pPr>
        <w:pStyle w:val="a3"/>
        <w:divId w:val="1476920869"/>
      </w:pPr>
      <w:r>
        <w:t>1 Определение технологического назначения станка, анализ схем обработки и методов формообразования поверхностей деталей</w:t>
      </w:r>
    </w:p>
    <w:p w:rsidR="00E73BD0" w:rsidRDefault="008D0143">
      <w:pPr>
        <w:pStyle w:val="a3"/>
        <w:divId w:val="1476920869"/>
      </w:pPr>
      <w:r>
        <w:t>1.1 Определение технологического назначения станка</w:t>
      </w:r>
    </w:p>
    <w:p w:rsidR="00E73BD0" w:rsidRDefault="008D0143">
      <w:pPr>
        <w:pStyle w:val="a3"/>
        <w:divId w:val="1476920869"/>
      </w:pPr>
      <w:r>
        <w:t>1.2 Анализ обрабатываемых поверхностей детали</w:t>
      </w:r>
    </w:p>
    <w:p w:rsidR="00E73BD0" w:rsidRDefault="008D0143">
      <w:pPr>
        <w:pStyle w:val="a3"/>
        <w:divId w:val="1476920869"/>
      </w:pPr>
      <w:r>
        <w:t>1.3 Сведения о технологическом процессе изготовления детали</w:t>
      </w:r>
    </w:p>
    <w:p w:rsidR="00E73BD0" w:rsidRDefault="008D0143">
      <w:pPr>
        <w:pStyle w:val="a3"/>
        <w:divId w:val="1476920869"/>
      </w:pPr>
      <w:r>
        <w:t>1.4 Определение методов формообразования поверхностей</w:t>
      </w:r>
    </w:p>
    <w:p w:rsidR="00E73BD0" w:rsidRDefault="008D0143">
      <w:pPr>
        <w:pStyle w:val="a3"/>
        <w:divId w:val="1476920869"/>
      </w:pPr>
      <w:r>
        <w:t>2 Определение функциональных подсистем проектируемого модуля и разработка его структуры</w:t>
      </w:r>
    </w:p>
    <w:p w:rsidR="00E73BD0" w:rsidRDefault="008D0143">
      <w:pPr>
        <w:pStyle w:val="a3"/>
        <w:divId w:val="1476920869"/>
      </w:pPr>
      <w:r>
        <w:t>3 Определение основных технологических характеристик модуля</w:t>
      </w:r>
    </w:p>
    <w:p w:rsidR="00E73BD0" w:rsidRDefault="008D0143">
      <w:pPr>
        <w:pStyle w:val="a3"/>
        <w:divId w:val="1476920869"/>
      </w:pPr>
      <w:r>
        <w:t>3.1 Основные технологические условия использования проектируемого станка</w:t>
      </w:r>
    </w:p>
    <w:p w:rsidR="00E73BD0" w:rsidRDefault="008D0143">
      <w:pPr>
        <w:pStyle w:val="a3"/>
        <w:divId w:val="1476920869"/>
      </w:pPr>
      <w:r>
        <w:t>3.1.1 Виды переходов</w:t>
      </w:r>
    </w:p>
    <w:p w:rsidR="00E73BD0" w:rsidRDefault="008D0143">
      <w:pPr>
        <w:pStyle w:val="a3"/>
        <w:divId w:val="1476920869"/>
      </w:pPr>
      <w:r>
        <w:t>3.1.2 Характерные сочетания технологических условий обработки (с учётом технологического процесса)</w:t>
      </w:r>
    </w:p>
    <w:p w:rsidR="00E73BD0" w:rsidRDefault="008D0143">
      <w:pPr>
        <w:pStyle w:val="a3"/>
        <w:divId w:val="1476920869"/>
      </w:pPr>
      <w:r>
        <w:t>3.2 Определение предельных режимов работы станка</w:t>
      </w:r>
    </w:p>
    <w:p w:rsidR="00E73BD0" w:rsidRDefault="008D0143">
      <w:pPr>
        <w:pStyle w:val="a3"/>
        <w:divId w:val="1476920869"/>
      </w:pPr>
      <w:r>
        <w:t>3.2.1 Определение предельных значений режимов резания</w:t>
      </w:r>
    </w:p>
    <w:p w:rsidR="00E73BD0" w:rsidRDefault="008D0143">
      <w:pPr>
        <w:pStyle w:val="a3"/>
        <w:divId w:val="1476920869"/>
      </w:pPr>
      <w:r>
        <w:t>3.2.2 Определение предельных частот вращения шпинделя</w:t>
      </w:r>
    </w:p>
    <w:p w:rsidR="00E73BD0" w:rsidRDefault="008D0143">
      <w:pPr>
        <w:pStyle w:val="a3"/>
        <w:divId w:val="1476920869"/>
      </w:pPr>
      <w:r>
        <w:t>3.3 Технические характеристики станков-аналогов</w:t>
      </w:r>
    </w:p>
    <w:p w:rsidR="00E73BD0" w:rsidRDefault="008D0143">
      <w:pPr>
        <w:pStyle w:val="a3"/>
        <w:divId w:val="1476920869"/>
      </w:pPr>
      <w:r>
        <w:t>4 Определение компоновок станка и модуля</w:t>
      </w:r>
    </w:p>
    <w:p w:rsidR="00E73BD0" w:rsidRDefault="008D0143">
      <w:pPr>
        <w:pStyle w:val="a3"/>
        <w:divId w:val="1476920869"/>
      </w:pPr>
      <w:r>
        <w:t>5 Разработка кинематической схемы модуля</w:t>
      </w:r>
    </w:p>
    <w:p w:rsidR="00E73BD0" w:rsidRDefault="008D0143">
      <w:pPr>
        <w:pStyle w:val="a3"/>
        <w:divId w:val="1476920869"/>
      </w:pPr>
      <w:r>
        <w:t>5.1 Выбор электродвигателя</w:t>
      </w:r>
    </w:p>
    <w:p w:rsidR="00E73BD0" w:rsidRDefault="008D0143">
      <w:pPr>
        <w:pStyle w:val="a3"/>
        <w:divId w:val="1476920869"/>
      </w:pPr>
      <w:r>
        <w:t>5.2 Определение диапазонов регулирования с постоянной мощностью и постоянным моментом</w:t>
      </w:r>
    </w:p>
    <w:p w:rsidR="00E73BD0" w:rsidRDefault="008D0143">
      <w:pPr>
        <w:pStyle w:val="a3"/>
        <w:divId w:val="1476920869"/>
      </w:pPr>
      <w:r>
        <w:t>5.2.1 Определение диапазона регулирования частот вращения</w:t>
      </w:r>
    </w:p>
    <w:p w:rsidR="00E73BD0" w:rsidRDefault="008D0143">
      <w:pPr>
        <w:pStyle w:val="a3"/>
        <w:divId w:val="1476920869"/>
      </w:pPr>
      <w:r>
        <w:t>шпинделя</w:t>
      </w:r>
    </w:p>
    <w:p w:rsidR="00E73BD0" w:rsidRDefault="008D0143">
      <w:pPr>
        <w:pStyle w:val="a3"/>
        <w:divId w:val="1476920869"/>
      </w:pPr>
      <w:r>
        <w:t>5.2.2 Определение диапазонов регулирования с постоянной мощностью и постоянным моментом</w:t>
      </w:r>
    </w:p>
    <w:p w:rsidR="00E73BD0" w:rsidRDefault="008D0143">
      <w:pPr>
        <w:pStyle w:val="a3"/>
        <w:divId w:val="1476920869"/>
      </w:pPr>
      <w:r>
        <w:t>5.3 Определение ряда регулирования переборной коробки</w:t>
      </w:r>
    </w:p>
    <w:p w:rsidR="00E73BD0" w:rsidRDefault="008D0143">
      <w:pPr>
        <w:pStyle w:val="a3"/>
        <w:divId w:val="1476920869"/>
      </w:pPr>
      <w:r>
        <w:t>5.3.1 Предварительное определение ряда регулирования переборной коробки</w:t>
      </w:r>
    </w:p>
    <w:p w:rsidR="00E73BD0" w:rsidRDefault="008D0143">
      <w:pPr>
        <w:pStyle w:val="a3"/>
        <w:divId w:val="1476920869"/>
      </w:pPr>
      <w:r>
        <w:t>5.3.2 Уточнение знаменателя ряда регулирования коробки и диапазонов регулирования</w:t>
      </w:r>
    </w:p>
    <w:p w:rsidR="00E73BD0" w:rsidRDefault="008D0143">
      <w:pPr>
        <w:pStyle w:val="a3"/>
        <w:divId w:val="1476920869"/>
      </w:pPr>
      <w:r>
        <w:t>5.4 Уточнение характеристик электродвигателя</w:t>
      </w:r>
    </w:p>
    <w:p w:rsidR="00E73BD0" w:rsidRDefault="008D0143">
      <w:pPr>
        <w:pStyle w:val="a3"/>
        <w:divId w:val="1476920869"/>
      </w:pPr>
      <w:r>
        <w:t>5.5 Выбор типа привода</w:t>
      </w:r>
    </w:p>
    <w:p w:rsidR="00E73BD0" w:rsidRDefault="008D0143">
      <w:pPr>
        <w:pStyle w:val="a3"/>
        <w:divId w:val="1476920869"/>
      </w:pPr>
      <w:r>
        <w:t>5.6 Составление структурной сетки привода</w:t>
      </w:r>
    </w:p>
    <w:p w:rsidR="00E73BD0" w:rsidRDefault="008D0143">
      <w:pPr>
        <w:pStyle w:val="a3"/>
        <w:divId w:val="1476920869"/>
      </w:pPr>
      <w:r>
        <w:t>5.7 Построение графика частот вращения шпинделя</w:t>
      </w:r>
    </w:p>
    <w:p w:rsidR="00E73BD0" w:rsidRDefault="008D0143">
      <w:pPr>
        <w:pStyle w:val="a3"/>
        <w:divId w:val="1476920869"/>
      </w:pPr>
      <w:r>
        <w:t>5.8 Определение передаточных отношений шпинделя</w:t>
      </w:r>
    </w:p>
    <w:p w:rsidR="00E73BD0" w:rsidRDefault="008D0143">
      <w:pPr>
        <w:pStyle w:val="a3"/>
        <w:divId w:val="1476920869"/>
      </w:pPr>
      <w:r>
        <w:t>5.9 Определение чисел зубьев передач</w:t>
      </w:r>
    </w:p>
    <w:p w:rsidR="00E73BD0" w:rsidRDefault="008D0143">
      <w:pPr>
        <w:pStyle w:val="a3"/>
        <w:divId w:val="1476920869"/>
      </w:pPr>
      <w:r>
        <w:t>6 Расчёты и разработка конструкции модуля с применением ЭВМ</w:t>
      </w:r>
    </w:p>
    <w:p w:rsidR="00E73BD0" w:rsidRDefault="008D0143">
      <w:pPr>
        <w:pStyle w:val="a3"/>
        <w:divId w:val="1476920869"/>
      </w:pPr>
      <w:r>
        <w:t>6.1 Расчёт мощности на валах</w:t>
      </w:r>
    </w:p>
    <w:p w:rsidR="00E73BD0" w:rsidRDefault="008D0143">
      <w:pPr>
        <w:pStyle w:val="a3"/>
        <w:divId w:val="1476920869"/>
      </w:pPr>
      <w:r>
        <w:t>6.2 Выбор расчётной цепи</w:t>
      </w:r>
    </w:p>
    <w:p w:rsidR="00E73BD0" w:rsidRDefault="008D0143">
      <w:pPr>
        <w:pStyle w:val="a3"/>
        <w:divId w:val="1476920869"/>
      </w:pPr>
      <w:r>
        <w:t>6.3 Расчёт максимальных моментов на валах</w:t>
      </w:r>
    </w:p>
    <w:p w:rsidR="00E73BD0" w:rsidRDefault="008D0143">
      <w:pPr>
        <w:pStyle w:val="a3"/>
        <w:divId w:val="1476920869"/>
      </w:pPr>
      <w:r>
        <w:t>6.4 Расчёт валов проектный</w:t>
      </w:r>
    </w:p>
    <w:p w:rsidR="00E73BD0" w:rsidRDefault="008D0143">
      <w:pPr>
        <w:pStyle w:val="a3"/>
        <w:divId w:val="1476920869"/>
      </w:pPr>
      <w:r>
        <w:t>6.5 Расчёт зубчатых передач проектный</w:t>
      </w:r>
    </w:p>
    <w:p w:rsidR="00E73BD0" w:rsidRDefault="008D0143">
      <w:pPr>
        <w:pStyle w:val="a3"/>
        <w:divId w:val="1476920869"/>
      </w:pPr>
      <w:r>
        <w:t>6.6 Расчёт шпиндельного узла</w:t>
      </w:r>
    </w:p>
    <w:p w:rsidR="00E73BD0" w:rsidRDefault="008D0143">
      <w:pPr>
        <w:pStyle w:val="a3"/>
        <w:divId w:val="1476920869"/>
      </w:pPr>
      <w:r>
        <w:t>6.6.1 Разработка конструкции шпиндельного узла</w:t>
      </w:r>
    </w:p>
    <w:p w:rsidR="00E73BD0" w:rsidRDefault="008D0143">
      <w:pPr>
        <w:pStyle w:val="a3"/>
        <w:divId w:val="1476920869"/>
      </w:pPr>
      <w:r>
        <w:t>6.6.2 Расчет шпиндельного узла на жёсткость</w:t>
      </w:r>
    </w:p>
    <w:p w:rsidR="00E73BD0" w:rsidRDefault="008D0143">
      <w:pPr>
        <w:pStyle w:val="a3"/>
        <w:divId w:val="1476920869"/>
      </w:pPr>
      <w:r>
        <w:t>7 Проверочные расчёты</w:t>
      </w:r>
    </w:p>
    <w:p w:rsidR="00E73BD0" w:rsidRDefault="008D0143">
      <w:pPr>
        <w:pStyle w:val="a3"/>
        <w:divId w:val="1476920869"/>
      </w:pPr>
      <w:r>
        <w:t>7.1 Проверочный расчёт вала</w:t>
      </w:r>
    </w:p>
    <w:p w:rsidR="00E73BD0" w:rsidRDefault="008D0143">
      <w:pPr>
        <w:pStyle w:val="a3"/>
        <w:divId w:val="1476920869"/>
      </w:pPr>
      <w:r>
        <w:t>Список использованной литературы</w:t>
      </w:r>
    </w:p>
    <w:p w:rsidR="00E73BD0" w:rsidRDefault="00E73BD0">
      <w:pPr>
        <w:divId w:val="1476920869"/>
      </w:pPr>
    </w:p>
    <w:p w:rsidR="00E73BD0" w:rsidRPr="008D0143" w:rsidRDefault="008D0143">
      <w:pPr>
        <w:pStyle w:val="a3"/>
        <w:divId w:val="1476920869"/>
      </w:pPr>
      <w:r>
        <w:rPr>
          <w:b/>
          <w:bCs/>
        </w:rPr>
        <w:t>1 Определение технологического назначения станка, анализ</w:t>
      </w:r>
    </w:p>
    <w:p w:rsidR="00E73BD0" w:rsidRDefault="008D0143">
      <w:pPr>
        <w:pStyle w:val="a3"/>
        <w:divId w:val="1476920869"/>
      </w:pPr>
      <w:r>
        <w:rPr>
          <w:b/>
          <w:bCs/>
        </w:rPr>
        <w:t>схем обработки и методов формообразования поверхностей деталей</w:t>
      </w:r>
    </w:p>
    <w:p w:rsidR="00E73BD0" w:rsidRDefault="008D0143">
      <w:pPr>
        <w:pStyle w:val="a3"/>
        <w:divId w:val="1476920869"/>
      </w:pPr>
      <w:r>
        <w:rPr>
          <w:b/>
          <w:bCs/>
        </w:rPr>
        <w:t>1.1 Определение технологического назначения станка</w:t>
      </w:r>
    </w:p>
    <w:p w:rsidR="00E73BD0" w:rsidRDefault="008D0143">
      <w:pPr>
        <w:pStyle w:val="a3"/>
        <w:divId w:val="1476920869"/>
      </w:pPr>
      <w:r>
        <w:t>Разрабатываемый станок является многоцелевым станком с компьютерным управлением. Он предназначен для обработки корпусных деталей из конструкционных материалов, легких сплавов.</w:t>
      </w:r>
    </w:p>
    <w:p w:rsidR="00E73BD0" w:rsidRDefault="008D0143">
      <w:pPr>
        <w:pStyle w:val="a3"/>
        <w:divId w:val="1476920869"/>
      </w:pPr>
      <w:r>
        <w:t>На данном станке можно выполнять сверление, зенкерование, развертывание, растачивание точных отверстий, фрезерование по контуру с линейной и круговой интерполяцией, нарезание резьбы метчиками.</w:t>
      </w:r>
    </w:p>
    <w:p w:rsidR="00E73BD0" w:rsidRDefault="008D0143">
      <w:pPr>
        <w:pStyle w:val="a3"/>
        <w:divId w:val="1476920869"/>
      </w:pPr>
      <w:r>
        <w:t>Наличие поворотного стола, устанавливаемого с высокой точностью, расширяет технологические возможности станка, позволяет обрабатывать соосные отверстия консольным инструментом.</w:t>
      </w:r>
    </w:p>
    <w:p w:rsidR="00E73BD0" w:rsidRDefault="008D0143">
      <w:pPr>
        <w:pStyle w:val="a3"/>
        <w:divId w:val="1476920869"/>
      </w:pPr>
      <w:r>
        <w:t>Устройство автоматической смены инструмента с инструментальным</w:t>
      </w:r>
    </w:p>
    <w:p w:rsidR="00E73BD0" w:rsidRDefault="008D0143">
      <w:pPr>
        <w:pStyle w:val="a3"/>
        <w:divId w:val="1476920869"/>
      </w:pPr>
      <w:r>
        <w:t>магазином барабанного типа монтируется на верхнем торце стойки.</w:t>
      </w:r>
    </w:p>
    <w:p w:rsidR="00E73BD0" w:rsidRDefault="008D0143">
      <w:pPr>
        <w:pStyle w:val="a3"/>
        <w:divId w:val="1476920869"/>
      </w:pPr>
      <w:r>
        <w:rPr>
          <w:b/>
          <w:bCs/>
        </w:rPr>
        <w:t>1.2 Анализ обрабатываемых поверхностей детали</w:t>
      </w:r>
    </w:p>
    <w:p w:rsidR="00E73BD0" w:rsidRDefault="008D0143">
      <w:pPr>
        <w:pStyle w:val="a3"/>
        <w:divId w:val="1476920869"/>
      </w:pPr>
      <w:r>
        <w:t>В качестве детали-представителя был выбран Фланец маслонасоса ТА6.021.001. Изготавливается в 4 цехе ФГУП “Гидравлика”.</w:t>
      </w:r>
    </w:p>
    <w:p w:rsidR="00E73BD0" w:rsidRDefault="008D0143">
      <w:pPr>
        <w:pStyle w:val="a3"/>
        <w:divId w:val="1476920869"/>
      </w:pPr>
      <w:r>
        <w:t>Материал заготовки алюминиевый сплав АК6. Материал-заменитель детали сплав АК9Ч ГОСТ1583-93.</w:t>
      </w:r>
    </w:p>
    <w:p w:rsidR="00E73BD0" w:rsidRDefault="008D0143">
      <w:pPr>
        <w:pStyle w:val="a3"/>
        <w:divId w:val="1476920869"/>
      </w:pPr>
      <w:r>
        <w:t>В геометрии детали имеют место как плоские, так и цилиндрические поверхности, обрабатывать которые предпочтительнее всего следующими инструментами: свёрла, фрезы. Сведения о технологическом процессе изготовления детали приведены в пункте 1.3.</w: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164" type="#_x0000_t75" style="width:259.5pt;height:306.75pt">
            <v:imagedata r:id="rId5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Рис 1. Эскиз детали</w:t>
      </w:r>
    </w:p>
    <w:p w:rsidR="00E73BD0" w:rsidRDefault="008D0143">
      <w:pPr>
        <w:pStyle w:val="a3"/>
        <w:divId w:val="1476920869"/>
      </w:pPr>
      <w:r>
        <w:rPr>
          <w:b/>
          <w:bCs/>
        </w:rPr>
        <w:t>1.3 Сведения о технологическом процессе изготовления детали</w:t>
      </w:r>
    </w:p>
    <w:p w:rsidR="00E73BD0" w:rsidRDefault="008D0143">
      <w:pPr>
        <w:pStyle w:val="a3"/>
        <w:divId w:val="1476920869"/>
      </w:pPr>
      <w:r>
        <w:t>Таблица 1</w:t>
      </w:r>
    </w:p>
    <w:p w:rsidR="00E73BD0" w:rsidRDefault="008D0143">
      <w:pPr>
        <w:pStyle w:val="a3"/>
        <w:divId w:val="1476920869"/>
      </w:pPr>
      <w:r>
        <w:rPr>
          <w:b/>
          <w:bCs/>
        </w:rPr>
        <w:t>Сведения о технологическом процессе изготовления детали</w:t>
      </w:r>
    </w:p>
    <w:tbl>
      <w:tblPr>
        <w:tblW w:w="577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2730"/>
        <w:gridCol w:w="2130"/>
      </w:tblGrid>
      <w:tr w:rsidR="00E73BD0">
        <w:trPr>
          <w:divId w:val="1476920869"/>
          <w:trHeight w:val="40"/>
          <w:tblCellSpacing w:w="0" w:type="dxa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№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Наименование операции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Модель оборудования</w:t>
            </w:r>
          </w:p>
        </w:tc>
      </w:tr>
      <w:tr w:rsidR="00E73BD0">
        <w:trPr>
          <w:divId w:val="1476920869"/>
          <w:trHeight w:val="3303"/>
          <w:tblCellSpacing w:w="0" w:type="dxa"/>
          <w:jc w:val="center"/>
        </w:trPr>
        <w:tc>
          <w:tcPr>
            <w:tcW w:w="9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Pr="008D0143" w:rsidRDefault="008D0143">
            <w:pPr>
              <w:pStyle w:val="a3"/>
            </w:pPr>
            <w:r w:rsidRPr="008D0143">
              <w:t>20</w:t>
            </w:r>
          </w:p>
          <w:p w:rsidR="00E73BD0" w:rsidRPr="008D0143" w:rsidRDefault="008D0143">
            <w:pPr>
              <w:pStyle w:val="a3"/>
            </w:pPr>
            <w:r w:rsidRPr="008D0143">
              <w:t>45</w:t>
            </w:r>
          </w:p>
          <w:p w:rsidR="00E73BD0" w:rsidRPr="008D0143" w:rsidRDefault="008D0143">
            <w:pPr>
              <w:pStyle w:val="a3"/>
            </w:pPr>
            <w:r w:rsidRPr="008D0143">
              <w:t>60</w:t>
            </w:r>
          </w:p>
          <w:p w:rsidR="00E73BD0" w:rsidRPr="008D0143" w:rsidRDefault="008D0143">
            <w:pPr>
              <w:pStyle w:val="a3"/>
            </w:pPr>
            <w:r w:rsidRPr="008D0143">
              <w:t>75</w:t>
            </w:r>
          </w:p>
          <w:p w:rsidR="00E73BD0" w:rsidRPr="008D0143" w:rsidRDefault="008D0143">
            <w:pPr>
              <w:pStyle w:val="a3"/>
            </w:pPr>
            <w:r w:rsidRPr="008D0143">
              <w:t>95</w:t>
            </w:r>
          </w:p>
          <w:p w:rsidR="00E73BD0" w:rsidRPr="008D0143" w:rsidRDefault="008D0143">
            <w:pPr>
              <w:pStyle w:val="a3"/>
            </w:pPr>
            <w:r w:rsidRPr="008D0143">
              <w:t>100</w:t>
            </w:r>
          </w:p>
          <w:p w:rsidR="00E73BD0" w:rsidRPr="008D0143" w:rsidRDefault="008D0143">
            <w:pPr>
              <w:pStyle w:val="a3"/>
            </w:pPr>
            <w:r w:rsidRPr="008D0143">
              <w:t>110</w:t>
            </w:r>
          </w:p>
          <w:p w:rsidR="00E73BD0" w:rsidRPr="008D0143" w:rsidRDefault="008D0143">
            <w:pPr>
              <w:pStyle w:val="a3"/>
            </w:pPr>
            <w:r w:rsidRPr="008D0143">
              <w:t>120</w:t>
            </w:r>
          </w:p>
          <w:p w:rsidR="00E73BD0" w:rsidRPr="008D0143" w:rsidRDefault="008D0143">
            <w:pPr>
              <w:pStyle w:val="a3"/>
            </w:pPr>
            <w:r w:rsidRPr="008D0143">
              <w:t>125</w:t>
            </w:r>
          </w:p>
          <w:p w:rsidR="00E73BD0" w:rsidRPr="008D0143" w:rsidRDefault="008D0143">
            <w:pPr>
              <w:pStyle w:val="a3"/>
            </w:pPr>
            <w:r w:rsidRPr="008D0143">
              <w:t>135</w:t>
            </w:r>
          </w:p>
        </w:tc>
        <w:tc>
          <w:tcPr>
            <w:tcW w:w="2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Pr="008D0143" w:rsidRDefault="008D0143">
            <w:pPr>
              <w:pStyle w:val="a3"/>
            </w:pPr>
            <w:r w:rsidRPr="008D0143">
              <w:t>Координатно-расточная</w:t>
            </w:r>
          </w:p>
          <w:p w:rsidR="00E73BD0" w:rsidRPr="008D0143" w:rsidRDefault="008D0143">
            <w:pPr>
              <w:pStyle w:val="a3"/>
            </w:pPr>
            <w:r w:rsidRPr="008D0143">
              <w:t>Сверлильная</w:t>
            </w:r>
          </w:p>
          <w:p w:rsidR="00E73BD0" w:rsidRPr="008D0143" w:rsidRDefault="008D0143">
            <w:pPr>
              <w:pStyle w:val="a3"/>
            </w:pPr>
            <w:r w:rsidRPr="008D0143">
              <w:t>Сверлильная</w:t>
            </w:r>
          </w:p>
          <w:p w:rsidR="00E73BD0" w:rsidRPr="008D0143" w:rsidRDefault="008D0143">
            <w:pPr>
              <w:pStyle w:val="a3"/>
            </w:pPr>
            <w:r w:rsidRPr="008D0143">
              <w:t>Сверлильная</w:t>
            </w:r>
          </w:p>
          <w:p w:rsidR="00E73BD0" w:rsidRPr="008D0143" w:rsidRDefault="008D0143">
            <w:pPr>
              <w:pStyle w:val="a3"/>
            </w:pPr>
            <w:r w:rsidRPr="008D0143">
              <w:t>Сверлильная</w:t>
            </w:r>
          </w:p>
          <w:p w:rsidR="00E73BD0" w:rsidRPr="008D0143" w:rsidRDefault="008D0143">
            <w:pPr>
              <w:pStyle w:val="a3"/>
            </w:pPr>
            <w:r w:rsidRPr="008D0143">
              <w:t>Сверлильная</w:t>
            </w:r>
          </w:p>
          <w:p w:rsidR="00E73BD0" w:rsidRPr="008D0143" w:rsidRDefault="008D0143">
            <w:pPr>
              <w:pStyle w:val="a3"/>
            </w:pPr>
            <w:r w:rsidRPr="008D0143">
              <w:t>Координатно-расточная</w:t>
            </w:r>
          </w:p>
          <w:p w:rsidR="00E73BD0" w:rsidRPr="008D0143" w:rsidRDefault="008D0143">
            <w:pPr>
              <w:pStyle w:val="a3"/>
            </w:pPr>
            <w:r w:rsidRPr="008D0143">
              <w:t>Координатно-расточная</w:t>
            </w:r>
          </w:p>
          <w:p w:rsidR="00E73BD0" w:rsidRPr="008D0143" w:rsidRDefault="008D0143">
            <w:pPr>
              <w:pStyle w:val="a3"/>
            </w:pPr>
            <w:r w:rsidRPr="008D0143">
              <w:t>Фрезерная</w:t>
            </w:r>
          </w:p>
          <w:p w:rsidR="00E73BD0" w:rsidRPr="008D0143" w:rsidRDefault="008D0143">
            <w:pPr>
              <w:pStyle w:val="a3"/>
            </w:pPr>
            <w:r w:rsidRPr="008D0143">
              <w:t>Фрезерная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Pr="008D0143" w:rsidRDefault="008D0143">
            <w:pPr>
              <w:pStyle w:val="a3"/>
            </w:pPr>
            <w:r w:rsidRPr="008D0143">
              <w:t>2Д450</w:t>
            </w:r>
          </w:p>
          <w:p w:rsidR="00E73BD0" w:rsidRPr="008D0143" w:rsidRDefault="008D0143">
            <w:pPr>
              <w:pStyle w:val="a3"/>
            </w:pPr>
            <w:r w:rsidRPr="008D0143">
              <w:t>КМЦ-600</w:t>
            </w:r>
          </w:p>
          <w:p w:rsidR="00E73BD0" w:rsidRPr="008D0143" w:rsidRDefault="008D0143">
            <w:pPr>
              <w:pStyle w:val="a3"/>
            </w:pPr>
            <w:r w:rsidRPr="008D0143">
              <w:t>КМЦ-600</w:t>
            </w:r>
          </w:p>
          <w:p w:rsidR="00E73BD0" w:rsidRPr="008D0143" w:rsidRDefault="008D0143">
            <w:pPr>
              <w:pStyle w:val="a3"/>
            </w:pPr>
            <w:r w:rsidRPr="008D0143">
              <w:t>КМЦ-600</w:t>
            </w:r>
          </w:p>
          <w:p w:rsidR="00E73BD0" w:rsidRPr="008D0143" w:rsidRDefault="008D0143">
            <w:pPr>
              <w:pStyle w:val="a3"/>
            </w:pPr>
            <w:r w:rsidRPr="008D0143">
              <w:t>НС-12</w:t>
            </w:r>
          </w:p>
          <w:p w:rsidR="00E73BD0" w:rsidRPr="008D0143" w:rsidRDefault="008D0143">
            <w:pPr>
              <w:pStyle w:val="a3"/>
            </w:pPr>
            <w:r w:rsidRPr="008D0143">
              <w:t>НС-12</w:t>
            </w:r>
          </w:p>
          <w:p w:rsidR="00E73BD0" w:rsidRPr="008D0143" w:rsidRDefault="008D0143">
            <w:pPr>
              <w:pStyle w:val="a3"/>
            </w:pPr>
            <w:r w:rsidRPr="008D0143">
              <w:t>2Д450</w:t>
            </w:r>
          </w:p>
          <w:p w:rsidR="00E73BD0" w:rsidRPr="008D0143" w:rsidRDefault="008D0143">
            <w:pPr>
              <w:pStyle w:val="a3"/>
            </w:pPr>
            <w:r w:rsidRPr="008D0143">
              <w:t>2Д450</w:t>
            </w:r>
          </w:p>
          <w:p w:rsidR="00E73BD0" w:rsidRPr="008D0143" w:rsidRDefault="008D0143">
            <w:pPr>
              <w:pStyle w:val="a3"/>
            </w:pPr>
            <w:r w:rsidRPr="008D0143">
              <w:t>6Н81</w:t>
            </w:r>
          </w:p>
          <w:p w:rsidR="00E73BD0" w:rsidRPr="008D0143" w:rsidRDefault="008D0143">
            <w:pPr>
              <w:pStyle w:val="a3"/>
            </w:pPr>
            <w:r w:rsidRPr="008D0143">
              <w:t>6М12П</w:t>
            </w:r>
          </w:p>
        </w:tc>
      </w:tr>
    </w:tbl>
    <w:p w:rsidR="00E73BD0" w:rsidRDefault="00E73BD0">
      <w:pPr>
        <w:divId w:val="1476920869"/>
      </w:pPr>
    </w:p>
    <w:p w:rsidR="00E73BD0" w:rsidRPr="008D0143" w:rsidRDefault="008D0143">
      <w:pPr>
        <w:pStyle w:val="a3"/>
        <w:divId w:val="1476920869"/>
      </w:pPr>
      <w:r>
        <w:t>После большинства станочных операций проводятся слесарные операции (напильник, верстак), и, в некоторых случаях промывочные, а также контрольные. Предполагается все операции, кроме токарных выполнить на проектируемом станке.</w:t>
      </w:r>
    </w:p>
    <w:p w:rsidR="00E73BD0" w:rsidRDefault="008D0143">
      <w:pPr>
        <w:pStyle w:val="a3"/>
        <w:divId w:val="1476920869"/>
      </w:pPr>
      <w:r>
        <w:rPr>
          <w:b/>
          <w:bCs/>
        </w:rPr>
        <w:t>1.4 Определение методов формообразования поверхностей</w:t>
      </w:r>
    </w:p>
    <w:p w:rsidR="00E73BD0" w:rsidRDefault="008D0143">
      <w:pPr>
        <w:pStyle w:val="a3"/>
        <w:divId w:val="1476920869"/>
      </w:pPr>
      <w:r>
        <w:t>Методы формообразования поверхностей рассмотрим на примере детали-представителя.</w:t>
      </w:r>
    </w:p>
    <w:p w:rsidR="00E73BD0" w:rsidRDefault="008D0143">
      <w:pPr>
        <w:pStyle w:val="a3"/>
        <w:divId w:val="1476920869"/>
      </w:pPr>
      <w:r>
        <w:t>Предполагается все операции, кроме токарных выполнить на проектируемом станке.</w:t>
      </w:r>
    </w:p>
    <w:p w:rsidR="00E73BD0" w:rsidRDefault="008D0143">
      <w:pPr>
        <w:pStyle w:val="a3"/>
        <w:divId w:val="1476920869"/>
      </w:pPr>
      <w:r>
        <w:t>Наименования переходов, состав исполнительных движений, а также методы и схемы обработки поверхностей приведены в таблице 2.</w:t>
      </w:r>
    </w:p>
    <w:p w:rsidR="00E73BD0" w:rsidRDefault="008D0143">
      <w:pPr>
        <w:pStyle w:val="a3"/>
        <w:divId w:val="1476920869"/>
      </w:pPr>
      <w:r>
        <w:t>Таблица 2</w:t>
      </w:r>
    </w:p>
    <w:p w:rsidR="00E73BD0" w:rsidRDefault="008D0143">
      <w:pPr>
        <w:pStyle w:val="a3"/>
        <w:divId w:val="1476920869"/>
      </w:pPr>
      <w:r>
        <w:rPr>
          <w:b/>
          <w:bCs/>
        </w:rPr>
        <w:t>Основные схемы обработки и методы формообразования</w: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167" type="#_x0000_t75" style="width:448.5pt;height:315.75pt">
            <v:imagedata r:id="rId6" o:title=""/>
          </v:shape>
        </w:pict>
      </w:r>
    </w:p>
    <w:p w:rsidR="00E73BD0" w:rsidRDefault="00E73BD0">
      <w:pPr>
        <w:divId w:val="1476920869"/>
      </w:pPr>
    </w:p>
    <w:p w:rsidR="00E73BD0" w:rsidRPr="008D0143" w:rsidRDefault="008D0143">
      <w:pPr>
        <w:pStyle w:val="a3"/>
        <w:divId w:val="1476920869"/>
      </w:pPr>
      <w:r>
        <w:rPr>
          <w:b/>
          <w:bCs/>
        </w:rPr>
        <w:t>2 Определение функциональных подсистем проектируемого</w:t>
      </w:r>
    </w:p>
    <w:p w:rsidR="00E73BD0" w:rsidRDefault="008D0143">
      <w:pPr>
        <w:pStyle w:val="a3"/>
        <w:divId w:val="1476920869"/>
      </w:pPr>
      <w:r>
        <w:rPr>
          <w:b/>
          <w:bCs/>
        </w:rPr>
        <w:t>модуля и разработка его структуры</w:t>
      </w:r>
    </w:p>
    <w:p w:rsidR="00E73BD0" w:rsidRDefault="008D0143">
      <w:pPr>
        <w:pStyle w:val="a3"/>
        <w:divId w:val="1476920869"/>
      </w:pPr>
      <w:r>
        <w:t>Станок должен обеспечивать более широкий диапазон частот с постоянной мощностью (постоянным моментом). В целом должен обеспечивать возможность работы на экономических скоростях резания для различных типов деталей, возможность быстрой переналадки в условиях гибкого производства.</w:t>
      </w:r>
    </w:p>
    <w:p w:rsidR="00E73BD0" w:rsidRDefault="008D0143">
      <w:pPr>
        <w:pStyle w:val="a3"/>
        <w:divId w:val="1476920869"/>
      </w:pPr>
      <w:r>
        <w:t>Таблица 3</w:t>
      </w:r>
    </w:p>
    <w:p w:rsidR="00E73BD0" w:rsidRDefault="008D0143">
      <w:pPr>
        <w:pStyle w:val="a3"/>
        <w:divId w:val="1476920869"/>
      </w:pPr>
      <w:r>
        <w:rPr>
          <w:b/>
          <w:bCs/>
        </w:rPr>
        <w:t>Подсистемы обеспечения параметров исполнительных движений и их особенностей</w:t>
      </w:r>
    </w:p>
    <w:tbl>
      <w:tblPr>
        <w:tblW w:w="691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5"/>
        <w:gridCol w:w="4245"/>
        <w:gridCol w:w="1410"/>
      </w:tblGrid>
      <w:tr w:rsidR="00E73BD0">
        <w:trPr>
          <w:divId w:val="1476920869"/>
          <w:trHeight w:val="267"/>
          <w:tblCellSpacing w:w="0" w:type="dxa"/>
          <w:jc w:val="center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pPr>
              <w:pStyle w:val="1"/>
            </w:pPr>
            <w:r>
              <w:t>Наименование подсистем</w:t>
            </w:r>
          </w:p>
          <w:p w:rsidR="00E73BD0" w:rsidRPr="008D0143" w:rsidRDefault="008D0143">
            <w:pPr>
              <w:pStyle w:val="a3"/>
            </w:pPr>
            <w:r w:rsidRPr="008D0143">
              <w:t>2 уровня</w:t>
            </w:r>
          </w:p>
        </w:tc>
        <w:tc>
          <w:tcPr>
            <w:tcW w:w="42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pPr>
              <w:pStyle w:val="1"/>
            </w:pPr>
            <w:r>
              <w:t>Подсистемы 3 уровня</w:t>
            </w:r>
          </w:p>
        </w:tc>
      </w:tr>
      <w:tr w:rsidR="00E73BD0">
        <w:trPr>
          <w:divId w:val="1476920869"/>
          <w:trHeight w:val="411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Pr="008D0143" w:rsidRDefault="00E73BD0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pPr>
              <w:pStyle w:val="1"/>
            </w:pPr>
            <w:r>
              <w:t>наименование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pPr>
              <w:pStyle w:val="1"/>
            </w:pPr>
            <w:r>
              <w:t>обозначение</w:t>
            </w:r>
          </w:p>
        </w:tc>
      </w:tr>
      <w:tr w:rsidR="00E73BD0">
        <w:trPr>
          <w:divId w:val="1476920869"/>
          <w:trHeight w:val="272"/>
          <w:tblCellSpacing w:w="0" w:type="dxa"/>
          <w:jc w:val="center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Обеспечения пуска и остановки (ПО)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пуск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П</w:t>
            </w:r>
          </w:p>
        </w:tc>
      </w:tr>
      <w:tr w:rsidR="00E73BD0">
        <w:trPr>
          <w:divId w:val="1476920869"/>
          <w:trHeight w:val="235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E73BD0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бесступенчатое ускорение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УБ</w:t>
            </w:r>
          </w:p>
        </w:tc>
      </w:tr>
      <w:tr w:rsidR="00E73BD0">
        <w:trPr>
          <w:divId w:val="1476920869"/>
          <w:trHeight w:val="74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E73BD0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бесступенчатое торможение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ТБ</w:t>
            </w:r>
          </w:p>
        </w:tc>
      </w:tr>
      <w:tr w:rsidR="00E73BD0">
        <w:trPr>
          <w:divId w:val="1476920869"/>
          <w:trHeight w:val="92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E73BD0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остановка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О</w:t>
            </w:r>
          </w:p>
        </w:tc>
      </w:tr>
      <w:tr w:rsidR="00E73BD0">
        <w:trPr>
          <w:divId w:val="1476920869"/>
          <w:trHeight w:val="596"/>
          <w:tblCellSpacing w:w="0" w:type="dxa"/>
          <w:jc w:val="center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pPr>
              <w:pStyle w:val="1"/>
            </w:pPr>
            <w:r>
              <w:t>Обеспечения скорости</w:t>
            </w:r>
          </w:p>
          <w:p w:rsidR="00E73BD0" w:rsidRPr="008D0143" w:rsidRDefault="008D0143">
            <w:pPr>
              <w:pStyle w:val="a3"/>
            </w:pPr>
            <w:r w:rsidRPr="008D0143">
              <w:t>движения (СД)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Pr="008D0143" w:rsidRDefault="008D0143">
            <w:pPr>
              <w:pStyle w:val="a3"/>
            </w:pPr>
            <w:r w:rsidRPr="008D0143">
              <w:t>настройка скорости</w:t>
            </w:r>
          </w:p>
          <w:p w:rsidR="00E73BD0" w:rsidRPr="008D0143" w:rsidRDefault="008D0143">
            <w:pPr>
              <w:pStyle w:val="a3"/>
            </w:pPr>
            <w:r w:rsidRPr="008D0143">
              <w:t>бесступенчатая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НБ</w:t>
            </w:r>
          </w:p>
        </w:tc>
      </w:tr>
      <w:tr w:rsidR="00E73BD0">
        <w:trPr>
          <w:divId w:val="1476920869"/>
          <w:trHeight w:val="597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Pr="008D0143" w:rsidRDefault="00E73BD0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Pr="008D0143" w:rsidRDefault="008D0143">
            <w:pPr>
              <w:pStyle w:val="a3"/>
            </w:pPr>
            <w:r w:rsidRPr="008D0143">
              <w:t>изменение скорости</w:t>
            </w:r>
          </w:p>
          <w:p w:rsidR="00E73BD0" w:rsidRPr="008D0143" w:rsidRDefault="008D0143">
            <w:pPr>
              <w:pStyle w:val="a3"/>
            </w:pPr>
            <w:r w:rsidRPr="008D0143">
              <w:t>в процессе обработки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ИС</w:t>
            </w:r>
          </w:p>
        </w:tc>
      </w:tr>
      <w:tr w:rsidR="00E73BD0">
        <w:trPr>
          <w:divId w:val="1476920869"/>
          <w:trHeight w:val="39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Pr="008D0143" w:rsidRDefault="00E73BD0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стабилизация скорости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СТ</w:t>
            </w:r>
          </w:p>
        </w:tc>
      </w:tr>
      <w:tr w:rsidR="00E73BD0">
        <w:trPr>
          <w:divId w:val="1476920869"/>
          <w:trHeight w:val="514"/>
          <w:tblCellSpacing w:w="0" w:type="dxa"/>
          <w:jc w:val="center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pPr>
              <w:pStyle w:val="1"/>
            </w:pPr>
            <w:r>
              <w:t>Реверсирования</w:t>
            </w:r>
          </w:p>
          <w:p w:rsidR="00E73BD0" w:rsidRDefault="008D0143">
            <w:pPr>
              <w:pStyle w:val="1"/>
            </w:pPr>
            <w:r>
              <w:t>движения (РД)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ПО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E73BD0"/>
        </w:tc>
      </w:tr>
      <w:tr w:rsidR="00E73BD0">
        <w:trPr>
          <w:divId w:val="1476920869"/>
          <w:trHeight w:val="51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E73BD0">
            <w:pPr>
              <w:rPr>
                <w:b/>
                <w:bCs/>
                <w:kern w:val="36"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выбор направления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ВН</w:t>
            </w:r>
          </w:p>
        </w:tc>
      </w:tr>
      <w:tr w:rsidR="00E73BD0">
        <w:trPr>
          <w:divId w:val="1476920869"/>
          <w:trHeight w:val="789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E73BD0">
            <w:pPr>
              <w:rPr>
                <w:b/>
                <w:bCs/>
                <w:kern w:val="36"/>
                <w:sz w:val="48"/>
                <w:szCs w:val="48"/>
              </w:rPr>
            </w:pP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Pr="008D0143" w:rsidRDefault="008D0143">
            <w:pPr>
              <w:pStyle w:val="a3"/>
            </w:pPr>
            <w:r w:rsidRPr="008D0143">
              <w:t>соответствия режимов</w:t>
            </w:r>
          </w:p>
          <w:p w:rsidR="00E73BD0" w:rsidRPr="008D0143" w:rsidRDefault="008D0143">
            <w:pPr>
              <w:pStyle w:val="a3"/>
            </w:pPr>
            <w:r w:rsidRPr="008D0143">
              <w:t>с бесступенчатым изменением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РБ</w:t>
            </w:r>
          </w:p>
        </w:tc>
      </w:tr>
      <w:tr w:rsidR="00E73BD0">
        <w:trPr>
          <w:divId w:val="1476920869"/>
          <w:trHeight w:val="515"/>
          <w:tblCellSpacing w:w="0" w:type="dxa"/>
          <w:jc w:val="center"/>
        </w:trPr>
        <w:tc>
          <w:tcPr>
            <w:tcW w:w="265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pPr>
              <w:pStyle w:val="1"/>
            </w:pPr>
            <w:r>
              <w:t>Обеспечения</w:t>
            </w:r>
          </w:p>
          <w:p w:rsidR="00E73BD0" w:rsidRPr="008D0143" w:rsidRDefault="008D0143">
            <w:pPr>
              <w:pStyle w:val="a3"/>
            </w:pPr>
            <w:r w:rsidRPr="008D0143">
              <w:t>перемещения (ПМ)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ПО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E73BD0"/>
        </w:tc>
      </w:tr>
      <w:tr w:rsidR="00E73BD0">
        <w:trPr>
          <w:divId w:val="1476920869"/>
          <w:trHeight w:val="514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Pr="008D0143" w:rsidRDefault="00E73BD0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РД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E73BD0"/>
        </w:tc>
      </w:tr>
      <w:tr w:rsidR="00E73BD0">
        <w:trPr>
          <w:divId w:val="1476920869"/>
          <w:trHeight w:val="268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Pr="008D0143" w:rsidRDefault="00E73BD0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СД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E73BD0"/>
        </w:tc>
      </w:tr>
      <w:tr w:rsidR="00E73BD0">
        <w:trPr>
          <w:divId w:val="1476920869"/>
          <w:trHeight w:val="426"/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Pr="008D0143" w:rsidRDefault="00E73BD0"/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величины перемещения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ВП</w:t>
            </w:r>
          </w:p>
        </w:tc>
      </w:tr>
    </w:tbl>
    <w:p w:rsidR="00E73BD0" w:rsidRDefault="00E73BD0">
      <w:pPr>
        <w:divId w:val="1476920869"/>
      </w:pPr>
    </w:p>
    <w:p w:rsidR="00E73BD0" w:rsidRPr="008D0143" w:rsidRDefault="008D0143">
      <w:pPr>
        <w:pStyle w:val="a3"/>
        <w:divId w:val="1476920869"/>
      </w:pPr>
      <w:r>
        <w:t>Проектируемый мехатронный станок должен обеспечивать высокую точность переходов. Поэтому предлагается применить датчик температуры, чтобы контролировать изменение скорости резания в зависимости от изменения температуры резания. Для реализации работы подсистем НБ11 и СТ23 в целях повышения жесткости механической характеристики двигателя и точности регулирования применяется датчик скорости.</w:t>
      </w:r>
    </w:p>
    <w:p w:rsidR="00E73BD0" w:rsidRDefault="008D0143">
      <w:pPr>
        <w:pStyle w:val="a3"/>
        <w:divId w:val="1476920869"/>
      </w:pPr>
      <w:r>
        <w:t>Интеллектуальная система с программно-адаптивным управлением ИС23. Разрабатываемый мехатронный станок будет иметь бесступенчатое регулирование ускорения (и торможения). Станок должен обеспечивать требуемые показатели качества, производительность обработки и требуемые параметры исполнительных движений. Для согласования скоростей и перемещений применим систему согласования параметров, определяющих скорость и величину перемещения (система СК 14). Для большей продолжительности работы резцов и предупреждения их преждевременного износа, а также для максимально возможной экономии энергии (продолжительность работы в станкочасах) станок должен обеспечивать во всех операциях работу на экономических скоростях резания.</w:t>
      </w:r>
    </w:p>
    <w:p w:rsidR="00E73BD0" w:rsidRDefault="008D0143">
      <w:pPr>
        <w:pStyle w:val="a3"/>
        <w:divId w:val="1476920869"/>
      </w:pPr>
      <w:r>
        <w:t>Таблица 4.</w:t>
      </w:r>
    </w:p>
    <w:p w:rsidR="00E73BD0" w:rsidRDefault="008D0143">
      <w:pPr>
        <w:pStyle w:val="a3"/>
        <w:divId w:val="1476920869"/>
      </w:pPr>
      <w:r>
        <w:rPr>
          <w:b/>
          <w:bCs/>
        </w:rPr>
        <w:t>Сравнительная характеристика функциональных подсистем для проектируемого мехатронного станка и для станка – аналога</w: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170" type="#_x0000_t75" style="width:363pt;height:208.5pt">
            <v:imagedata r:id="rId7" o:title=""/>
          </v:shape>
        </w:pict>
      </w:r>
    </w:p>
    <w:p w:rsidR="00E73BD0" w:rsidRDefault="008D0143">
      <w:pPr>
        <w:pStyle w:val="a3"/>
        <w:divId w:val="1476920869"/>
      </w:pPr>
      <w:r>
        <w:t>С учётом функциональных подсистем проектируемого модуля строим его блок-схему и структуру (Рис 2, Рис 3).</w: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173" type="#_x0000_t75" style="width:366.75pt;height:257.25pt">
            <v:imagedata r:id="rId8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Рис 2. Блок-схема проектируемого модуля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176" type="#_x0000_t75" style="width:359.25pt;height:283.5pt">
            <v:imagedata r:id="rId9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Рис 3. Структура проектируемого модуля</w:t>
      </w:r>
    </w:p>
    <w:p w:rsidR="00E73BD0" w:rsidRDefault="00E73BD0">
      <w:pPr>
        <w:divId w:val="1476920869"/>
      </w:pPr>
    </w:p>
    <w:p w:rsidR="00E73BD0" w:rsidRPr="008D0143" w:rsidRDefault="008D0143">
      <w:pPr>
        <w:pStyle w:val="a3"/>
        <w:divId w:val="1476920869"/>
      </w:pPr>
      <w:r>
        <w:rPr>
          <w:b/>
          <w:bCs/>
        </w:rPr>
        <w:t>3 Определение основных технологических характеристик модуля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8D0143">
      <w:pPr>
        <w:pStyle w:val="a3"/>
        <w:divId w:val="1476920869"/>
      </w:pPr>
      <w:r>
        <w:rPr>
          <w:b/>
          <w:bCs/>
        </w:rPr>
        <w:t>3.1 Основные технологические условия использования проектируемого станка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8D0143">
      <w:pPr>
        <w:pStyle w:val="a3"/>
        <w:divId w:val="1476920869"/>
      </w:pPr>
      <w:r>
        <w:rPr>
          <w:b/>
          <w:bCs/>
        </w:rPr>
        <w:t>3.1.1 Виды переходов</w:t>
      </w:r>
    </w:p>
    <w:p w:rsidR="00E73BD0" w:rsidRDefault="008D0143">
      <w:pPr>
        <w:pStyle w:val="a3"/>
        <w:divId w:val="1476920869"/>
      </w:pPr>
      <w:r>
        <w:t>На проектируемом станке будут выполняться следующие виды переходов:</w:t>
      </w:r>
    </w:p>
    <w:p w:rsidR="00E73BD0" w:rsidRDefault="008D0143">
      <w:pPr>
        <w:pStyle w:val="a3"/>
        <w:divId w:val="1476920869"/>
      </w:pPr>
      <w:r>
        <w:t>а) Контурное фрезерование</w:t>
      </w:r>
    </w:p>
    <w:p w:rsidR="00E73BD0" w:rsidRDefault="008D0143">
      <w:pPr>
        <w:pStyle w:val="a3"/>
        <w:divId w:val="1476920869"/>
      </w:pPr>
      <w:r>
        <w:t>б) Фрезерование плоскости</w:t>
      </w:r>
    </w:p>
    <w:p w:rsidR="00E73BD0" w:rsidRDefault="008D0143">
      <w:pPr>
        <w:pStyle w:val="a3"/>
        <w:divId w:val="1476920869"/>
      </w:pPr>
      <w:r>
        <w:t>в) Сверление</w:t>
      </w:r>
    </w:p>
    <w:p w:rsidR="00E73BD0" w:rsidRDefault="008D0143">
      <w:pPr>
        <w:pStyle w:val="a3"/>
        <w:divId w:val="1476920869"/>
      </w:pPr>
      <w:r>
        <w:t>г) Нарезание резьбы</w:t>
      </w:r>
    </w:p>
    <w:p w:rsidR="00E73BD0" w:rsidRDefault="008D0143">
      <w:pPr>
        <w:pStyle w:val="a3"/>
        <w:divId w:val="1476920869"/>
      </w:pPr>
      <w:r>
        <w:t>Характер обработки: предварительная и чистовая</w:t>
      </w:r>
    </w:p>
    <w:p w:rsidR="00E73BD0" w:rsidRDefault="008D0143">
      <w:pPr>
        <w:pStyle w:val="a3"/>
        <w:divId w:val="1476920869"/>
      </w:pPr>
      <w:r>
        <w:t>Обрабатываемый материал: АК6.</w:t>
      </w:r>
    </w:p>
    <w:p w:rsidR="00E73BD0" w:rsidRDefault="008D0143">
      <w:pPr>
        <w:pStyle w:val="a3"/>
        <w:divId w:val="1476920869"/>
      </w:pPr>
      <w:r>
        <w:rPr>
          <w:b/>
          <w:bCs/>
        </w:rPr>
        <w:t>3.1.2 Характерные сочетания технологических условий обработки (с учётом технологического процесса)</w:t>
      </w:r>
    </w:p>
    <w:p w:rsidR="00E73BD0" w:rsidRDefault="008D0143">
      <w:pPr>
        <w:pStyle w:val="a3"/>
        <w:divId w:val="1476920869"/>
      </w:pPr>
      <w:r>
        <w:t>Сверление:</w:t>
      </w:r>
    </w:p>
    <w:p w:rsidR="00E73BD0" w:rsidRDefault="008D0143">
      <w:pPr>
        <w:pStyle w:val="a3"/>
        <w:divId w:val="1476920869"/>
      </w:pPr>
      <w:r>
        <w:t>Максимальный диаметр обработки dmax=18 мм</w:t>
      </w:r>
    </w:p>
    <w:p w:rsidR="00E73BD0" w:rsidRDefault="008D0143">
      <w:pPr>
        <w:pStyle w:val="a3"/>
        <w:divId w:val="1476920869"/>
      </w:pPr>
      <w:r>
        <w:t>Минимальный диаметр обработки dmin=4 мм</w:t>
      </w:r>
    </w:p>
    <w:p w:rsidR="00E73BD0" w:rsidRDefault="008D0143">
      <w:pPr>
        <w:pStyle w:val="a3"/>
        <w:divId w:val="1476920869"/>
      </w:pPr>
      <w:r>
        <w:t>Фрезерование:</w:t>
      </w:r>
    </w:p>
    <w:p w:rsidR="00E73BD0" w:rsidRDefault="008D0143">
      <w:pPr>
        <w:pStyle w:val="a3"/>
        <w:divId w:val="1476920869"/>
      </w:pPr>
      <w:r>
        <w:t>Максимальная ширина контакта dmax=40 мм</w:t>
      </w:r>
    </w:p>
    <w:p w:rsidR="00E73BD0" w:rsidRDefault="008D0143">
      <w:pPr>
        <w:pStyle w:val="a3"/>
        <w:divId w:val="1476920869"/>
      </w:pPr>
      <w:r>
        <w:t>Нарезание резьбы:</w:t>
      </w:r>
    </w:p>
    <w:p w:rsidR="00E73BD0" w:rsidRDefault="008D0143">
      <w:pPr>
        <w:pStyle w:val="a3"/>
        <w:divId w:val="1476920869"/>
      </w:pPr>
      <w:r>
        <w:t>Максимальный диаметр обработки dmax=16 мм</w:t>
      </w:r>
    </w:p>
    <w:p w:rsidR="00E73BD0" w:rsidRDefault="008D0143">
      <w:pPr>
        <w:pStyle w:val="a3"/>
        <w:divId w:val="1476920869"/>
      </w:pPr>
      <w:r>
        <w:t>Минимальный диаметр обработки dmin=6 мм</w:t>
      </w:r>
    </w:p>
    <w:p w:rsidR="00E73BD0" w:rsidRDefault="008D0143">
      <w:pPr>
        <w:pStyle w:val="a3"/>
        <w:divId w:val="1476920869"/>
      </w:pPr>
      <w:r>
        <w:t>Для нахождения предельных режимов резания необходимо определить максимальные и минимальные обороты шпинделя. Максимальные обороты получаются при использовании инструмента с наименьшим диаметром. Минимальные ─ при использовании инструмента с наибольшим диаметром. В качестве инструментов выбираем фрезу SANDVIK R252.44 ( тв. Сплав с покрытием) и метчик по ГОСТ 3266-81.</w:t>
      </w:r>
    </w:p>
    <w:p w:rsidR="00E73BD0" w:rsidRDefault="008D0143">
      <w:pPr>
        <w:pStyle w:val="a3"/>
        <w:divId w:val="1476920869"/>
      </w:pPr>
      <w:r>
        <w:rPr>
          <w:b/>
          <w:bCs/>
        </w:rPr>
        <w:t>3.2 Определение предельных режимов работы станка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8D0143">
      <w:pPr>
        <w:pStyle w:val="a3"/>
        <w:divId w:val="1476920869"/>
      </w:pPr>
      <w:r>
        <w:rPr>
          <w:b/>
          <w:bCs/>
        </w:rPr>
        <w:t>3.2.1 Определение предельных значений режимов резания</w:t>
      </w:r>
    </w:p>
    <w:p w:rsidR="00E73BD0" w:rsidRDefault="008D0143">
      <w:pPr>
        <w:pStyle w:val="a3"/>
        <w:divId w:val="1476920869"/>
      </w:pPr>
      <w:r>
        <w:t>По каталогу “Станкин” скорость резания при фрезеровании алюминия фрезой диаметром d=40 тв. сплавной с покрытием, при S=0.2, V=1100 м/мин.</w:t>
      </w:r>
    </w:p>
    <w:p w:rsidR="00E73BD0" w:rsidRDefault="008D0143">
      <w:pPr>
        <w:pStyle w:val="a3"/>
        <w:divId w:val="1476920869"/>
      </w:pPr>
      <w:r>
        <w:t xml:space="preserve">С помощью пакета программ “Станкин” [7] рассчитываем составляющие сил резания, максимальные момент и мощность: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5"/>
        <w:gridCol w:w="1275"/>
      </w:tblGrid>
      <w:tr w:rsidR="00E73BD0">
        <w:trPr>
          <w:divId w:val="1476920869"/>
          <w:tblCellSpacing w:w="0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Pr="008D0143" w:rsidRDefault="00E73BD0"/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Dф=40 мм</w:t>
            </w:r>
          </w:p>
        </w:tc>
      </w:tr>
      <w:tr w:rsidR="00E73BD0">
        <w:trPr>
          <w:divId w:val="1476920869"/>
          <w:tblCellSpacing w:w="0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Рx, 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264</w:t>
            </w:r>
          </w:p>
        </w:tc>
      </w:tr>
      <w:tr w:rsidR="00E73BD0">
        <w:trPr>
          <w:divId w:val="1476920869"/>
          <w:tblCellSpacing w:w="0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Рy, 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211</w:t>
            </w:r>
          </w:p>
        </w:tc>
      </w:tr>
      <w:tr w:rsidR="00E73BD0">
        <w:trPr>
          <w:divId w:val="1476920869"/>
          <w:tblCellSpacing w:w="0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Рz, Н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528</w:t>
            </w:r>
          </w:p>
        </w:tc>
      </w:tr>
      <w:tr w:rsidR="00E73BD0">
        <w:trPr>
          <w:divId w:val="1476920869"/>
          <w:tblCellSpacing w:w="0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М, Н×м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10,561</w:t>
            </w:r>
          </w:p>
        </w:tc>
      </w:tr>
      <w:tr w:rsidR="00E73BD0">
        <w:trPr>
          <w:divId w:val="1476920869"/>
          <w:tblCellSpacing w:w="0" w:type="dxa"/>
          <w:jc w:val="center"/>
        </w:trPr>
        <w:tc>
          <w:tcPr>
            <w:tcW w:w="1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Nэф, кВт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9491</w:t>
            </w:r>
          </w:p>
        </w:tc>
      </w:tr>
    </w:tbl>
    <w:p w:rsidR="00E73BD0" w:rsidRPr="008D0143" w:rsidRDefault="008D0143">
      <w:pPr>
        <w:pStyle w:val="a3"/>
        <w:divId w:val="1476920869"/>
      </w:pPr>
      <w:r>
        <w:t>При нарезании резьбы скорость резания принимаем по каталогу“Станкин” V=12,6 м/мин и V=12,6 м/мин при обработке стали метчиком d=6мм и d=16мм соотвественно.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1140"/>
        <w:gridCol w:w="1140"/>
      </w:tblGrid>
      <w:tr w:rsidR="00E73BD0">
        <w:trPr>
          <w:divId w:val="1476920869"/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Pr="008D0143" w:rsidRDefault="00E73BD0"/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Dс=6 мм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Dс=16 мм</w:t>
            </w:r>
          </w:p>
        </w:tc>
      </w:tr>
      <w:tr w:rsidR="00E73BD0">
        <w:trPr>
          <w:divId w:val="1476920869"/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Рx, 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34,8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1058,4</w:t>
            </w:r>
          </w:p>
        </w:tc>
      </w:tr>
      <w:tr w:rsidR="00E73BD0">
        <w:trPr>
          <w:divId w:val="1476920869"/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Рy, 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223,7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1446,7</w:t>
            </w:r>
          </w:p>
        </w:tc>
      </w:tr>
      <w:tr w:rsidR="00E73BD0">
        <w:trPr>
          <w:divId w:val="1476920869"/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Рz, Н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655,7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3126,3</w:t>
            </w:r>
          </w:p>
        </w:tc>
      </w:tr>
      <w:tr w:rsidR="00E73BD0">
        <w:trPr>
          <w:divId w:val="1476920869"/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М, Н×м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1,107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18,298</w:t>
            </w:r>
          </w:p>
        </w:tc>
      </w:tr>
      <w:tr w:rsidR="00E73BD0">
        <w:trPr>
          <w:divId w:val="1476920869"/>
          <w:tblCellSpacing w:w="0" w:type="dxa"/>
          <w:jc w:val="center"/>
        </w:trPr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Nэф, кВт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0,076</w:t>
            </w:r>
          </w:p>
        </w:tc>
        <w:tc>
          <w:tcPr>
            <w:tcW w:w="11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1,139</w:t>
            </w:r>
          </w:p>
        </w:tc>
      </w:tr>
    </w:tbl>
    <w:p w:rsidR="00E73BD0" w:rsidRPr="008D0143" w:rsidRDefault="008D0143">
      <w:pPr>
        <w:pStyle w:val="a3"/>
        <w:divId w:val="1476920869"/>
      </w:pPr>
      <w:r>
        <w:rPr>
          <w:b/>
          <w:bCs/>
        </w:rPr>
        <w:t>3.2.2 Определение предельных частот вращения шпинделя</w:t>
      </w:r>
    </w:p>
    <w:p w:rsidR="00E73BD0" w:rsidRDefault="008D0143">
      <w:pPr>
        <w:pStyle w:val="a3"/>
        <w:divId w:val="1476920869"/>
      </w:pPr>
      <w:r>
        <w:t>Частоту вращения шпинделя рассчитываем по следующей формуле:</w:t>
      </w:r>
    </w:p>
    <w:p w:rsidR="00E73BD0" w:rsidRDefault="00E73BD0">
      <w:pPr>
        <w:divId w:val="1476920869"/>
      </w:pPr>
    </w:p>
    <w:p w:rsidR="00E73BD0" w:rsidRPr="008D0143" w:rsidRDefault="004836E5">
      <w:pPr>
        <w:pStyle w:val="a3"/>
        <w:divId w:val="1476920869"/>
      </w:pPr>
      <w:r>
        <w:rPr>
          <w:noProof/>
        </w:rPr>
        <w:pict>
          <v:shape id="_x0000_i1179" type="#_x0000_t75" style="width:74.25pt;height:30.75pt">
            <v:imagedata r:id="rId10" o:title=""/>
          </v:shape>
        </w:pict>
      </w:r>
      <w:r w:rsidR="008D0143">
        <w:t> , (1)</w:t>
      </w:r>
    </w:p>
    <w:p w:rsidR="00E73BD0" w:rsidRDefault="008D0143">
      <w:pPr>
        <w:pStyle w:val="a3"/>
        <w:divId w:val="1476920869"/>
      </w:pPr>
      <w:r>
        <w:t>При фрезеровании n=9000 об/мин.</w:t>
      </w:r>
    </w:p>
    <w:p w:rsidR="00E73BD0" w:rsidRDefault="008D0143">
      <w:pPr>
        <w:pStyle w:val="a3"/>
        <w:divId w:val="1476920869"/>
      </w:pPr>
      <w:r>
        <w:t>При нарезании резьбы n=35,5 об/мин.</w:t>
      </w:r>
    </w:p>
    <w:p w:rsidR="00E73BD0" w:rsidRDefault="008D0143">
      <w:pPr>
        <w:pStyle w:val="a3"/>
        <w:divId w:val="1476920869"/>
      </w:pPr>
      <w:r>
        <w:rPr>
          <w:b/>
          <w:bCs/>
        </w:rPr>
        <w:t>3.3 Технические характеристики станков-аналогов</w:t>
      </w:r>
    </w:p>
    <w:p w:rsidR="00E73BD0" w:rsidRDefault="008D0143">
      <w:pPr>
        <w:pStyle w:val="a3"/>
        <w:divId w:val="1476920869"/>
      </w:pPr>
      <w:r>
        <w:t>Технические характеристики станков-аналогов приведены в таблице 5.</w:t>
      </w:r>
    </w:p>
    <w:p w:rsidR="00E73BD0" w:rsidRDefault="008D0143">
      <w:pPr>
        <w:pStyle w:val="a3"/>
        <w:divId w:val="1476920869"/>
      </w:pPr>
      <w:r>
        <w:t>Таблица 5</w:t>
      </w:r>
    </w:p>
    <w:p w:rsidR="00E73BD0" w:rsidRDefault="008D0143">
      <w:pPr>
        <w:pStyle w:val="a3"/>
        <w:divId w:val="1476920869"/>
      </w:pPr>
      <w:r>
        <w:rPr>
          <w:b/>
          <w:bCs/>
        </w:rPr>
        <w:t>Технические характеристики станков-аналогов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1485"/>
        <w:gridCol w:w="1410"/>
        <w:gridCol w:w="945"/>
      </w:tblGrid>
      <w:tr w:rsidR="00E73BD0">
        <w:trPr>
          <w:divId w:val="1476920869"/>
          <w:trHeight w:val="729"/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Модель станка-аналога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nmax, об мин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nmin, об мин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N, кВт</w:t>
            </w:r>
          </w:p>
        </w:tc>
      </w:tr>
      <w:tr w:rsidR="00E73BD0">
        <w:trPr>
          <w:divId w:val="1476920869"/>
          <w:trHeight w:val="581"/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КМЦ-600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3000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21.2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14</w:t>
            </w:r>
          </w:p>
        </w:tc>
      </w:tr>
      <w:tr w:rsidR="00E73BD0">
        <w:trPr>
          <w:divId w:val="1476920869"/>
          <w:trHeight w:val="519"/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2Д450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4000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40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3</w:t>
            </w:r>
          </w:p>
        </w:tc>
      </w:tr>
      <w:tr w:rsidR="00E73BD0">
        <w:trPr>
          <w:divId w:val="1476920869"/>
          <w:trHeight w:val="605"/>
          <w:tblCellSpacing w:w="0" w:type="dxa"/>
          <w:jc w:val="center"/>
        </w:trPr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6Н81</w:t>
            </w:r>
          </w:p>
        </w:tc>
        <w:tc>
          <w:tcPr>
            <w:tcW w:w="14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4000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40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7.5</w:t>
            </w:r>
          </w:p>
        </w:tc>
      </w:tr>
    </w:tbl>
    <w:p w:rsidR="00E73BD0" w:rsidRPr="008D0143" w:rsidRDefault="008D0143">
      <w:pPr>
        <w:pStyle w:val="a3"/>
        <w:divId w:val="1476920869"/>
      </w:pPr>
      <w:r>
        <w:t>Сравнивая значения технических характеристик проектируемого модуля и станков-аналогов, приходим к выводу, что разрабатываемый модуль будет отличаться не очень широким диапазоном регулирования в области завышенных частот. Мощность электродвигателя целесообразно принять равной N=8,5 кВт.</w:t>
      </w:r>
    </w:p>
    <w:p w:rsidR="00E73BD0" w:rsidRDefault="00E73BD0">
      <w:pPr>
        <w:divId w:val="1476920869"/>
      </w:pPr>
    </w:p>
    <w:p w:rsidR="00E73BD0" w:rsidRPr="008D0143" w:rsidRDefault="008D0143">
      <w:pPr>
        <w:pStyle w:val="a3"/>
        <w:divId w:val="1476920869"/>
      </w:pPr>
      <w:r>
        <w:rPr>
          <w:b/>
          <w:bCs/>
        </w:rPr>
        <w:t>4 Определение компоновок станка и модуля</w:t>
      </w:r>
    </w:p>
    <w:p w:rsidR="00E73BD0" w:rsidRDefault="008D0143">
      <w:pPr>
        <w:pStyle w:val="a3"/>
        <w:divId w:val="1476920869"/>
      </w:pPr>
      <w:r>
        <w:t>В процессе составления компоновки станка принимаем во внимание типовые компоновки на примере станков-аналогов. Наиболее приемлемой представляется компоновка со встроенным приводом, позволяющая сократить число составных частей и деталей станка.</w: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182" type="#_x0000_t75" style="width:288.75pt;height:247.5pt">
            <v:imagedata r:id="rId11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Рис 4. Общая компоновка станка</w:t>
      </w:r>
    </w:p>
    <w:p w:rsidR="00E73BD0" w:rsidRDefault="008D0143">
      <w:pPr>
        <w:pStyle w:val="a3"/>
        <w:divId w:val="1476920869"/>
      </w:pPr>
      <w:r>
        <w:t>1-шпиндель</w:t>
      </w:r>
    </w:p>
    <w:p w:rsidR="00E73BD0" w:rsidRDefault="008D0143">
      <w:pPr>
        <w:pStyle w:val="a3"/>
        <w:divId w:val="1476920869"/>
      </w:pPr>
      <w:r>
        <w:t>2-шпиндельная бабка</w:t>
      </w:r>
    </w:p>
    <w:p w:rsidR="00E73BD0" w:rsidRDefault="008D0143">
      <w:pPr>
        <w:pStyle w:val="a3"/>
        <w:divId w:val="1476920869"/>
      </w:pPr>
      <w:r>
        <w:t>3-поворотный стол</w:t>
      </w:r>
    </w:p>
    <w:p w:rsidR="00E73BD0" w:rsidRDefault="008D0143">
      <w:pPr>
        <w:pStyle w:val="a3"/>
        <w:divId w:val="1476920869"/>
      </w:pPr>
      <w:r>
        <w:t>4-электродвигатель</w:t>
      </w:r>
    </w:p>
    <w:p w:rsidR="00E73BD0" w:rsidRDefault="008D0143">
      <w:pPr>
        <w:pStyle w:val="a3"/>
        <w:divId w:val="1476920869"/>
      </w:pPr>
      <w:r>
        <w:t>5-продоьлные салазки</w:t>
      </w:r>
    </w:p>
    <w:p w:rsidR="00E73BD0" w:rsidRDefault="008D0143">
      <w:pPr>
        <w:pStyle w:val="a3"/>
        <w:divId w:val="1476920869"/>
      </w:pPr>
      <w:r>
        <w:t>6-станина</w:t>
      </w:r>
    </w:p>
    <w:p w:rsidR="00E73BD0" w:rsidRDefault="008D0143">
      <w:pPr>
        <w:pStyle w:val="a3"/>
        <w:divId w:val="1476920869"/>
      </w:pPr>
      <w:r>
        <w:t>7-колонна</w:t>
      </w:r>
    </w:p>
    <w:p w:rsidR="00E73BD0" w:rsidRDefault="00E73BD0">
      <w:pPr>
        <w:divId w:val="1476920869"/>
      </w:pPr>
    </w:p>
    <w:p w:rsidR="00E73BD0" w:rsidRPr="008D0143" w:rsidRDefault="008D0143">
      <w:pPr>
        <w:pStyle w:val="a3"/>
        <w:divId w:val="1476920869"/>
      </w:pPr>
      <w:r>
        <w:rPr>
          <w:b/>
          <w:bCs/>
        </w:rPr>
        <w:t>5 Разработка кинематической схемы модуля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8D0143">
      <w:pPr>
        <w:pStyle w:val="a3"/>
        <w:divId w:val="1476920869"/>
      </w:pPr>
      <w:r>
        <w:rPr>
          <w:b/>
          <w:bCs/>
        </w:rPr>
        <w:t>5.1 Выбор электродвигателя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8D0143">
      <w:pPr>
        <w:pStyle w:val="a3"/>
        <w:divId w:val="1476920869"/>
      </w:pPr>
      <w:r>
        <w:t>На основании полученных данных (п.3.2.2.):</w:t>
      </w:r>
    </w:p>
    <w:p w:rsidR="00E73BD0" w:rsidRDefault="008D0143">
      <w:pPr>
        <w:pStyle w:val="a3"/>
        <w:divId w:val="1476920869"/>
      </w:pPr>
      <w:r>
        <w:t>nmax =9000 об/мин</w:t>
      </w:r>
    </w:p>
    <w:p w:rsidR="00E73BD0" w:rsidRDefault="008D0143">
      <w:pPr>
        <w:pStyle w:val="a3"/>
        <w:divId w:val="1476920869"/>
      </w:pPr>
      <w:r>
        <w:t>nmin =35,5 об/мин</w:t>
      </w:r>
    </w:p>
    <w:p w:rsidR="00E73BD0" w:rsidRDefault="008D0143">
      <w:pPr>
        <w:pStyle w:val="a3"/>
        <w:divId w:val="1476920869"/>
      </w:pPr>
      <w:r>
        <w:t>N=8,5кВт.</w:t>
      </w:r>
    </w:p>
    <w:p w:rsidR="00E73BD0" w:rsidRDefault="008D0143">
      <w:pPr>
        <w:pStyle w:val="a3"/>
        <w:divId w:val="1476920869"/>
      </w:pPr>
      <w:r>
        <w:t>Mэmax=18 Нм,</w:t>
      </w:r>
    </w:p>
    <w:p w:rsidR="00E73BD0" w:rsidRDefault="008D0143">
      <w:pPr>
        <w:pStyle w:val="a3"/>
        <w:divId w:val="1476920869"/>
      </w:pPr>
      <w:r>
        <w:t>з предложенного перечня двигателей выбираем электродвигатель 1PH7103-NG (двигатель постоянного тока с бесступенчатым регулированием).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5"/>
        <w:gridCol w:w="690"/>
      </w:tblGrid>
      <w:tr w:rsidR="00E73BD0">
        <w:trPr>
          <w:divId w:val="1476920869"/>
          <w:tblCellSpacing w:w="0" w:type="dxa"/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Nном, кВт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8,5</w:t>
            </w:r>
          </w:p>
        </w:tc>
      </w:tr>
      <w:tr w:rsidR="00E73BD0">
        <w:trPr>
          <w:divId w:val="1476920869"/>
          <w:tblCellSpacing w:w="0" w:type="dxa"/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nэд max об/мин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7500</w:t>
            </w:r>
          </w:p>
        </w:tc>
      </w:tr>
      <w:tr w:rsidR="00E73BD0">
        <w:trPr>
          <w:divId w:val="1476920869"/>
          <w:tblCellSpacing w:w="0" w:type="dxa"/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nном об/мин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2000</w:t>
            </w:r>
          </w:p>
        </w:tc>
      </w:tr>
      <w:tr w:rsidR="00E73BD0">
        <w:trPr>
          <w:divId w:val="1476920869"/>
          <w:tblCellSpacing w:w="0" w:type="dxa"/>
          <w:jc w:val="center"/>
        </w:trPr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M, Н×м</w:t>
            </w:r>
          </w:p>
        </w:tc>
        <w:tc>
          <w:tcPr>
            <w:tcW w:w="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3BD0" w:rsidRDefault="008D0143">
            <w:r>
              <w:t>33</w:t>
            </w:r>
          </w:p>
        </w:tc>
      </w:tr>
    </w:tbl>
    <w:p w:rsidR="00E73BD0" w:rsidRPr="008D0143" w:rsidRDefault="008D0143">
      <w:pPr>
        <w:pStyle w:val="a3"/>
        <w:divId w:val="1476920869"/>
      </w:pPr>
      <w:bookmarkStart w:id="0" w:name="efe"/>
      <w:bookmarkEnd w:id="0"/>
      <w:r>
        <w:rPr>
          <w:b/>
          <w:bCs/>
        </w:rPr>
        <w:t>5.2 Определение диапазонов регулирования с постоянной мощностью и постоянным моментом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8D0143">
      <w:pPr>
        <w:pStyle w:val="a3"/>
        <w:divId w:val="1476920869"/>
      </w:pPr>
      <w:r>
        <w:rPr>
          <w:b/>
          <w:bCs/>
        </w:rPr>
        <w:t>5.2.1 Определение диапазона регулирования частот вращения шпинделя</w:t>
      </w:r>
    </w:p>
    <w:p w:rsidR="00E73BD0" w:rsidRDefault="008D0143">
      <w:pPr>
        <w:pStyle w:val="a3"/>
        <w:divId w:val="1476920869"/>
      </w:pPr>
      <w:r>
        <w:t>Диапазон регулирования электродвигателя определяем по формуле:</w: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185" type="#_x0000_t75" style="width:71.25pt;height:47.25pt">
            <v:imagedata r:id="rId12" o:title=""/>
          </v:shape>
        </w:pict>
      </w:r>
      <w:r w:rsidR="008D0143">
        <w:t> (2)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188" type="#_x0000_t75" style="width:124.5pt;height:41.25pt">
            <v:imagedata r:id="rId13" o:title=""/>
          </v:shape>
        </w:pict>
      </w:r>
    </w:p>
    <w:p w:rsidR="00E73BD0" w:rsidRDefault="00E73BD0">
      <w:pPr>
        <w:divId w:val="1476920869"/>
      </w:pPr>
    </w:p>
    <w:p w:rsidR="00E73BD0" w:rsidRPr="008D0143" w:rsidRDefault="008D0143">
      <w:pPr>
        <w:pStyle w:val="a3"/>
        <w:divId w:val="1476920869"/>
      </w:pPr>
      <w:r>
        <w:rPr>
          <w:b/>
          <w:bCs/>
        </w:rPr>
        <w:t>5.2.2 Определение диапазонов регулирования с постоянной мощностью и постоянным моментом</w:t>
      </w:r>
    </w:p>
    <w:p w:rsidR="00E73BD0" w:rsidRDefault="008D0143">
      <w:pPr>
        <w:pStyle w:val="a3"/>
        <w:divId w:val="1476920869"/>
      </w:pPr>
      <w:r>
        <w:t>Диапазон регулирования с постоянной мощностью определяем по формуле: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191" type="#_x0000_t75" style="width:85.5pt;height:39pt">
            <v:imagedata r:id="rId14" o:title=""/>
          </v:shape>
        </w:pict>
      </w:r>
      <w:r w:rsidR="008D0143">
        <w:t> (3)</w:t>
      </w:r>
    </w:p>
    <w:p w:rsidR="00E73BD0" w:rsidRDefault="008D0143">
      <w:pPr>
        <w:pStyle w:val="a3"/>
        <w:divId w:val="1476920869"/>
      </w:pPr>
      <w:r>
        <w:t>где b=4 для многоцелевых станков.</w:t>
      </w:r>
    </w:p>
    <w:p w:rsidR="00E73BD0" w:rsidRDefault="008D0143">
      <w:pPr>
        <w:pStyle w:val="a3"/>
        <w:divId w:val="1476920869"/>
      </w:pPr>
      <w:r>
        <w:t>С учётом найденных параметров технических характеристик и типа привода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194" type="#_x0000_t75" style="width:132pt;height:39.75pt">
            <v:imagedata r:id="rId15" o:title=""/>
          </v:shape>
        </w:pict>
      </w:r>
    </w:p>
    <w:p w:rsidR="00E73BD0" w:rsidRDefault="008D0143">
      <w:pPr>
        <w:pStyle w:val="a3"/>
        <w:divId w:val="1476920869"/>
      </w:pPr>
      <w:r>
        <w:t>Диапазон регулирования с постоянным моментом определяем по формуле: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197" type="#_x0000_t75" style="width:80.25pt;height:38.25pt">
            <v:imagedata r:id="rId16" o:title=""/>
          </v:shape>
        </w:pict>
      </w:r>
      <w:r w:rsidR="008D0143">
        <w:t> (4)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200" type="#_x0000_t75" style="width:147pt;height:39pt">
            <v:imagedata r:id="rId17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5.3 Определение ряда регулирования переборной коробки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8D0143">
      <w:pPr>
        <w:pStyle w:val="a3"/>
        <w:divId w:val="1476920869"/>
      </w:pPr>
      <w:r>
        <w:rPr>
          <w:b/>
          <w:bCs/>
        </w:rPr>
        <w:t>5.3.1 Предварительное определение ряда регулирования переборной коробки</w:t>
      </w:r>
    </w:p>
    <w:p w:rsidR="00E73BD0" w:rsidRDefault="008D0143">
      <w:pPr>
        <w:pStyle w:val="a3"/>
        <w:divId w:val="1476920869"/>
      </w:pPr>
      <w:r>
        <w:t>Первоначально знаменатель ряда, принимается равным диапазону регулирования двигателя с постоянной мощностью (RЭР), и должен быть меньше него, как минимум на 5%.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203" type="#_x0000_t75" style="width:126pt;height:42pt">
            <v:imagedata r:id="rId18" o:title=""/>
          </v:shape>
        </w:pict>
      </w:r>
      <w:r w:rsidR="008D0143">
        <w:t> (5)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206" type="#_x0000_t75" style="width:211.5pt;height:23.25pt">
            <v:imagedata r:id="rId19" o:title=""/>
          </v:shape>
        </w:pict>
      </w:r>
      <w:r w:rsidR="008D0143">
        <w:t> (6)</w:t>
      </w:r>
    </w:p>
    <w:p w:rsidR="00E73BD0" w:rsidRDefault="008D0143">
      <w:pPr>
        <w:pStyle w:val="a3"/>
        <w:divId w:val="1476920869"/>
      </w:pPr>
      <w:r>
        <w:rPr>
          <w:b/>
          <w:bCs/>
        </w:rPr>
        <w:t>5.3.2 Уточнение знаменателя ряда регулирования коробки и диапазонов регулирования</w:t>
      </w:r>
    </w:p>
    <w:p w:rsidR="00E73BD0" w:rsidRDefault="008D0143">
      <w:pPr>
        <w:pStyle w:val="a3"/>
        <w:divId w:val="1476920869"/>
      </w:pPr>
      <w:r>
        <w:t>При округлении числа ступеней коробки в большую сторону фактический знаменатель ряда уменьшается. Необходимо уточнить его значение.</w: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209" type="#_x0000_t75" style="width:117pt;height:36pt">
            <v:imagedata r:id="rId20" o:title=""/>
          </v:shape>
        </w:pict>
      </w:r>
      <w:r w:rsidR="008D0143">
        <w:t> (7)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212" type="#_x0000_t75" style="width:198.75pt;height:32.25pt">
            <v:imagedata r:id="rId21" o:title=""/>
          </v:shape>
        </w:pict>
      </w:r>
    </w:p>
    <w:p w:rsidR="00E73BD0" w:rsidRDefault="008D0143">
      <w:pPr>
        <w:pStyle w:val="a3"/>
        <w:divId w:val="1476920869"/>
      </w:pPr>
      <w:r>
        <w:t>Диапазоны регулирования необходимо уточнить по принятому окончательно значению знаменателя.</w: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215" type="#_x0000_t75" style="width:108pt;height:34.5pt">
            <v:imagedata r:id="rId22" o:title=""/>
          </v:shape>
        </w:pict>
      </w:r>
      <w:r w:rsidR="008D0143">
        <w:t> (9)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218" type="#_x0000_t75" style="width:160.5pt;height:30pt">
            <v:imagedata r:id="rId23" o:title=""/>
          </v:shape>
        </w:pic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221" type="#_x0000_t75" style="width:89.25pt;height:54.75pt">
            <v:imagedata r:id="rId24" o:title=""/>
          </v:shape>
        </w:pict>
      </w:r>
      <w:r w:rsidR="008D0143">
        <w:t> (10)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224" type="#_x0000_t75" style="width:154.5pt;height:49.5pt">
            <v:imagedata r:id="rId25" o:title=""/>
          </v:shape>
        </w:pict>
      </w:r>
    </w:p>
    <w:p w:rsidR="00E73BD0" w:rsidRDefault="00E73BD0">
      <w:pPr>
        <w:divId w:val="1476920869"/>
      </w:pPr>
    </w:p>
    <w:p w:rsidR="00E73BD0" w:rsidRPr="008D0143" w:rsidRDefault="008D0143">
      <w:pPr>
        <w:pStyle w:val="a3"/>
        <w:divId w:val="1476920869"/>
      </w:pPr>
      <w:r>
        <w:rPr>
          <w:b/>
          <w:bCs/>
        </w:rPr>
        <w:t>5.4 Уточнение характеристик электродвигателя</w:t>
      </w:r>
    </w:p>
    <w:p w:rsidR="00E73BD0" w:rsidRDefault="008D0143">
      <w:pPr>
        <w:pStyle w:val="a3"/>
        <w:divId w:val="1476920869"/>
      </w:pPr>
      <w:r>
        <w:t>С уменьшением знаменателя ряда частот коробки диапазон регулирования привода по полю может быть уменьшен до значения jК, поэтому максимальная частота вращения электродвигателя снижается: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227" type="#_x0000_t75" style="width:228.75pt;height:30pt">
            <v:imagedata r:id="rId26" o:title=""/>
          </v:shape>
        </w:pict>
      </w:r>
      <w:r w:rsidR="008D0143">
        <w:t> (11)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230" type="#_x0000_t75" style="width:330pt;height:27pt">
            <v:imagedata r:id="rId27" o:title=""/>
          </v:shape>
        </w:pict>
      </w:r>
    </w:p>
    <w:p w:rsidR="00E73BD0" w:rsidRDefault="008D0143">
      <w:pPr>
        <w:pStyle w:val="a3"/>
        <w:divId w:val="1476920869"/>
      </w:pPr>
      <w:r>
        <w:t>Минимальная частота вращения электродвигателя определяется диапазоном регулирования привода с постоянным моментом.</w:t>
      </w:r>
    </w:p>
    <w:p w:rsidR="00E73BD0" w:rsidRDefault="008D0143">
      <w:pPr>
        <w:pStyle w:val="a3"/>
        <w:divId w:val="1476920869"/>
      </w:pPr>
      <w:r>
        <w:rPr>
          <w:b/>
          <w:bCs/>
        </w:rPr>
        <w:t>5.5 Выбор типа привода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8D0143">
      <w:pPr>
        <w:pStyle w:val="a3"/>
        <w:divId w:val="1476920869"/>
      </w:pPr>
      <w:r>
        <w:t>Для заданного числа ступеней коробки предпочтительным является использование встроенного привода с автоматической переборной коробкой с использованием подвижных блоков колёс перемещаемых с помощью кулачкового механизма. В данном случае приемлем вариант с нормальной структурой: 1*2*2=4.</w:t>
      </w:r>
    </w:p>
    <w:p w:rsidR="00E73BD0" w:rsidRDefault="008D0143">
      <w:pPr>
        <w:pStyle w:val="a3"/>
        <w:divId w:val="1476920869"/>
      </w:pPr>
      <w:bookmarkStart w:id="1" w:name="_Toc470605455"/>
      <w:bookmarkStart w:id="2" w:name="_Toc501739242"/>
      <w:bookmarkStart w:id="3" w:name="_Toc501739098"/>
      <w:bookmarkEnd w:id="1"/>
      <w:bookmarkEnd w:id="2"/>
      <w:r>
        <w:t> </w:t>
      </w:r>
      <w:bookmarkEnd w:id="3"/>
    </w:p>
    <w:p w:rsidR="00E73BD0" w:rsidRDefault="008D0143">
      <w:pPr>
        <w:pStyle w:val="a3"/>
        <w:divId w:val="1476920869"/>
      </w:pPr>
      <w:r>
        <w:rPr>
          <w:b/>
          <w:bCs/>
        </w:rPr>
        <w:t>5.6 Составление структурной сетки привода</w:t>
      </w:r>
    </w:p>
    <w:p w:rsidR="00E73BD0" w:rsidRDefault="008D0143">
      <w:pPr>
        <w:pStyle w:val="a3"/>
        <w:divId w:val="1476920869"/>
      </w:pPr>
      <w:r>
        <w:t>Для выбранной структуры привода главного движения выбирается прямой кинематический порядок привода: 1*2*2=4.</w:t>
      </w:r>
    </w:p>
    <w:p w:rsidR="00E73BD0" w:rsidRDefault="008D0143">
      <w:pPr>
        <w:pStyle w:val="a3"/>
        <w:divId w:val="1476920869"/>
      </w:pPr>
      <w:r>
        <w:t>В соответствии с этим структурная сетка п</w:t>
      </w:r>
      <w:bookmarkStart w:id="4" w:name="_Ref501737794"/>
      <w:r>
        <w:t>ривода будет выглядеть так:</w:t>
      </w:r>
      <w:bookmarkEnd w:id="4"/>
    </w:p>
    <w:p w:rsidR="00E73BD0" w:rsidRDefault="008D0143">
      <w:pPr>
        <w:pStyle w:val="a3"/>
        <w:divId w:val="1476920869"/>
      </w:pPr>
      <w:r>
        <w:t>Окончательно принимаем следующую кинематическую схему. Кинематическая схема привода модуля главного движения показана на рисунке 6.</w:t>
      </w:r>
    </w:p>
    <w:p w:rsidR="00E73BD0" w:rsidRDefault="00E73BD0">
      <w:pPr>
        <w:divId w:val="1476920869"/>
      </w:pPr>
    </w:p>
    <w:p w:rsidR="00E73BD0" w:rsidRPr="008D0143" w:rsidRDefault="004836E5">
      <w:pPr>
        <w:pStyle w:val="a3"/>
        <w:divId w:val="1476920869"/>
      </w:pPr>
      <w:r>
        <w:rPr>
          <w:noProof/>
        </w:rPr>
        <w:pict>
          <v:shape id="_x0000_i1233" type="#_x0000_t75" style="width:276pt;height:99.75pt">
            <v:imagedata r:id="rId28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Рис. 5 Структурная сетка</w: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236" type="#_x0000_t75" style="width:352.5pt;height:237.75pt">
            <v:imagedata r:id="rId29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Рис 6. Кинематическая схема привода модуля главного движения</w:t>
      </w:r>
    </w:p>
    <w:p w:rsidR="00E73BD0" w:rsidRDefault="008D0143">
      <w:pPr>
        <w:pStyle w:val="a3"/>
        <w:divId w:val="1476920869"/>
      </w:pPr>
      <w:r>
        <w:rPr>
          <w:b/>
          <w:bCs/>
        </w:rPr>
        <w:t>5.7 Построение графика частот вращения шпинделя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239" type="#_x0000_t75" style="width:274.5pt;height:184.5pt">
            <v:imagedata r:id="rId30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Рис 7. График частот вращения шпинделя</w:t>
      </w:r>
    </w:p>
    <w:p w:rsidR="00E73BD0" w:rsidRDefault="008D0143">
      <w:pPr>
        <w:pStyle w:val="a3"/>
        <w:divId w:val="1476920869"/>
      </w:pPr>
      <w:r>
        <w:rPr>
          <w:b/>
          <w:bCs/>
        </w:rPr>
        <w:t>5.8 Определение передаточных отношений шпинделя</w:t>
      </w:r>
    </w:p>
    <w:p w:rsidR="00E73BD0" w:rsidRDefault="008D0143">
      <w:pPr>
        <w:pStyle w:val="a3"/>
        <w:divId w:val="1476920869"/>
      </w:pPr>
      <w:r>
        <w:t>С помощью графика частот (Рис 7.) определяем все передаточные отношения.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242" type="#_x0000_t75" style="width:104.25pt;height:30.75pt">
            <v:imagedata r:id="rId31" o:title=""/>
          </v:shape>
        </w:pic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245" type="#_x0000_t75" style="width:101.25pt;height:33pt">
            <v:imagedata r:id="rId32" o:title=""/>
          </v:shape>
        </w:pict>
      </w:r>
      <w:r>
        <w:rPr>
          <w:noProof/>
        </w:rPr>
        <w:pict>
          <v:shape id="_x0000_i1248" type="#_x0000_t75" style="width:59.25pt;height:18pt">
            <v:imagedata r:id="rId33" o:title=""/>
          </v:shape>
        </w:pic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251" type="#_x0000_t75" style="width:102.75pt;height:33pt">
            <v:imagedata r:id="rId34" o:title=""/>
          </v:shape>
        </w:pic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254" type="#_x0000_t75" style="width:84pt;height:18pt">
            <v:imagedata r:id="rId35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5.9 Определение чисел зубьев передач</w:t>
      </w:r>
    </w:p>
    <w:p w:rsidR="00E73BD0" w:rsidRDefault="008D0143">
      <w:pPr>
        <w:pStyle w:val="a3"/>
        <w:divId w:val="1476920869"/>
      </w:pPr>
      <w:r>
        <w:t>Исходя из значений передаточных отношений, определим числа зубьев передач табличным методом.</w:t>
      </w:r>
    </w:p>
    <w:p w:rsidR="00E73BD0" w:rsidRDefault="008D0143">
      <w:pPr>
        <w:pStyle w:val="a3"/>
        <w:divId w:val="1476920869"/>
      </w:pPr>
      <w:r>
        <w:t>Суммарное число: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257" type="#_x0000_t75" style="width:45.75pt;height:17.25pt">
            <v:imagedata r:id="rId36" o:title=""/>
          </v:shape>
        </w:pic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260" type="#_x0000_t75" style="width:39.75pt;height:17.25pt">
            <v:imagedata r:id="rId37" o:title=""/>
          </v:shape>
        </w:pict>
      </w:r>
      <w:r w:rsidR="008D0143">
        <w:t> </w:t>
      </w:r>
      <w:r>
        <w:rPr>
          <w:noProof/>
        </w:rPr>
        <w:pict>
          <v:shape id="_x0000_i1263" type="#_x0000_t75" style="width:67.5pt;height:16.5pt">
            <v:imagedata r:id="rId38" o:title=""/>
          </v:shape>
        </w:pict>
      </w:r>
      <w:r w:rsidR="008D0143">
        <w:t> </w:t>
      </w:r>
      <w:r>
        <w:rPr>
          <w:noProof/>
        </w:rPr>
        <w:pict>
          <v:shape id="_x0000_i1266" type="#_x0000_t75" style="width:39.75pt;height:18pt">
            <v:imagedata r:id="rId39" o:title=""/>
          </v:shape>
        </w:pict>
      </w:r>
      <w:r w:rsidR="008D0143">
        <w:t> </w:t>
      </w:r>
      <w:r>
        <w:rPr>
          <w:noProof/>
        </w:rPr>
        <w:pict>
          <v:shape id="_x0000_i1269" type="#_x0000_t75" style="width:39.75pt;height:17.25pt">
            <v:imagedata r:id="rId40" o:title=""/>
          </v:shape>
        </w:pic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272" type="#_x0000_t75" style="width:39.75pt;height:17.25pt">
            <v:imagedata r:id="rId41" o:title=""/>
          </v:shape>
        </w:pic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275" type="#_x0000_t75" style="width:39.75pt;height:18pt">
            <v:imagedata r:id="rId42" o:title=""/>
          </v:shape>
        </w:pict>
      </w:r>
      <w:r w:rsidR="008D0143">
        <w:t> </w:t>
      </w:r>
      <w:r>
        <w:rPr>
          <w:noProof/>
        </w:rPr>
        <w:pict>
          <v:shape id="_x0000_i1278" type="#_x0000_t75" style="width:39.75pt;height:18pt">
            <v:imagedata r:id="rId43" o:title=""/>
          </v:shape>
        </w:pict>
      </w:r>
      <w:r w:rsidR="008D0143">
        <w:t> </w:t>
      </w:r>
      <w:r>
        <w:rPr>
          <w:noProof/>
        </w:rPr>
        <w:pict>
          <v:shape id="_x0000_i1281" type="#_x0000_t75" style="width:39.75pt;height:18pt">
            <v:imagedata r:id="rId44" o:title=""/>
          </v:shape>
        </w:pict>
      </w:r>
      <w:r w:rsidR="008D0143">
        <w:t> </w:t>
      </w:r>
      <w:r>
        <w:rPr>
          <w:noProof/>
        </w:rPr>
        <w:pict>
          <v:shape id="_x0000_i1284" type="#_x0000_t75" style="width:39.75pt;height:18pt">
            <v:imagedata r:id="rId45" o:title=""/>
          </v:shape>
        </w:pict>
      </w:r>
    </w:p>
    <w:p w:rsidR="00E73BD0" w:rsidRDefault="00E73BD0">
      <w:pPr>
        <w:divId w:val="1476920869"/>
      </w:pPr>
    </w:p>
    <w:p w:rsidR="00E73BD0" w:rsidRPr="008D0143" w:rsidRDefault="008D0143">
      <w:pPr>
        <w:pStyle w:val="a3"/>
        <w:divId w:val="1476920869"/>
      </w:pPr>
      <w:r>
        <w:rPr>
          <w:b/>
          <w:bCs/>
        </w:rPr>
        <w:t>6 Расчёты и разработка конструкции модуля с применением ЭВМ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8D0143">
      <w:pPr>
        <w:pStyle w:val="a3"/>
        <w:divId w:val="1476920869"/>
      </w:pPr>
      <w:r>
        <w:rPr>
          <w:b/>
          <w:bCs/>
        </w:rPr>
        <w:t>6.1 Расчёт мощности на валах</w:t>
      </w:r>
    </w:p>
    <w:p w:rsidR="00E73BD0" w:rsidRDefault="008D0143">
      <w:pPr>
        <w:pStyle w:val="a3"/>
        <w:divId w:val="1476920869"/>
      </w:pPr>
      <w:r>
        <w:t>Мощность на i-том валу: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287" type="#_x0000_t75" style="width:68.25pt;height:24.75pt">
            <v:imagedata r:id="rId46" o:title=""/>
          </v:shape>
        </w:pict>
      </w:r>
    </w:p>
    <w:p w:rsidR="00E73BD0" w:rsidRDefault="008D0143">
      <w:pPr>
        <w:pStyle w:val="a3"/>
        <w:divId w:val="1476920869"/>
      </w:pPr>
      <w:r>
        <w:t xml:space="preserve">где </w:t>
      </w:r>
      <w:r w:rsidR="004836E5">
        <w:rPr>
          <w:noProof/>
        </w:rPr>
        <w:pict>
          <v:shape id="_x0000_i1290" type="#_x0000_t75" style="width:14.25pt;height:20.25pt">
            <v:imagedata r:id="rId47" o:title=""/>
          </v:shape>
        </w:pict>
      </w:r>
      <w:r>
        <w:t>- коэффициент потери мощности для i-того вала.</w:t>
      </w:r>
    </w:p>
    <w:p w:rsidR="00E73BD0" w:rsidRDefault="008D0143">
      <w:pPr>
        <w:pStyle w:val="a3"/>
        <w:divId w:val="1476920869"/>
      </w:pPr>
      <w:r>
        <w:t>Коэффициенты принимаются по рекомендациям [2]</w:t>
      </w:r>
    </w:p>
    <w:p w:rsidR="00E73BD0" w:rsidRDefault="008D0143">
      <w:pPr>
        <w:pStyle w:val="a3"/>
        <w:divId w:val="1476920869"/>
      </w:pPr>
      <w:r>
        <w:t>Для первого вала: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293" type="#_x0000_t75" style="width:65.25pt;height:18.75pt">
            <v:imagedata r:id="rId48" o:title=""/>
          </v:shape>
        </w:pict>
      </w:r>
      <w:r w:rsidR="008D0143">
        <w:t>;</w:t>
      </w:r>
    </w:p>
    <w:p w:rsidR="00E73BD0" w:rsidRDefault="008D0143">
      <w:pPr>
        <w:pStyle w:val="a3"/>
        <w:divId w:val="1476920869"/>
      </w:pPr>
      <w:r>
        <w:t xml:space="preserve">где </w:t>
      </w:r>
      <w:r w:rsidR="004836E5">
        <w:rPr>
          <w:noProof/>
        </w:rPr>
        <w:pict>
          <v:shape id="_x0000_i1296" type="#_x0000_t75" style="width:23.25pt;height:20.25pt">
            <v:imagedata r:id="rId49" o:title=""/>
          </v:shape>
        </w:pict>
      </w:r>
      <w:r>
        <w:t xml:space="preserve"> - КПД пары подшипников, рекомендуют </w:t>
      </w:r>
      <w:r w:rsidR="004836E5">
        <w:rPr>
          <w:noProof/>
        </w:rPr>
        <w:pict>
          <v:shape id="_x0000_i1299" type="#_x0000_t75" style="width:77.25pt;height:15.75pt">
            <v:imagedata r:id="rId50" o:title=""/>
          </v:shape>
        </w:pict>
      </w:r>
      <w:r>
        <w:t xml:space="preserve"> ; </w:t>
      </w:r>
      <w:r w:rsidR="004836E5">
        <w:rPr>
          <w:noProof/>
        </w:rPr>
        <w:pict>
          <v:shape id="_x0000_i1302" type="#_x0000_t75" style="width:54pt;height:18pt">
            <v:imagedata r:id="rId51" o:title=""/>
          </v:shape>
        </w:pict>
      </w:r>
      <w:r>
        <w:t>;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05" type="#_x0000_t75" style="width:15pt;height:18.75pt">
            <v:imagedata r:id="rId52" o:title=""/>
          </v:shape>
        </w:pict>
      </w:r>
      <w:r w:rsidR="008D0143">
        <w:t> - КПД зубчатой постоянной передачи, рекомендуют</w:t>
      </w:r>
      <w:r>
        <w:rPr>
          <w:noProof/>
        </w:rPr>
        <w:pict>
          <v:shape id="_x0000_i1308" type="#_x0000_t75" style="width:67.5pt;height:19.5pt">
            <v:imagedata r:id="rId53" o:title=""/>
          </v:shape>
        </w:pict>
      </w:r>
      <w:r w:rsidR="008D0143">
        <w:t>;</w:t>
      </w:r>
      <w:r>
        <w:rPr>
          <w:noProof/>
        </w:rPr>
        <w:pict>
          <v:shape id="_x0000_i1311" type="#_x0000_t75" style="width:62.25pt;height:22.5pt">
            <v:imagedata r:id="rId54" o:title=""/>
          </v:shape>
        </w:pict>
      </w:r>
      <w:r w:rsidR="008D0143">
        <w:t>;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14" type="#_x0000_t75" style="width:141.75pt;height:17.25pt">
            <v:imagedata r:id="rId55" o:title=""/>
          </v:shape>
        </w:pict>
      </w:r>
    </w:p>
    <w:p w:rsidR="00E73BD0" w:rsidRDefault="008D0143">
      <w:pPr>
        <w:pStyle w:val="a3"/>
        <w:divId w:val="1476920869"/>
      </w:pPr>
      <w:r>
        <w:t>Для второго вала: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17" type="#_x0000_t75" style="width:161.25pt;height:17.25pt">
            <v:imagedata r:id="rId56" o:title=""/>
          </v:shape>
        </w:pict>
      </w:r>
    </w:p>
    <w:p w:rsidR="00E73BD0" w:rsidRDefault="008D0143">
      <w:pPr>
        <w:pStyle w:val="a3"/>
        <w:divId w:val="1476920869"/>
      </w:pPr>
      <w:r>
        <w:t>Для третьего (шпиндель) вала: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20" type="#_x0000_t75" style="width:162.75pt;height:17.25pt">
            <v:imagedata r:id="rId57" o:title=""/>
          </v:shape>
        </w:pict>
      </w:r>
    </w:p>
    <w:p w:rsidR="00E73BD0" w:rsidRDefault="00E73BD0">
      <w:pPr>
        <w:divId w:val="1476920869"/>
      </w:pPr>
    </w:p>
    <w:p w:rsidR="00E73BD0" w:rsidRPr="008D0143" w:rsidRDefault="008D0143">
      <w:pPr>
        <w:pStyle w:val="a3"/>
        <w:divId w:val="1476920869"/>
      </w:pPr>
      <w:r>
        <w:rPr>
          <w:b/>
          <w:bCs/>
        </w:rPr>
        <w:t>6.2 Выбор расчётной цепи</w:t>
      </w:r>
    </w:p>
    <w:p w:rsidR="00E73BD0" w:rsidRDefault="008D0143">
      <w:pPr>
        <w:pStyle w:val="a3"/>
        <w:divId w:val="1476920869"/>
      </w:pPr>
      <w:r>
        <w:t>За расчетную цепь принимаем нижнюю ветку графика от номинальной частоты вращения двигателя. В качестве расчетных частот для определения максимальных моментов на валах примем:</w:t>
      </w:r>
    </w:p>
    <w:p w:rsidR="00E73BD0" w:rsidRDefault="008D0143">
      <w:pPr>
        <w:pStyle w:val="a3"/>
        <w:divId w:val="1476920869"/>
      </w:pPr>
      <w:r>
        <w:t>n1=1120 об/мин</w:t>
      </w:r>
    </w:p>
    <w:p w:rsidR="00E73BD0" w:rsidRDefault="008D0143">
      <w:pPr>
        <w:pStyle w:val="a3"/>
        <w:divId w:val="1476920869"/>
      </w:pPr>
      <w:r>
        <w:t>n2=560 об/мин</w:t>
      </w:r>
    </w:p>
    <w:p w:rsidR="00E73BD0" w:rsidRDefault="008D0143">
      <w:pPr>
        <w:pStyle w:val="a3"/>
        <w:divId w:val="1476920869"/>
      </w:pPr>
      <w:r>
        <w:t>n3=140 об/мин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8D0143">
      <w:pPr>
        <w:pStyle w:val="a3"/>
        <w:divId w:val="1476920869"/>
      </w:pPr>
      <w:r>
        <w:rPr>
          <w:b/>
          <w:bCs/>
        </w:rPr>
        <w:t>6.3 Расчет максимальных моментов на валах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8D0143">
      <w:pPr>
        <w:pStyle w:val="a3"/>
        <w:divId w:val="1476920869"/>
      </w:pPr>
      <w:r>
        <w:t>Момент на i-том валу: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23" type="#_x0000_t75" style="width:77.25pt;height:39.75pt">
            <v:imagedata r:id="rId58" o:title=""/>
          </v:shape>
        </w:pict>
      </w:r>
      <w:r w:rsidR="008D0143">
        <w:t> (</w:t>
      </w:r>
    </w:p>
    <w:p w:rsidR="00E73BD0" w:rsidRDefault="008D0143">
      <w:pPr>
        <w:pStyle w:val="a3"/>
        <w:divId w:val="1476920869"/>
      </w:pPr>
      <w:r>
        <w:t xml:space="preserve">где </w:t>
      </w:r>
      <w:r w:rsidR="004836E5">
        <w:rPr>
          <w:noProof/>
        </w:rPr>
        <w:pict>
          <v:shape id="_x0000_i1326" type="#_x0000_t75" style="width:14.25pt;height:20.25pt">
            <v:imagedata r:id="rId59" o:title=""/>
          </v:shape>
        </w:pict>
      </w:r>
      <w:r>
        <w:t>- расчетная частота вращения i-того вала.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29" type="#_x0000_t75" style="width:117.75pt;height:30.75pt">
            <v:imagedata r:id="rId60" o:title=""/>
          </v:shape>
        </w:pic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32" type="#_x0000_t75" style="width:125.25pt;height:30.75pt">
            <v:imagedata r:id="rId61" o:title=""/>
          </v:shape>
        </w:pic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35" type="#_x0000_t75" style="width:128.25pt;height:30.75pt">
            <v:imagedata r:id="rId62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6.4 Предварительный расчет валов</w:t>
      </w:r>
    </w:p>
    <w:p w:rsidR="00E73BD0" w:rsidRDefault="008D0143">
      <w:pPr>
        <w:pStyle w:val="a3"/>
        <w:divId w:val="1476920869"/>
      </w:pPr>
      <w:r>
        <w:t>В качестве материала для валов выбираем Сталь 45Х ГОСТ 4543-71.</w:t>
      </w:r>
    </w:p>
    <w:p w:rsidR="00E73BD0" w:rsidRDefault="008D0143">
      <w:pPr>
        <w:pStyle w:val="a3"/>
        <w:divId w:val="1476920869"/>
      </w:pPr>
      <w:r>
        <w:t>Предварительный расчет валов веду на кручение по допустимым напряжениям.</w:t>
      </w:r>
    </w:p>
    <w:p w:rsidR="00E73BD0" w:rsidRDefault="008D0143">
      <w:pPr>
        <w:pStyle w:val="a3"/>
        <w:divId w:val="1476920869"/>
      </w:pPr>
      <w:r>
        <w:t>Диаметр выходного конца i-того вала при допускаемом напряжении кручения</w:t>
      </w:r>
      <w:r w:rsidR="004836E5">
        <w:rPr>
          <w:noProof/>
        </w:rPr>
        <w:pict>
          <v:shape id="_x0000_i1338" type="#_x0000_t75" style="width:91.5pt;height:20.25pt">
            <v:imagedata r:id="rId63" o:title=""/>
          </v:shape>
        </w:pict>
      </w:r>
      <w:r>
        <w:t>: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41" type="#_x0000_t75" style="width:77.25pt;height:38.25pt">
            <v:imagedata r:id="rId64" o:title=""/>
          </v:shape>
        </w:pict>
      </w:r>
      <w:r w:rsidR="008D0143">
        <w:t>;</w:t>
      </w:r>
    </w:p>
    <w:p w:rsidR="00E73BD0" w:rsidRDefault="008D0143">
      <w:pPr>
        <w:pStyle w:val="a3"/>
        <w:divId w:val="1476920869"/>
      </w:pPr>
      <w:r>
        <w:t>Для данногослучая: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44" type="#_x0000_t75" style="width:134.25pt;height:36pt">
            <v:imagedata r:id="rId65" o:title=""/>
          </v:shape>
        </w:pic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47" type="#_x0000_t75" style="width:155.25pt;height:36pt">
            <v:imagedata r:id="rId66" o:title=""/>
          </v:shape>
        </w:pic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50" type="#_x0000_t75" style="width:147pt;height:36pt">
            <v:imagedata r:id="rId67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6.4.1 Эскизы валов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353" type="#_x0000_t75" style="width:271.5pt;height:54.75pt">
            <v:imagedata r:id="rId68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Рис. 9 Эскиз входного вала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356" type="#_x0000_t75" style="width:206.25pt;height:54.75pt">
            <v:imagedata r:id="rId69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Рис.10 Эскиз промежуточного вала</w: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359" type="#_x0000_t75" style="width:305.25pt;height:68.25pt">
            <v:imagedata r:id="rId70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Рис.11. Эскиз шпинделя</w:t>
      </w:r>
    </w:p>
    <w:p w:rsidR="00E73BD0" w:rsidRDefault="008D0143">
      <w:pPr>
        <w:pStyle w:val="a3"/>
        <w:divId w:val="1476920869"/>
      </w:pPr>
      <w:r>
        <w:t>Как видно из эскизов валов все диаметры увеличиваются в одну сторону, т.е. условие сборки обеспечиваются.</w:t>
      </w:r>
    </w:p>
    <w:p w:rsidR="00E73BD0" w:rsidRDefault="008D0143">
      <w:pPr>
        <w:pStyle w:val="a3"/>
        <w:divId w:val="1476920869"/>
      </w:pPr>
      <w:r>
        <w:rPr>
          <w:b/>
          <w:bCs/>
        </w:rPr>
        <w:t>6.5 Расчёт зубчатых передач проектный</w:t>
      </w:r>
    </w:p>
    <w:p w:rsidR="00E73BD0" w:rsidRDefault="008D0143">
      <w:pPr>
        <w:pStyle w:val="a3"/>
        <w:divId w:val="1476920869"/>
      </w:pPr>
      <w:r>
        <w:t>Расчет ведется по самой нагруженной передаче i1. Как видно из графика максимальный момент на валах возникает при работе двигателя на номинальной частоте, следовательно, на этой частоте и ведем расчеты.</w:t>
      </w:r>
    </w:p>
    <w:p w:rsidR="00E73BD0" w:rsidRDefault="008D0143">
      <w:pPr>
        <w:pStyle w:val="a3"/>
        <w:divId w:val="1476920869"/>
      </w:pPr>
      <w:r>
        <w:t>Для колес Z1-Z4 принимаем сталь 45, 240-280HB, c т.о. улучшение. Для колес Z5-Z8 принимаем сталь 35хм, 45HRC, с т.о. закалка.</w:t>
      </w:r>
    </w:p>
    <w:p w:rsidR="00E73BD0" w:rsidRDefault="008D0143">
      <w:pPr>
        <w:pStyle w:val="a3"/>
        <w:divId w:val="1476920869"/>
      </w:pPr>
      <w:r>
        <w:t>Исходя из унификации деталей, инструментов и используемых материалов, необходимо изготавливать колеса из одного материала, при этом желательно в одной группе иметь один модуль. Поэтому проводим расчет самой нагруженной передачи. По результатам вычислений, для менее нагруженных передач, назначим параметры(модуль, материал колес и т.д.)</w:t>
      </w:r>
    </w:p>
    <w:p w:rsidR="00E73BD0" w:rsidRDefault="008D0143">
      <w:pPr>
        <w:pStyle w:val="a3"/>
        <w:divId w:val="1476920869"/>
      </w:pPr>
      <w:r>
        <w:t>Определение допускаемых контактных напряжений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62" type="#_x0000_t75" style="width:93pt;height:39.75pt">
            <v:imagedata r:id="rId71" o:title=""/>
          </v:shape>
        </w:pict>
      </w:r>
      <w:r w:rsidR="008D0143">
        <w:t> (9)</w:t>
      </w:r>
    </w:p>
    <w:p w:rsidR="00E73BD0" w:rsidRDefault="008D0143">
      <w:pPr>
        <w:pStyle w:val="a3"/>
        <w:divId w:val="1476920869"/>
      </w:pPr>
      <w:r>
        <w:t>где</w:t>
      </w:r>
      <w:r w:rsidR="004836E5">
        <w:rPr>
          <w:noProof/>
        </w:rPr>
        <w:pict>
          <v:shape id="_x0000_i1365" type="#_x0000_t75" style="width:32.25pt;height:18.75pt">
            <v:imagedata r:id="rId72" o:title=""/>
          </v:shape>
        </w:pict>
      </w:r>
      <w:r>
        <w:t>- предел выносливости материала, принимаем по таблице 8.9 [9]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68" type="#_x0000_t75" style="width:27.75pt;height:15pt">
            <v:imagedata r:id="rId73" o:title=""/>
          </v:shape>
        </w:pict>
      </w:r>
      <w:r w:rsidR="008D0143">
        <w:t>=720 МПа для стали 45 240…280 HB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71" type="#_x0000_t75" style="width:27.75pt;height:15pt">
            <v:imagedata r:id="rId73" o:title=""/>
          </v:shape>
        </w:pict>
      </w:r>
      <w:r w:rsidR="008D0143">
        <w:t>=965 МПа для стали 35ХМ 45 HRC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74" type="#_x0000_t75" style="width:24.75pt;height:18.75pt">
            <v:imagedata r:id="rId74" o:title=""/>
          </v:shape>
        </w:pict>
      </w:r>
      <w:r w:rsidR="008D0143">
        <w:t>- коэффициент безопасности, принимаем по таблице 8.9 [10]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77" type="#_x0000_t75" style="width:21pt;height:15pt">
            <v:imagedata r:id="rId75" o:title=""/>
          </v:shape>
        </w:pict>
      </w:r>
      <w:r w:rsidR="008D0143">
        <w:t>=1,1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80" type="#_x0000_t75" style="width:20.25pt;height:18.75pt">
            <v:imagedata r:id="rId76" o:title=""/>
          </v:shape>
        </w:pict>
      </w:r>
      <w:r w:rsidR="008D0143">
        <w:t xml:space="preserve">- коэффициент долговечности, принимаем </w:t>
      </w:r>
      <w:r>
        <w:rPr>
          <w:noProof/>
        </w:rPr>
        <w:pict>
          <v:shape id="_x0000_i1383" type="#_x0000_t75" style="width:17.25pt;height:15pt">
            <v:imagedata r:id="rId77" o:title=""/>
          </v:shape>
        </w:pict>
      </w:r>
      <w:r w:rsidR="008D0143">
        <w:t>=1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86" type="#_x0000_t75" style="width:99.75pt;height:30.75pt">
            <v:imagedata r:id="rId78" o:title=""/>
          </v:shape>
        </w:pict>
      </w:r>
      <w:r w:rsidR="008D0143">
        <w:t>МПа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89" type="#_x0000_t75" style="width:102.75pt;height:30.75pt">
            <v:imagedata r:id="rId79" o:title=""/>
          </v:shape>
        </w:pict>
      </w:r>
      <w:r w:rsidR="008D0143">
        <w:t>Мпа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92" type="#_x0000_t75" style="width:171pt;height:18pt">
            <v:imagedata r:id="rId80" o:title=""/>
          </v:shape>
        </w:pict>
      </w:r>
      <w:r w:rsidR="008D0143">
        <w:t>МПа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95" type="#_x0000_t75" style="width:171pt;height:18pt">
            <v:imagedata r:id="rId81" o:title=""/>
          </v:shape>
        </w:pict>
      </w:r>
      <w:r w:rsidR="008D0143">
        <w:t>МПа</w:t>
      </w:r>
    </w:p>
    <w:p w:rsidR="00E73BD0" w:rsidRDefault="008D0143">
      <w:pPr>
        <w:pStyle w:val="a3"/>
        <w:divId w:val="1476920869"/>
      </w:pPr>
      <w:r>
        <w:t>Определение допускаемых напряжений изгиба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398" type="#_x0000_t75" style="width:120pt;height:39.75pt">
            <v:imagedata r:id="rId82" o:title=""/>
          </v:shape>
        </w:pict>
      </w:r>
      <w:r w:rsidR="008D0143">
        <w:t> (10),</w:t>
      </w:r>
    </w:p>
    <w:p w:rsidR="00E73BD0" w:rsidRDefault="008D0143">
      <w:pPr>
        <w:pStyle w:val="a3"/>
        <w:divId w:val="1476920869"/>
      </w:pPr>
      <w:r>
        <w:t xml:space="preserve">где </w:t>
      </w:r>
      <w:r w:rsidR="004836E5">
        <w:rPr>
          <w:noProof/>
        </w:rPr>
        <w:pict>
          <v:shape id="_x0000_i1401" type="#_x0000_t75" style="width:27pt;height:15pt">
            <v:imagedata r:id="rId83" o:title=""/>
          </v:shape>
        </w:pict>
      </w:r>
      <w:r>
        <w:t>- предел выносливости зубьев по напряжениям изгиба, принимаем по таблице 8.9 [9]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04" type="#_x0000_t75" style="width:27pt;height:15pt">
            <v:imagedata r:id="rId83" o:title=""/>
          </v:shape>
        </w:pict>
      </w:r>
      <w:r w:rsidR="008D0143">
        <w:t>=400 МПа для стали 45 240…280 HВ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07" type="#_x0000_t75" style="width:27pt;height:15pt">
            <v:imagedata r:id="rId83" o:title=""/>
          </v:shape>
        </w:pict>
      </w:r>
      <w:r w:rsidR="008D0143">
        <w:t>=650 МПа для стали 35ХМ 45 HRC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10" type="#_x0000_t75" style="width:15pt;height:15pt">
            <v:imagedata r:id="rId84" o:title=""/>
          </v:shape>
        </w:pict>
      </w:r>
      <w:r w:rsidR="008D0143">
        <w:t>-коэффициент безопасности, принимаем по таблице 8.9 [9]</w:t>
      </w:r>
    </w:p>
    <w:p w:rsidR="00E73BD0" w:rsidRDefault="008D0143">
      <w:pPr>
        <w:pStyle w:val="a3"/>
        <w:divId w:val="1476920869"/>
      </w:pPr>
      <w:r>
        <w:t> </w:t>
      </w:r>
      <w:r w:rsidR="004836E5">
        <w:rPr>
          <w:noProof/>
        </w:rPr>
        <w:pict>
          <v:shape id="_x0000_i1413" type="#_x0000_t75" style="width:15pt;height:15pt">
            <v:imagedata r:id="rId84" o:title=""/>
          </v:shape>
        </w:pict>
      </w:r>
      <w:r>
        <w:t>=1,5 для стали 45 240…280 HВ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16" type="#_x0000_t75" style="width:15pt;height:15pt">
            <v:imagedata r:id="rId84" o:title=""/>
          </v:shape>
        </w:pict>
      </w:r>
      <w:r w:rsidR="008D0143">
        <w:t>=1,75 для стали 35ХМ 45 HRC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19" type="#_x0000_t75" style="width:21pt;height:18.75pt">
            <v:imagedata r:id="rId85" o:title=""/>
          </v:shape>
        </w:pict>
      </w:r>
      <w:r w:rsidR="008D0143">
        <w:t>- коэффициент, учитывающий влияние двухстороннего приложения нагрузки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22" type="#_x0000_t75" style="width:18.75pt;height:15pt">
            <v:imagedata r:id="rId86" o:title=""/>
          </v:shape>
        </w:pict>
      </w:r>
      <w:r w:rsidR="008D0143">
        <w:t>=1 для односторонней нагрузки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25" type="#_x0000_t75" style="width:18.75pt;height:18.75pt">
            <v:imagedata r:id="rId87" o:title=""/>
          </v:shape>
        </w:pict>
      </w:r>
      <w:r w:rsidR="008D0143">
        <w:t xml:space="preserve">- коэффициент долговечности, принимаем </w:t>
      </w:r>
      <w:r>
        <w:rPr>
          <w:noProof/>
        </w:rPr>
        <w:pict>
          <v:shape id="_x0000_i1428" type="#_x0000_t75" style="width:17.25pt;height:15pt">
            <v:imagedata r:id="rId88" o:title=""/>
          </v:shape>
        </w:pict>
      </w:r>
      <w:r w:rsidR="008D0143">
        <w:t>=1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31" type="#_x0000_t75" style="width:108.75pt;height:30.75pt">
            <v:imagedata r:id="rId89" o:title=""/>
          </v:shape>
        </w:pict>
      </w:r>
      <w:r w:rsidR="008D0143">
        <w:t>МПа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34" type="#_x0000_t75" style="width:111pt;height:30.75pt">
            <v:imagedata r:id="rId90" o:title=""/>
          </v:shape>
        </w:pict>
      </w:r>
      <w:r w:rsidR="008D0143">
        <w:t>МПа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37" type="#_x0000_t75" style="width:167.25pt;height:18pt">
            <v:imagedata r:id="rId91" o:title=""/>
          </v:shape>
        </w:pict>
      </w:r>
      <w:r w:rsidR="008D0143">
        <w:t>МПа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40" type="#_x0000_t75" style="width:167.25pt;height:18pt">
            <v:imagedata r:id="rId92" o:title=""/>
          </v:shape>
        </w:pict>
      </w:r>
      <w:r w:rsidR="008D0143">
        <w:t>МПа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E73BD0">
      <w:pPr>
        <w:divId w:val="1476920869"/>
      </w:pPr>
    </w:p>
    <w:p w:rsidR="00E73BD0" w:rsidRPr="008D0143" w:rsidRDefault="004836E5">
      <w:pPr>
        <w:pStyle w:val="a3"/>
        <w:divId w:val="1476920869"/>
      </w:pPr>
      <w:r>
        <w:rPr>
          <w:b/>
          <w:noProof/>
        </w:rPr>
        <w:pict>
          <v:shape id="_x0000_i1443" type="#_x0000_t75" style="width:204.75pt;height:48.75pt">
            <v:imagedata r:id="rId93" o:title=""/>
          </v:shape>
        </w:pict>
      </w:r>
      <w:r w:rsidR="008D0143">
        <w:t>(11),</w:t>
      </w:r>
    </w:p>
    <w:p w:rsidR="00E73BD0" w:rsidRDefault="008D0143">
      <w:pPr>
        <w:pStyle w:val="a3"/>
        <w:divId w:val="1476920869"/>
      </w:pPr>
      <w:r>
        <w:t>где u - передаточное число передачи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46" type="#_x0000_t75" style="width:18.75pt;height:15pt">
            <v:imagedata r:id="rId94" o:title=""/>
          </v:shape>
        </w:pict>
      </w:r>
      <w:r w:rsidR="008D0143">
        <w:t xml:space="preserve">- приведённый модуль упругости, </w:t>
      </w:r>
      <w:r>
        <w:rPr>
          <w:noProof/>
        </w:rPr>
        <w:pict>
          <v:shape id="_x0000_i1449" type="#_x0000_t75" style="width:63pt;height:20.25pt">
            <v:imagedata r:id="rId95" o:title=""/>
          </v:shape>
        </w:pict>
      </w:r>
      <w:r w:rsidR="008D0143">
        <w:t>МПа для всех сталей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52" type="#_x0000_t75" style="width:12pt;height:15pt">
            <v:imagedata r:id="rId96" o:title=""/>
          </v:shape>
        </w:pict>
      </w:r>
      <w:r w:rsidR="008D0143">
        <w:t>- момент на ведомом валу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55" type="#_x0000_t75" style="width:21pt;height:17.25pt">
            <v:imagedata r:id="rId97" o:title=""/>
          </v:shape>
        </w:pict>
      </w:r>
      <w:r w:rsidR="008D0143">
        <w:t xml:space="preserve">- коэффициент концентрации нагрузки по контактным напряжениям, принимается по графику ([9], рис. 8.15) при </w:t>
      </w:r>
      <w:r>
        <w:rPr>
          <w:noProof/>
        </w:rPr>
        <w:pict>
          <v:shape id="_x0000_i1458" type="#_x0000_t75" style="width:83.25pt;height:15pt">
            <v:imagedata r:id="rId98" o:title=""/>
          </v:shape>
        </w:pict>
      </w:r>
      <w:r w:rsidR="008D0143">
        <w:t>- коэффициент ширины колеса относительно его диаметра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61" type="#_x0000_t75" style="width:47.25pt;height:27pt">
            <v:imagedata r:id="rId99" o:title=""/>
          </v:shape>
        </w:pict>
      </w:r>
    </w:p>
    <w:p w:rsidR="00E73BD0" w:rsidRDefault="008D0143">
      <w:pPr>
        <w:pStyle w:val="a3"/>
        <w:divId w:val="1476920869"/>
      </w:pPr>
      <w:r>
        <w:t>Это коэффициент ширины колеса относительно межосевого расстояния.</w:t>
      </w:r>
    </w:p>
    <w:p w:rsidR="00E73BD0" w:rsidRDefault="008D0143">
      <w:pPr>
        <w:pStyle w:val="a3"/>
        <w:divId w:val="1476920869"/>
      </w:pPr>
      <w:r>
        <w:t xml:space="preserve">По рекомендации ([9], стр. 93) принимаем </w:t>
      </w:r>
      <w:r w:rsidR="004836E5">
        <w:rPr>
          <w:noProof/>
        </w:rPr>
        <w:pict>
          <v:shape id="_x0000_i1464" type="#_x0000_t75" style="width:48pt;height:15pt">
            <v:imagedata r:id="rId100" o:title=""/>
          </v:shape>
        </w:pict>
      </w:r>
    </w:p>
    <w:p w:rsidR="00E73BD0" w:rsidRDefault="008D0143">
      <w:pPr>
        <w:pStyle w:val="a3"/>
        <w:divId w:val="1476920869"/>
      </w:pPr>
      <w:r>
        <w:t xml:space="preserve">Межосевое расстояние определяют для наиболее тяжелонагруженных пар колёс, для которых передаточное число наибольшее, а число оборотов колеса наименьшее. Такими парами являются z1 z2 и </w:t>
      </w:r>
      <w:r w:rsidR="004836E5">
        <w:rPr>
          <w:noProof/>
        </w:rPr>
        <w:pict>
          <v:shape id="_x0000_i1467" type="#_x0000_t75" style="width:15.75pt;height:18pt">
            <v:imagedata r:id="rId101" o:title=""/>
          </v:shape>
        </w:pict>
      </w:r>
      <w:r w:rsidR="004836E5">
        <w:rPr>
          <w:noProof/>
        </w:rPr>
        <w:pict>
          <v:shape id="_x0000_i1470" type="#_x0000_t75" style="width:15pt;height:18pt">
            <v:imagedata r:id="rId102" o:title=""/>
          </v:shape>
        </w:pict>
      </w:r>
      <w:r>
        <w:t>.</w:t>
      </w:r>
    </w:p>
    <w:p w:rsidR="00E73BD0" w:rsidRDefault="008D0143">
      <w:pPr>
        <w:pStyle w:val="a3"/>
        <w:divId w:val="1476920869"/>
      </w:pPr>
      <w:r>
        <w:t>Межосевое расстояние между I и II валом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73" type="#_x0000_t75" style="width:242.25pt;height:18pt">
            <v:imagedata r:id="rId103" o:title=""/>
          </v:shape>
        </w:pic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76" type="#_x0000_t75" style="width:51pt;height:21pt">
            <v:imagedata r:id="rId104" o:title=""/>
          </v:shape>
        </w:pic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79" type="#_x0000_t75" style="width:420.75pt;height:37.5pt">
            <v:imagedata r:id="rId105" o:title=""/>
          </v:shape>
        </w:pict>
      </w:r>
      <w:r w:rsidR="008D0143">
        <w:t>мм</w:t>
      </w:r>
    </w:p>
    <w:p w:rsidR="00E73BD0" w:rsidRDefault="008D0143">
      <w:pPr>
        <w:pStyle w:val="a3"/>
        <w:divId w:val="1476920869"/>
      </w:pPr>
      <w:r>
        <w:t xml:space="preserve">Расчётный модуль </w:t>
      </w:r>
      <w:r w:rsidR="004836E5">
        <w:rPr>
          <w:noProof/>
        </w:rPr>
        <w:pict>
          <v:shape id="_x0000_i1482" type="#_x0000_t75" style="width:125.25pt;height:35.25pt">
            <v:imagedata r:id="rId106" o:title=""/>
          </v:shape>
        </w:pict>
      </w:r>
      <w:r>
        <w:t>мм</w:t>
      </w:r>
    </w:p>
    <w:p w:rsidR="00E73BD0" w:rsidRDefault="008D0143">
      <w:pPr>
        <w:pStyle w:val="a3"/>
        <w:divId w:val="1476920869"/>
      </w:pPr>
      <w:r>
        <w:t xml:space="preserve">По ГОСТ 9563-60 принимаем </w:t>
      </w:r>
      <w:r w:rsidR="004836E5">
        <w:rPr>
          <w:noProof/>
        </w:rPr>
        <w:pict>
          <v:shape id="_x0000_i1485" type="#_x0000_t75" style="width:12.75pt;height:15pt">
            <v:imagedata r:id="rId107" o:title=""/>
          </v:shape>
        </w:pict>
      </w:r>
      <w:r>
        <w:t>= 2 мм</w:t>
      </w:r>
    </w:p>
    <w:p w:rsidR="00E73BD0" w:rsidRDefault="008D0143">
      <w:pPr>
        <w:pStyle w:val="a3"/>
        <w:divId w:val="1476920869"/>
      </w:pPr>
      <w:r>
        <w:t>Уточнение межосевого расстояния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88" type="#_x0000_t75" style="width:132.75pt;height:33.75pt">
            <v:imagedata r:id="rId108" o:title=""/>
          </v:shape>
        </w:pict>
      </w:r>
      <w:r w:rsidR="008D0143">
        <w:t>мм</w:t>
      </w:r>
    </w:p>
    <w:p w:rsidR="00E73BD0" w:rsidRDefault="008D0143">
      <w:pPr>
        <w:pStyle w:val="a3"/>
        <w:divId w:val="1476920869"/>
      </w:pPr>
      <w:r>
        <w:t>Межосевое расстояние между II и III валом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91" type="#_x0000_t75" style="width:249pt;height:18pt">
            <v:imagedata r:id="rId109" o:title=""/>
          </v:shape>
        </w:pic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494" type="#_x0000_t75" style="width:56.25pt;height:18.75pt">
            <v:imagedata r:id="rId110" o:title=""/>
          </v:shape>
        </w:pic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497" type="#_x0000_t75" style="width:405.75pt;height:37.5pt">
            <v:imagedata r:id="rId111" o:title=""/>
          </v:shape>
        </w:pict>
      </w:r>
      <w:r w:rsidR="008D0143">
        <w:t>мм</w:t>
      </w:r>
    </w:p>
    <w:p w:rsidR="00E73BD0" w:rsidRDefault="008D0143">
      <w:pPr>
        <w:pStyle w:val="a3"/>
        <w:divId w:val="1476920869"/>
      </w:pPr>
      <w:r>
        <w:t xml:space="preserve">Расчётный модуль </w:t>
      </w:r>
      <w:r w:rsidR="004836E5">
        <w:rPr>
          <w:noProof/>
        </w:rPr>
        <w:pict>
          <v:shape id="_x0000_i1500" type="#_x0000_t75" style="width:120.75pt;height:35.25pt">
            <v:imagedata r:id="rId112" o:title=""/>
          </v:shape>
        </w:pict>
      </w:r>
      <w:r>
        <w:t>мм</w:t>
      </w:r>
    </w:p>
    <w:p w:rsidR="00E73BD0" w:rsidRDefault="008D0143">
      <w:pPr>
        <w:pStyle w:val="a3"/>
        <w:divId w:val="1476920869"/>
      </w:pPr>
      <w:r>
        <w:t xml:space="preserve">По ГОСТ 9563-60 принимаем </w:t>
      </w:r>
      <w:r w:rsidR="004836E5">
        <w:rPr>
          <w:noProof/>
        </w:rPr>
        <w:pict>
          <v:shape id="_x0000_i1503" type="#_x0000_t75" style="width:15pt;height:15pt">
            <v:imagedata r:id="rId113" o:title=""/>
          </v:shape>
        </w:pict>
      </w:r>
      <w:r>
        <w:t> = 3 мм</w:t>
      </w:r>
    </w:p>
    <w:p w:rsidR="00E73BD0" w:rsidRDefault="008D0143">
      <w:pPr>
        <w:pStyle w:val="a3"/>
        <w:divId w:val="1476920869"/>
      </w:pPr>
      <w:r>
        <w:t>Уточнение межосевого расстояния.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506" type="#_x0000_t75" style="width:128.25pt;height:33.75pt">
            <v:imagedata r:id="rId114" o:title=""/>
          </v:shape>
        </w:pict>
      </w:r>
      <w:r w:rsidR="008D0143">
        <w:t>мм</w:t>
      </w:r>
    </w:p>
    <w:p w:rsidR="00E73BD0" w:rsidRDefault="008D0143">
      <w:pPr>
        <w:pStyle w:val="a3"/>
        <w:divId w:val="1476920869"/>
      </w:pPr>
      <w:r>
        <w:t xml:space="preserve">По [9], стр. 138 </w:t>
      </w:r>
      <w:r w:rsidR="004836E5">
        <w:rPr>
          <w:noProof/>
        </w:rPr>
        <w:pict>
          <v:shape id="_x0000_i1509" type="#_x0000_t75" style="width:53.25pt;height:15pt">
            <v:imagedata r:id="rId115" o:title=""/>
          </v:shape>
        </w:pic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512" type="#_x0000_t75" style="width:222pt;height:18pt">
            <v:imagedata r:id="rId116" o:title=""/>
          </v:shape>
        </w:pict>
      </w:r>
      <w:r w:rsidR="008D0143">
        <w:t>мм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515" type="#_x0000_t75" style="width:225pt;height:18pt">
            <v:imagedata r:id="rId117" o:title=""/>
          </v:shape>
        </w:pict>
      </w:r>
      <w:r w:rsidR="008D0143">
        <w:t>мм</w:t>
      </w:r>
    </w:p>
    <w:p w:rsidR="00E73BD0" w:rsidRDefault="008D0143">
      <w:pPr>
        <w:pStyle w:val="a3"/>
        <w:divId w:val="1476920869"/>
      </w:pPr>
      <w:r>
        <w:t>Для облегчения переключения зубчатые венцы выполняются с бочкообразной формой рабочих торцов зубьев.</w:t>
      </w:r>
    </w:p>
    <w:p w:rsidR="00E73BD0" w:rsidRDefault="008D0143">
      <w:pPr>
        <w:pStyle w:val="a3"/>
        <w:divId w:val="1476920869"/>
      </w:pPr>
      <w:r>
        <w:t xml:space="preserve">В результате рабочая длина зуба уменьшается примерно на величину </w:t>
      </w:r>
      <w:r w:rsidR="004836E5">
        <w:rPr>
          <w:noProof/>
        </w:rPr>
        <w:pict>
          <v:shape id="_x0000_i1518" type="#_x0000_t75" style="width:50.25pt;height:18.75pt">
            <v:imagedata r:id="rId118" o:title=""/>
          </v:shape>
        </w:pict>
      </w:r>
      <w:r>
        <w:t xml:space="preserve">(см. Рисунок 12), где h- высота зуба </w:t>
      </w:r>
      <w:r w:rsidR="004836E5">
        <w:rPr>
          <w:noProof/>
        </w:rPr>
        <w:pict>
          <v:shape id="_x0000_i1521" type="#_x0000_t75" style="width:63.75pt;height:14.25pt">
            <v:imagedata r:id="rId119" o:title=""/>
          </v:shape>
        </w:pic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524" type="#_x0000_t75" style="width:156pt;height:17.25pt">
            <v:imagedata r:id="rId120" o:title=""/>
          </v:shape>
        </w:pict>
      </w:r>
      <w:r w:rsidR="008D0143">
        <w:t>мм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527" type="#_x0000_t75" style="width:143.25pt;height:17.25pt">
            <v:imagedata r:id="rId121" o:title=""/>
          </v:shape>
        </w:pict>
      </w:r>
      <w:r w:rsidR="008D0143">
        <w:t>мм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530" type="#_x0000_t75" style="width:93pt;height:18pt">
            <v:imagedata r:id="rId122" o:title=""/>
          </v:shape>
        </w:pict>
      </w:r>
      <w:r w:rsidR="008D0143">
        <w:t>мм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533" type="#_x0000_t75" style="width:93pt;height:18pt">
            <v:imagedata r:id="rId123" o:title=""/>
          </v:shape>
        </w:pict>
      </w:r>
      <w:r w:rsidR="008D0143">
        <w:t> мм</w:t>
      </w:r>
    </w:p>
    <w:p w:rsidR="00E73BD0" w:rsidRDefault="00E73BD0">
      <w:pPr>
        <w:divId w:val="1476920869"/>
      </w:pPr>
    </w:p>
    <w:p w:rsidR="00E73BD0" w:rsidRPr="008D0143" w:rsidRDefault="004836E5">
      <w:pPr>
        <w:pStyle w:val="a3"/>
        <w:divId w:val="1476920869"/>
      </w:pPr>
      <w:r>
        <w:rPr>
          <w:b/>
          <w:noProof/>
        </w:rPr>
        <w:pict>
          <v:shape id="_x0000_i1536" type="#_x0000_t75" style="width:92.25pt;height:107.25pt">
            <v:imagedata r:id="rId124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Рисунок 12. Зуб</w:t>
      </w:r>
    </w:p>
    <w:p w:rsidR="00E73BD0" w:rsidRDefault="008D0143">
      <w:pPr>
        <w:pStyle w:val="a3"/>
        <w:divId w:val="1476920869"/>
      </w:pPr>
      <w:r>
        <w:t>Поэтому окончательная ширина венцов зубчатых колёс будет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539" type="#_x0000_t75" style="width:224.25pt;height:18pt">
            <v:imagedata r:id="rId125" o:title=""/>
          </v:shape>
        </w:pict>
      </w:r>
      <w:r w:rsidR="008D0143">
        <w:t>мм</w:t>
      </w:r>
    </w:p>
    <w:p w:rsidR="00E73BD0" w:rsidRDefault="004836E5">
      <w:pPr>
        <w:pStyle w:val="a3"/>
        <w:divId w:val="1476920869"/>
      </w:pPr>
      <w:r>
        <w:rPr>
          <w:noProof/>
        </w:rPr>
        <w:pict>
          <v:shape id="_x0000_i1542" type="#_x0000_t75" style="width:225.75pt;height:18pt">
            <v:imagedata r:id="rId126" o:title=""/>
          </v:shape>
        </w:pict>
      </w:r>
      <w:r w:rsidR="008D0143">
        <w:t>мм</w:t>
      </w:r>
    </w:p>
    <w:p w:rsidR="00E73BD0" w:rsidRDefault="008D0143">
      <w:pPr>
        <w:pStyle w:val="a3"/>
        <w:divId w:val="1476920869"/>
      </w:pPr>
      <w:r>
        <w:t xml:space="preserve">Для того, чтобы выполнить проверочные расчеты передач достаточно сделать проверочный расчет самой нагруженной передачи. В наиболее неблагоприятных условиях находятся зубчатые колёса </w:t>
      </w:r>
      <w:r w:rsidR="004836E5">
        <w:rPr>
          <w:noProof/>
        </w:rPr>
        <w:pict>
          <v:shape id="_x0000_i1545" type="#_x0000_t75" style="width:15.75pt;height:18pt">
            <v:imagedata r:id="rId101" o:title=""/>
          </v:shape>
        </w:pict>
      </w:r>
      <w:r>
        <w:t xml:space="preserve">, </w:t>
      </w:r>
      <w:r w:rsidR="004836E5">
        <w:rPr>
          <w:noProof/>
        </w:rPr>
        <w:pict>
          <v:shape id="_x0000_i1548" type="#_x0000_t75" style="width:15pt;height:18pt">
            <v:imagedata r:id="rId102" o:title=""/>
          </v:shape>
        </w:pict>
      </w:r>
      <w:r>
        <w:t> прочность которых проверим с помощью программного обеспечения, разработанного в «СТАНКИНе».Результаты проверки приведены на рисунке 13.</w: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551" type="#_x0000_t75" style="width:412.5pt;height:230.25pt">
            <v:imagedata r:id="rId127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Рисунок 13. Результаты проверки</w:t>
      </w:r>
    </w:p>
    <w:p w:rsidR="00E73BD0" w:rsidRDefault="00E73BD0">
      <w:pPr>
        <w:divId w:val="1476920869"/>
      </w:pPr>
    </w:p>
    <w:p w:rsidR="00E73BD0" w:rsidRPr="008D0143" w:rsidRDefault="008D0143">
      <w:pPr>
        <w:pStyle w:val="a3"/>
        <w:divId w:val="1476920869"/>
      </w:pPr>
      <w:r>
        <w:t>По результатам проверочного расчета можно сделать вывод, проверяемая передача работоспособна, так как действующие изгибные и контактные напряжения меньше допустимых.</w:t>
      </w:r>
    </w:p>
    <w:p w:rsidR="00E73BD0" w:rsidRDefault="008D0143">
      <w:pPr>
        <w:pStyle w:val="a3"/>
        <w:divId w:val="1476920869"/>
      </w:pPr>
      <w:r>
        <w:rPr>
          <w:b/>
          <w:bCs/>
        </w:rPr>
        <w:t>6.6 Расчёт шпиндельного узла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8D0143">
      <w:pPr>
        <w:pStyle w:val="a3"/>
        <w:divId w:val="1476920869"/>
      </w:pPr>
      <w:r>
        <w:rPr>
          <w:b/>
          <w:bCs/>
        </w:rPr>
        <w:t>6.6.1 Разработка конструкции шпиндельного узла</w:t>
      </w:r>
    </w:p>
    <w:p w:rsidR="00E73BD0" w:rsidRDefault="008D0143">
      <w:pPr>
        <w:pStyle w:val="a3"/>
        <w:divId w:val="1476920869"/>
      </w:pPr>
      <w:r>
        <w:t>Расчет шпиндельного узла производим с помощью автоматизированной подсистемы расчетно-конструкторских работ «Шпиндель» (разработчик- СТАНКИН).В качестве переднего конца шпинделя выбираем стандартный конец для фрезерных станков с конусностью 7:24 ГОСТ 836-72. Используя значение ширины рабочего стола (для данного типоразмера деталей принимаем ширину стола равной 200 мм), получаем размеры переднего конца шпинделя. Вводя максимальные обороты шпинделя, определяем параметр быстроходности, и определяю схему опор шпинделя. Эскиз переднего конца шпиндельного узла, полученный при помощи автоматизированной подсистемы, представлен на Рис.14.</w: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554" type="#_x0000_t75" style="width:366pt;height:246pt">
            <v:imagedata r:id="rId128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Рис.14. Конструкция переднего конца шпинделя</w:t>
      </w:r>
    </w:p>
    <w:p w:rsidR="00E73BD0" w:rsidRDefault="00E73BD0">
      <w:pPr>
        <w:divId w:val="1476920869"/>
      </w:pPr>
    </w:p>
    <w:p w:rsidR="00E73BD0" w:rsidRPr="008D0143" w:rsidRDefault="008D0143">
      <w:pPr>
        <w:pStyle w:val="a3"/>
        <w:divId w:val="1476920869"/>
      </w:pPr>
      <w:r>
        <w:t>Подшипники нижней опоры помещаем в стакан, закрепленный в корпусе. Опору фиксируем в обоих осевых направлениях по схеме «Х». Сверху подшипники затягиваем гайкой.</w:t>
      </w:r>
    </w:p>
    <w:p w:rsidR="00E73BD0" w:rsidRDefault="008D0143">
      <w:pPr>
        <w:pStyle w:val="a3"/>
        <w:divId w:val="1476920869"/>
      </w:pPr>
      <w:r>
        <w:t>Радиальный зазор в опорах регулируется гайкой и толщиной набора тонких металлических прокладок между крышкой и стаканом.</w:t>
      </w:r>
    </w:p>
    <w:p w:rsidR="00E73BD0" w:rsidRDefault="008D0143">
      <w:pPr>
        <w:pStyle w:val="a3"/>
        <w:divId w:val="1476920869"/>
      </w:pPr>
      <w:r>
        <w:rPr>
          <w:b/>
          <w:bCs/>
        </w:rPr>
        <w:t>6.6.2 Расчет шпиндельного узла на жёсткость</w:t>
      </w:r>
    </w:p>
    <w:p w:rsidR="00E73BD0" w:rsidRDefault="008D0143">
      <w:pPr>
        <w:pStyle w:val="a3"/>
        <w:divId w:val="1476920869"/>
      </w:pPr>
      <w:r>
        <w:t>Используя пакет программ “Станкин” [7] получаем следующие результаты:</w: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557" type="#_x0000_t75" style="width:444pt;height:314.25pt">
            <v:imagedata r:id="rId129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Рис.15 Результаты расчета на жесткость</w:t>
      </w:r>
    </w:p>
    <w:p w:rsidR="00E73BD0" w:rsidRDefault="008D0143">
      <w:pPr>
        <w:pStyle w:val="a3"/>
        <w:divId w:val="1476920869"/>
      </w:pPr>
      <w:r>
        <w:t>Необходимая жесткость шпинделя обеспечивается, так как ее значение находится в диапазоне от 200 до 500 Н/мкм.</w:t>
      </w:r>
    </w:p>
    <w:p w:rsidR="00E73BD0" w:rsidRDefault="00E73BD0">
      <w:pPr>
        <w:divId w:val="1476920869"/>
      </w:pPr>
    </w:p>
    <w:p w:rsidR="00E73BD0" w:rsidRPr="008D0143" w:rsidRDefault="008D0143">
      <w:pPr>
        <w:pStyle w:val="a3"/>
        <w:divId w:val="1476920869"/>
      </w:pPr>
      <w:r>
        <w:rPr>
          <w:b/>
          <w:bCs/>
        </w:rPr>
        <w:t>7 Проверочные расчёты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8D0143">
      <w:pPr>
        <w:pStyle w:val="a3"/>
        <w:divId w:val="1476920869"/>
      </w:pPr>
      <w:r>
        <w:rPr>
          <w:b/>
          <w:bCs/>
        </w:rPr>
        <w:t>7.1 Проверочный расчёт вала</w:t>
      </w:r>
    </w:p>
    <w:p w:rsidR="00E73BD0" w:rsidRDefault="008D0143">
      <w:pPr>
        <w:pStyle w:val="a3"/>
        <w:divId w:val="1476920869"/>
      </w:pPr>
      <w:r>
        <w:rPr>
          <w:b/>
          <w:bCs/>
        </w:rPr>
        <w:t> </w:t>
      </w:r>
    </w:p>
    <w:p w:rsidR="00E73BD0" w:rsidRDefault="008D0143">
      <w:pPr>
        <w:pStyle w:val="a3"/>
        <w:divId w:val="1476920869"/>
      </w:pPr>
      <w:r>
        <w:t>Проверяем промежуточный вал, т.к. он самый нагруженный.</w:t>
      </w:r>
    </w:p>
    <w:p w:rsidR="00E73BD0" w:rsidRDefault="008D0143">
      <w:pPr>
        <w:pStyle w:val="a3"/>
        <w:divId w:val="1476920869"/>
      </w:pPr>
      <w:r>
        <w:t>Проверочный расчет промежуточного вала, а также подшипников находящихся на этом валу производится с помощью программы KOMP_IR. Результаты проверочных расчетов приведены на рис. 16 и рис.17.</w: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560" type="#_x0000_t75" style="width:456pt;height:351pt">
            <v:imagedata r:id="rId130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Рис.16 Результаты расчета подшипников и построения эпюр</w:t>
      </w:r>
    </w:p>
    <w:p w:rsidR="00E73BD0" w:rsidRDefault="004836E5">
      <w:pPr>
        <w:pStyle w:val="a3"/>
        <w:divId w:val="1476920869"/>
      </w:pPr>
      <w:r>
        <w:rPr>
          <w:b/>
          <w:noProof/>
        </w:rPr>
        <w:pict>
          <v:shape id="_x0000_i1563" type="#_x0000_t75" style="width:402pt;height:305.25pt">
            <v:imagedata r:id="rId131" o:title=""/>
          </v:shape>
        </w:pict>
      </w:r>
    </w:p>
    <w:p w:rsidR="00E73BD0" w:rsidRDefault="008D0143">
      <w:pPr>
        <w:pStyle w:val="a3"/>
        <w:divId w:val="1476920869"/>
      </w:pPr>
      <w:r>
        <w:rPr>
          <w:b/>
          <w:bCs/>
        </w:rPr>
        <w:t>Рис.17. Результаты проверки шлицевого вала</w:t>
      </w:r>
    </w:p>
    <w:p w:rsidR="00E73BD0" w:rsidRDefault="008D0143">
      <w:pPr>
        <w:pStyle w:val="a3"/>
        <w:divId w:val="1476920869"/>
      </w:pPr>
      <w:r>
        <w:t>С помощью пакета программ “Станкин” [7], находим, что суммарный коэффициент запаса усталостной прочности равен s=2,75. Это говорит о том, что рассматриваемый вал выдерживает действующие нагрузки.</w:t>
      </w:r>
    </w:p>
    <w:p w:rsidR="00E73BD0" w:rsidRDefault="00E73BD0">
      <w:pPr>
        <w:divId w:val="1476920869"/>
      </w:pPr>
    </w:p>
    <w:p w:rsidR="00E73BD0" w:rsidRPr="008D0143" w:rsidRDefault="008D0143">
      <w:pPr>
        <w:pStyle w:val="a3"/>
        <w:divId w:val="1476920869"/>
      </w:pPr>
      <w:r>
        <w:rPr>
          <w:b/>
          <w:bCs/>
        </w:rPr>
        <w:t>Список использованной литературы</w:t>
      </w:r>
    </w:p>
    <w:p w:rsidR="00E73BD0" w:rsidRDefault="008D0143">
      <w:pPr>
        <w:pStyle w:val="a3"/>
        <w:divId w:val="1476920869"/>
      </w:pPr>
      <w:r>
        <w:t>1. Кудояров Р.Г. Функционально – структурное построение мехатронных станочных модулей. Уфа, УГАТУ, 2000 – 60 с., ил.</w:t>
      </w:r>
    </w:p>
    <w:p w:rsidR="00E73BD0" w:rsidRDefault="008D0143">
      <w:pPr>
        <w:pStyle w:val="a3"/>
        <w:divId w:val="1476920869"/>
      </w:pPr>
      <w:r>
        <w:t>2. Справочник технолога-машиностроителя. В 2-х томах. Т. 1. Под редакцией А.Г. Косиловой и Р.К. Мещерякова. 4-е изд., - М.: Машиностроение 1986. 656 с., ил.</w:t>
      </w:r>
    </w:p>
    <w:p w:rsidR="00E73BD0" w:rsidRDefault="008D0143">
      <w:pPr>
        <w:pStyle w:val="a3"/>
        <w:divId w:val="1476920869"/>
      </w:pPr>
      <w:r>
        <w:t>3. Справочник технолога-машиностроителя. В 2-х томах. Т. 2. Под редакцией А.Г. Косиловой и Р. К. Мещерякова. 4-е изд., перераб. И доп. –</w:t>
      </w:r>
    </w:p>
    <w:p w:rsidR="00E73BD0" w:rsidRDefault="008D0143">
      <w:pPr>
        <w:pStyle w:val="a3"/>
        <w:divId w:val="1476920869"/>
      </w:pPr>
      <w:r>
        <w:t>М.: Машиностроение 1986 год. 496 с., ил.</w:t>
      </w:r>
    </w:p>
    <w:p w:rsidR="00E73BD0" w:rsidRDefault="008D0143">
      <w:pPr>
        <w:pStyle w:val="a3"/>
        <w:divId w:val="1476920869"/>
      </w:pPr>
      <w:r>
        <w:t>4. Анурьев В.И. Справочник конструктора-машиностроителя: В 3-х т. Т. 1. - 6-е изд., перераб. и доп. - М.: Машиностроение, 1982. -736 с., ил.</w:t>
      </w:r>
    </w:p>
    <w:p w:rsidR="00E73BD0" w:rsidRDefault="008D0143">
      <w:pPr>
        <w:pStyle w:val="a3"/>
        <w:divId w:val="1476920869"/>
      </w:pPr>
      <w:r>
        <w:t>5. Анурьев В.И. Справочник конструктора-машиностроителя: В 3-х т. Т. 2. - 6-е изд., перераб. и доп. - М.: Машиностроение, 1982. -584 с., ил.</w:t>
      </w:r>
    </w:p>
    <w:p w:rsidR="00E73BD0" w:rsidRDefault="008D0143">
      <w:pPr>
        <w:pStyle w:val="a3"/>
        <w:divId w:val="1476920869"/>
      </w:pPr>
      <w:r>
        <w:t>. Дунаев П.Ф., Леликов О.П. Конструирование узлов и деталей машин: Учеб. Пособие для машиностроит. спец. вузов. – 4-е изд., перераб. и доп. – М.: Высш. шк., 1985 – 416 с., ил.</w:t>
      </w:r>
    </w:p>
    <w:p w:rsidR="00E73BD0" w:rsidRDefault="008D0143">
      <w:pPr>
        <w:pStyle w:val="a3"/>
        <w:divId w:val="1476920869"/>
      </w:pPr>
      <w:r>
        <w:t>7. Пакет программ “Станкин”.</w:t>
      </w:r>
    </w:p>
    <w:p w:rsidR="00E73BD0" w:rsidRDefault="008D0143">
      <w:pPr>
        <w:pStyle w:val="a3"/>
        <w:divId w:val="1476920869"/>
      </w:pPr>
      <w:r>
        <w:t>8. Электронный каталог Sandvik Coromant.</w:t>
      </w:r>
    </w:p>
    <w:p w:rsidR="00E73BD0" w:rsidRDefault="008D0143">
      <w:pPr>
        <w:pStyle w:val="a3"/>
        <w:divId w:val="1476920869"/>
      </w:pPr>
      <w:r>
        <w:t>9. Иванов М.Н. Детали машин: Учеб. для студентов втузов/Под ред. В.А. Финогенова - 6-е изд., перераб. - М.: Высш шк., 2000. - 383с.: ил.</w:t>
      </w:r>
      <w:bookmarkStart w:id="5" w:name="_GoBack"/>
      <w:bookmarkEnd w:id="5"/>
    </w:p>
    <w:sectPr w:rsidR="00E73B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0143"/>
    <w:rsid w:val="004836E5"/>
    <w:rsid w:val="008D0143"/>
    <w:rsid w:val="00E7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1"/>
    <o:shapelayout v:ext="edit">
      <o:idmap v:ext="edit" data="1"/>
    </o:shapelayout>
  </w:shapeDefaults>
  <w:decimalSymbol w:val=","/>
  <w:listSeparator w:val=";"/>
  <w15:chartTrackingRefBased/>
  <w15:docId w15:val="{8A4BECD0-2EA6-405D-AA7A-5C02D4DA4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117" Type="http://schemas.openxmlformats.org/officeDocument/2006/relationships/image" Target="media/image114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jpeg"/><Relationship Id="rId84" Type="http://schemas.openxmlformats.org/officeDocument/2006/relationships/image" Target="media/image81.png"/><Relationship Id="rId89" Type="http://schemas.openxmlformats.org/officeDocument/2006/relationships/image" Target="media/image86.png"/><Relationship Id="rId112" Type="http://schemas.openxmlformats.org/officeDocument/2006/relationships/image" Target="media/image109.png"/><Relationship Id="rId133" Type="http://schemas.openxmlformats.org/officeDocument/2006/relationships/theme" Target="theme/theme1.xml"/><Relationship Id="rId16" Type="http://schemas.openxmlformats.org/officeDocument/2006/relationships/image" Target="media/image13.png"/><Relationship Id="rId107" Type="http://schemas.openxmlformats.org/officeDocument/2006/relationships/image" Target="media/image104.png"/><Relationship Id="rId11" Type="http://schemas.openxmlformats.org/officeDocument/2006/relationships/image" Target="media/image8.jpe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74" Type="http://schemas.openxmlformats.org/officeDocument/2006/relationships/image" Target="media/image71.png"/><Relationship Id="rId79" Type="http://schemas.openxmlformats.org/officeDocument/2006/relationships/image" Target="media/image76.png"/><Relationship Id="rId102" Type="http://schemas.openxmlformats.org/officeDocument/2006/relationships/image" Target="media/image99.png"/><Relationship Id="rId123" Type="http://schemas.openxmlformats.org/officeDocument/2006/relationships/image" Target="media/image120.png"/><Relationship Id="rId128" Type="http://schemas.openxmlformats.org/officeDocument/2006/relationships/image" Target="media/image125.jpeg"/><Relationship Id="rId5" Type="http://schemas.openxmlformats.org/officeDocument/2006/relationships/image" Target="media/image2.png"/><Relationship Id="rId90" Type="http://schemas.openxmlformats.org/officeDocument/2006/relationships/image" Target="media/image87.png"/><Relationship Id="rId95" Type="http://schemas.openxmlformats.org/officeDocument/2006/relationships/image" Target="media/image92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jpe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jpeg"/><Relationship Id="rId77" Type="http://schemas.openxmlformats.org/officeDocument/2006/relationships/image" Target="media/image74.png"/><Relationship Id="rId100" Type="http://schemas.openxmlformats.org/officeDocument/2006/relationships/image" Target="media/image97.png"/><Relationship Id="rId105" Type="http://schemas.openxmlformats.org/officeDocument/2006/relationships/image" Target="media/image102.png"/><Relationship Id="rId113" Type="http://schemas.openxmlformats.org/officeDocument/2006/relationships/image" Target="media/image110.png"/><Relationship Id="rId118" Type="http://schemas.openxmlformats.org/officeDocument/2006/relationships/image" Target="media/image115.png"/><Relationship Id="rId126" Type="http://schemas.openxmlformats.org/officeDocument/2006/relationships/image" Target="media/image123.png"/><Relationship Id="rId8" Type="http://schemas.openxmlformats.org/officeDocument/2006/relationships/image" Target="media/image5.jpe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80" Type="http://schemas.openxmlformats.org/officeDocument/2006/relationships/image" Target="media/image77.png"/><Relationship Id="rId85" Type="http://schemas.openxmlformats.org/officeDocument/2006/relationships/image" Target="media/image82.png"/><Relationship Id="rId93" Type="http://schemas.openxmlformats.org/officeDocument/2006/relationships/image" Target="media/image90.png"/><Relationship Id="rId98" Type="http://schemas.openxmlformats.org/officeDocument/2006/relationships/image" Target="media/image95.png"/><Relationship Id="rId121" Type="http://schemas.openxmlformats.org/officeDocument/2006/relationships/image" Target="media/image11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103" Type="http://schemas.openxmlformats.org/officeDocument/2006/relationships/image" Target="media/image100.png"/><Relationship Id="rId108" Type="http://schemas.openxmlformats.org/officeDocument/2006/relationships/image" Target="media/image105.png"/><Relationship Id="rId116" Type="http://schemas.openxmlformats.org/officeDocument/2006/relationships/image" Target="media/image113.png"/><Relationship Id="rId124" Type="http://schemas.openxmlformats.org/officeDocument/2006/relationships/image" Target="media/image121.jpeg"/><Relationship Id="rId129" Type="http://schemas.openxmlformats.org/officeDocument/2006/relationships/image" Target="media/image126.jpe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jpeg"/><Relationship Id="rId75" Type="http://schemas.openxmlformats.org/officeDocument/2006/relationships/image" Target="media/image72.png"/><Relationship Id="rId83" Type="http://schemas.openxmlformats.org/officeDocument/2006/relationships/image" Target="media/image80.png"/><Relationship Id="rId88" Type="http://schemas.openxmlformats.org/officeDocument/2006/relationships/image" Target="media/image85.png"/><Relationship Id="rId91" Type="http://schemas.openxmlformats.org/officeDocument/2006/relationships/image" Target="media/image88.png"/><Relationship Id="rId96" Type="http://schemas.openxmlformats.org/officeDocument/2006/relationships/image" Target="media/image93.png"/><Relationship Id="rId111" Type="http://schemas.openxmlformats.org/officeDocument/2006/relationships/image" Target="media/image108.png"/><Relationship Id="rId13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jpe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6" Type="http://schemas.openxmlformats.org/officeDocument/2006/relationships/image" Target="media/image103.png"/><Relationship Id="rId114" Type="http://schemas.openxmlformats.org/officeDocument/2006/relationships/image" Target="media/image111.png"/><Relationship Id="rId119" Type="http://schemas.openxmlformats.org/officeDocument/2006/relationships/image" Target="media/image116.png"/><Relationship Id="rId127" Type="http://schemas.openxmlformats.org/officeDocument/2006/relationships/image" Target="media/image124.jpe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image" Target="media/image75.png"/><Relationship Id="rId81" Type="http://schemas.openxmlformats.org/officeDocument/2006/relationships/image" Target="media/image78.png"/><Relationship Id="rId86" Type="http://schemas.openxmlformats.org/officeDocument/2006/relationships/image" Target="media/image83.png"/><Relationship Id="rId94" Type="http://schemas.openxmlformats.org/officeDocument/2006/relationships/image" Target="media/image91.png"/><Relationship Id="rId99" Type="http://schemas.openxmlformats.org/officeDocument/2006/relationships/image" Target="media/image96.png"/><Relationship Id="rId101" Type="http://schemas.openxmlformats.org/officeDocument/2006/relationships/image" Target="media/image98.png"/><Relationship Id="rId122" Type="http://schemas.openxmlformats.org/officeDocument/2006/relationships/image" Target="media/image119.png"/><Relationship Id="rId130" Type="http://schemas.openxmlformats.org/officeDocument/2006/relationships/image" Target="media/image12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109" Type="http://schemas.openxmlformats.org/officeDocument/2006/relationships/image" Target="media/image10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97" Type="http://schemas.openxmlformats.org/officeDocument/2006/relationships/image" Target="media/image94.png"/><Relationship Id="rId104" Type="http://schemas.openxmlformats.org/officeDocument/2006/relationships/image" Target="media/image101.png"/><Relationship Id="rId120" Type="http://schemas.openxmlformats.org/officeDocument/2006/relationships/image" Target="media/image117.png"/><Relationship Id="rId125" Type="http://schemas.openxmlformats.org/officeDocument/2006/relationships/image" Target="media/image122.png"/><Relationship Id="rId7" Type="http://schemas.openxmlformats.org/officeDocument/2006/relationships/image" Target="media/image4.jpeg"/><Relationship Id="rId71" Type="http://schemas.openxmlformats.org/officeDocument/2006/relationships/image" Target="media/image68.png"/><Relationship Id="rId92" Type="http://schemas.openxmlformats.org/officeDocument/2006/relationships/image" Target="media/image89.png"/><Relationship Id="rId2" Type="http://schemas.openxmlformats.org/officeDocument/2006/relationships/settings" Target="settings.xml"/><Relationship Id="rId29" Type="http://schemas.openxmlformats.org/officeDocument/2006/relationships/image" Target="media/image26.jpeg"/><Relationship Id="rId24" Type="http://schemas.openxmlformats.org/officeDocument/2006/relationships/image" Target="media/image21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66" Type="http://schemas.openxmlformats.org/officeDocument/2006/relationships/image" Target="media/image63.png"/><Relationship Id="rId87" Type="http://schemas.openxmlformats.org/officeDocument/2006/relationships/image" Target="media/image84.png"/><Relationship Id="rId110" Type="http://schemas.openxmlformats.org/officeDocument/2006/relationships/image" Target="media/image107.png"/><Relationship Id="rId115" Type="http://schemas.openxmlformats.org/officeDocument/2006/relationships/image" Target="media/image112.png"/><Relationship Id="rId131" Type="http://schemas.openxmlformats.org/officeDocument/2006/relationships/image" Target="media/image128.jpeg"/><Relationship Id="rId61" Type="http://schemas.openxmlformats.org/officeDocument/2006/relationships/image" Target="media/image58.png"/><Relationship Id="rId82" Type="http://schemas.openxmlformats.org/officeDocument/2006/relationships/image" Target="media/image79.png"/><Relationship Id="rId19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3097</Words>
  <Characters>17659</Characters>
  <Application>Microsoft Office Word</Application>
  <DocSecurity>0</DocSecurity>
  <Lines>147</Lines>
  <Paragraphs>41</Paragraphs>
  <ScaleCrop>false</ScaleCrop>
  <Company/>
  <LinksUpToDate>false</LinksUpToDate>
  <CharactersWithSpaces>20715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Проектирование модуля главного движения станка сверлильно-фрезерно-расточной группы</dc:title>
  <dc:subject/>
  <dc:creator>admin</dc:creator>
  <cp:keywords/>
  <dc:description/>
  <cp:lastModifiedBy>admin</cp:lastModifiedBy>
  <cp:revision>2</cp:revision>
  <dcterms:created xsi:type="dcterms:W3CDTF">2014-03-04T13:46:00Z</dcterms:created>
  <dcterms:modified xsi:type="dcterms:W3CDTF">2014-03-04T13:46:00Z</dcterms:modified>
</cp:coreProperties>
</file>