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2321" w:rsidRPr="00624ABD" w:rsidRDefault="00AC2321" w:rsidP="00624ABD">
      <w:pPr>
        <w:spacing w:line="360" w:lineRule="auto"/>
        <w:ind w:firstLine="720"/>
        <w:jc w:val="center"/>
        <w:rPr>
          <w:b/>
          <w:bCs/>
          <w:color w:val="000000"/>
          <w:sz w:val="28"/>
          <w:szCs w:val="28"/>
        </w:rPr>
      </w:pPr>
      <w:r w:rsidRPr="00624ABD">
        <w:rPr>
          <w:b/>
          <w:bCs/>
          <w:color w:val="000000"/>
          <w:sz w:val="28"/>
          <w:szCs w:val="28"/>
        </w:rPr>
        <w:t>СОДЕРЖАНИЕ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  <w:lang w:val="en-US"/>
        </w:rPr>
      </w:pPr>
    </w:p>
    <w:p w:rsidR="00175A6E" w:rsidRPr="00CD3A21" w:rsidRDefault="00175A6E" w:rsidP="00624ABD">
      <w:pPr>
        <w:tabs>
          <w:tab w:val="left" w:pos="482"/>
        </w:tabs>
        <w:spacing w:line="360" w:lineRule="auto"/>
        <w:jc w:val="both"/>
        <w:rPr>
          <w:color w:val="000000"/>
          <w:sz w:val="28"/>
          <w:szCs w:val="28"/>
          <w:lang w:val="en-US"/>
        </w:rPr>
      </w:pPr>
      <w:r w:rsidRPr="00CD3A21">
        <w:rPr>
          <w:color w:val="000000"/>
          <w:sz w:val="28"/>
          <w:szCs w:val="28"/>
        </w:rPr>
        <w:t>ЗАДАНИЕ</w:t>
      </w:r>
    </w:p>
    <w:p w:rsidR="00175A6E" w:rsidRPr="00CD3A21" w:rsidRDefault="00175A6E" w:rsidP="00624ABD">
      <w:pPr>
        <w:tabs>
          <w:tab w:val="left" w:pos="482"/>
        </w:tabs>
        <w:spacing w:line="360" w:lineRule="auto"/>
        <w:jc w:val="both"/>
        <w:rPr>
          <w:color w:val="000000"/>
          <w:sz w:val="28"/>
          <w:szCs w:val="28"/>
          <w:lang w:val="en-US"/>
        </w:rPr>
      </w:pPr>
      <w:r w:rsidRPr="00CD3A21">
        <w:rPr>
          <w:color w:val="000000"/>
          <w:sz w:val="28"/>
          <w:szCs w:val="28"/>
        </w:rPr>
        <w:t>ВВЕДЕНИЕ</w:t>
      </w:r>
    </w:p>
    <w:p w:rsidR="00175A6E" w:rsidRPr="00CD3A21" w:rsidRDefault="00175A6E" w:rsidP="00624ABD">
      <w:pPr>
        <w:tabs>
          <w:tab w:val="left" w:pos="482"/>
        </w:tabs>
        <w:spacing w:line="360" w:lineRule="auto"/>
        <w:jc w:val="both"/>
        <w:rPr>
          <w:color w:val="000000"/>
          <w:sz w:val="28"/>
          <w:szCs w:val="28"/>
          <w:lang w:val="en-US"/>
        </w:rPr>
      </w:pPr>
      <w:r w:rsidRPr="00CD3A21">
        <w:rPr>
          <w:color w:val="000000"/>
          <w:sz w:val="28"/>
          <w:szCs w:val="28"/>
        </w:rPr>
        <w:t>ГЛАВА 1''Выбор вида, типа и марки асфальтобетона''</w:t>
      </w:r>
    </w:p>
    <w:p w:rsidR="00175A6E" w:rsidRPr="00CD3A21" w:rsidRDefault="00175A6E" w:rsidP="00624ABD">
      <w:pPr>
        <w:tabs>
          <w:tab w:val="left" w:pos="482"/>
        </w:tabs>
        <w:spacing w:line="360" w:lineRule="auto"/>
        <w:jc w:val="both"/>
        <w:rPr>
          <w:color w:val="000000"/>
          <w:sz w:val="28"/>
          <w:szCs w:val="28"/>
          <w:lang w:val="en-US"/>
        </w:rPr>
      </w:pPr>
      <w:r w:rsidRPr="00CD3A21">
        <w:rPr>
          <w:color w:val="000000"/>
          <w:sz w:val="28"/>
          <w:szCs w:val="28"/>
        </w:rPr>
        <w:t>ГЛАВА 2 ''Оценка качества исходных материалов''</w:t>
      </w:r>
    </w:p>
    <w:p w:rsidR="00175A6E" w:rsidRPr="00CD3A21" w:rsidRDefault="00175A6E" w:rsidP="00624ABD">
      <w:pPr>
        <w:tabs>
          <w:tab w:val="left" w:pos="482"/>
        </w:tabs>
        <w:spacing w:line="360" w:lineRule="auto"/>
        <w:jc w:val="both"/>
        <w:rPr>
          <w:color w:val="000000"/>
          <w:sz w:val="28"/>
          <w:szCs w:val="28"/>
          <w:lang w:val="en-US"/>
        </w:rPr>
      </w:pPr>
      <w:r w:rsidRPr="00CD3A21">
        <w:rPr>
          <w:color w:val="000000"/>
          <w:sz w:val="28"/>
          <w:szCs w:val="28"/>
        </w:rPr>
        <w:t>2.1 Щебень</w:t>
      </w:r>
    </w:p>
    <w:p w:rsidR="00175A6E" w:rsidRPr="00CD3A21" w:rsidRDefault="00175A6E" w:rsidP="00624ABD">
      <w:pPr>
        <w:tabs>
          <w:tab w:val="left" w:pos="482"/>
        </w:tabs>
        <w:spacing w:line="360" w:lineRule="auto"/>
        <w:jc w:val="both"/>
        <w:rPr>
          <w:color w:val="000000"/>
          <w:sz w:val="28"/>
          <w:szCs w:val="28"/>
          <w:lang w:val="en-US"/>
        </w:rPr>
      </w:pPr>
      <w:r w:rsidRPr="00CD3A21">
        <w:rPr>
          <w:color w:val="000000"/>
          <w:sz w:val="28"/>
          <w:szCs w:val="28"/>
        </w:rPr>
        <w:t>2.2 Песок</w:t>
      </w:r>
    </w:p>
    <w:p w:rsidR="00175A6E" w:rsidRPr="00CD3A21" w:rsidRDefault="00175A6E" w:rsidP="00624ABD">
      <w:pPr>
        <w:tabs>
          <w:tab w:val="left" w:pos="482"/>
        </w:tabs>
        <w:spacing w:line="360" w:lineRule="auto"/>
        <w:jc w:val="both"/>
        <w:rPr>
          <w:color w:val="000000"/>
          <w:sz w:val="28"/>
          <w:szCs w:val="28"/>
          <w:lang w:val="en-US"/>
        </w:rPr>
      </w:pPr>
      <w:r w:rsidRPr="00CD3A21">
        <w:rPr>
          <w:color w:val="000000"/>
          <w:sz w:val="28"/>
          <w:szCs w:val="28"/>
        </w:rPr>
        <w:t>2.3 Минеральный порошок</w:t>
      </w:r>
    </w:p>
    <w:p w:rsidR="00175A6E" w:rsidRPr="00CD3A21" w:rsidRDefault="00175A6E" w:rsidP="00624ABD">
      <w:pPr>
        <w:tabs>
          <w:tab w:val="left" w:pos="482"/>
        </w:tabs>
        <w:spacing w:line="360" w:lineRule="auto"/>
        <w:jc w:val="both"/>
        <w:rPr>
          <w:color w:val="000000"/>
          <w:sz w:val="28"/>
          <w:szCs w:val="28"/>
          <w:lang w:val="en-US"/>
        </w:rPr>
      </w:pPr>
      <w:r w:rsidRPr="00CD3A21">
        <w:rPr>
          <w:color w:val="000000"/>
          <w:sz w:val="28"/>
          <w:szCs w:val="28"/>
        </w:rPr>
        <w:t>2.4 Битум</w:t>
      </w:r>
    </w:p>
    <w:p w:rsidR="00175A6E" w:rsidRPr="00CD3A21" w:rsidRDefault="00175A6E" w:rsidP="00624ABD">
      <w:pPr>
        <w:tabs>
          <w:tab w:val="left" w:pos="482"/>
        </w:tabs>
        <w:spacing w:line="360" w:lineRule="auto"/>
        <w:jc w:val="both"/>
        <w:rPr>
          <w:color w:val="000000"/>
          <w:sz w:val="28"/>
          <w:szCs w:val="28"/>
          <w:lang w:val="en-US"/>
        </w:rPr>
      </w:pPr>
      <w:r w:rsidRPr="00CD3A21">
        <w:rPr>
          <w:color w:val="000000"/>
          <w:sz w:val="28"/>
          <w:szCs w:val="28"/>
        </w:rPr>
        <w:t>ГЛАВА 3 ''Расчёт состава минеральной части а/б''</w:t>
      </w:r>
    </w:p>
    <w:p w:rsidR="00175A6E" w:rsidRPr="00CD3A21" w:rsidRDefault="00175A6E" w:rsidP="00624ABD">
      <w:pPr>
        <w:tabs>
          <w:tab w:val="left" w:pos="482"/>
        </w:tabs>
        <w:spacing w:line="360" w:lineRule="auto"/>
        <w:jc w:val="both"/>
        <w:rPr>
          <w:color w:val="000000"/>
          <w:sz w:val="28"/>
          <w:szCs w:val="28"/>
          <w:lang w:val="en-US"/>
        </w:rPr>
      </w:pPr>
      <w:r w:rsidRPr="00CD3A21">
        <w:rPr>
          <w:color w:val="000000"/>
          <w:sz w:val="28"/>
          <w:szCs w:val="28"/>
        </w:rPr>
        <w:t>3.1 Расчёт по кривым плотных смесей</w:t>
      </w:r>
    </w:p>
    <w:p w:rsidR="00175A6E" w:rsidRPr="00CD3A21" w:rsidRDefault="00175A6E" w:rsidP="00624ABD">
      <w:pPr>
        <w:tabs>
          <w:tab w:val="left" w:pos="482"/>
        </w:tabs>
        <w:spacing w:line="360" w:lineRule="auto"/>
        <w:jc w:val="both"/>
        <w:rPr>
          <w:color w:val="000000"/>
          <w:sz w:val="28"/>
          <w:szCs w:val="28"/>
          <w:lang w:val="en-US"/>
        </w:rPr>
      </w:pPr>
      <w:r w:rsidRPr="00CD3A21">
        <w:rPr>
          <w:color w:val="000000"/>
          <w:sz w:val="28"/>
          <w:szCs w:val="28"/>
        </w:rPr>
        <w:t>3.2 Графический метод</w:t>
      </w:r>
    </w:p>
    <w:p w:rsidR="00175A6E" w:rsidRPr="00CD3A21" w:rsidRDefault="00175A6E" w:rsidP="00624ABD">
      <w:pPr>
        <w:tabs>
          <w:tab w:val="left" w:pos="482"/>
        </w:tabs>
        <w:spacing w:line="360" w:lineRule="auto"/>
        <w:jc w:val="both"/>
        <w:rPr>
          <w:color w:val="000000"/>
          <w:sz w:val="28"/>
          <w:szCs w:val="28"/>
          <w:lang w:val="en-US"/>
        </w:rPr>
      </w:pPr>
      <w:r w:rsidRPr="00CD3A21">
        <w:rPr>
          <w:color w:val="000000"/>
          <w:sz w:val="28"/>
          <w:szCs w:val="28"/>
        </w:rPr>
        <w:t>ГЛАВА 4 ''Выбор оптимального содержания битума''</w:t>
      </w:r>
    </w:p>
    <w:p w:rsidR="00175A6E" w:rsidRPr="00CD3A21" w:rsidRDefault="00CD3A21" w:rsidP="00624ABD">
      <w:pPr>
        <w:tabs>
          <w:tab w:val="left" w:pos="482"/>
        </w:tabs>
        <w:spacing w:line="360" w:lineRule="auto"/>
        <w:jc w:val="both"/>
        <w:rPr>
          <w:color w:val="000000"/>
          <w:sz w:val="28"/>
          <w:szCs w:val="28"/>
          <w:lang w:val="en-US"/>
        </w:rPr>
      </w:pPr>
      <w:r w:rsidRPr="00CD3A21">
        <w:rPr>
          <w:color w:val="000000"/>
          <w:sz w:val="28"/>
          <w:szCs w:val="28"/>
        </w:rPr>
        <w:t>ГЛАВА 5 ''Технология приготовления асфальтобетона''</w:t>
      </w:r>
    </w:p>
    <w:p w:rsidR="00175A6E" w:rsidRPr="00CD3A21" w:rsidRDefault="00CD3A21" w:rsidP="00624ABD">
      <w:pPr>
        <w:tabs>
          <w:tab w:val="left" w:pos="482"/>
        </w:tabs>
        <w:spacing w:line="360" w:lineRule="auto"/>
        <w:jc w:val="both"/>
        <w:rPr>
          <w:color w:val="000000"/>
          <w:sz w:val="28"/>
          <w:szCs w:val="28"/>
          <w:lang w:val="en-US"/>
        </w:rPr>
      </w:pPr>
      <w:r w:rsidRPr="00CD3A21">
        <w:rPr>
          <w:color w:val="000000"/>
          <w:sz w:val="28"/>
          <w:szCs w:val="28"/>
        </w:rPr>
        <w:t>ЗАКЛЮЧЕНИЕ</w:t>
      </w:r>
    </w:p>
    <w:p w:rsidR="00175A6E" w:rsidRPr="00CD3A21" w:rsidRDefault="00CD3A21" w:rsidP="00624ABD">
      <w:pPr>
        <w:tabs>
          <w:tab w:val="left" w:pos="482"/>
        </w:tabs>
        <w:spacing w:line="360" w:lineRule="auto"/>
        <w:jc w:val="both"/>
        <w:rPr>
          <w:color w:val="000000"/>
          <w:sz w:val="28"/>
          <w:szCs w:val="28"/>
          <w:lang w:val="en-US"/>
        </w:rPr>
      </w:pPr>
      <w:r w:rsidRPr="00CD3A21">
        <w:rPr>
          <w:color w:val="000000"/>
          <w:sz w:val="28"/>
          <w:szCs w:val="28"/>
        </w:rPr>
        <w:t>СПИСОК ЛИТЕРАТУРЫ</w:t>
      </w:r>
    </w:p>
    <w:p w:rsidR="00AC2321" w:rsidRPr="00624ABD" w:rsidRDefault="00AC2321" w:rsidP="00624ABD">
      <w:pPr>
        <w:pStyle w:val="3"/>
        <w:spacing w:line="360" w:lineRule="auto"/>
        <w:ind w:firstLine="720"/>
        <w:rPr>
          <w:b/>
          <w:bCs/>
          <w:color w:val="000000"/>
          <w:sz w:val="28"/>
          <w:szCs w:val="28"/>
        </w:rPr>
      </w:pPr>
      <w:r w:rsidRPr="00CD3A21">
        <w:rPr>
          <w:sz w:val="28"/>
          <w:szCs w:val="28"/>
        </w:rPr>
        <w:br w:type="page"/>
      </w:r>
      <w:r w:rsidRPr="00624ABD">
        <w:rPr>
          <w:b/>
          <w:bCs/>
          <w:color w:val="000000"/>
          <w:sz w:val="28"/>
          <w:szCs w:val="28"/>
        </w:rPr>
        <w:t>ВВЕДЕНИЕ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CD3A21" w:rsidP="00CD3A21">
      <w:pPr>
        <w:keepNext/>
        <w:spacing w:line="360" w:lineRule="auto"/>
        <w:ind w:firstLine="720"/>
        <w:jc w:val="both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Дорожная одежда состоит из подстилающего слоя, основания и слоев покрытия. Оно воспринимает давления от подвижных нагрузок и распределяет их по земляному полотну. Так как наибольшее давление возникает на поверхности и уменьшается по глубине, дороге необходима прочная одежда, что в свою очередь требует качественных материалов, уплотненных до высокой плотности.</w:t>
      </w:r>
    </w:p>
    <w:p w:rsidR="00AC2321" w:rsidRPr="00CD3A21" w:rsidRDefault="00CD3A21" w:rsidP="00CD3A21">
      <w:pPr>
        <w:keepNext/>
        <w:spacing w:line="360" w:lineRule="auto"/>
        <w:ind w:firstLine="720"/>
        <w:jc w:val="both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Дороги с твердым покрытием имеют асфальтобетонную или цементобетонную поверхность, которая сочетает грузонесущие свойства с соответствующим показателям сопротивления скольжению и износу, непроницаемости и долговечности.</w:t>
      </w:r>
    </w:p>
    <w:p w:rsidR="00AC2321" w:rsidRPr="00CD3A21" w:rsidRDefault="00CD3A21" w:rsidP="00CD3A21">
      <w:pPr>
        <w:keepNext/>
        <w:spacing w:line="360" w:lineRule="auto"/>
        <w:ind w:firstLine="720"/>
        <w:jc w:val="both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 xml:space="preserve">Цель данной курсовой работы: выполнить проектирование состава асфальтобетона для устройства верхнего слоя покрытия автомобильной дороги находящейся во </w:t>
      </w:r>
      <w:r w:rsidR="00AC2321" w:rsidRPr="00CD3A21">
        <w:rPr>
          <w:color w:val="000000"/>
          <w:sz w:val="28"/>
          <w:szCs w:val="28"/>
          <w:lang w:val="en-US"/>
        </w:rPr>
        <w:t>II</w:t>
      </w:r>
      <w:r w:rsidR="00AC2321" w:rsidRPr="00CD3A21">
        <w:rPr>
          <w:color w:val="000000"/>
          <w:sz w:val="28"/>
          <w:szCs w:val="28"/>
        </w:rPr>
        <w:t xml:space="preserve">-ой дорожно-климатической зоне </w:t>
      </w:r>
      <w:r w:rsidR="00AC2321" w:rsidRPr="00CD3A21">
        <w:rPr>
          <w:color w:val="000000"/>
          <w:sz w:val="28"/>
          <w:szCs w:val="28"/>
          <w:lang w:val="en-US"/>
        </w:rPr>
        <w:t>III</w:t>
      </w:r>
      <w:r w:rsidR="00AC2321" w:rsidRPr="00CD3A21">
        <w:rPr>
          <w:color w:val="000000"/>
          <w:sz w:val="28"/>
          <w:szCs w:val="28"/>
        </w:rPr>
        <w:t xml:space="preserve"> категории дороги.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Асфальтобетоном называют материал, который получают после уплотнения асфальтобетонной смеси, приготовленной в смесителях в нагретом состоянии щебня или гравия, песка, минерального порошка и битума в рационально подобранных соотношениях. Если вместо битума применяют дёготь или полимер, то соответственно материал называют дёгтебетон или полимербетон.</w:t>
      </w:r>
    </w:p>
    <w:p w:rsidR="00AC2321" w:rsidRPr="00CD3A21" w:rsidRDefault="00CD3A21" w:rsidP="00CD3A21">
      <w:pPr>
        <w:pStyle w:val="a3"/>
        <w:tabs>
          <w:tab w:val="left" w:pos="851"/>
        </w:tabs>
        <w:spacing w:line="360" w:lineRule="auto"/>
        <w:ind w:firstLine="720"/>
        <w:rPr>
          <w:color w:val="000000"/>
        </w:rPr>
      </w:pPr>
      <w:r>
        <w:rPr>
          <w:color w:val="000000"/>
        </w:rPr>
        <w:t xml:space="preserve"> </w:t>
      </w:r>
      <w:r w:rsidR="00AC2321" w:rsidRPr="00CD3A21">
        <w:rPr>
          <w:color w:val="000000"/>
        </w:rPr>
        <w:t>Асфальтобетонные смеси являются основным видом битумоминеральных смесей. Существует большое количество смесей, которые различаются по крупности и количеству щебня, содержанию природного или дроблёного песка, количеству минерального порошка, вязкости битума. В результате получают смеси с различной структурой, которая и</w:t>
      </w:r>
      <w:r>
        <w:rPr>
          <w:color w:val="000000"/>
        </w:rPr>
        <w:t xml:space="preserve"> </w:t>
      </w:r>
      <w:r w:rsidR="00AC2321" w:rsidRPr="00CD3A21">
        <w:rPr>
          <w:color w:val="000000"/>
        </w:rPr>
        <w:t>обеспечивает сопротивление покрытий эксплуатационным воздействиям. Смеси с большим содержанием щебня имеют скелет из каменных частиц, который воспринимает основную механическую нагрузку. Смеси, состоящие из минерального порошка, песка и битума, представляют собой асфальтовый раствор, их механические свойства определяются главным образом вязкостью битума. Чем меньше в смеси скелетообразующих частиц, тем выше должна быть вязкость битума.</w:t>
      </w:r>
    </w:p>
    <w:p w:rsidR="00AC2321" w:rsidRPr="00CD3A21" w:rsidRDefault="00AC2321" w:rsidP="00CD3A21">
      <w:pPr>
        <w:pStyle w:val="a3"/>
        <w:tabs>
          <w:tab w:val="left" w:pos="931"/>
        </w:tabs>
        <w:spacing w:line="360" w:lineRule="auto"/>
        <w:ind w:firstLine="720"/>
        <w:rPr>
          <w:color w:val="000000"/>
        </w:rPr>
      </w:pPr>
      <w:r w:rsidRPr="00CD3A21">
        <w:rPr>
          <w:color w:val="000000"/>
        </w:rPr>
        <w:t>95% автомобильных дорог строятся с асфальтобетонным покрытием, так как имеет ряд преимуществ над другими покрытиями. Главное отличие асфальтобетона от бетонов на минеральных вяжущих заключается в его термопластичности, т.е. размягчении и снижении прочности до 0,8-1,0 МПа в жаркие летние дни, когда температура покрытия поднимается до +50</w:t>
      </w:r>
      <w:r w:rsidRPr="00CD3A21">
        <w:rPr>
          <w:color w:val="000000"/>
        </w:rPr>
        <w:sym w:font="Symbol" w:char="F0B0"/>
      </w:r>
      <w:r w:rsidRPr="00CD3A21">
        <w:rPr>
          <w:color w:val="000000"/>
        </w:rPr>
        <w:t>С, и повышении твёрдости и прочности до 10,0-15,0 МПа при отрицательной температуре в зимнее время года.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Гранулометрический состав асфальтобетонной смеси определяет содержание пор в минеральной части асфальтобетона, которое в свою очередь определяет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 xml:space="preserve">количество битума в смеси и взаимосвязано с остаточной пористостью. Оптимальная остаточная пористость взаимосвязана с вязкостью связующего вещества и комплексом эксплуатационных факторов – транспортных, атмосферных, климатических. Например, при маловязком разжиженном битуме необходима высокая пористость асфальтобетона, обеспечивающая быстрое испарение лёгких фракций из битума и как следствие повышение сопротивления эксплуатационным факторам. 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Комплекс эксплуатационных факторов влияет также на выбор марки битума. В холодном климате надо применять битум с меньшей вязкостью, чем жарком. Тяжелое движение транспортных средств диктует применение высоковязкого битума. </w:t>
      </w:r>
    </w:p>
    <w:p w:rsidR="00AC2321" w:rsidRPr="00624ABD" w:rsidRDefault="00AC2321" w:rsidP="00624ABD">
      <w:pPr>
        <w:spacing w:line="360" w:lineRule="auto"/>
        <w:ind w:firstLine="720"/>
        <w:jc w:val="center"/>
        <w:rPr>
          <w:b/>
          <w:bCs/>
          <w:color w:val="000000"/>
          <w:sz w:val="28"/>
          <w:szCs w:val="28"/>
        </w:rPr>
      </w:pPr>
      <w:r w:rsidRPr="00CD3A21">
        <w:rPr>
          <w:sz w:val="28"/>
          <w:szCs w:val="28"/>
        </w:rPr>
        <w:br w:type="page"/>
      </w:r>
      <w:r w:rsidRPr="00624ABD">
        <w:rPr>
          <w:b/>
          <w:bCs/>
          <w:color w:val="000000"/>
          <w:sz w:val="28"/>
          <w:szCs w:val="28"/>
          <w:lang w:val="en-US"/>
        </w:rPr>
        <w:t>I</w:t>
      </w:r>
      <w:r w:rsidRPr="00624ABD">
        <w:rPr>
          <w:b/>
          <w:bCs/>
          <w:color w:val="000000"/>
          <w:sz w:val="28"/>
          <w:szCs w:val="28"/>
        </w:rPr>
        <w:t xml:space="preserve"> «ВЫБОР ВИДА, ТИПА И МАРКИ АСФАЛЬТОБЕТОНА»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Выбор вида, типа и марки асфальтобетона необходимо выполнять в соответствии с требованиями ГОСТ 9128 – 97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Основные параметры и показатели: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1. В зависимости от вида минеральной составляющей подразделяют на щебеночные, гра</w:t>
      </w:r>
      <w:bookmarkStart w:id="0" w:name="OCRUncertain108"/>
      <w:r w:rsidRPr="00CD3A21">
        <w:rPr>
          <w:color w:val="000000"/>
          <w:sz w:val="28"/>
          <w:szCs w:val="28"/>
        </w:rPr>
        <w:t>в</w:t>
      </w:r>
      <w:bookmarkEnd w:id="0"/>
      <w:r w:rsidRPr="00CD3A21">
        <w:rPr>
          <w:color w:val="000000"/>
          <w:sz w:val="28"/>
          <w:szCs w:val="28"/>
        </w:rPr>
        <w:t>ийные и песчаные.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2.Смеси в зависимости от вязкости используемого битума и температуры пр</w:t>
      </w:r>
      <w:bookmarkStart w:id="1" w:name="OCRUncertain109"/>
      <w:r w:rsidRPr="00CD3A21">
        <w:rPr>
          <w:color w:val="000000"/>
          <w:sz w:val="28"/>
          <w:szCs w:val="28"/>
        </w:rPr>
        <w:t>и</w:t>
      </w:r>
      <w:bookmarkEnd w:id="1"/>
      <w:r w:rsidRPr="00CD3A21">
        <w:rPr>
          <w:color w:val="000000"/>
          <w:sz w:val="28"/>
          <w:szCs w:val="28"/>
        </w:rPr>
        <w:t xml:space="preserve"> укладке подразделяют на: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- горячие, приготавливаемые с использованием вязких и жидких нефтяных </w:t>
      </w:r>
      <w:bookmarkStart w:id="2" w:name="OCRUncertain110"/>
      <w:r w:rsidRPr="00CD3A21">
        <w:rPr>
          <w:color w:val="000000"/>
          <w:sz w:val="28"/>
          <w:szCs w:val="28"/>
        </w:rPr>
        <w:t>д</w:t>
      </w:r>
      <w:bookmarkEnd w:id="2"/>
      <w:r w:rsidRPr="00CD3A21">
        <w:rPr>
          <w:color w:val="000000"/>
          <w:sz w:val="28"/>
          <w:szCs w:val="28"/>
        </w:rPr>
        <w:t xml:space="preserve">орожных битумов и укладываемые с температурой не менее 120 </w:t>
      </w:r>
      <w:r w:rsidRPr="00CD3A21">
        <w:rPr>
          <w:color w:val="000000"/>
          <w:sz w:val="28"/>
          <w:szCs w:val="28"/>
        </w:rPr>
        <w:sym w:font="Symbol" w:char="F0B0"/>
      </w:r>
      <w:r w:rsidRPr="00CD3A21">
        <w:rPr>
          <w:color w:val="000000"/>
          <w:sz w:val="28"/>
          <w:szCs w:val="28"/>
        </w:rPr>
        <w:t>С;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- холодные, приготавливаемые с использованием жидких нефтяных дорожных битумов и укла</w:t>
      </w:r>
      <w:bookmarkStart w:id="3" w:name="OCRUncertain111"/>
      <w:r w:rsidRPr="00CD3A21">
        <w:rPr>
          <w:color w:val="000000"/>
          <w:sz w:val="28"/>
          <w:szCs w:val="28"/>
        </w:rPr>
        <w:t>д</w:t>
      </w:r>
      <w:bookmarkEnd w:id="3"/>
      <w:r w:rsidRPr="00CD3A21">
        <w:rPr>
          <w:color w:val="000000"/>
          <w:sz w:val="28"/>
          <w:szCs w:val="28"/>
        </w:rPr>
        <w:t>ываемые с температурой не менее 5 °С.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3. Горячие и холодные смеси-асфальтобетоны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а) Горя</w:t>
      </w:r>
      <w:bookmarkStart w:id="4" w:name="OCRUncertain112"/>
      <w:r w:rsidRPr="00CD3A21">
        <w:rPr>
          <w:color w:val="000000"/>
          <w:sz w:val="28"/>
          <w:szCs w:val="28"/>
        </w:rPr>
        <w:t>ч</w:t>
      </w:r>
      <w:bookmarkEnd w:id="4"/>
      <w:r w:rsidRPr="00CD3A21">
        <w:rPr>
          <w:color w:val="000000"/>
          <w:sz w:val="28"/>
          <w:szCs w:val="28"/>
        </w:rPr>
        <w:t>ие смеси и асфальтобетоны в зависимости от наибольшего размера минеральных зерен подразделяют на: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крупно</w:t>
      </w:r>
      <w:bookmarkStart w:id="5" w:name="OCRUncertain113"/>
      <w:r w:rsidRPr="00CD3A21">
        <w:rPr>
          <w:color w:val="000000"/>
          <w:sz w:val="28"/>
          <w:szCs w:val="28"/>
        </w:rPr>
        <w:t>з</w:t>
      </w:r>
      <w:bookmarkEnd w:id="5"/>
      <w:r w:rsidRPr="00CD3A21">
        <w:rPr>
          <w:color w:val="000000"/>
          <w:sz w:val="28"/>
          <w:szCs w:val="28"/>
        </w:rPr>
        <w:t xml:space="preserve">ернистые с размером зерен </w:t>
      </w:r>
      <w:r w:rsidRPr="00CD3A21">
        <w:rPr>
          <w:color w:val="000000"/>
          <w:sz w:val="28"/>
          <w:szCs w:val="28"/>
        </w:rPr>
        <w:tab/>
        <w:t>до 40 мм;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ме</w:t>
      </w:r>
      <w:bookmarkStart w:id="6" w:name="OCRUncertain114"/>
      <w:r w:rsidRPr="00CD3A21">
        <w:rPr>
          <w:color w:val="000000"/>
          <w:sz w:val="28"/>
          <w:szCs w:val="28"/>
        </w:rPr>
        <w:t>лк</w:t>
      </w:r>
      <w:bookmarkEnd w:id="6"/>
      <w:r w:rsidRPr="00CD3A21">
        <w:rPr>
          <w:color w:val="000000"/>
          <w:sz w:val="28"/>
          <w:szCs w:val="28"/>
        </w:rPr>
        <w:t xml:space="preserve">озернистые </w:t>
      </w:r>
      <w:bookmarkStart w:id="7" w:name="OCRUncertain115"/>
      <w:r w:rsidRPr="00CD3A21">
        <w:rPr>
          <w:color w:val="000000"/>
          <w:sz w:val="28"/>
          <w:szCs w:val="28"/>
        </w:rPr>
        <w:tab/>
        <w:t>»</w:t>
      </w:r>
      <w:bookmarkEnd w:id="7"/>
      <w:r w:rsidRPr="00CD3A21">
        <w:rPr>
          <w:color w:val="000000"/>
          <w:sz w:val="28"/>
          <w:szCs w:val="28"/>
        </w:rPr>
        <w:t xml:space="preserve"> </w:t>
      </w:r>
      <w:bookmarkStart w:id="8" w:name="OCRUncertain116"/>
      <w:r w:rsidRPr="00CD3A21">
        <w:rPr>
          <w:color w:val="000000"/>
          <w:sz w:val="28"/>
          <w:szCs w:val="28"/>
        </w:rPr>
        <w:tab/>
        <w:t>»</w:t>
      </w:r>
      <w:bookmarkEnd w:id="8"/>
      <w:r w:rsidRPr="00CD3A21">
        <w:rPr>
          <w:color w:val="000000"/>
          <w:sz w:val="28"/>
          <w:szCs w:val="28"/>
        </w:rPr>
        <w:t xml:space="preserve"> </w:t>
      </w:r>
      <w:bookmarkStart w:id="9" w:name="OCRUncertain117"/>
      <w:r w:rsidRPr="00CD3A21">
        <w:rPr>
          <w:color w:val="000000"/>
          <w:sz w:val="28"/>
          <w:szCs w:val="28"/>
        </w:rPr>
        <w:tab/>
        <w:t>»</w:t>
      </w:r>
      <w:bookmarkEnd w:id="9"/>
      <w:r w:rsidRP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ab/>
        <w:t>до 20 мм;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песчаны</w:t>
      </w:r>
      <w:bookmarkStart w:id="10" w:name="OCRUncertain118"/>
      <w:r w:rsidRPr="00CD3A21">
        <w:rPr>
          <w:color w:val="000000"/>
          <w:sz w:val="28"/>
          <w:szCs w:val="28"/>
        </w:rPr>
        <w:t>е</w:t>
      </w:r>
      <w:bookmarkEnd w:id="10"/>
      <w:r w:rsidRPr="00CD3A21">
        <w:rPr>
          <w:color w:val="000000"/>
          <w:sz w:val="28"/>
          <w:szCs w:val="28"/>
        </w:rPr>
        <w:t xml:space="preserve"> </w:t>
      </w:r>
      <w:bookmarkStart w:id="11" w:name="OCRUncertain119"/>
      <w:r w:rsidRPr="00CD3A21">
        <w:rPr>
          <w:color w:val="000000"/>
          <w:sz w:val="28"/>
          <w:szCs w:val="28"/>
        </w:rPr>
        <w:tab/>
        <w:t>»</w:t>
      </w:r>
      <w:bookmarkEnd w:id="11"/>
      <w:r w:rsidRPr="00CD3A21">
        <w:rPr>
          <w:color w:val="000000"/>
          <w:sz w:val="28"/>
          <w:szCs w:val="28"/>
        </w:rPr>
        <w:t xml:space="preserve"> </w:t>
      </w:r>
      <w:bookmarkStart w:id="12" w:name="OCRUncertain120"/>
      <w:r w:rsidRPr="00CD3A21">
        <w:rPr>
          <w:color w:val="000000"/>
          <w:sz w:val="28"/>
          <w:szCs w:val="28"/>
        </w:rPr>
        <w:tab/>
        <w:t>»</w:t>
      </w:r>
      <w:bookmarkEnd w:id="12"/>
      <w:r w:rsidRPr="00CD3A21">
        <w:rPr>
          <w:color w:val="000000"/>
          <w:sz w:val="28"/>
          <w:szCs w:val="28"/>
        </w:rPr>
        <w:t xml:space="preserve"> </w:t>
      </w:r>
      <w:bookmarkStart w:id="13" w:name="OCRUncertain121"/>
      <w:r w:rsidRPr="00CD3A21">
        <w:rPr>
          <w:color w:val="000000"/>
          <w:sz w:val="28"/>
          <w:szCs w:val="28"/>
        </w:rPr>
        <w:tab/>
        <w:t>»</w:t>
      </w:r>
      <w:bookmarkEnd w:id="13"/>
      <w:r w:rsidRP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ab/>
        <w:t>до 5 мм.</w:t>
      </w: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Асфальтобетоны из горячих смесей в зависимости от величины остаточной пористости подразделяют на виды: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высокоплотные </w:t>
      </w:r>
      <w:r w:rsidRPr="00CD3A21">
        <w:rPr>
          <w:color w:val="000000"/>
          <w:sz w:val="28"/>
          <w:szCs w:val="28"/>
        </w:rPr>
        <w:tab/>
        <w:t xml:space="preserve">с остаточной пористостью </w:t>
      </w:r>
      <w:r w:rsidRPr="00CD3A21">
        <w:rPr>
          <w:color w:val="000000"/>
          <w:sz w:val="28"/>
          <w:szCs w:val="28"/>
        </w:rPr>
        <w:tab/>
        <w:t>от 1,0 до 2,5 %;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плотные </w:t>
      </w:r>
      <w:r w:rsidRPr="00CD3A21">
        <w:rPr>
          <w:color w:val="000000"/>
          <w:sz w:val="28"/>
          <w:szCs w:val="28"/>
        </w:rPr>
        <w:tab/>
        <w:t xml:space="preserve">» </w:t>
      </w:r>
      <w:r w:rsidRPr="00CD3A21">
        <w:rPr>
          <w:color w:val="000000"/>
          <w:sz w:val="28"/>
          <w:szCs w:val="28"/>
        </w:rPr>
        <w:tab/>
        <w:t xml:space="preserve">» </w:t>
      </w:r>
      <w:r w:rsidRPr="00CD3A21">
        <w:rPr>
          <w:color w:val="000000"/>
          <w:sz w:val="28"/>
          <w:szCs w:val="28"/>
        </w:rPr>
        <w:tab/>
        <w:t xml:space="preserve">» </w:t>
      </w:r>
      <w:r w:rsidRPr="00CD3A21">
        <w:rPr>
          <w:color w:val="000000"/>
          <w:sz w:val="28"/>
          <w:szCs w:val="28"/>
        </w:rPr>
        <w:tab/>
        <w:t>св. 2,5 до 5,0 %;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пористые </w:t>
      </w:r>
      <w:r w:rsidRPr="00CD3A21">
        <w:rPr>
          <w:color w:val="000000"/>
          <w:sz w:val="28"/>
          <w:szCs w:val="28"/>
        </w:rPr>
        <w:tab/>
        <w:t xml:space="preserve">» </w:t>
      </w:r>
      <w:r w:rsidRPr="00CD3A21">
        <w:rPr>
          <w:color w:val="000000"/>
          <w:sz w:val="28"/>
          <w:szCs w:val="28"/>
        </w:rPr>
        <w:tab/>
        <w:t xml:space="preserve">» </w:t>
      </w:r>
      <w:r w:rsidRPr="00CD3A21">
        <w:rPr>
          <w:color w:val="000000"/>
          <w:sz w:val="28"/>
          <w:szCs w:val="28"/>
        </w:rPr>
        <w:tab/>
        <w:t xml:space="preserve">» </w:t>
      </w:r>
      <w:r w:rsidRPr="00CD3A21">
        <w:rPr>
          <w:color w:val="000000"/>
          <w:sz w:val="28"/>
          <w:szCs w:val="28"/>
        </w:rPr>
        <w:tab/>
        <w:t>св. 5,0 до 10,0 %;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высокопористые</w:t>
      </w:r>
      <w:r w:rsidRPr="00CD3A21">
        <w:rPr>
          <w:color w:val="000000"/>
          <w:sz w:val="28"/>
          <w:szCs w:val="28"/>
        </w:rPr>
        <w:tab/>
        <w:t xml:space="preserve">» </w:t>
      </w:r>
      <w:r w:rsidRPr="00CD3A21">
        <w:rPr>
          <w:color w:val="000000"/>
          <w:sz w:val="28"/>
          <w:szCs w:val="28"/>
        </w:rPr>
        <w:tab/>
        <w:t xml:space="preserve">» </w:t>
      </w:r>
      <w:r w:rsidRPr="00CD3A21">
        <w:rPr>
          <w:color w:val="000000"/>
          <w:sz w:val="28"/>
          <w:szCs w:val="28"/>
        </w:rPr>
        <w:tab/>
        <w:t xml:space="preserve">» </w:t>
      </w:r>
      <w:r w:rsidRPr="00CD3A21">
        <w:rPr>
          <w:color w:val="000000"/>
          <w:sz w:val="28"/>
          <w:szCs w:val="28"/>
        </w:rPr>
        <w:tab/>
        <w:t>св. 10,0 до 18,0 %.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б) Холодные смеси по</w:t>
      </w:r>
      <w:bookmarkStart w:id="14" w:name="OCRUncertain122"/>
      <w:r w:rsidRPr="00CD3A21">
        <w:rPr>
          <w:color w:val="000000"/>
          <w:sz w:val="28"/>
          <w:szCs w:val="28"/>
        </w:rPr>
        <w:t>д</w:t>
      </w:r>
      <w:bookmarkEnd w:id="14"/>
      <w:r w:rsidRPr="00CD3A21">
        <w:rPr>
          <w:color w:val="000000"/>
          <w:sz w:val="28"/>
          <w:szCs w:val="28"/>
        </w:rPr>
        <w:t>разделяют на мелкозернистые и песчаные.</w:t>
      </w: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Асфальтобетоны из горячих смесей в зависимости от величины остаточной пористости подразделяют на виды:</w:t>
      </w:r>
      <w:bookmarkStart w:id="15" w:name="OCRUncertain123"/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высокоплотные</w:t>
      </w:r>
      <w:bookmarkEnd w:id="15"/>
      <w:r w:rsidRP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ab/>
        <w:t xml:space="preserve">с остаточной пористостью </w:t>
      </w:r>
      <w:r w:rsidRPr="00CD3A21">
        <w:rPr>
          <w:color w:val="000000"/>
          <w:sz w:val="28"/>
          <w:szCs w:val="28"/>
        </w:rPr>
        <w:tab/>
        <w:t xml:space="preserve">от 1,0 до 2,5 </w:t>
      </w:r>
      <w:bookmarkStart w:id="16" w:name="OCRUncertain124"/>
      <w:r w:rsidRPr="00CD3A21">
        <w:rPr>
          <w:color w:val="000000"/>
          <w:sz w:val="28"/>
          <w:szCs w:val="28"/>
        </w:rPr>
        <w:t>%;</w:t>
      </w:r>
      <w:bookmarkEnd w:id="16"/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плотные </w:t>
      </w:r>
      <w:bookmarkStart w:id="17" w:name="OCRUncertain125"/>
      <w:r w:rsidRPr="00CD3A21">
        <w:rPr>
          <w:color w:val="000000"/>
          <w:sz w:val="28"/>
          <w:szCs w:val="28"/>
        </w:rPr>
        <w:tab/>
        <w:t>»</w:t>
      </w:r>
      <w:bookmarkEnd w:id="17"/>
      <w:r w:rsidRPr="00CD3A21">
        <w:rPr>
          <w:color w:val="000000"/>
          <w:sz w:val="28"/>
          <w:szCs w:val="28"/>
        </w:rPr>
        <w:t xml:space="preserve"> </w:t>
      </w:r>
      <w:bookmarkStart w:id="18" w:name="OCRUncertain126"/>
      <w:r w:rsidRPr="00CD3A21">
        <w:rPr>
          <w:color w:val="000000"/>
          <w:sz w:val="28"/>
          <w:szCs w:val="28"/>
        </w:rPr>
        <w:tab/>
        <w:t>»</w:t>
      </w:r>
      <w:bookmarkEnd w:id="18"/>
      <w:r w:rsidRPr="00CD3A21">
        <w:rPr>
          <w:color w:val="000000"/>
          <w:sz w:val="28"/>
          <w:szCs w:val="28"/>
        </w:rPr>
        <w:t xml:space="preserve"> </w:t>
      </w:r>
      <w:bookmarkStart w:id="19" w:name="OCRUncertain127"/>
      <w:r w:rsidRPr="00CD3A21">
        <w:rPr>
          <w:color w:val="000000"/>
          <w:sz w:val="28"/>
          <w:szCs w:val="28"/>
        </w:rPr>
        <w:tab/>
        <w:t>»</w:t>
      </w:r>
      <w:bookmarkEnd w:id="19"/>
      <w:r w:rsidRP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ab/>
        <w:t xml:space="preserve">св. 2,5 до 5,0 </w:t>
      </w:r>
      <w:bookmarkStart w:id="20" w:name="OCRUncertain128"/>
      <w:r w:rsidRPr="00CD3A21">
        <w:rPr>
          <w:color w:val="000000"/>
          <w:sz w:val="28"/>
          <w:szCs w:val="28"/>
        </w:rPr>
        <w:t>%;</w:t>
      </w:r>
      <w:bookmarkEnd w:id="20"/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пористые </w:t>
      </w:r>
      <w:bookmarkStart w:id="21" w:name="OCRUncertain129"/>
      <w:r w:rsidRPr="00CD3A21">
        <w:rPr>
          <w:color w:val="000000"/>
          <w:sz w:val="28"/>
          <w:szCs w:val="28"/>
        </w:rPr>
        <w:tab/>
        <w:t>»</w:t>
      </w:r>
      <w:bookmarkEnd w:id="21"/>
      <w:r w:rsidRPr="00CD3A21">
        <w:rPr>
          <w:color w:val="000000"/>
          <w:sz w:val="28"/>
          <w:szCs w:val="28"/>
        </w:rPr>
        <w:t xml:space="preserve"> </w:t>
      </w:r>
      <w:bookmarkStart w:id="22" w:name="OCRUncertain130"/>
      <w:r w:rsidRPr="00CD3A21">
        <w:rPr>
          <w:color w:val="000000"/>
          <w:sz w:val="28"/>
          <w:szCs w:val="28"/>
        </w:rPr>
        <w:tab/>
        <w:t>»</w:t>
      </w:r>
      <w:bookmarkEnd w:id="22"/>
      <w:r w:rsidRPr="00CD3A21">
        <w:rPr>
          <w:color w:val="000000"/>
          <w:sz w:val="28"/>
          <w:szCs w:val="28"/>
        </w:rPr>
        <w:t xml:space="preserve"> </w:t>
      </w:r>
      <w:bookmarkStart w:id="23" w:name="OCRUncertain131"/>
      <w:r w:rsidRPr="00CD3A21">
        <w:rPr>
          <w:color w:val="000000"/>
          <w:sz w:val="28"/>
          <w:szCs w:val="28"/>
        </w:rPr>
        <w:tab/>
        <w:t>»</w:t>
      </w:r>
      <w:bookmarkEnd w:id="23"/>
      <w:r w:rsidRP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ab/>
        <w:t xml:space="preserve">св. 5,0 до 10,0 </w:t>
      </w:r>
      <w:bookmarkStart w:id="24" w:name="OCRUncertain132"/>
      <w:r w:rsidRPr="00CD3A21">
        <w:rPr>
          <w:color w:val="000000"/>
          <w:sz w:val="28"/>
          <w:szCs w:val="28"/>
        </w:rPr>
        <w:t>%;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высокопористые</w:t>
      </w:r>
      <w:r w:rsidRPr="00CD3A21">
        <w:rPr>
          <w:color w:val="000000"/>
          <w:sz w:val="28"/>
          <w:szCs w:val="28"/>
        </w:rPr>
        <w:tab/>
        <w:t>»</w:t>
      </w:r>
      <w:bookmarkEnd w:id="24"/>
      <w:r w:rsidRPr="00CD3A21">
        <w:rPr>
          <w:color w:val="000000"/>
          <w:sz w:val="28"/>
          <w:szCs w:val="28"/>
        </w:rPr>
        <w:t xml:space="preserve"> </w:t>
      </w:r>
      <w:bookmarkStart w:id="25" w:name="OCRUncertain133"/>
      <w:r w:rsidRPr="00CD3A21">
        <w:rPr>
          <w:color w:val="000000"/>
          <w:sz w:val="28"/>
          <w:szCs w:val="28"/>
        </w:rPr>
        <w:tab/>
        <w:t>»</w:t>
      </w:r>
      <w:bookmarkEnd w:id="25"/>
      <w:r w:rsidRPr="00CD3A21">
        <w:rPr>
          <w:color w:val="000000"/>
          <w:sz w:val="28"/>
          <w:szCs w:val="28"/>
        </w:rPr>
        <w:t xml:space="preserve"> </w:t>
      </w:r>
      <w:bookmarkStart w:id="26" w:name="OCRUncertain134"/>
      <w:r w:rsidRPr="00CD3A21">
        <w:rPr>
          <w:color w:val="000000"/>
          <w:sz w:val="28"/>
          <w:szCs w:val="28"/>
        </w:rPr>
        <w:tab/>
        <w:t>»</w:t>
      </w:r>
      <w:bookmarkEnd w:id="26"/>
      <w:r w:rsidRPr="00CD3A21">
        <w:rPr>
          <w:color w:val="000000"/>
          <w:sz w:val="28"/>
          <w:szCs w:val="28"/>
        </w:rPr>
        <w:t xml:space="preserve"> </w:t>
      </w:r>
      <w:bookmarkStart w:id="27" w:name="OCRUncertain135"/>
      <w:r w:rsidRPr="00CD3A21">
        <w:rPr>
          <w:color w:val="000000"/>
          <w:sz w:val="28"/>
          <w:szCs w:val="28"/>
        </w:rPr>
        <w:tab/>
        <w:t>св. 10</w:t>
      </w:r>
      <w:bookmarkEnd w:id="27"/>
      <w:r w:rsidRPr="00CD3A21">
        <w:rPr>
          <w:color w:val="000000"/>
          <w:sz w:val="28"/>
          <w:szCs w:val="28"/>
        </w:rPr>
        <w:t>,0 до 18,0 %.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Асфальтобетоны из холодных смесей должны иметь остаточную пористость свыше 6,0 до 10,0 </w:t>
      </w:r>
      <w:bookmarkStart w:id="28" w:name="OCRUncertain136"/>
      <w:r w:rsidRPr="00CD3A21">
        <w:rPr>
          <w:color w:val="000000"/>
          <w:sz w:val="28"/>
          <w:szCs w:val="28"/>
        </w:rPr>
        <w:t>%.</w:t>
      </w:r>
      <w:bookmarkEnd w:id="28"/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4. Щебеночные и грави</w:t>
      </w:r>
      <w:bookmarkStart w:id="29" w:name="OCRUncertain137"/>
      <w:r w:rsidRPr="00CD3A21">
        <w:rPr>
          <w:color w:val="000000"/>
          <w:sz w:val="28"/>
          <w:szCs w:val="28"/>
        </w:rPr>
        <w:t>й</w:t>
      </w:r>
      <w:bookmarkEnd w:id="29"/>
      <w:r w:rsidRPr="00CD3A21">
        <w:rPr>
          <w:color w:val="000000"/>
          <w:sz w:val="28"/>
          <w:szCs w:val="28"/>
        </w:rPr>
        <w:t>ные горячие см</w:t>
      </w:r>
      <w:bookmarkStart w:id="30" w:name="OCRUncertain138"/>
      <w:r w:rsidRPr="00CD3A21">
        <w:rPr>
          <w:color w:val="000000"/>
          <w:sz w:val="28"/>
          <w:szCs w:val="28"/>
        </w:rPr>
        <w:t>е</w:t>
      </w:r>
      <w:bookmarkEnd w:id="30"/>
      <w:r w:rsidRPr="00CD3A21">
        <w:rPr>
          <w:color w:val="000000"/>
          <w:sz w:val="28"/>
          <w:szCs w:val="28"/>
        </w:rPr>
        <w:t xml:space="preserve">си и плотные асфальтобетоны в зависимости от содержания в них </w:t>
      </w:r>
      <w:bookmarkStart w:id="31" w:name="OCRUncertain139"/>
      <w:r w:rsidRPr="00CD3A21">
        <w:rPr>
          <w:color w:val="000000"/>
          <w:sz w:val="28"/>
          <w:szCs w:val="28"/>
        </w:rPr>
        <w:t>щ</w:t>
      </w:r>
      <w:bookmarkEnd w:id="31"/>
      <w:r w:rsidRPr="00CD3A21">
        <w:rPr>
          <w:color w:val="000000"/>
          <w:sz w:val="28"/>
          <w:szCs w:val="28"/>
        </w:rPr>
        <w:t>ебня (гравия) подразделяют на типы: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А </w:t>
      </w:r>
      <w:r w:rsidRPr="00CD3A21">
        <w:rPr>
          <w:color w:val="000000"/>
          <w:sz w:val="28"/>
          <w:szCs w:val="28"/>
        </w:rPr>
        <w:tab/>
        <w:t xml:space="preserve">с содержанием щебня </w:t>
      </w:r>
      <w:r w:rsidRPr="00CD3A21">
        <w:rPr>
          <w:color w:val="000000"/>
          <w:sz w:val="28"/>
          <w:szCs w:val="28"/>
        </w:rPr>
        <w:tab/>
        <w:t xml:space="preserve">св. 50 до 60 </w:t>
      </w:r>
      <w:bookmarkStart w:id="32" w:name="OCRUncertain140"/>
      <w:r w:rsidRPr="00CD3A21">
        <w:rPr>
          <w:color w:val="000000"/>
          <w:sz w:val="28"/>
          <w:szCs w:val="28"/>
        </w:rPr>
        <w:t>%;</w:t>
      </w:r>
      <w:bookmarkEnd w:id="32"/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Б</w:t>
      </w:r>
      <w:r w:rsidRPr="00CD3A21">
        <w:rPr>
          <w:color w:val="000000"/>
          <w:sz w:val="28"/>
          <w:szCs w:val="28"/>
        </w:rPr>
        <w:tab/>
        <w:t xml:space="preserve">» </w:t>
      </w:r>
      <w:bookmarkStart w:id="33" w:name="OCRUncertain141"/>
      <w:r w:rsidRPr="00CD3A21">
        <w:rPr>
          <w:color w:val="000000"/>
          <w:sz w:val="28"/>
          <w:szCs w:val="28"/>
        </w:rPr>
        <w:tab/>
        <w:t>»</w:t>
      </w:r>
      <w:bookmarkEnd w:id="33"/>
      <w:r w:rsidRPr="00CD3A21">
        <w:rPr>
          <w:color w:val="000000"/>
          <w:sz w:val="28"/>
          <w:szCs w:val="28"/>
        </w:rPr>
        <w:t xml:space="preserve"> </w:t>
      </w:r>
      <w:bookmarkStart w:id="34" w:name="OCRUncertain142"/>
      <w:r w:rsidRPr="00CD3A21">
        <w:rPr>
          <w:color w:val="000000"/>
          <w:sz w:val="28"/>
          <w:szCs w:val="28"/>
        </w:rPr>
        <w:tab/>
        <w:t>»</w:t>
      </w:r>
      <w:bookmarkEnd w:id="34"/>
      <w:r w:rsidRP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ab/>
        <w:t>св. 40 до 50 %;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</w:t>
      </w:r>
      <w:r w:rsidRPr="00CD3A21">
        <w:rPr>
          <w:color w:val="000000"/>
          <w:sz w:val="28"/>
          <w:szCs w:val="28"/>
        </w:rPr>
        <w:tab/>
        <w:t xml:space="preserve">» </w:t>
      </w:r>
      <w:bookmarkStart w:id="35" w:name="OCRUncertain143"/>
      <w:r w:rsidRPr="00CD3A21">
        <w:rPr>
          <w:color w:val="000000"/>
          <w:sz w:val="28"/>
          <w:szCs w:val="28"/>
        </w:rPr>
        <w:tab/>
        <w:t>»</w:t>
      </w:r>
      <w:bookmarkEnd w:id="35"/>
      <w:r w:rsidRPr="00CD3A21">
        <w:rPr>
          <w:color w:val="000000"/>
          <w:sz w:val="28"/>
          <w:szCs w:val="28"/>
        </w:rPr>
        <w:t xml:space="preserve"> </w:t>
      </w:r>
      <w:bookmarkStart w:id="36" w:name="OCRUncertain144"/>
      <w:r w:rsidRPr="00CD3A21">
        <w:rPr>
          <w:color w:val="000000"/>
          <w:sz w:val="28"/>
          <w:szCs w:val="28"/>
        </w:rPr>
        <w:tab/>
        <w:t>»</w:t>
      </w:r>
      <w:bookmarkEnd w:id="36"/>
      <w:r w:rsidRP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ab/>
        <w:t>св. 30 до 40 %.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Щебеночные и гравийные холодные смеси и соответствующие им асфальтобетоны в зависимости от содержания в них щебня (гравия) подразделяют на типы </w:t>
      </w:r>
      <w:bookmarkStart w:id="37" w:name="OCRUncertain145"/>
      <w:r w:rsidRPr="00CD3A21">
        <w:rPr>
          <w:color w:val="000000"/>
          <w:sz w:val="28"/>
          <w:szCs w:val="28"/>
        </w:rPr>
        <w:t>Бх</w:t>
      </w:r>
      <w:bookmarkEnd w:id="37"/>
      <w:r w:rsidRPr="00CD3A21">
        <w:rPr>
          <w:color w:val="000000"/>
          <w:sz w:val="28"/>
          <w:szCs w:val="28"/>
        </w:rPr>
        <w:t xml:space="preserve"> и </w:t>
      </w:r>
      <w:bookmarkStart w:id="38" w:name="OCRUncertain146"/>
      <w:r w:rsidRPr="00CD3A21">
        <w:rPr>
          <w:color w:val="000000"/>
          <w:sz w:val="28"/>
          <w:szCs w:val="28"/>
        </w:rPr>
        <w:t>Вх.</w:t>
      </w:r>
      <w:bookmarkEnd w:id="38"/>
    </w:p>
    <w:p w:rsidR="00AC2321" w:rsidRPr="00CD3A21" w:rsidRDefault="00AC2321" w:rsidP="00CD3A21">
      <w:pPr>
        <w:overflowPunct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Горячие и холодные песчаные смеси и соот</w:t>
      </w:r>
      <w:bookmarkStart w:id="39" w:name="OCRUncertain147"/>
      <w:r w:rsidRPr="00CD3A21">
        <w:rPr>
          <w:color w:val="000000"/>
          <w:sz w:val="28"/>
          <w:szCs w:val="28"/>
        </w:rPr>
        <w:t>в</w:t>
      </w:r>
      <w:bookmarkEnd w:id="39"/>
      <w:r w:rsidRPr="00CD3A21">
        <w:rPr>
          <w:color w:val="000000"/>
          <w:sz w:val="28"/>
          <w:szCs w:val="28"/>
        </w:rPr>
        <w:t>етствующие им асфальтобетоны в зависимости от вида песка подразд</w:t>
      </w:r>
      <w:bookmarkStart w:id="40" w:name="OCRUncertain148"/>
      <w:r w:rsidRPr="00CD3A21">
        <w:rPr>
          <w:color w:val="000000"/>
          <w:sz w:val="28"/>
          <w:szCs w:val="28"/>
        </w:rPr>
        <w:t>е</w:t>
      </w:r>
      <w:bookmarkEnd w:id="40"/>
      <w:r w:rsidRPr="00CD3A21">
        <w:rPr>
          <w:color w:val="000000"/>
          <w:sz w:val="28"/>
          <w:szCs w:val="28"/>
        </w:rPr>
        <w:t>ляют на типы:</w:t>
      </w:r>
    </w:p>
    <w:p w:rsidR="00AC2321" w:rsidRPr="00CD3A21" w:rsidRDefault="00AC2321" w:rsidP="00CD3A21">
      <w:pPr>
        <w:overflowPunct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bookmarkStart w:id="41" w:name="OCRUncertain149"/>
      <w:r w:rsidRPr="00CD3A21">
        <w:rPr>
          <w:color w:val="000000"/>
          <w:sz w:val="28"/>
          <w:szCs w:val="28"/>
        </w:rPr>
        <w:t>Г</w:t>
      </w:r>
      <w:bookmarkEnd w:id="41"/>
      <w:r w:rsidRPr="00CD3A21">
        <w:rPr>
          <w:color w:val="000000"/>
          <w:sz w:val="28"/>
          <w:szCs w:val="28"/>
        </w:rPr>
        <w:t xml:space="preserve"> и </w:t>
      </w:r>
      <w:bookmarkStart w:id="42" w:name="OCRUncertain150"/>
      <w:r w:rsidRPr="00CD3A21">
        <w:rPr>
          <w:color w:val="000000"/>
          <w:sz w:val="28"/>
          <w:szCs w:val="28"/>
        </w:rPr>
        <w:t>Гх</w:t>
      </w:r>
      <w:bookmarkEnd w:id="42"/>
      <w:r w:rsidRPr="00CD3A21">
        <w:rPr>
          <w:color w:val="000000"/>
          <w:sz w:val="28"/>
          <w:szCs w:val="28"/>
        </w:rPr>
        <w:t xml:space="preserve"> - на песках из отсевов дробления, а также на их смесях с природным песком при содержании последнего не более 30 % по массе; </w:t>
      </w:r>
      <w:bookmarkStart w:id="43" w:name="OCRUncertain151"/>
    </w:p>
    <w:p w:rsidR="00AC2321" w:rsidRPr="00CD3A21" w:rsidRDefault="00AC2321" w:rsidP="00CD3A21">
      <w:pPr>
        <w:overflowPunct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Д</w:t>
      </w:r>
      <w:bookmarkEnd w:id="43"/>
      <w:r w:rsidRPr="00CD3A21">
        <w:rPr>
          <w:color w:val="000000"/>
          <w:sz w:val="28"/>
          <w:szCs w:val="28"/>
        </w:rPr>
        <w:t xml:space="preserve"> и </w:t>
      </w:r>
      <w:bookmarkStart w:id="44" w:name="OCRUncertain152"/>
      <w:r w:rsidRPr="00CD3A21">
        <w:rPr>
          <w:color w:val="000000"/>
          <w:sz w:val="28"/>
          <w:szCs w:val="28"/>
        </w:rPr>
        <w:t xml:space="preserve">Дх </w:t>
      </w:r>
      <w:bookmarkEnd w:id="44"/>
      <w:r w:rsidRPr="00CD3A21">
        <w:rPr>
          <w:color w:val="000000"/>
          <w:sz w:val="28"/>
          <w:szCs w:val="28"/>
        </w:rPr>
        <w:t>- на природных песках или смесях природных песков с отсевами дробления при содержании последних менее 70 % по массе.</w:t>
      </w:r>
    </w:p>
    <w:p w:rsidR="00AC2321" w:rsidRPr="00CD3A21" w:rsidRDefault="00AC2321" w:rsidP="00CD3A21">
      <w:pPr>
        <w:overflowPunct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Высокоплотные горячие смеси и соответствующие им асфальтобетоны содержат щебень свыше 50 до 70 % Горячие и холодные песчаные смеси и соответствующие им асфальтобетоны в зависимости от вида песка подразделяют на типы:</w:t>
      </w:r>
    </w:p>
    <w:p w:rsidR="00AC2321" w:rsidRPr="00CD3A21" w:rsidRDefault="00AC2321" w:rsidP="00CD3A21">
      <w:pPr>
        <w:overflowPunct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Г и Гх - на песках из отсевов дробления, а также на их смесях с природным песком при содержании последнего не более 30 % по массе; </w:t>
      </w:r>
    </w:p>
    <w:p w:rsidR="00AC2321" w:rsidRPr="00CD3A21" w:rsidRDefault="00AC2321" w:rsidP="00CD3A21">
      <w:pPr>
        <w:overflowPunct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Д и Дх - на природных песках или смесях природных песков с отсевами дробления при содержании последних менее 70 % по массе.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Высокоплотные горячие смеси и соответствующие им асфальтобетоны содержат щебень свыше 50 до 70 %.</w:t>
      </w:r>
      <w:r w:rsidR="00CD3A21">
        <w:rPr>
          <w:color w:val="000000"/>
          <w:sz w:val="28"/>
          <w:szCs w:val="28"/>
        </w:rPr>
        <w:t xml:space="preserve"> 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Проектирование асфальтобетона: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Анализ условий работы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проектируемого асфальтобетона в конструкции (транспортные нагрузки, максимальные уклоны, геолого-климатические условия);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Выбор способа производства работ в зависимости от погодно-климатических условий и района строительства;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Выбор исходных материалов;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Расчёт состава асфальтобетона: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а)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расчёт состава минеральной части по кривым плотных смесей: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цель - получить минеральный состав с минимальным количеством пустот.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Составы могут быть непрерывные и прерывистые.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б) определение оптимального количества битума: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определяем опытным путём: 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sym w:font="Symbol" w:char="F0B7"/>
      </w:r>
      <w:r w:rsidRPr="00CD3A21">
        <w:rPr>
          <w:color w:val="000000"/>
          <w:sz w:val="28"/>
          <w:szCs w:val="28"/>
        </w:rPr>
        <w:t xml:space="preserve"> готовят смеси с разным количеством битума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щебень и песок нагревают до 150 - 170</w:t>
      </w:r>
      <w:r w:rsidRPr="00CD3A21">
        <w:rPr>
          <w:color w:val="000000"/>
          <w:sz w:val="28"/>
          <w:szCs w:val="28"/>
        </w:rPr>
        <w:sym w:font="Symbol" w:char="F0B0"/>
      </w:r>
      <w:r w:rsidRPr="00CD3A21">
        <w:rPr>
          <w:color w:val="000000"/>
          <w:sz w:val="28"/>
          <w:szCs w:val="28"/>
        </w:rPr>
        <w:t>С,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битум до 130 - 150</w:t>
      </w:r>
      <w:r w:rsidRPr="00CD3A21">
        <w:rPr>
          <w:color w:val="000000"/>
          <w:sz w:val="28"/>
          <w:szCs w:val="28"/>
        </w:rPr>
        <w:sym w:font="Symbol" w:char="F0B0"/>
      </w:r>
      <w:r w:rsidRPr="00CD3A21">
        <w:rPr>
          <w:color w:val="000000"/>
          <w:sz w:val="28"/>
          <w:szCs w:val="28"/>
        </w:rPr>
        <w:t>С,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смесь до 140 - 160</w:t>
      </w:r>
      <w:r w:rsidRPr="00CD3A21">
        <w:rPr>
          <w:color w:val="000000"/>
          <w:sz w:val="28"/>
          <w:szCs w:val="28"/>
        </w:rPr>
        <w:sym w:font="Symbol" w:char="F0B0"/>
      </w:r>
      <w:r w:rsidRPr="00CD3A21">
        <w:rPr>
          <w:color w:val="000000"/>
          <w:sz w:val="28"/>
          <w:szCs w:val="28"/>
        </w:rPr>
        <w:t>С.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sym w:font="Symbol" w:char="F0B7"/>
      </w:r>
      <w:r w:rsidRPr="00CD3A21">
        <w:rPr>
          <w:color w:val="000000"/>
          <w:sz w:val="28"/>
          <w:szCs w:val="28"/>
        </w:rPr>
        <w:t xml:space="preserve"> уплотняют при давлении 40 МПа.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Приготовление и испытание контрольной смеси: 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определяют физико-механические показатели и сравнивают с требованием ГОСТ.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Технические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требования к дорожному асфальтобетону из горячих, плотных смесей: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 зависимости от качественных показателей а/б разделяют на три сорта (марки):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Предел прочности при сжатии: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sym w:font="Symbol" w:char="F0B7"/>
      </w:r>
      <w:r w:rsidRPr="00CD3A21">
        <w:rPr>
          <w:color w:val="000000"/>
          <w:sz w:val="28"/>
          <w:szCs w:val="28"/>
        </w:rPr>
        <w:t xml:space="preserve"> при 20</w:t>
      </w:r>
      <w:r w:rsidRPr="00CD3A21">
        <w:rPr>
          <w:color w:val="000000"/>
          <w:sz w:val="28"/>
          <w:szCs w:val="28"/>
        </w:rPr>
        <w:sym w:font="Symbol" w:char="F0B0"/>
      </w:r>
      <w:r w:rsidRPr="00CD3A21">
        <w:rPr>
          <w:color w:val="000000"/>
          <w:sz w:val="28"/>
          <w:szCs w:val="28"/>
        </w:rPr>
        <w:t xml:space="preserve">С </w:t>
      </w:r>
      <w:r w:rsidRPr="00CD3A21">
        <w:rPr>
          <w:color w:val="000000"/>
          <w:sz w:val="28"/>
          <w:szCs w:val="28"/>
        </w:rPr>
        <w:sym w:font="Symbol" w:char="F0DE"/>
      </w:r>
      <w:r w:rsidRP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  <w:lang w:val="en-US"/>
        </w:rPr>
        <w:t>R</w:t>
      </w:r>
      <w:r w:rsidRPr="00CD3A21">
        <w:rPr>
          <w:color w:val="000000"/>
          <w:sz w:val="28"/>
          <w:szCs w:val="28"/>
        </w:rPr>
        <w:t>20, МПа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sym w:font="Symbol" w:char="F0B7"/>
      </w:r>
      <w:r w:rsidRPr="00CD3A21">
        <w:rPr>
          <w:color w:val="000000"/>
          <w:sz w:val="28"/>
          <w:szCs w:val="28"/>
        </w:rPr>
        <w:t xml:space="preserve"> при 50</w:t>
      </w:r>
      <w:r w:rsidRPr="00CD3A21">
        <w:rPr>
          <w:color w:val="000000"/>
          <w:sz w:val="28"/>
          <w:szCs w:val="28"/>
        </w:rPr>
        <w:sym w:font="Symbol" w:char="F0B0"/>
      </w:r>
      <w:r w:rsidRPr="00CD3A21">
        <w:rPr>
          <w:color w:val="000000"/>
          <w:sz w:val="28"/>
          <w:szCs w:val="28"/>
        </w:rPr>
        <w:t xml:space="preserve">С </w:t>
      </w:r>
      <w:r w:rsidRPr="00CD3A21">
        <w:rPr>
          <w:color w:val="000000"/>
          <w:sz w:val="28"/>
          <w:szCs w:val="28"/>
        </w:rPr>
        <w:sym w:font="Symbol" w:char="F0DE"/>
      </w:r>
      <w:r w:rsidRP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  <w:lang w:val="en-US"/>
        </w:rPr>
        <w:t>R</w:t>
      </w:r>
      <w:r w:rsidRPr="00CD3A21">
        <w:rPr>
          <w:color w:val="000000"/>
          <w:sz w:val="28"/>
          <w:szCs w:val="28"/>
        </w:rPr>
        <w:t>50, Мпа - характеризует здвигоустойчивость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sym w:font="Symbol" w:char="F0B7"/>
      </w:r>
      <w:r w:rsidRPr="00CD3A21">
        <w:rPr>
          <w:color w:val="000000"/>
          <w:sz w:val="28"/>
          <w:szCs w:val="28"/>
        </w:rPr>
        <w:t xml:space="preserve"> при 0</w:t>
      </w:r>
      <w:r w:rsidRPr="00CD3A21">
        <w:rPr>
          <w:color w:val="000000"/>
          <w:sz w:val="28"/>
          <w:szCs w:val="28"/>
        </w:rPr>
        <w:sym w:font="Symbol" w:char="F0B0"/>
      </w:r>
      <w:r w:rsidRPr="00CD3A21">
        <w:rPr>
          <w:color w:val="000000"/>
          <w:sz w:val="28"/>
          <w:szCs w:val="28"/>
        </w:rPr>
        <w:t xml:space="preserve">С </w:t>
      </w:r>
      <w:r w:rsidRPr="00CD3A21">
        <w:rPr>
          <w:color w:val="000000"/>
          <w:sz w:val="28"/>
          <w:szCs w:val="28"/>
        </w:rPr>
        <w:sym w:font="Symbol" w:char="F0DE"/>
      </w:r>
      <w:r w:rsidRP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  <w:lang w:val="en-US"/>
        </w:rPr>
        <w:t>R</w:t>
      </w:r>
      <w:r w:rsidRPr="00CD3A21">
        <w:rPr>
          <w:color w:val="000000"/>
          <w:sz w:val="28"/>
          <w:szCs w:val="28"/>
        </w:rPr>
        <w:t>0, Мпа - характеризует хрупкость;</w:t>
      </w:r>
    </w:p>
    <w:p w:rsidR="00AC2321" w:rsidRPr="00CD3A21" w:rsidRDefault="00AC2321" w:rsidP="00CD3A21">
      <w:pPr>
        <w:pStyle w:val="a5"/>
        <w:numPr>
          <w:ilvl w:val="0"/>
          <w:numId w:val="2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Коэффициент водостойкости: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Кв = </w:t>
      </w:r>
      <w:r w:rsidRPr="00CD3A21">
        <w:rPr>
          <w:color w:val="000000"/>
          <w:sz w:val="28"/>
          <w:szCs w:val="28"/>
          <w:lang w:val="en-US"/>
        </w:rPr>
        <w:t>R</w:t>
      </w:r>
      <w:r w:rsidRPr="00CD3A21">
        <w:rPr>
          <w:color w:val="000000"/>
          <w:sz w:val="28"/>
          <w:szCs w:val="28"/>
        </w:rPr>
        <w:t>в/</w:t>
      </w:r>
      <w:r w:rsidRPr="00CD3A21">
        <w:rPr>
          <w:color w:val="000000"/>
          <w:sz w:val="28"/>
          <w:szCs w:val="28"/>
          <w:lang w:val="en-US"/>
        </w:rPr>
        <w:t>R</w:t>
      </w:r>
      <w:r w:rsidRPr="00CD3A21">
        <w:rPr>
          <w:color w:val="000000"/>
          <w:sz w:val="28"/>
          <w:szCs w:val="28"/>
        </w:rPr>
        <w:t xml:space="preserve">20, где </w:t>
      </w:r>
      <w:r w:rsidRPr="00CD3A21">
        <w:rPr>
          <w:color w:val="000000"/>
          <w:sz w:val="28"/>
          <w:szCs w:val="28"/>
          <w:lang w:val="en-US"/>
        </w:rPr>
        <w:t>R</w:t>
      </w:r>
      <w:r w:rsidRPr="00CD3A21">
        <w:rPr>
          <w:color w:val="000000"/>
          <w:sz w:val="28"/>
          <w:szCs w:val="28"/>
        </w:rPr>
        <w:t>в - предел прочности водонасыщенного образца;</w:t>
      </w:r>
    </w:p>
    <w:p w:rsidR="00AC2321" w:rsidRPr="00CD3A21" w:rsidRDefault="00AC2321" w:rsidP="00CD3A21">
      <w:pPr>
        <w:pStyle w:val="a5"/>
        <w:numPr>
          <w:ilvl w:val="0"/>
          <w:numId w:val="2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Коэффициент водостойкости при длительном водонасыщении: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Квд = </w:t>
      </w:r>
      <w:r w:rsidRPr="00CD3A21">
        <w:rPr>
          <w:color w:val="000000"/>
          <w:sz w:val="28"/>
          <w:szCs w:val="28"/>
          <w:lang w:val="en-US"/>
        </w:rPr>
        <w:t>R</w:t>
      </w:r>
      <w:r w:rsidRPr="00CD3A21">
        <w:rPr>
          <w:color w:val="000000"/>
          <w:sz w:val="28"/>
          <w:szCs w:val="28"/>
        </w:rPr>
        <w:t>вд, где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  <w:lang w:val="en-US"/>
        </w:rPr>
        <w:t>R</w:t>
      </w:r>
      <w:r w:rsidRPr="00CD3A21">
        <w:rPr>
          <w:color w:val="000000"/>
          <w:sz w:val="28"/>
          <w:szCs w:val="28"/>
        </w:rPr>
        <w:t>вд - прочность образца после насыщения, в течение 15суток;</w:t>
      </w:r>
    </w:p>
    <w:p w:rsidR="00AC2321" w:rsidRPr="00CD3A21" w:rsidRDefault="00AC2321" w:rsidP="00CD3A21">
      <w:pPr>
        <w:pStyle w:val="a5"/>
        <w:tabs>
          <w:tab w:val="left" w:pos="1290"/>
        </w:tabs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4. Водонасыщение по объёму, %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 xml:space="preserve">[1 </w:t>
      </w:r>
      <w:r w:rsidRPr="00CD3A21">
        <w:rPr>
          <w:color w:val="000000"/>
          <w:sz w:val="28"/>
          <w:szCs w:val="28"/>
        </w:rPr>
        <w:sym w:font="Symbol" w:char="F0B8"/>
      </w:r>
      <w:r w:rsidRPr="00CD3A21">
        <w:rPr>
          <w:color w:val="000000"/>
          <w:sz w:val="28"/>
          <w:szCs w:val="28"/>
        </w:rPr>
        <w:t xml:space="preserve"> 4]%;</w:t>
      </w:r>
    </w:p>
    <w:p w:rsidR="00AC2321" w:rsidRPr="00CD3A21" w:rsidRDefault="00AC2321" w:rsidP="00CD3A21">
      <w:pPr>
        <w:pStyle w:val="a5"/>
        <w:numPr>
          <w:ilvl w:val="0"/>
          <w:numId w:val="3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Пористость минерального остова: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sym w:font="Symbol" w:char="F0B7"/>
      </w:r>
      <w:r w:rsidRPr="00CD3A21">
        <w:rPr>
          <w:color w:val="000000"/>
          <w:sz w:val="28"/>
          <w:szCs w:val="28"/>
        </w:rPr>
        <w:t xml:space="preserve"> для типов А и Б не более 19%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sym w:font="Symbol" w:char="F0B7"/>
      </w:r>
      <w:r w:rsidRPr="00CD3A21">
        <w:rPr>
          <w:color w:val="000000"/>
          <w:sz w:val="28"/>
          <w:szCs w:val="28"/>
        </w:rPr>
        <w:t xml:space="preserve"> для типов В, Г, Д не более 22%</w:t>
      </w:r>
    </w:p>
    <w:p w:rsidR="00AC2321" w:rsidRPr="00CD3A21" w:rsidRDefault="00AC2321" w:rsidP="00CD3A21">
      <w:pPr>
        <w:pStyle w:val="a5"/>
        <w:numPr>
          <w:ilvl w:val="0"/>
          <w:numId w:val="1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Остаточная пористость, % по объёму [2 </w:t>
      </w:r>
      <w:r w:rsidRPr="00CD3A21">
        <w:rPr>
          <w:color w:val="000000"/>
          <w:sz w:val="28"/>
          <w:szCs w:val="28"/>
        </w:rPr>
        <w:sym w:font="Symbol" w:char="F0B8"/>
      </w:r>
      <w:r w:rsidRPr="00CD3A21">
        <w:rPr>
          <w:color w:val="000000"/>
          <w:sz w:val="28"/>
          <w:szCs w:val="28"/>
        </w:rPr>
        <w:t xml:space="preserve"> 5]% - для плотных а/б.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Этапы формирования структуры асфальтобетона:</w:t>
      </w:r>
    </w:p>
    <w:p w:rsidR="00AC2321" w:rsidRPr="00CD3A21" w:rsidRDefault="00AC2321" w:rsidP="00CD3A21">
      <w:pPr>
        <w:pStyle w:val="a5"/>
        <w:numPr>
          <w:ilvl w:val="0"/>
          <w:numId w:val="4"/>
        </w:numPr>
        <w:tabs>
          <w:tab w:val="clear" w:pos="795"/>
          <w:tab w:val="num" w:pos="72"/>
        </w:tabs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Период активного структурообразования протекает в момент объединения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битума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с минеральным материалом.</w:t>
      </w:r>
    </w:p>
    <w:p w:rsidR="00AC2321" w:rsidRPr="00CD3A21" w:rsidRDefault="00AC2321" w:rsidP="00CD3A21">
      <w:pPr>
        <w:pStyle w:val="a5"/>
        <w:numPr>
          <w:ilvl w:val="0"/>
          <w:numId w:val="4"/>
        </w:numPr>
        <w:tabs>
          <w:tab w:val="clear" w:pos="795"/>
          <w:tab w:val="num" w:pos="72"/>
        </w:tabs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Сближение структурных элементов смеси при её укладке и уплотнения.</w:t>
      </w:r>
    </w:p>
    <w:p w:rsidR="00AC2321" w:rsidRPr="00CD3A21" w:rsidRDefault="00AC2321" w:rsidP="00CD3A21">
      <w:pPr>
        <w:pStyle w:val="a5"/>
        <w:numPr>
          <w:ilvl w:val="0"/>
          <w:numId w:val="4"/>
        </w:numPr>
        <w:tabs>
          <w:tab w:val="clear" w:pos="795"/>
          <w:tab w:val="num" w:pos="72"/>
        </w:tabs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Период стабилизации микроструктурных связей в асфальтобетоне при эксплуатации покрытия.</w:t>
      </w:r>
    </w:p>
    <w:p w:rsidR="00AC2321" w:rsidRPr="00CD3A21" w:rsidRDefault="00AC2321" w:rsidP="00CD3A21">
      <w:pPr>
        <w:pStyle w:val="a5"/>
        <w:numPr>
          <w:ilvl w:val="1"/>
          <w:numId w:val="4"/>
        </w:numPr>
        <w:tabs>
          <w:tab w:val="num" w:pos="72"/>
        </w:tabs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Повышение вязкости битума при охлаждении.</w:t>
      </w:r>
    </w:p>
    <w:p w:rsidR="00624ABD" w:rsidRDefault="00AC2321" w:rsidP="00624ABD">
      <w:pPr>
        <w:pStyle w:val="a5"/>
        <w:numPr>
          <w:ilvl w:val="1"/>
          <w:numId w:val="4"/>
        </w:numPr>
        <w:tabs>
          <w:tab w:val="num" w:pos="72"/>
        </w:tabs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Повышение вязкости битума за счёт улетучивания лёгкого углеводорода, за счёт стабилизации ориентированных молекул битума или при появлении новообразования в зоне контакта.</w:t>
      </w:r>
      <w:r w:rsidR="00624ABD">
        <w:rPr>
          <w:color w:val="000000"/>
          <w:sz w:val="28"/>
          <w:szCs w:val="28"/>
        </w:rPr>
        <w:t xml:space="preserve"> </w:t>
      </w:r>
    </w:p>
    <w:p w:rsidR="00AC2321" w:rsidRPr="00CD3A21" w:rsidRDefault="00AC2321" w:rsidP="00624ABD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Доуплотнение под действием транспорта.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На стадии разработки проекта автомобильной дороги выбирают асфальтобетон определенной разновидности, конкретно для каждого конструктивного слоя дорожной одежды.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 верхних слоях покрытий на дорогах всех категорий используют только плотный асфальтобетон.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Нижние слои покрытий на дорогах </w:t>
      </w:r>
      <w:r w:rsidRPr="00CD3A21">
        <w:rPr>
          <w:color w:val="000000"/>
          <w:sz w:val="28"/>
          <w:szCs w:val="28"/>
          <w:lang w:val="en-US"/>
        </w:rPr>
        <w:t>I</w:t>
      </w:r>
      <w:r w:rsidRPr="00CD3A21">
        <w:rPr>
          <w:color w:val="000000"/>
          <w:sz w:val="28"/>
          <w:szCs w:val="28"/>
        </w:rPr>
        <w:t xml:space="preserve"> – </w:t>
      </w:r>
      <w:r w:rsidRPr="00CD3A21">
        <w:rPr>
          <w:color w:val="000000"/>
          <w:sz w:val="28"/>
          <w:szCs w:val="28"/>
          <w:lang w:val="en-US"/>
        </w:rPr>
        <w:t>II</w:t>
      </w:r>
      <w:r w:rsidRPr="00CD3A21">
        <w:rPr>
          <w:color w:val="000000"/>
          <w:sz w:val="28"/>
          <w:szCs w:val="28"/>
        </w:rPr>
        <w:t xml:space="preserve"> категорий устраивают из пористого асфальтобетона, а на дорогах </w:t>
      </w:r>
      <w:r w:rsidRPr="00CD3A21">
        <w:rPr>
          <w:color w:val="000000"/>
          <w:sz w:val="28"/>
          <w:szCs w:val="28"/>
          <w:lang w:val="en-US"/>
        </w:rPr>
        <w:t>III</w:t>
      </w:r>
      <w:r w:rsidRPr="00CD3A21">
        <w:rPr>
          <w:color w:val="000000"/>
          <w:sz w:val="28"/>
          <w:szCs w:val="28"/>
        </w:rPr>
        <w:t xml:space="preserve"> – </w:t>
      </w:r>
      <w:r w:rsidRPr="00CD3A21">
        <w:rPr>
          <w:color w:val="000000"/>
          <w:sz w:val="28"/>
          <w:szCs w:val="28"/>
          <w:lang w:val="en-US"/>
        </w:rPr>
        <w:t>IV</w:t>
      </w:r>
      <w:r w:rsidRPr="00CD3A21">
        <w:rPr>
          <w:color w:val="000000"/>
          <w:sz w:val="28"/>
          <w:szCs w:val="28"/>
        </w:rPr>
        <w:t xml:space="preserve"> категорий – из высокопористого асфальтобетона.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 верхних слоях оснований можно использовать как пористый, так и высокопористый асфальтобетоны.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При стадийном строительстве нижний слой покрытий устраивают, как правило, из плотного крупнозернистого асфальтобетона.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Вид и тип плотного асфальтобетона для верхних слоев покрытий назначают в зависимости от категории дороги и климатических условий района строительства.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В районах </w:t>
      </w:r>
      <w:r w:rsidRPr="00CD3A21">
        <w:rPr>
          <w:color w:val="000000"/>
          <w:sz w:val="28"/>
          <w:szCs w:val="28"/>
          <w:lang w:val="en-US"/>
        </w:rPr>
        <w:t>I</w:t>
      </w:r>
      <w:r w:rsidRPr="00CD3A21">
        <w:rPr>
          <w:color w:val="000000"/>
          <w:sz w:val="28"/>
          <w:szCs w:val="28"/>
        </w:rPr>
        <w:t xml:space="preserve">, </w:t>
      </w:r>
      <w:r w:rsidRPr="00CD3A21">
        <w:rPr>
          <w:color w:val="000000"/>
          <w:sz w:val="28"/>
          <w:szCs w:val="28"/>
          <w:lang w:val="en-US"/>
        </w:rPr>
        <w:t>II</w:t>
      </w:r>
      <w:r w:rsidRPr="00CD3A21">
        <w:rPr>
          <w:color w:val="000000"/>
          <w:sz w:val="28"/>
          <w:szCs w:val="28"/>
        </w:rPr>
        <w:t xml:space="preserve"> и частично </w:t>
      </w:r>
      <w:r w:rsidRPr="00CD3A21">
        <w:rPr>
          <w:color w:val="000000"/>
          <w:sz w:val="28"/>
          <w:szCs w:val="28"/>
          <w:lang w:val="en-US"/>
        </w:rPr>
        <w:t>III</w:t>
      </w:r>
      <w:r w:rsidRPr="00CD3A21">
        <w:rPr>
          <w:color w:val="000000"/>
          <w:sz w:val="28"/>
          <w:szCs w:val="28"/>
        </w:rPr>
        <w:t xml:space="preserve"> дорожно-климатических зон, характеризующихся холодным и влажным климатом, для устройства верхних слоев покрытий целесообразно использовать смеси типа Б с содержанием щебня или гравия 40 – 50 %, а также типов В, Г и Д, в которых формируется замкнутая поровая структура, препятствующая прониканию воды в покрытие. При этом в районах </w:t>
      </w:r>
      <w:r w:rsidRPr="00CD3A21">
        <w:rPr>
          <w:color w:val="000000"/>
          <w:sz w:val="28"/>
          <w:szCs w:val="28"/>
          <w:lang w:val="en-US"/>
        </w:rPr>
        <w:t>II</w:t>
      </w:r>
      <w:r w:rsidRPr="00CD3A21">
        <w:rPr>
          <w:color w:val="000000"/>
          <w:sz w:val="28"/>
          <w:szCs w:val="28"/>
        </w:rPr>
        <w:t xml:space="preserve"> дорожно-климатической зоны рекомендуется применять асфальтобетоны с остаточной пористостью не более 5% объема.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Для второй дорожно-климатической зоны (ГОСТ 9128-97):</w:t>
      </w:r>
    </w:p>
    <w:p w:rsidR="00624ABD" w:rsidRDefault="00624ABD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Таблица 1</w:t>
      </w:r>
    </w:p>
    <w:tbl>
      <w:tblPr>
        <w:tblW w:w="9967" w:type="dxa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67"/>
        <w:gridCol w:w="1829"/>
        <w:gridCol w:w="2671"/>
      </w:tblGrid>
      <w:tr w:rsidR="00AC2321" w:rsidRPr="001958FC" w:rsidTr="001958FC">
        <w:tc>
          <w:tcPr>
            <w:tcW w:w="5467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829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Результаты</w:t>
            </w: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испытаний</w:t>
            </w:r>
          </w:p>
        </w:tc>
        <w:tc>
          <w:tcPr>
            <w:tcW w:w="2671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Требования </w:t>
            </w: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ГОСТ 9128-97 для типа Б марки </w:t>
            </w:r>
            <w:r w:rsidRPr="001958FC">
              <w:rPr>
                <w:color w:val="000000"/>
                <w:sz w:val="20"/>
                <w:szCs w:val="20"/>
                <w:lang w:val="en-US"/>
              </w:rPr>
              <w:t>II</w:t>
            </w:r>
          </w:p>
        </w:tc>
      </w:tr>
      <w:tr w:rsidR="00AC2321" w:rsidRPr="001958FC" w:rsidTr="001958FC">
        <w:tc>
          <w:tcPr>
            <w:tcW w:w="5467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Марка щебня</w:t>
            </w:r>
            <w:r w:rsidR="00CD3A21" w:rsidRPr="001958FC">
              <w:rPr>
                <w:color w:val="000000"/>
                <w:sz w:val="20"/>
                <w:szCs w:val="20"/>
              </w:rPr>
              <w:t xml:space="preserve"> </w:t>
            </w:r>
            <w:r w:rsidRPr="001958FC">
              <w:rPr>
                <w:color w:val="000000"/>
                <w:sz w:val="20"/>
                <w:szCs w:val="20"/>
              </w:rPr>
              <w:t>по</w:t>
            </w:r>
          </w:p>
          <w:p w:rsidR="00AC2321" w:rsidRPr="001958FC" w:rsidRDefault="00CD3A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</w:t>
            </w:r>
            <w:r w:rsidR="00AC2321" w:rsidRPr="001958FC">
              <w:rPr>
                <w:color w:val="000000"/>
                <w:sz w:val="20"/>
                <w:szCs w:val="20"/>
              </w:rPr>
              <w:t>прочности</w:t>
            </w:r>
          </w:p>
          <w:p w:rsidR="00AC2321" w:rsidRPr="001958FC" w:rsidRDefault="00CD3A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</w:t>
            </w:r>
            <w:r w:rsidR="00AC2321" w:rsidRPr="001958FC">
              <w:rPr>
                <w:color w:val="000000"/>
                <w:sz w:val="20"/>
                <w:szCs w:val="20"/>
              </w:rPr>
              <w:t>истираемости</w:t>
            </w:r>
          </w:p>
          <w:p w:rsidR="00AC2321" w:rsidRPr="001958FC" w:rsidRDefault="00CD3A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</w:t>
            </w:r>
            <w:r w:rsidR="00AC2321" w:rsidRPr="001958FC">
              <w:rPr>
                <w:color w:val="000000"/>
                <w:sz w:val="20"/>
                <w:szCs w:val="20"/>
              </w:rPr>
              <w:t>морозостойкости</w:t>
            </w: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Содержание зёрен пластинчатой и игловатой формы, %</w:t>
            </w:r>
          </w:p>
        </w:tc>
        <w:tc>
          <w:tcPr>
            <w:tcW w:w="1829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1000</w:t>
            </w: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И </w:t>
            </w:r>
            <w:r w:rsidRPr="001958FC">
              <w:rPr>
                <w:color w:val="000000"/>
                <w:sz w:val="20"/>
                <w:szCs w:val="20"/>
                <w:lang w:val="en-US"/>
              </w:rPr>
              <w:t>II</w:t>
            </w: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  <w:lang w:val="en-US"/>
              </w:rPr>
              <w:t>F</w:t>
            </w:r>
            <w:r w:rsidRPr="001958FC">
              <w:rPr>
                <w:color w:val="000000"/>
                <w:sz w:val="20"/>
                <w:szCs w:val="20"/>
              </w:rPr>
              <w:t>100</w:t>
            </w:r>
          </w:p>
          <w:p w:rsidR="00AC2321" w:rsidRPr="001958FC" w:rsidRDefault="00CD3A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</w:t>
            </w:r>
            <w:r w:rsidR="00AC2321" w:rsidRPr="001958FC">
              <w:rPr>
                <w:color w:val="000000"/>
                <w:sz w:val="20"/>
                <w:szCs w:val="20"/>
              </w:rPr>
              <w:t>14,89</w:t>
            </w: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671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Не ниже 800</w:t>
            </w: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Не ниже И </w:t>
            </w:r>
            <w:r w:rsidRPr="001958FC">
              <w:rPr>
                <w:color w:val="000000"/>
                <w:sz w:val="20"/>
                <w:szCs w:val="20"/>
                <w:lang w:val="en-US"/>
              </w:rPr>
              <w:t>II</w:t>
            </w: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Не ниже </w:t>
            </w:r>
            <w:r w:rsidRPr="001958FC">
              <w:rPr>
                <w:color w:val="000000"/>
                <w:sz w:val="20"/>
                <w:szCs w:val="20"/>
                <w:lang w:val="en-US"/>
              </w:rPr>
              <w:t>F</w:t>
            </w:r>
            <w:r w:rsidRPr="001958FC">
              <w:rPr>
                <w:color w:val="000000"/>
                <w:sz w:val="20"/>
                <w:szCs w:val="20"/>
              </w:rPr>
              <w:t>50</w:t>
            </w: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Не более 25</w:t>
            </w: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</w:p>
        </w:tc>
      </w:tr>
    </w:tbl>
    <w:p w:rsidR="00624ABD" w:rsidRDefault="00624ABD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При строительстве верхнего слоя покрытий на дорогах третьей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категории можно использовать горячие смеси типов А, Б, В, Г и Д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  <w:lang w:val="en-US"/>
        </w:rPr>
        <w:t>II</w:t>
      </w:r>
      <w:r w:rsidRPr="00CD3A21">
        <w:rPr>
          <w:color w:val="000000"/>
          <w:sz w:val="28"/>
          <w:szCs w:val="28"/>
        </w:rPr>
        <w:t xml:space="preserve"> марки, а также холодные асфальтобетонные смеси типов Б</w:t>
      </w:r>
      <w:r w:rsidRPr="00CD3A21">
        <w:rPr>
          <w:color w:val="000000"/>
          <w:sz w:val="28"/>
          <w:szCs w:val="28"/>
          <w:vertAlign w:val="subscript"/>
        </w:rPr>
        <w:t>х</w:t>
      </w:r>
      <w:r w:rsidRPr="00CD3A21">
        <w:rPr>
          <w:color w:val="000000"/>
          <w:sz w:val="28"/>
          <w:szCs w:val="28"/>
        </w:rPr>
        <w:t>,В</w:t>
      </w:r>
      <w:r w:rsidRPr="00CD3A21">
        <w:rPr>
          <w:color w:val="000000"/>
          <w:sz w:val="28"/>
          <w:szCs w:val="28"/>
          <w:vertAlign w:val="subscript"/>
        </w:rPr>
        <w:t>х</w:t>
      </w:r>
      <w:r w:rsidRPr="00CD3A21">
        <w:rPr>
          <w:color w:val="000000"/>
          <w:sz w:val="28"/>
          <w:szCs w:val="28"/>
        </w:rPr>
        <w:t>,Г</w:t>
      </w:r>
      <w:r w:rsidRPr="00CD3A21">
        <w:rPr>
          <w:color w:val="000000"/>
          <w:sz w:val="28"/>
          <w:szCs w:val="28"/>
          <w:vertAlign w:val="subscript"/>
        </w:rPr>
        <w:t>х</w:t>
      </w:r>
      <w:r w:rsidRPr="00CD3A21">
        <w:rPr>
          <w:color w:val="000000"/>
          <w:sz w:val="28"/>
          <w:szCs w:val="28"/>
        </w:rPr>
        <w:t xml:space="preserve"> марки </w:t>
      </w:r>
      <w:r w:rsidRPr="00CD3A21">
        <w:rPr>
          <w:color w:val="000000"/>
          <w:sz w:val="28"/>
          <w:szCs w:val="28"/>
          <w:lang w:val="en-US"/>
        </w:rPr>
        <w:t>I</w:t>
      </w:r>
      <w:r w:rsidRPr="00CD3A21">
        <w:rPr>
          <w:color w:val="000000"/>
          <w:sz w:val="28"/>
          <w:szCs w:val="28"/>
        </w:rPr>
        <w:t xml:space="preserve">. 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В соответствии с требованиями нормативных документов и данными задания для проектирования асфальтобетонной смеси мною выбран асфальтобетон типа Б из горячих смесей марки </w:t>
      </w:r>
      <w:r w:rsidRPr="00CD3A21">
        <w:rPr>
          <w:color w:val="000000"/>
          <w:sz w:val="28"/>
          <w:szCs w:val="28"/>
          <w:lang w:val="en-US"/>
        </w:rPr>
        <w:t>II</w:t>
      </w:r>
      <w:r w:rsidRPr="00CD3A21">
        <w:rPr>
          <w:color w:val="000000"/>
          <w:sz w:val="28"/>
          <w:szCs w:val="28"/>
        </w:rPr>
        <w:t>, потому что:</w:t>
      </w:r>
    </w:p>
    <w:p w:rsidR="00AC2321" w:rsidRPr="00CD3A21" w:rsidRDefault="00AC2321" w:rsidP="00CD3A21">
      <w:pPr>
        <w:pStyle w:val="a5"/>
        <w:numPr>
          <w:ilvl w:val="0"/>
          <w:numId w:val="5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результаты испытаний удовлетворяют требованиям ГОСТ 9128 - 97</w:t>
      </w:r>
    </w:p>
    <w:p w:rsidR="00AC2321" w:rsidRPr="00CD3A21" w:rsidRDefault="00AC2321" w:rsidP="00CD3A21">
      <w:pPr>
        <w:pStyle w:val="a5"/>
        <w:numPr>
          <w:ilvl w:val="0"/>
          <w:numId w:val="5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из практических соображений, для второй климатической зоны с её холодным климатом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 xml:space="preserve">очень важно. Он обладает достаточно высокой сопротивляемостью механическим и атмосферным факторам, поэтому его применяют для устройства верхнего слоя двухслойных покрытий и при интенсивном движении </w:t>
      </w:r>
    </w:p>
    <w:p w:rsidR="00AC2321" w:rsidRPr="00CD3A21" w:rsidRDefault="00AC2321" w:rsidP="00CD3A21">
      <w:pPr>
        <w:pStyle w:val="a5"/>
        <w:numPr>
          <w:ilvl w:val="0"/>
          <w:numId w:val="5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по сравнению с типом Б, тип А является многощебенистым а/б, а т.к. щебень дороже песка, тип А менее экономичен. Тип Б проще запроектировать, т.к. тип А более требователен к процентному содержанию частиц на ситах.</w:t>
      </w:r>
    </w:p>
    <w:p w:rsidR="00AC2321" w:rsidRPr="00624ABD" w:rsidRDefault="00624ABD" w:rsidP="00624ABD">
      <w:pPr>
        <w:pStyle w:val="a5"/>
        <w:spacing w:after="0" w:line="360" w:lineRule="auto"/>
        <w:ind w:left="0" w:firstLine="720"/>
        <w:jc w:val="center"/>
        <w:rPr>
          <w:b/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AC2321" w:rsidRPr="00624ABD">
        <w:rPr>
          <w:b/>
          <w:bCs/>
          <w:color w:val="000000"/>
          <w:sz w:val="28"/>
          <w:szCs w:val="28"/>
        </w:rPr>
        <w:t>ГЛАВА 2 «ОЦЕНКА КАЧЕСТВА ИСХОДНЫХ МАТЕРИАЛОВ»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624ABD" w:rsidRDefault="00AC2321" w:rsidP="00CD3A21">
      <w:pPr>
        <w:pStyle w:val="a5"/>
        <w:tabs>
          <w:tab w:val="left" w:pos="780"/>
          <w:tab w:val="center" w:pos="5291"/>
        </w:tabs>
        <w:spacing w:after="0" w:line="360" w:lineRule="auto"/>
        <w:ind w:left="0" w:firstLine="720"/>
        <w:jc w:val="both"/>
        <w:rPr>
          <w:b/>
          <w:bCs/>
          <w:color w:val="000000"/>
          <w:sz w:val="28"/>
          <w:szCs w:val="28"/>
        </w:rPr>
      </w:pPr>
      <w:r w:rsidRPr="00624ABD">
        <w:rPr>
          <w:b/>
          <w:bCs/>
          <w:color w:val="000000"/>
          <w:sz w:val="28"/>
          <w:szCs w:val="28"/>
        </w:rPr>
        <w:t>2.1 Крупный заполнитель(щебень):</w:t>
      </w:r>
    </w:p>
    <w:p w:rsidR="00624ABD" w:rsidRDefault="00624ABD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Для приготовления щебня используют прочные морозостойкие магматические, метаморфические и осадочные горные породы, а также прочные и морозостойкие медленноохлаждённые металлургические шлаки. 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Прочность при сжатии горных пород должна быть не менее 100…120 МПа, а осадочных карбонатных пород металлургических шлаков - не менее 80…100 МПа.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Показатель прочности при износе в полочном барабане для щебня из горных пород не более25…35%, а для шлаков - не более 35%. Марки по износу бывают: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И 1, И2, И3, И4.</w:t>
      </w:r>
    </w:p>
    <w:p w:rsidR="00AC2321" w:rsidRPr="00CD3A21" w:rsidRDefault="00AC2321" w:rsidP="00CD3A21">
      <w:pPr>
        <w:overflowPunct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Щебень для асфальтобетонных смесей должен быть чистым, (по ГОСТ 8267 п.4.71 таблица 9) не допускается содержание глинистых и пылеватых частиц свыше 1%.(т.к в соответствии с ГОСТ 25100 щебень гранитный является магматической породой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) Форма зёрен щебня должна быть приближена к тетраэдальной и кубовидной, а поверхность к -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шероховатой, что повышает внутреннее трение и прилипание вяжущего. Содержа</w:t>
      </w:r>
      <w:bookmarkStart w:id="45" w:name="OCRUncertain420"/>
      <w:r w:rsidRPr="00CD3A21">
        <w:rPr>
          <w:color w:val="000000"/>
          <w:sz w:val="28"/>
          <w:szCs w:val="28"/>
        </w:rPr>
        <w:t>н</w:t>
      </w:r>
      <w:bookmarkEnd w:id="45"/>
      <w:r w:rsidRPr="00CD3A21">
        <w:rPr>
          <w:color w:val="000000"/>
          <w:sz w:val="28"/>
          <w:szCs w:val="28"/>
        </w:rPr>
        <w:t>и</w:t>
      </w:r>
      <w:bookmarkStart w:id="46" w:name="OCRUncertain421"/>
      <w:r w:rsidRPr="00CD3A21">
        <w:rPr>
          <w:color w:val="000000"/>
          <w:sz w:val="28"/>
          <w:szCs w:val="28"/>
        </w:rPr>
        <w:t>е</w:t>
      </w:r>
      <w:bookmarkEnd w:id="46"/>
      <w:r w:rsidRPr="00CD3A21">
        <w:rPr>
          <w:color w:val="000000"/>
          <w:sz w:val="28"/>
          <w:szCs w:val="28"/>
        </w:rPr>
        <w:t xml:space="preserve"> зерен пластинчатой </w:t>
      </w:r>
      <w:bookmarkStart w:id="47" w:name="OCRUncertain422"/>
      <w:r w:rsidRPr="00CD3A21">
        <w:rPr>
          <w:color w:val="000000"/>
          <w:sz w:val="28"/>
          <w:szCs w:val="28"/>
        </w:rPr>
        <w:t>(лещадной)</w:t>
      </w:r>
      <w:bookmarkEnd w:id="47"/>
      <w:r w:rsidRPr="00CD3A21">
        <w:rPr>
          <w:color w:val="000000"/>
          <w:sz w:val="28"/>
          <w:szCs w:val="28"/>
        </w:rPr>
        <w:t xml:space="preserve"> и игловатой формы в щ</w:t>
      </w:r>
      <w:bookmarkStart w:id="48" w:name="OCRUncertain423"/>
      <w:r w:rsidRPr="00CD3A21">
        <w:rPr>
          <w:color w:val="000000"/>
          <w:sz w:val="28"/>
          <w:szCs w:val="28"/>
        </w:rPr>
        <w:t>е</w:t>
      </w:r>
      <w:bookmarkEnd w:id="48"/>
      <w:r w:rsidRPr="00CD3A21">
        <w:rPr>
          <w:color w:val="000000"/>
          <w:sz w:val="28"/>
          <w:szCs w:val="28"/>
        </w:rPr>
        <w:t>бне и гравии должно быть, % по массе, не более:</w:t>
      </w:r>
    </w:p>
    <w:p w:rsidR="00AC2321" w:rsidRPr="00CD3A21" w:rsidRDefault="00AC2321" w:rsidP="00CD3A21">
      <w:pPr>
        <w:overflowPunct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15 - для смес</w:t>
      </w:r>
      <w:bookmarkStart w:id="49" w:name="OCRUncertain424"/>
      <w:r w:rsidRPr="00CD3A21">
        <w:rPr>
          <w:color w:val="000000"/>
          <w:sz w:val="28"/>
          <w:szCs w:val="28"/>
        </w:rPr>
        <w:t>е</w:t>
      </w:r>
      <w:bookmarkEnd w:id="49"/>
      <w:r w:rsidRPr="00CD3A21">
        <w:rPr>
          <w:color w:val="000000"/>
          <w:sz w:val="28"/>
          <w:szCs w:val="28"/>
        </w:rPr>
        <w:t>й типа А и высокоплотных;</w:t>
      </w:r>
    </w:p>
    <w:p w:rsidR="00AC2321" w:rsidRPr="00CD3A21" w:rsidRDefault="00AC2321" w:rsidP="00CD3A21">
      <w:pPr>
        <w:overflowPunct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25 - для смес</w:t>
      </w:r>
      <w:bookmarkStart w:id="50" w:name="OCRUncertain425"/>
      <w:r w:rsidRPr="00CD3A21">
        <w:rPr>
          <w:color w:val="000000"/>
          <w:sz w:val="28"/>
          <w:szCs w:val="28"/>
        </w:rPr>
        <w:t>е</w:t>
      </w:r>
      <w:bookmarkEnd w:id="50"/>
      <w:r w:rsidRPr="00CD3A21">
        <w:rPr>
          <w:color w:val="000000"/>
          <w:sz w:val="28"/>
          <w:szCs w:val="28"/>
        </w:rPr>
        <w:t xml:space="preserve">й типов Б, </w:t>
      </w:r>
      <w:bookmarkStart w:id="51" w:name="OCRUncertain426"/>
      <w:r w:rsidRPr="00CD3A21">
        <w:rPr>
          <w:color w:val="000000"/>
          <w:sz w:val="28"/>
          <w:szCs w:val="28"/>
        </w:rPr>
        <w:t>Бх;</w:t>
      </w:r>
      <w:bookmarkEnd w:id="51"/>
    </w:p>
    <w:p w:rsidR="00AC2321" w:rsidRPr="00CD3A21" w:rsidRDefault="00AC2321" w:rsidP="00CD3A21">
      <w:pPr>
        <w:overflowPunct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35 - для смесей типов В, </w:t>
      </w:r>
      <w:bookmarkStart w:id="52" w:name="OCRUncertain427"/>
      <w:r w:rsidRPr="00CD3A21">
        <w:rPr>
          <w:color w:val="000000"/>
          <w:sz w:val="28"/>
          <w:szCs w:val="28"/>
        </w:rPr>
        <w:t>Вх.</w:t>
      </w:r>
      <w:bookmarkEnd w:id="52"/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Щебень для а/б смесей должен выдерживать без разрушения не менее 50</w:t>
      </w: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циклов переменного замораживания и оттаивания, а для нижнего слоя покрытия - не менее 25 циклов. Отсюда марки</w:t>
      </w: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 xml:space="preserve">морозостойкости: </w:t>
      </w:r>
      <w:r w:rsidR="00AC2321" w:rsidRPr="00CD3A21">
        <w:rPr>
          <w:color w:val="000000"/>
          <w:sz w:val="28"/>
          <w:szCs w:val="28"/>
          <w:lang w:val="en-US"/>
        </w:rPr>
        <w:t>F</w:t>
      </w:r>
      <w:r w:rsidR="00AC2321" w:rsidRPr="00CD3A21">
        <w:rPr>
          <w:color w:val="000000"/>
          <w:sz w:val="28"/>
          <w:szCs w:val="28"/>
        </w:rPr>
        <w:t xml:space="preserve">20, </w:t>
      </w:r>
      <w:r w:rsidR="00AC2321" w:rsidRPr="00CD3A21">
        <w:rPr>
          <w:color w:val="000000"/>
          <w:sz w:val="28"/>
          <w:szCs w:val="28"/>
          <w:lang w:val="en-US"/>
        </w:rPr>
        <w:t>F</w:t>
      </w:r>
      <w:r w:rsidR="00AC2321" w:rsidRPr="00CD3A21">
        <w:rPr>
          <w:color w:val="000000"/>
          <w:sz w:val="28"/>
          <w:szCs w:val="28"/>
        </w:rPr>
        <w:t xml:space="preserve">25, </w:t>
      </w:r>
      <w:r w:rsidR="00AC2321" w:rsidRPr="00CD3A21">
        <w:rPr>
          <w:color w:val="000000"/>
          <w:sz w:val="28"/>
          <w:szCs w:val="28"/>
          <w:lang w:val="en-US"/>
        </w:rPr>
        <w:t>F</w:t>
      </w:r>
      <w:r w:rsidR="00AC2321" w:rsidRPr="00CD3A21">
        <w:rPr>
          <w:color w:val="000000"/>
          <w:sz w:val="28"/>
          <w:szCs w:val="28"/>
        </w:rPr>
        <w:t>50.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Исходные данные: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sym w:font="Symbol" w:char="F0B7"/>
      </w:r>
      <w:r w:rsidRPr="00CD3A21">
        <w:rPr>
          <w:color w:val="000000"/>
          <w:sz w:val="28"/>
          <w:szCs w:val="28"/>
        </w:rPr>
        <w:t xml:space="preserve"> Щебень гранитный</w:t>
      </w:r>
    </w:p>
    <w:p w:rsidR="00AC2321" w:rsidRPr="00CD3A21" w:rsidRDefault="00AC2321" w:rsidP="00CD3A21">
      <w:pPr>
        <w:pStyle w:val="a5"/>
        <w:numPr>
          <w:ilvl w:val="1"/>
          <w:numId w:val="1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плотность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-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2,7г/см³</w:t>
      </w:r>
    </w:p>
    <w:p w:rsidR="00AC2321" w:rsidRPr="00CD3A21" w:rsidRDefault="00AC2321" w:rsidP="00CD3A21">
      <w:pPr>
        <w:pStyle w:val="a5"/>
        <w:numPr>
          <w:ilvl w:val="1"/>
          <w:numId w:val="1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марка по прочности при раздавливании в цилиндре - 1000</w:t>
      </w:r>
    </w:p>
    <w:p w:rsidR="00AC2321" w:rsidRPr="00CD3A21" w:rsidRDefault="00AC2321" w:rsidP="00CD3A21">
      <w:pPr>
        <w:pStyle w:val="a5"/>
        <w:numPr>
          <w:ilvl w:val="1"/>
          <w:numId w:val="1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марка по износу в полочном барабане – И</w:t>
      </w:r>
      <w:r w:rsidRPr="00CD3A21">
        <w:rPr>
          <w:color w:val="000000"/>
          <w:sz w:val="28"/>
          <w:szCs w:val="28"/>
          <w:lang w:val="en-US"/>
        </w:rPr>
        <w:t>II</w:t>
      </w:r>
    </w:p>
    <w:p w:rsidR="00AC2321" w:rsidRPr="00CD3A21" w:rsidRDefault="00AC2321" w:rsidP="00CD3A21">
      <w:pPr>
        <w:pStyle w:val="a5"/>
        <w:numPr>
          <w:ilvl w:val="1"/>
          <w:numId w:val="1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марка по морозостойкости –</w:t>
      </w:r>
      <w:r w:rsidRPr="00CD3A21">
        <w:rPr>
          <w:color w:val="000000"/>
          <w:sz w:val="28"/>
          <w:szCs w:val="28"/>
          <w:lang w:val="en-US"/>
        </w:rPr>
        <w:t>F</w:t>
      </w:r>
      <w:r w:rsidRPr="00CD3A21">
        <w:rPr>
          <w:color w:val="000000"/>
          <w:sz w:val="28"/>
          <w:szCs w:val="28"/>
        </w:rPr>
        <w:t>100</w:t>
      </w:r>
    </w:p>
    <w:p w:rsidR="00AC2321" w:rsidRPr="00CD3A21" w:rsidRDefault="00AC2321" w:rsidP="00CD3A21">
      <w:pPr>
        <w:pStyle w:val="a5"/>
        <w:numPr>
          <w:ilvl w:val="1"/>
          <w:numId w:val="1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зерновой состав: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  <w:lang w:val="en-US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Таблица 2 </w:t>
      </w:r>
    </w:p>
    <w:tbl>
      <w:tblPr>
        <w:tblW w:w="9998" w:type="dxa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47"/>
        <w:gridCol w:w="1409"/>
        <w:gridCol w:w="1410"/>
        <w:gridCol w:w="1410"/>
        <w:gridCol w:w="1410"/>
        <w:gridCol w:w="1412"/>
      </w:tblGrid>
      <w:tr w:rsidR="00AC2321" w:rsidRPr="001958FC" w:rsidTr="001958FC">
        <w:trPr>
          <w:trHeight w:val="235"/>
        </w:trPr>
        <w:tc>
          <w:tcPr>
            <w:tcW w:w="2947" w:type="dxa"/>
            <w:vMerge w:val="restart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7051" w:type="dxa"/>
            <w:gridSpan w:val="5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Диаметры отверстий сит,</w:t>
            </w:r>
            <w:r w:rsidRPr="001958FC">
              <w:rPr>
                <w:color w:val="000000"/>
                <w:sz w:val="20"/>
                <w:szCs w:val="20"/>
                <w:lang w:val="en-US"/>
              </w:rPr>
              <w:t xml:space="preserve"> </w:t>
            </w:r>
            <w:r w:rsidRPr="001958FC">
              <w:rPr>
                <w:color w:val="000000"/>
                <w:sz w:val="20"/>
                <w:szCs w:val="20"/>
              </w:rPr>
              <w:t>мм</w:t>
            </w:r>
          </w:p>
        </w:tc>
      </w:tr>
      <w:tr w:rsidR="00AC2321" w:rsidRPr="001958FC" w:rsidTr="001958FC">
        <w:trPr>
          <w:trHeight w:val="130"/>
        </w:trPr>
        <w:tc>
          <w:tcPr>
            <w:tcW w:w="2947" w:type="dxa"/>
            <w:vMerge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409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  <w:lang w:val="en-US"/>
              </w:rPr>
            </w:pPr>
            <w:r w:rsidRPr="001958FC">
              <w:rPr>
                <w:color w:val="000000"/>
                <w:sz w:val="20"/>
                <w:szCs w:val="20"/>
                <w:lang w:val="en-US"/>
              </w:rPr>
              <w:t>&lt;5</w:t>
            </w:r>
          </w:p>
        </w:tc>
      </w:tr>
      <w:tr w:rsidR="00AC2321" w:rsidRPr="001958FC" w:rsidTr="001958FC">
        <w:trPr>
          <w:trHeight w:val="271"/>
        </w:trPr>
        <w:tc>
          <w:tcPr>
            <w:tcW w:w="2947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Полный остаток,%</w:t>
            </w:r>
          </w:p>
        </w:tc>
        <w:tc>
          <w:tcPr>
            <w:tcW w:w="1409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98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</w:tr>
      <w:tr w:rsidR="00AC2321" w:rsidRPr="001958FC" w:rsidTr="001958FC">
        <w:trPr>
          <w:trHeight w:val="307"/>
        </w:trPr>
        <w:tc>
          <w:tcPr>
            <w:tcW w:w="2947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Полный просев,%</w:t>
            </w:r>
          </w:p>
        </w:tc>
        <w:tc>
          <w:tcPr>
            <w:tcW w:w="1409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94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91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43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410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</w:tr>
    </w:tbl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  <w:lang w:val="en-US"/>
        </w:rPr>
      </w:pPr>
    </w:p>
    <w:p w:rsidR="00AC2321" w:rsidRPr="00CD3A21" w:rsidRDefault="00AC2321" w:rsidP="00CD3A21">
      <w:pPr>
        <w:pStyle w:val="a5"/>
        <w:numPr>
          <w:ilvl w:val="1"/>
          <w:numId w:val="1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содержание зёрен пластинчатой и игловатой формы, %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фр. 5 - 10 мм – 16%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фр. 10 - 20 мм – 14%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Содержание зёрен пластинчатой и игловатой формы = (16*41+14*51)/(41+51)=14,89%(&lt;25%)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Вывод: по всем указанным выше показателям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 xml:space="preserve">щебень известняковый можно применить для проектирования горячей асфальтобетонной смеси типа Б, марки </w:t>
      </w:r>
      <w:r w:rsidRPr="00CD3A21">
        <w:rPr>
          <w:color w:val="000000"/>
          <w:sz w:val="28"/>
          <w:szCs w:val="28"/>
          <w:lang w:val="en-US"/>
        </w:rPr>
        <w:t>II</w:t>
      </w:r>
      <w:r w:rsidRPr="00CD3A21">
        <w:rPr>
          <w:color w:val="000000"/>
          <w:sz w:val="28"/>
          <w:szCs w:val="28"/>
        </w:rPr>
        <w:t xml:space="preserve">. 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624ABD" w:rsidRDefault="00AC2321" w:rsidP="00CD3A21">
      <w:pPr>
        <w:spacing w:line="360" w:lineRule="auto"/>
        <w:ind w:firstLine="720"/>
        <w:jc w:val="both"/>
        <w:rPr>
          <w:b/>
          <w:bCs/>
          <w:color w:val="000000"/>
          <w:sz w:val="28"/>
          <w:szCs w:val="28"/>
        </w:rPr>
      </w:pPr>
      <w:r w:rsidRPr="00624ABD">
        <w:rPr>
          <w:b/>
          <w:bCs/>
          <w:color w:val="000000"/>
          <w:sz w:val="28"/>
          <w:szCs w:val="28"/>
        </w:rPr>
        <w:t>2.2 Мелкий заполнитель (песок):</w:t>
      </w:r>
    </w:p>
    <w:p w:rsidR="00624ABD" w:rsidRDefault="00624ABD" w:rsidP="00CD3A21">
      <w:pPr>
        <w:pStyle w:val="31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31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Для приготовления асфальтобетонных смесей применяют природные и дроблёные пески, и отсевы продуктов дробления горных пород и гравия. Песок должен быть чистым и содержать пылевато-глинистых частиц не более 3% по массе.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Природный песок - неорганический сыпучий материал с крупностью до 5 мм, образовавшийся в результате естественного разрушения скальных горных пород и получаемый при разработке песчаных и песчано-гравийных месторождений без использования специального обогатительного оборудования.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Дроблёный песок получают дроблением скальных пород или кристаллических металлургических шлаков. В зависимости от прочности исходной горной породы дроблёный песок делят на две марки: 800 и 400. Для первой из них применяют горные породы с прочностью при сжатии не ниже 80 МПа, а второй - не ниже 40 МПа.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Песок из отсевов дробления - неорганический сыпучий материал с крупностью до 5 мм, получаемый из отсевов дробления горных пород при производстве щебня и из отходов обогащения руд черных и цветных металлов и металлических ископаемых и других отраслях промышленности.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Гранулометрический состав песка должен обеспечивать получение смеси с другими минеральными материалами с наибольшей плотностью. Из этих соображений для приготовления асфальтобетона применяют крупно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и среднезернистые пески.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Исходные данные: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sym w:font="Symbol" w:char="F0B7"/>
      </w:r>
      <w:r w:rsidRPr="00CD3A21">
        <w:rPr>
          <w:color w:val="000000"/>
          <w:sz w:val="28"/>
          <w:szCs w:val="28"/>
        </w:rPr>
        <w:t xml:space="preserve"> Песок кварцевый </w:t>
      </w:r>
    </w:p>
    <w:p w:rsidR="00AC2321" w:rsidRPr="00CD3A21" w:rsidRDefault="00AC2321" w:rsidP="00CD3A21">
      <w:pPr>
        <w:pStyle w:val="a5"/>
        <w:numPr>
          <w:ilvl w:val="1"/>
          <w:numId w:val="1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плотность - 2,62 г/см³</w:t>
      </w:r>
    </w:p>
    <w:p w:rsidR="00AC2321" w:rsidRPr="00CD3A21" w:rsidRDefault="00AC2321" w:rsidP="00CD3A21">
      <w:pPr>
        <w:pStyle w:val="a5"/>
        <w:numPr>
          <w:ilvl w:val="1"/>
          <w:numId w:val="1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содержание загрязняющих примесей – 1,5 %</w:t>
      </w:r>
    </w:p>
    <w:p w:rsidR="00AC2321" w:rsidRPr="00CD3A21" w:rsidRDefault="00AC2321" w:rsidP="00CD3A21">
      <w:pPr>
        <w:pStyle w:val="a5"/>
        <w:numPr>
          <w:ilvl w:val="1"/>
          <w:numId w:val="1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зерновой состав: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Таблица 3 </w:t>
      </w:r>
    </w:p>
    <w:tbl>
      <w:tblPr>
        <w:tblW w:w="9967" w:type="dxa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51"/>
        <w:gridCol w:w="989"/>
        <w:gridCol w:w="889"/>
        <w:gridCol w:w="889"/>
        <w:gridCol w:w="889"/>
        <w:gridCol w:w="889"/>
        <w:gridCol w:w="889"/>
        <w:gridCol w:w="1582"/>
      </w:tblGrid>
      <w:tr w:rsidR="00AC2321" w:rsidRPr="001958FC" w:rsidTr="001958FC">
        <w:trPr>
          <w:trHeight w:val="220"/>
        </w:trPr>
        <w:tc>
          <w:tcPr>
            <w:tcW w:w="2951" w:type="dxa"/>
            <w:vMerge w:val="restart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7016" w:type="dxa"/>
            <w:gridSpan w:val="7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Диаметры отверстий сит, мм</w:t>
            </w:r>
          </w:p>
        </w:tc>
      </w:tr>
      <w:tr w:rsidR="00AC2321" w:rsidRPr="001958FC" w:rsidTr="001958FC">
        <w:trPr>
          <w:trHeight w:val="71"/>
        </w:trPr>
        <w:tc>
          <w:tcPr>
            <w:tcW w:w="2951" w:type="dxa"/>
            <w:vMerge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989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89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2.5</w:t>
            </w:r>
          </w:p>
        </w:tc>
        <w:tc>
          <w:tcPr>
            <w:tcW w:w="889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1.25</w:t>
            </w:r>
          </w:p>
        </w:tc>
        <w:tc>
          <w:tcPr>
            <w:tcW w:w="889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0.63</w:t>
            </w:r>
          </w:p>
        </w:tc>
        <w:tc>
          <w:tcPr>
            <w:tcW w:w="889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0.315</w:t>
            </w:r>
          </w:p>
        </w:tc>
        <w:tc>
          <w:tcPr>
            <w:tcW w:w="889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0.16</w:t>
            </w:r>
          </w:p>
        </w:tc>
        <w:tc>
          <w:tcPr>
            <w:tcW w:w="1582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&lt;0.16</w:t>
            </w:r>
          </w:p>
        </w:tc>
      </w:tr>
      <w:tr w:rsidR="00AC2321" w:rsidRPr="001958FC" w:rsidTr="001958FC">
        <w:trPr>
          <w:trHeight w:val="472"/>
        </w:trPr>
        <w:tc>
          <w:tcPr>
            <w:tcW w:w="2951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Полные остатки,%</w:t>
            </w:r>
          </w:p>
        </w:tc>
        <w:tc>
          <w:tcPr>
            <w:tcW w:w="989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889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889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889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85</w:t>
            </w:r>
          </w:p>
        </w:tc>
        <w:tc>
          <w:tcPr>
            <w:tcW w:w="889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98</w:t>
            </w:r>
          </w:p>
        </w:tc>
        <w:tc>
          <w:tcPr>
            <w:tcW w:w="1582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</w:tr>
      <w:tr w:rsidR="00AC2321" w:rsidRPr="001958FC" w:rsidTr="001958FC">
        <w:trPr>
          <w:trHeight w:val="483"/>
        </w:trPr>
        <w:tc>
          <w:tcPr>
            <w:tcW w:w="2951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Полные просевы,%</w:t>
            </w:r>
          </w:p>
        </w:tc>
        <w:tc>
          <w:tcPr>
            <w:tcW w:w="989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889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80</w:t>
            </w:r>
          </w:p>
        </w:tc>
        <w:tc>
          <w:tcPr>
            <w:tcW w:w="889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889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64</w:t>
            </w:r>
          </w:p>
        </w:tc>
        <w:tc>
          <w:tcPr>
            <w:tcW w:w="889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28</w:t>
            </w:r>
          </w:p>
        </w:tc>
        <w:tc>
          <w:tcPr>
            <w:tcW w:w="889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582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</w:tr>
    </w:tbl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модуль крупности песка (М</w:t>
      </w:r>
      <w:r w:rsidRPr="00CD3A21">
        <w:rPr>
          <w:color w:val="000000"/>
          <w:sz w:val="28"/>
          <w:szCs w:val="28"/>
          <w:vertAlign w:val="subscript"/>
        </w:rPr>
        <w:t>к</w:t>
      </w:r>
      <w:r w:rsidRPr="00CD3A21">
        <w:rPr>
          <w:color w:val="000000"/>
          <w:sz w:val="28"/>
          <w:szCs w:val="28"/>
        </w:rPr>
        <w:t>) без зерен размером крупнее 5 мм по формуле</w:t>
      </w:r>
    </w:p>
    <w:p w:rsidR="00624ABD" w:rsidRDefault="00624ABD" w:rsidP="00CD3A21">
      <w:pPr>
        <w:tabs>
          <w:tab w:val="left" w:pos="5700"/>
        </w:tabs>
        <w:spacing w:line="360" w:lineRule="auto"/>
        <w:ind w:firstLine="720"/>
        <w:jc w:val="both"/>
        <w:rPr>
          <w:color w:val="000000"/>
          <w:sz w:val="28"/>
          <w:szCs w:val="28"/>
          <w:vertAlign w:val="subscript"/>
        </w:rPr>
      </w:pPr>
    </w:p>
    <w:p w:rsidR="00AC2321" w:rsidRPr="00CD3A21" w:rsidRDefault="00802BFC" w:rsidP="00CD3A21">
      <w:pPr>
        <w:tabs>
          <w:tab w:val="left" w:pos="5700"/>
        </w:tabs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vertAlign w:val="subscript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3pt;height:31.5pt">
            <v:imagedata r:id="rId5" o:title=""/>
          </v:shape>
        </w:pict>
      </w:r>
      <w:r w:rsidR="00AC2321" w:rsidRPr="00CD3A21">
        <w:rPr>
          <w:color w:val="000000"/>
          <w:sz w:val="28"/>
          <w:szCs w:val="28"/>
        </w:rPr>
        <w:tab/>
      </w:r>
    </w:p>
    <w:p w:rsidR="00624ABD" w:rsidRDefault="00624ABD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где А</w:t>
      </w:r>
      <w:r w:rsidRPr="00CD3A21">
        <w:rPr>
          <w:color w:val="000000"/>
          <w:sz w:val="28"/>
          <w:szCs w:val="28"/>
          <w:vertAlign w:val="subscript"/>
        </w:rPr>
        <w:t>2,5</w:t>
      </w:r>
      <w:r w:rsidRPr="00CD3A21">
        <w:rPr>
          <w:color w:val="000000"/>
          <w:sz w:val="28"/>
          <w:szCs w:val="28"/>
        </w:rPr>
        <w:t>, А</w:t>
      </w:r>
      <w:r w:rsidRPr="00CD3A21">
        <w:rPr>
          <w:color w:val="000000"/>
          <w:sz w:val="28"/>
          <w:szCs w:val="28"/>
          <w:vertAlign w:val="subscript"/>
        </w:rPr>
        <w:t>1,25</w:t>
      </w:r>
      <w:r w:rsidRPr="00CD3A21">
        <w:rPr>
          <w:color w:val="000000"/>
          <w:sz w:val="28"/>
          <w:szCs w:val="28"/>
        </w:rPr>
        <w:t>, А</w:t>
      </w:r>
      <w:r w:rsidRPr="00CD3A21">
        <w:rPr>
          <w:color w:val="000000"/>
          <w:sz w:val="28"/>
          <w:szCs w:val="28"/>
          <w:vertAlign w:val="subscript"/>
        </w:rPr>
        <w:t>063</w:t>
      </w:r>
      <w:r w:rsidRPr="00CD3A21">
        <w:rPr>
          <w:color w:val="000000"/>
          <w:sz w:val="28"/>
          <w:szCs w:val="28"/>
        </w:rPr>
        <w:t>, А</w:t>
      </w:r>
      <w:r w:rsidRPr="00CD3A21">
        <w:rPr>
          <w:color w:val="000000"/>
          <w:sz w:val="28"/>
          <w:szCs w:val="28"/>
          <w:vertAlign w:val="subscript"/>
        </w:rPr>
        <w:t>0315</w:t>
      </w:r>
      <w:r w:rsidRPr="00CD3A21">
        <w:rPr>
          <w:color w:val="000000"/>
          <w:sz w:val="28"/>
          <w:szCs w:val="28"/>
        </w:rPr>
        <w:t>, А</w:t>
      </w:r>
      <w:r w:rsidRPr="00CD3A21">
        <w:rPr>
          <w:color w:val="000000"/>
          <w:sz w:val="28"/>
          <w:szCs w:val="28"/>
          <w:vertAlign w:val="subscript"/>
        </w:rPr>
        <w:t>016</w:t>
      </w:r>
      <w:r w:rsidRPr="00CD3A21">
        <w:rPr>
          <w:color w:val="000000"/>
          <w:sz w:val="28"/>
          <w:szCs w:val="28"/>
        </w:rPr>
        <w:t xml:space="preserve"> - полные остатки на сите с круглыми отверстиями диаметром 2,5 мм и на ситах с сетками № 1,25; 063; 0315, 016, %.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2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Мк=(20+40+60+85+98)/100=3,0</w:t>
      </w:r>
    </w:p>
    <w:p w:rsidR="00AC2321" w:rsidRPr="00CD3A21" w:rsidRDefault="00AC2321" w:rsidP="00CD3A21">
      <w:pPr>
        <w:pStyle w:val="2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2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Вывод: группа песка по модулю крупности - песок крупный </w:t>
      </w:r>
      <w:r w:rsidRPr="00CD3A21">
        <w:rPr>
          <w:color w:val="000000"/>
          <w:sz w:val="28"/>
          <w:szCs w:val="28"/>
          <w:lang w:val="en-US"/>
        </w:rPr>
        <w:t>II</w:t>
      </w:r>
      <w:r w:rsidRPr="00CD3A21">
        <w:rPr>
          <w:color w:val="000000"/>
          <w:sz w:val="28"/>
          <w:szCs w:val="28"/>
        </w:rPr>
        <w:t xml:space="preserve"> класса(в соответствие с ГОСТ 8736-93 Песок для строительных дорог. ТУ). В этом случае когда иметься крупный или средний песок минеральный остов асфальтобетонной смеси подбирают по принципу непрерывной гранулометрии. По содержанию пылеватых и глинистых частиц песок соответствует требованиям ГОСТ и пригоден для приготовления асфальтобетона.</w:t>
      </w:r>
    </w:p>
    <w:p w:rsidR="00AC2321" w:rsidRPr="00CD3A21" w:rsidRDefault="00AC2321" w:rsidP="00CD3A21">
      <w:pPr>
        <w:pStyle w:val="2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624ABD" w:rsidRDefault="00AC2321" w:rsidP="00CD3A21">
      <w:pPr>
        <w:spacing w:line="360" w:lineRule="auto"/>
        <w:ind w:firstLine="720"/>
        <w:jc w:val="both"/>
        <w:rPr>
          <w:b/>
          <w:bCs/>
          <w:color w:val="000000"/>
          <w:sz w:val="28"/>
          <w:szCs w:val="28"/>
        </w:rPr>
      </w:pPr>
      <w:r w:rsidRPr="00624ABD">
        <w:rPr>
          <w:b/>
          <w:bCs/>
          <w:color w:val="000000"/>
          <w:sz w:val="28"/>
          <w:szCs w:val="28"/>
        </w:rPr>
        <w:t>2.3 Минеральный порошок:</w:t>
      </w:r>
    </w:p>
    <w:p w:rsidR="00624ABD" w:rsidRDefault="00624ABD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Минеральный порошок получают помолом известняков, доломитов и других карбонатных пород с прочностью не менее 20МПа и содержанием загрязняющих и глинистых примесей не более 5%.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 ряде случаев, в качестве минерального порошка применяют порошкообразные отходы промышленности – пыль уноса цементных заводов, золы ТЭЦ.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Минеральный порошок повышает прочность асфальтобетона, но увеличивает его хрупкость, поэтому содержание минерального порошка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в смеси должно быть минимальным, достаточным лишь для придания а/б нормативной прочности и плотности.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Функции минерального порошка:</w:t>
      </w:r>
    </w:p>
    <w:p w:rsidR="00AC2321" w:rsidRPr="00CD3A21" w:rsidRDefault="00AC2321" w:rsidP="00CD3A21">
      <w:pPr>
        <w:pStyle w:val="2"/>
        <w:numPr>
          <w:ilvl w:val="0"/>
          <w:numId w:val="6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заполняет пустоты песчано-щебёночного каркаса и повышает плотность минеральной части;</w:t>
      </w:r>
    </w:p>
    <w:p w:rsidR="00AC2321" w:rsidRPr="00CD3A21" w:rsidRDefault="00AC2321" w:rsidP="00CD3A21">
      <w:pPr>
        <w:pStyle w:val="2"/>
        <w:numPr>
          <w:ilvl w:val="0"/>
          <w:numId w:val="6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превращает нефтяной битум в асфальтовое вяжущее.</w:t>
      </w:r>
    </w:p>
    <w:p w:rsidR="00AC2321" w:rsidRPr="00CD3A21" w:rsidRDefault="00AC2321" w:rsidP="00CD3A21">
      <w:pPr>
        <w:pStyle w:val="2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Для минеральных порошков существует ГОСТ 52129 – 2003 «Порошки», по которому классифицируют минеральные порошки:</w:t>
      </w:r>
    </w:p>
    <w:p w:rsidR="00AC2321" w:rsidRPr="00CD3A21" w:rsidRDefault="00AC2321" w:rsidP="00CD3A21">
      <w:pPr>
        <w:pStyle w:val="2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МП – 1 – порошки из карбонатных пород не активированные и активизированные, и из битуменозных пород;</w:t>
      </w:r>
    </w:p>
    <w:p w:rsidR="00AC2321" w:rsidRPr="00CD3A21" w:rsidRDefault="00AC2321" w:rsidP="00CD3A21">
      <w:pPr>
        <w:pStyle w:val="2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МП – 2 – порошки из некарбонатных пород, твёрдых и порошкообразных пород промышленного производства.</w:t>
      </w:r>
    </w:p>
    <w:p w:rsidR="00AC2321" w:rsidRPr="00CD3A21" w:rsidRDefault="00AC2321" w:rsidP="00CD3A21">
      <w:pPr>
        <w:pStyle w:val="2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Технические требования:</w:t>
      </w:r>
    </w:p>
    <w:p w:rsidR="00AC2321" w:rsidRPr="00CD3A21" w:rsidRDefault="00AC2321" w:rsidP="00CD3A21">
      <w:pPr>
        <w:pStyle w:val="2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sym w:font="Symbol" w:char="F0B7"/>
      </w:r>
      <w:r w:rsidRPr="00CD3A21">
        <w:rPr>
          <w:color w:val="000000"/>
          <w:sz w:val="28"/>
          <w:szCs w:val="28"/>
        </w:rPr>
        <w:t xml:space="preserve"> Тонкость помола должна быть такой, чтобы при мокром рассеве проходила через сито 1,25 – 100%;</w:t>
      </w:r>
    </w:p>
    <w:p w:rsidR="00AC2321" w:rsidRPr="00CD3A21" w:rsidRDefault="00AC2321" w:rsidP="00CD3A21">
      <w:pPr>
        <w:pStyle w:val="2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0,315 – 90 </w:t>
      </w:r>
      <w:r w:rsidRPr="00CD3A21">
        <w:rPr>
          <w:color w:val="000000"/>
          <w:sz w:val="28"/>
          <w:szCs w:val="28"/>
        </w:rPr>
        <w:sym w:font="Symbol" w:char="F0B8"/>
      </w:r>
      <w:r w:rsidRPr="00CD3A21">
        <w:rPr>
          <w:color w:val="000000"/>
          <w:sz w:val="28"/>
          <w:szCs w:val="28"/>
        </w:rPr>
        <w:t xml:space="preserve"> 95%;</w:t>
      </w:r>
    </w:p>
    <w:p w:rsidR="00AC2321" w:rsidRPr="00CD3A21" w:rsidRDefault="00AC2321" w:rsidP="00CD3A21">
      <w:pPr>
        <w:pStyle w:val="2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0,071 – 70</w:t>
      </w:r>
      <w:r w:rsidRPr="00CD3A21">
        <w:rPr>
          <w:color w:val="000000"/>
          <w:sz w:val="28"/>
          <w:szCs w:val="28"/>
        </w:rPr>
        <w:sym w:font="Symbol" w:char="F0B8"/>
      </w:r>
      <w:r w:rsidRPr="00CD3A21">
        <w:rPr>
          <w:color w:val="000000"/>
          <w:sz w:val="28"/>
          <w:szCs w:val="28"/>
        </w:rPr>
        <w:t>80%;</w:t>
      </w:r>
    </w:p>
    <w:p w:rsidR="00AC2321" w:rsidRPr="00CD3A21" w:rsidRDefault="00AC2321" w:rsidP="00CD3A21">
      <w:pPr>
        <w:pStyle w:val="2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sym w:font="Symbol" w:char="F0B7"/>
      </w:r>
      <w:r w:rsidRPr="00CD3A21">
        <w:rPr>
          <w:color w:val="000000"/>
          <w:sz w:val="28"/>
          <w:szCs w:val="28"/>
        </w:rPr>
        <w:t xml:space="preserve"> Пористость не более 35%;</w:t>
      </w:r>
      <w:r w:rsidR="00CD3A21">
        <w:rPr>
          <w:color w:val="000000"/>
          <w:sz w:val="28"/>
          <w:szCs w:val="28"/>
        </w:rPr>
        <w:t xml:space="preserve"> </w:t>
      </w:r>
    </w:p>
    <w:p w:rsidR="00AC2321" w:rsidRPr="00CD3A21" w:rsidRDefault="00AC2321" w:rsidP="00CD3A21">
      <w:pPr>
        <w:pStyle w:val="2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sym w:font="Symbol" w:char="F0B7"/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Набухание образцов из смеси порошка с битумом не более 2,5%;</w:t>
      </w:r>
    </w:p>
    <w:p w:rsidR="00AC2321" w:rsidRPr="00CD3A21" w:rsidRDefault="00AC2321" w:rsidP="00CD3A21">
      <w:pPr>
        <w:pStyle w:val="2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sym w:font="Symbol" w:char="F0B7"/>
      </w:r>
      <w:r w:rsidRPr="00CD3A21">
        <w:rPr>
          <w:color w:val="000000"/>
          <w:sz w:val="28"/>
          <w:szCs w:val="28"/>
        </w:rPr>
        <w:t xml:space="preserve"> Влажность не более 1%.</w:t>
      </w:r>
    </w:p>
    <w:p w:rsidR="00AC2321" w:rsidRPr="00CD3A21" w:rsidRDefault="00AC2321" w:rsidP="00CD3A21">
      <w:pPr>
        <w:pStyle w:val="2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Эти требования только для МП – 1.</w:t>
      </w:r>
      <w:r w:rsidR="00CD3A21">
        <w:rPr>
          <w:color w:val="000000"/>
          <w:sz w:val="28"/>
          <w:szCs w:val="28"/>
        </w:rPr>
        <w:t xml:space="preserve"> 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Исходные данные: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sym w:font="Symbol" w:char="F0B7"/>
      </w:r>
      <w:r w:rsidRPr="00CD3A21">
        <w:rPr>
          <w:color w:val="000000"/>
          <w:sz w:val="28"/>
          <w:szCs w:val="28"/>
        </w:rPr>
        <w:t xml:space="preserve"> Минеральный порошок известняковый</w:t>
      </w:r>
    </w:p>
    <w:p w:rsidR="00AC2321" w:rsidRPr="00CD3A21" w:rsidRDefault="00AC2321" w:rsidP="00CD3A21">
      <w:pPr>
        <w:pStyle w:val="a5"/>
        <w:numPr>
          <w:ilvl w:val="0"/>
          <w:numId w:val="6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пористость – 25%</w:t>
      </w:r>
    </w:p>
    <w:p w:rsidR="00AC2321" w:rsidRPr="00CD3A21" w:rsidRDefault="00AC2321" w:rsidP="00CD3A21">
      <w:pPr>
        <w:pStyle w:val="a5"/>
        <w:numPr>
          <w:ilvl w:val="0"/>
          <w:numId w:val="6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плотность – 2.6 г/см³</w:t>
      </w:r>
    </w:p>
    <w:p w:rsidR="00AC2321" w:rsidRPr="00CD3A21" w:rsidRDefault="00AC2321" w:rsidP="00CD3A21">
      <w:pPr>
        <w:pStyle w:val="a5"/>
        <w:numPr>
          <w:ilvl w:val="0"/>
          <w:numId w:val="6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влажность – 0,5 %</w:t>
      </w:r>
    </w:p>
    <w:p w:rsidR="00AC2321" w:rsidRPr="00CD3A21" w:rsidRDefault="00AC2321" w:rsidP="00CD3A21">
      <w:pPr>
        <w:pStyle w:val="a5"/>
        <w:numPr>
          <w:ilvl w:val="0"/>
          <w:numId w:val="6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зерновой состав:</w:t>
      </w:r>
    </w:p>
    <w:p w:rsidR="00624ABD" w:rsidRDefault="00624ABD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624ABD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AC2321" w:rsidRPr="00CD3A21">
        <w:rPr>
          <w:color w:val="000000"/>
          <w:sz w:val="28"/>
          <w:szCs w:val="28"/>
        </w:rPr>
        <w:t xml:space="preserve">Таблица 4 </w:t>
      </w:r>
    </w:p>
    <w:tbl>
      <w:tblPr>
        <w:tblW w:w="9787" w:type="dxa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99"/>
        <w:gridCol w:w="971"/>
        <w:gridCol w:w="873"/>
        <w:gridCol w:w="873"/>
        <w:gridCol w:w="873"/>
        <w:gridCol w:w="873"/>
        <w:gridCol w:w="2425"/>
      </w:tblGrid>
      <w:tr w:rsidR="00AC2321" w:rsidRPr="001958FC" w:rsidTr="001958FC">
        <w:trPr>
          <w:trHeight w:val="451"/>
        </w:trPr>
        <w:tc>
          <w:tcPr>
            <w:tcW w:w="2899" w:type="dxa"/>
            <w:vMerge w:val="restart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6888" w:type="dxa"/>
            <w:gridSpan w:val="6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Диаметры отверстий сит, мм</w:t>
            </w:r>
          </w:p>
        </w:tc>
      </w:tr>
      <w:tr w:rsidR="00AC2321" w:rsidRPr="001958FC" w:rsidTr="001958FC">
        <w:trPr>
          <w:trHeight w:val="145"/>
        </w:trPr>
        <w:tc>
          <w:tcPr>
            <w:tcW w:w="2899" w:type="dxa"/>
            <w:vMerge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971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1.25</w:t>
            </w:r>
          </w:p>
        </w:tc>
        <w:tc>
          <w:tcPr>
            <w:tcW w:w="873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0.63</w:t>
            </w:r>
          </w:p>
        </w:tc>
        <w:tc>
          <w:tcPr>
            <w:tcW w:w="873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0.315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0.16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0.071</w:t>
            </w:r>
          </w:p>
        </w:tc>
        <w:tc>
          <w:tcPr>
            <w:tcW w:w="2425" w:type="dxa"/>
            <w:shd w:val="clear" w:color="auto" w:fill="auto"/>
            <w:vAlign w:val="center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&lt;0.071</w:t>
            </w:r>
          </w:p>
        </w:tc>
      </w:tr>
      <w:tr w:rsidR="00AC2321" w:rsidRPr="001958FC" w:rsidTr="001958FC">
        <w:trPr>
          <w:trHeight w:val="645"/>
        </w:trPr>
        <w:tc>
          <w:tcPr>
            <w:tcW w:w="2899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Полные остатки,%</w:t>
            </w:r>
          </w:p>
        </w:tc>
        <w:tc>
          <w:tcPr>
            <w:tcW w:w="971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73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873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873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873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25</w:t>
            </w:r>
          </w:p>
        </w:tc>
        <w:tc>
          <w:tcPr>
            <w:tcW w:w="2425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</w:tr>
      <w:tr w:rsidR="00AC2321" w:rsidRPr="001958FC" w:rsidTr="001958FC">
        <w:trPr>
          <w:trHeight w:val="323"/>
        </w:trPr>
        <w:tc>
          <w:tcPr>
            <w:tcW w:w="2899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Полный просев,%</w:t>
            </w:r>
          </w:p>
        </w:tc>
        <w:tc>
          <w:tcPr>
            <w:tcW w:w="971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873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96</w:t>
            </w:r>
          </w:p>
        </w:tc>
        <w:tc>
          <w:tcPr>
            <w:tcW w:w="873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93</w:t>
            </w:r>
          </w:p>
        </w:tc>
        <w:tc>
          <w:tcPr>
            <w:tcW w:w="873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81</w:t>
            </w:r>
          </w:p>
        </w:tc>
        <w:tc>
          <w:tcPr>
            <w:tcW w:w="873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75</w:t>
            </w:r>
          </w:p>
        </w:tc>
        <w:tc>
          <w:tcPr>
            <w:tcW w:w="2425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</w:tr>
    </w:tbl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Таблица 5</w:t>
      </w:r>
    </w:p>
    <w:tbl>
      <w:tblPr>
        <w:tblW w:w="9787" w:type="dxa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07"/>
        <w:gridCol w:w="2160"/>
        <w:gridCol w:w="3420"/>
      </w:tblGrid>
      <w:tr w:rsidR="00AC2321" w:rsidRPr="001958FC" w:rsidTr="001958FC">
        <w:tc>
          <w:tcPr>
            <w:tcW w:w="4207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160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Результаты</w:t>
            </w: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испытаний</w:t>
            </w:r>
          </w:p>
        </w:tc>
        <w:tc>
          <w:tcPr>
            <w:tcW w:w="3420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Требования</w:t>
            </w:r>
            <w:r w:rsidR="00CD3A21" w:rsidRPr="001958FC">
              <w:rPr>
                <w:color w:val="000000"/>
                <w:sz w:val="20"/>
                <w:szCs w:val="20"/>
              </w:rPr>
              <w:t xml:space="preserve"> </w:t>
            </w:r>
            <w:r w:rsidRPr="001958FC">
              <w:rPr>
                <w:color w:val="000000"/>
                <w:sz w:val="20"/>
                <w:szCs w:val="20"/>
              </w:rPr>
              <w:t>ГОСТ Р 52129-2003 для марки МП-1</w:t>
            </w:r>
          </w:p>
        </w:tc>
      </w:tr>
      <w:tr w:rsidR="00AC2321" w:rsidRPr="001958FC" w:rsidTr="001958FC">
        <w:trPr>
          <w:trHeight w:val="2180"/>
        </w:trPr>
        <w:tc>
          <w:tcPr>
            <w:tcW w:w="4207" w:type="dxa"/>
            <w:shd w:val="clear" w:color="auto" w:fill="auto"/>
          </w:tcPr>
          <w:p w:rsidR="00AC2321" w:rsidRPr="001958FC" w:rsidRDefault="00CD3A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</w:t>
            </w:r>
            <w:r w:rsidR="00AC2321" w:rsidRPr="001958FC">
              <w:rPr>
                <w:color w:val="000000"/>
                <w:sz w:val="20"/>
                <w:szCs w:val="20"/>
              </w:rPr>
              <w:t>Пористость, %</w:t>
            </w:r>
          </w:p>
          <w:p w:rsidR="00AC2321" w:rsidRPr="001958FC" w:rsidRDefault="00CD3A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</w:t>
            </w:r>
            <w:r w:rsidR="00AC2321" w:rsidRPr="001958FC">
              <w:rPr>
                <w:color w:val="000000"/>
                <w:sz w:val="20"/>
                <w:szCs w:val="20"/>
              </w:rPr>
              <w:t>Плотность, г/см</w:t>
            </w:r>
            <w:r w:rsidR="00AC2321" w:rsidRPr="001958FC">
              <w:rPr>
                <w:color w:val="000000"/>
                <w:sz w:val="20"/>
                <w:szCs w:val="20"/>
                <w:vertAlign w:val="superscript"/>
              </w:rPr>
              <w:t>3</w:t>
            </w:r>
          </w:p>
          <w:p w:rsidR="00AC2321" w:rsidRPr="001958FC" w:rsidRDefault="00CD3A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</w:t>
            </w:r>
            <w:r w:rsidR="00AC2321" w:rsidRPr="001958FC">
              <w:rPr>
                <w:color w:val="000000"/>
                <w:sz w:val="20"/>
                <w:szCs w:val="20"/>
              </w:rPr>
              <w:t>Влажность, %</w:t>
            </w:r>
          </w:p>
          <w:p w:rsidR="00AC2321" w:rsidRPr="001958FC" w:rsidRDefault="00CD3A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</w:t>
            </w:r>
            <w:r w:rsidR="00AC2321" w:rsidRPr="001958FC">
              <w:rPr>
                <w:color w:val="000000"/>
                <w:sz w:val="20"/>
                <w:szCs w:val="20"/>
              </w:rPr>
              <w:t>Зерновой состав:</w:t>
            </w:r>
          </w:p>
          <w:p w:rsidR="00AC2321" w:rsidRPr="001958FC" w:rsidRDefault="00CD3A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</w:t>
            </w:r>
            <w:r w:rsidR="00AC2321" w:rsidRPr="001958FC">
              <w:rPr>
                <w:color w:val="000000"/>
                <w:sz w:val="20"/>
                <w:szCs w:val="20"/>
              </w:rPr>
              <w:t>мельче</w:t>
            </w:r>
            <w:r w:rsidRPr="001958FC">
              <w:rPr>
                <w:color w:val="000000"/>
                <w:sz w:val="20"/>
                <w:szCs w:val="20"/>
              </w:rPr>
              <w:t xml:space="preserve"> </w:t>
            </w:r>
            <w:r w:rsidR="00AC2321" w:rsidRPr="001958FC">
              <w:rPr>
                <w:color w:val="000000"/>
                <w:sz w:val="20"/>
                <w:szCs w:val="20"/>
              </w:rPr>
              <w:t>1,25 мм</w:t>
            </w:r>
          </w:p>
          <w:p w:rsidR="00AC2321" w:rsidRPr="001958FC" w:rsidRDefault="00CD3A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</w:t>
            </w:r>
            <w:r w:rsidR="00AC2321" w:rsidRPr="001958FC">
              <w:rPr>
                <w:color w:val="000000"/>
                <w:sz w:val="20"/>
                <w:szCs w:val="20"/>
              </w:rPr>
              <w:t>-//-</w:t>
            </w:r>
            <w:r w:rsidRPr="001958FC">
              <w:rPr>
                <w:color w:val="000000"/>
                <w:sz w:val="20"/>
                <w:szCs w:val="20"/>
              </w:rPr>
              <w:t xml:space="preserve"> </w:t>
            </w:r>
            <w:r w:rsidR="00AC2321" w:rsidRPr="001958FC">
              <w:rPr>
                <w:color w:val="000000"/>
                <w:sz w:val="20"/>
                <w:szCs w:val="20"/>
              </w:rPr>
              <w:t>0,315 мм</w:t>
            </w:r>
          </w:p>
          <w:p w:rsidR="00AC2321" w:rsidRPr="001958FC" w:rsidRDefault="00CD3A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</w:t>
            </w:r>
            <w:r w:rsidR="00AC2321" w:rsidRPr="001958FC">
              <w:rPr>
                <w:color w:val="000000"/>
                <w:sz w:val="20"/>
                <w:szCs w:val="20"/>
              </w:rPr>
              <w:t>-//-</w:t>
            </w:r>
            <w:r w:rsidRPr="001958FC">
              <w:rPr>
                <w:color w:val="000000"/>
                <w:sz w:val="20"/>
                <w:szCs w:val="20"/>
              </w:rPr>
              <w:t xml:space="preserve"> </w:t>
            </w:r>
            <w:r w:rsidR="00AC2321" w:rsidRPr="001958FC">
              <w:rPr>
                <w:color w:val="000000"/>
                <w:sz w:val="20"/>
                <w:szCs w:val="20"/>
              </w:rPr>
              <w:t>0,071 мм</w:t>
            </w:r>
          </w:p>
        </w:tc>
        <w:tc>
          <w:tcPr>
            <w:tcW w:w="2160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25</w:t>
            </w: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2,6</w:t>
            </w: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0,8</w:t>
            </w: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93</w:t>
            </w: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75</w:t>
            </w:r>
          </w:p>
        </w:tc>
        <w:tc>
          <w:tcPr>
            <w:tcW w:w="3420" w:type="dxa"/>
            <w:shd w:val="clear" w:color="auto" w:fill="auto"/>
          </w:tcPr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35</w:t>
            </w: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-</w:t>
            </w:r>
          </w:p>
          <w:p w:rsidR="00AC2321" w:rsidRPr="001958FC" w:rsidRDefault="00CD3A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</w:t>
            </w:r>
            <w:r w:rsidR="00AC2321" w:rsidRPr="001958FC">
              <w:rPr>
                <w:color w:val="000000"/>
                <w:sz w:val="20"/>
                <w:szCs w:val="20"/>
              </w:rPr>
              <w:t>Не более 1,0</w:t>
            </w:r>
          </w:p>
          <w:p w:rsidR="00AC2321" w:rsidRPr="001958FC" w:rsidRDefault="00AC23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</w:p>
          <w:p w:rsidR="00AC2321" w:rsidRPr="001958FC" w:rsidRDefault="00CD3A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</w:t>
            </w:r>
            <w:r w:rsidR="00AC2321" w:rsidRPr="001958FC">
              <w:rPr>
                <w:color w:val="000000"/>
                <w:sz w:val="20"/>
                <w:szCs w:val="20"/>
              </w:rPr>
              <w:t>Не менее 100</w:t>
            </w:r>
          </w:p>
          <w:p w:rsidR="00AC2321" w:rsidRPr="001958FC" w:rsidRDefault="00CD3A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</w:t>
            </w:r>
            <w:r w:rsidR="00AC2321" w:rsidRPr="001958FC">
              <w:rPr>
                <w:color w:val="000000"/>
                <w:sz w:val="20"/>
                <w:szCs w:val="20"/>
              </w:rPr>
              <w:t>Не менее 90</w:t>
            </w:r>
          </w:p>
          <w:p w:rsidR="00AC2321" w:rsidRPr="001958FC" w:rsidRDefault="00CD3A21" w:rsidP="001958FC">
            <w:pPr>
              <w:pStyle w:val="2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 </w:t>
            </w:r>
            <w:r w:rsidR="00AC2321" w:rsidRPr="001958FC">
              <w:rPr>
                <w:color w:val="000000"/>
                <w:sz w:val="20"/>
                <w:szCs w:val="20"/>
              </w:rPr>
              <w:t>От 70 до 80</w:t>
            </w:r>
          </w:p>
        </w:tc>
      </w:tr>
    </w:tbl>
    <w:p w:rsidR="00AC2321" w:rsidRPr="00CD3A21" w:rsidRDefault="00CD3A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AC2321" w:rsidRPr="00CD3A21" w:rsidRDefault="00AC2321" w:rsidP="00CD3A21">
      <w:pPr>
        <w:pStyle w:val="a5"/>
        <w:tabs>
          <w:tab w:val="left" w:pos="10044"/>
        </w:tabs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Вывод: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минеральный порошок по показателям физико-механических свойств соответствует ГОСТ Р 52129-2003 и пригоден для приготовления асфальтобетона.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624ABD" w:rsidRDefault="00AC2321" w:rsidP="00CD3A21">
      <w:pPr>
        <w:spacing w:line="360" w:lineRule="auto"/>
        <w:ind w:firstLine="720"/>
        <w:jc w:val="both"/>
        <w:rPr>
          <w:b/>
          <w:bCs/>
          <w:color w:val="000000"/>
          <w:sz w:val="28"/>
          <w:szCs w:val="28"/>
        </w:rPr>
      </w:pPr>
      <w:r w:rsidRPr="00624ABD">
        <w:rPr>
          <w:b/>
          <w:bCs/>
          <w:color w:val="000000"/>
          <w:sz w:val="28"/>
          <w:szCs w:val="28"/>
        </w:rPr>
        <w:t>2.4 Битум:</w:t>
      </w:r>
    </w:p>
    <w:p w:rsidR="00624ABD" w:rsidRDefault="00624ABD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Битумы – это органические вяжущие вещества, состоящие из высоко молекулярных углеводородов: нафтенового, метанового и ароматического, а так же кислородных, сернистых и азотистых производных.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Групповой состав битума: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1. Масла – молекулярная масса 300 – 500 а. е., </w:t>
      </w:r>
      <w:r w:rsidRPr="00CD3A21">
        <w:rPr>
          <w:color w:val="000000"/>
          <w:sz w:val="28"/>
          <w:szCs w:val="28"/>
        </w:rPr>
        <w:sym w:font="Symbol" w:char="F072"/>
      </w:r>
      <w:r w:rsidRPr="00CD3A21">
        <w:rPr>
          <w:color w:val="000000"/>
          <w:sz w:val="28"/>
          <w:szCs w:val="28"/>
        </w:rPr>
        <w:t xml:space="preserve"> &lt; 1, содержание в битуме 40 – 60%.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2. Смолы – молекулярная масса 500 – 1000 а. е., </w:t>
      </w:r>
      <w:r w:rsidRPr="00CD3A21">
        <w:rPr>
          <w:color w:val="000000"/>
          <w:sz w:val="28"/>
          <w:szCs w:val="28"/>
        </w:rPr>
        <w:sym w:font="Symbol" w:char="F072"/>
      </w:r>
      <w:r w:rsidRP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sym w:font="Symbol" w:char="F0BB"/>
      </w:r>
      <w:r w:rsidRPr="00CD3A21">
        <w:rPr>
          <w:color w:val="000000"/>
          <w:sz w:val="28"/>
          <w:szCs w:val="28"/>
        </w:rPr>
        <w:t xml:space="preserve"> 1, содержание в битуме 20-40%.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3. Асфальтены - молекулярная масса 1000 – 5000 а. е., </w:t>
      </w:r>
      <w:r w:rsidRPr="00CD3A21">
        <w:rPr>
          <w:color w:val="000000"/>
          <w:sz w:val="28"/>
          <w:szCs w:val="28"/>
        </w:rPr>
        <w:sym w:font="Symbol" w:char="F072"/>
      </w:r>
      <w:r w:rsidRPr="00CD3A21">
        <w:rPr>
          <w:color w:val="000000"/>
          <w:sz w:val="28"/>
          <w:szCs w:val="28"/>
        </w:rPr>
        <w:t xml:space="preserve"> &gt; 1, содержание в битуме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10-25%.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4. Карбены, карбоиды не растворимые в бензоле.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5 .Асфальтогеновые кислоты - </w:t>
      </w:r>
      <w:r w:rsidRPr="00CD3A21">
        <w:rPr>
          <w:color w:val="000000"/>
          <w:sz w:val="28"/>
          <w:szCs w:val="28"/>
        </w:rPr>
        <w:sym w:font="Symbol" w:char="F072"/>
      </w:r>
      <w:r w:rsidRPr="00CD3A21">
        <w:rPr>
          <w:color w:val="000000"/>
          <w:sz w:val="28"/>
          <w:szCs w:val="28"/>
        </w:rPr>
        <w:t xml:space="preserve"> &gt; 1, их содержание определяет интенсивность прилипания вяжущих к каменным материалам,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6 . Парафины – ухудшают свойства битума, придавая ему хрупкость.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Для приготовления асфальтобетонных смесей применяют нефтяные дорожные вязкие и нефтяные дорожные жидкие битумы. Для горячих и теплых асфальтобетонных смесей </w:t>
      </w:r>
      <w:r w:rsidRPr="00CD3A21">
        <w:rPr>
          <w:color w:val="000000"/>
          <w:sz w:val="28"/>
          <w:szCs w:val="28"/>
          <w:lang w:val="en-US"/>
        </w:rPr>
        <w:t>I</w:t>
      </w:r>
      <w:r w:rsidRPr="00CD3A21">
        <w:rPr>
          <w:color w:val="000000"/>
          <w:sz w:val="28"/>
          <w:szCs w:val="28"/>
        </w:rPr>
        <w:t xml:space="preserve"> и </w:t>
      </w:r>
      <w:r w:rsidRPr="00CD3A21">
        <w:rPr>
          <w:color w:val="000000"/>
          <w:sz w:val="28"/>
          <w:szCs w:val="28"/>
          <w:lang w:val="en-US"/>
        </w:rPr>
        <w:t>II</w:t>
      </w:r>
      <w:r w:rsidRPr="00CD3A21">
        <w:rPr>
          <w:color w:val="000000"/>
          <w:sz w:val="28"/>
          <w:szCs w:val="28"/>
        </w:rPr>
        <w:t xml:space="preserve"> марок следует применять только битумы марок БНД, а для горячих и теплых асфальтобетонных смесей </w:t>
      </w:r>
      <w:r w:rsidRPr="00CD3A21">
        <w:rPr>
          <w:color w:val="000000"/>
          <w:sz w:val="28"/>
          <w:szCs w:val="28"/>
          <w:lang w:val="en-US"/>
        </w:rPr>
        <w:t>III</w:t>
      </w:r>
      <w:r w:rsidRPr="00CD3A21">
        <w:rPr>
          <w:color w:val="000000"/>
          <w:sz w:val="28"/>
          <w:szCs w:val="28"/>
        </w:rPr>
        <w:t xml:space="preserve"> и </w:t>
      </w:r>
      <w:r w:rsidRPr="00CD3A21">
        <w:rPr>
          <w:color w:val="000000"/>
          <w:sz w:val="28"/>
          <w:szCs w:val="28"/>
          <w:lang w:val="en-US"/>
        </w:rPr>
        <w:t>IV</w:t>
      </w:r>
      <w:r w:rsidRPr="00CD3A21">
        <w:rPr>
          <w:color w:val="000000"/>
          <w:sz w:val="28"/>
          <w:szCs w:val="28"/>
        </w:rPr>
        <w:t xml:space="preserve"> марок, а также для асфальтобетонных смесей, предназначенных для устройства оснований и нижних слоев покрытий, наряду с битумами марок БНД допускается также применение марок БН соответствующей вязкости.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Битумы марок БНД характеризуются более широким температурным интервалом пластичности и более высокой теплостойкостью по сравнению с битумами марок БН, обладают лучшими низкотемпературными свойствами и сцеплением с поверхностью минеральных материалов, но менее устойчивы к старению. 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Марку вязкого битума, а также марку жидкого битума выбирают в зависимости от вида асфальтобетона, климатических условий района строительства и категории дороги, а для холодного асфальтобетона – с учетом условий и сроков хранения смеси на складе. Марку определяют по следующим показателям: </w:t>
      </w: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глубина проникания иглы (при 0</w:t>
      </w:r>
      <w:r w:rsidR="00AC2321" w:rsidRPr="00CD3A21">
        <w:rPr>
          <w:color w:val="000000"/>
          <w:sz w:val="28"/>
          <w:szCs w:val="28"/>
          <w:vertAlign w:val="superscript"/>
        </w:rPr>
        <w:t>0</w:t>
      </w:r>
      <w:r w:rsidR="00AC2321" w:rsidRPr="00CD3A21">
        <w:rPr>
          <w:color w:val="000000"/>
          <w:sz w:val="28"/>
          <w:szCs w:val="28"/>
        </w:rPr>
        <w:t xml:space="preserve"> С, при 25</w:t>
      </w:r>
      <w:r w:rsidR="00AC2321" w:rsidRPr="00CD3A21">
        <w:rPr>
          <w:color w:val="000000"/>
          <w:sz w:val="28"/>
          <w:szCs w:val="28"/>
          <w:vertAlign w:val="superscript"/>
        </w:rPr>
        <w:t>0</w:t>
      </w:r>
      <w:r w:rsidR="00AC2321" w:rsidRPr="00CD3A21">
        <w:rPr>
          <w:color w:val="000000"/>
          <w:sz w:val="28"/>
          <w:szCs w:val="28"/>
        </w:rPr>
        <w:t xml:space="preserve"> С); </w:t>
      </w: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 xml:space="preserve">температура размягчения по кольцу и шару, </w:t>
      </w:r>
      <w:r w:rsidR="00AC2321" w:rsidRPr="00CD3A21">
        <w:rPr>
          <w:color w:val="000000"/>
          <w:sz w:val="28"/>
          <w:szCs w:val="28"/>
          <w:vertAlign w:val="superscript"/>
        </w:rPr>
        <w:t>0</w:t>
      </w:r>
      <w:r w:rsidR="00AC2321" w:rsidRPr="00CD3A21">
        <w:rPr>
          <w:color w:val="000000"/>
          <w:sz w:val="28"/>
          <w:szCs w:val="28"/>
        </w:rPr>
        <w:t xml:space="preserve">С; </w:t>
      </w: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растяжимость , см. (при 0</w:t>
      </w:r>
      <w:r w:rsidR="00AC2321" w:rsidRPr="00CD3A21">
        <w:rPr>
          <w:color w:val="000000"/>
          <w:sz w:val="28"/>
          <w:szCs w:val="28"/>
          <w:vertAlign w:val="superscript"/>
        </w:rPr>
        <w:t>0</w:t>
      </w:r>
      <w:r w:rsidR="00AC2321" w:rsidRPr="00CD3A21">
        <w:rPr>
          <w:color w:val="000000"/>
          <w:sz w:val="28"/>
          <w:szCs w:val="28"/>
        </w:rPr>
        <w:t xml:space="preserve"> С, при 25</w:t>
      </w:r>
      <w:r w:rsidR="00AC2321" w:rsidRPr="00CD3A21">
        <w:rPr>
          <w:color w:val="000000"/>
          <w:sz w:val="28"/>
          <w:szCs w:val="28"/>
          <w:vertAlign w:val="superscript"/>
        </w:rPr>
        <w:t>0</w:t>
      </w:r>
      <w:r w:rsidR="00AC2321" w:rsidRPr="00CD3A21">
        <w:rPr>
          <w:color w:val="000000"/>
          <w:sz w:val="28"/>
          <w:szCs w:val="28"/>
        </w:rPr>
        <w:t xml:space="preserve"> С);</w:t>
      </w: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 xml:space="preserve">- температура хрупкости, </w:t>
      </w:r>
      <w:r w:rsidR="00AC2321" w:rsidRPr="00CD3A21">
        <w:rPr>
          <w:color w:val="000000"/>
          <w:sz w:val="28"/>
          <w:szCs w:val="28"/>
          <w:vertAlign w:val="superscript"/>
        </w:rPr>
        <w:t>0</w:t>
      </w:r>
      <w:r w:rsidR="00AC2321" w:rsidRPr="00CD3A21">
        <w:rPr>
          <w:color w:val="000000"/>
          <w:sz w:val="28"/>
          <w:szCs w:val="28"/>
        </w:rPr>
        <w:t>С;</w:t>
      </w: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 xml:space="preserve">- температура вспышки, </w:t>
      </w:r>
      <w:r w:rsidR="00AC2321" w:rsidRPr="00CD3A21">
        <w:rPr>
          <w:color w:val="000000"/>
          <w:sz w:val="28"/>
          <w:szCs w:val="28"/>
          <w:vertAlign w:val="superscript"/>
        </w:rPr>
        <w:t>0</w:t>
      </w:r>
      <w:r w:rsidR="00AC2321" w:rsidRPr="00CD3A21">
        <w:rPr>
          <w:color w:val="000000"/>
          <w:sz w:val="28"/>
          <w:szCs w:val="28"/>
        </w:rPr>
        <w:t>С;</w:t>
      </w: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- индекс пенетрации;</w:t>
      </w: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- содержание водорастворимых соединений, %;</w:t>
      </w: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 xml:space="preserve">- изменение температуры размягчения после прогрева, </w:t>
      </w:r>
      <w:r w:rsidR="00AC2321" w:rsidRPr="00CD3A21">
        <w:rPr>
          <w:color w:val="000000"/>
          <w:sz w:val="28"/>
          <w:szCs w:val="28"/>
          <w:vertAlign w:val="superscript"/>
        </w:rPr>
        <w:t>0</w:t>
      </w:r>
      <w:r w:rsidR="00AC2321" w:rsidRPr="00CD3A21">
        <w:rPr>
          <w:color w:val="000000"/>
          <w:sz w:val="28"/>
          <w:szCs w:val="28"/>
        </w:rPr>
        <w:t>С.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Вывод:</w:t>
      </w: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В соответствии</w:t>
      </w: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 xml:space="preserve">с выбранным видом асфальтобетона (горячий плотный а/б марки </w:t>
      </w:r>
      <w:r w:rsidR="00AC2321" w:rsidRPr="00CD3A21">
        <w:rPr>
          <w:color w:val="000000"/>
          <w:sz w:val="28"/>
          <w:szCs w:val="28"/>
          <w:lang w:val="en-US"/>
        </w:rPr>
        <w:t>II</w:t>
      </w:r>
      <w:r w:rsidR="00AC2321" w:rsidRPr="00CD3A21">
        <w:rPr>
          <w:color w:val="000000"/>
          <w:sz w:val="28"/>
          <w:szCs w:val="28"/>
        </w:rPr>
        <w:t xml:space="preserve">, типа Б), </w:t>
      </w:r>
      <w:r w:rsidR="00AC2321" w:rsidRPr="00CD3A21">
        <w:rPr>
          <w:color w:val="000000"/>
          <w:sz w:val="28"/>
          <w:szCs w:val="28"/>
          <w:lang w:val="en-US"/>
        </w:rPr>
        <w:t>II</w:t>
      </w:r>
      <w:r w:rsidR="00AC2321" w:rsidRPr="00CD3A21">
        <w:rPr>
          <w:color w:val="000000"/>
          <w:sz w:val="28"/>
          <w:szCs w:val="28"/>
        </w:rPr>
        <w:t xml:space="preserve"> дорожно-климатической зоной, </w:t>
      </w:r>
      <w:r w:rsidR="00AC2321" w:rsidRPr="00CD3A21">
        <w:rPr>
          <w:color w:val="000000"/>
          <w:sz w:val="28"/>
          <w:szCs w:val="28"/>
          <w:lang w:val="en-US"/>
        </w:rPr>
        <w:t>III</w:t>
      </w:r>
      <w:r w:rsidR="00AC2321" w:rsidRPr="00CD3A21">
        <w:rPr>
          <w:color w:val="000000"/>
          <w:sz w:val="28"/>
          <w:szCs w:val="28"/>
        </w:rPr>
        <w:t xml:space="preserve"> категорией дороги, пользуясь таблицей «Рекомендуемая область применения различных асфальтобетонов для верхнего слоя дорожного покрытия с учетом категории дороги и климатических условий» был выбран вязкий битум марки БНД 90/130.</w:t>
      </w:r>
    </w:p>
    <w:p w:rsidR="00AC2321" w:rsidRPr="00624ABD" w:rsidRDefault="00AC2321" w:rsidP="00CD3A21">
      <w:pPr>
        <w:pStyle w:val="a5"/>
        <w:spacing w:after="0" w:line="360" w:lineRule="auto"/>
        <w:ind w:left="0" w:firstLine="720"/>
        <w:jc w:val="both"/>
        <w:rPr>
          <w:b/>
          <w:bCs/>
          <w:color w:val="000000"/>
          <w:sz w:val="28"/>
          <w:szCs w:val="28"/>
        </w:rPr>
      </w:pPr>
      <w:r w:rsidRPr="00CD3A21">
        <w:rPr>
          <w:sz w:val="28"/>
          <w:szCs w:val="28"/>
        </w:rPr>
        <w:br w:type="page"/>
      </w:r>
      <w:r w:rsidRPr="00624ABD">
        <w:rPr>
          <w:b/>
          <w:bCs/>
          <w:color w:val="000000"/>
          <w:sz w:val="28"/>
          <w:szCs w:val="28"/>
        </w:rPr>
        <w:t>ГЛАВА 3.</w:t>
      </w:r>
      <w:r w:rsidR="00CD3A21" w:rsidRPr="00624ABD">
        <w:rPr>
          <w:b/>
          <w:bCs/>
          <w:color w:val="000000"/>
          <w:sz w:val="28"/>
          <w:szCs w:val="28"/>
        </w:rPr>
        <w:t xml:space="preserve"> </w:t>
      </w:r>
      <w:r w:rsidRPr="00624ABD">
        <w:rPr>
          <w:b/>
          <w:bCs/>
          <w:color w:val="000000"/>
          <w:sz w:val="28"/>
          <w:szCs w:val="28"/>
        </w:rPr>
        <w:t>« РАСЧЁТ СОСТАВА МИНЕРАЛЬНОЙ ЧАСТИ»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Одним из важнейших факторов определяющих требуемое качество асфальтобетона, является правильный выбор рационального соотношения между минеральными компонентами смеси (щебнем, песком и минеральным порошком), обеспечивающего оптимальную плотность (пористость) его минерального состава.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Расчёт состава минеральной части асфальтобетона может осуществляться несколькими методами: по кривым плотных смесей (табличный или аналитический), графическим, графоаналитическим с использованием ЭВМ. Независимо от выбранного способа расчёта состава асфальтобетонных смесей, основным показателем правильности расчёта минеральной части является получение смеси с минимумом пустот.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Достоинства метода: он более точен, позволяет наглядно убедится в правильном подборе минеральной части по графическому изображению плавной кривой, лежащей в границах ГОСТа. 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Недостатки метода: зачастую приходится несколько раз выполнять расчет, потому что процентное соотношение, проходящее по требованиям для мелких фракций, не проходит для более крупных. </w:t>
      </w:r>
      <w:r w:rsidRPr="00CD3A21">
        <w:rPr>
          <w:color w:val="000000"/>
          <w:sz w:val="28"/>
          <w:szCs w:val="28"/>
        </w:rPr>
        <w:tab/>
      </w:r>
    </w:p>
    <w:p w:rsidR="00624ABD" w:rsidRDefault="00624ABD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624ABD" w:rsidRDefault="00AC2321" w:rsidP="00CD3A21">
      <w:pPr>
        <w:pStyle w:val="a5"/>
        <w:spacing w:after="0" w:line="360" w:lineRule="auto"/>
        <w:ind w:left="0" w:firstLine="720"/>
        <w:jc w:val="both"/>
        <w:rPr>
          <w:b/>
          <w:bCs/>
          <w:color w:val="000000"/>
          <w:sz w:val="28"/>
          <w:szCs w:val="28"/>
        </w:rPr>
      </w:pPr>
      <w:r w:rsidRPr="00624ABD">
        <w:rPr>
          <w:b/>
          <w:bCs/>
          <w:color w:val="000000"/>
          <w:sz w:val="28"/>
          <w:szCs w:val="28"/>
        </w:rPr>
        <w:t>3.1 Расчёт по кривым плотных смесей</w:t>
      </w:r>
    </w:p>
    <w:p w:rsidR="00624ABD" w:rsidRDefault="00624ABD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Расчет 1:</w:t>
      </w:r>
    </w:p>
    <w:p w:rsidR="00624ABD" w:rsidRDefault="00624ABD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Таблица 6 </w:t>
      </w:r>
    </w:p>
    <w:tbl>
      <w:tblPr>
        <w:tblW w:w="5000" w:type="pct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3"/>
        <w:gridCol w:w="716"/>
        <w:gridCol w:w="764"/>
        <w:gridCol w:w="760"/>
        <w:gridCol w:w="754"/>
        <w:gridCol w:w="754"/>
        <w:gridCol w:w="760"/>
        <w:gridCol w:w="819"/>
        <w:gridCol w:w="699"/>
        <w:gridCol w:w="756"/>
        <w:gridCol w:w="886"/>
      </w:tblGrid>
      <w:tr w:rsidR="00AC2321" w:rsidRPr="001958FC" w:rsidTr="001958FC">
        <w:tc>
          <w:tcPr>
            <w:tcW w:w="994" w:type="pct"/>
            <w:vMerge w:val="restar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Минеральный материал</w:t>
            </w:r>
          </w:p>
        </w:tc>
        <w:tc>
          <w:tcPr>
            <w:tcW w:w="4006" w:type="pct"/>
            <w:gridSpan w:val="10"/>
            <w:tcBorders>
              <w:bottom w:val="nil"/>
            </w:tcBorders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Содержание минерального материала,%, мельче данного размера,мм</w:t>
            </w:r>
          </w:p>
        </w:tc>
      </w:tr>
      <w:tr w:rsidR="00AC2321" w:rsidRPr="001958FC" w:rsidTr="001958FC">
        <w:tc>
          <w:tcPr>
            <w:tcW w:w="994" w:type="pct"/>
            <w:vMerge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2,5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1,25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0.63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0,315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0,16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0,071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06" w:type="pct"/>
            <w:gridSpan w:val="10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Исходные минеральные материалы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Щебень </w:t>
            </w: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94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91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43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Песок</w:t>
            </w:r>
            <w:r w:rsidR="00CD3A21" w:rsidRPr="001958FC">
              <w:rPr>
                <w:color w:val="000000"/>
                <w:sz w:val="20"/>
                <w:szCs w:val="20"/>
              </w:rPr>
              <w:t xml:space="preserve"> </w:t>
            </w:r>
            <w:r w:rsidRPr="001958FC">
              <w:rPr>
                <w:color w:val="000000"/>
                <w:sz w:val="20"/>
                <w:szCs w:val="20"/>
              </w:rPr>
              <w:t>кварцевый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9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80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428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39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63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Минер.порошок</w:t>
            </w: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96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93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81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75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06" w:type="pct"/>
            <w:gridSpan w:val="10"/>
            <w:tcBorders>
              <w:bottom w:val="nil"/>
            </w:tcBorders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Расчётные данные</w:t>
            </w:r>
          </w:p>
        </w:tc>
      </w:tr>
    </w:tbl>
    <w:p w:rsidR="00F6327A" w:rsidRDefault="00F6327A">
      <w:r>
        <w:br w:type="page"/>
      </w:r>
    </w:p>
    <w:tbl>
      <w:tblPr>
        <w:tblW w:w="5000" w:type="pct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3"/>
        <w:gridCol w:w="716"/>
        <w:gridCol w:w="764"/>
        <w:gridCol w:w="760"/>
        <w:gridCol w:w="754"/>
        <w:gridCol w:w="754"/>
        <w:gridCol w:w="760"/>
        <w:gridCol w:w="819"/>
        <w:gridCol w:w="699"/>
        <w:gridCol w:w="756"/>
        <w:gridCol w:w="886"/>
      </w:tblGrid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Щебень 46%</w:t>
            </w: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43.2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41.9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19.8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0.9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Песок</w:t>
            </w:r>
            <w:r w:rsidR="00CD3A21" w:rsidRPr="001958FC">
              <w:rPr>
                <w:color w:val="000000"/>
                <w:sz w:val="20"/>
                <w:szCs w:val="20"/>
              </w:rPr>
              <w:t xml:space="preserve"> </w:t>
            </w:r>
            <w:r w:rsidRPr="001958FC">
              <w:rPr>
                <w:color w:val="000000"/>
                <w:sz w:val="20"/>
                <w:szCs w:val="20"/>
              </w:rPr>
              <w:t>кварцевый</w:t>
            </w:r>
            <w:r w:rsidR="00CD3A21" w:rsidRPr="001958FC">
              <w:rPr>
                <w:color w:val="000000"/>
                <w:sz w:val="20"/>
                <w:szCs w:val="20"/>
              </w:rPr>
              <w:t xml:space="preserve"> </w:t>
            </w:r>
            <w:r w:rsidRPr="001958FC">
              <w:rPr>
                <w:color w:val="000000"/>
                <w:sz w:val="20"/>
                <w:szCs w:val="20"/>
              </w:rPr>
              <w:t>46%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399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36.8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27.6</w:t>
            </w:r>
          </w:p>
        </w:tc>
        <w:tc>
          <w:tcPr>
            <w:tcW w:w="428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18.4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6.9</w:t>
            </w:r>
          </w:p>
        </w:tc>
        <w:tc>
          <w:tcPr>
            <w:tcW w:w="39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0.9</w:t>
            </w:r>
          </w:p>
        </w:tc>
        <w:tc>
          <w:tcPr>
            <w:tcW w:w="463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Минеральный порошок 8%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399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28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7,7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7.4</w:t>
            </w:r>
          </w:p>
        </w:tc>
        <w:tc>
          <w:tcPr>
            <w:tcW w:w="39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6.5</w:t>
            </w:r>
          </w:p>
        </w:tc>
        <w:tc>
          <w:tcPr>
            <w:tcW w:w="463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97.2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95.9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73,8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54,9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44.8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35.6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26.1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14.3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7.4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Требования ГОСТ 9128-97, тип Б, непрерыв.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90-100</w:t>
            </w:r>
          </w:p>
        </w:tc>
        <w:tc>
          <w:tcPr>
            <w:tcW w:w="399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75-100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62-100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50-60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38-48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28-37</w:t>
            </w:r>
          </w:p>
        </w:tc>
        <w:tc>
          <w:tcPr>
            <w:tcW w:w="428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20-28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14-22</w:t>
            </w:r>
          </w:p>
        </w:tc>
        <w:tc>
          <w:tcPr>
            <w:tcW w:w="39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10-16</w:t>
            </w:r>
          </w:p>
        </w:tc>
        <w:tc>
          <w:tcPr>
            <w:tcW w:w="463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6-12</w:t>
            </w:r>
          </w:p>
        </w:tc>
      </w:tr>
    </w:tbl>
    <w:p w:rsidR="00624ABD" w:rsidRDefault="00624ABD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Так как, содержание минерального материала на ситах с размером ячеек 0,16мм не соответствует требованиям ГОСТ 9128-97 для типа Б непрерывной гранулометрии необходимо увеличить содержание песка за счет уменьшения щебня. 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Расчет 2:</w:t>
      </w:r>
    </w:p>
    <w:p w:rsidR="00624ABD" w:rsidRDefault="00624ABD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Таблица 7</w:t>
      </w:r>
    </w:p>
    <w:tbl>
      <w:tblPr>
        <w:tblW w:w="5000" w:type="pct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3"/>
        <w:gridCol w:w="716"/>
        <w:gridCol w:w="764"/>
        <w:gridCol w:w="760"/>
        <w:gridCol w:w="754"/>
        <w:gridCol w:w="754"/>
        <w:gridCol w:w="760"/>
        <w:gridCol w:w="819"/>
        <w:gridCol w:w="699"/>
        <w:gridCol w:w="756"/>
        <w:gridCol w:w="886"/>
      </w:tblGrid>
      <w:tr w:rsidR="00AC2321" w:rsidRPr="001958FC" w:rsidTr="001958FC">
        <w:tc>
          <w:tcPr>
            <w:tcW w:w="994" w:type="pct"/>
            <w:vMerge w:val="restar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Минеральный материал</w:t>
            </w:r>
          </w:p>
        </w:tc>
        <w:tc>
          <w:tcPr>
            <w:tcW w:w="4006" w:type="pct"/>
            <w:gridSpan w:val="10"/>
            <w:tcBorders>
              <w:bottom w:val="nil"/>
            </w:tcBorders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Содержание минерального материала,%, мельче данного размера,мм</w:t>
            </w:r>
          </w:p>
        </w:tc>
      </w:tr>
      <w:tr w:rsidR="00AC2321" w:rsidRPr="001958FC" w:rsidTr="001958FC">
        <w:tc>
          <w:tcPr>
            <w:tcW w:w="994" w:type="pct"/>
            <w:vMerge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2,5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1,25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0.63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0,315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0,16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0,071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06" w:type="pct"/>
            <w:gridSpan w:val="10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Исходные минеральные материалы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Щебень </w:t>
            </w: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94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91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43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Песок</w:t>
            </w:r>
            <w:r w:rsidR="00CD3A21" w:rsidRPr="001958FC">
              <w:rPr>
                <w:color w:val="000000"/>
                <w:sz w:val="20"/>
                <w:szCs w:val="20"/>
              </w:rPr>
              <w:t xml:space="preserve"> </w:t>
            </w:r>
            <w:r w:rsidRPr="001958FC">
              <w:rPr>
                <w:color w:val="000000"/>
                <w:sz w:val="20"/>
                <w:szCs w:val="20"/>
              </w:rPr>
              <w:t>кварцевый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9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80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428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39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63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Минер.порошок</w:t>
            </w: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96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93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81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75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06" w:type="pct"/>
            <w:gridSpan w:val="10"/>
            <w:tcBorders>
              <w:bottom w:val="nil"/>
            </w:tcBorders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Расчётные данные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Щебень 39%</w:t>
            </w: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52,6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51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24,1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1,1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Песок</w:t>
            </w:r>
            <w:r w:rsidR="00CD3A21" w:rsidRPr="001958FC">
              <w:rPr>
                <w:color w:val="000000"/>
                <w:sz w:val="20"/>
                <w:szCs w:val="20"/>
              </w:rPr>
              <w:t xml:space="preserve"> </w:t>
            </w:r>
            <w:r w:rsidRPr="001958FC">
              <w:rPr>
                <w:color w:val="000000"/>
                <w:sz w:val="20"/>
                <w:szCs w:val="20"/>
              </w:rPr>
              <w:t>кварцевый</w:t>
            </w:r>
            <w:r w:rsidR="00CD3A21" w:rsidRPr="001958FC">
              <w:rPr>
                <w:color w:val="000000"/>
                <w:sz w:val="20"/>
                <w:szCs w:val="20"/>
              </w:rPr>
              <w:t xml:space="preserve"> </w:t>
            </w:r>
            <w:r w:rsidRPr="001958FC">
              <w:rPr>
                <w:color w:val="000000"/>
                <w:sz w:val="20"/>
                <w:szCs w:val="20"/>
              </w:rPr>
              <w:t>52%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39</w:t>
            </w:r>
          </w:p>
        </w:tc>
        <w:tc>
          <w:tcPr>
            <w:tcW w:w="399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39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39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39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31,2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23,4</w:t>
            </w:r>
          </w:p>
        </w:tc>
        <w:tc>
          <w:tcPr>
            <w:tcW w:w="428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15,6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5,9</w:t>
            </w:r>
          </w:p>
        </w:tc>
        <w:tc>
          <w:tcPr>
            <w:tcW w:w="39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0,8</w:t>
            </w:r>
          </w:p>
        </w:tc>
        <w:tc>
          <w:tcPr>
            <w:tcW w:w="463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Минеральный порошок9%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399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28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7,7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7.4</w:t>
            </w:r>
          </w:p>
        </w:tc>
        <w:tc>
          <w:tcPr>
            <w:tcW w:w="39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6.5</w:t>
            </w:r>
          </w:p>
        </w:tc>
        <w:tc>
          <w:tcPr>
            <w:tcW w:w="463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97.2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95.9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73,8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54,9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44.8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35.6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26.1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14.3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7.4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Требования ГОСТ 9128-97, тип Б, непрерыв.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90-100</w:t>
            </w:r>
          </w:p>
        </w:tc>
        <w:tc>
          <w:tcPr>
            <w:tcW w:w="399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75-100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62-100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50-60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38-48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28-37</w:t>
            </w:r>
          </w:p>
        </w:tc>
        <w:tc>
          <w:tcPr>
            <w:tcW w:w="428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20-28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14-22</w:t>
            </w:r>
          </w:p>
        </w:tc>
        <w:tc>
          <w:tcPr>
            <w:tcW w:w="39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10-16</w:t>
            </w:r>
          </w:p>
        </w:tc>
        <w:tc>
          <w:tcPr>
            <w:tcW w:w="463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6-12</w:t>
            </w:r>
          </w:p>
        </w:tc>
      </w:tr>
    </w:tbl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Для непрерывной грануметрии данные составы минеральных материалов не соответствуют требованиям ГОСТ 9128-97 тип Б, поэтому принимаем первый расчет для прерывистого зернового состава минеральной части.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Расчет 3:</w:t>
      </w:r>
    </w:p>
    <w:p w:rsidR="00F6327A" w:rsidRDefault="00F6327A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Таблица 8</w:t>
      </w:r>
    </w:p>
    <w:tbl>
      <w:tblPr>
        <w:tblW w:w="5000" w:type="pct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3"/>
        <w:gridCol w:w="716"/>
        <w:gridCol w:w="764"/>
        <w:gridCol w:w="760"/>
        <w:gridCol w:w="754"/>
        <w:gridCol w:w="754"/>
        <w:gridCol w:w="760"/>
        <w:gridCol w:w="819"/>
        <w:gridCol w:w="699"/>
        <w:gridCol w:w="756"/>
        <w:gridCol w:w="886"/>
      </w:tblGrid>
      <w:tr w:rsidR="00AC2321" w:rsidRPr="001958FC" w:rsidTr="001958FC">
        <w:tc>
          <w:tcPr>
            <w:tcW w:w="994" w:type="pct"/>
            <w:vMerge w:val="restar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Минеральный материал</w:t>
            </w:r>
          </w:p>
        </w:tc>
        <w:tc>
          <w:tcPr>
            <w:tcW w:w="4006" w:type="pct"/>
            <w:gridSpan w:val="10"/>
            <w:tcBorders>
              <w:bottom w:val="nil"/>
            </w:tcBorders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Содержание минерального материала,%, мельче данного размера,мм</w:t>
            </w:r>
          </w:p>
        </w:tc>
      </w:tr>
      <w:tr w:rsidR="00AC2321" w:rsidRPr="001958FC" w:rsidTr="001958FC">
        <w:tc>
          <w:tcPr>
            <w:tcW w:w="994" w:type="pct"/>
            <w:vMerge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2,5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1,25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0.63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0,315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0,16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0,071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06" w:type="pct"/>
            <w:gridSpan w:val="10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Исходные минеральные материалы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Щебень </w:t>
            </w: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94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91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43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Песок</w:t>
            </w:r>
            <w:r w:rsidR="00CD3A21" w:rsidRPr="001958FC">
              <w:rPr>
                <w:color w:val="000000"/>
                <w:sz w:val="20"/>
                <w:szCs w:val="20"/>
              </w:rPr>
              <w:t xml:space="preserve"> </w:t>
            </w:r>
            <w:r w:rsidRPr="001958FC">
              <w:rPr>
                <w:color w:val="000000"/>
                <w:sz w:val="20"/>
                <w:szCs w:val="20"/>
              </w:rPr>
              <w:t>кварцевый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9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80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428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39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63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Минер.порошок</w:t>
            </w: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96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93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81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75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06" w:type="pct"/>
            <w:gridSpan w:val="10"/>
            <w:tcBorders>
              <w:bottom w:val="nil"/>
            </w:tcBorders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Расчётные данные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Щебень 46%</w:t>
            </w: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43.2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41.9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19.8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0.9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Песок</w:t>
            </w:r>
            <w:r w:rsidR="00CD3A21" w:rsidRPr="001958FC">
              <w:rPr>
                <w:color w:val="000000"/>
                <w:sz w:val="20"/>
                <w:szCs w:val="20"/>
              </w:rPr>
              <w:t xml:space="preserve"> </w:t>
            </w:r>
            <w:r w:rsidRPr="001958FC">
              <w:rPr>
                <w:color w:val="000000"/>
                <w:sz w:val="20"/>
                <w:szCs w:val="20"/>
              </w:rPr>
              <w:t>кварцевый</w:t>
            </w:r>
            <w:r w:rsidR="00CD3A21" w:rsidRPr="001958FC">
              <w:rPr>
                <w:color w:val="000000"/>
                <w:sz w:val="20"/>
                <w:szCs w:val="20"/>
              </w:rPr>
              <w:t xml:space="preserve"> </w:t>
            </w:r>
            <w:r w:rsidRPr="001958FC">
              <w:rPr>
                <w:color w:val="000000"/>
                <w:sz w:val="20"/>
                <w:szCs w:val="20"/>
              </w:rPr>
              <w:t>46%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399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36.8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27.6</w:t>
            </w:r>
          </w:p>
        </w:tc>
        <w:tc>
          <w:tcPr>
            <w:tcW w:w="428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18.4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6.9</w:t>
            </w:r>
          </w:p>
        </w:tc>
        <w:tc>
          <w:tcPr>
            <w:tcW w:w="39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0.9</w:t>
            </w:r>
          </w:p>
        </w:tc>
        <w:tc>
          <w:tcPr>
            <w:tcW w:w="463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Минеральный порошок 8%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399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28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7,7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7.4</w:t>
            </w:r>
          </w:p>
        </w:tc>
        <w:tc>
          <w:tcPr>
            <w:tcW w:w="39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6.5</w:t>
            </w:r>
          </w:p>
        </w:tc>
        <w:tc>
          <w:tcPr>
            <w:tcW w:w="463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97.2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95.9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73,8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54,9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44.8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35.6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26.1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14.3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7.4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Требования ГОСТ 9128-97, тип Б, прерыв.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90-100</w:t>
            </w:r>
          </w:p>
        </w:tc>
        <w:tc>
          <w:tcPr>
            <w:tcW w:w="399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80-100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70-77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50-60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38-60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28-60</w:t>
            </w:r>
          </w:p>
        </w:tc>
        <w:tc>
          <w:tcPr>
            <w:tcW w:w="428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20-60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14-34</w:t>
            </w:r>
          </w:p>
        </w:tc>
        <w:tc>
          <w:tcPr>
            <w:tcW w:w="39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10-20</w:t>
            </w:r>
          </w:p>
        </w:tc>
        <w:tc>
          <w:tcPr>
            <w:tcW w:w="463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6-12</w:t>
            </w:r>
          </w:p>
        </w:tc>
      </w:tr>
    </w:tbl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Так как, содержание минерального материала на ситах с размером ячеек 0,16мм не соответствует требованиям ГОСТ 9128-97 для типа Б прерывной гранулометрии необходимо увеличить содержания минерального порошка за счет уменьшения щебня.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Расчет 4:</w:t>
      </w:r>
    </w:p>
    <w:p w:rsidR="00F6327A" w:rsidRDefault="00F6327A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F6327A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AC2321" w:rsidRPr="00CD3A21">
        <w:rPr>
          <w:color w:val="000000"/>
          <w:sz w:val="28"/>
          <w:szCs w:val="28"/>
        </w:rPr>
        <w:t>Таблица 9</w:t>
      </w:r>
    </w:p>
    <w:tbl>
      <w:tblPr>
        <w:tblW w:w="5000" w:type="pct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3"/>
        <w:gridCol w:w="716"/>
        <w:gridCol w:w="764"/>
        <w:gridCol w:w="760"/>
        <w:gridCol w:w="754"/>
        <w:gridCol w:w="754"/>
        <w:gridCol w:w="760"/>
        <w:gridCol w:w="819"/>
        <w:gridCol w:w="699"/>
        <w:gridCol w:w="756"/>
        <w:gridCol w:w="886"/>
      </w:tblGrid>
      <w:tr w:rsidR="00AC2321" w:rsidRPr="001958FC" w:rsidTr="001958FC">
        <w:tc>
          <w:tcPr>
            <w:tcW w:w="994" w:type="pct"/>
            <w:vMerge w:val="restar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Минеральный материал</w:t>
            </w:r>
          </w:p>
        </w:tc>
        <w:tc>
          <w:tcPr>
            <w:tcW w:w="4006" w:type="pct"/>
            <w:gridSpan w:val="10"/>
            <w:tcBorders>
              <w:bottom w:val="nil"/>
            </w:tcBorders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Содержание минерального материала,%, мельче данного размера,мм</w:t>
            </w:r>
          </w:p>
        </w:tc>
      </w:tr>
      <w:tr w:rsidR="00AC2321" w:rsidRPr="001958FC" w:rsidTr="001958FC">
        <w:tc>
          <w:tcPr>
            <w:tcW w:w="994" w:type="pct"/>
            <w:vMerge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2,5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1,25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0.63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0,315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0,16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0,071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06" w:type="pct"/>
            <w:gridSpan w:val="10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Исходные минеральные материалы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 xml:space="preserve">Щебень </w:t>
            </w: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94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91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43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Песок</w:t>
            </w:r>
            <w:r w:rsidR="00CD3A21" w:rsidRPr="001958FC">
              <w:rPr>
                <w:color w:val="000000"/>
                <w:sz w:val="20"/>
                <w:szCs w:val="20"/>
              </w:rPr>
              <w:t xml:space="preserve"> </w:t>
            </w:r>
            <w:r w:rsidRPr="001958FC">
              <w:rPr>
                <w:color w:val="000000"/>
                <w:sz w:val="20"/>
                <w:szCs w:val="20"/>
              </w:rPr>
              <w:t>кварцевый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9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80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428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39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63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Минер.порошок</w:t>
            </w: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96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93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81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75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006" w:type="pct"/>
            <w:gridSpan w:val="10"/>
            <w:tcBorders>
              <w:bottom w:val="nil"/>
            </w:tcBorders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Расчётные данные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Щебень 43%</w:t>
            </w: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39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Песок</w:t>
            </w:r>
            <w:r w:rsidR="00CD3A21" w:rsidRPr="001958FC">
              <w:rPr>
                <w:color w:val="000000"/>
                <w:sz w:val="20"/>
                <w:szCs w:val="20"/>
              </w:rPr>
              <w:t xml:space="preserve"> </w:t>
            </w:r>
            <w:r w:rsidRPr="001958FC">
              <w:rPr>
                <w:color w:val="000000"/>
                <w:sz w:val="20"/>
                <w:szCs w:val="20"/>
              </w:rPr>
              <w:t>кварцевый</w:t>
            </w:r>
            <w:r w:rsidR="00CD3A21" w:rsidRPr="001958FC">
              <w:rPr>
                <w:color w:val="000000"/>
                <w:sz w:val="20"/>
                <w:szCs w:val="20"/>
              </w:rPr>
              <w:t xml:space="preserve"> </w:t>
            </w:r>
            <w:r w:rsidRPr="001958FC">
              <w:rPr>
                <w:color w:val="000000"/>
                <w:sz w:val="20"/>
                <w:szCs w:val="20"/>
              </w:rPr>
              <w:t>46%</w:t>
            </w:r>
          </w:p>
        </w:tc>
        <w:tc>
          <w:tcPr>
            <w:tcW w:w="374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399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397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394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394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37</w:t>
            </w:r>
          </w:p>
        </w:tc>
        <w:tc>
          <w:tcPr>
            <w:tcW w:w="397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28</w:t>
            </w:r>
          </w:p>
        </w:tc>
        <w:tc>
          <w:tcPr>
            <w:tcW w:w="428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365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395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63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0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Минеральный порошок 11%</w:t>
            </w:r>
          </w:p>
        </w:tc>
        <w:tc>
          <w:tcPr>
            <w:tcW w:w="374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399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397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394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394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397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28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365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395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463" w:type="pct"/>
            <w:shd w:val="clear" w:color="auto" w:fill="auto"/>
            <w:vAlign w:val="bottom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37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97</w:t>
            </w:r>
          </w:p>
        </w:tc>
        <w:tc>
          <w:tcPr>
            <w:tcW w:w="399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96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75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58</w:t>
            </w:r>
          </w:p>
        </w:tc>
        <w:tc>
          <w:tcPr>
            <w:tcW w:w="3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48</w:t>
            </w:r>
          </w:p>
        </w:tc>
        <w:tc>
          <w:tcPr>
            <w:tcW w:w="397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39</w:t>
            </w:r>
          </w:p>
        </w:tc>
        <w:tc>
          <w:tcPr>
            <w:tcW w:w="428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36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395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63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</w:t>
            </w:r>
          </w:p>
        </w:tc>
      </w:tr>
      <w:tr w:rsidR="00AC2321" w:rsidRPr="001958FC" w:rsidTr="001958FC">
        <w:tc>
          <w:tcPr>
            <w:tcW w:w="994" w:type="pct"/>
            <w:shd w:val="clear" w:color="auto" w:fill="auto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Требования ГОСТ 9128-97, тип Б, прерыв.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90-100</w:t>
            </w:r>
          </w:p>
        </w:tc>
        <w:tc>
          <w:tcPr>
            <w:tcW w:w="399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80-100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70-77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50-60</w:t>
            </w:r>
          </w:p>
        </w:tc>
        <w:tc>
          <w:tcPr>
            <w:tcW w:w="394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38-60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28-60</w:t>
            </w:r>
          </w:p>
        </w:tc>
        <w:tc>
          <w:tcPr>
            <w:tcW w:w="428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20-60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14-34</w:t>
            </w:r>
          </w:p>
        </w:tc>
        <w:tc>
          <w:tcPr>
            <w:tcW w:w="395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10-20</w:t>
            </w:r>
          </w:p>
        </w:tc>
        <w:tc>
          <w:tcPr>
            <w:tcW w:w="463" w:type="pct"/>
            <w:shd w:val="clear" w:color="auto" w:fill="auto"/>
            <w:vAlign w:val="center"/>
          </w:tcPr>
          <w:p w:rsidR="00AC2321" w:rsidRPr="001958FC" w:rsidRDefault="00AC2321" w:rsidP="001958FC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958FC">
              <w:rPr>
                <w:color w:val="000000"/>
                <w:sz w:val="20"/>
                <w:szCs w:val="20"/>
              </w:rPr>
              <w:t>6-12</w:t>
            </w:r>
          </w:p>
        </w:tc>
      </w:tr>
    </w:tbl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 соответствии с требованиями ГОСТ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9128-97 для плотных асфальтобетонов типа Б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 xml:space="preserve">щебня должно быть в смеси 40-50 %. Среднее значение этого диапазона </w:t>
      </w:r>
    </w:p>
    <w:p w:rsidR="00F6327A" w:rsidRDefault="00F6327A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Щ=(40+50) / 2=45 %</w:t>
      </w:r>
    </w:p>
    <w:p w:rsidR="00F6327A" w:rsidRDefault="00F6327A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Поскольку зерен крупнее 5 мм в щебне содержится 98 %, а в других компонентах (песке) фракции крупнее 5 мм нет, то щебня требуется</w:t>
      </w:r>
    </w:p>
    <w:p w:rsidR="00F6327A" w:rsidRDefault="00F6327A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Щ =(45 / 98)100=46 %</w:t>
      </w:r>
    </w:p>
    <w:p w:rsidR="00F6327A" w:rsidRDefault="00F6327A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Полученное значение записываем в таблицу и рассчитываем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содержание в смеси каждой фракции щебня (берем 46 % от значения каждой фракции щебня).</w:t>
      </w:r>
    </w:p>
    <w:p w:rsidR="00AC2321" w:rsidRPr="00CD3A21" w:rsidRDefault="00AC2321" w:rsidP="00CD3A21">
      <w:pPr>
        <w:pStyle w:val="8"/>
        <w:spacing w:before="0" w:after="0" w:line="360" w:lineRule="auto"/>
        <w:ind w:firstLine="720"/>
        <w:jc w:val="both"/>
        <w:rPr>
          <w:i w:val="0"/>
          <w:iCs w:val="0"/>
          <w:color w:val="000000"/>
          <w:sz w:val="28"/>
          <w:szCs w:val="28"/>
        </w:rPr>
      </w:pPr>
      <w:r w:rsidRPr="00CD3A21">
        <w:rPr>
          <w:i w:val="0"/>
          <w:iCs w:val="0"/>
          <w:color w:val="000000"/>
          <w:sz w:val="28"/>
          <w:szCs w:val="28"/>
        </w:rPr>
        <w:t>Расчет количества минерального порошка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На основании требований ГОСТ 9128-97 определяем, что частиц мельче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0,071 мм в минеральной части асфальтобетона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должно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быть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в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пределах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6-12 % . Для расчета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можно принять 6 %. Если в минеральном порошке содержится 75% частиц мельче 0,071 мм, то минерального порошка в смеси должно быть</w:t>
      </w:r>
    </w:p>
    <w:p w:rsidR="00726B2A" w:rsidRDefault="00726B2A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МП=(6 / 75)*100=8 %</w:t>
      </w:r>
    </w:p>
    <w:p w:rsidR="00F6327A" w:rsidRDefault="00F6327A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Полученное значение вносим в таблицу и рассчитываем содержание в смеси каждой фракции минерального порошка, беря 8 %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от значения каждой фракции.</w:t>
      </w:r>
    </w:p>
    <w:p w:rsidR="00AC2321" w:rsidRPr="00CD3A21" w:rsidRDefault="00AC2321" w:rsidP="00CD3A21">
      <w:pPr>
        <w:pStyle w:val="8"/>
        <w:spacing w:before="0" w:after="0" w:line="360" w:lineRule="auto"/>
        <w:ind w:firstLine="720"/>
        <w:jc w:val="both"/>
        <w:rPr>
          <w:i w:val="0"/>
          <w:iCs w:val="0"/>
          <w:color w:val="000000"/>
          <w:sz w:val="28"/>
          <w:szCs w:val="28"/>
        </w:rPr>
      </w:pPr>
      <w:r w:rsidRPr="00CD3A21">
        <w:rPr>
          <w:i w:val="0"/>
          <w:iCs w:val="0"/>
          <w:color w:val="000000"/>
          <w:sz w:val="28"/>
          <w:szCs w:val="28"/>
        </w:rPr>
        <w:t>Расчет количества песка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Количество песка в смеси составит</w:t>
      </w:r>
    </w:p>
    <w:p w:rsidR="00F6327A" w:rsidRDefault="00F6327A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П=100 - (Щ+МП)=100 - (46+8)=46 %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Вывод: в результате метода по кривым плотных смесей получили содержание 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щебня в смеси 43%, песка 46%, минерального порошка 11%. 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F6327A" w:rsidRPr="00F6327A" w:rsidRDefault="00CD3A21" w:rsidP="00CD3A21">
      <w:pPr>
        <w:pStyle w:val="a5"/>
        <w:spacing w:after="0" w:line="360" w:lineRule="auto"/>
        <w:ind w:left="0" w:firstLine="720"/>
        <w:jc w:val="both"/>
        <w:rPr>
          <w:b/>
          <w:bCs/>
          <w:color w:val="000000"/>
          <w:sz w:val="28"/>
          <w:szCs w:val="28"/>
        </w:rPr>
      </w:pPr>
      <w:r w:rsidRPr="00F6327A">
        <w:rPr>
          <w:b/>
          <w:bCs/>
          <w:color w:val="000000"/>
          <w:sz w:val="28"/>
          <w:szCs w:val="28"/>
        </w:rPr>
        <w:t xml:space="preserve"> </w:t>
      </w:r>
      <w:r w:rsidR="00AC2321" w:rsidRPr="00F6327A">
        <w:rPr>
          <w:b/>
          <w:bCs/>
          <w:color w:val="000000"/>
          <w:sz w:val="28"/>
          <w:szCs w:val="28"/>
        </w:rPr>
        <w:t xml:space="preserve">3.2 </w:t>
      </w:r>
      <w:r w:rsidR="00F6327A" w:rsidRPr="00F6327A">
        <w:rPr>
          <w:b/>
          <w:bCs/>
          <w:color w:val="000000"/>
          <w:sz w:val="28"/>
          <w:szCs w:val="28"/>
        </w:rPr>
        <w:t>Графический метод</w:t>
      </w:r>
    </w:p>
    <w:p w:rsidR="00F6327A" w:rsidRDefault="00F6327A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Графический метод позволяет определять состав асфальтобетонной смеси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точнее, чем методом кривых смесей, но его основным недостатком является то, что в результате построений образуется большая зона неправильной формы, что не позволяет точно определить её центр, а значит и со сто процентной точностью состав асфальтобетонной смеси.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Вывод: в результате графического метода получили содержание щебня в смеси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43 %, песка 46 %, минерального порошка 11 %.</w:t>
      </w:r>
    </w:p>
    <w:p w:rsidR="00AC2321" w:rsidRPr="00F6327A" w:rsidRDefault="00AC2321" w:rsidP="00F6327A">
      <w:pPr>
        <w:pStyle w:val="a5"/>
        <w:spacing w:after="0" w:line="360" w:lineRule="auto"/>
        <w:ind w:left="0" w:firstLine="720"/>
        <w:jc w:val="center"/>
        <w:rPr>
          <w:b/>
          <w:bCs/>
          <w:color w:val="000000"/>
          <w:sz w:val="28"/>
          <w:szCs w:val="28"/>
        </w:rPr>
      </w:pPr>
      <w:r w:rsidRPr="00CD3A21">
        <w:rPr>
          <w:sz w:val="28"/>
          <w:szCs w:val="28"/>
        </w:rPr>
        <w:br w:type="page"/>
      </w:r>
      <w:r w:rsidRPr="00F6327A">
        <w:rPr>
          <w:b/>
          <w:bCs/>
          <w:color w:val="000000"/>
          <w:sz w:val="28"/>
          <w:szCs w:val="28"/>
        </w:rPr>
        <w:t>ГЛАВА 4. «ВЫБОР ОПТИМАЛЬНОГО СОДЕРЖАНИЯ БИТУМА»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Оптимальным называется такое количество битума в смеси, при котором прочность асфальтобетона максимальна, а пористость и водонасыщение выходят за пределы норм, регламентируемых требованиями ГОСТ 9128 - 97. Избыток битума в смеси снижает прочность, сдвигоустойчивость, пластичность асфальтобетона, что приводит к образованию сдвигов покрытия в жаркую погоду. Асфальтобетон с избытком битума характеризуется малой величиной водонасыщения. Недостаток битума снижает прочность, морозостойкость (коррозионную стойкость) асфальтобетона. Оптимальное количество битума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в асфальтобетонной смеси можно определить двумя методами: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- испытывая пробные составы смесей с разным количеством битума, в такое его содержание, которое обеспечивает наибольшую прочность асфальтобетона и остаточную пористость, нормированную стандартом;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- найти расчётом и опытными пробами такое количество битума в смеси, при котором будет получена остаточная пористость, назначенная проектировщиком.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По первому методу для определения оптимального количества битума асфальтобетонной смеси из минеральных материалов, взятых в расчётных соотношениях, готовят не менее трёх смесей с разным количеством битума. Интервал изменения содержания битума в смеси принимается обычно 0,5%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Рекомендуемое содержание битума в горячих, высокоплотных асфальтобетонных смесях для типа Б - 5</w:t>
      </w:r>
      <w:r w:rsidRPr="00CD3A21">
        <w:rPr>
          <w:color w:val="000000"/>
          <w:sz w:val="28"/>
          <w:szCs w:val="28"/>
        </w:rPr>
        <w:sym w:font="Symbol" w:char="F0B8"/>
      </w:r>
      <w:r w:rsidRPr="00CD3A21">
        <w:rPr>
          <w:color w:val="000000"/>
          <w:sz w:val="28"/>
          <w:szCs w:val="28"/>
        </w:rPr>
        <w:t xml:space="preserve"> 6.5 %. Выбираем 6%.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По результатам графического метода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получаем точное содержание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-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щебня – 43 %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песка – 46 %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минерального порошка – 11 %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Для выполнения опыта мне дано: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Таблица 10 </w:t>
      </w:r>
    </w:p>
    <w:tbl>
      <w:tblPr>
        <w:tblW w:w="8594" w:type="dxa"/>
        <w:tblInd w:w="9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61"/>
        <w:gridCol w:w="1090"/>
        <w:gridCol w:w="1090"/>
        <w:gridCol w:w="1090"/>
        <w:gridCol w:w="1458"/>
        <w:gridCol w:w="1458"/>
        <w:gridCol w:w="1347"/>
      </w:tblGrid>
      <w:tr w:rsidR="00AC2321" w:rsidRPr="00F6327A" w:rsidTr="00F6327A">
        <w:trPr>
          <w:trHeight w:val="375"/>
        </w:trPr>
        <w:tc>
          <w:tcPr>
            <w:tcW w:w="1061" w:type="dxa"/>
          </w:tcPr>
          <w:p w:rsidR="00AC2321" w:rsidRPr="00F6327A" w:rsidRDefault="00AC2321" w:rsidP="00F6327A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  <w:lang w:val="en-US"/>
              </w:rPr>
              <w:t>g</w:t>
            </w:r>
            <w:r w:rsidRPr="00F6327A">
              <w:rPr>
                <w:color w:val="000000"/>
                <w:sz w:val="20"/>
                <w:szCs w:val="20"/>
              </w:rPr>
              <w:t xml:space="preserve"> ,г</w:t>
            </w:r>
          </w:p>
        </w:tc>
        <w:tc>
          <w:tcPr>
            <w:tcW w:w="1090" w:type="dxa"/>
          </w:tcPr>
          <w:p w:rsidR="00AC2321" w:rsidRPr="00F6327A" w:rsidRDefault="00AC2321" w:rsidP="00F6327A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  <w:lang w:val="en-US"/>
              </w:rPr>
              <w:t>g</w:t>
            </w:r>
            <w:r w:rsidRPr="00F6327A">
              <w:rPr>
                <w:color w:val="000000"/>
                <w:sz w:val="20"/>
                <w:szCs w:val="20"/>
              </w:rPr>
              <w:t>1,г</w:t>
            </w:r>
          </w:p>
        </w:tc>
        <w:tc>
          <w:tcPr>
            <w:tcW w:w="1090" w:type="dxa"/>
          </w:tcPr>
          <w:p w:rsidR="00AC2321" w:rsidRPr="00F6327A" w:rsidRDefault="00AC2321" w:rsidP="00F6327A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  <w:lang w:val="en-US"/>
              </w:rPr>
              <w:t>g</w:t>
            </w:r>
            <w:r w:rsidRPr="00F6327A">
              <w:rPr>
                <w:color w:val="000000"/>
                <w:sz w:val="20"/>
                <w:szCs w:val="20"/>
              </w:rPr>
              <w:t>2,г</w:t>
            </w:r>
          </w:p>
        </w:tc>
        <w:tc>
          <w:tcPr>
            <w:tcW w:w="1090" w:type="dxa"/>
          </w:tcPr>
          <w:p w:rsidR="00AC2321" w:rsidRPr="00F6327A" w:rsidRDefault="00AC2321" w:rsidP="00F6327A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  <w:lang w:val="en-US"/>
              </w:rPr>
              <w:t>g</w:t>
            </w:r>
            <w:r w:rsidRPr="00F6327A">
              <w:rPr>
                <w:color w:val="000000"/>
                <w:sz w:val="20"/>
                <w:szCs w:val="20"/>
              </w:rPr>
              <w:t>3,г</w:t>
            </w:r>
          </w:p>
        </w:tc>
        <w:tc>
          <w:tcPr>
            <w:tcW w:w="1458" w:type="dxa"/>
          </w:tcPr>
          <w:p w:rsidR="00AC2321" w:rsidRPr="00F6327A" w:rsidRDefault="00AC2321" w:rsidP="00F6327A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  <w:lang w:val="en-US"/>
              </w:rPr>
              <w:t>R</w:t>
            </w:r>
            <w:r w:rsidRPr="00F6327A">
              <w:rPr>
                <w:color w:val="000000"/>
                <w:sz w:val="20"/>
                <w:szCs w:val="20"/>
              </w:rPr>
              <w:t>20,МПа</w:t>
            </w:r>
          </w:p>
        </w:tc>
        <w:tc>
          <w:tcPr>
            <w:tcW w:w="1458" w:type="dxa"/>
          </w:tcPr>
          <w:p w:rsidR="00AC2321" w:rsidRPr="00F6327A" w:rsidRDefault="00AC2321" w:rsidP="00F6327A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  <w:lang w:val="en-US"/>
              </w:rPr>
              <w:t>R</w:t>
            </w:r>
            <w:r w:rsidRPr="00F6327A">
              <w:rPr>
                <w:color w:val="000000"/>
                <w:sz w:val="20"/>
                <w:szCs w:val="20"/>
              </w:rPr>
              <w:t>50,МПа</w:t>
            </w:r>
          </w:p>
        </w:tc>
        <w:tc>
          <w:tcPr>
            <w:tcW w:w="1347" w:type="dxa"/>
          </w:tcPr>
          <w:p w:rsidR="00AC2321" w:rsidRPr="00F6327A" w:rsidRDefault="00AC2321" w:rsidP="00F6327A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  <w:lang w:val="en-US"/>
              </w:rPr>
              <w:t>R</w:t>
            </w:r>
            <w:r w:rsidRPr="00F6327A">
              <w:rPr>
                <w:color w:val="000000"/>
                <w:sz w:val="20"/>
                <w:szCs w:val="20"/>
              </w:rPr>
              <w:t>в,МПа</w:t>
            </w:r>
          </w:p>
        </w:tc>
      </w:tr>
      <w:tr w:rsidR="00AC2321" w:rsidRPr="00F6327A" w:rsidTr="00F6327A">
        <w:trPr>
          <w:trHeight w:val="358"/>
        </w:trPr>
        <w:tc>
          <w:tcPr>
            <w:tcW w:w="1061" w:type="dxa"/>
          </w:tcPr>
          <w:p w:rsidR="00AC2321" w:rsidRPr="00F6327A" w:rsidRDefault="00AC2321" w:rsidP="00F6327A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661</w:t>
            </w:r>
          </w:p>
        </w:tc>
        <w:tc>
          <w:tcPr>
            <w:tcW w:w="1090" w:type="dxa"/>
          </w:tcPr>
          <w:p w:rsidR="00AC2321" w:rsidRPr="00F6327A" w:rsidRDefault="00AC2321" w:rsidP="00F6327A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380</w:t>
            </w:r>
          </w:p>
        </w:tc>
        <w:tc>
          <w:tcPr>
            <w:tcW w:w="1090" w:type="dxa"/>
          </w:tcPr>
          <w:p w:rsidR="00AC2321" w:rsidRPr="00F6327A" w:rsidRDefault="00AC2321" w:rsidP="00F6327A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662</w:t>
            </w:r>
          </w:p>
        </w:tc>
        <w:tc>
          <w:tcPr>
            <w:tcW w:w="1090" w:type="dxa"/>
          </w:tcPr>
          <w:p w:rsidR="00AC2321" w:rsidRPr="00F6327A" w:rsidRDefault="00AC2321" w:rsidP="00F6327A">
            <w:pPr>
              <w:spacing w:line="360" w:lineRule="auto"/>
              <w:jc w:val="both"/>
              <w:rPr>
                <w:color w:val="000000"/>
                <w:sz w:val="20"/>
                <w:szCs w:val="20"/>
                <w:lang w:val="en-US"/>
              </w:rPr>
            </w:pPr>
            <w:r w:rsidRPr="00F6327A">
              <w:rPr>
                <w:color w:val="000000"/>
                <w:sz w:val="20"/>
                <w:szCs w:val="20"/>
              </w:rPr>
              <w:t>6</w:t>
            </w:r>
            <w:r w:rsidRPr="00F6327A">
              <w:rPr>
                <w:color w:val="000000"/>
                <w:sz w:val="20"/>
                <w:szCs w:val="20"/>
                <w:lang w:val="en-US"/>
              </w:rPr>
              <w:t>67</w:t>
            </w:r>
          </w:p>
        </w:tc>
        <w:tc>
          <w:tcPr>
            <w:tcW w:w="1458" w:type="dxa"/>
          </w:tcPr>
          <w:p w:rsidR="00AC2321" w:rsidRPr="00F6327A" w:rsidRDefault="00AC2321" w:rsidP="00F6327A">
            <w:pPr>
              <w:spacing w:line="360" w:lineRule="auto"/>
              <w:jc w:val="both"/>
              <w:rPr>
                <w:color w:val="000000"/>
                <w:sz w:val="20"/>
                <w:szCs w:val="20"/>
                <w:lang w:val="en-US"/>
              </w:rPr>
            </w:pPr>
            <w:r w:rsidRPr="00F6327A">
              <w:rPr>
                <w:color w:val="000000"/>
                <w:sz w:val="20"/>
                <w:szCs w:val="20"/>
                <w:lang w:val="en-US"/>
              </w:rPr>
              <w:t>2</w:t>
            </w:r>
            <w:r w:rsidRPr="00F6327A">
              <w:rPr>
                <w:color w:val="000000"/>
                <w:sz w:val="20"/>
                <w:szCs w:val="20"/>
              </w:rPr>
              <w:t>,</w:t>
            </w:r>
            <w:r w:rsidRPr="00F6327A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1458" w:type="dxa"/>
          </w:tcPr>
          <w:p w:rsidR="00AC2321" w:rsidRPr="00F6327A" w:rsidRDefault="00AC2321" w:rsidP="00F6327A">
            <w:pPr>
              <w:spacing w:line="360" w:lineRule="auto"/>
              <w:jc w:val="both"/>
              <w:rPr>
                <w:color w:val="000000"/>
                <w:sz w:val="20"/>
                <w:szCs w:val="20"/>
                <w:lang w:val="en-US"/>
              </w:rPr>
            </w:pPr>
            <w:r w:rsidRPr="00F6327A">
              <w:rPr>
                <w:color w:val="000000"/>
                <w:sz w:val="20"/>
                <w:szCs w:val="20"/>
                <w:lang w:val="en-US"/>
              </w:rPr>
              <w:t>1</w:t>
            </w:r>
            <w:r w:rsidRPr="00F6327A">
              <w:rPr>
                <w:color w:val="000000"/>
                <w:sz w:val="20"/>
                <w:szCs w:val="20"/>
              </w:rPr>
              <w:t>,</w:t>
            </w:r>
            <w:r w:rsidRPr="00F6327A">
              <w:rPr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1347" w:type="dxa"/>
          </w:tcPr>
          <w:p w:rsidR="00AC2321" w:rsidRPr="00F6327A" w:rsidRDefault="00AC2321" w:rsidP="00F6327A">
            <w:pPr>
              <w:spacing w:line="360" w:lineRule="auto"/>
              <w:jc w:val="both"/>
              <w:rPr>
                <w:color w:val="000000"/>
                <w:sz w:val="20"/>
                <w:szCs w:val="20"/>
                <w:lang w:val="en-US"/>
              </w:rPr>
            </w:pPr>
            <w:r w:rsidRPr="00F6327A">
              <w:rPr>
                <w:color w:val="000000"/>
                <w:sz w:val="20"/>
                <w:szCs w:val="20"/>
                <w:lang w:val="en-US"/>
              </w:rPr>
              <w:t>2</w:t>
            </w:r>
            <w:r w:rsidRPr="00F6327A">
              <w:rPr>
                <w:color w:val="000000"/>
                <w:sz w:val="20"/>
                <w:szCs w:val="20"/>
              </w:rPr>
              <w:t>,</w:t>
            </w:r>
            <w:r w:rsidRPr="00F6327A">
              <w:rPr>
                <w:color w:val="000000"/>
                <w:sz w:val="20"/>
                <w:szCs w:val="20"/>
                <w:lang w:val="en-US"/>
              </w:rPr>
              <w:t>6</w:t>
            </w:r>
          </w:p>
        </w:tc>
      </w:tr>
    </w:tbl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  <w:lang w:val="en-US"/>
        </w:rPr>
        <w:t>g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- масса образца, взвешенного на воздухе(</w:t>
      </w:r>
      <w:r w:rsidRPr="00CD3A21">
        <w:rPr>
          <w:color w:val="000000"/>
          <w:sz w:val="28"/>
          <w:szCs w:val="28"/>
          <w:lang w:val="en-US"/>
        </w:rPr>
        <w:t>m</w:t>
      </w:r>
      <w:r w:rsidRPr="00CD3A21">
        <w:rPr>
          <w:color w:val="000000"/>
          <w:sz w:val="28"/>
          <w:szCs w:val="28"/>
          <w:vertAlign w:val="subscript"/>
        </w:rPr>
        <w:t>обр</w:t>
      </w:r>
      <w:r w:rsidRPr="00CD3A21">
        <w:rPr>
          <w:color w:val="000000"/>
          <w:sz w:val="28"/>
          <w:szCs w:val="28"/>
        </w:rPr>
        <w:t xml:space="preserve">) </w:t>
      </w:r>
      <w:r w:rsidRPr="00CD3A21">
        <w:rPr>
          <w:color w:val="000000"/>
          <w:sz w:val="28"/>
          <w:szCs w:val="28"/>
        </w:rPr>
        <w:tab/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  <w:lang w:val="en-US"/>
        </w:rPr>
        <w:t>g</w:t>
      </w:r>
      <w:r w:rsidRPr="00CD3A21">
        <w:rPr>
          <w:color w:val="000000"/>
          <w:sz w:val="28"/>
          <w:szCs w:val="28"/>
        </w:rPr>
        <w:t>1 –масса того же образца, но взвешенного в воде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  <w:lang w:val="en-US"/>
        </w:rPr>
        <w:t>g</w:t>
      </w:r>
      <w:r w:rsidRPr="00CD3A21">
        <w:rPr>
          <w:color w:val="000000"/>
          <w:sz w:val="28"/>
          <w:szCs w:val="28"/>
        </w:rPr>
        <w:t>2 – масса образца, выдержанного в воде в течение 30 мин, а затем взвешенного на воздухе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  <w:lang w:val="en-US"/>
        </w:rPr>
        <w:t>g</w:t>
      </w:r>
      <w:r w:rsidRPr="00CD3A21">
        <w:rPr>
          <w:color w:val="000000"/>
          <w:sz w:val="28"/>
          <w:szCs w:val="28"/>
        </w:rPr>
        <w:t xml:space="preserve">3 - масса насыщенного водой образца, взвешенного на воздухе 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Размеры образца: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  <w:lang w:val="en-US"/>
        </w:rPr>
        <w:t>d</w:t>
      </w:r>
      <w:r w:rsidRPr="00CD3A21">
        <w:rPr>
          <w:color w:val="000000"/>
          <w:sz w:val="28"/>
          <w:szCs w:val="28"/>
        </w:rPr>
        <w:t xml:space="preserve"> = 71,4 мм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  <w:lang w:val="en-US"/>
        </w:rPr>
        <w:t>h</w:t>
      </w:r>
      <w:r w:rsidRPr="00CD3A21">
        <w:rPr>
          <w:color w:val="000000"/>
          <w:sz w:val="28"/>
          <w:szCs w:val="28"/>
        </w:rPr>
        <w:t xml:space="preserve"> = 71,4 ± 1 мм 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  <w:lang w:val="en-US"/>
        </w:rPr>
        <w:t>F</w:t>
      </w:r>
      <w:r w:rsidRPr="00CD3A21">
        <w:rPr>
          <w:color w:val="000000"/>
          <w:sz w:val="28"/>
          <w:szCs w:val="28"/>
        </w:rPr>
        <w:t xml:space="preserve"> = 40 см² 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Для определения оптимального содержания битума в асфальтобетоне мы готовим три замеса битума с разным его количеством. 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Температура нагрева:</w:t>
      </w:r>
    </w:p>
    <w:p w:rsidR="00AC2321" w:rsidRPr="00CD3A21" w:rsidRDefault="00AC2321" w:rsidP="00CD3A21">
      <w:pPr>
        <w:pStyle w:val="a5"/>
        <w:numPr>
          <w:ilvl w:val="0"/>
          <w:numId w:val="6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битума 130 - 150ºС</w:t>
      </w:r>
    </w:p>
    <w:p w:rsidR="00AC2321" w:rsidRPr="00CD3A21" w:rsidRDefault="00AC2321" w:rsidP="00CD3A21">
      <w:pPr>
        <w:pStyle w:val="a5"/>
        <w:numPr>
          <w:ilvl w:val="0"/>
          <w:numId w:val="6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щебня и песка 150 – 170ºС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смеси 140 - 160ºС.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формы 90 - 100ºС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Уплотнение смеси происходит на прессе при давлении 40 МПа (16-ти тоннах).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Коэффициент водостойкости асфальтобетона 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Коэффициент водостойкости показывает, на сколько уменьшится прочность асфальтобетона после водонасыщения. Он характеризует сопротивление асфальтобетона разрушающему воздействию воды, то есть выкрашиванию и образованию выбоин в покрытии. 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Определяем по формуле: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802BFC">
        <w:rPr>
          <w:color w:val="000000"/>
          <w:sz w:val="28"/>
          <w:szCs w:val="28"/>
        </w:rPr>
        <w:pict>
          <v:shape id="_x0000_i1026" type="#_x0000_t75" style="width:69.75pt;height:43.5pt">
            <v:imagedata r:id="rId6" o:title=""/>
          </v:shape>
        </w:pic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  <w:lang w:val="en-US"/>
        </w:rPr>
      </w:pPr>
      <w:r w:rsidRPr="00CD3A21">
        <w:rPr>
          <w:color w:val="000000"/>
          <w:sz w:val="28"/>
          <w:szCs w:val="28"/>
        </w:rPr>
        <w:t xml:space="preserve">где </w:t>
      </w:r>
      <w:r w:rsidR="00802BFC">
        <w:rPr>
          <w:color w:val="000000"/>
          <w:sz w:val="28"/>
          <w:szCs w:val="28"/>
        </w:rPr>
        <w:pict>
          <v:shape id="_x0000_i1027" type="#_x0000_t75" style="width:19.5pt;height:23.25pt">
            <v:imagedata r:id="rId7" o:title=""/>
          </v:shape>
        </w:pict>
      </w:r>
      <w:r w:rsidRPr="00CD3A21">
        <w:rPr>
          <w:color w:val="000000"/>
          <w:sz w:val="28"/>
          <w:szCs w:val="28"/>
        </w:rPr>
        <w:t>- предел прочности водонасыщенного образца,</w:t>
      </w:r>
      <w:r w:rsidR="00CD3A21">
        <w:rPr>
          <w:color w:val="000000"/>
          <w:sz w:val="28"/>
          <w:szCs w:val="28"/>
        </w:rPr>
        <w:t xml:space="preserve"> </w:t>
      </w:r>
      <w:r w:rsidR="00802BFC">
        <w:rPr>
          <w:color w:val="000000"/>
          <w:sz w:val="28"/>
          <w:szCs w:val="28"/>
        </w:rPr>
        <w:pict>
          <v:shape id="_x0000_i1028" type="#_x0000_t75" style="width:21.75pt;height:21pt">
            <v:imagedata r:id="rId8" o:title=""/>
          </v:shape>
        </w:pict>
      </w:r>
      <w:r w:rsidRPr="00CD3A21">
        <w:rPr>
          <w:color w:val="000000"/>
          <w:sz w:val="28"/>
          <w:szCs w:val="28"/>
        </w:rPr>
        <w:t>- предел прочности при сжатии при температуре 20ºС.</w:t>
      </w:r>
      <w:r w:rsidR="00CD3A21">
        <w:rPr>
          <w:color w:val="000000"/>
          <w:sz w:val="28"/>
          <w:szCs w:val="28"/>
        </w:rPr>
        <w:t xml:space="preserve"> </w:t>
      </w: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Квод=2,6/2,8=0,93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Определение пористости минеральной части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 Определяем по формуле</w:t>
      </w:r>
    </w:p>
    <w:p w:rsidR="00F6327A" w:rsidRDefault="00F6327A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802BFC">
        <w:rPr>
          <w:color w:val="000000"/>
          <w:sz w:val="28"/>
          <w:szCs w:val="28"/>
        </w:rPr>
        <w:pict>
          <v:shape id="_x0000_i1029" type="#_x0000_t75" style="width:124.5pt;height:43.5pt">
            <v:imagedata r:id="rId9" o:title=""/>
          </v:shape>
        </w:pic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где </w:t>
      </w:r>
      <w:r w:rsidR="00802BFC">
        <w:rPr>
          <w:color w:val="000000"/>
          <w:sz w:val="28"/>
          <w:szCs w:val="28"/>
        </w:rPr>
        <w:pict>
          <v:shape id="_x0000_i1030" type="#_x0000_t75" style="width:21pt;height:22.5pt">
            <v:imagedata r:id="rId10" o:title=""/>
          </v:shape>
        </w:pict>
      </w:r>
      <w:r w:rsidRPr="00CD3A21">
        <w:rPr>
          <w:color w:val="000000"/>
          <w:sz w:val="28"/>
          <w:szCs w:val="28"/>
        </w:rPr>
        <w:t>- средняя плотность минеральной части асфальтобетона [г/см³]</w:t>
      </w:r>
    </w:p>
    <w:p w:rsidR="00AC2321" w:rsidRPr="00CD3A21" w:rsidRDefault="00802BFC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31" type="#_x0000_t75" style="width:20.25pt;height:23.25pt">
            <v:imagedata r:id="rId11" o:title=""/>
          </v:shape>
        </w:pict>
      </w:r>
      <w:r w:rsidR="00AC2321" w:rsidRPr="00CD3A21">
        <w:rPr>
          <w:color w:val="000000"/>
          <w:sz w:val="28"/>
          <w:szCs w:val="28"/>
        </w:rPr>
        <w:t>- истинная плотность</w:t>
      </w:r>
      <w:r w:rsidR="00CD3A21"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минеральной части асфальтобетона</w:t>
      </w:r>
      <w:r w:rsidR="00CD3A21">
        <w:rPr>
          <w:color w:val="000000"/>
          <w:sz w:val="28"/>
          <w:szCs w:val="28"/>
        </w:rPr>
        <w:t xml:space="preserve"> </w:t>
      </w:r>
    </w:p>
    <w:p w:rsidR="00F6327A" w:rsidRDefault="00F6327A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802BFC">
        <w:rPr>
          <w:color w:val="000000"/>
          <w:sz w:val="28"/>
          <w:szCs w:val="28"/>
        </w:rPr>
        <w:pict>
          <v:shape id="_x0000_i1032" type="#_x0000_t75" style="width:98.25pt;height:39.75pt">
            <v:imagedata r:id="rId12" o:title=""/>
          </v:shape>
        </w:pict>
      </w:r>
    </w:p>
    <w:p w:rsidR="00F6327A" w:rsidRDefault="00F6327A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где </w:t>
      </w:r>
      <w:r w:rsidR="00802BFC">
        <w:rPr>
          <w:color w:val="000000"/>
          <w:sz w:val="28"/>
          <w:szCs w:val="28"/>
        </w:rPr>
        <w:pict>
          <v:shape id="_x0000_i1033" type="#_x0000_t75" style="width:26.25pt;height:24pt">
            <v:imagedata r:id="rId13" o:title=""/>
          </v:shape>
        </w:pict>
      </w:r>
      <w:r w:rsidRPr="00CD3A21">
        <w:rPr>
          <w:color w:val="000000"/>
          <w:sz w:val="28"/>
          <w:szCs w:val="28"/>
        </w:rPr>
        <w:t>- средняя плотность асфальтобетона,</w:t>
      </w:r>
    </w:p>
    <w:p w:rsidR="00AC2321" w:rsidRPr="00CD3A21" w:rsidRDefault="00802BFC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34" type="#_x0000_t75" style="width:21.75pt;height:22.5pt">
            <v:imagedata r:id="rId14" o:title=""/>
          </v:shape>
        </w:pict>
      </w:r>
      <w:r w:rsidR="00AC2321" w:rsidRPr="00CD3A21">
        <w:rPr>
          <w:color w:val="000000"/>
          <w:sz w:val="28"/>
          <w:szCs w:val="28"/>
        </w:rPr>
        <w:t>- массовая доля битума</w:t>
      </w:r>
      <w:r w:rsidR="00CD3A21"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в смеси, %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  <w:lang w:val="en-US"/>
        </w:rPr>
      </w:pPr>
      <w:r w:rsidRPr="00CD3A21">
        <w:rPr>
          <w:color w:val="000000"/>
          <w:sz w:val="28"/>
          <w:szCs w:val="28"/>
        </w:rPr>
        <w:sym w:font="Symbol" w:char="F072"/>
      </w:r>
      <w:r w:rsidRPr="00CD3A21">
        <w:rPr>
          <w:color w:val="000000"/>
          <w:sz w:val="28"/>
          <w:szCs w:val="28"/>
          <w:lang w:val="en-US"/>
        </w:rPr>
        <w:t xml:space="preserve">m = g/(g2 – g1) 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  <w:lang w:val="en-US"/>
        </w:rPr>
      </w:pP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en-US"/>
        </w:rPr>
        <w:t xml:space="preserve"> </w:t>
      </w:r>
      <w:r w:rsidR="00AC2321" w:rsidRPr="00CD3A21">
        <w:rPr>
          <w:color w:val="000000"/>
          <w:sz w:val="28"/>
          <w:szCs w:val="28"/>
          <w:lang w:val="en-US"/>
        </w:rPr>
        <w:t>p</w:t>
      </w:r>
      <w:r w:rsidR="00AC2321" w:rsidRPr="00CD3A21">
        <w:rPr>
          <w:color w:val="000000"/>
          <w:sz w:val="28"/>
          <w:szCs w:val="28"/>
          <w:vertAlign w:val="subscript"/>
          <w:lang w:val="en-US"/>
        </w:rPr>
        <w:t>m</w:t>
      </w:r>
      <w:r w:rsidR="00AC2321" w:rsidRPr="00CD3A21">
        <w:rPr>
          <w:color w:val="000000"/>
          <w:sz w:val="28"/>
          <w:szCs w:val="28"/>
          <w:lang w:val="en-US"/>
        </w:rPr>
        <w:t>=</w:t>
      </w:r>
      <w:r w:rsidR="00AC2321" w:rsidRPr="00CD3A21">
        <w:rPr>
          <w:color w:val="000000"/>
          <w:sz w:val="28"/>
          <w:szCs w:val="28"/>
        </w:rPr>
        <w:t>661</w:t>
      </w:r>
      <w:r w:rsidR="00AC2321" w:rsidRPr="00CD3A21">
        <w:rPr>
          <w:color w:val="000000"/>
          <w:sz w:val="28"/>
          <w:szCs w:val="28"/>
          <w:lang w:val="en-US"/>
        </w:rPr>
        <w:t>/</w:t>
      </w:r>
      <w:r w:rsidR="00AC2321" w:rsidRPr="00CD3A21">
        <w:rPr>
          <w:color w:val="000000"/>
          <w:sz w:val="28"/>
          <w:szCs w:val="28"/>
        </w:rPr>
        <w:t>662</w:t>
      </w:r>
      <w:r w:rsidR="00AC2321" w:rsidRPr="00CD3A21">
        <w:rPr>
          <w:color w:val="000000"/>
          <w:sz w:val="28"/>
          <w:szCs w:val="28"/>
          <w:lang w:val="en-US"/>
        </w:rPr>
        <w:t>-</w:t>
      </w:r>
      <w:r w:rsidR="00AC2321" w:rsidRPr="00CD3A21">
        <w:rPr>
          <w:color w:val="000000"/>
          <w:sz w:val="28"/>
          <w:szCs w:val="28"/>
        </w:rPr>
        <w:t>380</w:t>
      </w:r>
      <w:r w:rsidR="00AC2321" w:rsidRPr="00CD3A21">
        <w:rPr>
          <w:color w:val="000000"/>
          <w:sz w:val="28"/>
          <w:szCs w:val="28"/>
          <w:lang w:val="en-US"/>
        </w:rPr>
        <w:t>=2,3</w:t>
      </w:r>
      <w:r w:rsidR="00AC2321" w:rsidRPr="00CD3A21">
        <w:rPr>
          <w:color w:val="000000"/>
          <w:sz w:val="28"/>
          <w:szCs w:val="28"/>
        </w:rPr>
        <w:t>4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  <w:lang w:val="en-US"/>
        </w:rPr>
      </w:pP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  <w:vertAlign w:val="subscript"/>
        </w:rPr>
      </w:pPr>
      <w:r>
        <w:rPr>
          <w:color w:val="000000"/>
          <w:sz w:val="28"/>
          <w:szCs w:val="28"/>
          <w:lang w:val="en-US"/>
        </w:rPr>
        <w:t xml:space="preserve"> </w:t>
      </w:r>
      <w:r w:rsidR="00AC2321" w:rsidRPr="00CD3A21">
        <w:rPr>
          <w:color w:val="000000"/>
          <w:sz w:val="28"/>
          <w:szCs w:val="28"/>
          <w:lang w:val="en-US"/>
        </w:rPr>
        <w:t>p</w:t>
      </w:r>
      <w:r w:rsidR="00AC2321" w:rsidRPr="00CD3A21">
        <w:rPr>
          <w:color w:val="000000"/>
          <w:sz w:val="28"/>
          <w:szCs w:val="28"/>
          <w:vertAlign w:val="superscript"/>
          <w:lang w:val="en-US"/>
        </w:rPr>
        <w:t>o</w:t>
      </w:r>
      <w:r w:rsidR="00AC2321" w:rsidRPr="00CD3A21">
        <w:rPr>
          <w:color w:val="000000"/>
          <w:sz w:val="28"/>
          <w:szCs w:val="28"/>
          <w:vertAlign w:val="subscript"/>
          <w:lang w:val="en-US"/>
        </w:rPr>
        <w:t>m=</w:t>
      </w:r>
      <w:r w:rsidR="00AC2321" w:rsidRPr="00CD3A21">
        <w:rPr>
          <w:color w:val="000000"/>
          <w:sz w:val="28"/>
          <w:szCs w:val="28"/>
          <w:lang w:val="en-US"/>
        </w:rPr>
        <w:t>2,3</w:t>
      </w:r>
      <w:r w:rsidR="00AC2321" w:rsidRPr="00CD3A21">
        <w:rPr>
          <w:color w:val="000000"/>
          <w:sz w:val="28"/>
          <w:szCs w:val="28"/>
        </w:rPr>
        <w:t>4</w:t>
      </w:r>
      <w:r w:rsidR="00AC2321" w:rsidRPr="00CD3A21">
        <w:rPr>
          <w:color w:val="000000"/>
          <w:sz w:val="28"/>
          <w:szCs w:val="28"/>
          <w:lang w:val="en-US"/>
        </w:rPr>
        <w:t>/(1+0,01</w:t>
      </w:r>
      <w:r w:rsidR="00AC2321" w:rsidRPr="00CD3A21">
        <w:rPr>
          <w:color w:val="000000"/>
          <w:sz w:val="28"/>
          <w:szCs w:val="28"/>
        </w:rPr>
        <w:t>*6</w:t>
      </w:r>
      <w:r w:rsidR="00AC2321" w:rsidRPr="00CD3A21">
        <w:rPr>
          <w:color w:val="000000"/>
          <w:sz w:val="28"/>
          <w:szCs w:val="28"/>
          <w:lang w:val="en-US"/>
        </w:rPr>
        <w:t>)=</w:t>
      </w:r>
      <w:r w:rsidR="00AC2321" w:rsidRPr="00CD3A21">
        <w:rPr>
          <w:color w:val="000000"/>
          <w:sz w:val="28"/>
          <w:szCs w:val="28"/>
        </w:rPr>
        <w:t>2,21</w:t>
      </w:r>
    </w:p>
    <w:p w:rsidR="00F6327A" w:rsidRDefault="00F6327A" w:rsidP="00CD3A21">
      <w:pPr>
        <w:pStyle w:val="a5"/>
        <w:tabs>
          <w:tab w:val="left" w:pos="9720"/>
        </w:tabs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802BFC" w:rsidP="00CD3A21">
      <w:pPr>
        <w:pStyle w:val="a5"/>
        <w:tabs>
          <w:tab w:val="left" w:pos="9720"/>
        </w:tabs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35" type="#_x0000_t75" style="width:132pt;height:62.25pt">
            <v:imagedata r:id="rId15" o:title=""/>
          </v:shape>
        </w:pict>
      </w:r>
    </w:p>
    <w:p w:rsidR="00AC2321" w:rsidRPr="00CD3A21" w:rsidRDefault="00AC2321" w:rsidP="00CD3A21">
      <w:pPr>
        <w:pStyle w:val="a5"/>
        <w:tabs>
          <w:tab w:val="left" w:pos="9720"/>
        </w:tabs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где</w:t>
      </w:r>
      <w:r w:rsidR="00802BFC">
        <w:rPr>
          <w:color w:val="000000"/>
          <w:sz w:val="28"/>
          <w:szCs w:val="28"/>
        </w:rPr>
        <w:pict>
          <v:shape id="_x0000_i1036" type="#_x0000_t75" style="width:66pt;height:23.25pt">
            <v:imagedata r:id="rId16" o:title=""/>
          </v:shape>
        </w:pict>
      </w:r>
      <w:r w:rsidRPr="00CD3A21">
        <w:rPr>
          <w:color w:val="000000"/>
          <w:sz w:val="28"/>
          <w:szCs w:val="28"/>
        </w:rPr>
        <w:t>- соответственно массовые доли щебня, песка, минерального порошка,</w:t>
      </w:r>
    </w:p>
    <w:p w:rsidR="00AC2321" w:rsidRPr="00CD3A21" w:rsidRDefault="00802BFC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37" type="#_x0000_t75" style="width:66.75pt;height:22.5pt">
            <v:imagedata r:id="rId17" o:title=""/>
          </v:shape>
        </w:pict>
      </w:r>
      <w:r w:rsidR="00AC2321" w:rsidRPr="00CD3A21">
        <w:rPr>
          <w:color w:val="000000"/>
          <w:sz w:val="28"/>
          <w:szCs w:val="28"/>
        </w:rPr>
        <w:t>- соответственно плотности щебня , песка, минерального порошка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  <w:lang w:val="en-US"/>
        </w:rPr>
        <w:t>p</w:t>
      </w:r>
      <w:r w:rsidR="00AC2321" w:rsidRPr="00CD3A21">
        <w:rPr>
          <w:color w:val="000000"/>
          <w:sz w:val="28"/>
          <w:szCs w:val="28"/>
          <w:vertAlign w:val="superscript"/>
          <w:lang w:val="en-US"/>
        </w:rPr>
        <w:t>o</w:t>
      </w:r>
      <w:r w:rsidR="00AC2321" w:rsidRPr="00CD3A21">
        <w:rPr>
          <w:color w:val="000000"/>
          <w:sz w:val="28"/>
          <w:szCs w:val="28"/>
        </w:rPr>
        <w:t>=100/(43/2,7+46/2,62+11/2,6)=2,65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  <w:lang w:val="en-US"/>
        </w:rPr>
        <w:t>V</w:t>
      </w:r>
      <w:r w:rsidR="00AC2321" w:rsidRPr="00CD3A21">
        <w:rPr>
          <w:color w:val="000000"/>
          <w:sz w:val="28"/>
          <w:szCs w:val="28"/>
          <w:vertAlign w:val="superscript"/>
          <w:lang w:val="en-US"/>
        </w:rPr>
        <w:t>o</w:t>
      </w:r>
      <w:r w:rsidR="00AC2321" w:rsidRPr="00CD3A21">
        <w:rPr>
          <w:color w:val="000000"/>
          <w:sz w:val="28"/>
          <w:szCs w:val="28"/>
          <w:vertAlign w:val="subscript"/>
        </w:rPr>
        <w:t>мч</w:t>
      </w:r>
      <w:r w:rsidR="00AC2321" w:rsidRPr="00CD3A21">
        <w:rPr>
          <w:color w:val="000000"/>
          <w:sz w:val="28"/>
          <w:szCs w:val="28"/>
        </w:rPr>
        <w:t xml:space="preserve">==(1-2,21/2,65)*100%=16,6038 </w:t>
      </w:r>
    </w:p>
    <w:p w:rsidR="00F6327A" w:rsidRDefault="00F6327A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(в соответствии с ГОСТ 9128-97 пористость минеральной части для типа Б не превышает нормы (не более 19%))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Водонасыщение по объёму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Водонасыщение характеризует структуру асфальтобетона, его плотность, объем открытых пор, в которые может проникнуть вода во всех ее фазовых состояниях (парообразное, жидкое, твердое).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802BFC">
        <w:rPr>
          <w:color w:val="000000"/>
          <w:sz w:val="28"/>
          <w:szCs w:val="28"/>
        </w:rPr>
        <w:pict>
          <v:shape id="_x0000_i1038" type="#_x0000_t75" style="width:117pt;height:42pt">
            <v:imagedata r:id="rId18" o:title=""/>
          </v:shape>
        </w:pic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  <w:lang w:val="en-US"/>
        </w:rPr>
        <w:t>W</w:t>
      </w:r>
      <w:r w:rsidR="00AC2321" w:rsidRPr="00CD3A21">
        <w:rPr>
          <w:color w:val="000000"/>
          <w:sz w:val="28"/>
          <w:szCs w:val="28"/>
        </w:rPr>
        <w:t>={(667-661)/(662-380)}*100=2,13</w:t>
      </w:r>
    </w:p>
    <w:p w:rsidR="00F6327A" w:rsidRDefault="00F6327A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(в соотвествии с ГОСТ водонасыщение должно составлять от 1,5-4,0%)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Остаточная пористость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Остаточная пористость определяется расчетом на основании предварительно установленных истинной ρ и средней ρ</w:t>
      </w:r>
      <w:r w:rsidRPr="00CD3A21">
        <w:rPr>
          <w:color w:val="000000"/>
          <w:sz w:val="28"/>
          <w:szCs w:val="28"/>
          <w:vertAlign w:val="subscript"/>
          <w:lang w:val="en-US"/>
        </w:rPr>
        <w:t>m</w:t>
      </w:r>
      <w:r w:rsidRPr="00CD3A21">
        <w:rPr>
          <w:color w:val="000000"/>
          <w:sz w:val="28"/>
          <w:szCs w:val="28"/>
        </w:rPr>
        <w:t xml:space="preserve"> плотностей асфальтобетона. 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802BFC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39" type="#_x0000_t75" style="width:123pt;height:39pt">
            <v:imagedata r:id="rId19" o:title=""/>
          </v:shape>
        </w:pic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где </w:t>
      </w:r>
      <w:r w:rsidR="00802BFC">
        <w:rPr>
          <w:color w:val="000000"/>
          <w:sz w:val="28"/>
          <w:szCs w:val="28"/>
        </w:rPr>
        <w:pict>
          <v:shape id="_x0000_i1040" type="#_x0000_t75" style="width:17.25pt;height:18pt">
            <v:imagedata r:id="rId20" o:title=""/>
          </v:shape>
        </w:pict>
      </w:r>
      <w:r w:rsidRPr="00CD3A21">
        <w:rPr>
          <w:color w:val="000000"/>
          <w:sz w:val="28"/>
          <w:szCs w:val="28"/>
        </w:rPr>
        <w:t>– истинная плотность асфальтобетона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802BFC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41" type="#_x0000_t75" style="width:230.25pt;height:60pt">
            <v:imagedata r:id="rId21" o:title=""/>
          </v:shape>
        </w:pict>
      </w:r>
    </w:p>
    <w:p w:rsidR="00F6327A" w:rsidRDefault="00F6327A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802BFC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</w:rPr>
        <w:pict>
          <v:shape id="_x0000_i1042" type="#_x0000_t75" style="width:171.75pt;height:63pt">
            <v:imagedata r:id="rId22" o:title=""/>
          </v:shape>
        </w:pic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(в соотвествии с ГОСТ 9128-97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 остаточная пористость должна составлять от 2,5 до 5,0%)</w:t>
      </w:r>
    </w:p>
    <w:p w:rsidR="00F6327A" w:rsidRDefault="00F6327A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Таблица 11</w:t>
      </w:r>
    </w:p>
    <w:tbl>
      <w:tblPr>
        <w:tblW w:w="9607" w:type="dxa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2"/>
        <w:gridCol w:w="1427"/>
        <w:gridCol w:w="3508"/>
      </w:tblGrid>
      <w:tr w:rsidR="00AC2321" w:rsidRPr="00F6327A" w:rsidTr="00F6327A">
        <w:trPr>
          <w:trHeight w:val="670"/>
        </w:trPr>
        <w:tc>
          <w:tcPr>
            <w:tcW w:w="4672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Показатели</w:t>
            </w:r>
          </w:p>
        </w:tc>
        <w:tc>
          <w:tcPr>
            <w:tcW w:w="1427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Результаты испытаний</w:t>
            </w:r>
          </w:p>
        </w:tc>
        <w:tc>
          <w:tcPr>
            <w:tcW w:w="3508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 xml:space="preserve">Требования ГОСТ9128 - 97 для типа Б, марки </w:t>
            </w:r>
            <w:r w:rsidRPr="00F6327A">
              <w:rPr>
                <w:color w:val="000000"/>
                <w:sz w:val="20"/>
                <w:szCs w:val="20"/>
                <w:lang w:val="en-US"/>
              </w:rPr>
              <w:t>II</w:t>
            </w:r>
          </w:p>
        </w:tc>
      </w:tr>
      <w:tr w:rsidR="00AC2321" w:rsidRPr="00F6327A" w:rsidTr="00F6327A">
        <w:trPr>
          <w:trHeight w:val="336"/>
        </w:trPr>
        <w:tc>
          <w:tcPr>
            <w:tcW w:w="4672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1. Предел прочности при сжатии</w:t>
            </w:r>
          </w:p>
        </w:tc>
        <w:tc>
          <w:tcPr>
            <w:tcW w:w="1427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508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AC2321" w:rsidRPr="00F6327A" w:rsidTr="00F6327A">
        <w:trPr>
          <w:trHeight w:val="314"/>
        </w:trPr>
        <w:tc>
          <w:tcPr>
            <w:tcW w:w="4672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При 50ºС</w:t>
            </w:r>
          </w:p>
        </w:tc>
        <w:tc>
          <w:tcPr>
            <w:tcW w:w="1427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1,9</w:t>
            </w:r>
          </w:p>
        </w:tc>
        <w:tc>
          <w:tcPr>
            <w:tcW w:w="3508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Не менее 1,0</w:t>
            </w:r>
          </w:p>
        </w:tc>
      </w:tr>
      <w:tr w:rsidR="00AC2321" w:rsidRPr="00F6327A" w:rsidTr="00F6327A">
        <w:trPr>
          <w:trHeight w:val="336"/>
        </w:trPr>
        <w:tc>
          <w:tcPr>
            <w:tcW w:w="4672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При 20ºС</w:t>
            </w:r>
          </w:p>
        </w:tc>
        <w:tc>
          <w:tcPr>
            <w:tcW w:w="1427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2,8</w:t>
            </w:r>
          </w:p>
        </w:tc>
        <w:tc>
          <w:tcPr>
            <w:tcW w:w="3508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Не менее 2,2</w:t>
            </w:r>
          </w:p>
        </w:tc>
      </w:tr>
      <w:tr w:rsidR="00AC2321" w:rsidRPr="00F6327A" w:rsidTr="00F6327A">
        <w:trPr>
          <w:trHeight w:val="314"/>
        </w:trPr>
        <w:tc>
          <w:tcPr>
            <w:tcW w:w="4672" w:type="dxa"/>
          </w:tcPr>
          <w:p w:rsidR="00AC2321" w:rsidRPr="00F6327A" w:rsidRDefault="00CD3A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 xml:space="preserve"> </w:t>
            </w:r>
            <w:r w:rsidR="00AC2321" w:rsidRPr="00F6327A">
              <w:rPr>
                <w:color w:val="000000"/>
                <w:sz w:val="20"/>
                <w:szCs w:val="20"/>
              </w:rPr>
              <w:t>При 20ºС (Вод)</w:t>
            </w:r>
          </w:p>
        </w:tc>
        <w:tc>
          <w:tcPr>
            <w:tcW w:w="1427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2,6</w:t>
            </w:r>
          </w:p>
        </w:tc>
        <w:tc>
          <w:tcPr>
            <w:tcW w:w="3508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Не нормируется</w:t>
            </w:r>
          </w:p>
        </w:tc>
      </w:tr>
      <w:tr w:rsidR="00AC2321" w:rsidRPr="00F6327A" w:rsidTr="00F6327A">
        <w:trPr>
          <w:trHeight w:val="336"/>
        </w:trPr>
        <w:tc>
          <w:tcPr>
            <w:tcW w:w="4672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2. Коэффициент водостойкости</w:t>
            </w:r>
          </w:p>
        </w:tc>
        <w:tc>
          <w:tcPr>
            <w:tcW w:w="1427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0,93</w:t>
            </w:r>
          </w:p>
        </w:tc>
        <w:tc>
          <w:tcPr>
            <w:tcW w:w="3508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Не менее 0.85</w:t>
            </w:r>
          </w:p>
        </w:tc>
      </w:tr>
      <w:tr w:rsidR="00AC2321" w:rsidRPr="00F6327A" w:rsidTr="00F6327A">
        <w:trPr>
          <w:trHeight w:val="336"/>
        </w:trPr>
        <w:tc>
          <w:tcPr>
            <w:tcW w:w="4672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3. Пористость минерального состава, %</w:t>
            </w:r>
          </w:p>
        </w:tc>
        <w:tc>
          <w:tcPr>
            <w:tcW w:w="1427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16,6</w:t>
            </w:r>
          </w:p>
        </w:tc>
        <w:tc>
          <w:tcPr>
            <w:tcW w:w="3508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Не более 19</w:t>
            </w:r>
          </w:p>
        </w:tc>
      </w:tr>
      <w:tr w:rsidR="00AC2321" w:rsidRPr="00F6327A" w:rsidTr="00F6327A">
        <w:trPr>
          <w:trHeight w:val="314"/>
        </w:trPr>
        <w:tc>
          <w:tcPr>
            <w:tcW w:w="4672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4.Остаточная пористость</w:t>
            </w:r>
          </w:p>
        </w:tc>
        <w:tc>
          <w:tcPr>
            <w:tcW w:w="1427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3,31</w:t>
            </w:r>
          </w:p>
        </w:tc>
        <w:tc>
          <w:tcPr>
            <w:tcW w:w="3508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2,5 - 5,0</w:t>
            </w:r>
          </w:p>
        </w:tc>
      </w:tr>
      <w:tr w:rsidR="00AC2321" w:rsidRPr="00F6327A" w:rsidTr="00F6327A">
        <w:trPr>
          <w:trHeight w:val="336"/>
        </w:trPr>
        <w:tc>
          <w:tcPr>
            <w:tcW w:w="4672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5.Водонасыщение</w:t>
            </w:r>
          </w:p>
        </w:tc>
        <w:tc>
          <w:tcPr>
            <w:tcW w:w="1427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2,13</w:t>
            </w:r>
          </w:p>
        </w:tc>
        <w:tc>
          <w:tcPr>
            <w:tcW w:w="3508" w:type="dxa"/>
          </w:tcPr>
          <w:p w:rsidR="00AC2321" w:rsidRPr="00F6327A" w:rsidRDefault="00AC2321" w:rsidP="00F6327A">
            <w:pPr>
              <w:pStyle w:val="a5"/>
              <w:spacing w:after="0" w:line="360" w:lineRule="auto"/>
              <w:ind w:left="0"/>
              <w:jc w:val="both"/>
              <w:rPr>
                <w:color w:val="000000"/>
                <w:sz w:val="20"/>
                <w:szCs w:val="20"/>
              </w:rPr>
            </w:pPr>
            <w:r w:rsidRPr="00F6327A">
              <w:rPr>
                <w:color w:val="000000"/>
                <w:sz w:val="20"/>
                <w:szCs w:val="20"/>
              </w:rPr>
              <w:t>1,5 - 4%</w:t>
            </w:r>
          </w:p>
        </w:tc>
      </w:tr>
    </w:tbl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  <w:lang w:val="en-US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Вывод: на основании результатов испытаний и требований ГОСТ 9128 - 97 получил, что водонасыщение по объёму 2,13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 xml:space="preserve">соответствует требуемому значению ГОСТ (для типа Б - </w:t>
      </w:r>
      <w:r w:rsidRPr="00CD3A21">
        <w:rPr>
          <w:color w:val="000000"/>
          <w:sz w:val="28"/>
          <w:szCs w:val="28"/>
          <w:lang w:val="en-US"/>
        </w:rPr>
        <w:t>W</w:t>
      </w:r>
      <w:r w:rsidRPr="00CD3A21">
        <w:rPr>
          <w:color w:val="000000"/>
          <w:sz w:val="28"/>
          <w:szCs w:val="28"/>
        </w:rPr>
        <w:t xml:space="preserve"> = 1,5 - 4%).</w:t>
      </w:r>
    </w:p>
    <w:p w:rsidR="00AC2321" w:rsidRPr="00F6327A" w:rsidRDefault="00AC2321" w:rsidP="00F6327A">
      <w:pPr>
        <w:pStyle w:val="a5"/>
        <w:spacing w:after="0" w:line="360" w:lineRule="auto"/>
        <w:ind w:left="0" w:firstLine="720"/>
        <w:jc w:val="center"/>
        <w:rPr>
          <w:b/>
          <w:bCs/>
          <w:color w:val="000000"/>
          <w:sz w:val="28"/>
          <w:szCs w:val="28"/>
        </w:rPr>
      </w:pPr>
      <w:r w:rsidRPr="00CD3A21">
        <w:rPr>
          <w:sz w:val="28"/>
          <w:szCs w:val="28"/>
        </w:rPr>
        <w:br w:type="page"/>
      </w:r>
      <w:r w:rsidRPr="00F6327A">
        <w:rPr>
          <w:b/>
          <w:bCs/>
          <w:color w:val="000000"/>
          <w:sz w:val="28"/>
          <w:szCs w:val="28"/>
        </w:rPr>
        <w:t>ГЛАВА 5 «ТЕХНОЛОГИЯ ПРИГОТОВЛЕНИЯ АСФАЛЬТОБЕТОНА»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Асфальтобетонные смеси (горячие и холодные) изготавливают на стационарных или передвижных асфальтобетонных заводах (АБЗ). Стационарные строятся там, где имеется постоянная потребность в асфальтобетонных смесях - в городах, у крупных транспортных узлов. Передвижные АБЗ создают при строительстве или реконструкции магистральных автомобильных дорог.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Удалённость завода от места укладки горячей или тёплой смеси определяют продолжительностью её транспортирования, которая не должна превышать 1,5 часа. Целесообразный радиус обслуживания строящихся автомобильных дорог с одного АБЗ составляет 60 … 80 км. Расстояние транспортирования холодной асфальтобетонной смеси не имеет ограничения и определяется технико-экономическими расчётами.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Выбор площадки для АБЗ определяется из условий наименьшего расстояния транспортирования готовой смеси и исходных материалов, наличия железнодорожных и водных путей и других условий. Наилучшее место для размещения АБЗ выбирают на основе технико-экономических изысканий. Современный уровень развития техники позволяет полностью механизировать производство асфальтобетонных смесей на АБЗ.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Поступающие на завод минеральные материалы выгружают на специальные площадки, которые должны иметь твёрдое покрытие. Рекомендуется устраивать крытые склады или навесы для хранения 10…15 - дневного запаса щебня мельче 20 мм и песка. Каменный материал для производства минерального порошка после просушки во вращающемся барабане размалывают в шаровых или трубных мельницах. Хранят минеральный порошок в закрытых помещениях бункерного типа или в силосах. Для механизации складских операций обычно применяют автопогрузчики, ленточные конвейеры, транспортные эстакады и другие машины и механизмы.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Асфальтобетонную смесь приготавливают, как правило, одним из следующих способов:</w:t>
      </w:r>
    </w:p>
    <w:p w:rsidR="00AC2321" w:rsidRPr="00CD3A21" w:rsidRDefault="00AC2321" w:rsidP="00CD3A21">
      <w:pPr>
        <w:pStyle w:val="a5"/>
        <w:numPr>
          <w:ilvl w:val="0"/>
          <w:numId w:val="7"/>
        </w:numPr>
        <w:tabs>
          <w:tab w:val="clear" w:pos="765"/>
          <w:tab w:val="num" w:pos="72"/>
        </w:tabs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 асфальтосмесителях принудительного перемешивания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периодического действия с предварительным просушиванием, нагревом и дозированием минеральных материалов. Ввиду наиболее широкого распространения этой технологии она названа традиционной;</w:t>
      </w:r>
    </w:p>
    <w:p w:rsidR="00AC2321" w:rsidRPr="00CD3A21" w:rsidRDefault="00AC2321" w:rsidP="00CD3A21">
      <w:pPr>
        <w:pStyle w:val="a5"/>
        <w:numPr>
          <w:ilvl w:val="0"/>
          <w:numId w:val="7"/>
        </w:numPr>
        <w:tabs>
          <w:tab w:val="clear" w:pos="765"/>
          <w:tab w:val="num" w:pos="72"/>
        </w:tabs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 асфальтосмесителях принудительного действия, в которых отдозированные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холодные влажные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минеральные материалы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перемешивают с горячим битумом, а затем они поступают в сушильный барабан, где их нагревают до заданной температуры. Такая технология названа беспыльной;</w:t>
      </w:r>
    </w:p>
    <w:p w:rsidR="00AC2321" w:rsidRPr="00CD3A21" w:rsidRDefault="00AC2321" w:rsidP="00CD3A21">
      <w:pPr>
        <w:pStyle w:val="a5"/>
        <w:numPr>
          <w:ilvl w:val="0"/>
          <w:numId w:val="7"/>
        </w:numPr>
        <w:tabs>
          <w:tab w:val="clear" w:pos="765"/>
          <w:tab w:val="num" w:pos="72"/>
        </w:tabs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в асфальтосмесителях свободного перемешивания барабанного типа, в которых отдозированные минеральные материалы просушиваются, нагреваются и смешиваются с битумом. Такая технология называется турбулентной.</w:t>
      </w:r>
    </w:p>
    <w:p w:rsidR="00AC2321" w:rsidRPr="00CD3A21" w:rsidRDefault="00CD3A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В нашей стране асфальтобетонные смеси изготавливают в основном по традиционной технологии в смесителях периодического действия.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Технологическая схема асфальтобетонного завода</w:t>
      </w:r>
    </w:p>
    <w:p w:rsidR="00AC2321" w:rsidRPr="00CD3A21" w:rsidRDefault="00802BFC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43" type="#_x0000_t75" style="width:446.25pt;height:277.5pt">
            <v:imagedata r:id="rId23" o:title=""/>
          </v:shape>
        </w:pic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a5"/>
        <w:numPr>
          <w:ilvl w:val="0"/>
          <w:numId w:val="8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Пылеуловитель.</w:t>
      </w:r>
    </w:p>
    <w:p w:rsidR="00AC2321" w:rsidRPr="00CD3A21" w:rsidRDefault="00AC2321" w:rsidP="00CD3A21">
      <w:pPr>
        <w:pStyle w:val="a5"/>
        <w:numPr>
          <w:ilvl w:val="0"/>
          <w:numId w:val="8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Блок циклонов.</w:t>
      </w:r>
    </w:p>
    <w:p w:rsidR="00AC2321" w:rsidRPr="00CD3A21" w:rsidRDefault="00AC2321" w:rsidP="00CD3A21">
      <w:pPr>
        <w:pStyle w:val="a5"/>
        <w:numPr>
          <w:ilvl w:val="0"/>
          <w:numId w:val="8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Кабина управления.</w:t>
      </w:r>
    </w:p>
    <w:p w:rsidR="00AC2321" w:rsidRPr="00CD3A21" w:rsidRDefault="00AC2321" w:rsidP="00CD3A21">
      <w:pPr>
        <w:pStyle w:val="a5"/>
        <w:numPr>
          <w:ilvl w:val="0"/>
          <w:numId w:val="8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Нагреватель битума.</w:t>
      </w:r>
    </w:p>
    <w:p w:rsidR="00AC2321" w:rsidRPr="00CD3A21" w:rsidRDefault="00AC2321" w:rsidP="00CD3A21">
      <w:pPr>
        <w:pStyle w:val="a5"/>
        <w:numPr>
          <w:ilvl w:val="0"/>
          <w:numId w:val="8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Бункеры для готовой смеси.</w:t>
      </w:r>
    </w:p>
    <w:p w:rsidR="00AC2321" w:rsidRPr="00CD3A21" w:rsidRDefault="00AC2321" w:rsidP="00CD3A21">
      <w:pPr>
        <w:pStyle w:val="a5"/>
        <w:numPr>
          <w:ilvl w:val="0"/>
          <w:numId w:val="8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Смеситель.</w:t>
      </w:r>
    </w:p>
    <w:p w:rsidR="00AC2321" w:rsidRPr="00CD3A21" w:rsidRDefault="00AC2321" w:rsidP="00CD3A21">
      <w:pPr>
        <w:pStyle w:val="a5"/>
        <w:numPr>
          <w:ilvl w:val="0"/>
          <w:numId w:val="8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Агрегат минерального порошка.</w:t>
      </w:r>
    </w:p>
    <w:p w:rsidR="00AC2321" w:rsidRPr="00CD3A21" w:rsidRDefault="00AC2321" w:rsidP="00CD3A21">
      <w:pPr>
        <w:pStyle w:val="a5"/>
        <w:numPr>
          <w:ilvl w:val="0"/>
          <w:numId w:val="8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Сортировочное устройство.</w:t>
      </w:r>
    </w:p>
    <w:p w:rsidR="00AC2321" w:rsidRPr="00CD3A21" w:rsidRDefault="00AC2321" w:rsidP="00CD3A21">
      <w:pPr>
        <w:pStyle w:val="a5"/>
        <w:numPr>
          <w:ilvl w:val="0"/>
          <w:numId w:val="8"/>
        </w:numPr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Сушильный барабан.</w:t>
      </w:r>
    </w:p>
    <w:p w:rsidR="00AC2321" w:rsidRPr="00CD3A21" w:rsidRDefault="00CD3A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10) Бункера агрегата питания.</w:t>
      </w:r>
    </w:p>
    <w:p w:rsidR="00F6327A" w:rsidRDefault="00F6327A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Холодный влажный песок и щебень подаются со склада в бункера агрегата питания 10 с помощью погрузчиков. Из бункеров агрегата питания холодный и влажный песок и щебень непрерывно подаются с помощью питателей в определённых пропорциях на сборный ленточный конвейер, расположенный в нижней части агрегата питания. Со сборного конвейера материал поступает на наклонный ленточный конвейер, который загружает холодные и влажные песок и щебень в барабан сушильного агрегата 9. В барабане песок и щебень высушивают и нагревают до рабочей температуры. Нагрев материала осуществляется вследствие сжигания жидкого или газообразного топлива в топках сушильных агрегатов. Газы и пыль, образующиеся при сжигании топлива и просушивании материала, поступают в пылеулавливающее устройство, состоящее из блока циклонов 2, в котором пыль осаждается. Не осаждённая тонкая пыль улавливается мокрым пылеуловителем 1 и удаляется в виде шлама. </w:t>
      </w:r>
    </w:p>
    <w:p w:rsidR="00AC2321" w:rsidRPr="00CD3A21" w:rsidRDefault="00CD3A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Нагретые до рабочей температуры песок и щебень поступают из сушильного барабана на элеватор, который подаёт их в сортировочное устройство смесительного агрегата 8. Сортировочное устройство разделяет материалы на фракции по размерам зёрен и подаёт их в бункеры для горячего материала. Из этих бункеров песок и щебень различных фракций поступают в дозаторы, а оттуда в смеситель 6.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Минеральный порошок поступает из агрегата минерального порошка 7, в состав которого входит оборудование для хранения и транспортирования этого материала. С помощью дозатора, установленного на агрегат минерального порошка, обеспечивается заданное содержание порошка в смеси. Из дозатора порошок подаётся в смеситель шнеком.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Битум, разогретый в хранилище до жидкотекучего состояния, с помощью нагревательно-перекачивающего агрегата подаётся в нагреватель 4 битума, в котором обезвоживается и нагревается до рабочей температуры. Битум из нагревателя битумопроводом поступает к смесительному агрегату, дозируется и вводится в смеситель.</w:t>
      </w:r>
    </w:p>
    <w:p w:rsidR="00AC2321" w:rsidRPr="00CD3A21" w:rsidRDefault="00CD3A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Все компоненты, поданные в смеситель, перемешиваются. Затем готовая продукция выгружается в автомобили-самосвалы или направляется с помощью подъёмников в бункеры для готовой смеси 5.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Управление асфальтосмесительными установками осуществляется из кабины 3.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К асфальтосмесительным установкам такого типа относятся ДС-158 производительностью 50т/ч, ДС-842 производительностью 200т/ч.</w:t>
      </w:r>
    </w:p>
    <w:p w:rsidR="00AC2321" w:rsidRPr="00CD3A21" w:rsidRDefault="00AC2321" w:rsidP="00CD3A21">
      <w:pPr>
        <w:pStyle w:val="a5"/>
        <w:spacing w:after="0" w:line="360" w:lineRule="auto"/>
        <w:ind w:left="0"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Асфальтосмесители, работающие по такой технологической схеме, служат надёжно и дают высокое качество продукции.</w:t>
      </w:r>
      <w:r w:rsidR="00CD3A21">
        <w:rPr>
          <w:color w:val="000000"/>
          <w:sz w:val="28"/>
          <w:szCs w:val="28"/>
        </w:rPr>
        <w:t xml:space="preserve"> </w:t>
      </w:r>
    </w:p>
    <w:p w:rsidR="00AC2321" w:rsidRPr="00F6327A" w:rsidRDefault="00F6327A" w:rsidP="00F6327A">
      <w:pPr>
        <w:spacing w:line="360" w:lineRule="auto"/>
        <w:ind w:firstLine="720"/>
        <w:jc w:val="center"/>
        <w:rPr>
          <w:b/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AC2321" w:rsidRPr="00F6327A">
        <w:rPr>
          <w:b/>
          <w:bCs/>
          <w:color w:val="000000"/>
          <w:sz w:val="28"/>
          <w:szCs w:val="28"/>
        </w:rPr>
        <w:t>ЗАКЛЮЧЕНИЕ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 xml:space="preserve">В результате проведенной работы по проектированию состава асфальтобетона были оценены исходные материалы (песок, щебень, мин. порошок, битум). На основании этой оценки, с учетом категории дороги и дорожно-климатической зоны был запроектирован асфальтобетон типа Б, марки </w:t>
      </w:r>
      <w:r w:rsidRPr="00CD3A21">
        <w:rPr>
          <w:color w:val="000000"/>
          <w:sz w:val="28"/>
          <w:szCs w:val="28"/>
          <w:lang w:val="en-US"/>
        </w:rPr>
        <w:t>II</w:t>
      </w:r>
      <w:r w:rsidRPr="00CD3A21">
        <w:rPr>
          <w:color w:val="000000"/>
          <w:sz w:val="28"/>
          <w:szCs w:val="28"/>
        </w:rPr>
        <w:t>.</w:t>
      </w:r>
    </w:p>
    <w:p w:rsidR="00AC2321" w:rsidRPr="00CD3A21" w:rsidRDefault="00CD3A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AC2321" w:rsidRPr="00CD3A21">
        <w:rPr>
          <w:color w:val="000000"/>
          <w:sz w:val="28"/>
          <w:szCs w:val="28"/>
        </w:rPr>
        <w:t>В соответствии с требованиями ГОСТ 9128-97 рассчитан состав минеральной части асфальтобетона (графическим методом и по кривым плотных смесей), содержание щебня составило – 43%, песка – 46%, минерального порошка – 11%.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Так же определено оптимальное содержание битума, которое составило 6 % и обозначены требования, в соответствии с которыми делается этот выбор.</w:t>
      </w:r>
    </w:p>
    <w:p w:rsidR="00AC2321" w:rsidRPr="00CD3A21" w:rsidRDefault="00AC2321" w:rsidP="00CD3A21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На основании данных испытаний образцов асфальтобетона рассчитаны: водонасыщение, остаточная пористость, пористость минеральной части, водостойкость. В результате сравнения основных параметров и физико-механических показателей асфальтобетона</w:t>
      </w:r>
      <w:r w:rsidR="00CD3A21">
        <w:rPr>
          <w:color w:val="000000"/>
          <w:sz w:val="28"/>
          <w:szCs w:val="28"/>
        </w:rPr>
        <w:t xml:space="preserve"> </w:t>
      </w:r>
      <w:r w:rsidRPr="00CD3A21">
        <w:rPr>
          <w:color w:val="000000"/>
          <w:sz w:val="28"/>
          <w:szCs w:val="28"/>
        </w:rPr>
        <w:t>с требованиями к указанным показателям ГОСТ 9128-97 сделан вывод о том, что тип и марка запроектированного асфальтобетона отвечают всем требованиям.</w:t>
      </w:r>
    </w:p>
    <w:p w:rsidR="00AC2321" w:rsidRDefault="00AC2321" w:rsidP="00F6327A">
      <w:pPr>
        <w:pStyle w:val="a5"/>
        <w:spacing w:after="0" w:line="360" w:lineRule="auto"/>
        <w:ind w:left="0" w:firstLine="720"/>
        <w:jc w:val="center"/>
        <w:rPr>
          <w:b/>
          <w:bCs/>
          <w:color w:val="000000"/>
          <w:sz w:val="28"/>
          <w:szCs w:val="28"/>
        </w:rPr>
      </w:pPr>
      <w:r w:rsidRPr="00CD3A21">
        <w:rPr>
          <w:sz w:val="28"/>
          <w:szCs w:val="28"/>
        </w:rPr>
        <w:br w:type="page"/>
      </w:r>
      <w:r w:rsidRPr="00F6327A">
        <w:rPr>
          <w:b/>
          <w:bCs/>
          <w:color w:val="000000"/>
          <w:sz w:val="28"/>
          <w:szCs w:val="28"/>
        </w:rPr>
        <w:t>СПИСОК ЛИТЕРАТУРЫ:</w:t>
      </w:r>
    </w:p>
    <w:p w:rsidR="00F6327A" w:rsidRPr="00F6327A" w:rsidRDefault="00F6327A" w:rsidP="00F6327A">
      <w:pPr>
        <w:pStyle w:val="a5"/>
        <w:spacing w:after="0" w:line="360" w:lineRule="auto"/>
        <w:ind w:left="0" w:firstLine="720"/>
        <w:jc w:val="center"/>
        <w:rPr>
          <w:b/>
          <w:bCs/>
          <w:color w:val="000000"/>
          <w:sz w:val="28"/>
          <w:szCs w:val="28"/>
        </w:rPr>
      </w:pPr>
    </w:p>
    <w:p w:rsidR="00AC2321" w:rsidRPr="00CD3A21" w:rsidRDefault="00AC2321" w:rsidP="00F6327A">
      <w:pPr>
        <w:pStyle w:val="a5"/>
        <w:numPr>
          <w:ilvl w:val="0"/>
          <w:numId w:val="9"/>
        </w:numPr>
        <w:tabs>
          <w:tab w:val="left" w:pos="482"/>
        </w:tabs>
        <w:spacing w:after="0" w:line="360" w:lineRule="auto"/>
        <w:ind w:left="0" w:firstLine="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СНиП 2.05.02 – 85 – ''Автомобильные дороги''.</w:t>
      </w:r>
    </w:p>
    <w:p w:rsidR="00AC2321" w:rsidRPr="00CD3A21" w:rsidRDefault="00AC2321" w:rsidP="00F6327A">
      <w:pPr>
        <w:pStyle w:val="a5"/>
        <w:numPr>
          <w:ilvl w:val="0"/>
          <w:numId w:val="9"/>
        </w:numPr>
        <w:tabs>
          <w:tab w:val="left" w:pos="482"/>
        </w:tabs>
        <w:spacing w:after="0" w:line="360" w:lineRule="auto"/>
        <w:ind w:left="0" w:firstLine="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ГОСТ 9128 – 97 – ''Смеси асфальтобетонные, аэродромные и асфальтобетон''.</w:t>
      </w:r>
    </w:p>
    <w:p w:rsidR="00AC2321" w:rsidRPr="00CD3A21" w:rsidRDefault="00AC2321" w:rsidP="00F6327A">
      <w:pPr>
        <w:pStyle w:val="a5"/>
        <w:numPr>
          <w:ilvl w:val="0"/>
          <w:numId w:val="9"/>
        </w:numPr>
        <w:tabs>
          <w:tab w:val="left" w:pos="482"/>
        </w:tabs>
        <w:spacing w:after="0" w:line="360" w:lineRule="auto"/>
        <w:ind w:left="0" w:firstLine="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Ярмолинская Н.И. – ''Дорожный асфальтобетон с применением минеральных порошков из технологических отходов промышленности''.</w:t>
      </w:r>
    </w:p>
    <w:p w:rsidR="00AC2321" w:rsidRPr="00CD3A21" w:rsidRDefault="00AC2321" w:rsidP="00F6327A">
      <w:pPr>
        <w:pStyle w:val="a5"/>
        <w:numPr>
          <w:ilvl w:val="0"/>
          <w:numId w:val="9"/>
        </w:numPr>
        <w:tabs>
          <w:tab w:val="left" w:pos="482"/>
        </w:tabs>
        <w:spacing w:after="0" w:line="360" w:lineRule="auto"/>
        <w:ind w:left="0" w:firstLine="0"/>
        <w:jc w:val="both"/>
        <w:rPr>
          <w:color w:val="000000"/>
          <w:sz w:val="28"/>
          <w:szCs w:val="28"/>
        </w:rPr>
      </w:pPr>
      <w:r w:rsidRPr="00CD3A21">
        <w:rPr>
          <w:color w:val="000000"/>
          <w:sz w:val="28"/>
          <w:szCs w:val="28"/>
        </w:rPr>
        <w:t>Грушко И.М. – ''Дорожно – строительные материалы''.</w:t>
      </w:r>
      <w:bookmarkStart w:id="53" w:name="_GoBack"/>
      <w:bookmarkEnd w:id="53"/>
    </w:p>
    <w:sectPr w:rsidR="00AC2321" w:rsidRPr="00CD3A21" w:rsidSect="00CD3A21">
      <w:pgSz w:w="11907" w:h="16840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912112"/>
    <w:multiLevelType w:val="hybridMultilevel"/>
    <w:tmpl w:val="74D8F7FA"/>
    <w:lvl w:ilvl="0" w:tplc="F9EED428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BFF6ECA8">
      <w:numFmt w:val="none"/>
      <w:lvlText w:val=""/>
      <w:lvlJc w:val="left"/>
      <w:pPr>
        <w:tabs>
          <w:tab w:val="num" w:pos="360"/>
        </w:tabs>
      </w:pPr>
    </w:lvl>
    <w:lvl w:ilvl="2" w:tplc="A6660D6E">
      <w:numFmt w:val="none"/>
      <w:lvlText w:val=""/>
      <w:lvlJc w:val="left"/>
      <w:pPr>
        <w:tabs>
          <w:tab w:val="num" w:pos="360"/>
        </w:tabs>
      </w:pPr>
    </w:lvl>
    <w:lvl w:ilvl="3" w:tplc="940E4724">
      <w:numFmt w:val="none"/>
      <w:lvlText w:val=""/>
      <w:lvlJc w:val="left"/>
      <w:pPr>
        <w:tabs>
          <w:tab w:val="num" w:pos="360"/>
        </w:tabs>
      </w:pPr>
    </w:lvl>
    <w:lvl w:ilvl="4" w:tplc="8E32B15A">
      <w:numFmt w:val="none"/>
      <w:lvlText w:val=""/>
      <w:lvlJc w:val="left"/>
      <w:pPr>
        <w:tabs>
          <w:tab w:val="num" w:pos="360"/>
        </w:tabs>
      </w:pPr>
    </w:lvl>
    <w:lvl w:ilvl="5" w:tplc="429A8564">
      <w:numFmt w:val="none"/>
      <w:lvlText w:val=""/>
      <w:lvlJc w:val="left"/>
      <w:pPr>
        <w:tabs>
          <w:tab w:val="num" w:pos="360"/>
        </w:tabs>
      </w:pPr>
    </w:lvl>
    <w:lvl w:ilvl="6" w:tplc="D29675E6">
      <w:numFmt w:val="none"/>
      <w:lvlText w:val=""/>
      <w:lvlJc w:val="left"/>
      <w:pPr>
        <w:tabs>
          <w:tab w:val="num" w:pos="360"/>
        </w:tabs>
      </w:pPr>
    </w:lvl>
    <w:lvl w:ilvl="7" w:tplc="62C8069A">
      <w:numFmt w:val="none"/>
      <w:lvlText w:val=""/>
      <w:lvlJc w:val="left"/>
      <w:pPr>
        <w:tabs>
          <w:tab w:val="num" w:pos="360"/>
        </w:tabs>
      </w:pPr>
    </w:lvl>
    <w:lvl w:ilvl="8" w:tplc="B20852A4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1496672C"/>
    <w:multiLevelType w:val="hybridMultilevel"/>
    <w:tmpl w:val="A86E20D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5E50612"/>
    <w:multiLevelType w:val="hybridMultilevel"/>
    <w:tmpl w:val="4CEC50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5F0BFB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E6C31A3"/>
    <w:multiLevelType w:val="hybridMultilevel"/>
    <w:tmpl w:val="E1200F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3D2498F"/>
    <w:multiLevelType w:val="hybridMultilevel"/>
    <w:tmpl w:val="3494A138"/>
    <w:lvl w:ilvl="0" w:tplc="6F464D48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FBD7B37"/>
    <w:multiLevelType w:val="hybridMultilevel"/>
    <w:tmpl w:val="9176C39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6">
    <w:nsid w:val="50FD4B4C"/>
    <w:multiLevelType w:val="hybridMultilevel"/>
    <w:tmpl w:val="7BCE1608"/>
    <w:lvl w:ilvl="0" w:tplc="5FF83CDE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7">
    <w:nsid w:val="5277696A"/>
    <w:multiLevelType w:val="hybridMultilevel"/>
    <w:tmpl w:val="AA7CDF9A"/>
    <w:lvl w:ilvl="0" w:tplc="C748BAA4">
      <w:start w:val="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60D6A73"/>
    <w:multiLevelType w:val="hybridMultilevel"/>
    <w:tmpl w:val="DE0612B6"/>
    <w:lvl w:ilvl="0" w:tplc="3E6286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55878D6">
      <w:numFmt w:val="none"/>
      <w:lvlText w:val=""/>
      <w:lvlJc w:val="left"/>
      <w:pPr>
        <w:tabs>
          <w:tab w:val="num" w:pos="360"/>
        </w:tabs>
      </w:pPr>
    </w:lvl>
    <w:lvl w:ilvl="2" w:tplc="19CAB07E">
      <w:numFmt w:val="none"/>
      <w:lvlText w:val=""/>
      <w:lvlJc w:val="left"/>
      <w:pPr>
        <w:tabs>
          <w:tab w:val="num" w:pos="360"/>
        </w:tabs>
      </w:pPr>
    </w:lvl>
    <w:lvl w:ilvl="3" w:tplc="892C0084">
      <w:numFmt w:val="none"/>
      <w:lvlText w:val=""/>
      <w:lvlJc w:val="left"/>
      <w:pPr>
        <w:tabs>
          <w:tab w:val="num" w:pos="360"/>
        </w:tabs>
      </w:pPr>
    </w:lvl>
    <w:lvl w:ilvl="4" w:tplc="0BC4A0CE">
      <w:numFmt w:val="none"/>
      <w:lvlText w:val=""/>
      <w:lvlJc w:val="left"/>
      <w:pPr>
        <w:tabs>
          <w:tab w:val="num" w:pos="360"/>
        </w:tabs>
      </w:pPr>
    </w:lvl>
    <w:lvl w:ilvl="5" w:tplc="91C0D7EC">
      <w:numFmt w:val="none"/>
      <w:lvlText w:val=""/>
      <w:lvlJc w:val="left"/>
      <w:pPr>
        <w:tabs>
          <w:tab w:val="num" w:pos="360"/>
        </w:tabs>
      </w:pPr>
    </w:lvl>
    <w:lvl w:ilvl="6" w:tplc="F6FE0D50">
      <w:numFmt w:val="none"/>
      <w:lvlText w:val=""/>
      <w:lvlJc w:val="left"/>
      <w:pPr>
        <w:tabs>
          <w:tab w:val="num" w:pos="360"/>
        </w:tabs>
      </w:pPr>
    </w:lvl>
    <w:lvl w:ilvl="7" w:tplc="F2AEC4DE">
      <w:numFmt w:val="none"/>
      <w:lvlText w:val=""/>
      <w:lvlJc w:val="left"/>
      <w:pPr>
        <w:tabs>
          <w:tab w:val="num" w:pos="360"/>
        </w:tabs>
      </w:pPr>
    </w:lvl>
    <w:lvl w:ilvl="8" w:tplc="16F62E44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2"/>
  </w:num>
  <w:num w:numId="2">
    <w:abstractNumId w:val="8"/>
  </w:num>
  <w:num w:numId="3">
    <w:abstractNumId w:val="7"/>
  </w:num>
  <w:num w:numId="4">
    <w:abstractNumId w:val="0"/>
  </w:num>
  <w:num w:numId="5">
    <w:abstractNumId w:val="5"/>
  </w:num>
  <w:num w:numId="6">
    <w:abstractNumId w:val="6"/>
  </w:num>
  <w:num w:numId="7">
    <w:abstractNumId w:val="4"/>
  </w:num>
  <w:num w:numId="8">
    <w:abstractNumId w:val="1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C2321"/>
    <w:rsid w:val="00120A72"/>
    <w:rsid w:val="00175A6E"/>
    <w:rsid w:val="001958FC"/>
    <w:rsid w:val="00624ABD"/>
    <w:rsid w:val="00726B2A"/>
    <w:rsid w:val="00802BFC"/>
    <w:rsid w:val="008E00AB"/>
    <w:rsid w:val="00AC2321"/>
    <w:rsid w:val="00CD3A21"/>
    <w:rsid w:val="00F63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5"/>
    <o:shapelayout v:ext="edit">
      <o:idmap v:ext="edit" data="1"/>
    </o:shapelayout>
  </w:shapeDefaults>
  <w:decimalSymbol w:val=","/>
  <w:listSeparator w:val=";"/>
  <w14:defaultImageDpi w14:val="0"/>
  <w15:chartTrackingRefBased/>
  <w15:docId w15:val="{57971A0D-332F-4D24-96D5-22DF2C5DB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2321"/>
    <w:rPr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AC2321"/>
    <w:pPr>
      <w:keepNext/>
      <w:jc w:val="center"/>
      <w:outlineLvl w:val="2"/>
    </w:pPr>
    <w:rPr>
      <w:sz w:val="32"/>
      <w:szCs w:val="32"/>
    </w:rPr>
  </w:style>
  <w:style w:type="paragraph" w:styleId="8">
    <w:name w:val="heading 8"/>
    <w:basedOn w:val="a"/>
    <w:next w:val="a"/>
    <w:link w:val="80"/>
    <w:uiPriority w:val="99"/>
    <w:qFormat/>
    <w:rsid w:val="00AC2321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3">
    <w:name w:val="Body Text"/>
    <w:basedOn w:val="a"/>
    <w:link w:val="a4"/>
    <w:uiPriority w:val="99"/>
    <w:rsid w:val="00AC2321"/>
    <w:pPr>
      <w:jc w:val="both"/>
    </w:pPr>
    <w:rPr>
      <w:sz w:val="28"/>
      <w:szCs w:val="28"/>
    </w:rPr>
  </w:style>
  <w:style w:type="character" w:customStyle="1" w:styleId="a4">
    <w:name w:val="Основний текст Знак"/>
    <w:link w:val="a3"/>
    <w:uiPriority w:val="99"/>
    <w:semiHidden/>
    <w:rPr>
      <w:sz w:val="24"/>
      <w:szCs w:val="24"/>
    </w:rPr>
  </w:style>
  <w:style w:type="paragraph" w:styleId="a5">
    <w:name w:val="Body Text Indent"/>
    <w:basedOn w:val="a"/>
    <w:link w:val="a6"/>
    <w:uiPriority w:val="99"/>
    <w:rsid w:val="00AC2321"/>
    <w:pPr>
      <w:spacing w:after="120"/>
      <w:ind w:left="283"/>
    </w:pPr>
  </w:style>
  <w:style w:type="character" w:customStyle="1" w:styleId="a6">
    <w:name w:val="Основний текст з відступом Знак"/>
    <w:link w:val="a5"/>
    <w:uiPriority w:val="99"/>
    <w:semiHidden/>
    <w:rPr>
      <w:sz w:val="24"/>
      <w:szCs w:val="24"/>
    </w:rPr>
  </w:style>
  <w:style w:type="paragraph" w:styleId="2">
    <w:name w:val="Body Text Indent 2"/>
    <w:basedOn w:val="a"/>
    <w:link w:val="20"/>
    <w:uiPriority w:val="99"/>
    <w:rsid w:val="00AC2321"/>
    <w:pPr>
      <w:spacing w:after="120" w:line="480" w:lineRule="auto"/>
      <w:ind w:left="283"/>
    </w:pPr>
  </w:style>
  <w:style w:type="character" w:customStyle="1" w:styleId="20">
    <w:name w:val="Основний текст з відступом 2 Знак"/>
    <w:link w:val="2"/>
    <w:uiPriority w:val="99"/>
    <w:semiHidden/>
    <w:rPr>
      <w:sz w:val="24"/>
      <w:szCs w:val="24"/>
    </w:rPr>
  </w:style>
  <w:style w:type="table" w:styleId="a7">
    <w:name w:val="Table Grid"/>
    <w:basedOn w:val="a1"/>
    <w:uiPriority w:val="99"/>
    <w:rsid w:val="00AC232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Indent 3"/>
    <w:basedOn w:val="a"/>
    <w:link w:val="32"/>
    <w:uiPriority w:val="99"/>
    <w:rsid w:val="00AC2321"/>
    <w:pPr>
      <w:spacing w:after="120"/>
      <w:ind w:left="283"/>
    </w:pPr>
    <w:rPr>
      <w:sz w:val="16"/>
      <w:szCs w:val="16"/>
    </w:rPr>
  </w:style>
  <w:style w:type="character" w:customStyle="1" w:styleId="32">
    <w:name w:val="Основний текст з відступом 3 Знак"/>
    <w:link w:val="31"/>
    <w:uiPriority w:val="99"/>
    <w:semiHidden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wmf"/><Relationship Id="rId13" Type="http://schemas.openxmlformats.org/officeDocument/2006/relationships/image" Target="media/image9.wmf"/><Relationship Id="rId18" Type="http://schemas.openxmlformats.org/officeDocument/2006/relationships/image" Target="media/image14.wmf"/><Relationship Id="rId3" Type="http://schemas.openxmlformats.org/officeDocument/2006/relationships/settings" Target="settings.xml"/><Relationship Id="rId21" Type="http://schemas.openxmlformats.org/officeDocument/2006/relationships/image" Target="media/image17.wmf"/><Relationship Id="rId7" Type="http://schemas.openxmlformats.org/officeDocument/2006/relationships/image" Target="media/image3.wmf"/><Relationship Id="rId12" Type="http://schemas.openxmlformats.org/officeDocument/2006/relationships/image" Target="media/image8.wmf"/><Relationship Id="rId17" Type="http://schemas.openxmlformats.org/officeDocument/2006/relationships/image" Target="media/image13.wmf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2.wmf"/><Relationship Id="rId20" Type="http://schemas.openxmlformats.org/officeDocument/2006/relationships/image" Target="media/image16.wmf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image" Target="media/image7.wmf"/><Relationship Id="rId24" Type="http://schemas.openxmlformats.org/officeDocument/2006/relationships/fontTable" Target="fontTable.xml"/><Relationship Id="rId5" Type="http://schemas.openxmlformats.org/officeDocument/2006/relationships/image" Target="media/image1.wmf"/><Relationship Id="rId15" Type="http://schemas.openxmlformats.org/officeDocument/2006/relationships/image" Target="media/image11.wmf"/><Relationship Id="rId23" Type="http://schemas.openxmlformats.org/officeDocument/2006/relationships/image" Target="media/image19.png"/><Relationship Id="rId10" Type="http://schemas.openxmlformats.org/officeDocument/2006/relationships/image" Target="media/image6.wmf"/><Relationship Id="rId19" Type="http://schemas.openxmlformats.org/officeDocument/2006/relationships/image" Target="media/image15.wmf"/><Relationship Id="rId4" Type="http://schemas.openxmlformats.org/officeDocument/2006/relationships/webSettings" Target="webSettings.xml"/><Relationship Id="rId9" Type="http://schemas.openxmlformats.org/officeDocument/2006/relationships/image" Target="media/image5.wmf"/><Relationship Id="rId14" Type="http://schemas.openxmlformats.org/officeDocument/2006/relationships/image" Target="media/image10.wmf"/><Relationship Id="rId22" Type="http://schemas.openxmlformats.org/officeDocument/2006/relationships/image" Target="media/image18.wmf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5569</Words>
  <Characters>31749</Characters>
  <Application>Microsoft Office Word</Application>
  <DocSecurity>0</DocSecurity>
  <Lines>264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www.skynet-krivbass.com.ua</Company>
  <LinksUpToDate>false</LinksUpToDate>
  <CharactersWithSpaces>37244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TOSHIBA</dc:creator>
  <cp:keywords/>
  <dc:description/>
  <cp:lastModifiedBy>Irina</cp:lastModifiedBy>
  <cp:revision>2</cp:revision>
  <dcterms:created xsi:type="dcterms:W3CDTF">2014-08-11T15:47:00Z</dcterms:created>
  <dcterms:modified xsi:type="dcterms:W3CDTF">2014-08-11T15:47:00Z</dcterms:modified>
</cp:coreProperties>
</file>