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D1" w:rsidRDefault="00F421B6">
      <w:pPr>
        <w:pStyle w:val="1"/>
        <w:jc w:val="center"/>
      </w:pPr>
      <w:r>
        <w:t>Проектирование спортивного комплекса с плавательным бассейном</w:t>
      </w: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ПСКОВСКИЙ ГОСУДАРСТВЕННЫЙ ПОЛИТЕХНИЧЕСКИЙ ИНСТИТУТ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t>Инженерно-строительный факультет</w:t>
      </w:r>
    </w:p>
    <w:p w:rsidR="00EA2CD1" w:rsidRDefault="00F421B6">
      <w:pPr>
        <w:pStyle w:val="a3"/>
        <w:divId w:val="1363752502"/>
      </w:pPr>
      <w:r>
        <w:rPr>
          <w:b/>
          <w:bCs/>
          <w:u w:val="single"/>
        </w:rPr>
        <w:t>Пояснительная записка</w:t>
      </w:r>
    </w:p>
    <w:p w:rsidR="00EA2CD1" w:rsidRDefault="00F421B6">
      <w:pPr>
        <w:pStyle w:val="a3"/>
        <w:divId w:val="1363752502"/>
      </w:pPr>
      <w:r>
        <w:t>к курсовому проекту</w:t>
      </w:r>
    </w:p>
    <w:p w:rsidR="00EA2CD1" w:rsidRDefault="00F421B6">
      <w:pPr>
        <w:pStyle w:val="a3"/>
        <w:divId w:val="1363752502"/>
      </w:pPr>
      <w:r>
        <w:t>на тему</w:t>
      </w:r>
    </w:p>
    <w:p w:rsidR="00EA2CD1" w:rsidRDefault="00F421B6">
      <w:pPr>
        <w:pStyle w:val="a3"/>
        <w:divId w:val="1363752502"/>
      </w:pPr>
      <w:r>
        <w:rPr>
          <w:b/>
          <w:bCs/>
        </w:rPr>
        <w:t>Проектирование спортивного комплекса с плавательным бассейном</w:t>
      </w:r>
    </w:p>
    <w:p w:rsidR="00EA2CD1" w:rsidRDefault="00F421B6">
      <w:pPr>
        <w:pStyle w:val="a3"/>
        <w:divId w:val="1363752502"/>
      </w:pPr>
      <w:r>
        <w:t xml:space="preserve">студент: </w:t>
      </w:r>
      <w:r>
        <w:rPr>
          <w:b/>
          <w:bCs/>
        </w:rPr>
        <w:t>Шкляр Я.А.</w:t>
      </w:r>
    </w:p>
    <w:p w:rsidR="00EA2CD1" w:rsidRDefault="00F421B6">
      <w:pPr>
        <w:pStyle w:val="a3"/>
        <w:divId w:val="1363752502"/>
      </w:pPr>
      <w:r>
        <w:t xml:space="preserve">группа: </w:t>
      </w:r>
      <w:r>
        <w:rPr>
          <w:b/>
          <w:bCs/>
        </w:rPr>
        <w:t>043-0503</w:t>
      </w:r>
    </w:p>
    <w:p w:rsidR="00EA2CD1" w:rsidRDefault="00F421B6">
      <w:pPr>
        <w:pStyle w:val="a3"/>
        <w:divId w:val="1363752502"/>
      </w:pPr>
      <w:r>
        <w:t xml:space="preserve">преподаватель: </w:t>
      </w:r>
      <w:r>
        <w:rPr>
          <w:b/>
          <w:bCs/>
        </w:rPr>
        <w:t>Ланцев В.В.</w:t>
      </w:r>
    </w:p>
    <w:p w:rsidR="00EA2CD1" w:rsidRDefault="00F421B6">
      <w:pPr>
        <w:pStyle w:val="a3"/>
        <w:divId w:val="1363752502"/>
      </w:pPr>
      <w:r>
        <w:t>ПСКОВ</w:t>
      </w:r>
    </w:p>
    <w:p w:rsidR="00EA2CD1" w:rsidRDefault="00F421B6">
      <w:pPr>
        <w:pStyle w:val="a3"/>
        <w:divId w:val="1363752502"/>
      </w:pPr>
      <w:r>
        <w:t>2010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Содержание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t>1.         Введение</w:t>
      </w:r>
    </w:p>
    <w:p w:rsidR="00EA2CD1" w:rsidRDefault="00F421B6">
      <w:pPr>
        <w:pStyle w:val="a3"/>
        <w:divId w:val="1363752502"/>
      </w:pPr>
      <w:r>
        <w:t>2.         Архитектурно-планировочное решение</w:t>
      </w:r>
    </w:p>
    <w:p w:rsidR="00EA2CD1" w:rsidRDefault="00F421B6">
      <w:pPr>
        <w:pStyle w:val="a3"/>
        <w:divId w:val="1363752502"/>
      </w:pPr>
      <w:r>
        <w:t>2.1 Общая характеристика здания</w:t>
      </w:r>
    </w:p>
    <w:p w:rsidR="00EA2CD1" w:rsidRDefault="00F421B6">
      <w:pPr>
        <w:pStyle w:val="a3"/>
        <w:divId w:val="1363752502"/>
      </w:pPr>
      <w:r>
        <w:t>2.2 Объемно-планировочное решение</w:t>
      </w:r>
    </w:p>
    <w:p w:rsidR="00EA2CD1" w:rsidRDefault="00F421B6">
      <w:pPr>
        <w:pStyle w:val="a3"/>
        <w:divId w:val="1363752502"/>
      </w:pPr>
      <w:r>
        <w:t>2.3 Технико-экономические показатели</w:t>
      </w:r>
    </w:p>
    <w:p w:rsidR="00EA2CD1" w:rsidRDefault="00F421B6">
      <w:pPr>
        <w:pStyle w:val="a3"/>
        <w:divId w:val="1363752502"/>
      </w:pPr>
      <w:r>
        <w:t>3.         Решение генерального плана застройки</w:t>
      </w:r>
    </w:p>
    <w:p w:rsidR="00EA2CD1" w:rsidRDefault="00F421B6">
      <w:pPr>
        <w:pStyle w:val="a3"/>
        <w:divId w:val="1363752502"/>
      </w:pPr>
      <w:r>
        <w:t>4.         Конструктивное решение здания</w:t>
      </w:r>
    </w:p>
    <w:p w:rsidR="00EA2CD1" w:rsidRDefault="00F421B6">
      <w:pPr>
        <w:pStyle w:val="a3"/>
        <w:divId w:val="1363752502"/>
      </w:pPr>
      <w:r>
        <w:t>4.1 Фундаменты</w:t>
      </w:r>
    </w:p>
    <w:p w:rsidR="00EA2CD1" w:rsidRDefault="00F421B6">
      <w:pPr>
        <w:pStyle w:val="a3"/>
        <w:divId w:val="1363752502"/>
      </w:pPr>
      <w:r>
        <w:t>4.2 Стены</w:t>
      </w:r>
    </w:p>
    <w:p w:rsidR="00EA2CD1" w:rsidRDefault="00F421B6">
      <w:pPr>
        <w:pStyle w:val="a3"/>
        <w:divId w:val="1363752502"/>
      </w:pPr>
      <w:r>
        <w:t>4.3 Перегородки</w:t>
      </w:r>
    </w:p>
    <w:p w:rsidR="00EA2CD1" w:rsidRDefault="00F421B6">
      <w:pPr>
        <w:pStyle w:val="a3"/>
        <w:divId w:val="1363752502"/>
      </w:pPr>
      <w:r>
        <w:t>4.4 Перекрытия</w:t>
      </w:r>
    </w:p>
    <w:p w:rsidR="00EA2CD1" w:rsidRDefault="00F421B6">
      <w:pPr>
        <w:pStyle w:val="a3"/>
        <w:divId w:val="1363752502"/>
      </w:pPr>
      <w:r>
        <w:t>4.5 Кровля</w:t>
      </w:r>
    </w:p>
    <w:p w:rsidR="00EA2CD1" w:rsidRDefault="00F421B6">
      <w:pPr>
        <w:pStyle w:val="a3"/>
        <w:divId w:val="1363752502"/>
      </w:pPr>
      <w:r>
        <w:t>4.6 Окна и двери</w:t>
      </w:r>
    </w:p>
    <w:p w:rsidR="00EA2CD1" w:rsidRDefault="00F421B6">
      <w:pPr>
        <w:pStyle w:val="a3"/>
        <w:divId w:val="1363752502"/>
      </w:pPr>
      <w:r>
        <w:t>4.7 Полы</w:t>
      </w:r>
    </w:p>
    <w:p w:rsidR="00EA2CD1" w:rsidRDefault="00F421B6">
      <w:pPr>
        <w:pStyle w:val="a3"/>
        <w:divId w:val="1363752502"/>
      </w:pPr>
      <w:r>
        <w:t>5.         Наружная и внутренняя отделка</w:t>
      </w:r>
    </w:p>
    <w:p w:rsidR="00EA2CD1" w:rsidRDefault="00F421B6">
      <w:pPr>
        <w:pStyle w:val="a3"/>
        <w:divId w:val="1363752502"/>
      </w:pPr>
      <w:r>
        <w:t>6.         Противопожарные мероприятия</w:t>
      </w:r>
    </w:p>
    <w:p w:rsidR="00EA2CD1" w:rsidRDefault="00F421B6">
      <w:pPr>
        <w:pStyle w:val="a3"/>
        <w:divId w:val="1363752502"/>
      </w:pPr>
      <w:r>
        <w:t>7.         Инженерное оборудование</w:t>
      </w:r>
    </w:p>
    <w:p w:rsidR="00EA2CD1" w:rsidRDefault="00F421B6">
      <w:pPr>
        <w:pStyle w:val="a3"/>
        <w:divId w:val="1363752502"/>
      </w:pPr>
      <w:r>
        <w:t>8.         Список используемой литературы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1.         Введение</w:t>
      </w:r>
    </w:p>
    <w:p w:rsidR="00EA2CD1" w:rsidRDefault="00F421B6">
      <w:pPr>
        <w:pStyle w:val="a3"/>
        <w:divId w:val="1363752502"/>
      </w:pPr>
      <w:r>
        <w:t>Курсовой проект выполнен на тему «Проектирование спортивного комплекса с плавательным бассейном</w:t>
      </w:r>
      <w:r>
        <w:rPr>
          <w:b/>
          <w:bCs/>
        </w:rPr>
        <w:t xml:space="preserve"> </w:t>
      </w:r>
      <w:r>
        <w:t>(ванна 25х12м)».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2. Архитектурно-планировочное решение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2.1      Общая характеристика здания</w:t>
      </w:r>
    </w:p>
    <w:p w:rsidR="00EA2CD1" w:rsidRDefault="00F421B6">
      <w:pPr>
        <w:pStyle w:val="a3"/>
        <w:divId w:val="1363752502"/>
      </w:pPr>
      <w:r>
        <w:t>Проект спортивного комплекса предназначен для строительства в городе Пскове.</w:t>
      </w:r>
    </w:p>
    <w:p w:rsidR="00EA2CD1" w:rsidRDefault="00F421B6">
      <w:pPr>
        <w:pStyle w:val="a3"/>
        <w:divId w:val="1363752502"/>
      </w:pPr>
      <w:r>
        <w:t>Класс здания – II.</w:t>
      </w:r>
    </w:p>
    <w:p w:rsidR="00EA2CD1" w:rsidRDefault="00F421B6">
      <w:pPr>
        <w:pStyle w:val="a3"/>
        <w:divId w:val="1363752502"/>
      </w:pPr>
      <w:r>
        <w:t>Климатический район – 2б.</w:t>
      </w:r>
    </w:p>
    <w:p w:rsidR="00EA2CD1" w:rsidRDefault="00F421B6">
      <w:pPr>
        <w:pStyle w:val="a3"/>
        <w:divId w:val="1363752502"/>
      </w:pPr>
      <w:r>
        <w:t>Степень огнестойкости – II.</w:t>
      </w:r>
    </w:p>
    <w:p w:rsidR="00EA2CD1" w:rsidRDefault="00F421B6">
      <w:pPr>
        <w:pStyle w:val="a3"/>
        <w:divId w:val="1363752502"/>
      </w:pPr>
      <w:r>
        <w:t>Класс функциональной пожарной опасности – Ф2.1.</w:t>
      </w:r>
    </w:p>
    <w:p w:rsidR="00EA2CD1" w:rsidRDefault="00F421B6">
      <w:pPr>
        <w:pStyle w:val="a3"/>
        <w:divId w:val="1363752502"/>
      </w:pPr>
      <w:r>
        <w:t>Класс конструктивной пожарной опасности – С1.</w:t>
      </w:r>
    </w:p>
    <w:p w:rsidR="00EA2CD1" w:rsidRDefault="00F421B6">
      <w:pPr>
        <w:pStyle w:val="a3"/>
        <w:divId w:val="1363752502"/>
      </w:pPr>
      <w:r>
        <w:t>Расчётная температура наружного воздуха -27°C.</w:t>
      </w:r>
    </w:p>
    <w:p w:rsidR="00EA2CD1" w:rsidRDefault="00F421B6">
      <w:pPr>
        <w:pStyle w:val="a3"/>
        <w:divId w:val="1363752502"/>
      </w:pPr>
      <w:r>
        <w:t>Продолжительность отопительного периода – 212 суток.</w:t>
      </w:r>
    </w:p>
    <w:p w:rsidR="00EA2CD1" w:rsidRDefault="00F421B6">
      <w:pPr>
        <w:pStyle w:val="a3"/>
        <w:divId w:val="1363752502"/>
      </w:pPr>
      <w:r>
        <w:t>Габаритные размеры здания 66 м на 36 м.</w:t>
      </w:r>
    </w:p>
    <w:p w:rsidR="00EA2CD1" w:rsidRDefault="00F421B6">
      <w:pPr>
        <w:pStyle w:val="a3"/>
        <w:divId w:val="1363752502"/>
      </w:pPr>
      <w:r>
        <w:t>За относительную отметку 0.000 принята отметка уровня чистого пола 1 этажа.</w:t>
      </w:r>
    </w:p>
    <w:p w:rsidR="00EA2CD1" w:rsidRDefault="00F421B6">
      <w:pPr>
        <w:pStyle w:val="a3"/>
        <w:divId w:val="1363752502"/>
      </w:pPr>
      <w:r>
        <w:rPr>
          <w:b/>
          <w:bCs/>
        </w:rPr>
        <w:t>2.2 Объемно-планировочное решение</w:t>
      </w:r>
    </w:p>
    <w:p w:rsidR="00EA2CD1" w:rsidRDefault="00F421B6">
      <w:pPr>
        <w:pStyle w:val="a3"/>
        <w:divId w:val="1363752502"/>
      </w:pPr>
      <w:r>
        <w:t>Спортивный комплекс предназначается для круглогодичного обслуживания населения с целью проведения соревнований по прыжкам в воду, по плаванию, по обучению плаванию детей и взрослых, занятий групп общефизической подготовкой, а также проведения соревнований по зальным видам спорта.</w:t>
      </w:r>
    </w:p>
    <w:p w:rsidR="00EA2CD1" w:rsidRDefault="00F421B6">
      <w:pPr>
        <w:pStyle w:val="a3"/>
        <w:divId w:val="1363752502"/>
      </w:pPr>
      <w:r>
        <w:t xml:space="preserve">Здание переменной этажности в частях здания с бассейнами и спортзалами высота этажа составляет 11, 98 метра. В остальных частях здания высота 3,2 метра. </w:t>
      </w:r>
    </w:p>
    <w:p w:rsidR="00EA2CD1" w:rsidRDefault="00F421B6">
      <w:pPr>
        <w:pStyle w:val="a3"/>
        <w:divId w:val="1363752502"/>
      </w:pPr>
      <w:r>
        <w:t>На первом этаже располагаются два бассейна и два спортивных зала, вестибюль, гардероб, буфет, а также помещения хозяйственного и бытового назначения. На втором этаже располагаются тренажерный зал, магазин спортивного инвентаря, солярий, массажный кабинет, трибуны для зрителей, а также помещения хозяйственного и административно-бытового назначения.</w:t>
      </w:r>
    </w:p>
    <w:p w:rsidR="00EA2CD1" w:rsidRDefault="00F421B6">
      <w:pPr>
        <w:pStyle w:val="a3"/>
        <w:divId w:val="1363752502"/>
      </w:pPr>
      <w:r>
        <w:t xml:space="preserve">Зал большого бассейна имеет размеры 36 на 18 метров и высотой 11,98 метра. Вокруг ванны бассейна запроектированы обогреваемые обходные дорожки, на торце глубинной части располагается вышка с трамплинами для прыжков в воду. Также в зале бассейна предусмотрен кабинет дежурной медицинской сестры. К залу большого бассейна относятся раздевальные и душевые. В уровне второго этажа бассейна находятся трибуны для зрителей. </w:t>
      </w:r>
    </w:p>
    <w:p w:rsidR="00EA2CD1" w:rsidRDefault="00F421B6">
      <w:pPr>
        <w:pStyle w:val="a3"/>
        <w:divId w:val="1363752502"/>
      </w:pPr>
      <w:r>
        <w:t>В подвальной части зала большого бассейна располагаются вентиляционные камеры, хлораторная, бойлерная и помещения для фильтрации и коагуляции, а также лаборатория химического анализа воды. Кроме этого, в подвале располагаются автомобильная стоянка на 40 автомобилей, а также помещения для обслуживания малого бассейна.</w:t>
      </w:r>
    </w:p>
    <w:p w:rsidR="00EA2CD1" w:rsidRDefault="00F421B6">
      <w:pPr>
        <w:pStyle w:val="a3"/>
        <w:divId w:val="1363752502"/>
      </w:pPr>
      <w:r>
        <w:t>Главным фасадом и главным входом здание ориентировано на улицу К. Либкнехта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2.2             Технико-экономические показатели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20"/>
        <w:gridCol w:w="1620"/>
        <w:gridCol w:w="1755"/>
      </w:tblGrid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№</w:t>
            </w:r>
          </w:p>
          <w:p w:rsidR="00EA2CD1" w:rsidRPr="00F421B6" w:rsidRDefault="00F421B6">
            <w:pPr>
              <w:pStyle w:val="a3"/>
            </w:pPr>
            <w:r w:rsidRPr="00F421B6">
              <w:t>п/п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Наименование показателей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Единицы измерения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Количество</w:t>
            </w:r>
          </w:p>
        </w:tc>
      </w:tr>
      <w:tr w:rsidR="00EA2CD1">
        <w:trPr>
          <w:divId w:val="1363752502"/>
          <w:trHeight w:val="77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4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Пропускная способность в смену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чел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195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Строительный объем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м</w:t>
            </w:r>
            <w:r w:rsidRPr="00F421B6">
              <w:rPr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28270,0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Площадь застройки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м</w:t>
            </w:r>
            <w:r w:rsidRPr="00F421B6">
              <w:rPr>
                <w:vertAlign w:val="superscript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2576,0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Расчетная площадь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м</w:t>
            </w:r>
            <w:r w:rsidRPr="00F421B6">
              <w:rPr>
                <w:vertAlign w:val="superscript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2345,4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5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Полезная площадь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м</w:t>
            </w:r>
            <w:r w:rsidRPr="00F421B6">
              <w:rPr>
                <w:vertAlign w:val="superscript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1687,0</w:t>
            </w:r>
          </w:p>
        </w:tc>
      </w:tr>
    </w:tbl>
    <w:p w:rsidR="00EA2CD1" w:rsidRPr="00F421B6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3.         Решение генерального плана застройки</w:t>
      </w:r>
    </w:p>
    <w:p w:rsidR="00EA2CD1" w:rsidRDefault="00F421B6">
      <w:pPr>
        <w:pStyle w:val="a3"/>
        <w:divId w:val="1363752502"/>
      </w:pPr>
      <w:r>
        <w:t>Здание спортивного комплекса располагается на участке со спокойным горизонтальным рельефом. Генеральный план спортивного комплекса разработан в соответствии с требованиями СНиП 2.07.01-89 «Градостроительство. Планировка и застройка городов и сельских поселений».</w:t>
      </w:r>
    </w:p>
    <w:p w:rsidR="00EA2CD1" w:rsidRDefault="00F421B6">
      <w:pPr>
        <w:pStyle w:val="a3"/>
        <w:divId w:val="1363752502"/>
      </w:pPr>
      <w:r>
        <w:t>Генпланом запроектированы следующие здания и сооружения:</w:t>
      </w:r>
    </w:p>
    <w:p w:rsidR="00EA2CD1" w:rsidRDefault="00F421B6">
      <w:pPr>
        <w:pStyle w:val="a3"/>
        <w:divId w:val="1363752502"/>
      </w:pPr>
      <w:r>
        <w:t>-           проектируемое здание;</w:t>
      </w:r>
    </w:p>
    <w:p w:rsidR="00EA2CD1" w:rsidRDefault="00F421B6">
      <w:pPr>
        <w:pStyle w:val="a3"/>
        <w:divId w:val="1363752502"/>
      </w:pPr>
      <w:r>
        <w:t>-           лодочная станция;</w:t>
      </w:r>
    </w:p>
    <w:p w:rsidR="00EA2CD1" w:rsidRDefault="00F421B6">
      <w:pPr>
        <w:pStyle w:val="a3"/>
        <w:divId w:val="1363752502"/>
      </w:pPr>
      <w:r>
        <w:t>-           детский сад;</w:t>
      </w:r>
    </w:p>
    <w:p w:rsidR="00EA2CD1" w:rsidRDefault="00F421B6">
      <w:pPr>
        <w:pStyle w:val="a3"/>
        <w:divId w:val="1363752502"/>
      </w:pPr>
      <w:r>
        <w:t>-           открытая спортивная площадка;</w:t>
      </w:r>
    </w:p>
    <w:p w:rsidR="00EA2CD1" w:rsidRDefault="00F421B6">
      <w:pPr>
        <w:pStyle w:val="a3"/>
        <w:divId w:val="1363752502"/>
      </w:pPr>
      <w:r>
        <w:t>-           жилые здания.</w:t>
      </w:r>
    </w:p>
    <w:p w:rsidR="00EA2CD1" w:rsidRDefault="00F421B6">
      <w:pPr>
        <w:pStyle w:val="a3"/>
        <w:divId w:val="1363752502"/>
      </w:pPr>
      <w:r>
        <w:t xml:space="preserve">Предусмотрены подъезд к спортивному комплексу по существующей дороге и пешеходной дорожке свободной планировки. Перед зданием спорткомплекса запроектирована открытая автомобильная стоянка на 70 автомобилей. Покрытие автостоянки и проездов – асфальт. Покрытие пешеходных дорожек – брусчатка. </w:t>
      </w:r>
    </w:p>
    <w:p w:rsidR="00EA2CD1" w:rsidRDefault="00F421B6">
      <w:pPr>
        <w:pStyle w:val="a3"/>
        <w:divId w:val="1363752502"/>
      </w:pPr>
      <w:r>
        <w:t>Участок огорожен забором высотой 1,8 метра. Озеленение предусматривает устройство газона и посадку декоративных кустарников.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Технико-экономические показатели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00"/>
        <w:gridCol w:w="1635"/>
        <w:gridCol w:w="1965"/>
      </w:tblGrid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Pr="00F421B6" w:rsidRDefault="00F421B6">
            <w:pPr>
              <w:pStyle w:val="a3"/>
            </w:pPr>
            <w:r w:rsidRPr="00F421B6">
              <w:t>№</w:t>
            </w:r>
          </w:p>
          <w:p w:rsidR="00EA2CD1" w:rsidRPr="00F421B6" w:rsidRDefault="00F421B6">
            <w:pPr>
              <w:pStyle w:val="a3"/>
            </w:pPr>
            <w:r w:rsidRPr="00F421B6">
              <w:t>п/п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Наименование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Показатель, %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Примечание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4</w:t>
            </w:r>
          </w:p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Коэффициент застройки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27,5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EA2CD1"/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Коэффициент дорожного покрытия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18,3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EA2CD1"/>
        </w:tc>
      </w:tr>
      <w:tr w:rsidR="00EA2CD1">
        <w:trPr>
          <w:divId w:val="136375250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Коэффициент озеленения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F421B6">
            <w:r>
              <w:t>54,2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D1" w:rsidRDefault="00EA2CD1"/>
        </w:tc>
      </w:tr>
    </w:tbl>
    <w:p w:rsidR="00EA2CD1" w:rsidRPr="00F421B6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4.         Конструктивное решение здания</w:t>
      </w:r>
    </w:p>
    <w:p w:rsidR="00EA2CD1" w:rsidRDefault="00F421B6">
      <w:pPr>
        <w:pStyle w:val="a3"/>
        <w:divId w:val="1363752502"/>
      </w:pPr>
      <w:r>
        <w:t>Конструктивная схема здания – несущий металлический каркас со светопрозрачными ограждающими конструкциями. Устойчивость здания обеспечивается жесткостью несущих конструкций, связанных между собой сборными железобетонными панелями перекрытий, металлическими балками и вертикальными связями.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4.1 Фундаменты</w:t>
      </w:r>
    </w:p>
    <w:p w:rsidR="00EA2CD1" w:rsidRDefault="00F421B6">
      <w:pPr>
        <w:pStyle w:val="a3"/>
        <w:divId w:val="1363752502"/>
      </w:pPr>
      <w:r>
        <w:t>Фундаменты разработаны для основания с залегающими по всей площади здания непросадочными грунтами с ненарушенной водостойкой и нерыхлой природной структурой.</w:t>
      </w:r>
    </w:p>
    <w:p w:rsidR="00EA2CD1" w:rsidRDefault="00F421B6">
      <w:pPr>
        <w:pStyle w:val="a3"/>
        <w:divId w:val="1363752502"/>
      </w:pPr>
      <w:r>
        <w:t>Фундаменты запроектированы столбчатые под колонны каркаса и опорные стойки ванн бассейнов.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4.2 Стены</w:t>
      </w:r>
    </w:p>
    <w:p w:rsidR="00EA2CD1" w:rsidRDefault="00F421B6">
      <w:pPr>
        <w:pStyle w:val="a3"/>
        <w:divId w:val="1363752502"/>
      </w:pPr>
      <w:r>
        <w:t>Наружные стены спортивного комплекса запроектированы светопрозрачными, с двухкамерным стеклопакетом с ударопрочным тонированным. Принятые размеры толщены стены удовлетворяю требованиям теплотехнического расчета.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4.3 Перегородки</w:t>
      </w:r>
    </w:p>
    <w:p w:rsidR="00EA2CD1" w:rsidRDefault="00F421B6">
      <w:pPr>
        <w:pStyle w:val="a3"/>
        <w:divId w:val="1363752502"/>
      </w:pPr>
      <w:r>
        <w:t>Перегородки запроектированы гипсокартонные на металлическом каркасе с заполнением звукоизоляционным материалом. В помещениях с повышенной влажностью воздуха гипсокартон предусмотрен влагостойкий с отделкой керамической плиткой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4.4 Перекрытия</w:t>
      </w:r>
    </w:p>
    <w:p w:rsidR="00EA2CD1" w:rsidRDefault="00F421B6">
      <w:pPr>
        <w:pStyle w:val="a3"/>
        <w:divId w:val="1363752502"/>
      </w:pPr>
      <w:r>
        <w:t>Перекрытия запроектированы из сборных железобетонных панелей с круглыми пустотами, укладываемыми на металлические балки. Над хозяйственно-бытовыми помещения второго этажа запроектировано монолитное железобетонное покрытие по профлисту с утеплением.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4.5 Кровля</w:t>
      </w:r>
    </w:p>
    <w:p w:rsidR="00EA2CD1" w:rsidRDefault="00F421B6">
      <w:pPr>
        <w:pStyle w:val="a3"/>
        <w:divId w:val="1363752502"/>
      </w:pPr>
      <w:r>
        <w:t>Над помещениями бассейнов и спортзалов запроектирована светопрозрачная кровля из двухкамерного стеклопакета с верхним армированным тонированным стеклом. Над административно-бытовыми помещениями выполняется наплавляемая кровля из двух слоев Унифлекса по железобетонному монолитному перекрытию.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4.6 Окна и двери</w:t>
      </w:r>
    </w:p>
    <w:p w:rsidR="00EA2CD1" w:rsidRDefault="00F421B6">
      <w:pPr>
        <w:pStyle w:val="a3"/>
        <w:divId w:val="1363752502"/>
      </w:pPr>
      <w:r>
        <w:t>Окна приняты из металлопластикового профиля с двухкамерным стеклопакетом, толщиной 42 мм на всю высоту стены. Наружные двери приняты из металлопластика по ГОСТ 24698-81, внутренние двери металлопластиковые, противопожарные двери приняты по каталогу НПО «Пульс».</w:t>
      </w:r>
    </w:p>
    <w:p w:rsidR="00EA2CD1" w:rsidRDefault="00F421B6">
      <w:pPr>
        <w:pStyle w:val="a3"/>
        <w:divId w:val="1363752502"/>
      </w:pPr>
      <w:r>
        <w:rPr>
          <w:b/>
          <w:bCs/>
        </w:rPr>
        <w:t> </w:t>
      </w:r>
    </w:p>
    <w:p w:rsidR="00EA2CD1" w:rsidRDefault="00F421B6">
      <w:pPr>
        <w:pStyle w:val="a3"/>
        <w:divId w:val="1363752502"/>
      </w:pPr>
      <w:r>
        <w:rPr>
          <w:b/>
          <w:bCs/>
        </w:rPr>
        <w:t>4.7 Полы</w:t>
      </w:r>
    </w:p>
    <w:p w:rsidR="00EA2CD1" w:rsidRDefault="00F421B6">
      <w:pPr>
        <w:pStyle w:val="a3"/>
        <w:divId w:val="1363752502"/>
      </w:pPr>
      <w:r>
        <w:t>Полы в тамбуре, вестибюле, коридорах, лестничных площадках, а также в помещениях хозяйственно-бытового назначения выполнены из керамогранита. Полы в залах бассейнов, душевых, санузлах из нескользкой керамической плитки. В кабинетах административного назначения, а также медицинском пункте, массажных кабинетах и солярии, тренажерном зале из ламинированного паркета. Полы в спортивных залах деревянные реечные, с резиновым покрытием по всей площади зала. Полы в подвальных помещениях бетонные.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5.         Наружная и внутренняя отделка</w:t>
      </w:r>
    </w:p>
    <w:p w:rsidR="00EA2CD1" w:rsidRDefault="00F421B6">
      <w:pPr>
        <w:pStyle w:val="a3"/>
        <w:divId w:val="1363752502"/>
      </w:pPr>
      <w:r>
        <w:t xml:space="preserve">Стекло наружных ограждающих конструкций тонировано в темно-синий цвет, выступающие части ферм облицованы металлическим листом серого цвета. Цоколь спортивного здания оштукатурен и покрашен темно-серым цветом. Ступени крыльца облицованы нескользкой керамогранитной плиткой. </w:t>
      </w:r>
    </w:p>
    <w:p w:rsidR="00EA2CD1" w:rsidRDefault="00F421B6">
      <w:pPr>
        <w:pStyle w:val="a3"/>
        <w:divId w:val="1363752502"/>
      </w:pPr>
      <w:r>
        <w:t>Стены тамбура, вестибюля, коридоров оштукатурены декоративной штукатуркой «Короед», стены административных и служебных кабинетов, тренерских, массажных, солярия, медпункта, комнаты отдыха, буфета оклеены стеклообоями под дальнейшую окраску водно-дисперсионной краской. Стены душевых, санузлов, инвентарных, кладовых, шлюзов, лаборатории химического анализа воды облицованы керамической плиткой. Стены подсобных и технических помещений окрашиваются водоэмульсионной краской.</w:t>
      </w:r>
    </w:p>
    <w:p w:rsidR="00EA2CD1" w:rsidRDefault="00F421B6">
      <w:pPr>
        <w:pStyle w:val="a3"/>
        <w:divId w:val="1363752502"/>
      </w:pPr>
      <w:r>
        <w:t>В помещениях с нормальной влажностью воздуха выполнены подвесные потолки «Armstrong». В помещениях раздевалок, душевых и шлюзов запроектированы алюминиевые реечные потолки.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6.         Противопожарные мероприятия</w:t>
      </w:r>
    </w:p>
    <w:p w:rsidR="00EA2CD1" w:rsidRDefault="00F421B6">
      <w:pPr>
        <w:pStyle w:val="a3"/>
        <w:divId w:val="1363752502"/>
      </w:pPr>
      <w:r>
        <w:t>спортивный комплекс конструктивный план застройка</w:t>
      </w:r>
    </w:p>
    <w:p w:rsidR="00EA2CD1" w:rsidRDefault="00F421B6">
      <w:pPr>
        <w:pStyle w:val="a3"/>
        <w:divId w:val="1363752502"/>
      </w:pPr>
      <w:r>
        <w:t>Степень огнестойкости здания – II</w:t>
      </w:r>
    </w:p>
    <w:p w:rsidR="00EA2CD1" w:rsidRDefault="00F421B6">
      <w:pPr>
        <w:pStyle w:val="a3"/>
        <w:divId w:val="1363752502"/>
      </w:pPr>
      <w:r>
        <w:t>Класс конструктивной пожарной опасности – С1</w:t>
      </w:r>
    </w:p>
    <w:p w:rsidR="00EA2CD1" w:rsidRDefault="00F421B6">
      <w:pPr>
        <w:pStyle w:val="a3"/>
        <w:divId w:val="1363752502"/>
      </w:pPr>
      <w:r>
        <w:t>Класс функциональной пожарной опасности – Ф 2.1</w:t>
      </w:r>
    </w:p>
    <w:p w:rsidR="00EA2CD1" w:rsidRDefault="00F421B6">
      <w:pPr>
        <w:pStyle w:val="a3"/>
        <w:divId w:val="1363752502"/>
      </w:pPr>
      <w:r>
        <w:t>Проект выполнен в соответствии с требованиями СНиП 21-01-97* «Пожарная безопасность зданий и сооружений».</w:t>
      </w:r>
    </w:p>
    <w:p w:rsidR="00EA2CD1" w:rsidRDefault="00F421B6">
      <w:pPr>
        <w:pStyle w:val="a3"/>
        <w:divId w:val="1363752502"/>
      </w:pPr>
      <w:r>
        <w:t>В качестве эвакуационных выходов с этажей запроектированы лестничные клетки типа Л 1. Лестничные клетки, согласно пункту 6.34 расположены рассредоточено. Количество лестничных клеток, ширина маршей и площадок соответствуют требованиям противопожарных норм и обеспечивают безопасную эвакуацию людей с любого этажа. Расстояния между маршами 200 мм, что соответствует пункту 8.9 СНиП 21-01-97*. Из каждой лестничной клетки предусмотрены выходы на кровлю по лестничным маршам через противопожарные двери согласно пункту 8.4 данного СНиПа.</w:t>
      </w:r>
    </w:p>
    <w:p w:rsidR="00EA2CD1" w:rsidRDefault="00F421B6">
      <w:pPr>
        <w:pStyle w:val="a3"/>
        <w:divId w:val="1363752502"/>
      </w:pPr>
      <w:r>
        <w:t xml:space="preserve">Двери лестничных клеток, ведущие в общие коридоры, оборудуются приборами для самозакрывания и уплотнителями в притворах. Отделка стен, полов и потолков путей эвакуации (коридоров и лестничных клеток) соответствует требованиям пункта 6.25 СНиП 21-01-97*. </w:t>
      </w:r>
    </w:p>
    <w:p w:rsidR="00EA2CD1" w:rsidRDefault="00F421B6">
      <w:pPr>
        <w:pStyle w:val="a3"/>
        <w:divId w:val="1363752502"/>
      </w:pPr>
      <w:r>
        <w:t>Подвесные потолки выполнены из негорючих материалов на металлическом каркасе. Здание оборудовано автоматической пожарной сигнализацией с выводом на пульт пожарной охраны, а также звуковой сиреной оповещения о пожаре.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7.         Инженерное оборудование</w:t>
      </w:r>
    </w:p>
    <w:p w:rsidR="00EA2CD1" w:rsidRDefault="00F421B6">
      <w:pPr>
        <w:pStyle w:val="a3"/>
        <w:divId w:val="1363752502"/>
      </w:pPr>
      <w:r>
        <w:t>К инженерному оборудованию здания относятся</w:t>
      </w:r>
    </w:p>
    <w:p w:rsidR="00EA2CD1" w:rsidRDefault="00F421B6">
      <w:pPr>
        <w:pStyle w:val="a3"/>
        <w:divId w:val="1363752502"/>
      </w:pPr>
      <w:r>
        <w:t>– водопровод;</w:t>
      </w:r>
    </w:p>
    <w:p w:rsidR="00EA2CD1" w:rsidRDefault="00F421B6">
      <w:pPr>
        <w:pStyle w:val="a3"/>
        <w:divId w:val="1363752502"/>
      </w:pPr>
      <w:r>
        <w:t>– канализация;</w:t>
      </w:r>
    </w:p>
    <w:p w:rsidR="00EA2CD1" w:rsidRDefault="00F421B6">
      <w:pPr>
        <w:pStyle w:val="a3"/>
        <w:divId w:val="1363752502"/>
      </w:pPr>
      <w:r>
        <w:t>– электроснабжение;</w:t>
      </w:r>
    </w:p>
    <w:p w:rsidR="00EA2CD1" w:rsidRDefault="00F421B6">
      <w:pPr>
        <w:pStyle w:val="a3"/>
        <w:divId w:val="1363752502"/>
      </w:pPr>
      <w:r>
        <w:t>– система отопления.</w:t>
      </w:r>
    </w:p>
    <w:p w:rsidR="00EA2CD1" w:rsidRDefault="00F421B6">
      <w:pPr>
        <w:pStyle w:val="a3"/>
        <w:divId w:val="1363752502"/>
      </w:pPr>
      <w:r>
        <w:t xml:space="preserve">Система водоснабжения централизованная от городской водопроводной сети. </w:t>
      </w:r>
    </w:p>
    <w:p w:rsidR="00EA2CD1" w:rsidRDefault="00F421B6">
      <w:pPr>
        <w:pStyle w:val="a3"/>
        <w:divId w:val="1363752502"/>
      </w:pPr>
      <w:r>
        <w:t>Электроснабжение осуществляется от внешней городской сети с напряжением 220/230 В.</w:t>
      </w:r>
    </w:p>
    <w:p w:rsidR="00EA2CD1" w:rsidRDefault="00F421B6">
      <w:pPr>
        <w:pStyle w:val="a3"/>
        <w:divId w:val="1363752502"/>
      </w:pPr>
      <w:r>
        <w:t xml:space="preserve">Система водоотведения самотечная в городскую канализационную сеть. </w:t>
      </w:r>
    </w:p>
    <w:p w:rsidR="00EA2CD1" w:rsidRDefault="00F421B6">
      <w:pPr>
        <w:pStyle w:val="a3"/>
        <w:divId w:val="1363752502"/>
      </w:pPr>
      <w:r>
        <w:t>Отопление – центральное водяное от внешней городской сети на входах в здание предусмотрены тепловые завесы.</w:t>
      </w:r>
    </w:p>
    <w:p w:rsidR="00EA2CD1" w:rsidRDefault="00F421B6">
      <w:pPr>
        <w:pStyle w:val="a3"/>
        <w:divId w:val="1363752502"/>
      </w:pPr>
      <w:r>
        <w:t>Устройство связи – радиофикация, телефонизация, охранно-пожарная сигнализация.</w:t>
      </w:r>
    </w:p>
    <w:p w:rsidR="00EA2CD1" w:rsidRDefault="00EA2CD1">
      <w:pPr>
        <w:divId w:val="1363752502"/>
      </w:pPr>
    </w:p>
    <w:p w:rsidR="00EA2CD1" w:rsidRPr="00F421B6" w:rsidRDefault="00F421B6">
      <w:pPr>
        <w:pStyle w:val="a3"/>
        <w:divId w:val="1363752502"/>
      </w:pPr>
      <w:r>
        <w:rPr>
          <w:b/>
          <w:bCs/>
        </w:rPr>
        <w:t>8.         Список используемой литературы</w:t>
      </w:r>
    </w:p>
    <w:p w:rsidR="00EA2CD1" w:rsidRDefault="00F421B6">
      <w:pPr>
        <w:pStyle w:val="a3"/>
        <w:divId w:val="1363752502"/>
      </w:pPr>
      <w:r>
        <w:t>1. СНиП 2.08.02.89* «Общественные здания и сооружения»</w:t>
      </w:r>
    </w:p>
    <w:p w:rsidR="00EA2CD1" w:rsidRDefault="00F421B6">
      <w:pPr>
        <w:pStyle w:val="a3"/>
        <w:divId w:val="1363752502"/>
      </w:pPr>
      <w:r>
        <w:t>2. Справочное пособие к СНиП 2.08.02-89 «Спортивные залы»</w:t>
      </w:r>
    </w:p>
    <w:p w:rsidR="00EA2CD1" w:rsidRDefault="00F421B6">
      <w:pPr>
        <w:pStyle w:val="a3"/>
        <w:divId w:val="1363752502"/>
      </w:pPr>
      <w:r>
        <w:t>3. СП 31-112-2004 часть1, 2 «Физкультурно-спортивные залы».</w:t>
      </w:r>
    </w:p>
    <w:p w:rsidR="00EA2CD1" w:rsidRDefault="00F421B6">
      <w:pPr>
        <w:pStyle w:val="a3"/>
        <w:divId w:val="1363752502"/>
      </w:pPr>
      <w:r>
        <w:t>4. СНиП 21-01-97* «Пожарная безопасность зданий и сооружений».</w:t>
      </w:r>
    </w:p>
    <w:p w:rsidR="00EA2CD1" w:rsidRDefault="00F421B6">
      <w:pPr>
        <w:pStyle w:val="a3"/>
        <w:divId w:val="1363752502"/>
      </w:pPr>
      <w:r>
        <w:t>5. СНиП 2.01.02-85* «Противопожарные нормы».</w:t>
      </w:r>
    </w:p>
    <w:p w:rsidR="00EA2CD1" w:rsidRDefault="00F421B6">
      <w:pPr>
        <w:pStyle w:val="a3"/>
        <w:divId w:val="1363752502"/>
      </w:pPr>
      <w:r>
        <w:t>6. СНиП 23-01-99 «Строительная климатология».</w:t>
      </w:r>
    </w:p>
    <w:p w:rsidR="00EA2CD1" w:rsidRDefault="00F421B6">
      <w:pPr>
        <w:pStyle w:val="a3"/>
        <w:divId w:val="1363752502"/>
      </w:pPr>
      <w:r>
        <w:t>7. СНиП 23-02-2003 «Тепловая защита зданий».</w:t>
      </w:r>
    </w:p>
    <w:p w:rsidR="00EA2CD1" w:rsidRDefault="00F421B6">
      <w:pPr>
        <w:pStyle w:val="a3"/>
        <w:divId w:val="1363752502"/>
      </w:pPr>
      <w:r>
        <w:t>8. СП 23-101-2004 «Проектирование тепловой защиты зданий».</w:t>
      </w:r>
    </w:p>
    <w:p w:rsidR="00EA2CD1" w:rsidRDefault="00F421B6">
      <w:pPr>
        <w:pStyle w:val="a3"/>
        <w:divId w:val="1363752502"/>
      </w:pPr>
      <w:r>
        <w:t>9. ГОС МДС 56-1.2000 «Рекомендации по выбору и устройству современных конструкций окон»</w:t>
      </w:r>
    </w:p>
    <w:p w:rsidR="00EA2CD1" w:rsidRDefault="00F421B6">
      <w:pPr>
        <w:pStyle w:val="a3"/>
        <w:divId w:val="1363752502"/>
      </w:pPr>
      <w:r>
        <w:t>10. СП 55-101-2000 «Ограждающие конструкции с применением гипсокартонных листов».</w:t>
      </w:r>
    </w:p>
    <w:p w:rsidR="00EA2CD1" w:rsidRDefault="00F421B6">
      <w:pPr>
        <w:pStyle w:val="a3"/>
        <w:divId w:val="1363752502"/>
      </w:pPr>
      <w:r>
        <w:t>11. Каталог пожарного оборудования НПО «Пульс» Т 30494-96 «Здания жилые и общественные».</w:t>
      </w:r>
    </w:p>
    <w:p w:rsidR="00EA2CD1" w:rsidRDefault="00F421B6">
      <w:pPr>
        <w:pStyle w:val="a3"/>
        <w:divId w:val="1363752502"/>
      </w:pPr>
      <w:r>
        <w:t>Размещено на http://www.</w:t>
      </w:r>
      <w:bookmarkStart w:id="0" w:name="_GoBack"/>
      <w:bookmarkEnd w:id="0"/>
    </w:p>
    <w:sectPr w:rsidR="00EA2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1B6"/>
    <w:rsid w:val="00123FC2"/>
    <w:rsid w:val="00EA2CD1"/>
    <w:rsid w:val="00F4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D862-DF2D-4CC9-BE34-3FC605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спортивного комплекса с плавательным бассейном</dc:title>
  <dc:subject/>
  <dc:creator>admin</dc:creator>
  <cp:keywords/>
  <dc:description/>
  <cp:lastModifiedBy>admin</cp:lastModifiedBy>
  <cp:revision>2</cp:revision>
  <dcterms:created xsi:type="dcterms:W3CDTF">2014-03-24T14:45:00Z</dcterms:created>
  <dcterms:modified xsi:type="dcterms:W3CDTF">2014-03-24T14:45:00Z</dcterms:modified>
</cp:coreProperties>
</file>