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A9" w:rsidRPr="00815C8A" w:rsidRDefault="005857A9" w:rsidP="00815C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5C8A">
        <w:rPr>
          <w:b/>
          <w:sz w:val="28"/>
          <w:szCs w:val="28"/>
        </w:rPr>
        <w:t>Содержание</w:t>
      </w:r>
    </w:p>
    <w:p w:rsidR="005857A9" w:rsidRPr="00815C8A" w:rsidRDefault="005857A9" w:rsidP="00815C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7A9" w:rsidRPr="00815C8A" w:rsidRDefault="005857A9" w:rsidP="00815C8A">
      <w:pPr>
        <w:spacing w:line="360" w:lineRule="auto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Введение</w:t>
      </w:r>
    </w:p>
    <w:p w:rsidR="005857A9" w:rsidRPr="00815C8A" w:rsidRDefault="005857A9" w:rsidP="00815C8A">
      <w:pPr>
        <w:spacing w:line="360" w:lineRule="auto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Глава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Теоретические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аспекты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</w:p>
    <w:p w:rsidR="005857A9" w:rsidRPr="00815C8A" w:rsidRDefault="005857A9" w:rsidP="00815C8A">
      <w:pPr>
        <w:spacing w:line="360" w:lineRule="auto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1.1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Понятие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</w:p>
    <w:p w:rsidR="005857A9" w:rsidRPr="00815C8A" w:rsidRDefault="005857A9" w:rsidP="00815C8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1.2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Модели,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методы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проведения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</w:p>
    <w:p w:rsidR="005857A9" w:rsidRPr="00815C8A" w:rsidRDefault="005857A9" w:rsidP="00815C8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Глава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Анализ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перспективы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</w:t>
      </w:r>
      <w:r w:rsidR="003D0FD6" w:rsidRPr="00815C8A">
        <w:rPr>
          <w:sz w:val="28"/>
          <w:szCs w:val="28"/>
        </w:rPr>
        <w:t>одства</w:t>
      </w:r>
      <w:r w:rsidR="00071D11">
        <w:rPr>
          <w:sz w:val="28"/>
          <w:szCs w:val="28"/>
        </w:rPr>
        <w:t xml:space="preserve"> </w:t>
      </w:r>
      <w:r w:rsidR="003D0FD6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3D0FD6" w:rsidRPr="00815C8A">
        <w:rPr>
          <w:sz w:val="28"/>
          <w:szCs w:val="28"/>
        </w:rPr>
        <w:t>России</w:t>
      </w:r>
    </w:p>
    <w:p w:rsidR="005857A9" w:rsidRPr="00815C8A" w:rsidRDefault="005857A9" w:rsidP="00815C8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2.1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</w:p>
    <w:p w:rsidR="005857A9" w:rsidRPr="00815C8A" w:rsidRDefault="005857A9" w:rsidP="00815C8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2.2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потенциал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</w:p>
    <w:p w:rsidR="00815C8A" w:rsidRDefault="005857A9" w:rsidP="00815C8A">
      <w:pPr>
        <w:spacing w:line="360" w:lineRule="auto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Заключение</w:t>
      </w:r>
    </w:p>
    <w:p w:rsidR="005857A9" w:rsidRPr="00815C8A" w:rsidRDefault="005857A9" w:rsidP="00815C8A">
      <w:pPr>
        <w:spacing w:line="360" w:lineRule="auto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Список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литературы</w:t>
      </w:r>
    </w:p>
    <w:p w:rsidR="005857A9" w:rsidRPr="00815C8A" w:rsidRDefault="005857A9" w:rsidP="00815C8A">
      <w:pPr>
        <w:spacing w:line="360" w:lineRule="auto"/>
        <w:ind w:firstLine="709"/>
        <w:jc w:val="both"/>
        <w:rPr>
          <w:sz w:val="28"/>
          <w:szCs w:val="28"/>
        </w:rPr>
      </w:pPr>
    </w:p>
    <w:p w:rsidR="00144E7B" w:rsidRPr="00815C8A" w:rsidRDefault="00815C8A" w:rsidP="00815C8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44E7B" w:rsidRPr="00815C8A">
        <w:rPr>
          <w:b/>
          <w:sz w:val="28"/>
          <w:szCs w:val="28"/>
        </w:rPr>
        <w:t>Введение</w:t>
      </w:r>
    </w:p>
    <w:p w:rsidR="00144E7B" w:rsidRPr="00815C8A" w:rsidRDefault="00144E7B" w:rsidP="00815C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10923" w:rsidRPr="00815C8A" w:rsidRDefault="00510923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Тема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необычайно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широка.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касается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полезной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людей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внеэкономической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непосредственно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связанной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далеко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отстоящей.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речь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идет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всестороннем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базе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разнообразных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содержанию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характеру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нововведений.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Поэтому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комплексное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обсуждение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процесса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еще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мировом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аспектах,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задача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сложная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выходящая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рамки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объекта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могут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найти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специфические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ракурсы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своих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интересов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области.</w:t>
      </w:r>
    </w:p>
    <w:p w:rsidR="00510923" w:rsidRPr="00815C8A" w:rsidRDefault="00510923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Инновационное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первую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очередь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реализуется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государства.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направлена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создание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гармоничных,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пропорциональных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соотношений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экономике</w:t>
      </w:r>
      <w:r w:rsidR="00071D11">
        <w:rPr>
          <w:sz w:val="28"/>
          <w:szCs w:val="28"/>
        </w:rPr>
        <w:t xml:space="preserve"> </w:t>
      </w:r>
      <w:r w:rsidR="00482BC9" w:rsidRPr="00815C8A">
        <w:rPr>
          <w:sz w:val="28"/>
          <w:szCs w:val="28"/>
        </w:rPr>
        <w:t>страны.</w:t>
      </w:r>
    </w:p>
    <w:p w:rsidR="00482BC9" w:rsidRPr="00815C8A" w:rsidRDefault="00482BC9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Исследование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процессов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отрываться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именно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того,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во-первых,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продолжает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оставаться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преимущественно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индустриальной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некоторой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доиндустриальной),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во-вторых,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именно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индустриальный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базис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фундаментальной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материальной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высокотехнологичных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процессов,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например,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пионерных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новейшие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информационные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биотехнологии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нанотехнологии.</w:t>
      </w:r>
    </w:p>
    <w:p w:rsidR="00482BC9" w:rsidRPr="00815C8A" w:rsidRDefault="00482BC9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Переход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этапу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предполагает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высших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достижений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научно-технического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прогресса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соединении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конкретно-исторической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спецификой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особенностями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связана,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указано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выше,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курс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модернизацию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провозглашен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после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15-17-летнего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перерыва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процессе.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Поэтому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ориентирами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должны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объективно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служить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новейшие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результаты,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получены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техникой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прошедшие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«перешагивая»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промежуточные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ступени.</w:t>
      </w:r>
    </w:p>
    <w:p w:rsidR="00144E7B" w:rsidRPr="00815C8A" w:rsidRDefault="00D03CF1" w:rsidP="00815C8A">
      <w:pPr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Целью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курсовой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работы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изучение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тенденций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России.</w:t>
      </w:r>
    </w:p>
    <w:p w:rsidR="00D03CF1" w:rsidRPr="00815C8A" w:rsidRDefault="00D03CF1" w:rsidP="00815C8A">
      <w:pPr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выполнения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поставленной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необходимо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решить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следующие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задачи:</w:t>
      </w:r>
    </w:p>
    <w:p w:rsidR="00D03CF1" w:rsidRPr="00815C8A" w:rsidRDefault="00D03CF1" w:rsidP="00815C8A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рассмотреть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понятийный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аппарат;</w:t>
      </w:r>
    </w:p>
    <w:p w:rsidR="00D03CF1" w:rsidRPr="00815C8A" w:rsidRDefault="00D03CF1" w:rsidP="00815C8A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проанализировать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подходы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проведению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политике;</w:t>
      </w:r>
    </w:p>
    <w:p w:rsidR="00D03CF1" w:rsidRPr="00815C8A" w:rsidRDefault="00D03CF1" w:rsidP="00815C8A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провести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анализ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России;</w:t>
      </w:r>
    </w:p>
    <w:p w:rsidR="00D03CF1" w:rsidRPr="00815C8A" w:rsidRDefault="00D03CF1" w:rsidP="00815C8A">
      <w:pPr>
        <w:numPr>
          <w:ilvl w:val="0"/>
          <w:numId w:val="7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определить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совокупный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потенциал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предприятий.</w:t>
      </w:r>
    </w:p>
    <w:p w:rsidR="00D03CF1" w:rsidRPr="00815C8A" w:rsidRDefault="00D03CF1" w:rsidP="00815C8A">
      <w:pPr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Объектом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России.</w:t>
      </w:r>
    </w:p>
    <w:p w:rsidR="00D03CF1" w:rsidRPr="00815C8A" w:rsidRDefault="00D03CF1" w:rsidP="00815C8A">
      <w:pPr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Предметом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отношение,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формирующиеся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сфере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изготовлению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услуг.</w:t>
      </w:r>
    </w:p>
    <w:p w:rsidR="00D03CF1" w:rsidRPr="00815C8A" w:rsidRDefault="00D03CF1" w:rsidP="00815C8A">
      <w:pPr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Теоретической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написания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курсовой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работы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послужили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статьи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периодических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изданий,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«Экономист»,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«Финансы»,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«Финансы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кредит»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т.д.</w:t>
      </w:r>
    </w:p>
    <w:p w:rsidR="00D03CF1" w:rsidRPr="00815C8A" w:rsidRDefault="00D03CF1" w:rsidP="00815C8A">
      <w:pPr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Работа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состоит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введения,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двух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глав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двумя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параграфами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каждой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главе,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заключения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списка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литературы.</w:t>
      </w:r>
    </w:p>
    <w:p w:rsidR="00D03CF1" w:rsidRPr="00815C8A" w:rsidRDefault="00D03CF1" w:rsidP="00815C8A">
      <w:pPr>
        <w:spacing w:line="360" w:lineRule="auto"/>
        <w:ind w:firstLine="709"/>
        <w:jc w:val="both"/>
        <w:rPr>
          <w:sz w:val="28"/>
          <w:szCs w:val="28"/>
        </w:rPr>
      </w:pPr>
    </w:p>
    <w:p w:rsidR="00776328" w:rsidRDefault="00815C8A" w:rsidP="00815C8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2A30" w:rsidRPr="00815C8A">
        <w:rPr>
          <w:b/>
          <w:sz w:val="28"/>
          <w:szCs w:val="28"/>
        </w:rPr>
        <w:t>Глава</w:t>
      </w:r>
      <w:r w:rsidR="00071D11">
        <w:rPr>
          <w:b/>
          <w:sz w:val="28"/>
          <w:szCs w:val="28"/>
        </w:rPr>
        <w:t xml:space="preserve"> </w:t>
      </w:r>
      <w:r w:rsidR="00C92A30" w:rsidRPr="00815C8A">
        <w:rPr>
          <w:b/>
          <w:sz w:val="28"/>
          <w:szCs w:val="28"/>
        </w:rPr>
        <w:t>1.</w:t>
      </w:r>
      <w:r w:rsidR="00071D11">
        <w:rPr>
          <w:b/>
          <w:sz w:val="28"/>
          <w:szCs w:val="28"/>
        </w:rPr>
        <w:t xml:space="preserve"> </w:t>
      </w:r>
      <w:r w:rsidR="00C92A30" w:rsidRPr="00815C8A">
        <w:rPr>
          <w:b/>
          <w:sz w:val="28"/>
          <w:szCs w:val="28"/>
        </w:rPr>
        <w:t>Теоретические</w:t>
      </w:r>
      <w:r w:rsidR="00071D11">
        <w:rPr>
          <w:b/>
          <w:sz w:val="28"/>
          <w:szCs w:val="28"/>
        </w:rPr>
        <w:t xml:space="preserve"> </w:t>
      </w:r>
      <w:r w:rsidR="00C92A30" w:rsidRPr="00815C8A">
        <w:rPr>
          <w:b/>
          <w:sz w:val="28"/>
          <w:szCs w:val="28"/>
        </w:rPr>
        <w:t>аспекты</w:t>
      </w:r>
      <w:r w:rsidR="00071D11">
        <w:rPr>
          <w:b/>
          <w:sz w:val="28"/>
          <w:szCs w:val="28"/>
        </w:rPr>
        <w:t xml:space="preserve"> </w:t>
      </w:r>
      <w:r w:rsidR="00C92A30" w:rsidRPr="00815C8A">
        <w:rPr>
          <w:b/>
          <w:sz w:val="28"/>
          <w:szCs w:val="28"/>
        </w:rPr>
        <w:t>организации</w:t>
      </w:r>
      <w:r w:rsidR="00071D11">
        <w:rPr>
          <w:b/>
          <w:sz w:val="28"/>
          <w:szCs w:val="28"/>
        </w:rPr>
        <w:t xml:space="preserve"> </w:t>
      </w:r>
      <w:r w:rsidR="00C92A30" w:rsidRPr="00815C8A">
        <w:rPr>
          <w:b/>
          <w:sz w:val="28"/>
          <w:szCs w:val="28"/>
        </w:rPr>
        <w:t>промышленной</w:t>
      </w:r>
      <w:r w:rsidR="00071D11">
        <w:rPr>
          <w:b/>
          <w:sz w:val="28"/>
          <w:szCs w:val="28"/>
        </w:rPr>
        <w:t xml:space="preserve"> </w:t>
      </w:r>
      <w:r w:rsidR="00C92A30" w:rsidRPr="00815C8A">
        <w:rPr>
          <w:b/>
          <w:sz w:val="28"/>
          <w:szCs w:val="28"/>
        </w:rPr>
        <w:t>политики</w:t>
      </w:r>
    </w:p>
    <w:p w:rsidR="00815C8A" w:rsidRPr="00815C8A" w:rsidRDefault="00815C8A" w:rsidP="00815C8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92A30" w:rsidRPr="00815C8A" w:rsidRDefault="00C92A30" w:rsidP="00815C8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5C8A">
        <w:rPr>
          <w:b/>
          <w:sz w:val="28"/>
          <w:szCs w:val="28"/>
        </w:rPr>
        <w:t>1.1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Понятие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и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сущность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промышленной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политики</w:t>
      </w:r>
    </w:p>
    <w:p w:rsidR="00C92A30" w:rsidRPr="00815C8A" w:rsidRDefault="00C92A30" w:rsidP="00815C8A">
      <w:pPr>
        <w:spacing w:line="360" w:lineRule="auto"/>
        <w:ind w:firstLine="709"/>
        <w:jc w:val="center"/>
        <w:rPr>
          <w:sz w:val="28"/>
          <w:szCs w:val="28"/>
        </w:rPr>
      </w:pP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«Промышленная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трактуются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синонимы.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теоретической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точки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зрения,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совсем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верно.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Первое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понятие,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известное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</w:t>
      </w:r>
      <w:r w:rsidRPr="00815C8A">
        <w:rPr>
          <w:sz w:val="28"/>
          <w:szCs w:val="28"/>
          <w:lang w:val="en-US"/>
        </w:rPr>
        <w:t>industrial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  <w:lang w:val="en-US"/>
        </w:rPr>
        <w:t>policy</w:t>
      </w:r>
      <w:r w:rsidRPr="00815C8A">
        <w:rPr>
          <w:sz w:val="28"/>
          <w:szCs w:val="28"/>
        </w:rPr>
        <w:t>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означает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«секторальную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политику»,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содействию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выходу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кризиса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счет: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1)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преодоления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несоответствия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между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возникающей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технико-экономической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парадигмой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институциональной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2)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завершения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перестройки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рамках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единства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технологических,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институциональных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преобразований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важнейшего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этапа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циклического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9A43CA" w:rsidRPr="00815C8A">
        <w:rPr>
          <w:rStyle w:val="a5"/>
          <w:sz w:val="28"/>
          <w:szCs w:val="28"/>
        </w:rPr>
        <w:footnoteReference w:id="1"/>
      </w:r>
      <w:r w:rsidRPr="00815C8A">
        <w:rPr>
          <w:sz w:val="28"/>
          <w:szCs w:val="28"/>
        </w:rPr>
        <w:t>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Успехи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институционально-эволюционной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теории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способствовали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привлечению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внимания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специалистов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широко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применявшемуся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1950-е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системному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анализу,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подхода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теоретической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основе.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Предложенная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Корнаи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парадигма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оказалась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универсальной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использовалась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обсуждения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важнейших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скорости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трансформации,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целесообразности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комплексного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пакета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реформ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проведения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несколько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этапов,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порядка</w:t>
      </w:r>
      <w:r w:rsidR="00071D11">
        <w:rPr>
          <w:i/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принятия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законов.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базе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парадигмы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могут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выявлены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изменения,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инициируются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осуществляются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участием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эволюционно</w:t>
      </w:r>
      <w:r w:rsidRPr="00815C8A">
        <w:rPr>
          <w:i/>
          <w:iCs/>
          <w:sz w:val="28"/>
          <w:szCs w:val="28"/>
        </w:rPr>
        <w:t>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Дальнейшее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парадигмы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Корнаи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применительно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получило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работах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многих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экономистов</w:t>
      </w:r>
      <w:r w:rsidRPr="00815C8A">
        <w:rPr>
          <w:i/>
          <w:iCs/>
          <w:sz w:val="28"/>
          <w:szCs w:val="28"/>
        </w:rPr>
        <w:t>.</w:t>
      </w:r>
      <w:r w:rsidR="00071D11">
        <w:rPr>
          <w:i/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соответствии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рассматривается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целостная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выделяются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взаимодействующие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социально-экономические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подсистемы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мезо-,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микро-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наноэкономического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уровней: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корпорации,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отдельные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граждане,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группы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существенные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образования.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Различные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классификации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например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местоположению,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масштабам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распределению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собственности,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имманентным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методам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регулирование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др.,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специфическую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значимость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теории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соответствующей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Представляется,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</w:t>
      </w:r>
      <w:r w:rsidR="0058557E" w:rsidRPr="00815C8A">
        <w:rPr>
          <w:sz w:val="28"/>
          <w:szCs w:val="28"/>
        </w:rPr>
        <w:t>шленной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может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типология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предлагаем</w:t>
      </w:r>
      <w:r w:rsidR="0058557E" w:rsidRPr="00815C8A">
        <w:rPr>
          <w:sz w:val="28"/>
          <w:szCs w:val="28"/>
        </w:rPr>
        <w:t>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Уральского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отделения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РАН.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качестве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типов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определяющи</w:t>
      </w:r>
      <w:r w:rsidR="0058557E" w:rsidRPr="00815C8A">
        <w:rPr>
          <w:sz w:val="28"/>
          <w:szCs w:val="28"/>
        </w:rPr>
        <w:t>х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сектора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предлагается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рассматривать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</w:t>
      </w:r>
      <w:r w:rsidR="0058557E" w:rsidRPr="00815C8A">
        <w:rPr>
          <w:sz w:val="28"/>
          <w:szCs w:val="28"/>
        </w:rPr>
        <w:t>ъектов,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сис</w:t>
      </w:r>
      <w:r w:rsidRPr="00815C8A">
        <w:rPr>
          <w:sz w:val="28"/>
          <w:szCs w:val="28"/>
        </w:rPr>
        <w:t>тему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субъективных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действий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комплекса,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объектов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конечных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результатов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функционирования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объекта</w:t>
      </w:r>
      <w:r w:rsidRPr="00815C8A">
        <w:rPr>
          <w:sz w:val="28"/>
          <w:szCs w:val="28"/>
        </w:rPr>
        <w:t>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качестве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рассматриваются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совокупность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муниципальных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хозяйствующие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способные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влиять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комплекса.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Субъективные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действия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представляют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сово</w:t>
      </w:r>
      <w:r w:rsidR="0058557E" w:rsidRPr="00815C8A">
        <w:rPr>
          <w:sz w:val="28"/>
          <w:szCs w:val="28"/>
        </w:rPr>
        <w:t>к</w:t>
      </w:r>
      <w:r w:rsidRPr="00815C8A">
        <w:rPr>
          <w:sz w:val="28"/>
          <w:szCs w:val="28"/>
        </w:rPr>
        <w:t>упность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действий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(решений,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законов</w:t>
      </w:r>
      <w:r w:rsidRPr="00815C8A">
        <w:rPr>
          <w:sz w:val="28"/>
          <w:szCs w:val="28"/>
        </w:rPr>
        <w:t>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принимаемых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</w:t>
      </w:r>
      <w:r w:rsidR="0058557E" w:rsidRPr="00815C8A">
        <w:rPr>
          <w:sz w:val="28"/>
          <w:szCs w:val="28"/>
        </w:rPr>
        <w:t>а</w:t>
      </w:r>
      <w:r w:rsidRPr="00815C8A">
        <w:rPr>
          <w:sz w:val="28"/>
          <w:szCs w:val="28"/>
        </w:rPr>
        <w:t>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развитию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комплекса</w:t>
      </w:r>
      <w:r w:rsidRPr="00815C8A">
        <w:rPr>
          <w:sz w:val="28"/>
          <w:szCs w:val="28"/>
        </w:rPr>
        <w:t>.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Объекты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понимаются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совокупность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организаций,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предприятий,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фирм,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юридических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физических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лиц,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реализующих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воспроизводственные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функции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сфере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промышленности.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Объективный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результат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может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быть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представлен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совокупностью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показателей,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полно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отражающих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происходящее</w:t>
      </w:r>
      <w:r w:rsidR="00071D11">
        <w:rPr>
          <w:sz w:val="28"/>
          <w:szCs w:val="28"/>
        </w:rPr>
        <w:t xml:space="preserve"> </w:t>
      </w:r>
      <w:r w:rsidR="0058557E" w:rsidRPr="00815C8A">
        <w:rPr>
          <w:sz w:val="28"/>
          <w:szCs w:val="28"/>
        </w:rPr>
        <w:t>в</w:t>
      </w:r>
      <w:r w:rsidR="00071D11">
        <w:rPr>
          <w:smallCaps/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объекте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количественные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качественные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изменения.</w:t>
      </w:r>
      <w:r w:rsidR="00071D11">
        <w:rPr>
          <w:sz w:val="28"/>
          <w:szCs w:val="28"/>
        </w:rPr>
        <w:t xml:space="preserve"> 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Каждая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конкретная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осуществляет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функции,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во-первых,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по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созданию,</w:t>
      </w:r>
      <w:r w:rsidR="00071D11">
        <w:rPr>
          <w:i/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поддержанию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существовании,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</w:t>
      </w:r>
      <w:r w:rsidR="00AF3F8D" w:rsidRPr="00815C8A">
        <w:rPr>
          <w:sz w:val="28"/>
          <w:szCs w:val="28"/>
        </w:rPr>
        <w:t>вит</w:t>
      </w:r>
      <w:r w:rsidRPr="00815C8A">
        <w:rPr>
          <w:sz w:val="28"/>
          <w:szCs w:val="28"/>
        </w:rPr>
        <w:t>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взаимодействию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во-вторых,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ограничению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прекращению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функционирования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взаимодействия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в-третьих,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поддержанию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своего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собственного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существования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Каждая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проходит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о</w:t>
      </w:r>
      <w:r w:rsidRPr="00815C8A">
        <w:rPr>
          <w:sz w:val="28"/>
          <w:szCs w:val="28"/>
        </w:rPr>
        <w:t>пределенные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стадии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жизненного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цикла.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частност</w:t>
      </w:r>
      <w:r w:rsidR="00AF3F8D" w:rsidRPr="00815C8A">
        <w:rPr>
          <w:sz w:val="28"/>
          <w:szCs w:val="28"/>
        </w:rPr>
        <w:t>и,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раз</w:t>
      </w:r>
      <w:r w:rsidRPr="00815C8A">
        <w:rPr>
          <w:sz w:val="28"/>
          <w:szCs w:val="28"/>
        </w:rPr>
        <w:t>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этапах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функционирования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реализует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специфические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позиции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структуры.</w:t>
      </w:r>
    </w:p>
    <w:p w:rsidR="00AF3F8D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условиях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циклически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развивающейся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этапе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выхода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кризиса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содействуют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типа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этапе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роста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укреплению,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этапе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стабилизации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р</w:t>
      </w:r>
      <w:r w:rsidRPr="00815C8A">
        <w:rPr>
          <w:sz w:val="28"/>
          <w:szCs w:val="28"/>
        </w:rPr>
        <w:t>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сложившегося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потенциала.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зависимости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этапа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обеспечивает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либо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поддержку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сложившейся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либо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типа</w:t>
      </w:r>
      <w:r w:rsidR="00AF3F8D" w:rsidRPr="00815C8A">
        <w:rPr>
          <w:rStyle w:val="a5"/>
          <w:sz w:val="28"/>
          <w:szCs w:val="28"/>
        </w:rPr>
        <w:footnoteReference w:id="2"/>
      </w:r>
      <w:r w:rsidRPr="00815C8A">
        <w:rPr>
          <w:sz w:val="28"/>
          <w:szCs w:val="28"/>
        </w:rPr>
        <w:t>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период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перестройки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целью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комплекса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результате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становления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типа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характеризующейся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наличием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высокотехнологичного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ядра,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преобладают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пятого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элемент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шестого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седьмого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укладов.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Однако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отечественной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понятие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трактоваться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«государственная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области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«государственная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поддержка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промышленности»,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«по</w:t>
      </w:r>
      <w:r w:rsidRPr="00815C8A">
        <w:rPr>
          <w:sz w:val="28"/>
          <w:szCs w:val="28"/>
        </w:rPr>
        <w:t>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развития».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определения,</w:t>
      </w:r>
      <w:r w:rsidR="00071D11">
        <w:rPr>
          <w:sz w:val="28"/>
          <w:szCs w:val="28"/>
        </w:rPr>
        <w:t xml:space="preserve"> </w:t>
      </w:r>
      <w:r w:rsidR="00AF3F8D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отличие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</w:t>
      </w:r>
      <w:r w:rsidRPr="00815C8A">
        <w:rPr>
          <w:sz w:val="28"/>
          <w:szCs w:val="28"/>
          <w:lang w:val="en-US"/>
        </w:rPr>
        <w:t>industrial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  <w:lang w:val="en-US"/>
        </w:rPr>
        <w:t>policy</w:t>
      </w:r>
      <w:r w:rsidRPr="00815C8A">
        <w:rPr>
          <w:sz w:val="28"/>
          <w:szCs w:val="28"/>
        </w:rPr>
        <w:t>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предполагают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набора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действий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ответа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состояния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конкретный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момент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данном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понимании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нацелена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решение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наиболее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острых,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существующих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постоянно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возникающих,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текущих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нашему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мнению,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меры,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направленные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стимулирование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могут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частью.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какие-то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существенно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воздействуют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основаны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осознанном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стремлении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изменить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определенном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направлении,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нельзя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рассматривать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элементы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Существует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целый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ряд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трактовок,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которые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оши</w:t>
      </w:r>
      <w:r w:rsidRPr="00815C8A">
        <w:rPr>
          <w:sz w:val="28"/>
          <w:szCs w:val="28"/>
        </w:rPr>
        <w:t>бочно,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нашей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точки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зрения,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отождествляют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понятие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данна</w:t>
      </w:r>
      <w:r w:rsidR="005B38F1" w:rsidRPr="00815C8A">
        <w:rPr>
          <w:sz w:val="28"/>
          <w:szCs w:val="28"/>
        </w:rPr>
        <w:t>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5B38F1" w:rsidRPr="00815C8A">
        <w:rPr>
          <w:sz w:val="28"/>
          <w:szCs w:val="28"/>
        </w:rPr>
        <w:t>ат</w:t>
      </w:r>
      <w:r w:rsidRPr="00815C8A">
        <w:rPr>
          <w:sz w:val="28"/>
          <w:szCs w:val="28"/>
        </w:rPr>
        <w:t>егория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зачастую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формулируется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</w:t>
      </w:r>
      <w:r w:rsidR="005B38F1" w:rsidRPr="00815C8A">
        <w:rPr>
          <w:sz w:val="28"/>
          <w:szCs w:val="28"/>
        </w:rPr>
        <w:t>с</w:t>
      </w:r>
      <w:r w:rsidRPr="00815C8A">
        <w:rPr>
          <w:sz w:val="28"/>
          <w:szCs w:val="28"/>
        </w:rPr>
        <w:t>истема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прямого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косвенного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государственного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регулирования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инновационного,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эффективного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устранения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препятствий,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могут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преодолены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естественным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ходом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событий,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саморегуляции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рынка»</w:t>
      </w:r>
      <w:r w:rsidR="005B38F1" w:rsidRPr="00815C8A">
        <w:rPr>
          <w:rStyle w:val="a5"/>
          <w:sz w:val="28"/>
          <w:szCs w:val="28"/>
        </w:rPr>
        <w:footnoteReference w:id="3"/>
      </w:r>
      <w:r w:rsidR="005B38F1" w:rsidRPr="00815C8A">
        <w:rPr>
          <w:sz w:val="28"/>
          <w:szCs w:val="28"/>
        </w:rPr>
        <w:t>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понимается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«комплекс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регулирования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процессов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отраслевом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корпоративном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уровнях,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направленный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стимулирование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активности,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перестройки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роста»</w:t>
      </w:r>
      <w:r w:rsidR="005B38F1" w:rsidRPr="00815C8A">
        <w:rPr>
          <w:rStyle w:val="a5"/>
          <w:sz w:val="28"/>
          <w:szCs w:val="28"/>
        </w:rPr>
        <w:footnoteReference w:id="4"/>
      </w:r>
      <w:r w:rsidR="005B38F1" w:rsidRPr="00815C8A">
        <w:rPr>
          <w:sz w:val="28"/>
          <w:szCs w:val="28"/>
        </w:rPr>
        <w:t>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трактуется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«совокупность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действий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института,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предпринимаемых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оказания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влияния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хозяйствующих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(предприятий,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корпораций,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предпринимателей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т.д.</w:t>
      </w:r>
      <w:r w:rsidR="005B38F1" w:rsidRPr="00815C8A">
        <w:rPr>
          <w:sz w:val="28"/>
          <w:szCs w:val="28"/>
        </w:rPr>
        <w:t>)</w:t>
      </w:r>
      <w:r w:rsidRPr="00815C8A">
        <w:rPr>
          <w:sz w:val="28"/>
          <w:szCs w:val="28"/>
        </w:rPr>
        <w:t>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отдельные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аспекты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относящиеся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приобретению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факторов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</w:t>
      </w:r>
      <w:r w:rsidR="005B38F1" w:rsidRPr="00815C8A">
        <w:rPr>
          <w:sz w:val="28"/>
          <w:szCs w:val="28"/>
        </w:rPr>
        <w:t>анизации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производства,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распреде</w:t>
      </w:r>
      <w:r w:rsidRPr="00815C8A">
        <w:rPr>
          <w:sz w:val="28"/>
          <w:szCs w:val="28"/>
        </w:rPr>
        <w:t>лению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услуг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фазах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жизненного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цикла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продукции»</w:t>
      </w:r>
      <w:r w:rsidR="005B38F1" w:rsidRPr="00815C8A">
        <w:rPr>
          <w:rStyle w:val="a5"/>
          <w:sz w:val="28"/>
          <w:szCs w:val="28"/>
        </w:rPr>
        <w:footnoteReference w:id="5"/>
      </w:r>
      <w:r w:rsidRPr="00815C8A">
        <w:rPr>
          <w:sz w:val="28"/>
          <w:szCs w:val="28"/>
        </w:rPr>
        <w:t>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Существует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понимание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связанное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формулировкой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инструмента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решения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социальных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Трактовка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инструмента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повышения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эффективности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повышения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бюджетной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обеспеченности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качества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жизни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населения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т.д.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уязвима,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поскольку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фактически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подменяет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понятие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социальной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вышесказанное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позволяет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предложить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следующее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понятие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условиях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составную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стратегии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основанной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отношений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между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муниципальными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власти,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хозяйствующ</w:t>
      </w:r>
      <w:r w:rsidR="005B38F1" w:rsidRPr="00815C8A">
        <w:rPr>
          <w:sz w:val="28"/>
          <w:szCs w:val="28"/>
        </w:rPr>
        <w:t>ими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субъектами,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научными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обще</w:t>
      </w:r>
      <w:r w:rsidRPr="00815C8A">
        <w:rPr>
          <w:sz w:val="28"/>
          <w:szCs w:val="28"/>
        </w:rPr>
        <w:t>ственными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поводу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структурно-сбалансированной,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интеллектуальное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ядро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представлено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новейшим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укладом.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предполагает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правовых,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организационных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мер,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содействующих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конкурентоспособного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промышленного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комплекса,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обеспечению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эффективного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функционирования.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заключается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обоснованном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выборе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приоритетных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оказании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эффективной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поддержки</w:t>
      </w:r>
      <w:r w:rsidR="001A63DC" w:rsidRPr="00815C8A">
        <w:rPr>
          <w:rStyle w:val="a5"/>
          <w:sz w:val="28"/>
          <w:szCs w:val="28"/>
        </w:rPr>
        <w:footnoteReference w:id="6"/>
      </w:r>
      <w:r w:rsidRPr="00815C8A">
        <w:rPr>
          <w:sz w:val="28"/>
          <w:szCs w:val="28"/>
        </w:rPr>
        <w:t>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лишь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направлении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имеющим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точки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соприкосновения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областями,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время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характеризующимся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специфическими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инструментами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отличие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макроэкономической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объектом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народное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хозяйство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целом.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частично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взаимосвязана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региональной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позиции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размещения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производительных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земли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природных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ресурсов,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естественно,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решает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вопросы,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социальное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регионов,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статус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др.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социальной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объектом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воздействия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уровень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качество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жизни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населения,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отличается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занимается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производственной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деятельностью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предприятия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,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проблемами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повыш</w:t>
      </w:r>
      <w:r w:rsidRPr="00815C8A">
        <w:rPr>
          <w:sz w:val="28"/>
          <w:szCs w:val="28"/>
        </w:rPr>
        <w:t>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жизнеспособности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населения.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реализующая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указанную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выше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повышения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жизнеспособности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населения,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имманентно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присуща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властным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структурам.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</w:t>
      </w:r>
      <w:r w:rsidR="005B38F1" w:rsidRPr="00815C8A">
        <w:rPr>
          <w:sz w:val="28"/>
          <w:szCs w:val="28"/>
        </w:rPr>
        <w:t>еет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свои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объекты,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тождествен</w:t>
      </w:r>
      <w:r w:rsidRPr="00815C8A">
        <w:rPr>
          <w:sz w:val="28"/>
          <w:szCs w:val="28"/>
        </w:rPr>
        <w:t>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объектам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когда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ставится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Поэтому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отождествление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каждый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свои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объекты,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специфический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арсенал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средств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достижения,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особый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временной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лаг,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когда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необходимо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реализовать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различные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целевые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установки,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представляется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неправомерным.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конечно,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целью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высокопроизводительной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должна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противоречит</w:t>
      </w:r>
      <w:r w:rsidR="005B38F1" w:rsidRPr="00815C8A">
        <w:rPr>
          <w:sz w:val="28"/>
          <w:szCs w:val="28"/>
        </w:rPr>
        <w:t>ь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решению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задач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повышения</w:t>
      </w:r>
      <w:r w:rsidR="00071D11">
        <w:rPr>
          <w:sz w:val="28"/>
          <w:szCs w:val="28"/>
        </w:rPr>
        <w:t xml:space="preserve"> </w:t>
      </w:r>
      <w:r w:rsidR="005B38F1" w:rsidRPr="00815C8A">
        <w:rPr>
          <w:sz w:val="28"/>
          <w:szCs w:val="28"/>
        </w:rPr>
        <w:t>эффек</w:t>
      </w:r>
      <w:r w:rsidRPr="00815C8A">
        <w:rPr>
          <w:sz w:val="28"/>
          <w:szCs w:val="28"/>
        </w:rPr>
        <w:t>тивности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качества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жизни.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Наоборот,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платформой,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базе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дальнейшем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задачи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могут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решены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наиболее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успешно.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образом,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рамках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соединяется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миссия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контуре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социально-экономической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стратегия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конкретных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исторических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условиях.</w:t>
      </w:r>
    </w:p>
    <w:p w:rsidR="00C92A30" w:rsidRPr="00815C8A" w:rsidRDefault="00C92A30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Системный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подход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пониманию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означает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предусматривать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соответствующую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поддержку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конкретным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хозяйствующим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субъектам,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приоритеты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промышленного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потенциала,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преобразований,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учитывать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особенности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инициировать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благоприятной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институциональной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среды.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базе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подхода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особое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внимание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необходимо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обратить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согласованность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взаимный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требований,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предъявляемых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требований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целей,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принципов,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методов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политики.</w:t>
      </w:r>
    </w:p>
    <w:p w:rsidR="00215C7B" w:rsidRPr="00815C8A" w:rsidRDefault="00215C7B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5C7B" w:rsidRPr="00815C8A" w:rsidRDefault="00215C7B" w:rsidP="00815C8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15C8A">
        <w:rPr>
          <w:b/>
          <w:sz w:val="28"/>
          <w:szCs w:val="28"/>
        </w:rPr>
        <w:t>1.2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Модели</w:t>
      </w:r>
      <w:r w:rsidR="00783317" w:rsidRPr="00815C8A">
        <w:rPr>
          <w:b/>
          <w:sz w:val="28"/>
          <w:szCs w:val="28"/>
        </w:rPr>
        <w:t>,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методы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проведения</w:t>
      </w:r>
      <w:r w:rsidR="00071D11">
        <w:rPr>
          <w:b/>
          <w:sz w:val="28"/>
          <w:szCs w:val="28"/>
        </w:rPr>
        <w:t xml:space="preserve"> </w:t>
      </w:r>
      <w:r w:rsidR="00783317" w:rsidRPr="00815C8A">
        <w:rPr>
          <w:b/>
          <w:sz w:val="28"/>
          <w:szCs w:val="28"/>
        </w:rPr>
        <w:t>современной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промышленной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политики</w:t>
      </w:r>
    </w:p>
    <w:p w:rsidR="00215C7B" w:rsidRPr="00815C8A" w:rsidRDefault="00215C7B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7C15" w:rsidRPr="00815C8A" w:rsidRDefault="00517C1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Отечественные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исследователи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широко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обсуждают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модели,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«жесткая»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«мягкая»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обычно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понимается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целью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создание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приоритетных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предполагает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опору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бюджетное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субсидирование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кредитование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приоритетных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косвенного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субсидирования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компаний,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протекционистский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курс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внешней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торговле.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отличие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="00783317" w:rsidRPr="00815C8A">
        <w:rPr>
          <w:sz w:val="28"/>
          <w:szCs w:val="28"/>
        </w:rPr>
        <w:t>«жест</w:t>
      </w:r>
      <w:r w:rsidRPr="00815C8A">
        <w:rPr>
          <w:sz w:val="28"/>
          <w:szCs w:val="28"/>
        </w:rPr>
        <w:t>кой»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«мягкая»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направлена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содействие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компаний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производителей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поддержку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инвестиционных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проектов,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позволяющих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бизнесу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повысить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уровень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эффективности,</w:t>
      </w:r>
    </w:p>
    <w:p w:rsidR="00517C15" w:rsidRPr="00815C8A" w:rsidRDefault="00517C1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используются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вертикальные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горизонтальные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783317" w:rsidRPr="00815C8A">
        <w:rPr>
          <w:rStyle w:val="a5"/>
          <w:sz w:val="28"/>
          <w:szCs w:val="28"/>
        </w:rPr>
        <w:footnoteReference w:id="7"/>
      </w:r>
      <w:r w:rsidRPr="00815C8A">
        <w:rPr>
          <w:sz w:val="28"/>
          <w:szCs w:val="28"/>
        </w:rPr>
        <w:t>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Вертикальная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модель,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соответствующая,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нашему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мнению,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«жесткой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модели»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предполагает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стимулирование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конкретных</w:t>
      </w:r>
      <w:r w:rsidR="00071D11">
        <w:rPr>
          <w:sz w:val="28"/>
          <w:szCs w:val="28"/>
        </w:rPr>
        <w:t xml:space="preserve"> </w:t>
      </w:r>
      <w:r w:rsidR="00783317" w:rsidRPr="00815C8A">
        <w:rPr>
          <w:sz w:val="28"/>
          <w:szCs w:val="28"/>
        </w:rPr>
        <w:t>произ</w:t>
      </w:r>
      <w:r w:rsidRPr="00815C8A">
        <w:rPr>
          <w:sz w:val="28"/>
          <w:szCs w:val="28"/>
        </w:rPr>
        <w:t>водств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качестве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инструмента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господдержки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всевозможных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льгот.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Считается,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наиболее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характерна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="00783317" w:rsidRPr="00815C8A">
        <w:rPr>
          <w:sz w:val="28"/>
          <w:szCs w:val="28"/>
        </w:rPr>
        <w:t>слаборазви</w:t>
      </w:r>
      <w:r w:rsidRPr="00815C8A">
        <w:rPr>
          <w:sz w:val="28"/>
          <w:szCs w:val="28"/>
        </w:rPr>
        <w:t>тых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Горизонтальная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соответствующая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«мягкая»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ориентируются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создание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возможностей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распространена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</w:t>
      </w:r>
      <w:r w:rsidR="00783317" w:rsidRPr="00815C8A">
        <w:rPr>
          <w:sz w:val="28"/>
          <w:szCs w:val="28"/>
        </w:rPr>
        <w:t>о</w:t>
      </w:r>
      <w:r w:rsidRPr="00815C8A">
        <w:rPr>
          <w:sz w:val="28"/>
          <w:szCs w:val="28"/>
        </w:rPr>
        <w:t>мически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странах,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числе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Евросоюза.</w:t>
      </w:r>
    </w:p>
    <w:p w:rsidR="00215C7B" w:rsidRPr="00815C8A" w:rsidRDefault="00517C1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Сегодня,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когда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объявлено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важнейшим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приоритетом,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грамотная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</w:t>
      </w:r>
      <w:r w:rsidR="00783317" w:rsidRPr="00815C8A">
        <w:rPr>
          <w:sz w:val="28"/>
          <w:szCs w:val="28"/>
        </w:rPr>
        <w:t>ромыш</w:t>
      </w:r>
      <w:r w:rsidRPr="00815C8A">
        <w:rPr>
          <w:sz w:val="28"/>
          <w:szCs w:val="28"/>
        </w:rPr>
        <w:t>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должна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направлена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создание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высокотехнологичного,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интеллектуального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ядра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промышленности.</w:t>
      </w:r>
    </w:p>
    <w:p w:rsidR="00C92A30" w:rsidRPr="00815C8A" w:rsidRDefault="00517C15" w:rsidP="00815C8A">
      <w:pPr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Достаточно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отчетливо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начинают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проявляться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положительные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тенденции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улучшения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промышленности.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Это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имеет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особое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значение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для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ибо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сформировавшаяся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сегодняшний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день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аномальная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многоукладность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привела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колоссальному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отставанию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целостного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ведущих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развитии..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Данное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получило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название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«голландской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болезни»,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итогом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перераспределение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ресурсов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рамках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высокотехнологичного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низкотехнологичный.</w:t>
      </w:r>
    </w:p>
    <w:p w:rsidR="00517C15" w:rsidRPr="00815C8A" w:rsidRDefault="00517C1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Современная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должна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основываться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учете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понимания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нового</w:t>
      </w:r>
      <w:r w:rsidR="00071D11">
        <w:rPr>
          <w:iCs/>
          <w:sz w:val="28"/>
          <w:szCs w:val="28"/>
        </w:rPr>
        <w:t xml:space="preserve"> </w:t>
      </w:r>
      <w:r w:rsidR="00783317" w:rsidRPr="00815C8A">
        <w:rPr>
          <w:iCs/>
          <w:sz w:val="28"/>
          <w:szCs w:val="28"/>
        </w:rPr>
        <w:t>места</w:t>
      </w:r>
      <w:r w:rsidR="00071D11">
        <w:rPr>
          <w:iCs/>
          <w:sz w:val="28"/>
          <w:szCs w:val="28"/>
        </w:rPr>
        <w:t xml:space="preserve"> </w:t>
      </w:r>
      <w:r w:rsidR="00783317" w:rsidRPr="00815C8A">
        <w:rPr>
          <w:iCs/>
          <w:sz w:val="28"/>
          <w:szCs w:val="28"/>
        </w:rPr>
        <w:t>нашего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государства</w:t>
      </w:r>
      <w:r w:rsidR="00071D11">
        <w:rPr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в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меняющемся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мир</w:t>
      </w:r>
      <w:r w:rsidR="00783317" w:rsidRPr="00815C8A">
        <w:rPr>
          <w:bCs/>
          <w:sz w:val="28"/>
          <w:szCs w:val="28"/>
        </w:rPr>
        <w:t>е</w:t>
      </w:r>
      <w:r w:rsidRPr="00815C8A">
        <w:rPr>
          <w:sz w:val="28"/>
          <w:szCs w:val="28"/>
        </w:rPr>
        <w:t>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Принципиальные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особенности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нашему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мнению,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должны</w:t>
      </w:r>
      <w:r w:rsidR="00071D11">
        <w:rPr>
          <w:sz w:val="28"/>
          <w:szCs w:val="28"/>
        </w:rPr>
        <w:t xml:space="preserve"> </w:t>
      </w:r>
      <w:r w:rsidR="00783317" w:rsidRPr="00815C8A">
        <w:rPr>
          <w:sz w:val="28"/>
          <w:szCs w:val="28"/>
        </w:rPr>
        <w:t>б</w:t>
      </w:r>
      <w:r w:rsidRPr="00815C8A">
        <w:rPr>
          <w:sz w:val="28"/>
          <w:szCs w:val="28"/>
        </w:rPr>
        <w:t>ыть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учтены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федеральном,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региональном,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муниципальном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уровнях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определяют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отличия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традиционного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понимания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заключаются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следующем</w:t>
      </w:r>
      <w:r w:rsidR="00FB4423" w:rsidRPr="00815C8A">
        <w:rPr>
          <w:rStyle w:val="a5"/>
          <w:sz w:val="28"/>
          <w:szCs w:val="28"/>
        </w:rPr>
        <w:footnoteReference w:id="8"/>
      </w:r>
      <w:r w:rsidR="00783317" w:rsidRPr="00815C8A">
        <w:rPr>
          <w:sz w:val="28"/>
          <w:szCs w:val="28"/>
        </w:rPr>
        <w:t>:</w:t>
      </w:r>
    </w:p>
    <w:p w:rsidR="008F506E" w:rsidRPr="00815C8A" w:rsidRDefault="00517C15" w:rsidP="00815C8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объектом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отдельные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корпорации,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производители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услуг.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могут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отдельные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предприниматели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д.;</w:t>
      </w:r>
    </w:p>
    <w:p w:rsidR="008F506E" w:rsidRPr="00815C8A" w:rsidRDefault="00517C15" w:rsidP="00815C8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субъектом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типа,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рассматриваемое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абстрактная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корпорация,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обладающая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собственным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юридическим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лицом,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включающая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себя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правительственный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аппарат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совокупность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граждан,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имеющая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четко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границы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существующая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признания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странами</w:t>
      </w:r>
      <w:r w:rsidR="008F506E" w:rsidRPr="00815C8A">
        <w:rPr>
          <w:rStyle w:val="a5"/>
          <w:sz w:val="28"/>
          <w:szCs w:val="28"/>
        </w:rPr>
        <w:footnoteReference w:id="9"/>
      </w:r>
      <w:r w:rsidRPr="00815C8A">
        <w:rPr>
          <w:sz w:val="28"/>
          <w:szCs w:val="28"/>
        </w:rPr>
        <w:t>;</w:t>
      </w:r>
    </w:p>
    <w:p w:rsidR="008F506E" w:rsidRPr="00815C8A" w:rsidRDefault="00517C15" w:rsidP="00815C8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государственная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сегодня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формируется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Равноправными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участниками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выступают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бизнес,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институты.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образом,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термин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«национальная»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означает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широкое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участие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</w:t>
      </w:r>
      <w:r w:rsidR="008F506E" w:rsidRPr="00815C8A">
        <w:rPr>
          <w:sz w:val="28"/>
          <w:szCs w:val="28"/>
        </w:rPr>
        <w:t>ализации,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наряду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государствен</w:t>
      </w:r>
      <w:r w:rsidRPr="00815C8A">
        <w:rPr>
          <w:sz w:val="28"/>
          <w:szCs w:val="28"/>
        </w:rPr>
        <w:t>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чиновниками,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частного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бизнеса,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экспертного</w:t>
      </w:r>
      <w:r w:rsidR="00071D11">
        <w:rPr>
          <w:i/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сообщества,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партий,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гражданского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общества</w:t>
      </w:r>
      <w:r w:rsidR="008F506E" w:rsidRPr="00815C8A">
        <w:rPr>
          <w:rStyle w:val="a5"/>
          <w:sz w:val="28"/>
          <w:szCs w:val="28"/>
        </w:rPr>
        <w:footnoteReference w:id="10"/>
      </w:r>
      <w:r w:rsidRPr="00815C8A">
        <w:rPr>
          <w:sz w:val="28"/>
          <w:szCs w:val="28"/>
        </w:rPr>
        <w:t>;</w:t>
      </w:r>
    </w:p>
    <w:p w:rsidR="008F506E" w:rsidRPr="00815C8A" w:rsidRDefault="00517C15" w:rsidP="00815C8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все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большее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размывание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границ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счет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диверсификации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активизации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инсорсингу-аутсорсингу,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кооперации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компаниями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привело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тес</w:t>
      </w:r>
      <w:r w:rsidR="008F506E"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связанных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между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собой</w:t>
      </w:r>
      <w:r w:rsidRPr="00815C8A">
        <w:rPr>
          <w:sz w:val="28"/>
          <w:szCs w:val="28"/>
        </w:rPr>
        <w:t>;</w:t>
      </w:r>
    </w:p>
    <w:p w:rsidR="008F506E" w:rsidRPr="00815C8A" w:rsidRDefault="00517C15" w:rsidP="00815C8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определяющая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процессе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отмеченного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выше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«перепроектирования»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принадлежит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ядра,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конвергенции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связанной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принципиально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возможностей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счет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перекрестного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информационных,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био-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нанотехнологий,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возрастающего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влияния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ускоренного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сферу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потребления.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;</w:t>
      </w:r>
    </w:p>
    <w:p w:rsidR="00FB4423" w:rsidRPr="00815C8A" w:rsidRDefault="00517C15" w:rsidP="00815C8A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успех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проведения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многом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</w:t>
      </w:r>
      <w:r w:rsidR="008F506E" w:rsidRPr="00815C8A">
        <w:rPr>
          <w:sz w:val="28"/>
          <w:szCs w:val="28"/>
        </w:rPr>
        <w:t>р</w:t>
      </w:r>
      <w:r w:rsidRPr="00815C8A">
        <w:rPr>
          <w:sz w:val="28"/>
          <w:szCs w:val="28"/>
        </w:rPr>
        <w:t>еделяется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продуманным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отметить,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понятие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претерпел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значительные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изменения.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Еще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1990-е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нашей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представляла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наукоемких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реструктуризации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традиционных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</w:t>
      </w:r>
      <w:r w:rsidR="008F506E" w:rsidRPr="00815C8A">
        <w:rPr>
          <w:sz w:val="28"/>
          <w:szCs w:val="28"/>
        </w:rPr>
        <w:t>мпенсационный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механизм.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Изменив</w:t>
      </w:r>
      <w:r w:rsidRPr="00815C8A">
        <w:rPr>
          <w:sz w:val="28"/>
          <w:szCs w:val="28"/>
        </w:rPr>
        <w:t>шиеся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условия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требования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предопределяют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необходимость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названных,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выделим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наиболее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значимые: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приоритетных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</w:t>
      </w:r>
      <w:r w:rsidR="008F506E" w:rsidRPr="00815C8A">
        <w:rPr>
          <w:sz w:val="28"/>
          <w:szCs w:val="28"/>
        </w:rPr>
        <w:t>ых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проектов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различного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масштаба</w:t>
      </w:r>
      <w:r w:rsidRPr="00815C8A">
        <w:rPr>
          <w:sz w:val="28"/>
          <w:szCs w:val="28"/>
        </w:rPr>
        <w:t>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подход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построению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средством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достижения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целей,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изменения,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модернизация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повышение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усиление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мощным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инструментом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</w:t>
      </w:r>
      <w:r w:rsidR="008F506E" w:rsidRPr="00815C8A">
        <w:rPr>
          <w:sz w:val="28"/>
          <w:szCs w:val="28"/>
        </w:rPr>
        <w:t>гионального</w:t>
      </w:r>
      <w:r w:rsidR="00071D11">
        <w:rPr>
          <w:sz w:val="28"/>
          <w:szCs w:val="28"/>
        </w:rPr>
        <w:t xml:space="preserve"> </w:t>
      </w:r>
      <w:r w:rsidR="008F506E" w:rsidRPr="00815C8A">
        <w:rPr>
          <w:sz w:val="28"/>
          <w:szCs w:val="28"/>
        </w:rPr>
        <w:t>развития</w:t>
      </w:r>
      <w:r w:rsidRPr="00815C8A">
        <w:rPr>
          <w:sz w:val="28"/>
          <w:szCs w:val="28"/>
        </w:rPr>
        <w:t>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частно-государственное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партнерство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(ЧГП).</w:t>
      </w:r>
      <w:r w:rsidR="00071D11">
        <w:rPr>
          <w:sz w:val="28"/>
          <w:szCs w:val="28"/>
        </w:rPr>
        <w:t xml:space="preserve"> </w:t>
      </w:r>
    </w:p>
    <w:p w:rsidR="00517C15" w:rsidRPr="00815C8A" w:rsidRDefault="00517C15" w:rsidP="00815C8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Помимо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отечественных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механизма</w:t>
      </w:r>
      <w:r w:rsidR="00071D11">
        <w:rPr>
          <w:sz w:val="28"/>
          <w:szCs w:val="28"/>
        </w:rPr>
        <w:t xml:space="preserve"> </w:t>
      </w:r>
      <w:r w:rsidR="00FB4423" w:rsidRPr="00815C8A">
        <w:rPr>
          <w:sz w:val="28"/>
          <w:szCs w:val="28"/>
        </w:rPr>
        <w:t>реа</w:t>
      </w:r>
      <w:r w:rsidRPr="00815C8A">
        <w:rPr>
          <w:sz w:val="28"/>
          <w:szCs w:val="28"/>
        </w:rPr>
        <w:t>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необходимо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учитывать,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пристальное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внимание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обращается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создание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условий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саморазвития,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повышение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значимости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управления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знаниями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концепций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центрального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элемента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подход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позволяет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накопленный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потенциал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интеллектуального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ядра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будет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адекватна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институциональной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важным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условием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востребованности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отечественном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мировом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рынках.</w:t>
      </w:r>
    </w:p>
    <w:p w:rsidR="00517C15" w:rsidRPr="00815C8A" w:rsidRDefault="008F506E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</w:t>
      </w:r>
      <w:r w:rsidR="00517C15" w:rsidRPr="00815C8A">
        <w:rPr>
          <w:sz w:val="28"/>
          <w:szCs w:val="28"/>
        </w:rPr>
        <w:t>одержанием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должна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стать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организация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поддержка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промышленных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кластеров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точек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роста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будущей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конкурентоспособности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территории.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рыночной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экономике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прообразами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являются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широко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представленные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хозяйственной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практике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технопарки,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инкубаторы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(инфраструктурные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составляющие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кластера),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промокруга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(соединяющие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крупный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малый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бизнес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циклу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производства).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Кластеры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(дословно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сгустки)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представляют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собой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естественные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обр</w:t>
      </w:r>
      <w:r w:rsidR="002F6B99" w:rsidRPr="00815C8A">
        <w:rPr>
          <w:sz w:val="28"/>
          <w:szCs w:val="28"/>
        </w:rPr>
        <w:t>азования,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возникающие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инициа</w:t>
      </w:r>
      <w:r w:rsidR="00517C15" w:rsidRPr="00815C8A">
        <w:rPr>
          <w:sz w:val="28"/>
          <w:szCs w:val="28"/>
        </w:rPr>
        <w:t>тиве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«снизу»,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исходящей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крупных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предприятий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или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сообществ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предприятий,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или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«сверху»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органов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власти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управления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территориями.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Согласно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Майклу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Портеру,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они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представляют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группу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географически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соседствующих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компаний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организаций,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связанных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общей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сферой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взаимодополняющих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друг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друга.</w:t>
      </w:r>
    </w:p>
    <w:p w:rsidR="00517C15" w:rsidRPr="00815C8A" w:rsidRDefault="00517C1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точки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зрения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принципиальные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отличия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образований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состоят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в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следующем</w:t>
      </w:r>
      <w:r w:rsidR="00FB4423" w:rsidRPr="00815C8A">
        <w:rPr>
          <w:rStyle w:val="a5"/>
          <w:iCs/>
          <w:sz w:val="28"/>
          <w:szCs w:val="28"/>
        </w:rPr>
        <w:footnoteReference w:id="11"/>
      </w:r>
      <w:r w:rsidRPr="00815C8A">
        <w:rPr>
          <w:iCs/>
          <w:sz w:val="28"/>
          <w:szCs w:val="28"/>
        </w:rPr>
        <w:t>:</w:t>
      </w:r>
    </w:p>
    <w:p w:rsidR="002F6B99" w:rsidRPr="00815C8A" w:rsidRDefault="00517C15" w:rsidP="00815C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географически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сконцентрированное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сочетание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компаний,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числе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принадлежащих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смежным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отраслям.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Фундамент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образуют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компании,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проверенные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рынком;</w:t>
      </w:r>
    </w:p>
    <w:p w:rsidR="002F6B99" w:rsidRPr="00815C8A" w:rsidRDefault="00517C15" w:rsidP="00815C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широкий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участников.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правило,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поставщики,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сервисные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центры,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центры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компетенций,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специализированные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банки,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учебные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заведения,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курсы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повышения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квалификации,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</w:t>
      </w:r>
      <w:r w:rsidR="002F6B99" w:rsidRPr="00815C8A">
        <w:rPr>
          <w:sz w:val="28"/>
          <w:szCs w:val="28"/>
        </w:rPr>
        <w:t>венные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структуры,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малые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предпри</w:t>
      </w:r>
      <w:r w:rsidRPr="00815C8A">
        <w:rPr>
          <w:sz w:val="28"/>
          <w:szCs w:val="28"/>
        </w:rPr>
        <w:t>ятия;</w:t>
      </w:r>
    </w:p>
    <w:p w:rsidR="00517C15" w:rsidRPr="00815C8A" w:rsidRDefault="00517C15" w:rsidP="00815C8A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бизнес-климат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(тесные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связи,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интенсивный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обмен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идеями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информацией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технологиях,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лучших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управленческих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практик).</w:t>
      </w:r>
    </w:p>
    <w:p w:rsidR="00517C15" w:rsidRPr="00815C8A" w:rsidRDefault="00517C1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Мировой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опыт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показывает,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создание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затратный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процесс,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примерно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</w:t>
      </w:r>
      <w:r w:rsidR="002F6B99" w:rsidRPr="00815C8A">
        <w:rPr>
          <w:sz w:val="28"/>
          <w:szCs w:val="28"/>
        </w:rPr>
        <w:t>овину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объема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финансирования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при</w:t>
      </w:r>
      <w:r w:rsidRPr="00815C8A">
        <w:rPr>
          <w:sz w:val="28"/>
          <w:szCs w:val="28"/>
        </w:rPr>
        <w:t>нимает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себя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счет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федерального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регионального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бюджетов).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практика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исключает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</w:t>
      </w:r>
      <w:r w:rsidR="002F6B99" w:rsidRPr="00815C8A">
        <w:rPr>
          <w:sz w:val="28"/>
          <w:szCs w:val="28"/>
        </w:rPr>
        <w:t>именения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новых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механизмов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финансирования.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Прежде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всего,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возможно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привлечение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банками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средств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населения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длительными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сроками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заимствования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вкладов,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дальнейшее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аутсорсинга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субконтрактинга.</w:t>
      </w:r>
    </w:p>
    <w:p w:rsidR="00517C15" w:rsidRPr="00815C8A" w:rsidRDefault="002F6B99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кластеров</w:t>
      </w:r>
      <w:r w:rsidR="00071D11">
        <w:rPr>
          <w:smallCaps/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необходимо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наличие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территории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крупных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современных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исследовательских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университетов,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способных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</w:t>
      </w:r>
      <w:r w:rsidR="00517C15" w:rsidRPr="00815C8A">
        <w:rPr>
          <w:sz w:val="28"/>
          <w:szCs w:val="28"/>
        </w:rPr>
        <w:t>вить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конкуренцию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зарубежным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образовательным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учреждениям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рынке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образовательных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iCs/>
          <w:sz w:val="28"/>
          <w:szCs w:val="28"/>
        </w:rPr>
        <w:t>услуг</w:t>
      </w:r>
      <w:r w:rsidR="00071D11">
        <w:rPr>
          <w:iCs/>
          <w:sz w:val="28"/>
          <w:szCs w:val="28"/>
        </w:rPr>
        <w:t xml:space="preserve"> </w:t>
      </w:r>
      <w:r w:rsidR="00517C15" w:rsidRPr="00815C8A">
        <w:rPr>
          <w:iCs/>
          <w:sz w:val="28"/>
          <w:szCs w:val="28"/>
        </w:rPr>
        <w:t>и</w:t>
      </w:r>
      <w:r w:rsidR="00071D11">
        <w:rPr>
          <w:i/>
          <w:iCs/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инновационных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разработок.</w:t>
      </w:r>
      <w:r w:rsidR="00071D11">
        <w:rPr>
          <w:sz w:val="28"/>
          <w:szCs w:val="28"/>
        </w:rPr>
        <w:t xml:space="preserve"> </w:t>
      </w:r>
    </w:p>
    <w:p w:rsidR="00517C15" w:rsidRPr="00815C8A" w:rsidRDefault="00517C1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Основа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территории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основан</w:t>
      </w:r>
      <w:r w:rsidR="002F6B99" w:rsidRPr="00815C8A">
        <w:rPr>
          <w:sz w:val="28"/>
          <w:szCs w:val="28"/>
        </w:rPr>
        <w:t>ный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инновациях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модернизацион</w:t>
      </w:r>
      <w:r w:rsidRPr="00815C8A">
        <w:rPr>
          <w:sz w:val="28"/>
          <w:szCs w:val="28"/>
        </w:rPr>
        <w:t>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процесс.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охватывает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технические,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технологические,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организационно-управленческие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институциональные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нововведения.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наибольшей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степени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принципы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применимы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модернизации.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предлагается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понимать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сообщество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различных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объединенных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задачей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опережающего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</w:t>
      </w:r>
      <w:r w:rsidR="002F6B99" w:rsidRPr="00815C8A">
        <w:rPr>
          <w:sz w:val="28"/>
          <w:szCs w:val="28"/>
        </w:rPr>
        <w:t>оста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приоритетных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видов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экономи</w:t>
      </w:r>
      <w:r w:rsidRPr="00815C8A">
        <w:rPr>
          <w:sz w:val="28"/>
          <w:szCs w:val="28"/>
        </w:rPr>
        <w:t>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условиях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повышения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активности.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</w:t>
      </w:r>
      <w:r w:rsidR="002F6B99" w:rsidRPr="00815C8A">
        <w:rPr>
          <w:sz w:val="28"/>
          <w:szCs w:val="28"/>
        </w:rPr>
        <w:t>Например</w:t>
      </w:r>
      <w:r w:rsidRPr="00815C8A">
        <w:rPr>
          <w:sz w:val="28"/>
          <w:szCs w:val="28"/>
        </w:rPr>
        <w:t>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инновационно-активным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отнести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6%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США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30%,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Германии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30%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торгового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оборота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непродовольственных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товаров).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сообщества,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наш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взгляд,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существенную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отличительную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особенность.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Используемые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могут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применяться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способствует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становлению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процесса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отдельной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фирме,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целевом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секторе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территории</w:t>
      </w:r>
      <w:r w:rsidR="00F23E39" w:rsidRPr="00815C8A">
        <w:rPr>
          <w:rStyle w:val="a5"/>
          <w:sz w:val="28"/>
          <w:szCs w:val="28"/>
        </w:rPr>
        <w:footnoteReference w:id="12"/>
      </w:r>
      <w:r w:rsidRPr="00815C8A">
        <w:rPr>
          <w:sz w:val="28"/>
          <w:szCs w:val="28"/>
        </w:rPr>
        <w:t>.</w:t>
      </w:r>
    </w:p>
    <w:p w:rsidR="00517C15" w:rsidRPr="00815C8A" w:rsidRDefault="00517C1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Выбор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территории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методически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сложная,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слабо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проработанная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решение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видимо,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увязываться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наличием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предпосылок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потенциала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критически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важных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сервисных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обслуживающих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создающих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оборудование.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Базовыми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компаниями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мог</w:t>
      </w:r>
      <w:r w:rsidR="002F6B99" w:rsidRPr="00815C8A">
        <w:rPr>
          <w:sz w:val="28"/>
          <w:szCs w:val="28"/>
        </w:rPr>
        <w:t>ут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рассматриваться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крупные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наци</w:t>
      </w:r>
      <w:r w:rsidRPr="00815C8A">
        <w:rPr>
          <w:sz w:val="28"/>
          <w:szCs w:val="28"/>
        </w:rPr>
        <w:t>ональные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компании</w:t>
      </w:r>
      <w:r w:rsidR="00071D11">
        <w:rPr>
          <w:sz w:val="28"/>
          <w:szCs w:val="28"/>
        </w:rPr>
        <w:t xml:space="preserve"> </w:t>
      </w:r>
      <w:r w:rsidR="002F6B99"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операторы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глобальных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рынков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(ОАО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«Лукойл»,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ОАО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</w:t>
      </w:r>
      <w:r w:rsidR="002F6B99" w:rsidRPr="00815C8A">
        <w:rPr>
          <w:sz w:val="28"/>
          <w:szCs w:val="28"/>
        </w:rPr>
        <w:t>Газпром</w:t>
      </w:r>
      <w:r w:rsidRPr="00815C8A">
        <w:rPr>
          <w:sz w:val="28"/>
          <w:szCs w:val="28"/>
        </w:rPr>
        <w:t>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ОАО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</w:t>
      </w:r>
      <w:r w:rsidR="002F6B99" w:rsidRPr="00815C8A">
        <w:rPr>
          <w:sz w:val="28"/>
          <w:szCs w:val="28"/>
        </w:rPr>
        <w:t>М</w:t>
      </w:r>
      <w:r w:rsidRPr="00815C8A">
        <w:rPr>
          <w:sz w:val="28"/>
          <w:szCs w:val="28"/>
        </w:rPr>
        <w:t>МК»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др.),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инфраструктуры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сетизации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крупного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бизнеса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(финансовой,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производственной,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торговой,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инновационной).</w:t>
      </w:r>
    </w:p>
    <w:p w:rsidR="002F6B99" w:rsidRPr="00815C8A" w:rsidRDefault="002F6B99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процессе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кластерного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подхода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развитию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</w:t>
      </w:r>
      <w:r w:rsidR="00517C15" w:rsidRPr="00815C8A">
        <w:rPr>
          <w:sz w:val="28"/>
          <w:szCs w:val="28"/>
        </w:rPr>
        <w:t>ромышленности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необходимо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уделить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осо</w:t>
      </w:r>
      <w:r w:rsidRPr="00815C8A">
        <w:rPr>
          <w:sz w:val="28"/>
          <w:szCs w:val="28"/>
        </w:rPr>
        <w:t>б</w:t>
      </w:r>
      <w:r w:rsidR="00517C15" w:rsidRPr="00815C8A">
        <w:rPr>
          <w:sz w:val="28"/>
          <w:szCs w:val="28"/>
        </w:rPr>
        <w:t>ое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внимание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</w:t>
      </w:r>
      <w:r w:rsidR="00517C15" w:rsidRPr="00815C8A">
        <w:rPr>
          <w:sz w:val="28"/>
          <w:szCs w:val="28"/>
        </w:rPr>
        <w:t>ормированию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горизонтальных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вертикальных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взаимосвязей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между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участниками</w:t>
      </w:r>
      <w:r w:rsidR="00071D11">
        <w:rPr>
          <w:sz w:val="28"/>
          <w:szCs w:val="28"/>
        </w:rPr>
        <w:t xml:space="preserve"> </w:t>
      </w:r>
      <w:r w:rsidR="00517C15" w:rsidRPr="00815C8A">
        <w:rPr>
          <w:sz w:val="28"/>
          <w:szCs w:val="28"/>
        </w:rPr>
        <w:t>процесса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услуг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деятельности.</w:t>
      </w:r>
      <w:r w:rsidR="00071D11">
        <w:rPr>
          <w:sz w:val="28"/>
          <w:szCs w:val="28"/>
        </w:rPr>
        <w:t xml:space="preserve"> </w:t>
      </w:r>
    </w:p>
    <w:p w:rsidR="004F1633" w:rsidRPr="00815C8A" w:rsidRDefault="004F1633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F1633" w:rsidRDefault="00815C8A" w:rsidP="00815C8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1633" w:rsidRPr="00815C8A">
        <w:rPr>
          <w:b/>
          <w:sz w:val="28"/>
          <w:szCs w:val="28"/>
        </w:rPr>
        <w:t>Глава</w:t>
      </w:r>
      <w:r w:rsidR="00071D11">
        <w:rPr>
          <w:b/>
          <w:sz w:val="28"/>
          <w:szCs w:val="28"/>
        </w:rPr>
        <w:t xml:space="preserve"> </w:t>
      </w:r>
      <w:r w:rsidR="004F1633" w:rsidRPr="00815C8A">
        <w:rPr>
          <w:b/>
          <w:sz w:val="28"/>
          <w:szCs w:val="28"/>
        </w:rPr>
        <w:t>2.</w:t>
      </w:r>
      <w:r w:rsidR="00071D11">
        <w:rPr>
          <w:b/>
          <w:sz w:val="28"/>
          <w:szCs w:val="28"/>
        </w:rPr>
        <w:t xml:space="preserve"> </w:t>
      </w:r>
      <w:r w:rsidR="004F1633" w:rsidRPr="00815C8A">
        <w:rPr>
          <w:b/>
          <w:sz w:val="28"/>
          <w:szCs w:val="28"/>
        </w:rPr>
        <w:t>Анализ</w:t>
      </w:r>
      <w:r w:rsidR="00071D11">
        <w:rPr>
          <w:b/>
          <w:sz w:val="28"/>
          <w:szCs w:val="28"/>
        </w:rPr>
        <w:t xml:space="preserve"> </w:t>
      </w:r>
      <w:r w:rsidR="004F1633" w:rsidRPr="00815C8A">
        <w:rPr>
          <w:b/>
          <w:sz w:val="28"/>
          <w:szCs w:val="28"/>
        </w:rPr>
        <w:t>и</w:t>
      </w:r>
      <w:r w:rsidR="00071D11">
        <w:rPr>
          <w:b/>
          <w:sz w:val="28"/>
          <w:szCs w:val="28"/>
        </w:rPr>
        <w:t xml:space="preserve"> </w:t>
      </w:r>
      <w:r w:rsidR="004F1633" w:rsidRPr="00815C8A">
        <w:rPr>
          <w:b/>
          <w:sz w:val="28"/>
          <w:szCs w:val="28"/>
        </w:rPr>
        <w:t>перспективы</w:t>
      </w:r>
      <w:r w:rsidR="00071D11">
        <w:rPr>
          <w:b/>
          <w:sz w:val="28"/>
          <w:szCs w:val="28"/>
        </w:rPr>
        <w:t xml:space="preserve"> </w:t>
      </w:r>
      <w:r w:rsidR="004F1633" w:rsidRPr="00815C8A">
        <w:rPr>
          <w:b/>
          <w:sz w:val="28"/>
          <w:szCs w:val="28"/>
        </w:rPr>
        <w:t>развития</w:t>
      </w:r>
      <w:r w:rsidR="00071D11">
        <w:rPr>
          <w:b/>
          <w:sz w:val="28"/>
          <w:szCs w:val="28"/>
        </w:rPr>
        <w:t xml:space="preserve"> </w:t>
      </w:r>
      <w:r w:rsidR="004F1633" w:rsidRPr="00815C8A">
        <w:rPr>
          <w:b/>
          <w:sz w:val="28"/>
          <w:szCs w:val="28"/>
        </w:rPr>
        <w:t>промышленного</w:t>
      </w:r>
      <w:r w:rsidR="00071D11">
        <w:rPr>
          <w:b/>
          <w:sz w:val="28"/>
          <w:szCs w:val="28"/>
        </w:rPr>
        <w:t xml:space="preserve"> </w:t>
      </w:r>
      <w:r w:rsidR="004F1633" w:rsidRPr="00815C8A">
        <w:rPr>
          <w:b/>
          <w:sz w:val="28"/>
          <w:szCs w:val="28"/>
        </w:rPr>
        <w:t>производства</w:t>
      </w:r>
      <w:r w:rsidR="00071D11">
        <w:rPr>
          <w:b/>
          <w:sz w:val="28"/>
          <w:szCs w:val="28"/>
        </w:rPr>
        <w:t xml:space="preserve"> </w:t>
      </w:r>
      <w:r w:rsidR="004F1633" w:rsidRPr="00815C8A">
        <w:rPr>
          <w:b/>
          <w:sz w:val="28"/>
          <w:szCs w:val="28"/>
        </w:rPr>
        <w:t>в</w:t>
      </w:r>
      <w:r w:rsidR="00071D11">
        <w:rPr>
          <w:b/>
          <w:sz w:val="28"/>
          <w:szCs w:val="28"/>
        </w:rPr>
        <w:t xml:space="preserve"> </w:t>
      </w:r>
      <w:r w:rsidR="004F1633" w:rsidRPr="00815C8A">
        <w:rPr>
          <w:b/>
          <w:sz w:val="28"/>
          <w:szCs w:val="28"/>
        </w:rPr>
        <w:t>России</w:t>
      </w:r>
    </w:p>
    <w:p w:rsidR="00815C8A" w:rsidRPr="00815C8A" w:rsidRDefault="00815C8A" w:rsidP="00815C8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4F1633" w:rsidRPr="00815C8A" w:rsidRDefault="004F1633" w:rsidP="00815C8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15C8A">
        <w:rPr>
          <w:b/>
          <w:sz w:val="28"/>
          <w:szCs w:val="28"/>
        </w:rPr>
        <w:t>2.1</w:t>
      </w:r>
      <w:r w:rsidR="00071D11">
        <w:rPr>
          <w:b/>
          <w:sz w:val="28"/>
          <w:szCs w:val="28"/>
        </w:rPr>
        <w:t xml:space="preserve"> </w:t>
      </w:r>
      <w:r w:rsidR="00E0191F" w:rsidRPr="00815C8A">
        <w:rPr>
          <w:b/>
          <w:sz w:val="28"/>
          <w:szCs w:val="28"/>
        </w:rPr>
        <w:t>Проблемы</w:t>
      </w:r>
      <w:r w:rsidR="00071D11">
        <w:rPr>
          <w:b/>
          <w:sz w:val="28"/>
          <w:szCs w:val="28"/>
        </w:rPr>
        <w:t xml:space="preserve"> </w:t>
      </w:r>
      <w:r w:rsidR="00E0191F" w:rsidRPr="00815C8A">
        <w:rPr>
          <w:b/>
          <w:sz w:val="28"/>
          <w:szCs w:val="28"/>
        </w:rPr>
        <w:t>промышленного</w:t>
      </w:r>
      <w:r w:rsidR="00071D11">
        <w:rPr>
          <w:b/>
          <w:sz w:val="28"/>
          <w:szCs w:val="28"/>
        </w:rPr>
        <w:t xml:space="preserve"> </w:t>
      </w:r>
      <w:r w:rsidR="00E0191F" w:rsidRPr="00815C8A">
        <w:rPr>
          <w:b/>
          <w:sz w:val="28"/>
          <w:szCs w:val="28"/>
        </w:rPr>
        <w:t>развития</w:t>
      </w:r>
      <w:r w:rsidR="00071D11">
        <w:rPr>
          <w:b/>
          <w:sz w:val="28"/>
          <w:szCs w:val="28"/>
        </w:rPr>
        <w:t xml:space="preserve"> </w:t>
      </w:r>
      <w:r w:rsidR="00E0191F" w:rsidRPr="00815C8A">
        <w:rPr>
          <w:b/>
          <w:sz w:val="28"/>
          <w:szCs w:val="28"/>
        </w:rPr>
        <w:t>российской</w:t>
      </w:r>
      <w:r w:rsidR="00071D11">
        <w:rPr>
          <w:b/>
          <w:sz w:val="28"/>
          <w:szCs w:val="28"/>
        </w:rPr>
        <w:t xml:space="preserve"> </w:t>
      </w:r>
      <w:r w:rsidR="00E0191F" w:rsidRPr="00815C8A">
        <w:rPr>
          <w:b/>
          <w:sz w:val="28"/>
          <w:szCs w:val="28"/>
        </w:rPr>
        <w:t>экономики</w:t>
      </w:r>
    </w:p>
    <w:p w:rsidR="00E0191F" w:rsidRPr="00815C8A" w:rsidRDefault="00E0191F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191F" w:rsidRPr="00815C8A" w:rsidRDefault="00E0191F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период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2000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наиболее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быстро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растущих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регионов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последние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динамики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хозяйства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значительно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превышали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темпы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экономики.</w:t>
      </w:r>
    </w:p>
    <w:p w:rsidR="00E0191F" w:rsidRPr="00815C8A" w:rsidRDefault="00E0191F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iCs/>
          <w:sz w:val="28"/>
          <w:szCs w:val="28"/>
        </w:rPr>
        <w:t>По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размерам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ВВП,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рассчитанного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по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обменному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(текущему)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курсу,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занимает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десятое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место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(1,27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трлн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долл.),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опережая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Италия,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Бразилия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Франция.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Парадокс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заключается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через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наконец-то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достигла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1991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превзошла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10%</w:t>
      </w:r>
      <w:r w:rsidR="003D7380" w:rsidRPr="00815C8A">
        <w:rPr>
          <w:sz w:val="28"/>
          <w:szCs w:val="28"/>
        </w:rPr>
        <w:t>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постсоветском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пространстве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далеко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первая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превзошла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уровень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1991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превысили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Латвия.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Эстония,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Белоруссия,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Казахстан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(причем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некоторые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полтора-два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раза).</w:t>
      </w:r>
    </w:p>
    <w:p w:rsidR="00E0191F" w:rsidRPr="00815C8A" w:rsidRDefault="00E0191F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Несмотря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темпы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роста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ВВП</w:t>
      </w:r>
      <w:r w:rsidRPr="00815C8A">
        <w:rPr>
          <w:sz w:val="28"/>
          <w:szCs w:val="28"/>
        </w:rPr>
        <w:t>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постсоветском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пространстве,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вообще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говоря,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находится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аутсайдерах.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уступаем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вступившим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Евросоюз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Балтии,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большинству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СНГ.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среднем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СНГ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составил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9%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Наибольший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наблюдался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Азербайджане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25%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Армении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13,8%,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наихудшие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продемонстрировали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Грузия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(2,7%)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Молдавия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(3,3%)</w:t>
      </w:r>
      <w:r w:rsidR="00F23E39" w:rsidRPr="00815C8A">
        <w:rPr>
          <w:rStyle w:val="a5"/>
          <w:sz w:val="28"/>
          <w:szCs w:val="28"/>
        </w:rPr>
        <w:footnoteReference w:id="13"/>
      </w:r>
      <w:r w:rsidRPr="00815C8A">
        <w:rPr>
          <w:sz w:val="28"/>
          <w:szCs w:val="28"/>
        </w:rPr>
        <w:t>.</w:t>
      </w:r>
    </w:p>
    <w:p w:rsidR="00E0191F" w:rsidRPr="00815C8A" w:rsidRDefault="00E0191F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Валовой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внутренний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комплексную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характеристику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эффективности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действующей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этого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себе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ничего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говорит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качестве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Необходимо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учитывать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поскольку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складывается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стоимости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произведенных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услуг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налоговых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поступлений.</w:t>
      </w:r>
    </w:p>
    <w:p w:rsidR="00E0191F" w:rsidRPr="00815C8A" w:rsidRDefault="00E0191F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Если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1991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г,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значительная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РФ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приходилась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60,5%,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результатам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составила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лишь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35,3%.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период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услуг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выросла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32,6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51,9%.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Налоговые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поступления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увеличились,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незначительно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4,8%).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реформ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абсолютная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величина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практически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изменилась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(1,27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трлн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1,22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трлн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1991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Произошло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лишь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перераспределение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увеличилась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услуг.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составляющая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приоритетной.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судить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состоянии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научно-технического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прогресса,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возможностях</w:t>
      </w:r>
      <w:r w:rsidR="00071D11">
        <w:rPr>
          <w:sz w:val="28"/>
          <w:szCs w:val="28"/>
        </w:rPr>
        <w:t xml:space="preserve"> </w:t>
      </w:r>
      <w:r w:rsidR="00DB3CE9" w:rsidRPr="00815C8A">
        <w:rPr>
          <w:sz w:val="28"/>
          <w:szCs w:val="28"/>
        </w:rPr>
        <w:t>госу</w:t>
      </w:r>
      <w:r w:rsidRPr="00815C8A">
        <w:rPr>
          <w:sz w:val="28"/>
          <w:szCs w:val="28"/>
        </w:rPr>
        <w:t>дарства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выполнять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свои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социальные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функции,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строить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прогнозы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выстраивать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долгосрочную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политику.</w:t>
      </w:r>
    </w:p>
    <w:p w:rsidR="00E0191F" w:rsidRPr="00815C8A" w:rsidRDefault="00E0191F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Дальнейшее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увеличение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услуг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одновременном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тарифов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оказание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может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рассматриваться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один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вариантов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удвоения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(или,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вернее,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«накачки»).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достаточно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резко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увеличить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стоимость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различных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услуг</w:t>
      </w:r>
      <w:r w:rsidR="00071D11">
        <w:rPr>
          <w:sz w:val="28"/>
          <w:szCs w:val="28"/>
        </w:rPr>
        <w:t xml:space="preserve"> </w:t>
      </w:r>
      <w:r w:rsidR="00DB3CE9"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повысить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плату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жилье,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свет,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тепло,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воду,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сделать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платными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образование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здравоохранение,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ввести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обязательное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страхование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автомобилей,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квартир,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имущества,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здоровья,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ввести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дополнительные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сборы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счет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изъятых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населения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средств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безусловно,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быстро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«потяжелеет».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граждане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значит,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«роста»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станут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беднее,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богаче...</w:t>
      </w:r>
    </w:p>
    <w:p w:rsidR="00E0191F" w:rsidRPr="00815C8A" w:rsidRDefault="00DB3CE9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2007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объем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промышленного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производства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составил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всего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90,8%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уровню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1991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Наихудшие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результаты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(ниже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средней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величины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90,8%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уровню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1991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г.)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были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продемонстрированы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производстве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кожи,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изделий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нее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обуви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(24,7%),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текстильном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швейном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производстве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(25,2%),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выпуске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машин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оборудования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(46,8%),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обработке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древесины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производстве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изделий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дерева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(4</w:t>
      </w:r>
      <w:r w:rsidRPr="00815C8A">
        <w:rPr>
          <w:sz w:val="28"/>
          <w:szCs w:val="28"/>
        </w:rPr>
        <w:t>7</w:t>
      </w:r>
      <w:r w:rsidR="00E0191F" w:rsidRPr="00815C8A">
        <w:rPr>
          <w:sz w:val="28"/>
          <w:szCs w:val="28"/>
        </w:rPr>
        <w:t>,</w:t>
      </w:r>
      <w:r w:rsidRPr="00815C8A">
        <w:rPr>
          <w:sz w:val="28"/>
          <w:szCs w:val="28"/>
        </w:rPr>
        <w:t>6</w:t>
      </w:r>
      <w:r w:rsidR="00E0191F" w:rsidRPr="00815C8A">
        <w:rPr>
          <w:sz w:val="28"/>
          <w:szCs w:val="28"/>
        </w:rPr>
        <w:t>%),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производстве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транспортных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средств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оборудования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(53,9%).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предыдущие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годы,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основной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объем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производства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(более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60%)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пришелся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сырьевые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отрасли,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включая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отрасли,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связанные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начальным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переделом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(рис.</w:t>
      </w:r>
      <w:r w:rsidR="00071D11">
        <w:rPr>
          <w:sz w:val="28"/>
          <w:szCs w:val="28"/>
        </w:rPr>
        <w:t xml:space="preserve"> </w:t>
      </w:r>
      <w:r w:rsidR="00E0191F" w:rsidRPr="00815C8A">
        <w:rPr>
          <w:sz w:val="28"/>
          <w:szCs w:val="28"/>
        </w:rPr>
        <w:t>1).</w:t>
      </w:r>
    </w:p>
    <w:p w:rsidR="00571AA5" w:rsidRPr="00815C8A" w:rsidRDefault="00571AA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Россия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занимает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первое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место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природного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газа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добыче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нефти;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третье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место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выплавке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чугуна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пиломатериалов;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четвертое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добыче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бурого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угля,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стали,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готового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проката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черных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металлов,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выпуску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минеральных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удобрений;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пятое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добыче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железной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руды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вывозу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деловой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древесины.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изделий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объеме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менее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1996-1998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опускался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23%.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данным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статистики,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количество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образцов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сократилось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принципиально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товарной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упала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1,6%</w:t>
      </w:r>
      <w:r w:rsidR="002A7A3B" w:rsidRPr="00815C8A">
        <w:rPr>
          <w:rStyle w:val="a5"/>
          <w:sz w:val="28"/>
          <w:szCs w:val="28"/>
        </w:rPr>
        <w:footnoteReference w:id="14"/>
      </w:r>
      <w:r w:rsidRPr="00815C8A">
        <w:rPr>
          <w:sz w:val="28"/>
          <w:szCs w:val="28"/>
        </w:rPr>
        <w:t>.</w:t>
      </w:r>
    </w:p>
    <w:p w:rsidR="00DB3CE9" w:rsidRPr="00815C8A" w:rsidRDefault="00DB3CE9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B3CE9" w:rsidRPr="00815C8A" w:rsidRDefault="0044147E" w:rsidP="00815C8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209.25pt">
            <v:imagedata r:id="rId7" o:title=""/>
          </v:shape>
        </w:pict>
      </w:r>
    </w:p>
    <w:p w:rsidR="00DB3CE9" w:rsidRPr="00815C8A" w:rsidRDefault="00DB3CE9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Рис.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</w:t>
      </w:r>
      <w:r w:rsidR="00071D11">
        <w:rPr>
          <w:sz w:val="28"/>
          <w:szCs w:val="28"/>
        </w:rPr>
        <w:t xml:space="preserve"> </w:t>
      </w:r>
      <w:r w:rsidR="00F92200" w:rsidRPr="00815C8A">
        <w:rPr>
          <w:sz w:val="28"/>
          <w:szCs w:val="28"/>
        </w:rPr>
        <w:t>С</w:t>
      </w:r>
      <w:r w:rsidRPr="00815C8A">
        <w:rPr>
          <w:sz w:val="28"/>
          <w:szCs w:val="28"/>
        </w:rPr>
        <w:t>труктура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РФ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отраслям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F23E39" w:rsidRPr="00815C8A">
        <w:rPr>
          <w:rStyle w:val="a5"/>
          <w:sz w:val="28"/>
          <w:szCs w:val="28"/>
        </w:rPr>
        <w:footnoteReference w:id="15"/>
      </w:r>
    </w:p>
    <w:p w:rsidR="00571AA5" w:rsidRPr="00815C8A" w:rsidRDefault="00571AA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71AA5" w:rsidRPr="00815C8A" w:rsidRDefault="00571AA5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могло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по-другому,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ресурс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базы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выработан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45%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электроэнергетике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выше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60%)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достиг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критического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Удельный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полностью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изношенных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фондов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</w:t>
      </w:r>
      <w:r w:rsidR="00071D11">
        <w:rPr>
          <w:sz w:val="28"/>
          <w:szCs w:val="28"/>
          <w:vertAlign w:val="subscript"/>
        </w:rPr>
        <w:t xml:space="preserve"> </w:t>
      </w:r>
      <w:r w:rsidRPr="00815C8A">
        <w:rPr>
          <w:sz w:val="28"/>
          <w:szCs w:val="28"/>
        </w:rPr>
        <w:t>торе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добычи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полезных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ископаемый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21,9%,1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обрабатывающей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17,0%.</w:t>
      </w:r>
    </w:p>
    <w:p w:rsidR="00B72FC1" w:rsidRPr="00815C8A" w:rsidRDefault="00B72FC1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Глубочайший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кризис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поразил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лучшие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наукоемкие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индустрии: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машиностроение,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ВПК,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электронную,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радиотехническую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промышленность.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грани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исчезновения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оказались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самолетостроение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станкостроение.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2003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авиапромом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выпущено,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соответственно,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13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магистральных,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региональных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грузовых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самолетов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США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строят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около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300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магистральных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самолетов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настоящее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время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средняя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загрузка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мощностей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авиационной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30-35%,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износ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фондов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60-70%</w:t>
      </w:r>
      <w:r w:rsidR="002A7A3B" w:rsidRPr="00815C8A">
        <w:rPr>
          <w:rStyle w:val="a5"/>
          <w:sz w:val="28"/>
          <w:szCs w:val="28"/>
        </w:rPr>
        <w:footnoteReference w:id="16"/>
      </w:r>
      <w:r w:rsidRPr="00815C8A">
        <w:rPr>
          <w:sz w:val="28"/>
          <w:szCs w:val="28"/>
        </w:rPr>
        <w:t>.</w:t>
      </w:r>
    </w:p>
    <w:p w:rsidR="00B72FC1" w:rsidRPr="00815C8A" w:rsidRDefault="00B72FC1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Сокращение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свою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очередь,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ведет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ограниченному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ресурсов.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реформ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потребление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алюминия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снизилось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цинка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2,7;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меди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рафинированной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3,4;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свинца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3,3;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никеля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5,7;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олова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4,2;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вольфрамового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концентрата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8,44,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молибденового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6,4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итоге,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использованию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нефти,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металлов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душу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населения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отстаем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2-4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стратегических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материалов,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определяющих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новейшие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10-12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заводы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уступают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западным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оснащенности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новейшим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оборудованием,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занятого,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характеризующего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производительность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отстает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США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ЕС.</w:t>
      </w:r>
    </w:p>
    <w:p w:rsidR="00B72FC1" w:rsidRPr="00815C8A" w:rsidRDefault="00B72FC1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сложившейся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ситуации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говорить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обрабатывающая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внутренние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резервы,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позволяющие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выступить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мотором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вряд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уместно.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минерально-сырьевом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комплексе,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долго</w:t>
      </w:r>
      <w:r w:rsidR="00071D11">
        <w:rPr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«несшем»</w:t>
      </w:r>
      <w:r w:rsidR="00071D11">
        <w:rPr>
          <w:b/>
          <w:bCs/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себе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обстоят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далеко</w:t>
      </w:r>
      <w:r w:rsidR="00071D11">
        <w:rPr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не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sz w:val="28"/>
          <w:szCs w:val="28"/>
        </w:rPr>
        <w:t>лучшим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образом.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Постоянно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ухудшается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сырьевая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база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добывающих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последует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энергичных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мер,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2025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почти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полностью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будут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исчерпаны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разведанные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запасы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нефти,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газа,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свинца,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молибдена,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никеля,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меди,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олова.</w:t>
      </w:r>
    </w:p>
    <w:p w:rsidR="00E979B6" w:rsidRPr="00815C8A" w:rsidRDefault="00E979B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продолжился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инвестиционные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бум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(прирост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сравнению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предыдущие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годом).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Сумма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капиталовложений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(без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учета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малого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предпринимательства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теневой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экономики)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выросла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156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долларов.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капитал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лишь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63,5%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1991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слову,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далеко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благополучного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показателю.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Главными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источниками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РФ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остаются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50%),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говорит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слабости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нашей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кредитно-финансовой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системы.</w:t>
      </w:r>
    </w:p>
    <w:p w:rsidR="00E979B6" w:rsidRPr="00815C8A" w:rsidRDefault="00E979B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действительности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учетом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снижения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покупательной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способности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доллара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превышает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10-12%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недостаточно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крайне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устаревшими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фондами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темпах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развивающихся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рынках.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сбережений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(валовая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прибыль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валовые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смешанные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доходы),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составивших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35,7%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(2007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последние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четыре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норма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валовых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накоплений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(инвестиций)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остается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практически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неизменной,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«застыв»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20,5%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величине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разрыва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между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валовыми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сбережениями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15%о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ВВП)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сожалению,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вышла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мест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данным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Росстата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разрыв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индикатор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низкого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качества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инвестиционного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климата,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рисков,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недоверия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между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субъектами.</w:t>
      </w:r>
    </w:p>
    <w:p w:rsidR="00FE463C" w:rsidRPr="00815C8A" w:rsidRDefault="00E979B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Структура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отраслям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претерпела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особых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изменений.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предыдущие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половина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капиталовложений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приходится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добыче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полезных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ископаемых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(17,3%),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транспорт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связи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(26,9%)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электроэнергетику,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большая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контролируется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государством.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15%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капиталовложений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обрабатывающую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промышленность.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Напомним,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активность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зависит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  <w:vertAlign w:val="subscript"/>
        </w:rPr>
        <w:t xml:space="preserve"> </w:t>
      </w:r>
      <w:r w:rsidRPr="00815C8A">
        <w:rPr>
          <w:sz w:val="28"/>
          <w:szCs w:val="28"/>
        </w:rPr>
        <w:t>распределения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между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отраслями.</w:t>
      </w:r>
    </w:p>
    <w:p w:rsidR="00571AA5" w:rsidRPr="00815C8A" w:rsidRDefault="00E979B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Удельный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капитал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протяжении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2000-2006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остается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крайне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низком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среднем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2,5%),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тогда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удельный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добычу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топливно-энергетических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ресурсов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14%,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почти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больше.</w:t>
      </w:r>
    </w:p>
    <w:p w:rsidR="00571AA5" w:rsidRPr="00815C8A" w:rsidRDefault="00E979B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удельный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расходов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сумме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обрабатывающих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отраслях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значительно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выше,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добывающих.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машиностроении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расходы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половины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капиталовложений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(57%),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тогда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добыче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топливно-энергетических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ресурсов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лишь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2%.</w:t>
      </w:r>
    </w:p>
    <w:p w:rsidR="00E979B6" w:rsidRPr="00815C8A" w:rsidRDefault="00E979B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Можно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сделать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вывод,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расходы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неизбежно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будут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оставаться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незначительном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уровне.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Низкая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совокупном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объеме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промышленности,</w:t>
      </w:r>
      <w:r w:rsidR="00071D11">
        <w:rPr>
          <w:i/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даже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значительном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неизбежно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означает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стагнацию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активности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целом.</w:t>
      </w:r>
    </w:p>
    <w:p w:rsidR="00E979B6" w:rsidRPr="00815C8A" w:rsidRDefault="00E979B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Коль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скоро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зависимость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действительно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существует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достаточно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отчетливо,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широкая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активность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невозможна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без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программы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регулирования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Ведь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расходы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динамично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растут.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затраты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долл.,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(приблизительно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1,0%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сравнения,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Китай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потратил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125.4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долл.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2005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139,6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долл.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мест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расходам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НИОКР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сегодня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занимает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Финляндия.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последние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пять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3-3,5%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(около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5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евро).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США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колеблется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районе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2-2,5%.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данным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Центра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статистики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сектор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инвестировал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НИОКР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около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3,5млрддолл.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меньше,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производитель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автомобилей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  <w:lang w:val="en-US"/>
        </w:rPr>
        <w:t>Renault</w:t>
      </w:r>
      <w:r w:rsidRPr="00815C8A">
        <w:rPr>
          <w:sz w:val="28"/>
          <w:szCs w:val="28"/>
        </w:rPr>
        <w:t>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сравнения,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2004-2005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бюджет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НИОКР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  <w:lang w:val="en-US"/>
        </w:rPr>
        <w:t>Siemens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превышал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9,8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евро,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  <w:lang w:val="en-US"/>
        </w:rPr>
        <w:t>Alstom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2002-2004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потратила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1,4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евро,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корпорация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  <w:lang w:val="en-US"/>
        </w:rPr>
        <w:t>General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  <w:lang w:val="en-US"/>
        </w:rPr>
        <w:t>Electric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8,4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долл.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расходы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американских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корпораций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изыскания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105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долл.</w:t>
      </w:r>
    </w:p>
    <w:p w:rsidR="00E979B6" w:rsidRPr="00815C8A" w:rsidRDefault="00E979B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последние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инновационно-активных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медленно,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увеличивается: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2000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равнялась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8,8%,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9,6%,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2002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9,8%,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2003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10,</w:t>
      </w:r>
      <w:r w:rsidRPr="00815C8A">
        <w:rPr>
          <w:iCs/>
          <w:sz w:val="28"/>
          <w:szCs w:val="28"/>
        </w:rPr>
        <w:t>3%,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12%.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Однако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заключается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расширение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происходит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счет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тиражирования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старых,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подвергшихся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незначительной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модернизации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образцов.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Вместе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чтобы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переломить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ситуацию,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возможности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которыми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необходимо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только</w:t>
      </w:r>
      <w:r w:rsidR="00071D11">
        <w:rPr>
          <w:i/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правильно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распорядиться</w:t>
      </w:r>
      <w:r w:rsidR="002A7A3B" w:rsidRPr="00815C8A">
        <w:rPr>
          <w:rStyle w:val="a5"/>
          <w:sz w:val="28"/>
          <w:szCs w:val="28"/>
        </w:rPr>
        <w:footnoteReference w:id="17"/>
      </w:r>
      <w:r w:rsidRPr="00815C8A">
        <w:rPr>
          <w:sz w:val="28"/>
          <w:szCs w:val="28"/>
        </w:rPr>
        <w:t>.</w:t>
      </w:r>
    </w:p>
    <w:p w:rsidR="00E979B6" w:rsidRPr="00815C8A" w:rsidRDefault="00E979B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79B6" w:rsidRPr="00815C8A" w:rsidRDefault="00E979B6" w:rsidP="00815C8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15C8A">
        <w:rPr>
          <w:b/>
          <w:sz w:val="28"/>
          <w:szCs w:val="28"/>
        </w:rPr>
        <w:t>2.2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Инновационной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потенциал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российской</w:t>
      </w:r>
      <w:r w:rsidR="00071D11">
        <w:rPr>
          <w:b/>
          <w:sz w:val="28"/>
          <w:szCs w:val="28"/>
        </w:rPr>
        <w:t xml:space="preserve"> </w:t>
      </w:r>
      <w:r w:rsidRPr="00815C8A">
        <w:rPr>
          <w:b/>
          <w:sz w:val="28"/>
          <w:szCs w:val="28"/>
        </w:rPr>
        <w:t>промышленности</w:t>
      </w:r>
    </w:p>
    <w:p w:rsidR="00571AA5" w:rsidRPr="00815C8A" w:rsidRDefault="00571AA5" w:rsidP="00815C8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111A6" w:rsidRPr="00815C8A" w:rsidRDefault="001111A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bCs/>
          <w:sz w:val="28"/>
          <w:szCs w:val="28"/>
        </w:rPr>
        <w:t>Современная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российская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политическая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элита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поставила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задачу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формирования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международной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конкурентоспособности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России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на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первый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план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еще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в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2004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году</w:t>
      </w:r>
      <w:r w:rsidRPr="00815C8A">
        <w:rPr>
          <w:rStyle w:val="a5"/>
          <w:bCs/>
          <w:sz w:val="28"/>
          <w:szCs w:val="28"/>
        </w:rPr>
        <w:footnoteReference w:id="18"/>
      </w:r>
      <w:r w:rsidRPr="00815C8A">
        <w:rPr>
          <w:bCs/>
          <w:sz w:val="28"/>
          <w:szCs w:val="28"/>
        </w:rPr>
        <w:t>,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большое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значение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в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современном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политическом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курсе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занимает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также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проблема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создания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национальной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инновационной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системы.</w:t>
      </w:r>
    </w:p>
    <w:p w:rsidR="001111A6" w:rsidRPr="00815C8A" w:rsidRDefault="001111A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настоящее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время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масса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разработок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происходит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предпринимательском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секторе,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включает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себя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чья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связана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услуг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целью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продажи,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числе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находящиеся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собственности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бесприбыльные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обслуживающие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вышеназванные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приходится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65,5%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проводимых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исследований.</w:t>
      </w:r>
    </w:p>
    <w:p w:rsidR="001111A6" w:rsidRPr="00815C8A" w:rsidRDefault="001111A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Объемы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финансовых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ресурсов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стабилизировались,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равно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недостаточно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удовлетворения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спросе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сферу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около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(см.рисунок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абсолютных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показателях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48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млрд.руб.</w:t>
      </w:r>
    </w:p>
    <w:p w:rsidR="001111A6" w:rsidRPr="00815C8A" w:rsidRDefault="001111A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финансирование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проектов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идет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счет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финансирования.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например,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рамках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программы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«Исследования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разработки»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вложило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2,8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рублей,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бизнес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3,6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Созданная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деньги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высокотехнологичная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продана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12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затраты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бизнеса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сравнялись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млрд.</w:t>
      </w:r>
    </w:p>
    <w:p w:rsidR="001111A6" w:rsidRPr="00815C8A" w:rsidRDefault="001111A6" w:rsidP="00815C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11A6" w:rsidRPr="00815C8A" w:rsidRDefault="0044147E" w:rsidP="00815C8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3.25pt;height:143.25pt">
            <v:imagedata r:id="rId8" o:title=""/>
          </v:shape>
        </w:pict>
      </w:r>
    </w:p>
    <w:p w:rsidR="001111A6" w:rsidRPr="00815C8A" w:rsidRDefault="001111A6" w:rsidP="00815C8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Рис.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Внутренние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затраты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2000-2006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г.,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ВВП</w:t>
      </w:r>
      <w:r w:rsidRPr="00815C8A">
        <w:rPr>
          <w:rStyle w:val="a5"/>
          <w:sz w:val="28"/>
          <w:szCs w:val="28"/>
        </w:rPr>
        <w:footnoteReference w:id="19"/>
      </w:r>
    </w:p>
    <w:p w:rsidR="001111A6" w:rsidRPr="00815C8A" w:rsidRDefault="001111A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11A6" w:rsidRPr="00815C8A" w:rsidRDefault="001111A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Бюджетные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вложения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на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укрепление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инновационной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экономики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существенно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выросли: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с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двух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миллиардов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рублей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в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2002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году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до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11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миллиардов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—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в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2008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году.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Полный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объём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программы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«Исследования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и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разработки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по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приоритетным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направлениям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развития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научно-технологического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комплекса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России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на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2007—2012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годы»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составляет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130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миллиардов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рублей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и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столько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же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планируется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привлечь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внебюджетных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средств.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В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настоящее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время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реализуется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более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десятка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проектов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по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производству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и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продвижению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на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внешние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рынки</w:t>
      </w:r>
      <w:r w:rsidR="00071D11">
        <w:rPr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российской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высокотехнологичной</w:t>
      </w:r>
      <w:r w:rsidR="00071D11">
        <w:rPr>
          <w:rStyle w:val="vrez1"/>
          <w:rFonts w:ascii="Times New Roman" w:hAnsi="Times New Roman"/>
          <w:color w:val="auto"/>
          <w:sz w:val="28"/>
          <w:szCs w:val="28"/>
        </w:rPr>
        <w:t xml:space="preserve"> </w:t>
      </w:r>
      <w:r w:rsidRPr="00815C8A">
        <w:rPr>
          <w:rStyle w:val="vrez1"/>
          <w:rFonts w:ascii="Times New Roman" w:hAnsi="Times New Roman"/>
          <w:color w:val="auto"/>
          <w:sz w:val="28"/>
          <w:szCs w:val="28"/>
        </w:rPr>
        <w:t>продукции.</w:t>
      </w:r>
      <w:r w:rsidRPr="00815C8A">
        <w:rPr>
          <w:rStyle w:val="a5"/>
          <w:sz w:val="28"/>
          <w:szCs w:val="28"/>
        </w:rPr>
        <w:footnoteReference w:id="20"/>
      </w:r>
    </w:p>
    <w:p w:rsidR="001111A6" w:rsidRPr="00815C8A" w:rsidRDefault="001111A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секторам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существует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четкая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дифференциация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затрат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различные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стадии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НИОКР.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секторе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фундаментальные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(43,8%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39,8%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соответственно),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предпринимательском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секторе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80,4%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приходится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конечного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продукта,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секторе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высшего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образования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фундаментальные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прикладные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37,5%,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бесприбыльный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сектор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характеризуется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прикладных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67,3%.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внутренних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текущих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затрат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76,4%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технические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(35,5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млрд.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руб.).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После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следуют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естественные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(16,6%),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медицинские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(2,2%),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сельскохозяйственные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(2,0%),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общественные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(1,7%)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гуманитарные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(1,0%)</w:t>
      </w:r>
      <w:r w:rsidRPr="00815C8A">
        <w:rPr>
          <w:rStyle w:val="a5"/>
          <w:sz w:val="28"/>
          <w:szCs w:val="28"/>
        </w:rPr>
        <w:footnoteReference w:id="21"/>
      </w:r>
      <w:r w:rsidRPr="00815C8A">
        <w:rPr>
          <w:sz w:val="28"/>
          <w:szCs w:val="28"/>
        </w:rPr>
        <w:t>.</w:t>
      </w:r>
    </w:p>
    <w:p w:rsidR="001111A6" w:rsidRPr="00815C8A" w:rsidRDefault="001111A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Устойчивой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гарантией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динамичного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научно-технической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сферы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условиях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рынка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активное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освоение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разрабатываемых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отраслях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Сегодня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внедрение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осуществляют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5-6%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тратят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менее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объема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Германии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4%,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Швеции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7%).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расчете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рубль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затрат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обеспечивают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выпуска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7,4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большие,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традиционным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технологиям.</w:t>
      </w:r>
    </w:p>
    <w:p w:rsidR="001111A6" w:rsidRPr="00815C8A" w:rsidRDefault="001111A6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сожалению,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активность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отечественных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остается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низкой.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Незначительные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масштабы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характерны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независимо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численности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собственности.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инновационно-активных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предприятий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сосредоточена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машиностроении,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металлургии,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химической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нефтехимической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промышленности.</w:t>
      </w:r>
    </w:p>
    <w:p w:rsidR="00C23B28" w:rsidRPr="00815C8A" w:rsidRDefault="00644064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Российская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последних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направлена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решение</w:t>
      </w:r>
      <w:r w:rsidR="00071D11">
        <w:rPr>
          <w:sz w:val="28"/>
          <w:szCs w:val="28"/>
        </w:rPr>
        <w:t xml:space="preserve"> </w:t>
      </w:r>
      <w:r w:rsidR="00C23B28" w:rsidRPr="00815C8A">
        <w:rPr>
          <w:sz w:val="28"/>
          <w:szCs w:val="28"/>
        </w:rPr>
        <w:t>проблем</w:t>
      </w:r>
      <w:r w:rsidRPr="00815C8A">
        <w:rPr>
          <w:sz w:val="28"/>
          <w:szCs w:val="28"/>
        </w:rPr>
        <w:t>ы</w:t>
      </w:r>
      <w:r w:rsidR="00071D11">
        <w:rPr>
          <w:sz w:val="28"/>
          <w:szCs w:val="28"/>
        </w:rPr>
        <w:t xml:space="preserve"> </w:t>
      </w:r>
      <w:r w:rsidR="00C23B28" w:rsidRPr="00815C8A">
        <w:rPr>
          <w:sz w:val="28"/>
          <w:szCs w:val="28"/>
        </w:rPr>
        <w:t>внедрения</w:t>
      </w:r>
      <w:r w:rsidR="00071D11">
        <w:rPr>
          <w:sz w:val="28"/>
          <w:szCs w:val="28"/>
        </w:rPr>
        <w:t xml:space="preserve"> </w:t>
      </w:r>
      <w:r w:rsidR="00C23B28" w:rsidRPr="00815C8A">
        <w:rPr>
          <w:sz w:val="28"/>
          <w:szCs w:val="28"/>
        </w:rPr>
        <w:t>конкурентоспособных</w:t>
      </w:r>
      <w:r w:rsidR="00071D11">
        <w:rPr>
          <w:sz w:val="28"/>
          <w:szCs w:val="28"/>
        </w:rPr>
        <w:t xml:space="preserve"> </w:t>
      </w:r>
      <w:r w:rsidR="00C23B28" w:rsidRPr="00815C8A">
        <w:rPr>
          <w:sz w:val="28"/>
          <w:szCs w:val="28"/>
        </w:rPr>
        <w:t>передовых</w:t>
      </w:r>
      <w:r w:rsidR="00071D11">
        <w:rPr>
          <w:sz w:val="28"/>
          <w:szCs w:val="28"/>
        </w:rPr>
        <w:t xml:space="preserve"> </w:t>
      </w:r>
      <w:r w:rsidR="00C23B28" w:rsidRPr="00815C8A">
        <w:rPr>
          <w:sz w:val="28"/>
          <w:szCs w:val="28"/>
        </w:rPr>
        <w:t>технологий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C23B28" w:rsidRPr="00815C8A">
        <w:rPr>
          <w:sz w:val="28"/>
          <w:szCs w:val="28"/>
        </w:rPr>
        <w:t>.</w:t>
      </w:r>
      <w:r w:rsidR="00071D11">
        <w:rPr>
          <w:sz w:val="28"/>
          <w:szCs w:val="28"/>
        </w:rPr>
        <w:t xml:space="preserve"> </w:t>
      </w:r>
    </w:p>
    <w:p w:rsidR="00C23B28" w:rsidRPr="00815C8A" w:rsidRDefault="00C23B28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оценке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специалистов,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наибольшим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потенциалом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обладают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ресурсодобывающие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обрабатывающих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перерабатывающих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секторах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ощущается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значительное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отставание.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Правда,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последние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некоторое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оживление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фиксируется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здесь.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Однако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заметный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прирост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производства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связь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транспорт,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тогда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потребитель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новаций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остался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низком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уровне.</w:t>
      </w:r>
      <w:r w:rsidR="00071D11">
        <w:rPr>
          <w:sz w:val="28"/>
          <w:szCs w:val="28"/>
        </w:rPr>
        <w:t xml:space="preserve"> </w:t>
      </w:r>
    </w:p>
    <w:p w:rsidR="00C23B28" w:rsidRPr="00815C8A" w:rsidRDefault="00C23B28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Н.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Комков,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профессор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РАН,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подчеркивает,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определяется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новизной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превосходством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рынке.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хотя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темпы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отдельным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достигают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15-20%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год,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уровень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продаж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мировом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уровне,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сожалению,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около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процента</w:t>
      </w:r>
      <w:r w:rsidRPr="00815C8A">
        <w:rPr>
          <w:rStyle w:val="a5"/>
          <w:sz w:val="28"/>
          <w:szCs w:val="28"/>
        </w:rPr>
        <w:footnoteReference w:id="22"/>
      </w:r>
      <w:r w:rsidRPr="00815C8A">
        <w:rPr>
          <w:sz w:val="28"/>
          <w:szCs w:val="28"/>
        </w:rPr>
        <w:t>.</w:t>
      </w:r>
    </w:p>
    <w:p w:rsidR="00C23B28" w:rsidRPr="00815C8A" w:rsidRDefault="00C23B28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Анализируя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причины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отставания,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ученый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заключил: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«Россия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импортирует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вместе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зарубежной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техникой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технологиями,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рассчитаны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резкое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повышение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темпов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конкурентов».</w:t>
      </w:r>
    </w:p>
    <w:p w:rsidR="00C23B28" w:rsidRPr="00815C8A" w:rsidRDefault="00C23B28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отмечает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руководитель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инженерной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академии</w:t>
      </w:r>
      <w:r w:rsidR="00071D11">
        <w:rPr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Борис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Гусев,</w:t>
      </w:r>
      <w:r w:rsidR="00071D11">
        <w:rPr>
          <w:b/>
          <w:bCs/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уровень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зависит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двух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факторов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инноваций.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состояние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сфере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постепенно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улучшается,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едва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достигает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10%.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Следовательно,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оборудование,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включая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импорт,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удельный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базе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страны.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покупаем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лицензии,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поэтому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завтра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оказываемся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без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запчастей.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сожалению,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приводит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быстрому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росту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высокому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качеству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продукции»,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констатирует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академик</w:t>
      </w:r>
      <w:r w:rsidRPr="00815C8A">
        <w:rPr>
          <w:rStyle w:val="a5"/>
          <w:sz w:val="28"/>
          <w:szCs w:val="28"/>
        </w:rPr>
        <w:footnoteReference w:id="23"/>
      </w:r>
      <w:r w:rsidRPr="00815C8A">
        <w:rPr>
          <w:sz w:val="28"/>
          <w:szCs w:val="28"/>
        </w:rPr>
        <w:t>.</w:t>
      </w:r>
    </w:p>
    <w:p w:rsidR="00C23B28" w:rsidRPr="00815C8A" w:rsidRDefault="00C23B28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Вследствие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ситуации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ухудшаются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перспективы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перехода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типу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внутри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становится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некому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потреблять;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исчезают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способные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трансформировать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продукцию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конечного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потребления.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Наконец,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неизбежно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начинает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несовместимость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индустриально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странами.</w:t>
      </w:r>
    </w:p>
    <w:p w:rsidR="00C23B28" w:rsidRPr="00815C8A" w:rsidRDefault="00C23B28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Между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реальность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такова,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принципе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невозможно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лидером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глобальной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имея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«машиностроительного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ядра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саморазвития»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—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набора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машиностроительных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строительных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обладающих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способностью,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одной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стороны,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своими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совместными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действиями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воспроизводить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натуральных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объемах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себя,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создавать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орудия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труда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числе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ВПК,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остальных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отраслей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народного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хозяйства.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Опыт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индустриально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показывает,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выводя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некоторые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машиностроительные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второго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даже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третьего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эшелонов,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«машиностроительному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ядру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саморазвития»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они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сохраняют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импортную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независимость</w:t>
      </w:r>
      <w:r w:rsidRPr="00815C8A">
        <w:rPr>
          <w:rStyle w:val="a5"/>
          <w:sz w:val="28"/>
          <w:szCs w:val="28"/>
        </w:rPr>
        <w:footnoteReference w:id="24"/>
      </w:r>
      <w:r w:rsidRPr="00815C8A">
        <w:rPr>
          <w:sz w:val="28"/>
          <w:szCs w:val="28"/>
        </w:rPr>
        <w:t>.</w:t>
      </w:r>
    </w:p>
    <w:p w:rsidR="00E979B6" w:rsidRPr="00815C8A" w:rsidRDefault="00C23B28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Следует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учитывать,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сохраняющемся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отставании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машиностроительного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комплекса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невозможно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будет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решить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вопросы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извлечения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труднодоступных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ресурсов,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придется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переходить,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вопросы,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возникнут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Россией,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когда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миру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будут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доступны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альтернативные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источники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энергии,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может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произойти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уже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обозримый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период.</w:t>
      </w:r>
    </w:p>
    <w:p w:rsidR="00A7354A" w:rsidRPr="00815C8A" w:rsidRDefault="00A7354A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354A" w:rsidRPr="00815C8A" w:rsidRDefault="00815C8A" w:rsidP="00815C8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354A" w:rsidRPr="00815C8A">
        <w:rPr>
          <w:b/>
          <w:sz w:val="28"/>
          <w:szCs w:val="28"/>
        </w:rPr>
        <w:t>Заключение</w:t>
      </w:r>
    </w:p>
    <w:p w:rsidR="00A7354A" w:rsidRPr="00815C8A" w:rsidRDefault="00A7354A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354A" w:rsidRPr="00815C8A" w:rsidRDefault="00A7354A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проведенного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курсового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исследования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сделать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следующие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выводы.</w:t>
      </w:r>
    </w:p>
    <w:p w:rsidR="00A7354A" w:rsidRPr="00815C8A" w:rsidRDefault="000D3B85" w:rsidP="00815C8A">
      <w:pPr>
        <w:numPr>
          <w:ilvl w:val="0"/>
          <w:numId w:val="8"/>
        </w:numPr>
        <w:shd w:val="clear" w:color="auto" w:fill="FFFFFF"/>
        <w:tabs>
          <w:tab w:val="clear" w:pos="17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условиях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представляет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собой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составную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стратегии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общественного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основанной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отношений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между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муниципальными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власти,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хозяйствующими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субъектами,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общественными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организациями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поводу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структурно-сбалансированной,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интеллектуальное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ядро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представлено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новейшим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укладом.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предполагает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правовых,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экономических,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организационных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других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мер,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содействующих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конкурентоспособного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промышленного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комплекса,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обеспечению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эффективного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функционирования.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Сущность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заключается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обоснованном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выборе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субъектами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приоритетных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видов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деятельности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оказании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эффективной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поддержки.</w:t>
      </w:r>
    </w:p>
    <w:p w:rsidR="0079571E" w:rsidRPr="00815C8A" w:rsidRDefault="000D3B85" w:rsidP="00815C8A">
      <w:pPr>
        <w:numPr>
          <w:ilvl w:val="0"/>
          <w:numId w:val="8"/>
        </w:numPr>
        <w:shd w:val="clear" w:color="auto" w:fill="FFFFFF"/>
        <w:tabs>
          <w:tab w:val="clear" w:pos="17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должна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базироваться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подходе,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означает,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должно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предусматривать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соответствующую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поддержку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конкретным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хозяйствующим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субъектам,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приоритеты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iCs/>
          <w:sz w:val="28"/>
          <w:szCs w:val="28"/>
        </w:rPr>
        <w:t>промышленного</w:t>
      </w:r>
      <w:r w:rsidR="00071D11">
        <w:rPr>
          <w:iCs/>
          <w:sz w:val="28"/>
          <w:szCs w:val="28"/>
        </w:rPr>
        <w:t xml:space="preserve"> </w:t>
      </w:r>
      <w:r w:rsidRPr="00815C8A">
        <w:rPr>
          <w:sz w:val="28"/>
          <w:szCs w:val="28"/>
        </w:rPr>
        <w:t>потенциала,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преобразований,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учитывать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территориальные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особенности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инициировать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формирование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благоприятной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институциональной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среды</w:t>
      </w:r>
      <w:r w:rsidR="0079571E" w:rsidRPr="00815C8A">
        <w:rPr>
          <w:sz w:val="28"/>
          <w:szCs w:val="28"/>
        </w:rPr>
        <w:t>.</w:t>
      </w:r>
    </w:p>
    <w:p w:rsidR="0079571E" w:rsidRPr="00815C8A" w:rsidRDefault="0079571E" w:rsidP="00815C8A">
      <w:pPr>
        <w:numPr>
          <w:ilvl w:val="0"/>
          <w:numId w:val="8"/>
        </w:numPr>
        <w:shd w:val="clear" w:color="auto" w:fill="FFFFFF"/>
        <w:tabs>
          <w:tab w:val="clear" w:pos="17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подходам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проведению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можно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отнести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приоритетных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проектов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различного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масштаба;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кластерный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подход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построению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который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является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только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средством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достижения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таких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целей,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изменения,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модернизация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повышение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усиление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направленности,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мощным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инструментом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регионального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развития;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частно-государственное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партнерство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(ЧГП).</w:t>
      </w:r>
      <w:r w:rsidR="00071D11">
        <w:rPr>
          <w:sz w:val="28"/>
          <w:szCs w:val="28"/>
        </w:rPr>
        <w:t xml:space="preserve"> </w:t>
      </w:r>
    </w:p>
    <w:p w:rsidR="0079571E" w:rsidRPr="00815C8A" w:rsidRDefault="00FE463C" w:rsidP="00815C8A">
      <w:pPr>
        <w:numPr>
          <w:ilvl w:val="0"/>
          <w:numId w:val="8"/>
        </w:numPr>
        <w:shd w:val="clear" w:color="auto" w:fill="FFFFFF"/>
        <w:tabs>
          <w:tab w:val="clear" w:pos="17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Анализ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проведенный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параграфе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2.1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показал,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присуще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многоукладность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техническое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отставание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всех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отраслях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сырьевая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ориентация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экспорте,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неэффективное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распределение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частных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инвестиций.</w:t>
      </w:r>
    </w:p>
    <w:p w:rsidR="00FE463C" w:rsidRPr="00815C8A" w:rsidRDefault="00FE463C" w:rsidP="00815C8A">
      <w:pPr>
        <w:numPr>
          <w:ilvl w:val="0"/>
          <w:numId w:val="8"/>
        </w:numPr>
        <w:shd w:val="clear" w:color="auto" w:fill="FFFFFF"/>
        <w:tabs>
          <w:tab w:val="clear" w:pos="17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Инновационный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потенциал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возможность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перехода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путь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крайне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низок,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связано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отсутствием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финансирования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научных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разработок,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недостатком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кадров,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отсутствие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механизма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инноваций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промышленности.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таком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случае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требуется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активная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государственная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вопросах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инновационного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="00B915AE" w:rsidRPr="00815C8A">
        <w:rPr>
          <w:sz w:val="28"/>
          <w:szCs w:val="28"/>
        </w:rPr>
        <w:t>промышленности.</w:t>
      </w:r>
    </w:p>
    <w:p w:rsidR="00B915AE" w:rsidRPr="00815C8A" w:rsidRDefault="00B915AE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57C4" w:rsidRPr="00815C8A" w:rsidRDefault="00815C8A" w:rsidP="00815C8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57C4" w:rsidRPr="00815C8A">
        <w:rPr>
          <w:b/>
          <w:sz w:val="28"/>
          <w:szCs w:val="28"/>
        </w:rPr>
        <w:t>Список</w:t>
      </w:r>
      <w:r w:rsidR="00071D11">
        <w:rPr>
          <w:b/>
          <w:sz w:val="28"/>
          <w:szCs w:val="28"/>
        </w:rPr>
        <w:t xml:space="preserve"> </w:t>
      </w:r>
      <w:r w:rsidR="00AD57C4" w:rsidRPr="00815C8A">
        <w:rPr>
          <w:b/>
          <w:sz w:val="28"/>
          <w:szCs w:val="28"/>
        </w:rPr>
        <w:t>использованной</w:t>
      </w:r>
      <w:r w:rsidR="00071D11">
        <w:rPr>
          <w:b/>
          <w:sz w:val="28"/>
          <w:szCs w:val="28"/>
        </w:rPr>
        <w:t xml:space="preserve"> </w:t>
      </w:r>
      <w:r w:rsidR="00AD57C4" w:rsidRPr="00815C8A">
        <w:rPr>
          <w:b/>
          <w:sz w:val="28"/>
          <w:szCs w:val="28"/>
        </w:rPr>
        <w:t>литературы</w:t>
      </w:r>
    </w:p>
    <w:p w:rsidR="00AD57C4" w:rsidRPr="00815C8A" w:rsidRDefault="00AD57C4" w:rsidP="00815C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Глазьев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С.Ю.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Тенденции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конкуренция.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С.28-50.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Губанов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неоиндустриализации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Экономист,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2009.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№9.-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С.3-20.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Гринберг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Р.Г.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управление: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журнал,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2008.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№5.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С.2-7.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Завадников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В.О.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Федерации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Федерации,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5.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С.3-9.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Кондратьев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или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конкурентоспособности.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секторальные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аспекты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2008.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3.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С.122-131.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Опалева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О.И.,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Черенкова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Ю.В.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потенциал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предпринимательства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Финансы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кредит,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2009.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4.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С.57-66.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Романова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О.А.</w:t>
      </w:r>
      <w:r w:rsidR="00071D11">
        <w:rPr>
          <w:sz w:val="28"/>
          <w:szCs w:val="28"/>
        </w:rPr>
        <w:t xml:space="preserve"> </w:t>
      </w:r>
      <w:r w:rsidR="00F23E39" w:rsidRPr="00815C8A">
        <w:rPr>
          <w:sz w:val="28"/>
          <w:szCs w:val="28"/>
        </w:rPr>
        <w:t>П</w:t>
      </w:r>
      <w:r w:rsidRPr="00815C8A">
        <w:rPr>
          <w:sz w:val="28"/>
          <w:szCs w:val="28"/>
        </w:rPr>
        <w:t>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эволюция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механизмов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реализации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Современная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конкуренция,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2008.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№6.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С.32-44.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Смирнов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вектор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Европейского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Союза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Международная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С.54-59.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Татаркин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А.</w:t>
      </w:r>
      <w:r w:rsidR="00F23E39" w:rsidRPr="00815C8A">
        <w:rPr>
          <w:sz w:val="28"/>
          <w:szCs w:val="28"/>
        </w:rPr>
        <w:t>И.</w:t>
      </w:r>
      <w:r w:rsidRPr="00815C8A">
        <w:rPr>
          <w:sz w:val="28"/>
          <w:szCs w:val="28"/>
        </w:rPr>
        <w:t>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Романова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О.</w:t>
      </w:r>
      <w:r w:rsidR="00F23E39" w:rsidRPr="00815C8A">
        <w:rPr>
          <w:sz w:val="28"/>
          <w:szCs w:val="28"/>
        </w:rPr>
        <w:t>А.</w:t>
      </w:r>
      <w:r w:rsidRPr="00815C8A">
        <w:rPr>
          <w:sz w:val="28"/>
          <w:szCs w:val="28"/>
        </w:rPr>
        <w:t>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Филатова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Структурная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перестройка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элемент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длинного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процесса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Финансы,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-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4.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С.12-26.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Татаркин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А.И.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как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основа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модернизации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управление: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журнал,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2008.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С.6-12.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Цветков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В.А.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среднесрочной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перспективе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управление: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научный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журнал,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2008.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№2.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С.13-20.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Чеботарев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Н.Ф.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Концепция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государственной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созданию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условий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системы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Аудит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финансовый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анализ.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5.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С.469.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Черковец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Особенности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нового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этапа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инновационного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Экономист,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2008.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12.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С.38-55.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Шаккум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М.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Национальная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свете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присоединения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к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ВТО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Промышленная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политика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Российской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Федерации,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2007.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№1.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С.2-10.</w:t>
      </w:r>
    </w:p>
    <w:p w:rsidR="00204EC3" w:rsidRPr="00815C8A" w:rsidRDefault="00204EC3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Шинкаренко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экономическая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безопасность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России: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решения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//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Проблемы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теории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практики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управления.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2008.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№12.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–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С.116-122.</w:t>
      </w:r>
    </w:p>
    <w:p w:rsidR="00204EC3" w:rsidRPr="00815C8A" w:rsidRDefault="00AD57C4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Российский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фонд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технологического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развития</w:t>
      </w:r>
      <w:r w:rsidR="00071D11">
        <w:rPr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Инновационные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системы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России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и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Украины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оценили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по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европейским</w:t>
      </w:r>
      <w:r w:rsidR="00071D11">
        <w:rPr>
          <w:bCs/>
          <w:sz w:val="28"/>
          <w:szCs w:val="28"/>
        </w:rPr>
        <w:t xml:space="preserve"> </w:t>
      </w:r>
      <w:r w:rsidRPr="00815C8A">
        <w:rPr>
          <w:bCs/>
          <w:sz w:val="28"/>
          <w:szCs w:val="28"/>
        </w:rPr>
        <w:t>стандартам</w:t>
      </w:r>
      <w:r w:rsidRPr="00815C8A">
        <w:rPr>
          <w:sz w:val="28"/>
          <w:szCs w:val="28"/>
        </w:rPr>
        <w:t>:</w:t>
      </w:r>
      <w:r w:rsidR="00071D11">
        <w:rPr>
          <w:sz w:val="28"/>
          <w:szCs w:val="28"/>
        </w:rPr>
        <w:t xml:space="preserve"> </w:t>
      </w:r>
      <w:r w:rsidRPr="00AC1834">
        <w:rPr>
          <w:sz w:val="28"/>
          <w:szCs w:val="28"/>
        </w:rPr>
        <w:t>http://www.rftr.ru/show.php?id=479&amp;code=AR</w:t>
      </w:r>
    </w:p>
    <w:p w:rsidR="00AD57C4" w:rsidRPr="00815C8A" w:rsidRDefault="00AD57C4" w:rsidP="00815C8A">
      <w:pPr>
        <w:numPr>
          <w:ilvl w:val="0"/>
          <w:numId w:val="6"/>
        </w:numPr>
        <w:shd w:val="clear" w:color="auto" w:fill="FFFFFF"/>
        <w:tabs>
          <w:tab w:val="clear" w:pos="1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5C8A">
        <w:rPr>
          <w:sz w:val="28"/>
          <w:szCs w:val="28"/>
        </w:rPr>
        <w:t>Наука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технологии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Инновации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в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России.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Есть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повод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для</w:t>
      </w:r>
      <w:r w:rsidR="00071D11">
        <w:rPr>
          <w:sz w:val="28"/>
          <w:szCs w:val="28"/>
        </w:rPr>
        <w:t xml:space="preserve"> </w:t>
      </w:r>
      <w:r w:rsidRPr="00815C8A">
        <w:rPr>
          <w:sz w:val="28"/>
          <w:szCs w:val="28"/>
        </w:rPr>
        <w:t>оптимизма?</w:t>
      </w:r>
      <w:r w:rsidR="00071D11">
        <w:rPr>
          <w:sz w:val="28"/>
          <w:szCs w:val="28"/>
        </w:rPr>
        <w:t xml:space="preserve"> </w:t>
      </w:r>
      <w:r w:rsidRPr="00AC1834">
        <w:rPr>
          <w:sz w:val="28"/>
          <w:szCs w:val="28"/>
        </w:rPr>
        <w:t>http://www.strf.ru/science.aspx?CatalogId=367&amp;d_no=13839</w:t>
      </w:r>
      <w:bookmarkStart w:id="0" w:name="_GoBack"/>
      <w:bookmarkEnd w:id="0"/>
    </w:p>
    <w:sectPr w:rsidR="00AD57C4" w:rsidRPr="00815C8A" w:rsidSect="00815C8A">
      <w:footerReference w:type="even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D4" w:rsidRDefault="005572D4">
      <w:r>
        <w:separator/>
      </w:r>
    </w:p>
  </w:endnote>
  <w:endnote w:type="continuationSeparator" w:id="0">
    <w:p w:rsidR="005572D4" w:rsidRDefault="0055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DDA" w:rsidRDefault="000B1DDA" w:rsidP="009D77F3">
    <w:pPr>
      <w:pStyle w:val="a6"/>
      <w:framePr w:wrap="around" w:vAnchor="text" w:hAnchor="margin" w:xAlign="center" w:y="1"/>
      <w:rPr>
        <w:rStyle w:val="a8"/>
      </w:rPr>
    </w:pPr>
  </w:p>
  <w:p w:rsidR="000B1DDA" w:rsidRDefault="000B1D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D4" w:rsidRDefault="005572D4">
      <w:r>
        <w:separator/>
      </w:r>
    </w:p>
  </w:footnote>
  <w:footnote w:type="continuationSeparator" w:id="0">
    <w:p w:rsidR="005572D4" w:rsidRDefault="005572D4">
      <w:r>
        <w:continuationSeparator/>
      </w:r>
    </w:p>
  </w:footnote>
  <w:footnote w:id="1">
    <w:p w:rsidR="005572D4" w:rsidRDefault="000B1DDA">
      <w:pPr>
        <w:pStyle w:val="a3"/>
      </w:pPr>
      <w:r>
        <w:rPr>
          <w:rStyle w:val="a5"/>
        </w:rPr>
        <w:footnoteRef/>
      </w:r>
      <w:r>
        <w:t xml:space="preserve"> Татаркин А.И. промышленная политика как основа системной модернизации экономики России // Экономика и управление: Российский научный журнал, 2008. – № 2. – С.6.</w:t>
      </w:r>
    </w:p>
  </w:footnote>
  <w:footnote w:id="2">
    <w:p w:rsidR="005572D4" w:rsidRDefault="000B1DDA" w:rsidP="00AF3F8D">
      <w:pPr>
        <w:pStyle w:val="a3"/>
        <w:jc w:val="both"/>
      </w:pPr>
      <w:r>
        <w:rPr>
          <w:rStyle w:val="a5"/>
        </w:rPr>
        <w:footnoteRef/>
      </w:r>
      <w:r>
        <w:t xml:space="preserve"> Татаркин А., Романова О., Филатова М. Структурная перестройка промышленности как элемент длинного нового процесса // Финансы, 2007. - № 4. – С.18.</w:t>
      </w:r>
    </w:p>
  </w:footnote>
  <w:footnote w:id="3">
    <w:p w:rsidR="005572D4" w:rsidRDefault="000B1DDA">
      <w:pPr>
        <w:pStyle w:val="a3"/>
      </w:pPr>
      <w:r>
        <w:rPr>
          <w:rStyle w:val="a5"/>
        </w:rPr>
        <w:footnoteRef/>
      </w:r>
      <w:r>
        <w:t xml:space="preserve"> Кондратьев В. Промышленная политика или политика конкурентоспособности. Структурные и секторальные аспекты // ЭКО, 2008. – № 3. – С.127.</w:t>
      </w:r>
    </w:p>
  </w:footnote>
  <w:footnote w:id="4">
    <w:p w:rsidR="005572D4" w:rsidRDefault="000B1DDA" w:rsidP="005B38F1">
      <w:pPr>
        <w:pStyle w:val="a3"/>
        <w:jc w:val="both"/>
      </w:pPr>
      <w:r>
        <w:rPr>
          <w:rStyle w:val="a5"/>
        </w:rPr>
        <w:footnoteRef/>
      </w:r>
      <w:r>
        <w:t xml:space="preserve"> Смирнов Е. Инновационный вектор промышленной политики Европейского Союза // международная экономика. – С.58.</w:t>
      </w:r>
    </w:p>
  </w:footnote>
  <w:footnote w:id="5">
    <w:p w:rsidR="005572D4" w:rsidRDefault="000B1DDA" w:rsidP="008F506E">
      <w:pPr>
        <w:pStyle w:val="a3"/>
        <w:jc w:val="both"/>
      </w:pPr>
      <w:r>
        <w:rPr>
          <w:rStyle w:val="a5"/>
        </w:rPr>
        <w:footnoteRef/>
      </w:r>
      <w:r>
        <w:t xml:space="preserve"> Завадников В.О. О промышленной политике в Российской Федерации // Промышленная политика в Российской Федерации, 2007. – № 5. – С.3.</w:t>
      </w:r>
    </w:p>
  </w:footnote>
  <w:footnote w:id="6">
    <w:p w:rsidR="005572D4" w:rsidRDefault="000B1DDA">
      <w:pPr>
        <w:pStyle w:val="a3"/>
      </w:pPr>
      <w:r>
        <w:rPr>
          <w:rStyle w:val="a5"/>
        </w:rPr>
        <w:footnoteRef/>
      </w:r>
      <w:r>
        <w:t xml:space="preserve"> Татаркин А.И. Промышленная политика как основа системной модернизации экономики России // Экономика и управление: Российский научный журнал, 2008. – № 2. – С.7.</w:t>
      </w:r>
    </w:p>
  </w:footnote>
  <w:footnote w:id="7">
    <w:p w:rsidR="005572D4" w:rsidRDefault="000B1DDA" w:rsidP="00783317">
      <w:pPr>
        <w:pStyle w:val="a3"/>
        <w:jc w:val="both"/>
      </w:pPr>
      <w:r>
        <w:rPr>
          <w:rStyle w:val="a5"/>
        </w:rPr>
        <w:footnoteRef/>
      </w:r>
      <w:r>
        <w:t xml:space="preserve"> Смирнов Е. Инновационный вектор промышленной политики Европейского Союза // международная экономика. – С.59.</w:t>
      </w:r>
    </w:p>
  </w:footnote>
  <w:footnote w:id="8">
    <w:p w:rsidR="005572D4" w:rsidRDefault="000B1DDA">
      <w:pPr>
        <w:pStyle w:val="a3"/>
      </w:pPr>
      <w:r>
        <w:rPr>
          <w:rStyle w:val="a5"/>
        </w:rPr>
        <w:footnoteRef/>
      </w:r>
      <w:r>
        <w:t xml:space="preserve"> Татаркин А.И. промышленная политика как основа системной модернизации экономики России // Экономика и управление: Российский научный журнал, 2008. – № 2. – С.10.</w:t>
      </w:r>
    </w:p>
  </w:footnote>
  <w:footnote w:id="9">
    <w:p w:rsidR="005572D4" w:rsidRDefault="000B1DDA" w:rsidP="008F506E">
      <w:pPr>
        <w:pStyle w:val="a3"/>
        <w:jc w:val="both"/>
      </w:pPr>
      <w:r>
        <w:rPr>
          <w:rStyle w:val="a5"/>
        </w:rPr>
        <w:footnoteRef/>
      </w:r>
      <w:r>
        <w:t xml:space="preserve"> Завадников В.О. О промышленной политике в Российской Федерации // Промышленная политика в Российской Федерации, 2007. – № 5. – С.5.</w:t>
      </w:r>
    </w:p>
  </w:footnote>
  <w:footnote w:id="10">
    <w:p w:rsidR="005572D4" w:rsidRDefault="000B1DDA">
      <w:pPr>
        <w:pStyle w:val="a3"/>
      </w:pPr>
      <w:r>
        <w:rPr>
          <w:rStyle w:val="a5"/>
        </w:rPr>
        <w:footnoteRef/>
      </w:r>
      <w:r>
        <w:t xml:space="preserve"> Шаккум М. Национальная промышленная политика в свете присоединения к ВТО // Промышленная политика в РоссийскйоФедерации, 2007. – №1. – С.4.</w:t>
      </w:r>
    </w:p>
  </w:footnote>
  <w:footnote w:id="11">
    <w:p w:rsidR="005572D4" w:rsidRDefault="000B1DDA">
      <w:pPr>
        <w:pStyle w:val="a3"/>
      </w:pPr>
      <w:r>
        <w:rPr>
          <w:rStyle w:val="a5"/>
        </w:rPr>
        <w:footnoteRef/>
      </w:r>
      <w:r>
        <w:t xml:space="preserve"> Татаркин А.И. промышленная политика как основа системной модернизации экономики России // Экономика и управление: Российский научный журнал, 2008. – № 2. – С.11.</w:t>
      </w:r>
    </w:p>
  </w:footnote>
  <w:footnote w:id="12">
    <w:p w:rsidR="005572D4" w:rsidRDefault="000B1DDA" w:rsidP="00F23E39">
      <w:pPr>
        <w:shd w:val="clear" w:color="auto" w:fill="FFFFFF"/>
        <w:tabs>
          <w:tab w:val="left" w:pos="360"/>
        </w:tabs>
        <w:jc w:val="both"/>
      </w:pPr>
      <w:r>
        <w:rPr>
          <w:rStyle w:val="a5"/>
        </w:rPr>
        <w:footnoteRef/>
      </w:r>
      <w:r w:rsidRPr="00F23E39">
        <w:rPr>
          <w:sz w:val="20"/>
          <w:szCs w:val="20"/>
        </w:rPr>
        <w:t>Романова О.А. Промышленная политика: эволюция механизмов реализации // Современная конкуренция, 2008. – №6. – С.39.</w:t>
      </w:r>
    </w:p>
  </w:footnote>
  <w:footnote w:id="13">
    <w:p w:rsidR="005572D4" w:rsidRDefault="000B1DDA" w:rsidP="00F23E3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23E39">
        <w:t>Цветков В.А. Проблемы развития российской экономики в среднесрочной перспективе // Экономика и управление: Российский научный журнал, 2008. – №2. – С.1</w:t>
      </w:r>
      <w:r>
        <w:t>3</w:t>
      </w:r>
      <w:r w:rsidRPr="00F23E39">
        <w:t>.</w:t>
      </w:r>
    </w:p>
  </w:footnote>
  <w:footnote w:id="14">
    <w:p w:rsidR="005572D4" w:rsidRDefault="000B1DDA" w:rsidP="002A7A3B">
      <w:pPr>
        <w:shd w:val="clear" w:color="auto" w:fill="FFFFFF"/>
        <w:tabs>
          <w:tab w:val="left" w:pos="360"/>
        </w:tabs>
        <w:jc w:val="both"/>
      </w:pPr>
      <w:r>
        <w:rPr>
          <w:rStyle w:val="a5"/>
        </w:rPr>
        <w:footnoteRef/>
      </w:r>
      <w:r w:rsidRPr="002A7A3B">
        <w:rPr>
          <w:sz w:val="20"/>
          <w:szCs w:val="20"/>
        </w:rPr>
        <w:t>Гринберг Р.Г. О промышленном развитии России // // Экономика и управление: Российский научный журнал, 2008. – №5. – С.</w:t>
      </w:r>
      <w:r>
        <w:rPr>
          <w:sz w:val="20"/>
          <w:szCs w:val="20"/>
        </w:rPr>
        <w:t>3</w:t>
      </w:r>
      <w:r w:rsidRPr="002A7A3B">
        <w:rPr>
          <w:sz w:val="20"/>
          <w:szCs w:val="20"/>
        </w:rPr>
        <w:t>.</w:t>
      </w:r>
    </w:p>
  </w:footnote>
  <w:footnote w:id="15">
    <w:p w:rsidR="005572D4" w:rsidRDefault="000B1DDA" w:rsidP="002A7A3B">
      <w:pPr>
        <w:shd w:val="clear" w:color="auto" w:fill="FFFFFF"/>
        <w:tabs>
          <w:tab w:val="left" w:pos="360"/>
        </w:tabs>
        <w:jc w:val="both"/>
      </w:pPr>
      <w:r>
        <w:rPr>
          <w:rStyle w:val="a5"/>
        </w:rPr>
        <w:footnoteRef/>
      </w:r>
      <w:r w:rsidRPr="00F23E39">
        <w:rPr>
          <w:sz w:val="20"/>
          <w:szCs w:val="20"/>
        </w:rPr>
        <w:t>Цветков В.А. Проблемы развития российской экономики в среднесрочной перспективе // Экономика и управление: Российский научный журнал, 2008. – №2. – С.15.</w:t>
      </w:r>
    </w:p>
  </w:footnote>
  <w:footnote w:id="16">
    <w:p w:rsidR="005572D4" w:rsidRDefault="000B1DDA" w:rsidP="002A7A3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A7A3B">
        <w:t>Гринберг Р.Г. О промышленном развитии России // // Экономика и управление: Российский научный журнал, 2008. – №5. – С.</w:t>
      </w:r>
      <w:r>
        <w:t>4</w:t>
      </w:r>
      <w:r w:rsidRPr="002A7A3B">
        <w:t>.</w:t>
      </w:r>
    </w:p>
  </w:footnote>
  <w:footnote w:id="17">
    <w:p w:rsidR="005572D4" w:rsidRDefault="000B1DDA" w:rsidP="002A7A3B">
      <w:pPr>
        <w:shd w:val="clear" w:color="auto" w:fill="FFFFFF"/>
        <w:tabs>
          <w:tab w:val="left" w:pos="360"/>
        </w:tabs>
        <w:jc w:val="both"/>
      </w:pPr>
      <w:r>
        <w:rPr>
          <w:rStyle w:val="a5"/>
        </w:rPr>
        <w:footnoteRef/>
      </w:r>
      <w:r w:rsidRPr="002A7A3B">
        <w:rPr>
          <w:sz w:val="20"/>
          <w:szCs w:val="20"/>
        </w:rPr>
        <w:t xml:space="preserve">Опалева О.И., Черенкова Ю.В. Инновационный потенциал российского предпринимательства // Финансы и </w:t>
      </w:r>
      <w:r>
        <w:rPr>
          <w:sz w:val="20"/>
          <w:szCs w:val="20"/>
        </w:rPr>
        <w:t>кредит, 2009. – № 4. – С.62</w:t>
      </w:r>
      <w:r w:rsidRPr="002A7A3B">
        <w:rPr>
          <w:sz w:val="20"/>
          <w:szCs w:val="20"/>
        </w:rPr>
        <w:t>.</w:t>
      </w:r>
    </w:p>
  </w:footnote>
  <w:footnote w:id="18">
    <w:p w:rsidR="005572D4" w:rsidRDefault="000B1DDA" w:rsidP="001111A6">
      <w:pPr>
        <w:pStyle w:val="a3"/>
      </w:pPr>
      <w:r>
        <w:rPr>
          <w:rStyle w:val="a5"/>
        </w:rPr>
        <w:footnoteRef/>
      </w:r>
      <w:r>
        <w:t xml:space="preserve"> Послание Президента Российской Федерации В.В.Путина Федеральному собранию Российской Федерации 26 мая 2004 года</w:t>
      </w:r>
      <w:r w:rsidRPr="00913F34">
        <w:t xml:space="preserve"> </w:t>
      </w:r>
    </w:p>
  </w:footnote>
  <w:footnote w:id="19">
    <w:p w:rsidR="005572D4" w:rsidRDefault="000B1DDA" w:rsidP="001111A6">
      <w:pPr>
        <w:widowControl w:val="0"/>
        <w:jc w:val="both"/>
      </w:pPr>
      <w:r>
        <w:rPr>
          <w:rStyle w:val="a5"/>
        </w:rPr>
        <w:footnoteRef/>
      </w:r>
      <w:r w:rsidRPr="00C432B6">
        <w:rPr>
          <w:sz w:val="20"/>
          <w:szCs w:val="20"/>
        </w:rPr>
        <w:t xml:space="preserve">Российский фонд технологического развития </w:t>
      </w:r>
      <w:r w:rsidRPr="00C432B6">
        <w:rPr>
          <w:bCs/>
          <w:sz w:val="20"/>
          <w:szCs w:val="20"/>
        </w:rPr>
        <w:t xml:space="preserve">Инновационные системы России и Украины оценили по </w:t>
      </w:r>
      <w:r w:rsidRPr="00815C8A">
        <w:rPr>
          <w:bCs/>
          <w:sz w:val="20"/>
          <w:szCs w:val="20"/>
        </w:rPr>
        <w:t>европейским стандартам</w:t>
      </w:r>
      <w:r w:rsidRPr="00815C8A">
        <w:rPr>
          <w:sz w:val="20"/>
          <w:szCs w:val="20"/>
        </w:rPr>
        <w:t xml:space="preserve">: </w:t>
      </w:r>
      <w:r w:rsidRPr="00AC1834">
        <w:rPr>
          <w:sz w:val="20"/>
          <w:szCs w:val="20"/>
        </w:rPr>
        <w:t>http://www.rftr.ru/show.php?id=479&amp;code=AR</w:t>
      </w:r>
    </w:p>
  </w:footnote>
  <w:footnote w:id="20">
    <w:p w:rsidR="005572D4" w:rsidRDefault="000B1DDA" w:rsidP="001111A6">
      <w:pPr>
        <w:widowControl w:val="0"/>
        <w:jc w:val="both"/>
      </w:pPr>
      <w:r w:rsidRPr="00815C8A">
        <w:rPr>
          <w:rStyle w:val="a5"/>
        </w:rPr>
        <w:footnoteRef/>
      </w:r>
      <w:r w:rsidRPr="00815C8A">
        <w:rPr>
          <w:sz w:val="20"/>
          <w:szCs w:val="20"/>
        </w:rPr>
        <w:t xml:space="preserve">Наука и технологии России. Инновации в России. Есть повод для оптимизма? </w:t>
      </w:r>
      <w:r w:rsidRPr="00AC1834">
        <w:rPr>
          <w:sz w:val="20"/>
          <w:szCs w:val="20"/>
        </w:rPr>
        <w:t>http://www.strf.ru/science.aspx?CatalogId=367&amp;d_no=13839</w:t>
      </w:r>
    </w:p>
  </w:footnote>
  <w:footnote w:id="21">
    <w:p w:rsidR="005572D4" w:rsidRDefault="000B1DDA" w:rsidP="00AD57C4">
      <w:pPr>
        <w:pStyle w:val="a3"/>
        <w:jc w:val="both"/>
      </w:pPr>
      <w:r w:rsidRPr="00815C8A">
        <w:rPr>
          <w:rStyle w:val="a5"/>
        </w:rPr>
        <w:footnoteRef/>
      </w:r>
      <w:r w:rsidRPr="00815C8A">
        <w:t xml:space="preserve"> Чеботарев Н.Ф. Концепция государственной экономической политики по созданию условий для развития национальной</w:t>
      </w:r>
      <w:r w:rsidRPr="00303361">
        <w:t xml:space="preserve"> инновационной системы // Аудит и финансовый анализ. – 2007. – № 5. – С.46</w:t>
      </w:r>
      <w:r>
        <w:t>9</w:t>
      </w:r>
      <w:r w:rsidRPr="00303361">
        <w:t>.</w:t>
      </w:r>
    </w:p>
  </w:footnote>
  <w:footnote w:id="22">
    <w:p w:rsidR="005572D4" w:rsidRDefault="000B1DDA" w:rsidP="00C23B28">
      <w:pPr>
        <w:tabs>
          <w:tab w:val="left" w:pos="540"/>
        </w:tabs>
        <w:jc w:val="both"/>
      </w:pPr>
      <w:r>
        <w:rPr>
          <w:rStyle w:val="a5"/>
        </w:rPr>
        <w:footnoteRef/>
      </w:r>
      <w:r w:rsidRPr="00C23B28">
        <w:rPr>
          <w:sz w:val="20"/>
          <w:szCs w:val="20"/>
        </w:rPr>
        <w:t>Шинкаренко П. Технологическая и экономическая безопасность России: проблемы и решения // Проблемы теории и практики управления. – 2008. – №12. – С.11</w:t>
      </w:r>
      <w:r>
        <w:rPr>
          <w:sz w:val="20"/>
          <w:szCs w:val="20"/>
        </w:rPr>
        <w:t>7</w:t>
      </w:r>
      <w:r w:rsidRPr="00C23B28">
        <w:rPr>
          <w:sz w:val="20"/>
          <w:szCs w:val="20"/>
        </w:rPr>
        <w:t>.</w:t>
      </w:r>
    </w:p>
  </w:footnote>
  <w:footnote w:id="23">
    <w:p w:rsidR="005572D4" w:rsidRDefault="000B1DDA">
      <w:pPr>
        <w:pStyle w:val="a3"/>
      </w:pPr>
      <w:r>
        <w:rPr>
          <w:rStyle w:val="a5"/>
        </w:rPr>
        <w:footnoteRef/>
      </w:r>
      <w:r>
        <w:t xml:space="preserve"> </w:t>
      </w:r>
      <w:r w:rsidRPr="00C23B28">
        <w:t>Шинкаренко П. Технологическая и экономическая безопасность России: проблемы и решения // Проблемы теории и практики управления. – 2008. – №12. – С.11</w:t>
      </w:r>
      <w:r>
        <w:t>8</w:t>
      </w:r>
      <w:r w:rsidRPr="00C23B28">
        <w:t>.</w:t>
      </w:r>
    </w:p>
  </w:footnote>
  <w:footnote w:id="24">
    <w:p w:rsidR="005572D4" w:rsidRDefault="000B1DDA" w:rsidP="00C23B28">
      <w:pPr>
        <w:tabs>
          <w:tab w:val="left" w:pos="540"/>
        </w:tabs>
        <w:jc w:val="both"/>
      </w:pPr>
      <w:r>
        <w:rPr>
          <w:rStyle w:val="a5"/>
        </w:rPr>
        <w:footnoteRef/>
      </w:r>
      <w:r w:rsidRPr="00C23B28">
        <w:rPr>
          <w:sz w:val="20"/>
          <w:szCs w:val="20"/>
        </w:rPr>
        <w:t>Глазьев С.Ю. Тенденции</w:t>
      </w:r>
      <w:r w:rsidR="00815C8A">
        <w:rPr>
          <w:sz w:val="20"/>
          <w:szCs w:val="20"/>
        </w:rPr>
        <w:t xml:space="preserve"> </w:t>
      </w:r>
      <w:r w:rsidRPr="00C23B28">
        <w:rPr>
          <w:sz w:val="20"/>
          <w:szCs w:val="20"/>
        </w:rPr>
        <w:t xml:space="preserve">и проблемы экономического развития России // Современная конкуренция. </w:t>
      </w:r>
      <w:r>
        <w:rPr>
          <w:sz w:val="20"/>
          <w:szCs w:val="20"/>
        </w:rPr>
        <w:t>– 2007. – №2. – С.31</w:t>
      </w:r>
      <w:r w:rsidRPr="00C23B28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4E8CEA"/>
    <w:lvl w:ilvl="0">
      <w:numFmt w:val="bullet"/>
      <w:lvlText w:val="*"/>
      <w:lvlJc w:val="left"/>
    </w:lvl>
  </w:abstractNum>
  <w:abstractNum w:abstractNumId="1">
    <w:nsid w:val="02744DC7"/>
    <w:multiLevelType w:val="hybridMultilevel"/>
    <w:tmpl w:val="38F68104"/>
    <w:lvl w:ilvl="0" w:tplc="7D8C02B6">
      <w:start w:val="1"/>
      <w:numFmt w:val="decimal"/>
      <w:lvlText w:val="%1."/>
      <w:lvlJc w:val="left"/>
      <w:pPr>
        <w:tabs>
          <w:tab w:val="num" w:pos="1638"/>
        </w:tabs>
        <w:ind w:left="1638" w:hanging="9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2">
    <w:nsid w:val="0CA55B08"/>
    <w:multiLevelType w:val="hybridMultilevel"/>
    <w:tmpl w:val="12FEE91A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47313E"/>
    <w:multiLevelType w:val="hybridMultilevel"/>
    <w:tmpl w:val="93B2AA28"/>
    <w:lvl w:ilvl="0" w:tplc="D1D0CC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86070"/>
    <w:multiLevelType w:val="hybridMultilevel"/>
    <w:tmpl w:val="34C27020"/>
    <w:lvl w:ilvl="0" w:tplc="4EC8CAA2">
      <w:start w:val="1"/>
      <w:numFmt w:val="decimal"/>
      <w:lvlText w:val="%1."/>
      <w:lvlJc w:val="left"/>
      <w:pPr>
        <w:tabs>
          <w:tab w:val="num" w:pos="1734"/>
        </w:tabs>
        <w:ind w:left="173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5">
    <w:nsid w:val="36912268"/>
    <w:multiLevelType w:val="hybridMultilevel"/>
    <w:tmpl w:val="66B8FEDE"/>
    <w:lvl w:ilvl="0" w:tplc="D1D0CC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0267BED"/>
    <w:multiLevelType w:val="hybridMultilevel"/>
    <w:tmpl w:val="2FBCCF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A30"/>
    <w:rsid w:val="00071D11"/>
    <w:rsid w:val="00071DE3"/>
    <w:rsid w:val="00075B81"/>
    <w:rsid w:val="000B1DDA"/>
    <w:rsid w:val="000D3B85"/>
    <w:rsid w:val="001111A6"/>
    <w:rsid w:val="00144E7B"/>
    <w:rsid w:val="001A2EAD"/>
    <w:rsid w:val="001A63DC"/>
    <w:rsid w:val="00201D4D"/>
    <w:rsid w:val="00204EC3"/>
    <w:rsid w:val="00215C7B"/>
    <w:rsid w:val="002A7A3B"/>
    <w:rsid w:val="002F651A"/>
    <w:rsid w:val="002F6B99"/>
    <w:rsid w:val="00303361"/>
    <w:rsid w:val="00344DD4"/>
    <w:rsid w:val="003A6464"/>
    <w:rsid w:val="003D0FD6"/>
    <w:rsid w:val="003D2A38"/>
    <w:rsid w:val="003D7380"/>
    <w:rsid w:val="0044147E"/>
    <w:rsid w:val="00482BC9"/>
    <w:rsid w:val="004E3732"/>
    <w:rsid w:val="004F1633"/>
    <w:rsid w:val="00510923"/>
    <w:rsid w:val="00517C15"/>
    <w:rsid w:val="005572D4"/>
    <w:rsid w:val="00571AA5"/>
    <w:rsid w:val="0058557E"/>
    <w:rsid w:val="005857A9"/>
    <w:rsid w:val="005B38F1"/>
    <w:rsid w:val="00644064"/>
    <w:rsid w:val="00776328"/>
    <w:rsid w:val="00783317"/>
    <w:rsid w:val="0079571E"/>
    <w:rsid w:val="00815C8A"/>
    <w:rsid w:val="008F506E"/>
    <w:rsid w:val="00913F34"/>
    <w:rsid w:val="009A43CA"/>
    <w:rsid w:val="009D77F3"/>
    <w:rsid w:val="00A7354A"/>
    <w:rsid w:val="00A839E1"/>
    <w:rsid w:val="00AC1834"/>
    <w:rsid w:val="00AD57C4"/>
    <w:rsid w:val="00AE559F"/>
    <w:rsid w:val="00AF3F8D"/>
    <w:rsid w:val="00B72FC1"/>
    <w:rsid w:val="00B915AE"/>
    <w:rsid w:val="00C23B28"/>
    <w:rsid w:val="00C432B6"/>
    <w:rsid w:val="00C73F6D"/>
    <w:rsid w:val="00C92A30"/>
    <w:rsid w:val="00D03CF1"/>
    <w:rsid w:val="00DB3CE9"/>
    <w:rsid w:val="00DF5E91"/>
    <w:rsid w:val="00E0191F"/>
    <w:rsid w:val="00E223BF"/>
    <w:rsid w:val="00E979B6"/>
    <w:rsid w:val="00F23E39"/>
    <w:rsid w:val="00F92200"/>
    <w:rsid w:val="00FB4423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3B5BFA9-59E7-4D4A-80DB-B7202DCF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"/>
    <w:basedOn w:val="a"/>
    <w:link w:val="a4"/>
    <w:uiPriority w:val="99"/>
    <w:semiHidden/>
    <w:rsid w:val="00AF3F8D"/>
    <w:rPr>
      <w:sz w:val="20"/>
      <w:szCs w:val="20"/>
    </w:rPr>
  </w:style>
  <w:style w:type="character" w:customStyle="1" w:styleId="a4">
    <w:name w:val="Текст сноски Знак"/>
    <w:aliases w:val="Текст сноски-FN Знак"/>
    <w:link w:val="a3"/>
    <w:uiPriority w:val="99"/>
    <w:semiHidden/>
    <w:locked/>
    <w:rPr>
      <w:rFonts w:cs="Times New Roman"/>
    </w:rPr>
  </w:style>
  <w:style w:type="character" w:styleId="a5">
    <w:name w:val="footnote reference"/>
    <w:aliases w:val="Знак сноски-FN"/>
    <w:uiPriority w:val="99"/>
    <w:semiHidden/>
    <w:rsid w:val="00AF3F8D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AE55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E559F"/>
    <w:rPr>
      <w:rFonts w:cs="Times New Roman"/>
    </w:rPr>
  </w:style>
  <w:style w:type="character" w:styleId="a9">
    <w:name w:val="Hyperlink"/>
    <w:uiPriority w:val="99"/>
    <w:rsid w:val="001111A6"/>
    <w:rPr>
      <w:rFonts w:cs="Times New Roman"/>
      <w:color w:val="0000FF"/>
      <w:u w:val="single"/>
    </w:rPr>
  </w:style>
  <w:style w:type="character" w:customStyle="1" w:styleId="vrez1">
    <w:name w:val="vrez1"/>
    <w:rsid w:val="001111A6"/>
    <w:rPr>
      <w:rFonts w:ascii="Verdana" w:hAnsi="Verdana" w:cs="Times New Roman"/>
      <w:color w:val="660000"/>
    </w:rPr>
  </w:style>
  <w:style w:type="paragraph" w:styleId="aa">
    <w:name w:val="header"/>
    <w:basedOn w:val="a"/>
    <w:link w:val="ab"/>
    <w:uiPriority w:val="99"/>
    <w:rsid w:val="00071D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71D1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6998</Words>
  <Characters>39890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Microsoft</Company>
  <LinksUpToDate>false</LinksUpToDate>
  <CharactersWithSpaces>46795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Zver</dc:creator>
  <cp:keywords/>
  <dc:description/>
  <cp:lastModifiedBy>admin</cp:lastModifiedBy>
  <cp:revision>2</cp:revision>
  <dcterms:created xsi:type="dcterms:W3CDTF">2014-02-23T09:06:00Z</dcterms:created>
  <dcterms:modified xsi:type="dcterms:W3CDTF">2014-02-23T09:06:00Z</dcterms:modified>
</cp:coreProperties>
</file>