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99" w:rsidRPr="006E75FF" w:rsidRDefault="00A07E99" w:rsidP="006E75FF">
      <w:pPr>
        <w:pStyle w:val="aff0"/>
      </w:pPr>
      <w:r w:rsidRPr="006E75FF">
        <w:t>Содержание</w:t>
      </w:r>
    </w:p>
    <w:p w:rsidR="006E75FF" w:rsidRDefault="006E75FF" w:rsidP="006E75FF">
      <w:pPr>
        <w:widowControl w:val="0"/>
        <w:ind w:firstLine="709"/>
      </w:pPr>
    </w:p>
    <w:p w:rsidR="00212769" w:rsidRDefault="00212769">
      <w:pPr>
        <w:pStyle w:val="23"/>
        <w:rPr>
          <w:smallCaps w:val="0"/>
          <w:noProof/>
          <w:sz w:val="24"/>
          <w:szCs w:val="24"/>
        </w:rPr>
      </w:pPr>
      <w:r w:rsidRPr="00A67CA5">
        <w:rPr>
          <w:rStyle w:val="af3"/>
          <w:noProof/>
        </w:rPr>
        <w:t>Введение</w:t>
      </w:r>
    </w:p>
    <w:p w:rsidR="00212769" w:rsidRDefault="00212769">
      <w:pPr>
        <w:pStyle w:val="23"/>
        <w:rPr>
          <w:smallCaps w:val="0"/>
          <w:noProof/>
          <w:sz w:val="24"/>
          <w:szCs w:val="24"/>
        </w:rPr>
      </w:pPr>
      <w:r w:rsidRPr="00A67CA5">
        <w:rPr>
          <w:rStyle w:val="af3"/>
          <w:noProof/>
        </w:rPr>
        <w:t>Глава 1. Прямое налогообложение в бюджетной системе Российской Федерации</w:t>
      </w:r>
    </w:p>
    <w:p w:rsidR="00212769" w:rsidRDefault="00212769">
      <w:pPr>
        <w:pStyle w:val="23"/>
        <w:rPr>
          <w:smallCaps w:val="0"/>
          <w:noProof/>
          <w:sz w:val="24"/>
          <w:szCs w:val="24"/>
        </w:rPr>
      </w:pPr>
      <w:r w:rsidRPr="00A67CA5">
        <w:rPr>
          <w:rStyle w:val="af3"/>
          <w:noProof/>
        </w:rPr>
        <w:t>1.1 Доходы бюджета Российской Федерации</w:t>
      </w:r>
    </w:p>
    <w:p w:rsidR="00212769" w:rsidRDefault="00212769">
      <w:pPr>
        <w:pStyle w:val="23"/>
        <w:rPr>
          <w:smallCaps w:val="0"/>
          <w:noProof/>
          <w:sz w:val="24"/>
          <w:szCs w:val="24"/>
        </w:rPr>
      </w:pPr>
      <w:r w:rsidRPr="00A67CA5">
        <w:rPr>
          <w:rStyle w:val="af3"/>
          <w:noProof/>
        </w:rPr>
        <w:t>1.2 Понятие прямого налогообложения</w:t>
      </w:r>
    </w:p>
    <w:p w:rsidR="00212769" w:rsidRDefault="00212769">
      <w:pPr>
        <w:pStyle w:val="23"/>
        <w:rPr>
          <w:smallCaps w:val="0"/>
          <w:noProof/>
          <w:sz w:val="24"/>
          <w:szCs w:val="24"/>
        </w:rPr>
      </w:pPr>
      <w:r w:rsidRPr="00A67CA5">
        <w:rPr>
          <w:rStyle w:val="af3"/>
          <w:noProof/>
        </w:rPr>
        <w:t>1.3 Налог на доходы физических лиц</w:t>
      </w:r>
    </w:p>
    <w:p w:rsidR="00212769" w:rsidRDefault="00212769">
      <w:pPr>
        <w:pStyle w:val="23"/>
        <w:rPr>
          <w:smallCaps w:val="0"/>
          <w:noProof/>
          <w:sz w:val="24"/>
          <w:szCs w:val="24"/>
        </w:rPr>
      </w:pPr>
      <w:r w:rsidRPr="00A67CA5">
        <w:rPr>
          <w:rStyle w:val="af3"/>
          <w:noProof/>
        </w:rPr>
        <w:t>1.4 Налог на прибыль предприятий</w:t>
      </w:r>
    </w:p>
    <w:p w:rsidR="00212769" w:rsidRDefault="00212769">
      <w:pPr>
        <w:pStyle w:val="23"/>
        <w:rPr>
          <w:smallCaps w:val="0"/>
          <w:noProof/>
          <w:sz w:val="24"/>
          <w:szCs w:val="24"/>
        </w:rPr>
      </w:pPr>
      <w:r w:rsidRPr="00A67CA5">
        <w:rPr>
          <w:rStyle w:val="af3"/>
          <w:noProof/>
        </w:rPr>
        <w:t>1.5 Земельный налог</w:t>
      </w:r>
    </w:p>
    <w:p w:rsidR="00212769" w:rsidRDefault="00212769">
      <w:pPr>
        <w:pStyle w:val="23"/>
        <w:rPr>
          <w:smallCaps w:val="0"/>
          <w:noProof/>
          <w:sz w:val="24"/>
          <w:szCs w:val="24"/>
        </w:rPr>
      </w:pPr>
      <w:r w:rsidRPr="00A67CA5">
        <w:rPr>
          <w:rStyle w:val="af3"/>
          <w:noProof/>
        </w:rPr>
        <w:t>Глава 2. Анализ динамики прямых налогов в бюджете Российской Федерации</w:t>
      </w:r>
    </w:p>
    <w:p w:rsidR="00212769" w:rsidRDefault="00212769">
      <w:pPr>
        <w:pStyle w:val="23"/>
        <w:rPr>
          <w:smallCaps w:val="0"/>
          <w:noProof/>
          <w:sz w:val="24"/>
          <w:szCs w:val="24"/>
        </w:rPr>
      </w:pPr>
      <w:r w:rsidRPr="00A67CA5">
        <w:rPr>
          <w:rStyle w:val="af3"/>
          <w:noProof/>
        </w:rPr>
        <w:t>2.1 Налоговые поступления в 2006-2007 гг.</w:t>
      </w:r>
    </w:p>
    <w:p w:rsidR="00212769" w:rsidRDefault="00212769">
      <w:pPr>
        <w:pStyle w:val="23"/>
        <w:rPr>
          <w:smallCaps w:val="0"/>
          <w:noProof/>
          <w:sz w:val="24"/>
          <w:szCs w:val="24"/>
        </w:rPr>
      </w:pPr>
      <w:r w:rsidRPr="00A67CA5">
        <w:rPr>
          <w:rStyle w:val="af3"/>
          <w:noProof/>
        </w:rPr>
        <w:t>2.2 Налоговые поступления в 2007-2008 гг.</w:t>
      </w:r>
    </w:p>
    <w:p w:rsidR="00212769" w:rsidRDefault="00212769">
      <w:pPr>
        <w:pStyle w:val="23"/>
        <w:rPr>
          <w:smallCaps w:val="0"/>
          <w:noProof/>
          <w:sz w:val="24"/>
          <w:szCs w:val="24"/>
        </w:rPr>
      </w:pPr>
      <w:r w:rsidRPr="00A67CA5">
        <w:rPr>
          <w:rStyle w:val="af3"/>
          <w:noProof/>
        </w:rPr>
        <w:t xml:space="preserve">2.3 Налоговые поступления в январе - августе 2008-2009 гг. </w:t>
      </w:r>
    </w:p>
    <w:p w:rsidR="00212769" w:rsidRDefault="00212769">
      <w:pPr>
        <w:pStyle w:val="23"/>
        <w:rPr>
          <w:smallCaps w:val="0"/>
          <w:noProof/>
          <w:sz w:val="24"/>
          <w:szCs w:val="24"/>
        </w:rPr>
      </w:pPr>
      <w:r w:rsidRPr="00A67CA5">
        <w:rPr>
          <w:rStyle w:val="af3"/>
          <w:noProof/>
        </w:rPr>
        <w:t>Глава 3. Проблемы и пути совершенствования налоговой системы российской Федерации</w:t>
      </w:r>
    </w:p>
    <w:p w:rsidR="00212769" w:rsidRDefault="00212769">
      <w:pPr>
        <w:pStyle w:val="23"/>
        <w:rPr>
          <w:smallCaps w:val="0"/>
          <w:noProof/>
          <w:sz w:val="24"/>
          <w:szCs w:val="24"/>
        </w:rPr>
      </w:pPr>
      <w:r w:rsidRPr="00A67CA5">
        <w:rPr>
          <w:rStyle w:val="af3"/>
          <w:noProof/>
        </w:rPr>
        <w:t>3.1 Проблемы налоговой системы Российской Федерации</w:t>
      </w:r>
    </w:p>
    <w:p w:rsidR="00212769" w:rsidRDefault="00212769">
      <w:pPr>
        <w:pStyle w:val="23"/>
        <w:rPr>
          <w:smallCaps w:val="0"/>
          <w:noProof/>
          <w:sz w:val="24"/>
          <w:szCs w:val="24"/>
        </w:rPr>
      </w:pPr>
      <w:r w:rsidRPr="00A67CA5">
        <w:rPr>
          <w:rStyle w:val="af3"/>
          <w:noProof/>
        </w:rPr>
        <w:t>3.2 Совершенствование формирования налоговых доходов бюджета</w:t>
      </w:r>
    </w:p>
    <w:p w:rsidR="00212769" w:rsidRDefault="00212769">
      <w:pPr>
        <w:pStyle w:val="23"/>
        <w:rPr>
          <w:smallCaps w:val="0"/>
          <w:noProof/>
          <w:sz w:val="24"/>
          <w:szCs w:val="24"/>
        </w:rPr>
      </w:pPr>
      <w:r w:rsidRPr="00A67CA5">
        <w:rPr>
          <w:rStyle w:val="af3"/>
          <w:noProof/>
        </w:rPr>
        <w:t>Заключение</w:t>
      </w:r>
    </w:p>
    <w:p w:rsidR="00212769" w:rsidRDefault="00212769">
      <w:pPr>
        <w:pStyle w:val="23"/>
        <w:rPr>
          <w:smallCaps w:val="0"/>
          <w:noProof/>
          <w:sz w:val="24"/>
          <w:szCs w:val="24"/>
        </w:rPr>
      </w:pPr>
      <w:r w:rsidRPr="00A67CA5">
        <w:rPr>
          <w:rStyle w:val="af3"/>
          <w:noProof/>
        </w:rPr>
        <w:t>Список использованной литературы</w:t>
      </w:r>
    </w:p>
    <w:p w:rsidR="006E75FF" w:rsidRPr="006E75FF" w:rsidRDefault="006E75FF" w:rsidP="006E75FF">
      <w:pPr>
        <w:widowControl w:val="0"/>
        <w:ind w:firstLine="709"/>
      </w:pPr>
    </w:p>
    <w:p w:rsidR="00A07E99" w:rsidRPr="006E75FF" w:rsidRDefault="00A07E99" w:rsidP="006E75FF">
      <w:pPr>
        <w:pStyle w:val="2"/>
      </w:pPr>
      <w:r w:rsidRPr="006E75FF">
        <w:br w:type="page"/>
      </w:r>
      <w:bookmarkStart w:id="0" w:name="_Toc249932374"/>
      <w:bookmarkStart w:id="1" w:name="_Toc263797256"/>
      <w:r w:rsidRPr="006E75FF">
        <w:t>Введение</w:t>
      </w:r>
      <w:bookmarkEnd w:id="0"/>
      <w:bookmarkEnd w:id="1"/>
    </w:p>
    <w:p w:rsidR="006E75FF" w:rsidRDefault="006E75FF" w:rsidP="006E75FF">
      <w:pPr>
        <w:widowControl w:val="0"/>
        <w:ind w:firstLine="709"/>
      </w:pPr>
    </w:p>
    <w:p w:rsidR="006E75FF" w:rsidRDefault="00A07E99" w:rsidP="006E75FF">
      <w:pPr>
        <w:widowControl w:val="0"/>
        <w:ind w:firstLine="709"/>
      </w:pPr>
      <w:r w:rsidRPr="006E75FF">
        <w:t>В формировании доходов федерального бюджета в основном участвуют налоги, то есть они, и являются главной статьей бюджетных доходов</w:t>
      </w:r>
      <w:r w:rsidR="006E75FF" w:rsidRPr="006E75FF">
        <w:t>.</w:t>
      </w:r>
    </w:p>
    <w:p w:rsidR="006E75FF" w:rsidRDefault="00A07E99" w:rsidP="006E75FF">
      <w:pPr>
        <w:widowControl w:val="0"/>
        <w:ind w:firstLine="709"/>
      </w:pPr>
      <w:r w:rsidRPr="006E75FF">
        <w:t>Развитие экономики напрямую зависит от качества ее налоговой системы, от ее возможности обеспечить экономический рост и финансовую стабильность</w:t>
      </w:r>
      <w:r w:rsidR="006E75FF" w:rsidRPr="006E75FF">
        <w:t>.</w:t>
      </w:r>
    </w:p>
    <w:p w:rsidR="006E75FF" w:rsidRDefault="00A07E99" w:rsidP="006E75FF">
      <w:pPr>
        <w:widowControl w:val="0"/>
        <w:ind w:firstLine="709"/>
      </w:pPr>
      <w:r w:rsidRPr="006E75FF">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w:t>
      </w:r>
      <w:r w:rsidR="006E75FF" w:rsidRPr="006E75FF">
        <w:t>.</w:t>
      </w:r>
    </w:p>
    <w:p w:rsidR="006E75FF" w:rsidRDefault="00A07E99" w:rsidP="006E75FF">
      <w:pPr>
        <w:widowControl w:val="0"/>
        <w:ind w:firstLine="709"/>
      </w:pPr>
      <w:r w:rsidRPr="006E75FF">
        <w:t>Налоговые доходы бюджетной системы занимают ведущее место и являются важнейшей формой аккумуляции доходов</w:t>
      </w:r>
      <w:r w:rsidR="006E75FF" w:rsidRPr="006E75FF">
        <w:t>.</w:t>
      </w:r>
    </w:p>
    <w:p w:rsidR="006E75FF" w:rsidRDefault="00A07E99" w:rsidP="006E75FF">
      <w:pPr>
        <w:widowControl w:val="0"/>
        <w:ind w:firstLine="709"/>
      </w:pPr>
      <w:r w:rsidRPr="006E75FF">
        <w:t>Итак, налоги в нашей жизни определяют многое, от того, сколько их будет собрано, зависит благополучие страны, региона, конкретного города</w:t>
      </w:r>
      <w:r w:rsidR="006E75FF" w:rsidRPr="006E75FF">
        <w:t xml:space="preserve">. </w:t>
      </w:r>
      <w:r w:rsidRPr="006E75FF">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w:t>
      </w:r>
      <w:r w:rsidR="006E75FF" w:rsidRPr="006E75FF">
        <w:t xml:space="preserve">. </w:t>
      </w:r>
      <w:r w:rsidRPr="006E75FF">
        <w:t>Из выше сказанного следует, что минимальный размер налогового бремени определяется суммой расходов государства на исполнение минимума его функций</w:t>
      </w:r>
      <w:r w:rsidR="006E75FF" w:rsidRPr="006E75FF">
        <w:t xml:space="preserve">: </w:t>
      </w:r>
      <w:r w:rsidRPr="006E75FF">
        <w:t xml:space="preserve">управление, оборона, суд, охрана порядка, и </w:t>
      </w:r>
      <w:r w:rsidR="006E75FF">
        <w:t>т.п.,</w:t>
      </w:r>
      <w:r w:rsidRPr="006E75FF">
        <w:t xml:space="preserve"> чем больше функций возложено на государство, тем больше оно должно собирать налогов</w:t>
      </w:r>
      <w:r w:rsidR="006E75FF" w:rsidRPr="006E75FF">
        <w:t>.</w:t>
      </w:r>
    </w:p>
    <w:p w:rsidR="006E75FF" w:rsidRDefault="00A07E99" w:rsidP="006E75FF">
      <w:pPr>
        <w:widowControl w:val="0"/>
        <w:ind w:firstLine="709"/>
      </w:pPr>
      <w:r w:rsidRPr="006E75FF">
        <w:t>Для нашей страны налогообложение играет большую роль в укреплении экономической потенциала России</w:t>
      </w:r>
      <w:r w:rsidR="006E75FF" w:rsidRPr="006E75FF">
        <w:t xml:space="preserve">. </w:t>
      </w:r>
      <w:r w:rsidRPr="006E75FF">
        <w:t>Налогам отводится важное место среди экономических рычагов, при помощи которых государство воздействует на рыночную экономику</w:t>
      </w:r>
      <w:r w:rsidR="006E75FF" w:rsidRPr="006E75FF">
        <w:t>.</w:t>
      </w:r>
    </w:p>
    <w:p w:rsidR="006E75FF" w:rsidRDefault="00A07E99" w:rsidP="006E75FF">
      <w:pPr>
        <w:widowControl w:val="0"/>
        <w:ind w:firstLine="709"/>
      </w:pPr>
      <w:r w:rsidRPr="006E75FF">
        <w:t>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w:t>
      </w:r>
      <w:r w:rsidR="006E75FF" w:rsidRPr="006E75FF">
        <w:t xml:space="preserve">. </w:t>
      </w:r>
      <w:r w:rsidRPr="006E75FF">
        <w:t>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r w:rsidR="006E75FF" w:rsidRPr="006E75FF">
        <w:t>.</w:t>
      </w:r>
    </w:p>
    <w:p w:rsidR="006E75FF" w:rsidRDefault="00A07E99" w:rsidP="006E75FF">
      <w:pPr>
        <w:widowControl w:val="0"/>
        <w:ind w:firstLine="709"/>
      </w:pPr>
      <w:r w:rsidRPr="006E75FF">
        <w:t>Вопросы, касающиеся роли прямого налогообложения в формировании доходов бюджетной системы, являются актуальными для нашего государства</w:t>
      </w:r>
      <w:r w:rsidR="006E75FF" w:rsidRPr="006E75FF">
        <w:t>.</w:t>
      </w:r>
    </w:p>
    <w:p w:rsidR="006E75FF" w:rsidRDefault="00A07E99" w:rsidP="006E75FF">
      <w:pPr>
        <w:widowControl w:val="0"/>
        <w:ind w:firstLine="709"/>
      </w:pPr>
      <w:r w:rsidRPr="006E75FF">
        <w:t xml:space="preserve">Цель данной работы </w:t>
      </w:r>
      <w:r w:rsidR="006E75FF">
        <w:t>-</w:t>
      </w:r>
      <w:r w:rsidRPr="006E75FF">
        <w:t xml:space="preserve"> рассмотреть прямое налогообложение и его роль в формировании доходов бюджета</w:t>
      </w:r>
      <w:r w:rsidR="006E75FF" w:rsidRPr="006E75FF">
        <w:t>.</w:t>
      </w:r>
    </w:p>
    <w:p w:rsidR="006E75FF" w:rsidRDefault="00A07E99" w:rsidP="006E75FF">
      <w:pPr>
        <w:widowControl w:val="0"/>
        <w:ind w:firstLine="709"/>
      </w:pPr>
      <w:r w:rsidRPr="006E75FF">
        <w:t>Сформулируем задачи курсовой работы</w:t>
      </w:r>
      <w:r w:rsidR="006E75FF" w:rsidRPr="006E75FF">
        <w:t>:</w:t>
      </w:r>
    </w:p>
    <w:p w:rsidR="006E75FF" w:rsidRDefault="00A07E99" w:rsidP="006E75FF">
      <w:pPr>
        <w:widowControl w:val="0"/>
        <w:ind w:firstLine="709"/>
      </w:pPr>
      <w:r w:rsidRPr="006E75FF">
        <w:t>Экономическое содержание и значение налогов РФ</w:t>
      </w:r>
      <w:r w:rsidR="006E75FF" w:rsidRPr="006E75FF">
        <w:t>;</w:t>
      </w:r>
    </w:p>
    <w:p w:rsidR="006E75FF" w:rsidRDefault="00A07E99" w:rsidP="006E75FF">
      <w:pPr>
        <w:widowControl w:val="0"/>
        <w:ind w:firstLine="709"/>
      </w:pPr>
      <w:r w:rsidRPr="006E75FF">
        <w:t>Классификация налоговых доходов бюджетов РФ</w:t>
      </w:r>
      <w:r w:rsidR="006E75FF" w:rsidRPr="006E75FF">
        <w:t>;</w:t>
      </w:r>
    </w:p>
    <w:p w:rsidR="006E75FF" w:rsidRDefault="00A07E99" w:rsidP="006E75FF">
      <w:pPr>
        <w:widowControl w:val="0"/>
        <w:ind w:firstLine="709"/>
      </w:pPr>
      <w:r w:rsidRPr="006E75FF">
        <w:t>Рассмотреть основные виды прямых налоговых доходов бюджета</w:t>
      </w:r>
      <w:r w:rsidR="006E75FF" w:rsidRPr="006E75FF">
        <w:t>;</w:t>
      </w:r>
    </w:p>
    <w:p w:rsidR="006E75FF" w:rsidRDefault="00A07E99" w:rsidP="006E75FF">
      <w:pPr>
        <w:widowControl w:val="0"/>
        <w:ind w:firstLine="709"/>
      </w:pPr>
      <w:r w:rsidRPr="006E75FF">
        <w:t>Анализ налоговых доходов федерального бюджета 2005-2007гг</w:t>
      </w:r>
      <w:r w:rsidR="006E75FF" w:rsidRPr="006E75FF">
        <w:t>;</w:t>
      </w:r>
    </w:p>
    <w:p w:rsidR="006E75FF" w:rsidRDefault="00A07E99" w:rsidP="006E75FF">
      <w:pPr>
        <w:widowControl w:val="0"/>
        <w:ind w:firstLine="709"/>
      </w:pPr>
      <w:r w:rsidRPr="006E75FF">
        <w:t>Проблемы действующей налоговой системы РФ</w:t>
      </w:r>
      <w:r w:rsidR="006E75FF" w:rsidRPr="006E75FF">
        <w:t>.</w:t>
      </w:r>
    </w:p>
    <w:p w:rsidR="006E75FF" w:rsidRDefault="00A07E99" w:rsidP="006E75FF">
      <w:pPr>
        <w:widowControl w:val="0"/>
        <w:ind w:firstLine="709"/>
      </w:pPr>
      <w:r w:rsidRPr="006E75FF">
        <w:t>Объектом исследования данной курсовой работы</w:t>
      </w:r>
      <w:r w:rsidR="006E75FF" w:rsidRPr="006E75FF">
        <w:t xml:space="preserve"> </w:t>
      </w:r>
      <w:r w:rsidRPr="006E75FF">
        <w:t>являются налоговые доходы бюджета</w:t>
      </w:r>
      <w:r w:rsidR="006E75FF" w:rsidRPr="006E75FF">
        <w:t xml:space="preserve"> </w:t>
      </w:r>
      <w:r w:rsidRPr="006E75FF">
        <w:t>Российской Федерации</w:t>
      </w:r>
      <w:r w:rsidR="006E75FF" w:rsidRPr="006E75FF">
        <w:t>.</w:t>
      </w:r>
    </w:p>
    <w:p w:rsidR="00A07E99" w:rsidRPr="006E75FF" w:rsidRDefault="00A07E99" w:rsidP="006E75FF">
      <w:pPr>
        <w:pStyle w:val="2"/>
      </w:pPr>
      <w:r w:rsidRPr="006E75FF">
        <w:br w:type="page"/>
      </w:r>
      <w:bookmarkStart w:id="2" w:name="_Toc249932375"/>
      <w:bookmarkStart w:id="3" w:name="_Toc263797257"/>
      <w:r w:rsidRPr="006E75FF">
        <w:t>Глава 1</w:t>
      </w:r>
      <w:r w:rsidR="006E75FF" w:rsidRPr="006E75FF">
        <w:t xml:space="preserve">. </w:t>
      </w:r>
      <w:r w:rsidRPr="006E75FF">
        <w:t>Прямое налогообложение в бюджетной системе Российской Федерации</w:t>
      </w:r>
      <w:bookmarkEnd w:id="2"/>
      <w:bookmarkEnd w:id="3"/>
    </w:p>
    <w:p w:rsidR="006E75FF" w:rsidRDefault="006E75FF" w:rsidP="006E75FF">
      <w:pPr>
        <w:widowControl w:val="0"/>
        <w:ind w:firstLine="709"/>
      </w:pPr>
      <w:bookmarkStart w:id="4" w:name="_Toc249932376"/>
    </w:p>
    <w:p w:rsidR="006E75FF" w:rsidRDefault="006E75FF" w:rsidP="006E75FF">
      <w:pPr>
        <w:pStyle w:val="2"/>
      </w:pPr>
      <w:bookmarkStart w:id="5" w:name="_Toc263797258"/>
      <w:r>
        <w:t xml:space="preserve">1.1 </w:t>
      </w:r>
      <w:r w:rsidR="00A07E99" w:rsidRPr="006E75FF">
        <w:t>Доходы бюджета Российской Федерации</w:t>
      </w:r>
      <w:bookmarkEnd w:id="4"/>
      <w:bookmarkEnd w:id="5"/>
    </w:p>
    <w:p w:rsidR="006E75FF" w:rsidRDefault="006E75FF" w:rsidP="006E75FF">
      <w:pPr>
        <w:widowControl w:val="0"/>
        <w:ind w:firstLine="709"/>
        <w:rPr>
          <w:rFonts w:eastAsia="Times-Roman"/>
        </w:rPr>
      </w:pPr>
    </w:p>
    <w:p w:rsidR="00A07E99" w:rsidRPr="006E75FF" w:rsidRDefault="00A07E99" w:rsidP="006E75FF">
      <w:pPr>
        <w:widowControl w:val="0"/>
        <w:ind w:firstLine="709"/>
        <w:rPr>
          <w:rFonts w:eastAsia="Times-Roman"/>
        </w:rPr>
      </w:pPr>
      <w:r w:rsidRPr="006E75FF">
        <w:rPr>
          <w:rFonts w:eastAsia="Times-Roman"/>
        </w:rPr>
        <w:t>Государственный бюджет страны, представляя собой основной финансовый план образования и использования общегосударственного фонда денежных ресурсов, состоит из доходной и расходной частей</w:t>
      </w:r>
      <w:r w:rsidR="006E75FF" w:rsidRPr="006E75FF">
        <w:rPr>
          <w:rFonts w:eastAsia="Times-Roman"/>
        </w:rPr>
        <w:t xml:space="preserve">. </w:t>
      </w:r>
      <w:r w:rsidRPr="006E75FF">
        <w:rPr>
          <w:rStyle w:val="a7"/>
          <w:rFonts w:eastAsia="Times-Roman"/>
          <w:color w:val="000000"/>
        </w:rPr>
        <w:footnoteReference w:id="1"/>
      </w:r>
    </w:p>
    <w:p w:rsidR="00A07E99" w:rsidRPr="006E75FF" w:rsidRDefault="00A07E99" w:rsidP="006E75FF">
      <w:pPr>
        <w:widowControl w:val="0"/>
        <w:ind w:firstLine="709"/>
        <w:rPr>
          <w:rFonts w:eastAsia="Times-Roman"/>
        </w:rPr>
      </w:pPr>
      <w:r w:rsidRPr="006E75FF">
        <w:rPr>
          <w:rFonts w:eastAsia="Times-Roman"/>
        </w:rPr>
        <w:t>В соответствии с Бюджетным кодексом Российской Федерации</w:t>
      </w:r>
      <w:r w:rsidR="006E75FF">
        <w:rPr>
          <w:rFonts w:eastAsia="Times-Roman"/>
        </w:rPr>
        <w:t xml:space="preserve"> (</w:t>
      </w:r>
      <w:r w:rsidRPr="006E75FF">
        <w:rPr>
          <w:rFonts w:eastAsia="Times-Roman"/>
        </w:rPr>
        <w:t>ст</w:t>
      </w:r>
      <w:r w:rsidR="006E75FF">
        <w:rPr>
          <w:rFonts w:eastAsia="Times-Roman"/>
        </w:rPr>
        <w:t>.6</w:t>
      </w:r>
      <w:r w:rsidR="006E75FF" w:rsidRPr="006E75FF">
        <w:rPr>
          <w:rFonts w:eastAsia="Times-Roman"/>
        </w:rPr>
        <w:t xml:space="preserve">) </w:t>
      </w:r>
      <w:r w:rsidRPr="006E75FF">
        <w:rPr>
          <w:rFonts w:eastAsia="Times-BoldItalic"/>
          <w:b/>
          <w:bCs/>
          <w:i/>
          <w:iCs/>
        </w:rPr>
        <w:t>доходы бюджета</w:t>
      </w:r>
      <w:r w:rsidR="006E75FF" w:rsidRPr="006E75FF">
        <w:rPr>
          <w:rFonts w:eastAsia="Times-BoldItalic"/>
          <w:b/>
          <w:bCs/>
          <w:i/>
          <w:iCs/>
        </w:rPr>
        <w:t xml:space="preserve"> - </w:t>
      </w:r>
      <w:r w:rsidRPr="006E75FF">
        <w:rPr>
          <w:rFonts w:eastAsia="Times-Roman"/>
        </w:rPr>
        <w:t>это денежные средства, поступающие в безвозмездном и безвозвратном порядке в соответствии с действующим законодательством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r w:rsidR="006E75FF" w:rsidRPr="006E75FF">
        <w:rPr>
          <w:rFonts w:eastAsia="Times-Roman"/>
        </w:rPr>
        <w:t xml:space="preserve">. </w:t>
      </w:r>
      <w:r w:rsidRPr="006E75FF">
        <w:rPr>
          <w:rStyle w:val="a7"/>
          <w:rFonts w:eastAsia="Times-Roman"/>
          <w:color w:val="000000"/>
        </w:rPr>
        <w:footnoteReference w:id="2"/>
      </w:r>
    </w:p>
    <w:p w:rsidR="00A07E99" w:rsidRPr="006E75FF" w:rsidRDefault="00A07E99" w:rsidP="006E75FF">
      <w:pPr>
        <w:widowControl w:val="0"/>
        <w:ind w:firstLine="709"/>
        <w:rPr>
          <w:rFonts w:eastAsia="Times-Roman"/>
        </w:rPr>
      </w:pPr>
      <w:r w:rsidRPr="006E75FF">
        <w:rPr>
          <w:rFonts w:eastAsia="Times-Roman"/>
        </w:rPr>
        <w:t>Формирование доходной части бюджета с переходом на рыночные отношения имеет в основном налоговый характер</w:t>
      </w:r>
      <w:r w:rsidR="006E75FF" w:rsidRPr="006E75FF">
        <w:rPr>
          <w:rFonts w:eastAsia="Times-Roman"/>
        </w:rPr>
        <w:t xml:space="preserve">. </w:t>
      </w:r>
      <w:r w:rsidRPr="006E75FF">
        <w:rPr>
          <w:rStyle w:val="a7"/>
          <w:rFonts w:eastAsia="Times-Roman"/>
          <w:color w:val="000000"/>
        </w:rPr>
        <w:footnoteReference w:id="3"/>
      </w:r>
    </w:p>
    <w:p w:rsidR="006E75FF" w:rsidRDefault="00A07E99" w:rsidP="006E75FF">
      <w:pPr>
        <w:widowControl w:val="0"/>
        <w:ind w:firstLine="709"/>
        <w:rPr>
          <w:rFonts w:eastAsia="Times-Roman"/>
        </w:rPr>
      </w:pPr>
      <w:r w:rsidRPr="006E75FF">
        <w:rPr>
          <w:rFonts w:eastAsia="Times-Roman"/>
        </w:rPr>
        <w:t>Классификация бюджетных доходов представляет собой группировку доходов бюджетов применительно к любому уровню бюджетной системы по источникам их формирования, закрепленным законодательными актами за каждым бюджетом и способам получения доходов</w:t>
      </w:r>
      <w:r w:rsidR="006E75FF" w:rsidRPr="006E75FF">
        <w:rPr>
          <w:rFonts w:eastAsia="Times-Roman"/>
        </w:rPr>
        <w:t xml:space="preserve">. </w:t>
      </w:r>
      <w:r w:rsidRPr="006E75FF">
        <w:rPr>
          <w:rFonts w:eastAsia="Times-Roman"/>
        </w:rPr>
        <w:t>Группы доходов бюджетов формируются по статьям доходов, объединяющих конкретные виды доходов по источникам и способам получения на любом уровне бюджетной системы по определенным признакам</w:t>
      </w:r>
      <w:r w:rsidR="006E75FF" w:rsidRPr="006E75FF">
        <w:rPr>
          <w:rFonts w:eastAsia="Times-Roman"/>
        </w:rPr>
        <w:t xml:space="preserve">. </w:t>
      </w:r>
      <w:r w:rsidRPr="006E75FF">
        <w:rPr>
          <w:rFonts w:eastAsia="Times-Roman"/>
        </w:rPr>
        <w:t>В качестве признаков, характеризующих доходы бюджетов, можно выбрать следующие</w:t>
      </w:r>
      <w:r w:rsidR="006E75FF" w:rsidRPr="006E75FF">
        <w:rPr>
          <w:rFonts w:eastAsia="Times-Roman"/>
        </w:rPr>
        <w:t>:</w:t>
      </w:r>
    </w:p>
    <w:p w:rsidR="006E75FF" w:rsidRDefault="00A07E99" w:rsidP="006E75FF">
      <w:pPr>
        <w:widowControl w:val="0"/>
        <w:ind w:firstLine="709"/>
        <w:rPr>
          <w:rFonts w:eastAsia="Times-Roman"/>
        </w:rPr>
      </w:pPr>
      <w:r w:rsidRPr="006E75FF">
        <w:rPr>
          <w:rFonts w:eastAsia="Times-Roman"/>
        </w:rPr>
        <w:t>иерархию уровня власти или уровень управления</w:t>
      </w:r>
      <w:r w:rsidR="006E75FF" w:rsidRPr="006E75FF">
        <w:rPr>
          <w:rFonts w:eastAsia="Times-Roman"/>
        </w:rPr>
        <w:t>;</w:t>
      </w:r>
    </w:p>
    <w:p w:rsidR="006E75FF" w:rsidRDefault="00A07E99" w:rsidP="006E75FF">
      <w:pPr>
        <w:widowControl w:val="0"/>
        <w:ind w:firstLine="709"/>
        <w:rPr>
          <w:rFonts w:eastAsia="Times-Roman"/>
        </w:rPr>
      </w:pPr>
      <w:r w:rsidRPr="006E75FF">
        <w:rPr>
          <w:rFonts w:eastAsia="Times-Roman"/>
        </w:rPr>
        <w:t>источники получения доходов</w:t>
      </w:r>
      <w:r w:rsidR="006E75FF" w:rsidRPr="006E75FF">
        <w:rPr>
          <w:rFonts w:eastAsia="Times-Roman"/>
        </w:rPr>
        <w:t>;</w:t>
      </w:r>
    </w:p>
    <w:p w:rsidR="006E75FF" w:rsidRDefault="00A07E99" w:rsidP="006E75FF">
      <w:pPr>
        <w:widowControl w:val="0"/>
        <w:ind w:firstLine="709"/>
        <w:rPr>
          <w:rFonts w:eastAsia="Times-Roman"/>
        </w:rPr>
      </w:pPr>
      <w:r w:rsidRPr="006E75FF">
        <w:rPr>
          <w:rFonts w:eastAsia="Times-Roman"/>
        </w:rPr>
        <w:t>способы получения доходов</w:t>
      </w:r>
      <w:r w:rsidR="006E75FF" w:rsidRPr="006E75FF">
        <w:rPr>
          <w:rFonts w:eastAsia="Times-Roman"/>
        </w:rPr>
        <w:t>;</w:t>
      </w:r>
    </w:p>
    <w:p w:rsidR="006E75FF" w:rsidRDefault="00A07E99" w:rsidP="006E75FF">
      <w:pPr>
        <w:widowControl w:val="0"/>
        <w:ind w:firstLine="709"/>
        <w:rPr>
          <w:rFonts w:eastAsia="Times-Roman"/>
        </w:rPr>
      </w:pPr>
      <w:r w:rsidRPr="006E75FF">
        <w:rPr>
          <w:rFonts w:eastAsia="Times-Roman"/>
        </w:rPr>
        <w:t>время поступления доходов</w:t>
      </w:r>
      <w:r w:rsidR="006E75FF" w:rsidRPr="006E75FF">
        <w:rPr>
          <w:rFonts w:eastAsia="Times-Roman"/>
        </w:rPr>
        <w:t>;</w:t>
      </w:r>
    </w:p>
    <w:p w:rsidR="006E75FF" w:rsidRDefault="00A07E99" w:rsidP="006E75FF">
      <w:pPr>
        <w:widowControl w:val="0"/>
        <w:ind w:firstLine="709"/>
        <w:rPr>
          <w:rFonts w:eastAsia="Times-Roman"/>
        </w:rPr>
      </w:pPr>
      <w:r w:rsidRPr="006E75FF">
        <w:rPr>
          <w:rFonts w:eastAsia="Times-Roman"/>
        </w:rPr>
        <w:t>территориальность доходов</w:t>
      </w:r>
      <w:r w:rsidR="006E75FF" w:rsidRPr="006E75FF">
        <w:rPr>
          <w:rFonts w:eastAsia="Times-Roman"/>
        </w:rPr>
        <w:t>.</w:t>
      </w:r>
    </w:p>
    <w:p w:rsidR="00A07E99" w:rsidRPr="006E75FF" w:rsidRDefault="00A07E99" w:rsidP="006E75FF">
      <w:pPr>
        <w:widowControl w:val="0"/>
        <w:ind w:firstLine="709"/>
        <w:rPr>
          <w:rFonts w:eastAsia="Times-Roman"/>
        </w:rPr>
      </w:pPr>
      <w:r w:rsidRPr="006E75FF">
        <w:rPr>
          <w:rFonts w:eastAsia="Times-Roman"/>
        </w:rPr>
        <w:t>По иерархии уровня власти или уровню управления доходы бюджетов подразделяются на федеральные, региональные</w:t>
      </w:r>
      <w:r w:rsidR="006E75FF">
        <w:rPr>
          <w:rFonts w:eastAsia="Times-Roman"/>
        </w:rPr>
        <w:t xml:space="preserve"> (</w:t>
      </w:r>
      <w:r w:rsidRPr="006E75FF">
        <w:rPr>
          <w:rFonts w:eastAsia="Times-Roman"/>
        </w:rPr>
        <w:t>субъектов РФ</w:t>
      </w:r>
      <w:r w:rsidR="006E75FF" w:rsidRPr="006E75FF">
        <w:rPr>
          <w:rFonts w:eastAsia="Times-Roman"/>
        </w:rPr>
        <w:t xml:space="preserve">) </w:t>
      </w:r>
      <w:r w:rsidRPr="006E75FF">
        <w:rPr>
          <w:rFonts w:eastAsia="Times-Roman"/>
        </w:rPr>
        <w:t>и местные</w:t>
      </w:r>
      <w:r w:rsidR="006E75FF">
        <w:rPr>
          <w:rFonts w:eastAsia="Times-Roman"/>
        </w:rPr>
        <w:t xml:space="preserve"> (</w:t>
      </w:r>
      <w:r w:rsidRPr="006E75FF">
        <w:rPr>
          <w:rFonts w:eastAsia="Times-Roman"/>
        </w:rPr>
        <w:t>муниципальные</w:t>
      </w:r>
      <w:r w:rsidR="006E75FF" w:rsidRPr="006E75FF">
        <w:rPr>
          <w:rFonts w:eastAsia="Times-Roman"/>
        </w:rPr>
        <w:t xml:space="preserve">). </w:t>
      </w:r>
      <w:r w:rsidRPr="006E75FF">
        <w:rPr>
          <w:rFonts w:eastAsia="Times-Roman"/>
        </w:rPr>
        <w:t>В основу классификации положен признак разделения уровня власти, отвечающий за формирование и исполнение бюджета в соответствии с бюджетным законодательством</w:t>
      </w:r>
      <w:r w:rsidR="006E75FF" w:rsidRPr="006E75FF">
        <w:rPr>
          <w:rFonts w:eastAsia="Times-Roman"/>
        </w:rPr>
        <w:t xml:space="preserve">. </w:t>
      </w:r>
      <w:r w:rsidRPr="006E75FF">
        <w:rPr>
          <w:rStyle w:val="a7"/>
          <w:rFonts w:eastAsia="Times-Roman"/>
          <w:color w:val="000000"/>
        </w:rPr>
        <w:footnoteReference w:id="4"/>
      </w:r>
    </w:p>
    <w:p w:rsidR="006E75FF" w:rsidRDefault="00A07E99" w:rsidP="006E75FF">
      <w:pPr>
        <w:widowControl w:val="0"/>
        <w:ind w:firstLine="709"/>
      </w:pPr>
      <w:r w:rsidRPr="006E75FF">
        <w:t>Законодательство РФ о налогах и сборах состоит из Налогового Кодекса РФ</w:t>
      </w:r>
      <w:r w:rsidR="006E75FF">
        <w:t xml:space="preserve"> (</w:t>
      </w:r>
      <w:r w:rsidRPr="006E75FF">
        <w:t>НК</w:t>
      </w:r>
      <w:r w:rsidR="006E75FF" w:rsidRPr="006E75FF">
        <w:t xml:space="preserve">) </w:t>
      </w:r>
      <w:r w:rsidRPr="006E75FF">
        <w:t>и принятых в соответствии с ним федеральных законов о налогах и сборах</w:t>
      </w:r>
      <w:r w:rsidR="006E75FF" w:rsidRPr="006E75FF">
        <w:t>.</w:t>
      </w:r>
    </w:p>
    <w:p w:rsidR="006E75FF" w:rsidRDefault="00A07E99" w:rsidP="006E75FF">
      <w:pPr>
        <w:widowControl w:val="0"/>
        <w:ind w:firstLine="709"/>
      </w:pPr>
      <w:r w:rsidRPr="006E75FF">
        <w:t>НК устанавливает систему налогов и сборов, взимаемых в федеральный бюджет, а также общие принципы налогообложения и сборов в РФ, в том числе</w:t>
      </w:r>
      <w:r w:rsidR="006E75FF" w:rsidRPr="006E75FF">
        <w:t>:</w:t>
      </w:r>
    </w:p>
    <w:p w:rsidR="006E75FF" w:rsidRDefault="00A07E99" w:rsidP="006E75FF">
      <w:pPr>
        <w:widowControl w:val="0"/>
        <w:ind w:firstLine="709"/>
      </w:pPr>
      <w:r w:rsidRPr="006E75FF">
        <w:t>1</w:t>
      </w:r>
      <w:r w:rsidR="006E75FF" w:rsidRPr="006E75FF">
        <w:t xml:space="preserve">) </w:t>
      </w:r>
      <w:r w:rsidRPr="006E75FF">
        <w:t>виды налогов и сборов, взимаемых в РФ</w:t>
      </w:r>
      <w:r w:rsidR="006E75FF" w:rsidRPr="006E75FF">
        <w:t>;</w:t>
      </w:r>
    </w:p>
    <w:p w:rsidR="006E75FF" w:rsidRDefault="00A07E99" w:rsidP="006E75FF">
      <w:pPr>
        <w:widowControl w:val="0"/>
        <w:ind w:firstLine="709"/>
      </w:pPr>
      <w:r w:rsidRPr="006E75FF">
        <w:t>2</w:t>
      </w:r>
      <w:r w:rsidR="006E75FF" w:rsidRPr="006E75FF">
        <w:t xml:space="preserve">) </w:t>
      </w:r>
      <w:r w:rsidRPr="006E75FF">
        <w:t>основания возникновения</w:t>
      </w:r>
      <w:r w:rsidR="006E75FF">
        <w:t xml:space="preserve"> (</w:t>
      </w:r>
      <w:r w:rsidRPr="006E75FF">
        <w:t>изменения, прекращения</w:t>
      </w:r>
      <w:r w:rsidR="006E75FF" w:rsidRPr="006E75FF">
        <w:t xml:space="preserve">) </w:t>
      </w:r>
      <w:r w:rsidRPr="006E75FF">
        <w:t>и порядок исполнения обязанностей по уплате налогов и сборов</w:t>
      </w:r>
      <w:r w:rsidR="006E75FF" w:rsidRPr="006E75FF">
        <w:t>;</w:t>
      </w:r>
    </w:p>
    <w:p w:rsidR="006E75FF" w:rsidRDefault="00A07E99" w:rsidP="006E75FF">
      <w:pPr>
        <w:widowControl w:val="0"/>
        <w:ind w:firstLine="709"/>
      </w:pPr>
      <w:r w:rsidRPr="006E75FF">
        <w:t>3</w:t>
      </w:r>
      <w:r w:rsidR="006E75FF" w:rsidRPr="006E75FF">
        <w:t xml:space="preserve">) </w:t>
      </w:r>
      <w:r w:rsidRPr="006E75FF">
        <w:t>принципы установления, введения в действие и прекращения действия ранее введенных налогов и сборов субъектов РФ и местных налогов и сборов</w:t>
      </w:r>
      <w:r w:rsidR="006E75FF" w:rsidRPr="006E75FF">
        <w:t>;</w:t>
      </w:r>
    </w:p>
    <w:p w:rsidR="006E75FF" w:rsidRDefault="00A07E99" w:rsidP="006E75FF">
      <w:pPr>
        <w:widowControl w:val="0"/>
        <w:ind w:firstLine="709"/>
      </w:pPr>
      <w:r w:rsidRPr="006E75FF">
        <w:t>4</w:t>
      </w:r>
      <w:r w:rsidR="006E75FF" w:rsidRPr="006E75FF">
        <w:t xml:space="preserve">) </w:t>
      </w:r>
      <w:r w:rsidRPr="006E75FF">
        <w:t>права и обязанности налогоплательщиков, налоговых органов и других участников отношений, регулируемых законодательством о налогах и сборах</w:t>
      </w:r>
      <w:r w:rsidR="006E75FF" w:rsidRPr="006E75FF">
        <w:t>;</w:t>
      </w:r>
    </w:p>
    <w:p w:rsidR="006E75FF" w:rsidRDefault="00A07E99" w:rsidP="006E75FF">
      <w:pPr>
        <w:widowControl w:val="0"/>
        <w:ind w:firstLine="709"/>
      </w:pPr>
      <w:r w:rsidRPr="006E75FF">
        <w:t>5</w:t>
      </w:r>
      <w:r w:rsidR="006E75FF" w:rsidRPr="006E75FF">
        <w:t xml:space="preserve">) </w:t>
      </w:r>
      <w:r w:rsidRPr="006E75FF">
        <w:t>формы и методы налогового контроля</w:t>
      </w:r>
      <w:r w:rsidR="006E75FF" w:rsidRPr="006E75FF">
        <w:t>;</w:t>
      </w:r>
    </w:p>
    <w:p w:rsidR="006E75FF" w:rsidRDefault="00A07E99" w:rsidP="006E75FF">
      <w:pPr>
        <w:widowControl w:val="0"/>
        <w:ind w:firstLine="709"/>
      </w:pPr>
      <w:r w:rsidRPr="006E75FF">
        <w:t>6</w:t>
      </w:r>
      <w:r w:rsidR="006E75FF" w:rsidRPr="006E75FF">
        <w:t xml:space="preserve">) </w:t>
      </w:r>
      <w:r w:rsidRPr="006E75FF">
        <w:t>ответственность за совершение налоговых правонарушений</w:t>
      </w:r>
      <w:r w:rsidR="006E75FF" w:rsidRPr="006E75FF">
        <w:t>;</w:t>
      </w:r>
    </w:p>
    <w:p w:rsidR="006E75FF" w:rsidRDefault="00A07E99" w:rsidP="006E75FF">
      <w:pPr>
        <w:widowControl w:val="0"/>
        <w:ind w:firstLine="709"/>
      </w:pPr>
      <w:r w:rsidRPr="006E75FF">
        <w:t>7</w:t>
      </w:r>
      <w:r w:rsidR="006E75FF" w:rsidRPr="006E75FF">
        <w:t xml:space="preserve">) </w:t>
      </w:r>
      <w:r w:rsidRPr="006E75FF">
        <w:t>порядок обжалования актов налоговых органов и действий</w:t>
      </w:r>
      <w:r w:rsidR="006E75FF">
        <w:t xml:space="preserve"> (</w:t>
      </w:r>
      <w:r w:rsidRPr="006E75FF">
        <w:t>бездействия</w:t>
      </w:r>
      <w:r w:rsidR="006E75FF" w:rsidRPr="006E75FF">
        <w:t xml:space="preserve">) </w:t>
      </w:r>
      <w:r w:rsidRPr="006E75FF">
        <w:t xml:space="preserve">их должностных </w:t>
      </w:r>
      <w:r w:rsidR="006E75FF">
        <w:t>л</w:t>
      </w:r>
      <w:r w:rsidRPr="006E75FF">
        <w:t>иц</w:t>
      </w:r>
      <w:r w:rsidR="006E75FF" w:rsidRPr="006E75FF">
        <w:t>.</w:t>
      </w:r>
    </w:p>
    <w:p w:rsidR="006E75FF" w:rsidRDefault="00A07E99" w:rsidP="006E75FF">
      <w:pPr>
        <w:widowControl w:val="0"/>
        <w:ind w:firstLine="709"/>
      </w:pPr>
      <w:r w:rsidRPr="006E75FF">
        <w:t>Законодательство субъектов РФ о налогах и сборах состоит из законов о налогах субъектов РФ, принятых в соответствии с НК</w:t>
      </w:r>
      <w:r w:rsidR="006E75FF" w:rsidRPr="006E75FF">
        <w:t xml:space="preserve">. </w:t>
      </w:r>
      <w:r w:rsidRPr="006E75FF">
        <w:t>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НК</w:t>
      </w:r>
      <w:r w:rsidR="006E75FF" w:rsidRPr="006E75FF">
        <w:t>.</w:t>
      </w:r>
    </w:p>
    <w:p w:rsidR="006E75FF" w:rsidRDefault="00A07E99" w:rsidP="006E75FF">
      <w:pPr>
        <w:widowControl w:val="0"/>
        <w:ind w:firstLine="709"/>
      </w:pPr>
      <w:r w:rsidRPr="006E75FF">
        <w:t>Указанные законы и другие нормативные правовые акты именуются в тексте НК РФ как</w:t>
      </w:r>
      <w:r w:rsidR="006E75FF">
        <w:t xml:space="preserve"> "</w:t>
      </w:r>
      <w:r w:rsidRPr="006E75FF">
        <w:t>законодательство о налогах и сборах</w:t>
      </w:r>
      <w:r w:rsidR="006E75FF">
        <w:t>".</w:t>
      </w:r>
    </w:p>
    <w:p w:rsidR="00A07E99" w:rsidRPr="006E75FF" w:rsidRDefault="00A07E99" w:rsidP="006E75FF">
      <w:pPr>
        <w:widowControl w:val="0"/>
        <w:ind w:firstLine="709"/>
      </w:pPr>
      <w:r w:rsidRPr="006E75FF">
        <w:t>Законодательство о налогах и сборах регулирует властные отношения по установлению, введению и взиманию налогов и сборов в РФ, а также отношения, возникающие в процессе осуществления налогового контроля, обжалования актов налоговых органов, действий</w:t>
      </w:r>
      <w:r w:rsidR="006E75FF">
        <w:t xml:space="preserve"> (</w:t>
      </w:r>
      <w:r w:rsidRPr="006E75FF">
        <w:t>бездействия</w:t>
      </w:r>
      <w:r w:rsidR="006E75FF" w:rsidRPr="006E75FF">
        <w:t xml:space="preserve">) </w:t>
      </w:r>
      <w:r w:rsidRPr="006E75FF">
        <w:t>их должностных лиц и привлечения к ответственности за совершение налогового правонарушения</w:t>
      </w:r>
      <w:r w:rsidR="006E75FF" w:rsidRPr="006E75FF">
        <w:t xml:space="preserve">. </w:t>
      </w:r>
      <w:r w:rsidRPr="006E75FF">
        <w:rPr>
          <w:rStyle w:val="a7"/>
          <w:color w:val="000000"/>
        </w:rPr>
        <w:footnoteReference w:id="5"/>
      </w:r>
    </w:p>
    <w:p w:rsidR="00A07E99" w:rsidRPr="006E75FF" w:rsidRDefault="00A07E99" w:rsidP="006E75FF">
      <w:pPr>
        <w:widowControl w:val="0"/>
        <w:ind w:firstLine="709"/>
      </w:pPr>
    </w:p>
    <w:p w:rsidR="00A07E99" w:rsidRPr="006E75FF" w:rsidRDefault="006E75FF" w:rsidP="006E75FF">
      <w:pPr>
        <w:pStyle w:val="2"/>
      </w:pPr>
      <w:bookmarkStart w:id="6" w:name="_Toc249932377"/>
      <w:bookmarkStart w:id="7" w:name="_Toc263797259"/>
      <w:r>
        <w:t xml:space="preserve">1.2 </w:t>
      </w:r>
      <w:r w:rsidR="00A07E99" w:rsidRPr="006E75FF">
        <w:t>Понятие прямого налогообложения</w:t>
      </w:r>
      <w:bookmarkEnd w:id="6"/>
      <w:bookmarkEnd w:id="7"/>
    </w:p>
    <w:p w:rsidR="006E75FF" w:rsidRDefault="006E75FF" w:rsidP="006E75FF">
      <w:pPr>
        <w:widowControl w:val="0"/>
        <w:ind w:firstLine="709"/>
      </w:pPr>
    </w:p>
    <w:p w:rsidR="00A07E99" w:rsidRPr="006E75FF" w:rsidRDefault="00A07E99" w:rsidP="006E75FF">
      <w:pPr>
        <w:widowControl w:val="0"/>
        <w:ind w:firstLine="709"/>
      </w:pPr>
      <w:r w:rsidRPr="006E75FF">
        <w:t>Прямые налоги устанавливаются непосредственно на доход или имущество налогоплательщика</w:t>
      </w:r>
      <w:r w:rsidR="006E75FF" w:rsidRPr="006E75FF">
        <w:t xml:space="preserve">. </w:t>
      </w:r>
      <w:r w:rsidRPr="006E75FF">
        <w:t>В связи с этим при прямом налогообложении денежные отношения возникают непосредственно между налогоплательщиком и государством</w:t>
      </w:r>
      <w:r w:rsidR="006E75FF" w:rsidRPr="006E75FF">
        <w:t xml:space="preserve">. </w:t>
      </w:r>
      <w:r w:rsidRPr="006E75FF">
        <w:t>Примером прямого налогообложения в российской налоговой системе могут служить такие налоги, как земельный налог, налог на доходы физических лиц, налог на прибыль предприятий и организаций, налог на имущество физических лиц</w:t>
      </w:r>
      <w:r w:rsidR="006E75FF" w:rsidRPr="006E75FF">
        <w:t xml:space="preserve">. </w:t>
      </w:r>
      <w:r w:rsidRPr="006E75FF">
        <w:t>В данном случае основанием для обложения служат владение и пользование доходами и имуществом</w:t>
      </w:r>
      <w:r w:rsidR="006E75FF" w:rsidRPr="006E75FF">
        <w:t xml:space="preserve">. </w:t>
      </w:r>
      <w:r w:rsidRPr="006E75FF">
        <w:rPr>
          <w:rStyle w:val="a7"/>
          <w:color w:val="000000"/>
        </w:rPr>
        <w:footnoteReference w:id="6"/>
      </w:r>
    </w:p>
    <w:p w:rsidR="006E75FF" w:rsidRDefault="00A07E99" w:rsidP="006E75FF">
      <w:pPr>
        <w:widowControl w:val="0"/>
        <w:ind w:firstLine="709"/>
      </w:pPr>
      <w:r w:rsidRPr="006E75FF">
        <w:t>Рассмотрим некоторые из прямых налогов более подробно</w:t>
      </w:r>
      <w:r w:rsidR="006E75FF" w:rsidRPr="006E75FF">
        <w:t>.</w:t>
      </w:r>
    </w:p>
    <w:p w:rsidR="00A07E99" w:rsidRPr="006E75FF" w:rsidRDefault="006E75FF" w:rsidP="006E75FF">
      <w:pPr>
        <w:pStyle w:val="2"/>
      </w:pPr>
      <w:r>
        <w:br w:type="page"/>
      </w:r>
      <w:bookmarkStart w:id="8" w:name="_Toc263797260"/>
      <w:r>
        <w:t xml:space="preserve">1.3 </w:t>
      </w:r>
      <w:r w:rsidR="00A07E99" w:rsidRPr="006E75FF">
        <w:t>Налог на доходы физических лиц</w:t>
      </w:r>
      <w:bookmarkEnd w:id="8"/>
    </w:p>
    <w:p w:rsidR="006E75FF" w:rsidRDefault="006E75FF" w:rsidP="006E75FF">
      <w:pPr>
        <w:widowControl w:val="0"/>
        <w:ind w:firstLine="709"/>
      </w:pPr>
    </w:p>
    <w:p w:rsidR="006E75FF" w:rsidRDefault="00A07E99" w:rsidP="006E75FF">
      <w:pPr>
        <w:widowControl w:val="0"/>
        <w:ind w:firstLine="709"/>
      </w:pPr>
      <w:r w:rsidRPr="006E75FF">
        <w:t>Плательщики налога разделены на две группы</w:t>
      </w:r>
      <w:r w:rsidR="006E75FF" w:rsidRPr="006E75FF">
        <w:t>:</w:t>
      </w:r>
    </w:p>
    <w:p w:rsidR="006E75FF" w:rsidRDefault="00A07E99" w:rsidP="006E75FF">
      <w:pPr>
        <w:widowControl w:val="0"/>
        <w:ind w:firstLine="709"/>
      </w:pPr>
      <w:r w:rsidRPr="006E75FF">
        <w:t>физические лица, являющиеся налоговыми резидентами Российской Федерации</w:t>
      </w:r>
      <w:r w:rsidR="006E75FF" w:rsidRPr="006E75FF">
        <w:t>;</w:t>
      </w:r>
    </w:p>
    <w:p w:rsidR="00A07E99" w:rsidRPr="006E75FF" w:rsidRDefault="00A07E99" w:rsidP="006E75FF">
      <w:pPr>
        <w:widowControl w:val="0"/>
        <w:ind w:firstLine="709"/>
      </w:pPr>
      <w:r w:rsidRPr="006E75FF">
        <w:t>физические лица, не являющиеся налоговыми резидентами Российской Федерации</w:t>
      </w:r>
      <w:r w:rsidR="006E75FF" w:rsidRPr="006E75FF">
        <w:t xml:space="preserve">. </w:t>
      </w:r>
      <w:r w:rsidRPr="006E75FF">
        <w:rPr>
          <w:rStyle w:val="a7"/>
          <w:color w:val="000000"/>
        </w:rPr>
        <w:footnoteReference w:id="7"/>
      </w:r>
    </w:p>
    <w:p w:rsidR="00A07E99" w:rsidRPr="006E75FF" w:rsidRDefault="00A07E99" w:rsidP="006E75FF">
      <w:pPr>
        <w:widowControl w:val="0"/>
        <w:ind w:firstLine="709"/>
      </w:pPr>
      <w:r w:rsidRPr="006E75FF">
        <w:t>К резидентам относятся физические лица, фактически находящиеся на территории Российской Федерации не менее 183 дней в календарном году</w:t>
      </w:r>
      <w:r w:rsidR="006E75FF" w:rsidRPr="006E75FF">
        <w:t xml:space="preserve">. </w:t>
      </w:r>
      <w:r w:rsidRPr="006E75FF">
        <w:t>Если физическое лицо фактически находится на территории России менее 183 дней в календарном году, то оно не является налоговым резидентом</w:t>
      </w:r>
      <w:r w:rsidR="006E75FF" w:rsidRPr="006E75FF">
        <w:t xml:space="preserve">. </w:t>
      </w:r>
      <w:r w:rsidRPr="006E75FF">
        <w:rPr>
          <w:rStyle w:val="a7"/>
          <w:color w:val="000000"/>
        </w:rPr>
        <w:footnoteReference w:id="8"/>
      </w:r>
    </w:p>
    <w:p w:rsidR="006E75FF" w:rsidRDefault="00A07E99" w:rsidP="006E75FF">
      <w:pPr>
        <w:widowControl w:val="0"/>
        <w:ind w:firstLine="709"/>
      </w:pPr>
      <w:r w:rsidRPr="006E75FF">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w:t>
      </w:r>
      <w:r w:rsidR="006E75FF" w:rsidRPr="006E75FF">
        <w:t>.</w:t>
      </w:r>
    </w:p>
    <w:p w:rsidR="006E75FF" w:rsidRDefault="00A07E99" w:rsidP="006E75FF">
      <w:pPr>
        <w:widowControl w:val="0"/>
        <w:ind w:firstLine="709"/>
      </w:pPr>
      <w:r w:rsidRPr="006E75FF">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r w:rsidR="006E75FF" w:rsidRPr="006E75FF">
        <w:t>.</w:t>
      </w:r>
    </w:p>
    <w:p w:rsidR="006E75FF" w:rsidRDefault="00A07E99" w:rsidP="006E75FF">
      <w:pPr>
        <w:widowControl w:val="0"/>
        <w:ind w:firstLine="709"/>
      </w:pPr>
      <w:r w:rsidRPr="006E75FF">
        <w:t>Налоговая база определяется отдельно по каждому виду доходов, в отношении которых установлены различные налоговые ставки</w:t>
      </w:r>
      <w:r w:rsidR="006E75FF" w:rsidRPr="006E75FF">
        <w:t>.</w:t>
      </w:r>
    </w:p>
    <w:p w:rsidR="006E75FF" w:rsidRDefault="00A07E99" w:rsidP="006E75FF">
      <w:pPr>
        <w:widowControl w:val="0"/>
        <w:ind w:firstLine="709"/>
      </w:pPr>
      <w:r w:rsidRPr="006E75FF">
        <w:t>Для доходов, в отношении которых предусмотрена налоговая ставка 13%,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218-221 НК</w:t>
      </w:r>
      <w:r w:rsidR="006E75FF" w:rsidRPr="006E75FF">
        <w:t>.</w:t>
      </w:r>
    </w:p>
    <w:p w:rsidR="006E75FF" w:rsidRDefault="00A07E99" w:rsidP="006E75FF">
      <w:pPr>
        <w:widowControl w:val="0"/>
        <w:ind w:firstLine="709"/>
      </w:pPr>
      <w:r w:rsidRPr="006E75FF">
        <w:t>Если сумма налоговых вычетов в налоговом периоде окажется больше суммы доходов, в отношении которых предусмотрена налоговая ставка 13%, подлежащих налогообложению, за этот же налоговый период, то применительно к этому налоговому периоду налоговая база принимается равной нулю</w:t>
      </w:r>
      <w:r w:rsidR="006E75FF" w:rsidRPr="006E75FF">
        <w:t xml:space="preserve">. </w:t>
      </w:r>
      <w:r w:rsidRPr="006E75FF">
        <w:t>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13%, подлежащих налогообложению, не переносится</w:t>
      </w:r>
      <w:r w:rsidR="006E75FF" w:rsidRPr="006E75FF">
        <w:t>.</w:t>
      </w:r>
    </w:p>
    <w:p w:rsidR="006E75FF" w:rsidRDefault="00A07E99" w:rsidP="006E75FF">
      <w:pPr>
        <w:widowControl w:val="0"/>
        <w:ind w:firstLine="709"/>
      </w:pPr>
      <w:r w:rsidRPr="006E75FF">
        <w:t>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w:t>
      </w:r>
      <w:r w:rsidR="006E75FF" w:rsidRPr="006E75FF">
        <w:t xml:space="preserve">. </w:t>
      </w:r>
      <w:r w:rsidRPr="006E75FF">
        <w:t>При этом налоговые вычеты, предусмотренные статьями 218-221 НК, не применяются</w:t>
      </w:r>
      <w:r w:rsidR="006E75FF" w:rsidRPr="006E75FF">
        <w:t>.</w:t>
      </w:r>
    </w:p>
    <w:p w:rsidR="006E75FF" w:rsidRDefault="00A07E99" w:rsidP="006E75FF">
      <w:pPr>
        <w:widowControl w:val="0"/>
        <w:ind w:firstLine="709"/>
      </w:pPr>
      <w:r w:rsidRPr="006E75FF">
        <w:t>Доходы</w:t>
      </w:r>
      <w:r w:rsidR="006E75FF">
        <w:t xml:space="preserve"> (</w:t>
      </w:r>
      <w:r w:rsidRPr="006E75FF">
        <w:t>расходы, принимаемые к вычету в соответствии со статьями 218-221 НК</w:t>
      </w:r>
      <w:r w:rsidR="006E75FF" w:rsidRPr="006E75FF">
        <w:t xml:space="preserve">) </w:t>
      </w:r>
      <w:r w:rsidRPr="006E75FF">
        <w:t>налогоплательщика, выраженные</w:t>
      </w:r>
      <w:r w:rsidR="006E75FF">
        <w:t xml:space="preserve"> (</w:t>
      </w:r>
      <w:r w:rsidRPr="006E75FF">
        <w:t>номинированные</w:t>
      </w:r>
      <w:r w:rsidR="006E75FF" w:rsidRPr="006E75FF">
        <w:t xml:space="preserve">) </w:t>
      </w:r>
      <w:r w:rsidRPr="006E75FF">
        <w:t>в иностранной валюте, пересчитываются в рубли по курсу Центрального банка РФ, установленному на дату фактического получения доходов</w:t>
      </w:r>
      <w:r w:rsidR="006E75FF">
        <w:t xml:space="preserve"> (</w:t>
      </w:r>
      <w:r w:rsidRPr="006E75FF">
        <w:t>на дату фактического осуществления расходов</w:t>
      </w:r>
      <w:r w:rsidR="006E75FF" w:rsidRPr="006E75FF">
        <w:t>).</w:t>
      </w:r>
    </w:p>
    <w:p w:rsidR="006E75FF" w:rsidRDefault="00A07E99" w:rsidP="006E75FF">
      <w:pPr>
        <w:widowControl w:val="0"/>
        <w:ind w:firstLine="709"/>
      </w:pPr>
      <w:r w:rsidRPr="006E75FF">
        <w:t>В главе 23 НК приведены</w:t>
      </w:r>
      <w:r w:rsidR="006E75FF" w:rsidRPr="006E75FF">
        <w:t>:</w:t>
      </w:r>
    </w:p>
    <w:p w:rsidR="006E75FF" w:rsidRDefault="00A07E99" w:rsidP="006E75FF">
      <w:pPr>
        <w:widowControl w:val="0"/>
        <w:ind w:firstLine="709"/>
      </w:pPr>
      <w:r w:rsidRPr="006E75FF">
        <w:t>особенности определения налоговой базы при получении доходов в натуральной форме</w:t>
      </w:r>
      <w:r w:rsidR="006E75FF" w:rsidRPr="006E75FF">
        <w:t>;</w:t>
      </w:r>
    </w:p>
    <w:p w:rsidR="006E75FF" w:rsidRDefault="00A07E99" w:rsidP="006E75FF">
      <w:pPr>
        <w:widowControl w:val="0"/>
        <w:ind w:firstLine="709"/>
      </w:pPr>
      <w:r w:rsidRPr="006E75FF">
        <w:t>особенности определения налоговой базы по договорам страхования</w:t>
      </w:r>
      <w:r w:rsidR="006E75FF" w:rsidRPr="006E75FF">
        <w:t>;</w:t>
      </w:r>
    </w:p>
    <w:p w:rsidR="006E75FF" w:rsidRDefault="00A07E99" w:rsidP="006E75FF">
      <w:pPr>
        <w:widowControl w:val="0"/>
        <w:ind w:firstLine="709"/>
      </w:pPr>
      <w:r w:rsidRPr="006E75FF">
        <w:t>особенности определения налоговой базы по договорам негосударственного пенсионного обеспечения и договорам обязательного пенсионного страхования, заключаемым с негосударственными пенсионными фондами</w:t>
      </w:r>
      <w:r w:rsidR="006E75FF" w:rsidRPr="006E75FF">
        <w:t>;</w:t>
      </w:r>
    </w:p>
    <w:p w:rsidR="006E75FF" w:rsidRDefault="00A07E99" w:rsidP="006E75FF">
      <w:pPr>
        <w:widowControl w:val="0"/>
        <w:ind w:firstLine="709"/>
      </w:pPr>
      <w:r w:rsidRPr="006E75FF">
        <w:t>особенности уплаты налога на доходы физических лиц в отношении доходов от долевого участия в организации</w:t>
      </w:r>
      <w:r w:rsidR="006E75FF" w:rsidRPr="006E75FF">
        <w:t>;</w:t>
      </w:r>
    </w:p>
    <w:p w:rsidR="006E75FF" w:rsidRDefault="00A07E99" w:rsidP="006E75FF">
      <w:pPr>
        <w:widowControl w:val="0"/>
        <w:ind w:firstLine="709"/>
      </w:pPr>
      <w:r w:rsidRPr="006E75FF">
        <w:t>особенности определения налоговой базы, исчисления и уплаты налога на доходы по операциям с ценными бумагами и операциям с финансовыми инструментами срочных сделок, базисным активом по которым являются ценные бумаги</w:t>
      </w:r>
      <w:r w:rsidR="006E75FF" w:rsidRPr="006E75FF">
        <w:t>;</w:t>
      </w:r>
    </w:p>
    <w:p w:rsidR="006E75FF" w:rsidRDefault="00A07E99" w:rsidP="006E75FF">
      <w:pPr>
        <w:widowControl w:val="0"/>
        <w:ind w:firstLine="709"/>
      </w:pPr>
      <w:r w:rsidRPr="006E75FF">
        <w:t>особенности определения доходов отдельных категорий иностранных граждан</w:t>
      </w:r>
      <w:r w:rsidR="006E75FF" w:rsidRPr="006E75FF">
        <w:t>;</w:t>
      </w:r>
    </w:p>
    <w:p w:rsidR="006E75FF" w:rsidRDefault="00A07E99" w:rsidP="006E75FF">
      <w:pPr>
        <w:widowControl w:val="0"/>
        <w:ind w:firstLine="709"/>
      </w:pPr>
      <w:r w:rsidRPr="006E75FF">
        <w:t>особенности определения налоговой базы при получении доходов в виде процентов, получаемых по вкладам в банках</w:t>
      </w:r>
      <w:r w:rsidR="006E75FF">
        <w:t xml:space="preserve"> (</w:t>
      </w:r>
      <w:r w:rsidRPr="006E75FF">
        <w:t>с 1 января 2008 года</w:t>
      </w:r>
      <w:r w:rsidR="006E75FF" w:rsidRPr="006E75FF">
        <w:t>).</w:t>
      </w:r>
    </w:p>
    <w:p w:rsidR="006E75FF" w:rsidRPr="006E75FF" w:rsidRDefault="00A07E99" w:rsidP="006E75FF">
      <w:pPr>
        <w:widowControl w:val="0"/>
        <w:ind w:firstLine="709"/>
      </w:pPr>
      <w:r w:rsidRPr="006E75FF">
        <w:t>Налоговым периодом признается календарный год</w:t>
      </w:r>
      <w:r w:rsidR="006E75FF" w:rsidRPr="006E75FF">
        <w:t xml:space="preserve">. </w:t>
      </w:r>
      <w:r w:rsidRPr="006E75FF">
        <w:rPr>
          <w:rStyle w:val="a7"/>
          <w:color w:val="000000"/>
        </w:rPr>
        <w:footnoteReference w:id="9"/>
      </w:r>
    </w:p>
    <w:p w:rsidR="006E75FF" w:rsidRDefault="006E75FF" w:rsidP="006E75FF">
      <w:pPr>
        <w:widowControl w:val="0"/>
        <w:ind w:firstLine="709"/>
      </w:pPr>
    </w:p>
    <w:p w:rsidR="00A07E99" w:rsidRPr="006E75FF" w:rsidRDefault="006E75FF" w:rsidP="006E75FF">
      <w:pPr>
        <w:pStyle w:val="2"/>
      </w:pPr>
      <w:bookmarkStart w:id="9" w:name="_Toc263797261"/>
      <w:r>
        <w:t xml:space="preserve">1.4 </w:t>
      </w:r>
      <w:r w:rsidR="00A07E99" w:rsidRPr="006E75FF">
        <w:t>Налог на прибыль предприятий</w:t>
      </w:r>
      <w:bookmarkEnd w:id="9"/>
    </w:p>
    <w:p w:rsidR="006E75FF" w:rsidRDefault="006E75FF" w:rsidP="006E75FF">
      <w:pPr>
        <w:widowControl w:val="0"/>
        <w:ind w:firstLine="709"/>
      </w:pPr>
    </w:p>
    <w:p w:rsidR="006E75FF" w:rsidRDefault="00A07E99" w:rsidP="006E75FF">
      <w:pPr>
        <w:widowControl w:val="0"/>
        <w:ind w:firstLine="709"/>
      </w:pPr>
      <w:r w:rsidRPr="006E75FF">
        <w:t>В настоящее время налог на прибыль организаций действует на всей территории России и взимается в соответствии с главой 25 Налогового кодекса РФ</w:t>
      </w:r>
      <w:r w:rsidR="006E75FF" w:rsidRPr="006E75FF">
        <w:t xml:space="preserve">. </w:t>
      </w:r>
      <w:r w:rsidRPr="006E75FF">
        <w:t>Плательщиками налога на прибыль организаций являются предприятия, в том числе и малые, независимо от сфер деятельности и форм собственности, которые получают прибыль</w:t>
      </w:r>
      <w:r w:rsidR="006E75FF" w:rsidRPr="006E75FF">
        <w:t>.</w:t>
      </w:r>
    </w:p>
    <w:p w:rsidR="006E75FF" w:rsidRDefault="00A07E99" w:rsidP="006E75FF">
      <w:pPr>
        <w:widowControl w:val="0"/>
        <w:ind w:firstLine="709"/>
      </w:pPr>
      <w:r w:rsidRPr="006E75FF">
        <w:t>Не платят этот налог</w:t>
      </w:r>
      <w:r w:rsidR="006E75FF" w:rsidRPr="006E75FF">
        <w:t>:</w:t>
      </w:r>
    </w:p>
    <w:p w:rsidR="006E75FF" w:rsidRDefault="00A07E99" w:rsidP="006E75FF">
      <w:pPr>
        <w:widowControl w:val="0"/>
        <w:ind w:firstLine="709"/>
      </w:pPr>
      <w:r w:rsidRPr="006E75FF">
        <w:t>1</w:t>
      </w:r>
      <w:r w:rsidR="006E75FF" w:rsidRPr="006E75FF">
        <w:t xml:space="preserve">) </w:t>
      </w:r>
      <w:r w:rsidRPr="006E75FF">
        <w:t>предприятия, получающие прибыль в области игорного бизнеса</w:t>
      </w:r>
      <w:r w:rsidR="006E75FF" w:rsidRPr="006E75FF">
        <w:t>;</w:t>
      </w:r>
    </w:p>
    <w:p w:rsidR="006E75FF" w:rsidRDefault="00A07E99" w:rsidP="006E75FF">
      <w:pPr>
        <w:widowControl w:val="0"/>
        <w:ind w:firstLine="709"/>
      </w:pPr>
      <w:r w:rsidRPr="006E75FF">
        <w:t>2</w:t>
      </w:r>
      <w:r w:rsidR="006E75FF" w:rsidRPr="006E75FF">
        <w:t xml:space="preserve">) </w:t>
      </w:r>
      <w:r w:rsidRPr="006E75FF">
        <w:t>предприятия, применяющие специальные налоговые режимы, а именно являющиеся плательщиками единого налога на вмененный доход для определенных видов деятельности, единого налога, если они предпочли упрощенную систему налогообложения</w:t>
      </w:r>
      <w:r w:rsidR="006E75FF" w:rsidRPr="006E75FF">
        <w:t>.</w:t>
      </w:r>
    </w:p>
    <w:p w:rsidR="00A07E99" w:rsidRPr="006E75FF" w:rsidRDefault="00A07E99" w:rsidP="006E75FF">
      <w:pPr>
        <w:widowControl w:val="0"/>
        <w:ind w:firstLine="709"/>
      </w:pPr>
      <w:r w:rsidRPr="006E75FF">
        <w:t>Главой 25 Налогового кодекса РФ установлены открытые перечни доходов и расходов, учитываемых при определении налоговой базы, определен новый механизм амортизации имущества, позволяющий гораздо быстрее возмещать средства, вложенные в приобретение основных средств и нематериальных активов, сняты некоторые ограничения по включению в расходы отдельных видов затрат</w:t>
      </w:r>
      <w:r w:rsidR="006E75FF" w:rsidRPr="006E75FF">
        <w:t xml:space="preserve">. </w:t>
      </w:r>
      <w:r w:rsidRPr="006E75FF">
        <w:rPr>
          <w:rStyle w:val="a7"/>
          <w:color w:val="000000"/>
        </w:rPr>
        <w:footnoteReference w:id="10"/>
      </w:r>
    </w:p>
    <w:p w:rsidR="006E75FF" w:rsidRDefault="00A07E99" w:rsidP="006E75FF">
      <w:pPr>
        <w:widowControl w:val="0"/>
        <w:ind w:firstLine="709"/>
      </w:pPr>
      <w:r w:rsidRPr="006E75FF">
        <w:t>В отличие от большинства других налогов ставка по налогу на прибыль длительное время была дифференцирована по организациям в зависимости от вида деятельности</w:t>
      </w:r>
      <w:r w:rsidR="006E75FF" w:rsidRPr="006E75FF">
        <w:t xml:space="preserve">. </w:t>
      </w:r>
      <w:r w:rsidRPr="006E75FF">
        <w:t>При этом ставки налога менялись за непродолжительный период реформ неоднократно как в сторону понижения, так и повышения</w:t>
      </w:r>
      <w:r w:rsidR="006E75FF" w:rsidRPr="006E75FF">
        <w:t xml:space="preserve">. </w:t>
      </w:r>
      <w:r w:rsidRPr="006E75FF">
        <w:t>И</w:t>
      </w:r>
      <w:r w:rsidR="006E75FF">
        <w:t xml:space="preserve"> </w:t>
      </w:r>
      <w:r w:rsidRPr="006E75FF">
        <w:t>опять же с принятием Налогового кодекса введена для всех организаций единая предельная ставка налога, которая снижена начиная с 2002 г</w:t>
      </w:r>
      <w:r w:rsidR="006E75FF" w:rsidRPr="006E75FF">
        <w:t xml:space="preserve">. </w:t>
      </w:r>
      <w:r w:rsidRPr="006E75FF">
        <w:t>с 35 до 24%</w:t>
      </w:r>
      <w:r w:rsidR="006E75FF" w:rsidRPr="006E75FF">
        <w:t xml:space="preserve">. </w:t>
      </w:r>
      <w:r w:rsidRPr="006E75FF">
        <w:t>Уплата этого налога сопровождается необходимостью ведения налогоплательщиком дополнительного налогового учета, поскольку установленный Налоговым кодексом порядок группировки и учета отдельных объектов и хозяйственных операций для целей налогообложения отличается от порядка, действующего в бухгалтерском учете</w:t>
      </w:r>
      <w:r w:rsidR="006E75FF" w:rsidRPr="006E75FF">
        <w:t>.</w:t>
      </w:r>
    </w:p>
    <w:p w:rsidR="006E75FF" w:rsidRDefault="00A07E99" w:rsidP="006E75FF">
      <w:pPr>
        <w:widowControl w:val="0"/>
        <w:ind w:firstLine="709"/>
      </w:pPr>
      <w:r w:rsidRPr="006E75FF">
        <w:t>Вместе с тем указанный налог играет существенную роль в экономике и финансах любого государства</w:t>
      </w:r>
      <w:r w:rsidR="006E75FF" w:rsidRPr="006E75FF">
        <w:t>.</w:t>
      </w:r>
    </w:p>
    <w:p w:rsidR="006E75FF" w:rsidRDefault="00A07E99" w:rsidP="006E75FF">
      <w:pPr>
        <w:widowControl w:val="0"/>
        <w:ind w:firstLine="709"/>
      </w:pPr>
      <w:r w:rsidRPr="006E75FF">
        <w:t>В первую очередь следовало бы отметить, что указанный вид налогообложения, облеченный в форму или налога на прибыль, или налога на доход юридических лиц, или налога с корпораций, применяется во всех без исключения развитых странах мира</w:t>
      </w:r>
      <w:r w:rsidR="006E75FF" w:rsidRPr="006E75FF">
        <w:t>.</w:t>
      </w:r>
    </w:p>
    <w:p w:rsidR="006E75FF" w:rsidRDefault="00A07E99" w:rsidP="006E75FF">
      <w:pPr>
        <w:widowControl w:val="0"/>
        <w:ind w:firstLine="709"/>
      </w:pPr>
      <w:r w:rsidRPr="006E75FF">
        <w:t>Налог на прибыль организаций является тем налогом, с помощью которого государство может наиболее активно воздействовать на развитие экономики</w:t>
      </w:r>
      <w:r w:rsidR="006E75FF" w:rsidRPr="006E75FF">
        <w:t xml:space="preserve">. </w:t>
      </w:r>
      <w:r w:rsidRPr="006E75FF">
        <w:t>Благодаря непосредственной связи этого налога с размером полученного налогоплательщиком дохода, через механизм предоставления или отмены льгот и регулирования ставки государство стимулирует или ограничивает инвестиционную активность в различных отраслях экономики и регионах</w:t>
      </w:r>
      <w:r w:rsidR="006E75FF" w:rsidRPr="006E75FF">
        <w:t xml:space="preserve">. </w:t>
      </w:r>
      <w:r w:rsidRPr="006E75FF">
        <w:t>Этим же целям служит и механизм инвестиционного налогового кредита, предоставляемого налогоплательщикам и погашаемого ими за счет прибыли</w:t>
      </w:r>
      <w:r w:rsidR="006E75FF" w:rsidRPr="006E75FF">
        <w:t xml:space="preserve">. </w:t>
      </w:r>
      <w:r w:rsidRPr="006E75FF">
        <w:t>Значительную роль в регулировании экономики играет также амортизационная политика государства, напрямую связанная с налогообложением прибыли организаций</w:t>
      </w:r>
      <w:r w:rsidR="006E75FF" w:rsidRPr="006E75FF">
        <w:t>.</w:t>
      </w:r>
    </w:p>
    <w:p w:rsidR="006E75FF" w:rsidRPr="006E75FF" w:rsidRDefault="00A07E99" w:rsidP="006E75FF">
      <w:pPr>
        <w:widowControl w:val="0"/>
        <w:ind w:firstLine="709"/>
      </w:pPr>
      <w:r w:rsidRPr="006E75FF">
        <w:t>Велика роль этого налога в развитии малого предпринимательства, а также в привлечении в экономику страны иностранных инвестиций, поскольку в законодательстве многих стран предусматривается полное или частичное освобождение от уплаты именно этого налога в первые годы создания и функционирования малых и совместных с иностранным участием предприятий и организаций</w:t>
      </w:r>
      <w:r w:rsidR="006E75FF" w:rsidRPr="006E75FF">
        <w:t xml:space="preserve">. </w:t>
      </w:r>
      <w:r w:rsidRPr="006E75FF">
        <w:rPr>
          <w:rStyle w:val="a7"/>
          <w:color w:val="000000"/>
        </w:rPr>
        <w:footnoteReference w:id="11"/>
      </w:r>
    </w:p>
    <w:p w:rsidR="006E75FF" w:rsidRDefault="006E75FF" w:rsidP="006E75FF">
      <w:pPr>
        <w:widowControl w:val="0"/>
        <w:ind w:firstLine="709"/>
      </w:pPr>
    </w:p>
    <w:p w:rsidR="00A07E99" w:rsidRPr="006E75FF" w:rsidRDefault="006E75FF" w:rsidP="006E75FF">
      <w:pPr>
        <w:pStyle w:val="2"/>
      </w:pPr>
      <w:bookmarkStart w:id="10" w:name="_Toc263797262"/>
      <w:r>
        <w:t xml:space="preserve">1.5 </w:t>
      </w:r>
      <w:r w:rsidR="00A07E99" w:rsidRPr="006E75FF">
        <w:t>Земельный налог</w:t>
      </w:r>
      <w:bookmarkEnd w:id="10"/>
    </w:p>
    <w:p w:rsidR="006E75FF" w:rsidRDefault="006E75FF" w:rsidP="006E75FF">
      <w:pPr>
        <w:widowControl w:val="0"/>
        <w:ind w:firstLine="709"/>
      </w:pPr>
    </w:p>
    <w:p w:rsidR="006E75FF" w:rsidRDefault="00A07E99" w:rsidP="006E75FF">
      <w:pPr>
        <w:widowControl w:val="0"/>
        <w:ind w:firstLine="709"/>
      </w:pPr>
      <w:r w:rsidRPr="006E75FF">
        <w:t>Земельный налог устанавливается главой 31 НК и нормативными правовыми актами представительных органов муниципальных образований, вводится в действие и обязателен к уплате на территориях этих муниципальных образований</w:t>
      </w:r>
      <w:r w:rsidR="006E75FF" w:rsidRPr="006E75FF">
        <w:t>.</w:t>
      </w:r>
      <w:r w:rsidR="006E75FF">
        <w:t xml:space="preserve"> </w:t>
      </w:r>
      <w:r w:rsidRPr="006E75FF">
        <w:t>В городах федерального значения Москве и Санкт-Петербурге налог устанавливается НК и законами указанных субъектов РФ, вводится в действие и обязателен к уплате на территориях указанных субъектов РФ</w:t>
      </w:r>
      <w:r w:rsidR="006E75FF" w:rsidRPr="006E75FF">
        <w:t>.</w:t>
      </w:r>
      <w:r w:rsidR="006E75FF">
        <w:t xml:space="preserve"> </w:t>
      </w:r>
      <w:r w:rsidRPr="006E75FF">
        <w:t>Устанавливая налог, представительные органы муниципальных образований</w:t>
      </w:r>
      <w:r w:rsidR="006E75FF">
        <w:t xml:space="preserve"> (</w:t>
      </w:r>
      <w:r w:rsidRPr="006E75FF">
        <w:t>законодательные</w:t>
      </w:r>
      <w:r w:rsidR="006E75FF">
        <w:t xml:space="preserve"> (</w:t>
      </w:r>
      <w:r w:rsidRPr="006E75FF">
        <w:t>представительные</w:t>
      </w:r>
      <w:r w:rsidR="006E75FF" w:rsidRPr="006E75FF">
        <w:t xml:space="preserve">) </w:t>
      </w:r>
      <w:r w:rsidRPr="006E75FF">
        <w:t>органы государственной власти городов федерального значения Москвы и Санкт-Петербурга</w:t>
      </w:r>
      <w:r w:rsidR="006E75FF" w:rsidRPr="006E75FF">
        <w:t xml:space="preserve">) </w:t>
      </w:r>
      <w:r w:rsidRPr="006E75FF">
        <w:t>определяют налоговые ставки в пределах, установленных НК, порядок и сроки уплаты налога</w:t>
      </w:r>
      <w:r w:rsidR="006E75FF" w:rsidRPr="006E75FF">
        <w:t>.</w:t>
      </w:r>
    </w:p>
    <w:p w:rsidR="006E75FF" w:rsidRDefault="00A07E99" w:rsidP="006E75FF">
      <w:pPr>
        <w:widowControl w:val="0"/>
        <w:ind w:firstLine="709"/>
      </w:pPr>
      <w:r w:rsidRPr="006E75FF">
        <w:t>При установлении налога нормативными правовыми актами представительных органов муниципальных образований</w:t>
      </w:r>
      <w:r w:rsidR="006E75FF">
        <w:t xml:space="preserve"> (</w:t>
      </w:r>
      <w:r w:rsidRPr="006E75FF">
        <w:t>законами городов федерального значения Москвы и Санкт-Петербурга</w:t>
      </w:r>
      <w:r w:rsidR="006E75FF" w:rsidRPr="006E75FF">
        <w:t xml:space="preserve">) </w:t>
      </w:r>
      <w:r w:rsidRPr="006E75FF">
        <w:t>могут также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r w:rsidR="006E75FF" w:rsidRPr="006E75FF">
        <w:t>.</w:t>
      </w:r>
      <w:r w:rsidR="006E75FF">
        <w:t xml:space="preserve"> </w:t>
      </w:r>
      <w:r w:rsidRPr="006E75FF">
        <w:t>Налоговая база определяется как кадастровая стоимость земельных участков, признаваемых объектом налогообложения в соответствии с НК</w:t>
      </w:r>
      <w:r w:rsidR="006E75FF" w:rsidRPr="006E75FF">
        <w:t xml:space="preserve">. </w:t>
      </w:r>
      <w:r w:rsidRPr="006E75FF">
        <w:t>Кадастровая стоимость земельного участка определяется в соответствии с земельным законодательством Российской Федерации</w:t>
      </w:r>
      <w:r w:rsidR="006E75FF" w:rsidRPr="006E75FF">
        <w:t xml:space="preserve">. </w:t>
      </w:r>
      <w:r w:rsidRPr="006E75FF">
        <w:rPr>
          <w:rStyle w:val="a7"/>
          <w:color w:val="000000"/>
        </w:rPr>
        <w:footnoteReference w:id="12"/>
      </w:r>
    </w:p>
    <w:p w:rsidR="00A07E99" w:rsidRPr="006E75FF" w:rsidRDefault="006E75FF" w:rsidP="006E75FF">
      <w:pPr>
        <w:pStyle w:val="2"/>
      </w:pPr>
      <w:r>
        <w:br w:type="page"/>
      </w:r>
      <w:bookmarkStart w:id="11" w:name="_Toc249932378"/>
      <w:bookmarkStart w:id="12" w:name="_Toc263797263"/>
      <w:r w:rsidR="00A07E99" w:rsidRPr="006E75FF">
        <w:t>Глава 2</w:t>
      </w:r>
      <w:r w:rsidRPr="006E75FF">
        <w:t xml:space="preserve">. </w:t>
      </w:r>
      <w:r w:rsidR="00A07E99" w:rsidRPr="006E75FF">
        <w:t>Анализ динамики прямых налогов в бюджете Российской Федерации</w:t>
      </w:r>
      <w:bookmarkEnd w:id="11"/>
      <w:bookmarkEnd w:id="12"/>
    </w:p>
    <w:p w:rsidR="006E75FF" w:rsidRDefault="006E75FF" w:rsidP="006E75FF">
      <w:pPr>
        <w:widowControl w:val="0"/>
        <w:ind w:firstLine="709"/>
      </w:pPr>
      <w:bookmarkStart w:id="13" w:name="_Toc249932379"/>
    </w:p>
    <w:p w:rsidR="00A07E99" w:rsidRDefault="006E75FF" w:rsidP="006E75FF">
      <w:pPr>
        <w:pStyle w:val="2"/>
      </w:pPr>
      <w:bookmarkStart w:id="14" w:name="_Toc263797264"/>
      <w:r>
        <w:t xml:space="preserve">2.1 </w:t>
      </w:r>
      <w:r w:rsidR="00A07E99" w:rsidRPr="006E75FF">
        <w:t>Налоговые поступления в 2006-2007 гг</w:t>
      </w:r>
      <w:r w:rsidRPr="006E75FF">
        <w:t>.</w:t>
      </w:r>
      <w:bookmarkEnd w:id="14"/>
      <w:r w:rsidRPr="006E75FF">
        <w:t xml:space="preserve"> </w:t>
      </w:r>
      <w:bookmarkEnd w:id="13"/>
    </w:p>
    <w:p w:rsidR="006E75FF" w:rsidRDefault="006E75FF" w:rsidP="006E75FF">
      <w:pPr>
        <w:widowControl w:val="0"/>
        <w:ind w:firstLine="709"/>
      </w:pPr>
    </w:p>
    <w:p w:rsidR="006E75FF" w:rsidRPr="006E75FF" w:rsidRDefault="006E75FF" w:rsidP="00667F0A">
      <w:pPr>
        <w:widowControl w:val="0"/>
        <w:ind w:left="708" w:firstLine="1"/>
      </w:pPr>
      <w:r w:rsidRPr="006E75FF">
        <w:t>Таблица 1</w:t>
      </w:r>
      <w:r>
        <w:t xml:space="preserve">. </w:t>
      </w:r>
      <w:r w:rsidRPr="006E75FF">
        <w:t>Поступление администрируемых ФНС России доходов в бюджетную систему Российской Федерации, включая государственные внебюджетные фонды за 2006-2007 гг.</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555"/>
        <w:gridCol w:w="1555"/>
        <w:gridCol w:w="1953"/>
      </w:tblGrid>
      <w:tr w:rsidR="00A07E99" w:rsidRPr="006E75FF" w:rsidTr="00BC6B72">
        <w:trPr>
          <w:trHeight w:val="315"/>
          <w:jc w:val="center"/>
        </w:trPr>
        <w:tc>
          <w:tcPr>
            <w:tcW w:w="4080" w:type="dxa"/>
            <w:shd w:val="clear" w:color="auto" w:fill="auto"/>
            <w:noWrap/>
          </w:tcPr>
          <w:p w:rsidR="00A07E99" w:rsidRPr="006E75FF" w:rsidRDefault="00A07E99" w:rsidP="00667F0A">
            <w:pPr>
              <w:pStyle w:val="aff1"/>
            </w:pPr>
          </w:p>
        </w:tc>
        <w:tc>
          <w:tcPr>
            <w:tcW w:w="1555" w:type="dxa"/>
            <w:shd w:val="clear" w:color="auto" w:fill="auto"/>
            <w:noWrap/>
          </w:tcPr>
          <w:p w:rsidR="00A07E99" w:rsidRPr="006E75FF" w:rsidRDefault="006E75FF" w:rsidP="00667F0A">
            <w:pPr>
              <w:pStyle w:val="aff1"/>
            </w:pPr>
            <w:r>
              <w:t xml:space="preserve"> </w:t>
            </w:r>
          </w:p>
        </w:tc>
        <w:tc>
          <w:tcPr>
            <w:tcW w:w="1555" w:type="dxa"/>
            <w:shd w:val="clear" w:color="auto" w:fill="auto"/>
            <w:noWrap/>
          </w:tcPr>
          <w:p w:rsidR="00A07E99" w:rsidRPr="006E75FF" w:rsidRDefault="006E75FF" w:rsidP="00667F0A">
            <w:pPr>
              <w:pStyle w:val="aff1"/>
            </w:pPr>
            <w:r>
              <w:t xml:space="preserve"> </w:t>
            </w:r>
          </w:p>
        </w:tc>
        <w:tc>
          <w:tcPr>
            <w:tcW w:w="1953" w:type="dxa"/>
            <w:shd w:val="clear" w:color="auto" w:fill="auto"/>
            <w:noWrap/>
          </w:tcPr>
          <w:p w:rsidR="00A07E99" w:rsidRPr="006E75FF" w:rsidRDefault="00A07E99" w:rsidP="00667F0A">
            <w:pPr>
              <w:pStyle w:val="aff1"/>
            </w:pPr>
            <w:r w:rsidRPr="006E75FF">
              <w:t xml:space="preserve"> млрд</w:t>
            </w:r>
            <w:r w:rsidR="006E75FF" w:rsidRPr="006E75FF">
              <w:t xml:space="preserve">. </w:t>
            </w:r>
            <w:r w:rsidRPr="006E75FF">
              <w:t>рублей</w:t>
            </w:r>
          </w:p>
        </w:tc>
      </w:tr>
      <w:tr w:rsidR="00A07E99" w:rsidRPr="006E75FF" w:rsidTr="00BC6B72">
        <w:trPr>
          <w:trHeight w:val="690"/>
          <w:jc w:val="center"/>
        </w:trPr>
        <w:tc>
          <w:tcPr>
            <w:tcW w:w="4080" w:type="dxa"/>
            <w:shd w:val="clear" w:color="auto" w:fill="auto"/>
          </w:tcPr>
          <w:p w:rsidR="00A07E99" w:rsidRPr="006E75FF" w:rsidRDefault="006E75FF" w:rsidP="00667F0A">
            <w:pPr>
              <w:pStyle w:val="aff1"/>
            </w:pPr>
            <w:r>
              <w:t xml:space="preserve"> </w:t>
            </w:r>
          </w:p>
        </w:tc>
        <w:tc>
          <w:tcPr>
            <w:tcW w:w="1555" w:type="dxa"/>
            <w:shd w:val="clear" w:color="auto" w:fill="auto"/>
          </w:tcPr>
          <w:p w:rsidR="00A07E99" w:rsidRPr="006E75FF" w:rsidRDefault="00A07E99" w:rsidP="00667F0A">
            <w:pPr>
              <w:pStyle w:val="aff1"/>
            </w:pPr>
            <w:r w:rsidRPr="006E75FF">
              <w:t>2006 год</w:t>
            </w:r>
          </w:p>
        </w:tc>
        <w:tc>
          <w:tcPr>
            <w:tcW w:w="1555" w:type="dxa"/>
            <w:shd w:val="clear" w:color="auto" w:fill="auto"/>
          </w:tcPr>
          <w:p w:rsidR="00A07E99" w:rsidRPr="006E75FF" w:rsidRDefault="00A07E99" w:rsidP="00667F0A">
            <w:pPr>
              <w:pStyle w:val="aff1"/>
            </w:pPr>
            <w:r w:rsidRPr="006E75FF">
              <w:t>2007 год</w:t>
            </w:r>
          </w:p>
        </w:tc>
        <w:tc>
          <w:tcPr>
            <w:tcW w:w="1953" w:type="dxa"/>
            <w:shd w:val="clear" w:color="auto" w:fill="auto"/>
          </w:tcPr>
          <w:p w:rsidR="00A07E99" w:rsidRPr="006E75FF" w:rsidRDefault="00A07E99" w:rsidP="00667F0A">
            <w:pPr>
              <w:pStyle w:val="aff1"/>
            </w:pPr>
            <w:r w:rsidRPr="006E75FF">
              <w:t>в процентах к 2006 году</w:t>
            </w:r>
          </w:p>
        </w:tc>
      </w:tr>
      <w:tr w:rsidR="00A07E99" w:rsidRPr="006E75FF" w:rsidTr="00BC6B72">
        <w:trPr>
          <w:trHeight w:val="375"/>
          <w:jc w:val="center"/>
        </w:trPr>
        <w:tc>
          <w:tcPr>
            <w:tcW w:w="4080" w:type="dxa"/>
            <w:shd w:val="clear" w:color="auto" w:fill="auto"/>
          </w:tcPr>
          <w:p w:rsidR="00A07E99" w:rsidRPr="006E75FF" w:rsidRDefault="00A07E99" w:rsidP="00667F0A">
            <w:pPr>
              <w:pStyle w:val="aff1"/>
            </w:pPr>
            <w:r w:rsidRPr="006E75FF">
              <w:t xml:space="preserve">Всего поступило в бюджетную систему РФ </w:t>
            </w:r>
          </w:p>
        </w:tc>
        <w:tc>
          <w:tcPr>
            <w:tcW w:w="1555" w:type="dxa"/>
            <w:shd w:val="clear" w:color="auto" w:fill="auto"/>
          </w:tcPr>
          <w:p w:rsidR="00A07E99" w:rsidRPr="006E75FF" w:rsidRDefault="00A07E99" w:rsidP="00667F0A">
            <w:pPr>
              <w:pStyle w:val="aff1"/>
            </w:pPr>
            <w:r w:rsidRPr="006E75FF">
              <w:t>6 763,4</w:t>
            </w:r>
          </w:p>
        </w:tc>
        <w:tc>
          <w:tcPr>
            <w:tcW w:w="1555" w:type="dxa"/>
            <w:shd w:val="clear" w:color="auto" w:fill="auto"/>
          </w:tcPr>
          <w:p w:rsidR="00A07E99" w:rsidRPr="006E75FF" w:rsidRDefault="00A07E99" w:rsidP="00667F0A">
            <w:pPr>
              <w:pStyle w:val="aff1"/>
            </w:pPr>
            <w:r w:rsidRPr="006E75FF">
              <w:t>8 643,4</w:t>
            </w:r>
          </w:p>
        </w:tc>
        <w:tc>
          <w:tcPr>
            <w:tcW w:w="1953" w:type="dxa"/>
            <w:shd w:val="clear" w:color="auto" w:fill="auto"/>
          </w:tcPr>
          <w:p w:rsidR="00A07E99" w:rsidRPr="006E75FF" w:rsidRDefault="00A07E99" w:rsidP="00667F0A">
            <w:pPr>
              <w:pStyle w:val="aff1"/>
            </w:pPr>
            <w:r w:rsidRPr="006E75FF">
              <w:t>127,8</w:t>
            </w:r>
          </w:p>
        </w:tc>
      </w:tr>
      <w:tr w:rsidR="00A07E99" w:rsidRPr="006E75FF" w:rsidTr="00BC6B72">
        <w:trPr>
          <w:trHeight w:val="270"/>
          <w:jc w:val="center"/>
        </w:trPr>
        <w:tc>
          <w:tcPr>
            <w:tcW w:w="4080" w:type="dxa"/>
            <w:shd w:val="clear" w:color="auto" w:fill="auto"/>
          </w:tcPr>
          <w:p w:rsidR="00A07E99" w:rsidRPr="006E75FF" w:rsidRDefault="00A07E99" w:rsidP="00667F0A">
            <w:pPr>
              <w:pStyle w:val="aff1"/>
            </w:pPr>
            <w:r w:rsidRPr="006E75FF">
              <w:t>в том числе</w:t>
            </w:r>
            <w:r w:rsidR="006E75FF" w:rsidRPr="006E75FF">
              <w:t xml:space="preserve">: </w:t>
            </w:r>
          </w:p>
        </w:tc>
        <w:tc>
          <w:tcPr>
            <w:tcW w:w="1555" w:type="dxa"/>
            <w:shd w:val="clear" w:color="auto" w:fill="auto"/>
          </w:tcPr>
          <w:p w:rsidR="00A07E99" w:rsidRPr="006E75FF" w:rsidRDefault="00A07E99" w:rsidP="00667F0A">
            <w:pPr>
              <w:pStyle w:val="aff1"/>
            </w:pPr>
          </w:p>
        </w:tc>
        <w:tc>
          <w:tcPr>
            <w:tcW w:w="1555" w:type="dxa"/>
            <w:shd w:val="clear" w:color="auto" w:fill="auto"/>
          </w:tcPr>
          <w:p w:rsidR="00A07E99" w:rsidRPr="006E75FF" w:rsidRDefault="00A07E99" w:rsidP="00667F0A">
            <w:pPr>
              <w:pStyle w:val="aff1"/>
            </w:pPr>
          </w:p>
        </w:tc>
        <w:tc>
          <w:tcPr>
            <w:tcW w:w="1953" w:type="dxa"/>
            <w:shd w:val="clear" w:color="auto" w:fill="auto"/>
          </w:tcPr>
          <w:p w:rsidR="00A07E99" w:rsidRPr="006E75FF" w:rsidRDefault="00A07E99" w:rsidP="00667F0A">
            <w:pPr>
              <w:pStyle w:val="aff1"/>
            </w:pPr>
          </w:p>
        </w:tc>
      </w:tr>
      <w:tr w:rsidR="00A07E99" w:rsidRPr="006E75FF" w:rsidTr="00BC6B72">
        <w:trPr>
          <w:trHeight w:val="615"/>
          <w:jc w:val="center"/>
        </w:trPr>
        <w:tc>
          <w:tcPr>
            <w:tcW w:w="4080" w:type="dxa"/>
            <w:shd w:val="clear" w:color="auto" w:fill="auto"/>
          </w:tcPr>
          <w:p w:rsidR="00A07E99" w:rsidRPr="006E75FF" w:rsidRDefault="00A07E99" w:rsidP="00667F0A">
            <w:pPr>
              <w:pStyle w:val="aff1"/>
            </w:pPr>
            <w:r w:rsidRPr="006E75FF">
              <w:t>Налоги и сборы в консолидированный бюджет РФ</w:t>
            </w:r>
            <w:r w:rsidR="006E75FF">
              <w:t xml:space="preserve"> (</w:t>
            </w:r>
            <w:r w:rsidRPr="006E75FF">
              <w:t>вкл</w:t>
            </w:r>
            <w:r w:rsidR="006E75FF" w:rsidRPr="006E75FF">
              <w:t xml:space="preserve">. </w:t>
            </w:r>
            <w:r w:rsidRPr="006E75FF">
              <w:t>ЕСН</w:t>
            </w:r>
            <w:r w:rsidR="006E75FF" w:rsidRPr="006E75FF">
              <w:t xml:space="preserve">) </w:t>
            </w:r>
          </w:p>
        </w:tc>
        <w:tc>
          <w:tcPr>
            <w:tcW w:w="1555" w:type="dxa"/>
            <w:shd w:val="clear" w:color="auto" w:fill="auto"/>
          </w:tcPr>
          <w:p w:rsidR="00A07E99" w:rsidRPr="006E75FF" w:rsidRDefault="00A07E99" w:rsidP="00667F0A">
            <w:pPr>
              <w:pStyle w:val="aff1"/>
            </w:pPr>
            <w:r w:rsidRPr="006E75FF">
              <w:t>5 748,3</w:t>
            </w:r>
          </w:p>
        </w:tc>
        <w:tc>
          <w:tcPr>
            <w:tcW w:w="1555" w:type="dxa"/>
            <w:shd w:val="clear" w:color="auto" w:fill="auto"/>
          </w:tcPr>
          <w:p w:rsidR="00A07E99" w:rsidRPr="006E75FF" w:rsidRDefault="00A07E99" w:rsidP="00667F0A">
            <w:pPr>
              <w:pStyle w:val="aff1"/>
            </w:pPr>
            <w:r w:rsidRPr="006E75FF">
              <w:t>7 360,2</w:t>
            </w:r>
          </w:p>
        </w:tc>
        <w:tc>
          <w:tcPr>
            <w:tcW w:w="1953" w:type="dxa"/>
            <w:shd w:val="clear" w:color="auto" w:fill="auto"/>
          </w:tcPr>
          <w:p w:rsidR="00A07E99" w:rsidRPr="006E75FF" w:rsidRDefault="00A07E99" w:rsidP="00667F0A">
            <w:pPr>
              <w:pStyle w:val="aff1"/>
            </w:pPr>
            <w:r w:rsidRPr="006E75FF">
              <w:t>128,0</w:t>
            </w:r>
          </w:p>
        </w:tc>
      </w:tr>
      <w:tr w:rsidR="00A07E99" w:rsidRPr="006E75FF" w:rsidTr="00BC6B72">
        <w:trPr>
          <w:trHeight w:val="330"/>
          <w:jc w:val="center"/>
        </w:trPr>
        <w:tc>
          <w:tcPr>
            <w:tcW w:w="4080" w:type="dxa"/>
            <w:shd w:val="clear" w:color="auto" w:fill="auto"/>
          </w:tcPr>
          <w:p w:rsidR="00A07E99" w:rsidRPr="006E75FF" w:rsidRDefault="006E75FF" w:rsidP="00667F0A">
            <w:pPr>
              <w:pStyle w:val="aff1"/>
            </w:pPr>
            <w:r w:rsidRPr="006E75FF">
              <w:t xml:space="preserve"> </w:t>
            </w:r>
            <w:r w:rsidR="00A07E99" w:rsidRPr="006E75FF">
              <w:t>Государственные внебюджетные фонды</w:t>
            </w:r>
          </w:p>
        </w:tc>
        <w:tc>
          <w:tcPr>
            <w:tcW w:w="1555" w:type="dxa"/>
            <w:shd w:val="clear" w:color="auto" w:fill="auto"/>
          </w:tcPr>
          <w:p w:rsidR="00A07E99" w:rsidRPr="006E75FF" w:rsidRDefault="00A07E99" w:rsidP="00667F0A">
            <w:pPr>
              <w:pStyle w:val="aff1"/>
            </w:pPr>
            <w:r w:rsidRPr="006E75FF">
              <w:t>1 015,1</w:t>
            </w:r>
          </w:p>
        </w:tc>
        <w:tc>
          <w:tcPr>
            <w:tcW w:w="1555" w:type="dxa"/>
            <w:shd w:val="clear" w:color="auto" w:fill="auto"/>
          </w:tcPr>
          <w:p w:rsidR="00A07E99" w:rsidRPr="006E75FF" w:rsidRDefault="00A07E99" w:rsidP="00667F0A">
            <w:pPr>
              <w:pStyle w:val="aff1"/>
            </w:pPr>
            <w:r w:rsidRPr="006E75FF">
              <w:t>1 283,2</w:t>
            </w:r>
          </w:p>
        </w:tc>
        <w:tc>
          <w:tcPr>
            <w:tcW w:w="1953" w:type="dxa"/>
            <w:shd w:val="clear" w:color="auto" w:fill="auto"/>
          </w:tcPr>
          <w:p w:rsidR="00A07E99" w:rsidRPr="006E75FF" w:rsidRDefault="00A07E99" w:rsidP="00667F0A">
            <w:pPr>
              <w:pStyle w:val="aff1"/>
            </w:pPr>
            <w:r w:rsidRPr="006E75FF">
              <w:t>126,4</w:t>
            </w:r>
          </w:p>
        </w:tc>
      </w:tr>
      <w:tr w:rsidR="00A07E99" w:rsidRPr="006E75FF" w:rsidTr="00BC6B72">
        <w:trPr>
          <w:trHeight w:val="135"/>
          <w:jc w:val="center"/>
        </w:trPr>
        <w:tc>
          <w:tcPr>
            <w:tcW w:w="4080" w:type="dxa"/>
            <w:shd w:val="clear" w:color="auto" w:fill="auto"/>
            <w:noWrap/>
          </w:tcPr>
          <w:p w:rsidR="00A07E99" w:rsidRPr="006E75FF" w:rsidRDefault="006E75FF" w:rsidP="00667F0A">
            <w:pPr>
              <w:pStyle w:val="aff1"/>
            </w:pPr>
            <w:r>
              <w:t xml:space="preserve"> </w:t>
            </w:r>
          </w:p>
        </w:tc>
        <w:tc>
          <w:tcPr>
            <w:tcW w:w="1555" w:type="dxa"/>
            <w:shd w:val="clear" w:color="auto" w:fill="auto"/>
          </w:tcPr>
          <w:p w:rsidR="00A07E99" w:rsidRPr="006E75FF" w:rsidRDefault="006E75FF" w:rsidP="00667F0A">
            <w:pPr>
              <w:pStyle w:val="aff1"/>
            </w:pPr>
            <w:r>
              <w:t xml:space="preserve"> </w:t>
            </w:r>
          </w:p>
        </w:tc>
        <w:tc>
          <w:tcPr>
            <w:tcW w:w="1555" w:type="dxa"/>
            <w:shd w:val="clear" w:color="auto" w:fill="auto"/>
          </w:tcPr>
          <w:p w:rsidR="00A07E99" w:rsidRPr="006E75FF" w:rsidRDefault="006E75FF" w:rsidP="00667F0A">
            <w:pPr>
              <w:pStyle w:val="aff1"/>
            </w:pPr>
            <w:r>
              <w:t xml:space="preserve"> </w:t>
            </w:r>
          </w:p>
        </w:tc>
        <w:tc>
          <w:tcPr>
            <w:tcW w:w="1953" w:type="dxa"/>
            <w:shd w:val="clear" w:color="auto" w:fill="auto"/>
          </w:tcPr>
          <w:p w:rsidR="00A07E99" w:rsidRPr="006E75FF" w:rsidRDefault="006E75FF" w:rsidP="00667F0A">
            <w:pPr>
              <w:pStyle w:val="aff1"/>
            </w:pPr>
            <w:r>
              <w:t xml:space="preserve"> </w:t>
            </w:r>
          </w:p>
        </w:tc>
      </w:tr>
      <w:tr w:rsidR="00A07E99" w:rsidRPr="006E75FF" w:rsidTr="00BC6B72">
        <w:trPr>
          <w:trHeight w:val="289"/>
          <w:jc w:val="center"/>
        </w:trPr>
        <w:tc>
          <w:tcPr>
            <w:tcW w:w="4080" w:type="dxa"/>
            <w:shd w:val="clear" w:color="auto" w:fill="auto"/>
            <w:noWrap/>
          </w:tcPr>
          <w:p w:rsidR="00A07E99" w:rsidRPr="006E75FF" w:rsidRDefault="006E75FF" w:rsidP="00667F0A">
            <w:pPr>
              <w:pStyle w:val="aff1"/>
            </w:pPr>
            <w:r>
              <w:t xml:space="preserve"> </w:t>
            </w:r>
          </w:p>
        </w:tc>
        <w:tc>
          <w:tcPr>
            <w:tcW w:w="1555" w:type="dxa"/>
            <w:shd w:val="clear" w:color="auto" w:fill="auto"/>
          </w:tcPr>
          <w:p w:rsidR="00A07E99" w:rsidRPr="006E75FF" w:rsidRDefault="006E75FF" w:rsidP="00667F0A">
            <w:pPr>
              <w:pStyle w:val="aff1"/>
            </w:pPr>
            <w:r>
              <w:t xml:space="preserve"> </w:t>
            </w:r>
          </w:p>
        </w:tc>
        <w:tc>
          <w:tcPr>
            <w:tcW w:w="1555" w:type="dxa"/>
            <w:shd w:val="clear" w:color="auto" w:fill="auto"/>
          </w:tcPr>
          <w:p w:rsidR="00A07E99" w:rsidRPr="006E75FF" w:rsidRDefault="006E75FF" w:rsidP="00667F0A">
            <w:pPr>
              <w:pStyle w:val="aff1"/>
            </w:pPr>
            <w:r>
              <w:t xml:space="preserve"> </w:t>
            </w:r>
          </w:p>
        </w:tc>
        <w:tc>
          <w:tcPr>
            <w:tcW w:w="1953" w:type="dxa"/>
            <w:shd w:val="clear" w:color="auto" w:fill="auto"/>
            <w:noWrap/>
          </w:tcPr>
          <w:p w:rsidR="00A07E99" w:rsidRPr="006E75FF" w:rsidRDefault="00A07E99" w:rsidP="00667F0A">
            <w:pPr>
              <w:pStyle w:val="aff1"/>
            </w:pPr>
            <w:r w:rsidRPr="006E75FF">
              <w:t xml:space="preserve"> млрд</w:t>
            </w:r>
            <w:r w:rsidR="006E75FF" w:rsidRPr="006E75FF">
              <w:t xml:space="preserve">. </w:t>
            </w:r>
            <w:r w:rsidRPr="006E75FF">
              <w:t>рублей</w:t>
            </w:r>
          </w:p>
        </w:tc>
      </w:tr>
      <w:tr w:rsidR="00A07E99" w:rsidRPr="006E75FF" w:rsidTr="00BC6B72">
        <w:trPr>
          <w:trHeight w:val="578"/>
          <w:jc w:val="center"/>
        </w:trPr>
        <w:tc>
          <w:tcPr>
            <w:tcW w:w="4080" w:type="dxa"/>
            <w:shd w:val="clear" w:color="auto" w:fill="auto"/>
          </w:tcPr>
          <w:p w:rsidR="00A07E99" w:rsidRPr="006E75FF" w:rsidRDefault="006E75FF" w:rsidP="00667F0A">
            <w:pPr>
              <w:pStyle w:val="aff1"/>
            </w:pPr>
            <w:r>
              <w:t xml:space="preserve"> </w:t>
            </w:r>
          </w:p>
        </w:tc>
        <w:tc>
          <w:tcPr>
            <w:tcW w:w="1555" w:type="dxa"/>
            <w:shd w:val="clear" w:color="auto" w:fill="auto"/>
          </w:tcPr>
          <w:p w:rsidR="00A07E99" w:rsidRPr="006E75FF" w:rsidRDefault="00A07E99" w:rsidP="00667F0A">
            <w:pPr>
              <w:pStyle w:val="aff1"/>
            </w:pPr>
            <w:r w:rsidRPr="006E75FF">
              <w:t>2006 год</w:t>
            </w:r>
          </w:p>
        </w:tc>
        <w:tc>
          <w:tcPr>
            <w:tcW w:w="1555" w:type="dxa"/>
            <w:shd w:val="clear" w:color="auto" w:fill="auto"/>
          </w:tcPr>
          <w:p w:rsidR="00A07E99" w:rsidRPr="006E75FF" w:rsidRDefault="00A07E99" w:rsidP="00667F0A">
            <w:pPr>
              <w:pStyle w:val="aff1"/>
            </w:pPr>
            <w:r w:rsidRPr="006E75FF">
              <w:t>2007 год</w:t>
            </w:r>
          </w:p>
        </w:tc>
        <w:tc>
          <w:tcPr>
            <w:tcW w:w="1953" w:type="dxa"/>
            <w:shd w:val="clear" w:color="auto" w:fill="auto"/>
          </w:tcPr>
          <w:p w:rsidR="00A07E99" w:rsidRPr="006E75FF" w:rsidRDefault="00A07E99" w:rsidP="00667F0A">
            <w:pPr>
              <w:pStyle w:val="aff1"/>
            </w:pPr>
            <w:r w:rsidRPr="006E75FF">
              <w:t>в процентах к 2006 году</w:t>
            </w:r>
          </w:p>
        </w:tc>
      </w:tr>
      <w:tr w:rsidR="00A07E99" w:rsidRPr="006E75FF" w:rsidTr="00BC6B72">
        <w:trPr>
          <w:trHeight w:val="319"/>
          <w:jc w:val="center"/>
        </w:trPr>
        <w:tc>
          <w:tcPr>
            <w:tcW w:w="4080" w:type="dxa"/>
            <w:shd w:val="clear" w:color="auto" w:fill="auto"/>
          </w:tcPr>
          <w:p w:rsidR="00A07E99" w:rsidRPr="006E75FF" w:rsidRDefault="00A07E99" w:rsidP="00667F0A">
            <w:pPr>
              <w:pStyle w:val="aff1"/>
            </w:pPr>
            <w:r w:rsidRPr="006E75FF">
              <w:t>Налоги и сборы</w:t>
            </w:r>
            <w:r w:rsidR="006E75FF" w:rsidRPr="006E75FF">
              <w:t xml:space="preserve"> - </w:t>
            </w:r>
            <w:r w:rsidRPr="006E75FF">
              <w:t>всего</w:t>
            </w:r>
            <w:r w:rsidR="006E75FF">
              <w:t xml:space="preserve"> (</w:t>
            </w:r>
            <w:r w:rsidRPr="006E75FF">
              <w:t>вкл</w:t>
            </w:r>
            <w:r w:rsidR="006E75FF" w:rsidRPr="006E75FF">
              <w:t xml:space="preserve">. </w:t>
            </w:r>
            <w:r w:rsidRPr="006E75FF">
              <w:t>ЕСН</w:t>
            </w:r>
            <w:r w:rsidR="006E75FF" w:rsidRPr="006E75FF">
              <w:t xml:space="preserve">) </w:t>
            </w:r>
          </w:p>
        </w:tc>
        <w:tc>
          <w:tcPr>
            <w:tcW w:w="1555" w:type="dxa"/>
            <w:shd w:val="clear" w:color="auto" w:fill="auto"/>
          </w:tcPr>
          <w:p w:rsidR="00A07E99" w:rsidRPr="006E75FF" w:rsidRDefault="00A07E99" w:rsidP="00667F0A">
            <w:pPr>
              <w:pStyle w:val="aff1"/>
            </w:pPr>
            <w:r w:rsidRPr="006E75FF">
              <w:t>5 748,3</w:t>
            </w:r>
          </w:p>
        </w:tc>
        <w:tc>
          <w:tcPr>
            <w:tcW w:w="1555" w:type="dxa"/>
            <w:shd w:val="clear" w:color="auto" w:fill="auto"/>
          </w:tcPr>
          <w:p w:rsidR="00A07E99" w:rsidRPr="006E75FF" w:rsidRDefault="00A07E99" w:rsidP="00667F0A">
            <w:pPr>
              <w:pStyle w:val="aff1"/>
            </w:pPr>
            <w:r w:rsidRPr="006E75FF">
              <w:t>7 360,2</w:t>
            </w:r>
          </w:p>
        </w:tc>
        <w:tc>
          <w:tcPr>
            <w:tcW w:w="1953" w:type="dxa"/>
            <w:shd w:val="clear" w:color="auto" w:fill="auto"/>
          </w:tcPr>
          <w:p w:rsidR="00A07E99" w:rsidRPr="006E75FF" w:rsidRDefault="00A07E99" w:rsidP="00667F0A">
            <w:pPr>
              <w:pStyle w:val="aff1"/>
            </w:pPr>
            <w:r w:rsidRPr="006E75FF">
              <w:t>128,0</w:t>
            </w:r>
          </w:p>
        </w:tc>
      </w:tr>
      <w:tr w:rsidR="00A07E99" w:rsidRPr="006E75FF" w:rsidTr="00BC6B72">
        <w:trPr>
          <w:trHeight w:val="319"/>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федеральный бюджет</w:t>
            </w:r>
            <w:r>
              <w:t xml:space="preserve"> (</w:t>
            </w:r>
            <w:r w:rsidR="00A07E99" w:rsidRPr="006E75FF">
              <w:t>вкл</w:t>
            </w:r>
            <w:r w:rsidRPr="006E75FF">
              <w:t xml:space="preserve">. </w:t>
            </w:r>
            <w:r w:rsidR="00A07E99" w:rsidRPr="006E75FF">
              <w:t>ЕСН</w:t>
            </w:r>
            <w:r w:rsidRPr="006E75FF">
              <w:t xml:space="preserve">) </w:t>
            </w:r>
          </w:p>
        </w:tc>
        <w:tc>
          <w:tcPr>
            <w:tcW w:w="1555" w:type="dxa"/>
            <w:shd w:val="clear" w:color="auto" w:fill="auto"/>
          </w:tcPr>
          <w:p w:rsidR="00A07E99" w:rsidRPr="006E75FF" w:rsidRDefault="00A07E99" w:rsidP="00667F0A">
            <w:pPr>
              <w:pStyle w:val="aff1"/>
            </w:pPr>
            <w:r w:rsidRPr="006E75FF">
              <w:t>3 000,7</w:t>
            </w:r>
          </w:p>
        </w:tc>
        <w:tc>
          <w:tcPr>
            <w:tcW w:w="1555" w:type="dxa"/>
            <w:shd w:val="clear" w:color="auto" w:fill="auto"/>
          </w:tcPr>
          <w:p w:rsidR="00A07E99" w:rsidRPr="006E75FF" w:rsidRDefault="00A07E99" w:rsidP="00667F0A">
            <w:pPr>
              <w:pStyle w:val="aff1"/>
            </w:pPr>
            <w:r w:rsidRPr="006E75FF">
              <w:t>3 747,6</w:t>
            </w:r>
          </w:p>
        </w:tc>
        <w:tc>
          <w:tcPr>
            <w:tcW w:w="1953" w:type="dxa"/>
            <w:shd w:val="clear" w:color="auto" w:fill="auto"/>
          </w:tcPr>
          <w:p w:rsidR="00A07E99" w:rsidRPr="006E75FF" w:rsidRDefault="00A07E99" w:rsidP="00667F0A">
            <w:pPr>
              <w:pStyle w:val="aff1"/>
            </w:pPr>
            <w:r w:rsidRPr="006E75FF">
              <w:t>124,9</w:t>
            </w:r>
          </w:p>
        </w:tc>
      </w:tr>
      <w:tr w:rsidR="00A07E99" w:rsidRPr="006E75FF" w:rsidTr="00BC6B72">
        <w:trPr>
          <w:trHeight w:val="330"/>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667F0A">
            <w:pPr>
              <w:pStyle w:val="aff1"/>
            </w:pPr>
            <w:r w:rsidRPr="006E75FF">
              <w:t>2 747,5</w:t>
            </w:r>
          </w:p>
        </w:tc>
        <w:tc>
          <w:tcPr>
            <w:tcW w:w="1555" w:type="dxa"/>
            <w:shd w:val="clear" w:color="auto" w:fill="auto"/>
          </w:tcPr>
          <w:p w:rsidR="00A07E99" w:rsidRPr="006E75FF" w:rsidRDefault="00A07E99" w:rsidP="00667F0A">
            <w:pPr>
              <w:pStyle w:val="aff1"/>
            </w:pPr>
            <w:r w:rsidRPr="006E75FF">
              <w:t>3 612,6</w:t>
            </w:r>
          </w:p>
        </w:tc>
        <w:tc>
          <w:tcPr>
            <w:tcW w:w="1953" w:type="dxa"/>
            <w:shd w:val="clear" w:color="auto" w:fill="auto"/>
          </w:tcPr>
          <w:p w:rsidR="00A07E99" w:rsidRPr="006E75FF" w:rsidRDefault="00A07E99" w:rsidP="00667F0A">
            <w:pPr>
              <w:pStyle w:val="aff1"/>
            </w:pPr>
            <w:r w:rsidRPr="006E75FF">
              <w:t>131,5</w:t>
            </w:r>
          </w:p>
        </w:tc>
      </w:tr>
      <w:tr w:rsidR="00A07E99" w:rsidRPr="006E75FF" w:rsidTr="00BC6B72">
        <w:trPr>
          <w:trHeight w:val="319"/>
          <w:jc w:val="center"/>
        </w:trPr>
        <w:tc>
          <w:tcPr>
            <w:tcW w:w="4080" w:type="dxa"/>
            <w:shd w:val="clear" w:color="auto" w:fill="auto"/>
          </w:tcPr>
          <w:p w:rsidR="00A07E99" w:rsidRPr="006E75FF" w:rsidRDefault="00A07E99" w:rsidP="00667F0A">
            <w:pPr>
              <w:pStyle w:val="aff1"/>
            </w:pPr>
            <w:r w:rsidRPr="006E75FF">
              <w:t>из них</w:t>
            </w:r>
            <w:r w:rsidR="006E75FF" w:rsidRPr="006E75FF">
              <w:t xml:space="preserve">: </w:t>
            </w:r>
          </w:p>
        </w:tc>
        <w:tc>
          <w:tcPr>
            <w:tcW w:w="1555" w:type="dxa"/>
            <w:shd w:val="clear" w:color="auto" w:fill="auto"/>
          </w:tcPr>
          <w:p w:rsidR="00A07E99" w:rsidRPr="006E75FF" w:rsidRDefault="00A07E99" w:rsidP="00667F0A">
            <w:pPr>
              <w:pStyle w:val="aff1"/>
            </w:pPr>
          </w:p>
        </w:tc>
        <w:tc>
          <w:tcPr>
            <w:tcW w:w="1555" w:type="dxa"/>
            <w:shd w:val="clear" w:color="auto" w:fill="auto"/>
          </w:tcPr>
          <w:p w:rsidR="00A07E99" w:rsidRPr="006E75FF" w:rsidRDefault="00A07E99" w:rsidP="00667F0A">
            <w:pPr>
              <w:pStyle w:val="aff1"/>
            </w:pPr>
          </w:p>
        </w:tc>
        <w:tc>
          <w:tcPr>
            <w:tcW w:w="1953" w:type="dxa"/>
            <w:shd w:val="clear" w:color="auto" w:fill="auto"/>
          </w:tcPr>
          <w:p w:rsidR="00A07E99" w:rsidRPr="006E75FF" w:rsidRDefault="00A07E99" w:rsidP="00667F0A">
            <w:pPr>
              <w:pStyle w:val="aff1"/>
            </w:pPr>
          </w:p>
        </w:tc>
      </w:tr>
      <w:tr w:rsidR="00A07E99" w:rsidRPr="006E75FF" w:rsidTr="00BC6B72">
        <w:trPr>
          <w:trHeight w:val="319"/>
          <w:jc w:val="center"/>
        </w:trPr>
        <w:tc>
          <w:tcPr>
            <w:tcW w:w="4080" w:type="dxa"/>
            <w:shd w:val="clear" w:color="auto" w:fill="auto"/>
          </w:tcPr>
          <w:p w:rsidR="00A07E99" w:rsidRPr="006E75FF" w:rsidRDefault="006E75FF" w:rsidP="00667F0A">
            <w:pPr>
              <w:pStyle w:val="aff1"/>
            </w:pPr>
            <w:r w:rsidRPr="006E75FF">
              <w:t xml:space="preserve"> </w:t>
            </w:r>
            <w:r w:rsidR="00A07E99" w:rsidRPr="006E75FF">
              <w:t>Налог на прибыль организаций</w:t>
            </w:r>
          </w:p>
        </w:tc>
        <w:tc>
          <w:tcPr>
            <w:tcW w:w="1555" w:type="dxa"/>
            <w:shd w:val="clear" w:color="auto" w:fill="auto"/>
          </w:tcPr>
          <w:p w:rsidR="00A07E99" w:rsidRPr="006E75FF" w:rsidRDefault="00A07E99" w:rsidP="00667F0A">
            <w:pPr>
              <w:pStyle w:val="aff1"/>
            </w:pPr>
            <w:r w:rsidRPr="006E75FF">
              <w:t>1 670,5</w:t>
            </w:r>
          </w:p>
        </w:tc>
        <w:tc>
          <w:tcPr>
            <w:tcW w:w="1555" w:type="dxa"/>
            <w:shd w:val="clear" w:color="auto" w:fill="auto"/>
          </w:tcPr>
          <w:p w:rsidR="00A07E99" w:rsidRPr="006E75FF" w:rsidRDefault="00A07E99" w:rsidP="00667F0A">
            <w:pPr>
              <w:pStyle w:val="aff1"/>
            </w:pPr>
            <w:r w:rsidRPr="006E75FF">
              <w:t>2 172,2</w:t>
            </w:r>
          </w:p>
        </w:tc>
        <w:tc>
          <w:tcPr>
            <w:tcW w:w="1953" w:type="dxa"/>
            <w:shd w:val="clear" w:color="auto" w:fill="auto"/>
          </w:tcPr>
          <w:p w:rsidR="00A07E99" w:rsidRPr="006E75FF" w:rsidRDefault="00A07E99" w:rsidP="00667F0A">
            <w:pPr>
              <w:pStyle w:val="aff1"/>
            </w:pPr>
            <w:r w:rsidRPr="006E75FF">
              <w:t>130,0</w:t>
            </w:r>
          </w:p>
        </w:tc>
      </w:tr>
      <w:tr w:rsidR="00A07E99" w:rsidRPr="006E75FF" w:rsidTr="00BC6B72">
        <w:trPr>
          <w:trHeight w:val="319"/>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667F0A">
            <w:pPr>
              <w:pStyle w:val="aff1"/>
            </w:pPr>
            <w:r w:rsidRPr="006E75FF">
              <w:t>509,9</w:t>
            </w:r>
          </w:p>
        </w:tc>
        <w:tc>
          <w:tcPr>
            <w:tcW w:w="1555" w:type="dxa"/>
            <w:shd w:val="clear" w:color="auto" w:fill="auto"/>
          </w:tcPr>
          <w:p w:rsidR="00A07E99" w:rsidRPr="006E75FF" w:rsidRDefault="00A07E99" w:rsidP="00667F0A">
            <w:pPr>
              <w:pStyle w:val="aff1"/>
            </w:pPr>
            <w:r w:rsidRPr="006E75FF">
              <w:t>641,3</w:t>
            </w:r>
          </w:p>
        </w:tc>
        <w:tc>
          <w:tcPr>
            <w:tcW w:w="1953" w:type="dxa"/>
            <w:shd w:val="clear" w:color="auto" w:fill="auto"/>
          </w:tcPr>
          <w:p w:rsidR="00A07E99" w:rsidRPr="006E75FF" w:rsidRDefault="00A07E99" w:rsidP="00667F0A">
            <w:pPr>
              <w:pStyle w:val="aff1"/>
            </w:pPr>
            <w:r w:rsidRPr="006E75FF">
              <w:t>125,8</w:t>
            </w:r>
          </w:p>
        </w:tc>
      </w:tr>
      <w:tr w:rsidR="00A07E99" w:rsidRPr="006E75FF" w:rsidTr="00BC6B72">
        <w:trPr>
          <w:trHeight w:val="319"/>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667F0A">
            <w:pPr>
              <w:pStyle w:val="aff1"/>
            </w:pPr>
            <w:r w:rsidRPr="006E75FF">
              <w:t>1 160,6</w:t>
            </w:r>
          </w:p>
        </w:tc>
        <w:tc>
          <w:tcPr>
            <w:tcW w:w="1555" w:type="dxa"/>
            <w:shd w:val="clear" w:color="auto" w:fill="auto"/>
          </w:tcPr>
          <w:p w:rsidR="00A07E99" w:rsidRPr="006E75FF" w:rsidRDefault="00A07E99" w:rsidP="00667F0A">
            <w:pPr>
              <w:pStyle w:val="aff1"/>
            </w:pPr>
            <w:r w:rsidRPr="006E75FF">
              <w:t>1 530,9</w:t>
            </w:r>
          </w:p>
        </w:tc>
        <w:tc>
          <w:tcPr>
            <w:tcW w:w="1953" w:type="dxa"/>
            <w:shd w:val="clear" w:color="auto" w:fill="auto"/>
          </w:tcPr>
          <w:p w:rsidR="00A07E99" w:rsidRPr="006E75FF" w:rsidRDefault="00A07E99" w:rsidP="00667F0A">
            <w:pPr>
              <w:pStyle w:val="aff1"/>
            </w:pPr>
            <w:r w:rsidRPr="006E75FF">
              <w:t>131,9</w:t>
            </w:r>
          </w:p>
        </w:tc>
      </w:tr>
      <w:tr w:rsidR="00A07E99" w:rsidRPr="006E75FF" w:rsidTr="00BC6B72">
        <w:trPr>
          <w:trHeight w:val="319"/>
          <w:jc w:val="center"/>
        </w:trPr>
        <w:tc>
          <w:tcPr>
            <w:tcW w:w="4080" w:type="dxa"/>
            <w:shd w:val="clear" w:color="auto" w:fill="auto"/>
          </w:tcPr>
          <w:p w:rsidR="00A07E99" w:rsidRPr="006E75FF" w:rsidRDefault="006E75FF" w:rsidP="00667F0A">
            <w:pPr>
              <w:pStyle w:val="aff1"/>
            </w:pPr>
            <w:r w:rsidRPr="006E75FF">
              <w:t xml:space="preserve"> </w:t>
            </w:r>
            <w:r w:rsidR="00A07E99" w:rsidRPr="006E75FF">
              <w:t>Налог на доходы физических лиц</w:t>
            </w:r>
          </w:p>
        </w:tc>
        <w:tc>
          <w:tcPr>
            <w:tcW w:w="1555" w:type="dxa"/>
            <w:shd w:val="clear" w:color="auto" w:fill="auto"/>
          </w:tcPr>
          <w:p w:rsidR="00A07E99" w:rsidRPr="006E75FF" w:rsidRDefault="00A07E99" w:rsidP="00667F0A">
            <w:pPr>
              <w:pStyle w:val="aff1"/>
            </w:pPr>
          </w:p>
        </w:tc>
        <w:tc>
          <w:tcPr>
            <w:tcW w:w="1555" w:type="dxa"/>
            <w:shd w:val="clear" w:color="auto" w:fill="auto"/>
          </w:tcPr>
          <w:p w:rsidR="00A07E99" w:rsidRPr="006E75FF" w:rsidRDefault="00A07E99" w:rsidP="00667F0A">
            <w:pPr>
              <w:pStyle w:val="aff1"/>
            </w:pPr>
          </w:p>
        </w:tc>
        <w:tc>
          <w:tcPr>
            <w:tcW w:w="1953" w:type="dxa"/>
            <w:shd w:val="clear" w:color="auto" w:fill="auto"/>
          </w:tcPr>
          <w:p w:rsidR="00A07E99" w:rsidRPr="006E75FF" w:rsidRDefault="00A07E99" w:rsidP="00667F0A">
            <w:pPr>
              <w:pStyle w:val="aff1"/>
            </w:pPr>
          </w:p>
        </w:tc>
      </w:tr>
      <w:tr w:rsidR="00A07E99" w:rsidRPr="006E75FF" w:rsidTr="00BC6B72">
        <w:trPr>
          <w:trHeight w:val="360"/>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667F0A">
            <w:pPr>
              <w:pStyle w:val="aff1"/>
            </w:pPr>
            <w:r w:rsidRPr="006E75FF">
              <w:t>929,9</w:t>
            </w:r>
          </w:p>
        </w:tc>
        <w:tc>
          <w:tcPr>
            <w:tcW w:w="1555" w:type="dxa"/>
            <w:shd w:val="clear" w:color="auto" w:fill="auto"/>
          </w:tcPr>
          <w:p w:rsidR="00A07E99" w:rsidRPr="006E75FF" w:rsidRDefault="00A07E99" w:rsidP="00667F0A">
            <w:pPr>
              <w:pStyle w:val="aff1"/>
            </w:pPr>
            <w:r w:rsidRPr="006E75FF">
              <w:t>1 266,1</w:t>
            </w:r>
          </w:p>
        </w:tc>
        <w:tc>
          <w:tcPr>
            <w:tcW w:w="1953" w:type="dxa"/>
            <w:shd w:val="clear" w:color="auto" w:fill="auto"/>
          </w:tcPr>
          <w:p w:rsidR="00A07E99" w:rsidRPr="006E75FF" w:rsidRDefault="00A07E99" w:rsidP="00667F0A">
            <w:pPr>
              <w:pStyle w:val="aff1"/>
            </w:pPr>
            <w:r w:rsidRPr="006E75FF">
              <w:t>136,2</w:t>
            </w:r>
          </w:p>
        </w:tc>
      </w:tr>
      <w:tr w:rsidR="00A07E99" w:rsidRPr="006E75FF" w:rsidTr="00BC6B72">
        <w:trPr>
          <w:trHeight w:val="315"/>
          <w:jc w:val="center"/>
        </w:trPr>
        <w:tc>
          <w:tcPr>
            <w:tcW w:w="4080" w:type="dxa"/>
            <w:shd w:val="clear" w:color="auto" w:fill="auto"/>
          </w:tcPr>
          <w:p w:rsidR="00A07E99" w:rsidRPr="006E75FF" w:rsidRDefault="006E75FF" w:rsidP="00667F0A">
            <w:pPr>
              <w:pStyle w:val="aff1"/>
            </w:pPr>
            <w:r w:rsidRPr="006E75FF">
              <w:t xml:space="preserve"> </w:t>
            </w:r>
            <w:r w:rsidR="00A07E99" w:rsidRPr="006E75FF">
              <w:t>Единый социальный налог в федеральный бюджет</w:t>
            </w:r>
          </w:p>
        </w:tc>
        <w:tc>
          <w:tcPr>
            <w:tcW w:w="1555" w:type="dxa"/>
            <w:shd w:val="clear" w:color="auto" w:fill="auto"/>
          </w:tcPr>
          <w:p w:rsidR="00A07E99" w:rsidRPr="006E75FF" w:rsidRDefault="00A07E99" w:rsidP="00667F0A">
            <w:pPr>
              <w:pStyle w:val="aff1"/>
            </w:pPr>
            <w:r w:rsidRPr="006E75FF">
              <w:t>315,8</w:t>
            </w:r>
          </w:p>
        </w:tc>
        <w:tc>
          <w:tcPr>
            <w:tcW w:w="1555" w:type="dxa"/>
            <w:shd w:val="clear" w:color="auto" w:fill="auto"/>
          </w:tcPr>
          <w:p w:rsidR="00A07E99" w:rsidRPr="006E75FF" w:rsidRDefault="00A07E99" w:rsidP="00667F0A">
            <w:pPr>
              <w:pStyle w:val="aff1"/>
            </w:pPr>
            <w:r w:rsidRPr="006E75FF">
              <w:t>405,0</w:t>
            </w:r>
          </w:p>
        </w:tc>
        <w:tc>
          <w:tcPr>
            <w:tcW w:w="1953" w:type="dxa"/>
            <w:shd w:val="clear" w:color="auto" w:fill="auto"/>
          </w:tcPr>
          <w:p w:rsidR="00A07E99" w:rsidRPr="006E75FF" w:rsidRDefault="00A07E99" w:rsidP="00667F0A">
            <w:pPr>
              <w:pStyle w:val="aff1"/>
            </w:pPr>
            <w:r w:rsidRPr="006E75FF">
              <w:t>128,2</w:t>
            </w:r>
          </w:p>
        </w:tc>
      </w:tr>
      <w:tr w:rsidR="00A07E99" w:rsidRPr="006E75FF" w:rsidTr="00BC6B72">
        <w:trPr>
          <w:trHeight w:val="330"/>
          <w:jc w:val="center"/>
        </w:trPr>
        <w:tc>
          <w:tcPr>
            <w:tcW w:w="4080" w:type="dxa"/>
            <w:shd w:val="clear" w:color="auto" w:fill="auto"/>
            <w:noWrap/>
          </w:tcPr>
          <w:p w:rsidR="00A07E99" w:rsidRPr="006E75FF" w:rsidRDefault="006E75FF" w:rsidP="00667F0A">
            <w:pPr>
              <w:pStyle w:val="aff1"/>
            </w:pPr>
            <w:r w:rsidRPr="006E75FF">
              <w:t xml:space="preserve"> </w:t>
            </w:r>
            <w:r w:rsidR="00A07E99" w:rsidRPr="006E75FF">
              <w:t>Налог на добавленную стоимость</w:t>
            </w:r>
          </w:p>
        </w:tc>
        <w:tc>
          <w:tcPr>
            <w:tcW w:w="1555" w:type="dxa"/>
            <w:shd w:val="clear" w:color="auto" w:fill="auto"/>
          </w:tcPr>
          <w:p w:rsidR="00A07E99" w:rsidRPr="006E75FF" w:rsidRDefault="00A07E99" w:rsidP="00667F0A">
            <w:pPr>
              <w:pStyle w:val="aff1"/>
            </w:pPr>
          </w:p>
        </w:tc>
        <w:tc>
          <w:tcPr>
            <w:tcW w:w="1555" w:type="dxa"/>
            <w:shd w:val="clear" w:color="auto" w:fill="auto"/>
          </w:tcPr>
          <w:p w:rsidR="00A07E99" w:rsidRPr="006E75FF" w:rsidRDefault="00A07E99" w:rsidP="00667F0A">
            <w:pPr>
              <w:pStyle w:val="aff1"/>
            </w:pPr>
          </w:p>
        </w:tc>
        <w:tc>
          <w:tcPr>
            <w:tcW w:w="1953" w:type="dxa"/>
            <w:shd w:val="clear" w:color="auto" w:fill="auto"/>
          </w:tcPr>
          <w:p w:rsidR="00A07E99" w:rsidRPr="006E75FF" w:rsidRDefault="00A07E99" w:rsidP="00667F0A">
            <w:pPr>
              <w:pStyle w:val="aff1"/>
            </w:pPr>
          </w:p>
        </w:tc>
      </w:tr>
      <w:tr w:rsidR="00A07E99" w:rsidRPr="006E75FF" w:rsidTr="00BC6B72">
        <w:trPr>
          <w:trHeight w:val="612"/>
          <w:jc w:val="center"/>
        </w:trPr>
        <w:tc>
          <w:tcPr>
            <w:tcW w:w="4080" w:type="dxa"/>
            <w:shd w:val="clear" w:color="auto" w:fill="auto"/>
          </w:tcPr>
          <w:p w:rsidR="00A07E99" w:rsidRPr="006E75FF" w:rsidRDefault="006E75FF" w:rsidP="00667F0A">
            <w:pPr>
              <w:pStyle w:val="aff1"/>
            </w:pPr>
            <w:r w:rsidRPr="006E75FF">
              <w:t xml:space="preserve"> </w:t>
            </w:r>
            <w:r w:rsidR="00A07E99" w:rsidRPr="006E75FF">
              <w:t>на товары</w:t>
            </w:r>
            <w:r>
              <w:t xml:space="preserve"> (</w:t>
            </w:r>
            <w:r w:rsidR="00A07E99" w:rsidRPr="006E75FF">
              <w:t>работы, услуги</w:t>
            </w:r>
            <w:r w:rsidRPr="006E75FF">
              <w:t>),</w:t>
            </w:r>
            <w:r w:rsidR="00A07E99" w:rsidRPr="006E75FF">
              <w:t xml:space="preserve"> реализуемые на</w:t>
            </w:r>
            <w:r w:rsidRPr="006E75FF">
              <w:t xml:space="preserve"> </w:t>
            </w:r>
            <w:r w:rsidR="00A07E99" w:rsidRPr="006E75FF">
              <w:t>территории Российской Федерации</w:t>
            </w:r>
          </w:p>
        </w:tc>
        <w:tc>
          <w:tcPr>
            <w:tcW w:w="1555" w:type="dxa"/>
            <w:shd w:val="clear" w:color="auto" w:fill="auto"/>
          </w:tcPr>
          <w:p w:rsidR="00A07E99" w:rsidRPr="006E75FF" w:rsidRDefault="00A07E99" w:rsidP="00667F0A">
            <w:pPr>
              <w:pStyle w:val="aff1"/>
            </w:pPr>
            <w:r w:rsidRPr="006E75FF">
              <w:t>924,2</w:t>
            </w:r>
          </w:p>
        </w:tc>
        <w:tc>
          <w:tcPr>
            <w:tcW w:w="1555" w:type="dxa"/>
            <w:shd w:val="clear" w:color="auto" w:fill="auto"/>
          </w:tcPr>
          <w:p w:rsidR="00A07E99" w:rsidRPr="006E75FF" w:rsidRDefault="00A07E99" w:rsidP="00667F0A">
            <w:pPr>
              <w:pStyle w:val="aff1"/>
            </w:pPr>
            <w:r w:rsidRPr="006E75FF">
              <w:t>1 390,4</w:t>
            </w:r>
          </w:p>
        </w:tc>
        <w:tc>
          <w:tcPr>
            <w:tcW w:w="1953" w:type="dxa"/>
            <w:shd w:val="clear" w:color="auto" w:fill="auto"/>
          </w:tcPr>
          <w:p w:rsidR="00A07E99" w:rsidRPr="006E75FF" w:rsidRDefault="00A07E99" w:rsidP="00667F0A">
            <w:pPr>
              <w:pStyle w:val="aff1"/>
            </w:pPr>
            <w:r w:rsidRPr="006E75FF">
              <w:t>150,4</w:t>
            </w:r>
          </w:p>
        </w:tc>
      </w:tr>
      <w:tr w:rsidR="00A07E99" w:rsidRPr="006E75FF" w:rsidTr="00BC6B72">
        <w:trPr>
          <w:trHeight w:val="634"/>
          <w:jc w:val="center"/>
        </w:trPr>
        <w:tc>
          <w:tcPr>
            <w:tcW w:w="4080" w:type="dxa"/>
            <w:shd w:val="clear" w:color="auto" w:fill="auto"/>
          </w:tcPr>
          <w:p w:rsidR="00A07E99" w:rsidRPr="006E75FF" w:rsidRDefault="006E75FF" w:rsidP="00667F0A">
            <w:pPr>
              <w:pStyle w:val="aff1"/>
            </w:pPr>
            <w:r w:rsidRPr="006E75FF">
              <w:t xml:space="preserve"> </w:t>
            </w:r>
            <w:r w:rsidR="00A07E99" w:rsidRPr="006E75FF">
              <w:t>на товары, ввозимые на территорию Российской Федерации из Республики Беларусь</w:t>
            </w:r>
          </w:p>
        </w:tc>
        <w:tc>
          <w:tcPr>
            <w:tcW w:w="1555" w:type="dxa"/>
            <w:shd w:val="clear" w:color="auto" w:fill="auto"/>
          </w:tcPr>
          <w:p w:rsidR="00A07E99" w:rsidRPr="006E75FF" w:rsidRDefault="00A07E99" w:rsidP="00667F0A">
            <w:pPr>
              <w:pStyle w:val="aff1"/>
            </w:pPr>
            <w:r w:rsidRPr="006E75FF">
              <w:t>27,2</w:t>
            </w:r>
          </w:p>
        </w:tc>
        <w:tc>
          <w:tcPr>
            <w:tcW w:w="1555" w:type="dxa"/>
            <w:shd w:val="clear" w:color="auto" w:fill="auto"/>
          </w:tcPr>
          <w:p w:rsidR="00A07E99" w:rsidRPr="006E75FF" w:rsidRDefault="00A07E99" w:rsidP="00667F0A">
            <w:pPr>
              <w:pStyle w:val="aff1"/>
            </w:pPr>
            <w:r w:rsidRPr="006E75FF">
              <w:t>34,3</w:t>
            </w:r>
          </w:p>
        </w:tc>
        <w:tc>
          <w:tcPr>
            <w:tcW w:w="1953" w:type="dxa"/>
            <w:shd w:val="clear" w:color="auto" w:fill="auto"/>
          </w:tcPr>
          <w:p w:rsidR="00A07E99" w:rsidRPr="006E75FF" w:rsidRDefault="00A07E99" w:rsidP="00667F0A">
            <w:pPr>
              <w:pStyle w:val="aff1"/>
            </w:pPr>
            <w:r w:rsidRPr="006E75FF">
              <w:t>126,2</w:t>
            </w:r>
          </w:p>
        </w:tc>
      </w:tr>
      <w:tr w:rsidR="00A07E99" w:rsidRPr="006E75FF" w:rsidTr="00BC6B72">
        <w:trPr>
          <w:trHeight w:val="319"/>
          <w:jc w:val="center"/>
        </w:trPr>
        <w:tc>
          <w:tcPr>
            <w:tcW w:w="4080" w:type="dxa"/>
            <w:shd w:val="clear" w:color="auto" w:fill="auto"/>
          </w:tcPr>
          <w:p w:rsidR="00A07E99" w:rsidRPr="006E75FF" w:rsidRDefault="006E75FF" w:rsidP="00667F0A">
            <w:pPr>
              <w:pStyle w:val="aff1"/>
            </w:pPr>
            <w:r w:rsidRPr="006E75FF">
              <w:t xml:space="preserve"> </w:t>
            </w:r>
            <w:r w:rsidR="00A07E99" w:rsidRPr="006E75FF">
              <w:t>Акцизы</w:t>
            </w:r>
          </w:p>
        </w:tc>
        <w:tc>
          <w:tcPr>
            <w:tcW w:w="1555" w:type="dxa"/>
            <w:shd w:val="clear" w:color="auto" w:fill="auto"/>
          </w:tcPr>
          <w:p w:rsidR="00A07E99" w:rsidRPr="006E75FF" w:rsidRDefault="00A07E99" w:rsidP="00667F0A">
            <w:pPr>
              <w:pStyle w:val="aff1"/>
            </w:pPr>
            <w:r w:rsidRPr="006E75FF">
              <w:t>253,3</w:t>
            </w:r>
          </w:p>
        </w:tc>
        <w:tc>
          <w:tcPr>
            <w:tcW w:w="1555" w:type="dxa"/>
            <w:shd w:val="clear" w:color="auto" w:fill="auto"/>
          </w:tcPr>
          <w:p w:rsidR="00A07E99" w:rsidRPr="006E75FF" w:rsidRDefault="00A07E99" w:rsidP="00667F0A">
            <w:pPr>
              <w:pStyle w:val="aff1"/>
            </w:pPr>
            <w:r w:rsidRPr="006E75FF">
              <w:t>289,9</w:t>
            </w:r>
          </w:p>
        </w:tc>
        <w:tc>
          <w:tcPr>
            <w:tcW w:w="1953" w:type="dxa"/>
            <w:shd w:val="clear" w:color="auto" w:fill="auto"/>
          </w:tcPr>
          <w:p w:rsidR="00A07E99" w:rsidRPr="006E75FF" w:rsidRDefault="00A07E99" w:rsidP="00667F0A">
            <w:pPr>
              <w:pStyle w:val="aff1"/>
            </w:pPr>
            <w:r w:rsidRPr="006E75FF">
              <w:t>114,4</w:t>
            </w:r>
          </w:p>
        </w:tc>
      </w:tr>
      <w:tr w:rsidR="00A07E99" w:rsidRPr="006E75FF" w:rsidTr="00BC6B72">
        <w:trPr>
          <w:trHeight w:val="319"/>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667F0A">
            <w:pPr>
              <w:pStyle w:val="aff1"/>
            </w:pPr>
            <w:r w:rsidRPr="006E75FF">
              <w:t>93,2</w:t>
            </w:r>
          </w:p>
        </w:tc>
        <w:tc>
          <w:tcPr>
            <w:tcW w:w="1555" w:type="dxa"/>
            <w:shd w:val="clear" w:color="auto" w:fill="auto"/>
          </w:tcPr>
          <w:p w:rsidR="00A07E99" w:rsidRPr="006E75FF" w:rsidRDefault="00A07E99" w:rsidP="00667F0A">
            <w:pPr>
              <w:pStyle w:val="aff1"/>
            </w:pPr>
            <w:r w:rsidRPr="006E75FF">
              <w:t>108,8</w:t>
            </w:r>
          </w:p>
        </w:tc>
        <w:tc>
          <w:tcPr>
            <w:tcW w:w="1953" w:type="dxa"/>
            <w:shd w:val="clear" w:color="auto" w:fill="auto"/>
          </w:tcPr>
          <w:p w:rsidR="00A07E99" w:rsidRPr="006E75FF" w:rsidRDefault="00A07E99" w:rsidP="00667F0A">
            <w:pPr>
              <w:pStyle w:val="aff1"/>
            </w:pPr>
            <w:r w:rsidRPr="006E75FF">
              <w:t>116,7</w:t>
            </w:r>
          </w:p>
        </w:tc>
      </w:tr>
      <w:tr w:rsidR="00A07E99" w:rsidRPr="006E75FF" w:rsidTr="00BC6B72">
        <w:trPr>
          <w:trHeight w:val="360"/>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667F0A">
            <w:pPr>
              <w:pStyle w:val="aff1"/>
            </w:pPr>
            <w:r w:rsidRPr="006E75FF">
              <w:t>160,1</w:t>
            </w:r>
          </w:p>
        </w:tc>
        <w:tc>
          <w:tcPr>
            <w:tcW w:w="1555" w:type="dxa"/>
            <w:shd w:val="clear" w:color="auto" w:fill="auto"/>
          </w:tcPr>
          <w:p w:rsidR="00A07E99" w:rsidRPr="006E75FF" w:rsidRDefault="00A07E99" w:rsidP="00667F0A">
            <w:pPr>
              <w:pStyle w:val="aff1"/>
            </w:pPr>
            <w:r w:rsidRPr="006E75FF">
              <w:t>181,0</w:t>
            </w:r>
          </w:p>
        </w:tc>
        <w:tc>
          <w:tcPr>
            <w:tcW w:w="1953" w:type="dxa"/>
            <w:shd w:val="clear" w:color="auto" w:fill="auto"/>
          </w:tcPr>
          <w:p w:rsidR="00A07E99" w:rsidRPr="006E75FF" w:rsidRDefault="00A07E99" w:rsidP="00667F0A">
            <w:pPr>
              <w:pStyle w:val="aff1"/>
            </w:pPr>
            <w:r w:rsidRPr="006E75FF">
              <w:t>113,1</w:t>
            </w:r>
          </w:p>
        </w:tc>
      </w:tr>
      <w:tr w:rsidR="00A07E99" w:rsidRPr="006E75FF" w:rsidTr="00BC6B72">
        <w:trPr>
          <w:trHeight w:val="660"/>
          <w:jc w:val="center"/>
        </w:trPr>
        <w:tc>
          <w:tcPr>
            <w:tcW w:w="4080" w:type="dxa"/>
            <w:shd w:val="clear" w:color="auto" w:fill="auto"/>
          </w:tcPr>
          <w:p w:rsidR="00A07E99" w:rsidRPr="006E75FF" w:rsidRDefault="00A07E99" w:rsidP="00667F0A">
            <w:pPr>
              <w:pStyle w:val="aff1"/>
            </w:pPr>
            <w:r w:rsidRPr="006E75FF">
              <w:t xml:space="preserve">Налоги и сборы и регулярные платежи за пользование природными ресурсами </w:t>
            </w:r>
          </w:p>
        </w:tc>
        <w:tc>
          <w:tcPr>
            <w:tcW w:w="1555" w:type="dxa"/>
            <w:shd w:val="clear" w:color="auto" w:fill="auto"/>
          </w:tcPr>
          <w:p w:rsidR="00A07E99" w:rsidRPr="006E75FF" w:rsidRDefault="00A07E99" w:rsidP="00667F0A">
            <w:pPr>
              <w:pStyle w:val="aff1"/>
            </w:pPr>
            <w:r w:rsidRPr="006E75FF">
              <w:t>1 187,2</w:t>
            </w:r>
          </w:p>
        </w:tc>
        <w:tc>
          <w:tcPr>
            <w:tcW w:w="1555" w:type="dxa"/>
            <w:shd w:val="clear" w:color="auto" w:fill="auto"/>
          </w:tcPr>
          <w:p w:rsidR="00A07E99" w:rsidRPr="006E75FF" w:rsidRDefault="00A07E99" w:rsidP="00667F0A">
            <w:pPr>
              <w:pStyle w:val="aff1"/>
            </w:pPr>
            <w:r w:rsidRPr="006E75FF">
              <w:t>1 235,1</w:t>
            </w:r>
          </w:p>
        </w:tc>
        <w:tc>
          <w:tcPr>
            <w:tcW w:w="1953" w:type="dxa"/>
            <w:shd w:val="clear" w:color="auto" w:fill="auto"/>
          </w:tcPr>
          <w:p w:rsidR="00A07E99" w:rsidRPr="006E75FF" w:rsidRDefault="00A07E99" w:rsidP="00667F0A">
            <w:pPr>
              <w:pStyle w:val="aff1"/>
            </w:pPr>
            <w:r w:rsidRPr="006E75FF">
              <w:t>104,0</w:t>
            </w:r>
          </w:p>
        </w:tc>
      </w:tr>
      <w:tr w:rsidR="00A07E99" w:rsidRPr="006E75FF" w:rsidTr="00BC6B72">
        <w:trPr>
          <w:trHeight w:val="319"/>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667F0A">
            <w:pPr>
              <w:pStyle w:val="aff1"/>
            </w:pPr>
            <w:r w:rsidRPr="006E75FF">
              <w:t>1 116,7</w:t>
            </w:r>
          </w:p>
        </w:tc>
        <w:tc>
          <w:tcPr>
            <w:tcW w:w="1555" w:type="dxa"/>
            <w:shd w:val="clear" w:color="auto" w:fill="auto"/>
          </w:tcPr>
          <w:p w:rsidR="00A07E99" w:rsidRPr="006E75FF" w:rsidRDefault="00A07E99" w:rsidP="00667F0A">
            <w:pPr>
              <w:pStyle w:val="aff1"/>
            </w:pPr>
            <w:r w:rsidRPr="006E75FF">
              <w:t>1 157,4</w:t>
            </w:r>
          </w:p>
        </w:tc>
        <w:tc>
          <w:tcPr>
            <w:tcW w:w="1953" w:type="dxa"/>
            <w:shd w:val="clear" w:color="auto" w:fill="auto"/>
          </w:tcPr>
          <w:p w:rsidR="00A07E99" w:rsidRPr="006E75FF" w:rsidRDefault="00A07E99" w:rsidP="00667F0A">
            <w:pPr>
              <w:pStyle w:val="aff1"/>
            </w:pPr>
            <w:r w:rsidRPr="006E75FF">
              <w:t>103,6</w:t>
            </w:r>
          </w:p>
        </w:tc>
      </w:tr>
      <w:tr w:rsidR="00A07E99" w:rsidRPr="006E75FF" w:rsidTr="00BC6B72">
        <w:trPr>
          <w:trHeight w:val="300"/>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667F0A">
            <w:pPr>
              <w:pStyle w:val="aff1"/>
            </w:pPr>
            <w:r w:rsidRPr="006E75FF">
              <w:t>70,6</w:t>
            </w:r>
          </w:p>
        </w:tc>
        <w:tc>
          <w:tcPr>
            <w:tcW w:w="1555" w:type="dxa"/>
            <w:shd w:val="clear" w:color="auto" w:fill="auto"/>
          </w:tcPr>
          <w:p w:rsidR="00A07E99" w:rsidRPr="006E75FF" w:rsidRDefault="00A07E99" w:rsidP="00667F0A">
            <w:pPr>
              <w:pStyle w:val="aff1"/>
            </w:pPr>
            <w:r w:rsidRPr="006E75FF">
              <w:t>77,8</w:t>
            </w:r>
          </w:p>
        </w:tc>
        <w:tc>
          <w:tcPr>
            <w:tcW w:w="1953" w:type="dxa"/>
            <w:shd w:val="clear" w:color="auto" w:fill="auto"/>
          </w:tcPr>
          <w:p w:rsidR="00A07E99" w:rsidRPr="006E75FF" w:rsidRDefault="00A07E99" w:rsidP="00667F0A">
            <w:pPr>
              <w:pStyle w:val="aff1"/>
            </w:pPr>
            <w:r w:rsidRPr="006E75FF">
              <w:t>110,2</w:t>
            </w:r>
          </w:p>
        </w:tc>
      </w:tr>
      <w:tr w:rsidR="00A07E99" w:rsidRPr="006E75FF" w:rsidTr="00BC6B72">
        <w:trPr>
          <w:trHeight w:val="267"/>
          <w:jc w:val="center"/>
        </w:trPr>
        <w:tc>
          <w:tcPr>
            <w:tcW w:w="4080" w:type="dxa"/>
            <w:shd w:val="clear" w:color="auto" w:fill="auto"/>
          </w:tcPr>
          <w:p w:rsidR="00A07E99" w:rsidRPr="006E75FF" w:rsidRDefault="00A07E99" w:rsidP="00667F0A">
            <w:pPr>
              <w:pStyle w:val="aff1"/>
            </w:pPr>
            <w:r w:rsidRPr="006E75FF">
              <w:t>в том числе</w:t>
            </w:r>
            <w:r w:rsidR="006E75FF" w:rsidRPr="006E75FF">
              <w:t xml:space="preserve">: </w:t>
            </w:r>
          </w:p>
        </w:tc>
        <w:tc>
          <w:tcPr>
            <w:tcW w:w="1555" w:type="dxa"/>
            <w:shd w:val="clear" w:color="auto" w:fill="auto"/>
          </w:tcPr>
          <w:p w:rsidR="00A07E99" w:rsidRPr="006E75FF" w:rsidRDefault="00A07E99" w:rsidP="00667F0A">
            <w:pPr>
              <w:pStyle w:val="aff1"/>
            </w:pPr>
          </w:p>
        </w:tc>
        <w:tc>
          <w:tcPr>
            <w:tcW w:w="1555" w:type="dxa"/>
            <w:shd w:val="clear" w:color="auto" w:fill="auto"/>
          </w:tcPr>
          <w:p w:rsidR="00A07E99" w:rsidRPr="006E75FF" w:rsidRDefault="00A07E99" w:rsidP="00667F0A">
            <w:pPr>
              <w:pStyle w:val="aff1"/>
            </w:pPr>
          </w:p>
        </w:tc>
        <w:tc>
          <w:tcPr>
            <w:tcW w:w="1953" w:type="dxa"/>
            <w:shd w:val="clear" w:color="auto" w:fill="auto"/>
          </w:tcPr>
          <w:p w:rsidR="00A07E99" w:rsidRPr="006E75FF" w:rsidRDefault="00A07E99" w:rsidP="00667F0A">
            <w:pPr>
              <w:pStyle w:val="aff1"/>
            </w:pPr>
          </w:p>
        </w:tc>
      </w:tr>
      <w:tr w:rsidR="00A07E99" w:rsidRPr="006E75FF" w:rsidTr="00BC6B72">
        <w:trPr>
          <w:trHeight w:val="315"/>
          <w:jc w:val="center"/>
        </w:trPr>
        <w:tc>
          <w:tcPr>
            <w:tcW w:w="4080" w:type="dxa"/>
            <w:shd w:val="clear" w:color="auto" w:fill="auto"/>
          </w:tcPr>
          <w:p w:rsidR="00A07E99" w:rsidRPr="006E75FF" w:rsidRDefault="006E75FF" w:rsidP="00667F0A">
            <w:pPr>
              <w:pStyle w:val="aff1"/>
            </w:pPr>
            <w:r w:rsidRPr="006E75FF">
              <w:t xml:space="preserve"> </w:t>
            </w:r>
            <w:r w:rsidR="00A07E99" w:rsidRPr="006E75FF">
              <w:t>налог на добычу полезных ископаемых</w:t>
            </w:r>
          </w:p>
        </w:tc>
        <w:tc>
          <w:tcPr>
            <w:tcW w:w="1555" w:type="dxa"/>
            <w:shd w:val="clear" w:color="auto" w:fill="auto"/>
          </w:tcPr>
          <w:p w:rsidR="00A07E99" w:rsidRPr="006E75FF" w:rsidRDefault="00A07E99" w:rsidP="00667F0A">
            <w:pPr>
              <w:pStyle w:val="aff1"/>
            </w:pPr>
            <w:r w:rsidRPr="006E75FF">
              <w:t>1 162,3</w:t>
            </w:r>
          </w:p>
        </w:tc>
        <w:tc>
          <w:tcPr>
            <w:tcW w:w="1555" w:type="dxa"/>
            <w:shd w:val="clear" w:color="auto" w:fill="auto"/>
          </w:tcPr>
          <w:p w:rsidR="00A07E99" w:rsidRPr="006E75FF" w:rsidRDefault="00A07E99" w:rsidP="00667F0A">
            <w:pPr>
              <w:pStyle w:val="aff1"/>
            </w:pPr>
            <w:r w:rsidRPr="006E75FF">
              <w:t>1 197,4</w:t>
            </w:r>
          </w:p>
        </w:tc>
        <w:tc>
          <w:tcPr>
            <w:tcW w:w="1953" w:type="dxa"/>
            <w:shd w:val="clear" w:color="auto" w:fill="auto"/>
          </w:tcPr>
          <w:p w:rsidR="00A07E99" w:rsidRPr="006E75FF" w:rsidRDefault="00A07E99" w:rsidP="00667F0A">
            <w:pPr>
              <w:pStyle w:val="aff1"/>
            </w:pPr>
            <w:r w:rsidRPr="006E75FF">
              <w:t>103,0</w:t>
            </w:r>
          </w:p>
        </w:tc>
      </w:tr>
      <w:tr w:rsidR="00A07E99" w:rsidRPr="006E75FF" w:rsidTr="00BC6B72">
        <w:trPr>
          <w:trHeight w:val="345"/>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667F0A">
            <w:pPr>
              <w:pStyle w:val="aff1"/>
            </w:pPr>
            <w:r w:rsidRPr="006E75FF">
              <w:t>1 094,3</w:t>
            </w:r>
          </w:p>
        </w:tc>
        <w:tc>
          <w:tcPr>
            <w:tcW w:w="1555" w:type="dxa"/>
            <w:shd w:val="clear" w:color="auto" w:fill="auto"/>
          </w:tcPr>
          <w:p w:rsidR="00A07E99" w:rsidRPr="006E75FF" w:rsidRDefault="00A07E99" w:rsidP="00667F0A">
            <w:pPr>
              <w:pStyle w:val="aff1"/>
            </w:pPr>
            <w:r w:rsidRPr="006E75FF">
              <w:t>1 122,9</w:t>
            </w:r>
          </w:p>
        </w:tc>
        <w:tc>
          <w:tcPr>
            <w:tcW w:w="1953" w:type="dxa"/>
            <w:shd w:val="clear" w:color="auto" w:fill="auto"/>
          </w:tcPr>
          <w:p w:rsidR="00A07E99" w:rsidRPr="006E75FF" w:rsidRDefault="00A07E99" w:rsidP="00667F0A">
            <w:pPr>
              <w:pStyle w:val="aff1"/>
            </w:pPr>
            <w:r w:rsidRPr="006E75FF">
              <w:t>102,6</w:t>
            </w:r>
          </w:p>
        </w:tc>
      </w:tr>
      <w:tr w:rsidR="00A07E99" w:rsidRPr="006E75FF" w:rsidTr="00BC6B72">
        <w:trPr>
          <w:trHeight w:val="330"/>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667F0A">
            <w:pPr>
              <w:pStyle w:val="aff1"/>
            </w:pPr>
            <w:r w:rsidRPr="006E75FF">
              <w:t>68,0</w:t>
            </w:r>
          </w:p>
        </w:tc>
        <w:tc>
          <w:tcPr>
            <w:tcW w:w="1555" w:type="dxa"/>
            <w:shd w:val="clear" w:color="auto" w:fill="auto"/>
          </w:tcPr>
          <w:p w:rsidR="00A07E99" w:rsidRPr="006E75FF" w:rsidRDefault="00A07E99" w:rsidP="00667F0A">
            <w:pPr>
              <w:pStyle w:val="aff1"/>
            </w:pPr>
            <w:r w:rsidRPr="006E75FF">
              <w:t>74,5</w:t>
            </w:r>
          </w:p>
        </w:tc>
        <w:tc>
          <w:tcPr>
            <w:tcW w:w="1953" w:type="dxa"/>
            <w:shd w:val="clear" w:color="auto" w:fill="auto"/>
          </w:tcPr>
          <w:p w:rsidR="00A07E99" w:rsidRPr="006E75FF" w:rsidRDefault="00A07E99" w:rsidP="00667F0A">
            <w:pPr>
              <w:pStyle w:val="aff1"/>
            </w:pPr>
            <w:r w:rsidRPr="006E75FF">
              <w:t>109,6</w:t>
            </w:r>
          </w:p>
        </w:tc>
      </w:tr>
      <w:tr w:rsidR="00A07E99" w:rsidRPr="006E75FF" w:rsidTr="00BC6B72">
        <w:trPr>
          <w:trHeight w:val="300"/>
          <w:jc w:val="center"/>
        </w:trPr>
        <w:tc>
          <w:tcPr>
            <w:tcW w:w="4080" w:type="dxa"/>
            <w:shd w:val="clear" w:color="auto" w:fill="auto"/>
          </w:tcPr>
          <w:p w:rsidR="00A07E99" w:rsidRPr="006E75FF" w:rsidRDefault="006E75FF" w:rsidP="00667F0A">
            <w:pPr>
              <w:pStyle w:val="aff1"/>
            </w:pPr>
            <w:r w:rsidRPr="006E75FF">
              <w:t xml:space="preserve"> </w:t>
            </w:r>
            <w:r w:rsidR="00A07E99" w:rsidRPr="006E75FF">
              <w:t>из него нефть</w:t>
            </w:r>
            <w:r w:rsidRPr="006E75FF">
              <w:t xml:space="preserve">: </w:t>
            </w:r>
          </w:p>
        </w:tc>
        <w:tc>
          <w:tcPr>
            <w:tcW w:w="1555" w:type="dxa"/>
            <w:shd w:val="clear" w:color="auto" w:fill="auto"/>
          </w:tcPr>
          <w:p w:rsidR="00A07E99" w:rsidRPr="006E75FF" w:rsidRDefault="00A07E99" w:rsidP="00667F0A">
            <w:pPr>
              <w:pStyle w:val="aff1"/>
            </w:pPr>
            <w:r w:rsidRPr="006E75FF">
              <w:t>1 038,4</w:t>
            </w:r>
          </w:p>
        </w:tc>
        <w:tc>
          <w:tcPr>
            <w:tcW w:w="1555" w:type="dxa"/>
            <w:shd w:val="clear" w:color="auto" w:fill="auto"/>
          </w:tcPr>
          <w:p w:rsidR="00A07E99" w:rsidRPr="006E75FF" w:rsidRDefault="00A07E99" w:rsidP="00667F0A">
            <w:pPr>
              <w:pStyle w:val="aff1"/>
            </w:pPr>
            <w:r w:rsidRPr="006E75FF">
              <w:t>1 070,9</w:t>
            </w:r>
          </w:p>
        </w:tc>
        <w:tc>
          <w:tcPr>
            <w:tcW w:w="1953" w:type="dxa"/>
            <w:shd w:val="clear" w:color="auto" w:fill="auto"/>
          </w:tcPr>
          <w:p w:rsidR="00A07E99" w:rsidRPr="006E75FF" w:rsidRDefault="00A07E99" w:rsidP="00667F0A">
            <w:pPr>
              <w:pStyle w:val="aff1"/>
            </w:pPr>
            <w:r w:rsidRPr="006E75FF">
              <w:t>103,1</w:t>
            </w:r>
          </w:p>
        </w:tc>
      </w:tr>
      <w:tr w:rsidR="00A07E99" w:rsidRPr="006E75FF" w:rsidTr="00BC6B72">
        <w:trPr>
          <w:trHeight w:val="330"/>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667F0A">
            <w:pPr>
              <w:pStyle w:val="aff1"/>
            </w:pPr>
            <w:r w:rsidRPr="006E75FF">
              <w:t>986,5</w:t>
            </w:r>
          </w:p>
        </w:tc>
        <w:tc>
          <w:tcPr>
            <w:tcW w:w="1555" w:type="dxa"/>
            <w:shd w:val="clear" w:color="auto" w:fill="auto"/>
          </w:tcPr>
          <w:p w:rsidR="00A07E99" w:rsidRPr="006E75FF" w:rsidRDefault="00A07E99" w:rsidP="00667F0A">
            <w:pPr>
              <w:pStyle w:val="aff1"/>
            </w:pPr>
            <w:r w:rsidRPr="006E75FF">
              <w:t>1 017,3</w:t>
            </w:r>
          </w:p>
        </w:tc>
        <w:tc>
          <w:tcPr>
            <w:tcW w:w="1953" w:type="dxa"/>
            <w:shd w:val="clear" w:color="auto" w:fill="auto"/>
          </w:tcPr>
          <w:p w:rsidR="00A07E99" w:rsidRPr="006E75FF" w:rsidRDefault="00A07E99" w:rsidP="00667F0A">
            <w:pPr>
              <w:pStyle w:val="aff1"/>
            </w:pPr>
            <w:r w:rsidRPr="006E75FF">
              <w:t>103,1</w:t>
            </w:r>
          </w:p>
        </w:tc>
      </w:tr>
      <w:tr w:rsidR="00A07E99" w:rsidRPr="006E75FF" w:rsidTr="00BC6B72">
        <w:trPr>
          <w:trHeight w:val="364"/>
          <w:jc w:val="center"/>
        </w:trPr>
        <w:tc>
          <w:tcPr>
            <w:tcW w:w="4080" w:type="dxa"/>
            <w:shd w:val="clear" w:color="auto" w:fill="auto"/>
          </w:tcPr>
          <w:p w:rsidR="00A07E99" w:rsidRPr="006E75FF" w:rsidRDefault="006E75FF" w:rsidP="00667F0A">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667F0A">
            <w:pPr>
              <w:pStyle w:val="aff1"/>
            </w:pPr>
            <w:r w:rsidRPr="006E75FF">
              <w:t>52,0</w:t>
            </w:r>
          </w:p>
        </w:tc>
        <w:tc>
          <w:tcPr>
            <w:tcW w:w="1555" w:type="dxa"/>
            <w:shd w:val="clear" w:color="auto" w:fill="auto"/>
          </w:tcPr>
          <w:p w:rsidR="00A07E99" w:rsidRPr="006E75FF" w:rsidRDefault="00A07E99" w:rsidP="00667F0A">
            <w:pPr>
              <w:pStyle w:val="aff1"/>
            </w:pPr>
            <w:r w:rsidRPr="006E75FF">
              <w:t>53,6</w:t>
            </w:r>
          </w:p>
        </w:tc>
        <w:tc>
          <w:tcPr>
            <w:tcW w:w="1953" w:type="dxa"/>
            <w:shd w:val="clear" w:color="auto" w:fill="auto"/>
          </w:tcPr>
          <w:p w:rsidR="00A07E99" w:rsidRPr="006E75FF" w:rsidRDefault="00A07E99" w:rsidP="00667F0A">
            <w:pPr>
              <w:pStyle w:val="aff1"/>
            </w:pPr>
            <w:r w:rsidRPr="006E75FF">
              <w:t>103,1</w:t>
            </w:r>
          </w:p>
        </w:tc>
      </w:tr>
      <w:tr w:rsidR="00A07E99" w:rsidRPr="006E75FF" w:rsidTr="00BC6B72">
        <w:trPr>
          <w:trHeight w:val="192"/>
          <w:jc w:val="center"/>
        </w:trPr>
        <w:tc>
          <w:tcPr>
            <w:tcW w:w="4080" w:type="dxa"/>
            <w:shd w:val="clear" w:color="auto" w:fill="auto"/>
            <w:noWrap/>
          </w:tcPr>
          <w:p w:rsidR="00A07E99" w:rsidRPr="006E75FF" w:rsidRDefault="006E75FF" w:rsidP="00667F0A">
            <w:pPr>
              <w:pStyle w:val="aff1"/>
            </w:pPr>
            <w:r>
              <w:t xml:space="preserve"> </w:t>
            </w:r>
          </w:p>
        </w:tc>
        <w:tc>
          <w:tcPr>
            <w:tcW w:w="1555" w:type="dxa"/>
            <w:shd w:val="clear" w:color="auto" w:fill="auto"/>
            <w:noWrap/>
          </w:tcPr>
          <w:p w:rsidR="00A07E99" w:rsidRPr="006E75FF" w:rsidRDefault="006E75FF" w:rsidP="00667F0A">
            <w:pPr>
              <w:pStyle w:val="aff1"/>
            </w:pPr>
            <w:r>
              <w:t xml:space="preserve"> </w:t>
            </w:r>
          </w:p>
        </w:tc>
        <w:tc>
          <w:tcPr>
            <w:tcW w:w="1555" w:type="dxa"/>
            <w:shd w:val="clear" w:color="auto" w:fill="auto"/>
            <w:noWrap/>
          </w:tcPr>
          <w:p w:rsidR="00A07E99" w:rsidRPr="006E75FF" w:rsidRDefault="006E75FF" w:rsidP="00667F0A">
            <w:pPr>
              <w:pStyle w:val="aff1"/>
            </w:pPr>
            <w:r>
              <w:t xml:space="preserve"> </w:t>
            </w:r>
          </w:p>
        </w:tc>
        <w:tc>
          <w:tcPr>
            <w:tcW w:w="1953" w:type="dxa"/>
            <w:shd w:val="clear" w:color="auto" w:fill="auto"/>
            <w:noWrap/>
          </w:tcPr>
          <w:p w:rsidR="00A07E99" w:rsidRPr="006E75FF" w:rsidRDefault="006E75FF" w:rsidP="00667F0A">
            <w:pPr>
              <w:pStyle w:val="aff1"/>
            </w:pPr>
            <w:r>
              <w:t xml:space="preserve"> </w:t>
            </w:r>
          </w:p>
        </w:tc>
      </w:tr>
      <w:tr w:rsidR="00A07E99" w:rsidRPr="006E75FF" w:rsidTr="00BC6B72">
        <w:trPr>
          <w:trHeight w:val="278"/>
          <w:jc w:val="center"/>
        </w:trPr>
        <w:tc>
          <w:tcPr>
            <w:tcW w:w="4080" w:type="dxa"/>
            <w:shd w:val="clear" w:color="auto" w:fill="auto"/>
            <w:noWrap/>
          </w:tcPr>
          <w:p w:rsidR="00A07E99" w:rsidRPr="006E75FF" w:rsidRDefault="006E75FF" w:rsidP="00667F0A">
            <w:pPr>
              <w:pStyle w:val="aff1"/>
            </w:pPr>
            <w:r>
              <w:t xml:space="preserve"> </w:t>
            </w:r>
          </w:p>
        </w:tc>
        <w:tc>
          <w:tcPr>
            <w:tcW w:w="1555" w:type="dxa"/>
            <w:shd w:val="clear" w:color="auto" w:fill="auto"/>
            <w:noWrap/>
          </w:tcPr>
          <w:p w:rsidR="00A07E99" w:rsidRPr="006E75FF" w:rsidRDefault="006E75FF" w:rsidP="00667F0A">
            <w:pPr>
              <w:pStyle w:val="aff1"/>
            </w:pPr>
            <w:r>
              <w:t xml:space="preserve"> </w:t>
            </w:r>
          </w:p>
        </w:tc>
        <w:tc>
          <w:tcPr>
            <w:tcW w:w="1555" w:type="dxa"/>
            <w:shd w:val="clear" w:color="auto" w:fill="auto"/>
            <w:noWrap/>
          </w:tcPr>
          <w:p w:rsidR="00A07E99" w:rsidRPr="006E75FF" w:rsidRDefault="006E75FF" w:rsidP="00667F0A">
            <w:pPr>
              <w:pStyle w:val="aff1"/>
            </w:pPr>
            <w:r>
              <w:t xml:space="preserve"> </w:t>
            </w:r>
          </w:p>
        </w:tc>
        <w:tc>
          <w:tcPr>
            <w:tcW w:w="1953" w:type="dxa"/>
            <w:shd w:val="clear" w:color="auto" w:fill="auto"/>
            <w:noWrap/>
          </w:tcPr>
          <w:p w:rsidR="00A07E99" w:rsidRPr="006E75FF" w:rsidRDefault="00A07E99" w:rsidP="00667F0A">
            <w:pPr>
              <w:pStyle w:val="aff1"/>
            </w:pPr>
            <w:r w:rsidRPr="006E75FF">
              <w:t xml:space="preserve"> млрд</w:t>
            </w:r>
            <w:r w:rsidR="006E75FF" w:rsidRPr="006E75FF">
              <w:t xml:space="preserve">. </w:t>
            </w:r>
            <w:r w:rsidRPr="006E75FF">
              <w:t>рублей</w:t>
            </w:r>
          </w:p>
        </w:tc>
      </w:tr>
      <w:tr w:rsidR="00A07E99" w:rsidRPr="006E75FF" w:rsidTr="00BC6B72">
        <w:trPr>
          <w:trHeight w:val="645"/>
          <w:jc w:val="center"/>
        </w:trPr>
        <w:tc>
          <w:tcPr>
            <w:tcW w:w="4080" w:type="dxa"/>
            <w:shd w:val="clear" w:color="auto" w:fill="auto"/>
            <w:noWrap/>
          </w:tcPr>
          <w:p w:rsidR="00A07E99" w:rsidRPr="006E75FF" w:rsidRDefault="006E75FF" w:rsidP="00667F0A">
            <w:pPr>
              <w:pStyle w:val="aff1"/>
            </w:pPr>
            <w:r>
              <w:t xml:space="preserve"> </w:t>
            </w:r>
          </w:p>
        </w:tc>
        <w:tc>
          <w:tcPr>
            <w:tcW w:w="1555" w:type="dxa"/>
            <w:shd w:val="clear" w:color="auto" w:fill="auto"/>
          </w:tcPr>
          <w:p w:rsidR="00A07E99" w:rsidRPr="006E75FF" w:rsidRDefault="00A07E99" w:rsidP="00667F0A">
            <w:pPr>
              <w:pStyle w:val="aff1"/>
            </w:pPr>
            <w:r w:rsidRPr="006E75FF">
              <w:t>2006 год</w:t>
            </w:r>
          </w:p>
        </w:tc>
        <w:tc>
          <w:tcPr>
            <w:tcW w:w="1555" w:type="dxa"/>
            <w:shd w:val="clear" w:color="auto" w:fill="auto"/>
          </w:tcPr>
          <w:p w:rsidR="00A07E99" w:rsidRPr="006E75FF" w:rsidRDefault="00A07E99" w:rsidP="00667F0A">
            <w:pPr>
              <w:pStyle w:val="aff1"/>
            </w:pPr>
            <w:r w:rsidRPr="006E75FF">
              <w:t>2007 год</w:t>
            </w:r>
          </w:p>
        </w:tc>
        <w:tc>
          <w:tcPr>
            <w:tcW w:w="1953" w:type="dxa"/>
            <w:shd w:val="clear" w:color="auto" w:fill="auto"/>
          </w:tcPr>
          <w:p w:rsidR="00A07E99" w:rsidRPr="006E75FF" w:rsidRDefault="00A07E99" w:rsidP="00667F0A">
            <w:pPr>
              <w:pStyle w:val="aff1"/>
            </w:pPr>
            <w:r w:rsidRPr="006E75FF">
              <w:t>в процентах к 2006 году</w:t>
            </w:r>
          </w:p>
        </w:tc>
      </w:tr>
      <w:tr w:rsidR="00A07E99" w:rsidRPr="006E75FF" w:rsidTr="00BC6B72">
        <w:trPr>
          <w:trHeight w:val="390"/>
          <w:jc w:val="center"/>
        </w:trPr>
        <w:tc>
          <w:tcPr>
            <w:tcW w:w="4080" w:type="dxa"/>
            <w:shd w:val="clear" w:color="auto" w:fill="auto"/>
          </w:tcPr>
          <w:p w:rsidR="00A07E99" w:rsidRPr="006E75FF" w:rsidRDefault="00A07E99" w:rsidP="00667F0A">
            <w:pPr>
              <w:pStyle w:val="aff1"/>
            </w:pPr>
            <w:r w:rsidRPr="006E75FF">
              <w:t>Государственные внебюджетные фонды</w:t>
            </w:r>
            <w:r w:rsidR="006E75FF" w:rsidRPr="006E75FF">
              <w:t xml:space="preserve"> - </w:t>
            </w:r>
            <w:r w:rsidRPr="006E75FF">
              <w:t>всего</w:t>
            </w:r>
          </w:p>
        </w:tc>
        <w:tc>
          <w:tcPr>
            <w:tcW w:w="1555" w:type="dxa"/>
            <w:shd w:val="clear" w:color="auto" w:fill="auto"/>
          </w:tcPr>
          <w:p w:rsidR="00A07E99" w:rsidRPr="006E75FF" w:rsidRDefault="00A07E99" w:rsidP="00667F0A">
            <w:pPr>
              <w:pStyle w:val="aff1"/>
            </w:pPr>
            <w:r w:rsidRPr="006E75FF">
              <w:t>1 015,1</w:t>
            </w:r>
          </w:p>
        </w:tc>
        <w:tc>
          <w:tcPr>
            <w:tcW w:w="1555" w:type="dxa"/>
            <w:shd w:val="clear" w:color="auto" w:fill="auto"/>
          </w:tcPr>
          <w:p w:rsidR="00A07E99" w:rsidRPr="006E75FF" w:rsidRDefault="00A07E99" w:rsidP="00667F0A">
            <w:pPr>
              <w:pStyle w:val="aff1"/>
            </w:pPr>
            <w:r w:rsidRPr="006E75FF">
              <w:t>1 283,2</w:t>
            </w:r>
          </w:p>
        </w:tc>
        <w:tc>
          <w:tcPr>
            <w:tcW w:w="1953" w:type="dxa"/>
            <w:shd w:val="clear" w:color="auto" w:fill="auto"/>
          </w:tcPr>
          <w:p w:rsidR="00A07E99" w:rsidRPr="006E75FF" w:rsidRDefault="00A07E99" w:rsidP="00667F0A">
            <w:pPr>
              <w:pStyle w:val="aff1"/>
            </w:pPr>
            <w:r w:rsidRPr="006E75FF">
              <w:t>126,4</w:t>
            </w:r>
          </w:p>
        </w:tc>
      </w:tr>
      <w:tr w:rsidR="00A07E99" w:rsidRPr="006E75FF" w:rsidTr="00BC6B72">
        <w:trPr>
          <w:trHeight w:val="267"/>
          <w:jc w:val="center"/>
        </w:trPr>
        <w:tc>
          <w:tcPr>
            <w:tcW w:w="4080" w:type="dxa"/>
            <w:shd w:val="clear" w:color="auto" w:fill="auto"/>
          </w:tcPr>
          <w:p w:rsidR="00A07E99" w:rsidRPr="006E75FF" w:rsidRDefault="00A07E99" w:rsidP="00667F0A">
            <w:pPr>
              <w:pStyle w:val="aff1"/>
            </w:pPr>
            <w:r w:rsidRPr="006E75FF">
              <w:t>в том числе</w:t>
            </w:r>
            <w:r w:rsidR="006E75FF" w:rsidRPr="006E75FF">
              <w:t xml:space="preserve">: </w:t>
            </w:r>
          </w:p>
        </w:tc>
        <w:tc>
          <w:tcPr>
            <w:tcW w:w="1555" w:type="dxa"/>
            <w:shd w:val="clear" w:color="auto" w:fill="auto"/>
          </w:tcPr>
          <w:p w:rsidR="00A07E99" w:rsidRPr="006E75FF" w:rsidRDefault="00A07E99" w:rsidP="00667F0A">
            <w:pPr>
              <w:pStyle w:val="aff1"/>
            </w:pPr>
          </w:p>
        </w:tc>
        <w:tc>
          <w:tcPr>
            <w:tcW w:w="1555" w:type="dxa"/>
            <w:shd w:val="clear" w:color="auto" w:fill="auto"/>
          </w:tcPr>
          <w:p w:rsidR="00A07E99" w:rsidRPr="006E75FF" w:rsidRDefault="00A07E99" w:rsidP="00667F0A">
            <w:pPr>
              <w:pStyle w:val="aff1"/>
            </w:pPr>
          </w:p>
        </w:tc>
        <w:tc>
          <w:tcPr>
            <w:tcW w:w="1953" w:type="dxa"/>
            <w:shd w:val="clear" w:color="auto" w:fill="auto"/>
          </w:tcPr>
          <w:p w:rsidR="00A07E99" w:rsidRPr="006E75FF" w:rsidRDefault="00A07E99" w:rsidP="00667F0A">
            <w:pPr>
              <w:pStyle w:val="aff1"/>
            </w:pPr>
          </w:p>
        </w:tc>
      </w:tr>
      <w:tr w:rsidR="00A07E99" w:rsidRPr="006E75FF" w:rsidTr="00BC6B72">
        <w:trPr>
          <w:trHeight w:val="390"/>
          <w:jc w:val="center"/>
        </w:trPr>
        <w:tc>
          <w:tcPr>
            <w:tcW w:w="4080" w:type="dxa"/>
            <w:shd w:val="clear" w:color="auto" w:fill="auto"/>
          </w:tcPr>
          <w:p w:rsidR="00A07E99" w:rsidRPr="006E75FF" w:rsidRDefault="00A07E99" w:rsidP="00667F0A">
            <w:pPr>
              <w:pStyle w:val="aff1"/>
            </w:pPr>
            <w:r w:rsidRPr="006E75FF">
              <w:t>Страховые взносы, зачисляемые в Пенсионный фонд</w:t>
            </w:r>
            <w:r w:rsidR="006E75FF">
              <w:t xml:space="preserve"> (</w:t>
            </w:r>
            <w:r w:rsidRPr="006E75FF">
              <w:t>ПФР</w:t>
            </w:r>
            <w:r w:rsidR="006E75FF" w:rsidRPr="006E75FF">
              <w:t xml:space="preserve">) </w:t>
            </w:r>
          </w:p>
        </w:tc>
        <w:tc>
          <w:tcPr>
            <w:tcW w:w="1555" w:type="dxa"/>
            <w:shd w:val="clear" w:color="auto" w:fill="auto"/>
          </w:tcPr>
          <w:p w:rsidR="00A07E99" w:rsidRPr="006E75FF" w:rsidRDefault="00A07E99" w:rsidP="00667F0A">
            <w:pPr>
              <w:pStyle w:val="aff1"/>
            </w:pPr>
            <w:r w:rsidRPr="006E75FF">
              <w:t>796,2</w:t>
            </w:r>
          </w:p>
        </w:tc>
        <w:tc>
          <w:tcPr>
            <w:tcW w:w="1555" w:type="dxa"/>
            <w:shd w:val="clear" w:color="auto" w:fill="auto"/>
          </w:tcPr>
          <w:p w:rsidR="00A07E99" w:rsidRPr="006E75FF" w:rsidRDefault="00A07E99" w:rsidP="00667F0A">
            <w:pPr>
              <w:pStyle w:val="aff1"/>
            </w:pPr>
            <w:r w:rsidRPr="006E75FF">
              <w:t>1 014,9</w:t>
            </w:r>
          </w:p>
        </w:tc>
        <w:tc>
          <w:tcPr>
            <w:tcW w:w="1953" w:type="dxa"/>
            <w:shd w:val="clear" w:color="auto" w:fill="auto"/>
          </w:tcPr>
          <w:p w:rsidR="00A07E99" w:rsidRPr="006E75FF" w:rsidRDefault="00A07E99" w:rsidP="00667F0A">
            <w:pPr>
              <w:pStyle w:val="aff1"/>
            </w:pPr>
            <w:r w:rsidRPr="006E75FF">
              <w:t>127,5</w:t>
            </w:r>
          </w:p>
        </w:tc>
      </w:tr>
      <w:tr w:rsidR="00A07E99" w:rsidRPr="006E75FF" w:rsidTr="00BC6B72">
        <w:trPr>
          <w:trHeight w:val="1095"/>
          <w:jc w:val="center"/>
        </w:trPr>
        <w:tc>
          <w:tcPr>
            <w:tcW w:w="4080" w:type="dxa"/>
            <w:shd w:val="clear" w:color="auto" w:fill="auto"/>
          </w:tcPr>
          <w:p w:rsidR="00A07E99" w:rsidRPr="006E75FF" w:rsidRDefault="00A07E99" w:rsidP="00667F0A">
            <w:pPr>
              <w:pStyle w:val="aff1"/>
            </w:pPr>
            <w:r w:rsidRPr="006E75FF">
              <w:t>Фонд социального страхования</w:t>
            </w:r>
            <w:r w:rsidR="006E75FF">
              <w:t xml:space="preserve"> (</w:t>
            </w:r>
            <w:r w:rsidRPr="006E75FF">
              <w:t>ФСС</w:t>
            </w:r>
            <w:r w:rsidR="006E75FF" w:rsidRPr="006E75FF">
              <w:t>)</w:t>
            </w:r>
            <w:r w:rsidR="006E75FF">
              <w:t xml:space="preserve"> (</w:t>
            </w:r>
            <w:r w:rsidRPr="006E75FF">
              <w:t>без учета суммы расходов, произведенных налогоплательщиками на цели государственного социального страхования</w:t>
            </w:r>
            <w:r w:rsidR="006E75FF" w:rsidRPr="006E75FF">
              <w:t xml:space="preserve">) </w:t>
            </w:r>
          </w:p>
        </w:tc>
        <w:tc>
          <w:tcPr>
            <w:tcW w:w="1555" w:type="dxa"/>
            <w:shd w:val="clear" w:color="auto" w:fill="auto"/>
          </w:tcPr>
          <w:p w:rsidR="00A07E99" w:rsidRPr="006E75FF" w:rsidRDefault="00A07E99" w:rsidP="00667F0A">
            <w:pPr>
              <w:pStyle w:val="aff1"/>
            </w:pPr>
            <w:r w:rsidRPr="006E75FF">
              <w:t>57,7</w:t>
            </w:r>
          </w:p>
        </w:tc>
        <w:tc>
          <w:tcPr>
            <w:tcW w:w="1555" w:type="dxa"/>
            <w:shd w:val="clear" w:color="auto" w:fill="auto"/>
          </w:tcPr>
          <w:p w:rsidR="00A07E99" w:rsidRPr="006E75FF" w:rsidRDefault="00A07E99" w:rsidP="00667F0A">
            <w:pPr>
              <w:pStyle w:val="aff1"/>
            </w:pPr>
            <w:r w:rsidRPr="006E75FF">
              <w:t>64,1</w:t>
            </w:r>
          </w:p>
        </w:tc>
        <w:tc>
          <w:tcPr>
            <w:tcW w:w="1953" w:type="dxa"/>
            <w:shd w:val="clear" w:color="auto" w:fill="auto"/>
          </w:tcPr>
          <w:p w:rsidR="00A07E99" w:rsidRPr="006E75FF" w:rsidRDefault="00A07E99" w:rsidP="00667F0A">
            <w:pPr>
              <w:pStyle w:val="aff1"/>
            </w:pPr>
            <w:r w:rsidRPr="006E75FF">
              <w:t>111,0</w:t>
            </w:r>
          </w:p>
        </w:tc>
      </w:tr>
      <w:tr w:rsidR="00A07E99" w:rsidRPr="006E75FF" w:rsidTr="00BC6B72">
        <w:trPr>
          <w:trHeight w:val="735"/>
          <w:jc w:val="center"/>
        </w:trPr>
        <w:tc>
          <w:tcPr>
            <w:tcW w:w="4080" w:type="dxa"/>
            <w:shd w:val="clear" w:color="auto" w:fill="auto"/>
          </w:tcPr>
          <w:p w:rsidR="00A07E99" w:rsidRPr="006E75FF" w:rsidRDefault="00A07E99" w:rsidP="00667F0A">
            <w:pPr>
              <w:pStyle w:val="aff1"/>
            </w:pPr>
            <w:r w:rsidRPr="006E75FF">
              <w:t>Федеральный фонд обязательного медицинского страхования</w:t>
            </w:r>
            <w:r w:rsidR="006E75FF">
              <w:t xml:space="preserve"> (</w:t>
            </w:r>
            <w:r w:rsidRPr="006E75FF">
              <w:t>ФФОМС</w:t>
            </w:r>
            <w:r w:rsidR="006E75FF" w:rsidRPr="006E75FF">
              <w:t xml:space="preserve">) </w:t>
            </w:r>
          </w:p>
        </w:tc>
        <w:tc>
          <w:tcPr>
            <w:tcW w:w="1555" w:type="dxa"/>
            <w:shd w:val="clear" w:color="auto" w:fill="auto"/>
          </w:tcPr>
          <w:p w:rsidR="00A07E99" w:rsidRPr="006E75FF" w:rsidRDefault="00A07E99" w:rsidP="00667F0A">
            <w:pPr>
              <w:pStyle w:val="aff1"/>
            </w:pPr>
            <w:r w:rsidRPr="006E75FF">
              <w:t>55,8</w:t>
            </w:r>
          </w:p>
        </w:tc>
        <w:tc>
          <w:tcPr>
            <w:tcW w:w="1555" w:type="dxa"/>
            <w:shd w:val="clear" w:color="auto" w:fill="auto"/>
          </w:tcPr>
          <w:p w:rsidR="00A07E99" w:rsidRPr="006E75FF" w:rsidRDefault="00A07E99" w:rsidP="00667F0A">
            <w:pPr>
              <w:pStyle w:val="aff1"/>
            </w:pPr>
            <w:r w:rsidRPr="006E75FF">
              <w:t>71,8</w:t>
            </w:r>
          </w:p>
        </w:tc>
        <w:tc>
          <w:tcPr>
            <w:tcW w:w="1953" w:type="dxa"/>
            <w:shd w:val="clear" w:color="auto" w:fill="auto"/>
          </w:tcPr>
          <w:p w:rsidR="00A07E99" w:rsidRPr="006E75FF" w:rsidRDefault="00A07E99" w:rsidP="00667F0A">
            <w:pPr>
              <w:pStyle w:val="aff1"/>
            </w:pPr>
            <w:r w:rsidRPr="006E75FF">
              <w:t>128,8</w:t>
            </w:r>
          </w:p>
        </w:tc>
      </w:tr>
      <w:tr w:rsidR="00A07E99" w:rsidRPr="006E75FF" w:rsidTr="00BC6B72">
        <w:trPr>
          <w:trHeight w:val="615"/>
          <w:jc w:val="center"/>
        </w:trPr>
        <w:tc>
          <w:tcPr>
            <w:tcW w:w="4080" w:type="dxa"/>
            <w:shd w:val="clear" w:color="auto" w:fill="auto"/>
          </w:tcPr>
          <w:p w:rsidR="00A07E99" w:rsidRPr="006E75FF" w:rsidRDefault="00A07E99" w:rsidP="00667F0A">
            <w:pPr>
              <w:pStyle w:val="aff1"/>
            </w:pPr>
            <w:r w:rsidRPr="006E75FF">
              <w:t>Территориальные фонды обязательного медицинского страхования</w:t>
            </w:r>
            <w:r w:rsidR="006E75FF">
              <w:t xml:space="preserve"> (</w:t>
            </w:r>
            <w:r w:rsidRPr="006E75FF">
              <w:t>ТФОМС</w:t>
            </w:r>
            <w:r w:rsidR="006E75FF" w:rsidRPr="006E75FF">
              <w:t xml:space="preserve">) </w:t>
            </w:r>
          </w:p>
        </w:tc>
        <w:tc>
          <w:tcPr>
            <w:tcW w:w="1555" w:type="dxa"/>
            <w:shd w:val="clear" w:color="auto" w:fill="auto"/>
          </w:tcPr>
          <w:p w:rsidR="00A07E99" w:rsidRPr="006E75FF" w:rsidRDefault="00A07E99" w:rsidP="00667F0A">
            <w:pPr>
              <w:pStyle w:val="aff1"/>
            </w:pPr>
            <w:r w:rsidRPr="006E75FF">
              <w:t>105,5</w:t>
            </w:r>
          </w:p>
        </w:tc>
        <w:tc>
          <w:tcPr>
            <w:tcW w:w="1555" w:type="dxa"/>
            <w:shd w:val="clear" w:color="auto" w:fill="auto"/>
          </w:tcPr>
          <w:p w:rsidR="00A07E99" w:rsidRPr="006E75FF" w:rsidRDefault="00A07E99" w:rsidP="00667F0A">
            <w:pPr>
              <w:pStyle w:val="aff1"/>
            </w:pPr>
            <w:r w:rsidRPr="006E75FF">
              <w:t>132,5</w:t>
            </w:r>
          </w:p>
        </w:tc>
        <w:tc>
          <w:tcPr>
            <w:tcW w:w="1953" w:type="dxa"/>
            <w:shd w:val="clear" w:color="auto" w:fill="auto"/>
          </w:tcPr>
          <w:p w:rsidR="00A07E99" w:rsidRPr="006E75FF" w:rsidRDefault="00A07E99" w:rsidP="00667F0A">
            <w:pPr>
              <w:pStyle w:val="aff1"/>
            </w:pPr>
            <w:r w:rsidRPr="006E75FF">
              <w:t>125,6</w:t>
            </w:r>
          </w:p>
        </w:tc>
      </w:tr>
    </w:tbl>
    <w:p w:rsidR="00667F0A" w:rsidRDefault="00667F0A" w:rsidP="006E75FF">
      <w:pPr>
        <w:widowControl w:val="0"/>
        <w:ind w:firstLine="709"/>
      </w:pPr>
    </w:p>
    <w:p w:rsidR="006E75FF" w:rsidRDefault="00A07E99" w:rsidP="006E75FF">
      <w:pPr>
        <w:widowControl w:val="0"/>
        <w:ind w:firstLine="709"/>
      </w:pPr>
      <w:r w:rsidRPr="006E75FF">
        <w:t xml:space="preserve">Всего в 2007 году </w:t>
      </w:r>
      <w:r w:rsidRPr="006E75FF">
        <w:rPr>
          <w:rStyle w:val="ae"/>
          <w:b w:val="0"/>
          <w:bCs w:val="0"/>
          <w:color w:val="000000"/>
        </w:rPr>
        <w:t>в федеральный бюджет Российской Федерации</w:t>
      </w:r>
      <w:r w:rsidRPr="006E75FF">
        <w:t xml:space="preserve"> поступило 3 747,6 млрд</w:t>
      </w:r>
      <w:r w:rsidR="006E75FF" w:rsidRPr="006E75FF">
        <w:t xml:space="preserve">. </w:t>
      </w:r>
      <w:r w:rsidRPr="006E75FF">
        <w:t>рублей администрируемых доходов, что на 24,9% больше, чем в 2006 году</w:t>
      </w:r>
      <w:r w:rsidR="006E75FF" w:rsidRPr="006E75FF">
        <w:t>.</w:t>
      </w:r>
    </w:p>
    <w:p w:rsidR="006E75FF" w:rsidRDefault="00A07E99" w:rsidP="006E75FF">
      <w:pPr>
        <w:widowControl w:val="0"/>
        <w:ind w:firstLine="709"/>
      </w:pPr>
      <w:r w:rsidRPr="006E75FF">
        <w:rPr>
          <w:rStyle w:val="ae"/>
          <w:b w:val="0"/>
          <w:bCs w:val="0"/>
          <w:color w:val="000000"/>
        </w:rPr>
        <w:t>Поступления налога на прибыль организаций</w:t>
      </w:r>
      <w:r w:rsidRPr="006E75FF">
        <w:t xml:space="preserve"> в федеральный бюджет Российской Федерации в 2007 году составили 641,3 млрд</w:t>
      </w:r>
      <w:r w:rsidR="006E75FF" w:rsidRPr="006E75FF">
        <w:t xml:space="preserve">. </w:t>
      </w:r>
      <w:r w:rsidRPr="006E75FF">
        <w:t>рублей</w:t>
      </w:r>
      <w:r w:rsidR="006E75FF" w:rsidRPr="006E75FF">
        <w:t xml:space="preserve">. </w:t>
      </w:r>
      <w:r w:rsidRPr="006E75FF">
        <w:t>По сравнению с 2006 годом поступления выросли на 131,4 млрд</w:t>
      </w:r>
      <w:r w:rsidR="006E75FF" w:rsidRPr="006E75FF">
        <w:t xml:space="preserve">. </w:t>
      </w:r>
      <w:r w:rsidRPr="006E75FF">
        <w:t>рублей, или на 25,8%</w:t>
      </w:r>
      <w:r w:rsidR="006E75FF" w:rsidRPr="006E75FF">
        <w:t>.</w:t>
      </w:r>
    </w:p>
    <w:p w:rsidR="00A07E99" w:rsidRPr="006E75FF" w:rsidRDefault="00A07E99" w:rsidP="006E75FF">
      <w:pPr>
        <w:widowControl w:val="0"/>
        <w:ind w:firstLine="709"/>
      </w:pPr>
      <w:r w:rsidRPr="006E75FF">
        <w:t>Поступления налога на доходы физических лиц в консолидированные бюджеты субъектов РФ в 2007 году составили 1266,1 млрд</w:t>
      </w:r>
      <w:r w:rsidR="006E75FF" w:rsidRPr="006E75FF">
        <w:t xml:space="preserve">. </w:t>
      </w:r>
      <w:r w:rsidRPr="006E75FF">
        <w:t>рублей</w:t>
      </w:r>
      <w:r w:rsidR="006E75FF" w:rsidRPr="006E75FF">
        <w:t xml:space="preserve">. </w:t>
      </w:r>
      <w:r w:rsidRPr="006E75FF">
        <w:t>По сравнению с 2006 годом поступления выросли на 36,2%</w:t>
      </w:r>
      <w:r w:rsidR="006E75FF" w:rsidRPr="006E75FF">
        <w:t xml:space="preserve">. </w:t>
      </w:r>
      <w:r w:rsidRPr="006E75FF">
        <w:rPr>
          <w:rStyle w:val="a7"/>
          <w:color w:val="000000"/>
        </w:rPr>
        <w:footnoteReference w:id="13"/>
      </w:r>
    </w:p>
    <w:p w:rsidR="00A07E99" w:rsidRPr="006E75FF" w:rsidRDefault="00A07E99" w:rsidP="006E75FF">
      <w:pPr>
        <w:widowControl w:val="0"/>
        <w:ind w:firstLine="709"/>
      </w:pPr>
    </w:p>
    <w:p w:rsidR="00A07E99" w:rsidRDefault="006E75FF" w:rsidP="00667F0A">
      <w:pPr>
        <w:pStyle w:val="2"/>
      </w:pPr>
      <w:bookmarkStart w:id="15" w:name="_Toc249932380"/>
      <w:bookmarkStart w:id="16" w:name="_Toc263797265"/>
      <w:r>
        <w:t xml:space="preserve">2.2 </w:t>
      </w:r>
      <w:r w:rsidR="00A07E99" w:rsidRPr="006E75FF">
        <w:t>Налоговые поступления в 2007-2008 гг</w:t>
      </w:r>
      <w:r w:rsidRPr="006E75FF">
        <w:t>.</w:t>
      </w:r>
      <w:bookmarkEnd w:id="15"/>
      <w:bookmarkEnd w:id="16"/>
    </w:p>
    <w:p w:rsidR="00CC4777" w:rsidRPr="00CC4777" w:rsidRDefault="00CC4777" w:rsidP="00CC4777">
      <w:pPr>
        <w:widowControl w:val="0"/>
        <w:ind w:firstLine="709"/>
      </w:pPr>
    </w:p>
    <w:p w:rsidR="00667F0A" w:rsidRPr="006E75FF" w:rsidRDefault="00CC4777" w:rsidP="00CC4777">
      <w:pPr>
        <w:widowControl w:val="0"/>
        <w:ind w:left="708" w:firstLine="1"/>
      </w:pPr>
      <w:r w:rsidRPr="006E75FF">
        <w:t>Таблица 2</w:t>
      </w:r>
      <w:r>
        <w:t xml:space="preserve">. </w:t>
      </w:r>
      <w:r w:rsidRPr="006E75FF">
        <w:t>Поступление администрируемых ФНС России доходов в бюджетную систему Российской Федерации, включая государственные внебюджетные фонды за 2007-2008 гг.</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1"/>
        <w:gridCol w:w="1555"/>
        <w:gridCol w:w="1555"/>
        <w:gridCol w:w="1595"/>
      </w:tblGrid>
      <w:tr w:rsidR="00A07E99" w:rsidRPr="006E75FF" w:rsidTr="00BC6B72">
        <w:trPr>
          <w:trHeight w:val="315"/>
          <w:jc w:val="center"/>
        </w:trPr>
        <w:tc>
          <w:tcPr>
            <w:tcW w:w="4021" w:type="dxa"/>
            <w:shd w:val="clear" w:color="auto" w:fill="auto"/>
            <w:noWrap/>
          </w:tcPr>
          <w:p w:rsidR="00A07E99" w:rsidRPr="006E75FF" w:rsidRDefault="006E75FF" w:rsidP="00CC4777">
            <w:pPr>
              <w:pStyle w:val="aff1"/>
            </w:pPr>
            <w:r>
              <w:t xml:space="preserve"> </w:t>
            </w:r>
          </w:p>
        </w:tc>
        <w:tc>
          <w:tcPr>
            <w:tcW w:w="1555" w:type="dxa"/>
            <w:shd w:val="clear" w:color="auto" w:fill="auto"/>
            <w:noWrap/>
          </w:tcPr>
          <w:p w:rsidR="00A07E99" w:rsidRPr="006E75FF" w:rsidRDefault="006E75FF" w:rsidP="00CC4777">
            <w:pPr>
              <w:pStyle w:val="aff1"/>
            </w:pPr>
            <w:r>
              <w:t xml:space="preserve"> </w:t>
            </w:r>
          </w:p>
        </w:tc>
        <w:tc>
          <w:tcPr>
            <w:tcW w:w="1555" w:type="dxa"/>
            <w:shd w:val="clear" w:color="auto" w:fill="auto"/>
            <w:noWrap/>
          </w:tcPr>
          <w:p w:rsidR="00A07E99" w:rsidRPr="006E75FF" w:rsidRDefault="006E75FF" w:rsidP="00CC4777">
            <w:pPr>
              <w:pStyle w:val="aff1"/>
            </w:pPr>
            <w:r>
              <w:t xml:space="preserve"> </w:t>
            </w:r>
          </w:p>
        </w:tc>
        <w:tc>
          <w:tcPr>
            <w:tcW w:w="1595" w:type="dxa"/>
            <w:shd w:val="clear" w:color="auto" w:fill="auto"/>
            <w:noWrap/>
          </w:tcPr>
          <w:p w:rsidR="00A07E99" w:rsidRPr="006E75FF" w:rsidRDefault="00A07E99" w:rsidP="00CC4777">
            <w:pPr>
              <w:pStyle w:val="aff1"/>
            </w:pPr>
            <w:r w:rsidRPr="006E75FF">
              <w:t xml:space="preserve"> млрд</w:t>
            </w:r>
            <w:r w:rsidR="006E75FF" w:rsidRPr="006E75FF">
              <w:t xml:space="preserve">. </w:t>
            </w:r>
            <w:r w:rsidRPr="006E75FF">
              <w:t>рублей</w:t>
            </w:r>
          </w:p>
        </w:tc>
      </w:tr>
      <w:tr w:rsidR="00A07E99" w:rsidRPr="006E75FF" w:rsidTr="00BC6B72">
        <w:trPr>
          <w:trHeight w:val="919"/>
          <w:jc w:val="center"/>
        </w:trPr>
        <w:tc>
          <w:tcPr>
            <w:tcW w:w="4021"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A07E99" w:rsidP="00CC4777">
            <w:pPr>
              <w:pStyle w:val="aff1"/>
            </w:pPr>
            <w:r w:rsidRPr="006E75FF">
              <w:t>2007 год</w:t>
            </w:r>
          </w:p>
        </w:tc>
        <w:tc>
          <w:tcPr>
            <w:tcW w:w="1555" w:type="dxa"/>
            <w:shd w:val="clear" w:color="auto" w:fill="auto"/>
          </w:tcPr>
          <w:p w:rsidR="00A07E99" w:rsidRPr="006E75FF" w:rsidRDefault="00A07E99" w:rsidP="00CC4777">
            <w:pPr>
              <w:pStyle w:val="aff1"/>
            </w:pPr>
            <w:r w:rsidRPr="006E75FF">
              <w:t>2008 год</w:t>
            </w:r>
          </w:p>
        </w:tc>
        <w:tc>
          <w:tcPr>
            <w:tcW w:w="1595" w:type="dxa"/>
            <w:shd w:val="clear" w:color="auto" w:fill="auto"/>
          </w:tcPr>
          <w:p w:rsidR="00A07E99" w:rsidRPr="006E75FF" w:rsidRDefault="00A07E99" w:rsidP="00CC4777">
            <w:pPr>
              <w:pStyle w:val="aff1"/>
            </w:pPr>
            <w:r w:rsidRPr="006E75FF">
              <w:t>в процентах к 2007 году</w:t>
            </w:r>
          </w:p>
        </w:tc>
      </w:tr>
      <w:tr w:rsidR="00A07E99" w:rsidRPr="006E75FF" w:rsidTr="00BC6B72">
        <w:trPr>
          <w:trHeight w:val="375"/>
          <w:jc w:val="center"/>
        </w:trPr>
        <w:tc>
          <w:tcPr>
            <w:tcW w:w="4021" w:type="dxa"/>
            <w:shd w:val="clear" w:color="auto" w:fill="auto"/>
          </w:tcPr>
          <w:p w:rsidR="00A07E99" w:rsidRPr="006E75FF" w:rsidRDefault="00A07E99" w:rsidP="00CC4777">
            <w:pPr>
              <w:pStyle w:val="aff1"/>
            </w:pPr>
            <w:r w:rsidRPr="006E75FF">
              <w:t xml:space="preserve">Всего поступило в бюджетную систему РФ </w:t>
            </w:r>
          </w:p>
        </w:tc>
        <w:tc>
          <w:tcPr>
            <w:tcW w:w="1555" w:type="dxa"/>
            <w:shd w:val="clear" w:color="auto" w:fill="auto"/>
          </w:tcPr>
          <w:p w:rsidR="00A07E99" w:rsidRPr="006E75FF" w:rsidRDefault="00A07E99" w:rsidP="00CC4777">
            <w:pPr>
              <w:pStyle w:val="aff1"/>
            </w:pPr>
            <w:r w:rsidRPr="006E75FF">
              <w:t>8 643,4</w:t>
            </w:r>
          </w:p>
        </w:tc>
        <w:tc>
          <w:tcPr>
            <w:tcW w:w="1555" w:type="dxa"/>
            <w:shd w:val="clear" w:color="auto" w:fill="auto"/>
          </w:tcPr>
          <w:p w:rsidR="00A07E99" w:rsidRPr="006E75FF" w:rsidRDefault="00A07E99" w:rsidP="00CC4777">
            <w:pPr>
              <w:pStyle w:val="aff1"/>
            </w:pPr>
            <w:r w:rsidRPr="006E75FF">
              <w:t>10 032,8</w:t>
            </w:r>
          </w:p>
        </w:tc>
        <w:tc>
          <w:tcPr>
            <w:tcW w:w="1595" w:type="dxa"/>
            <w:shd w:val="clear" w:color="auto" w:fill="auto"/>
          </w:tcPr>
          <w:p w:rsidR="00A07E99" w:rsidRPr="006E75FF" w:rsidRDefault="00A07E99" w:rsidP="00CC4777">
            <w:pPr>
              <w:pStyle w:val="aff1"/>
            </w:pPr>
            <w:r w:rsidRPr="006E75FF">
              <w:t>116,1</w:t>
            </w:r>
          </w:p>
        </w:tc>
      </w:tr>
      <w:tr w:rsidR="00A07E99" w:rsidRPr="006E75FF" w:rsidTr="00BC6B72">
        <w:trPr>
          <w:trHeight w:val="270"/>
          <w:jc w:val="center"/>
        </w:trPr>
        <w:tc>
          <w:tcPr>
            <w:tcW w:w="4021" w:type="dxa"/>
            <w:shd w:val="clear" w:color="auto" w:fill="auto"/>
          </w:tcPr>
          <w:p w:rsidR="00A07E99" w:rsidRPr="006E75FF" w:rsidRDefault="00A07E99" w:rsidP="00CC4777">
            <w:pPr>
              <w:pStyle w:val="aff1"/>
            </w:pPr>
            <w:r w:rsidRPr="006E75FF">
              <w:t>в том числе</w:t>
            </w:r>
            <w:r w:rsidR="006E75FF" w:rsidRPr="006E75FF">
              <w:t xml:space="preserve">: </w:t>
            </w:r>
          </w:p>
        </w:tc>
        <w:tc>
          <w:tcPr>
            <w:tcW w:w="1555" w:type="dxa"/>
            <w:shd w:val="clear" w:color="auto" w:fill="auto"/>
          </w:tcPr>
          <w:p w:rsidR="00A07E99" w:rsidRPr="006E75FF" w:rsidRDefault="00A07E99" w:rsidP="00CC4777">
            <w:pPr>
              <w:pStyle w:val="aff1"/>
            </w:pPr>
          </w:p>
        </w:tc>
        <w:tc>
          <w:tcPr>
            <w:tcW w:w="1555" w:type="dxa"/>
            <w:shd w:val="clear" w:color="auto" w:fill="auto"/>
          </w:tcPr>
          <w:p w:rsidR="00A07E99" w:rsidRPr="006E75FF" w:rsidRDefault="00A07E99" w:rsidP="00CC4777">
            <w:pPr>
              <w:pStyle w:val="aff1"/>
            </w:pPr>
          </w:p>
        </w:tc>
        <w:tc>
          <w:tcPr>
            <w:tcW w:w="1595" w:type="dxa"/>
            <w:shd w:val="clear" w:color="auto" w:fill="auto"/>
          </w:tcPr>
          <w:p w:rsidR="00A07E99" w:rsidRPr="006E75FF" w:rsidRDefault="00A07E99" w:rsidP="00CC4777">
            <w:pPr>
              <w:pStyle w:val="aff1"/>
            </w:pPr>
          </w:p>
        </w:tc>
      </w:tr>
      <w:tr w:rsidR="00A07E99" w:rsidRPr="006E75FF" w:rsidTr="00BC6B72">
        <w:trPr>
          <w:trHeight w:val="480"/>
          <w:jc w:val="center"/>
        </w:trPr>
        <w:tc>
          <w:tcPr>
            <w:tcW w:w="4021" w:type="dxa"/>
            <w:shd w:val="clear" w:color="auto" w:fill="auto"/>
          </w:tcPr>
          <w:p w:rsidR="00A07E99" w:rsidRPr="006E75FF" w:rsidRDefault="00A07E99" w:rsidP="00CC4777">
            <w:pPr>
              <w:pStyle w:val="aff1"/>
            </w:pPr>
            <w:r w:rsidRPr="006E75FF">
              <w:t>Налоги и сборы в консолидированный бюджет РФ</w:t>
            </w:r>
            <w:r w:rsidR="006E75FF">
              <w:t xml:space="preserve"> (</w:t>
            </w:r>
            <w:r w:rsidRPr="006E75FF">
              <w:t>вкл</w:t>
            </w:r>
            <w:r w:rsidR="006E75FF" w:rsidRPr="006E75FF">
              <w:t xml:space="preserve">. </w:t>
            </w:r>
            <w:r w:rsidRPr="006E75FF">
              <w:t>ЕСН</w:t>
            </w:r>
            <w:r w:rsidR="006E75FF" w:rsidRPr="006E75FF">
              <w:t xml:space="preserve">) </w:t>
            </w:r>
          </w:p>
        </w:tc>
        <w:tc>
          <w:tcPr>
            <w:tcW w:w="1555" w:type="dxa"/>
            <w:shd w:val="clear" w:color="auto" w:fill="auto"/>
          </w:tcPr>
          <w:p w:rsidR="00A07E99" w:rsidRPr="006E75FF" w:rsidRDefault="00A07E99" w:rsidP="00CC4777">
            <w:pPr>
              <w:pStyle w:val="aff1"/>
            </w:pPr>
            <w:r w:rsidRPr="006E75FF">
              <w:t>7 360,2</w:t>
            </w:r>
          </w:p>
        </w:tc>
        <w:tc>
          <w:tcPr>
            <w:tcW w:w="1555" w:type="dxa"/>
            <w:shd w:val="clear" w:color="auto" w:fill="auto"/>
          </w:tcPr>
          <w:p w:rsidR="00A07E99" w:rsidRPr="006E75FF" w:rsidRDefault="00A07E99" w:rsidP="00CC4777">
            <w:pPr>
              <w:pStyle w:val="aff1"/>
            </w:pPr>
            <w:r w:rsidRPr="006E75FF">
              <w:t>8 455,7</w:t>
            </w:r>
          </w:p>
        </w:tc>
        <w:tc>
          <w:tcPr>
            <w:tcW w:w="1595" w:type="dxa"/>
            <w:shd w:val="clear" w:color="auto" w:fill="auto"/>
          </w:tcPr>
          <w:p w:rsidR="00A07E99" w:rsidRPr="006E75FF" w:rsidRDefault="00A07E99" w:rsidP="00CC4777">
            <w:pPr>
              <w:pStyle w:val="aff1"/>
            </w:pPr>
            <w:r w:rsidRPr="006E75FF">
              <w:t>114,9</w:t>
            </w:r>
          </w:p>
        </w:tc>
      </w:tr>
      <w:tr w:rsidR="00A07E99" w:rsidRPr="006E75FF" w:rsidTr="00BC6B72">
        <w:trPr>
          <w:trHeight w:val="330"/>
          <w:jc w:val="center"/>
        </w:trPr>
        <w:tc>
          <w:tcPr>
            <w:tcW w:w="4021" w:type="dxa"/>
            <w:shd w:val="clear" w:color="auto" w:fill="auto"/>
          </w:tcPr>
          <w:p w:rsidR="00A07E99" w:rsidRPr="006E75FF" w:rsidRDefault="006E75FF" w:rsidP="00CC4777">
            <w:pPr>
              <w:pStyle w:val="aff1"/>
            </w:pPr>
            <w:r w:rsidRPr="006E75FF">
              <w:t xml:space="preserve"> </w:t>
            </w:r>
            <w:r w:rsidR="00A07E99" w:rsidRPr="006E75FF">
              <w:t>Государственные внебюджетные фонды</w:t>
            </w:r>
          </w:p>
        </w:tc>
        <w:tc>
          <w:tcPr>
            <w:tcW w:w="1555" w:type="dxa"/>
            <w:shd w:val="clear" w:color="auto" w:fill="auto"/>
          </w:tcPr>
          <w:p w:rsidR="00A07E99" w:rsidRPr="006E75FF" w:rsidRDefault="00A07E99" w:rsidP="00CC4777">
            <w:pPr>
              <w:pStyle w:val="aff1"/>
            </w:pPr>
            <w:r w:rsidRPr="006E75FF">
              <w:t>1 283,2</w:t>
            </w:r>
          </w:p>
        </w:tc>
        <w:tc>
          <w:tcPr>
            <w:tcW w:w="1555" w:type="dxa"/>
            <w:shd w:val="clear" w:color="auto" w:fill="auto"/>
          </w:tcPr>
          <w:p w:rsidR="00A07E99" w:rsidRPr="006E75FF" w:rsidRDefault="00A07E99" w:rsidP="00CC4777">
            <w:pPr>
              <w:pStyle w:val="aff1"/>
            </w:pPr>
            <w:r w:rsidRPr="006E75FF">
              <w:t>1 577,1</w:t>
            </w:r>
          </w:p>
        </w:tc>
        <w:tc>
          <w:tcPr>
            <w:tcW w:w="1595" w:type="dxa"/>
            <w:shd w:val="clear" w:color="auto" w:fill="auto"/>
          </w:tcPr>
          <w:p w:rsidR="00A07E99" w:rsidRPr="006E75FF" w:rsidRDefault="00A07E99" w:rsidP="00CC4777">
            <w:pPr>
              <w:pStyle w:val="aff1"/>
            </w:pPr>
            <w:r w:rsidRPr="006E75FF">
              <w:t>122,9</w:t>
            </w:r>
          </w:p>
        </w:tc>
      </w:tr>
      <w:tr w:rsidR="00A07E99" w:rsidRPr="006E75FF" w:rsidTr="00BC6B72">
        <w:trPr>
          <w:trHeight w:val="60"/>
          <w:jc w:val="center"/>
        </w:trPr>
        <w:tc>
          <w:tcPr>
            <w:tcW w:w="4021" w:type="dxa"/>
            <w:shd w:val="clear" w:color="auto" w:fill="auto"/>
            <w:noWrap/>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95" w:type="dxa"/>
            <w:shd w:val="clear" w:color="auto" w:fill="auto"/>
          </w:tcPr>
          <w:p w:rsidR="00A07E99" w:rsidRPr="006E75FF" w:rsidRDefault="006E75FF" w:rsidP="00CC4777">
            <w:pPr>
              <w:pStyle w:val="aff1"/>
            </w:pPr>
            <w:r>
              <w:t xml:space="preserve"> </w:t>
            </w:r>
          </w:p>
        </w:tc>
      </w:tr>
      <w:tr w:rsidR="00A07E99" w:rsidRPr="006E75FF" w:rsidTr="00BC6B72">
        <w:trPr>
          <w:trHeight w:val="289"/>
          <w:jc w:val="center"/>
        </w:trPr>
        <w:tc>
          <w:tcPr>
            <w:tcW w:w="4021" w:type="dxa"/>
            <w:shd w:val="clear" w:color="auto" w:fill="auto"/>
            <w:noWrap/>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95" w:type="dxa"/>
            <w:shd w:val="clear" w:color="auto" w:fill="auto"/>
            <w:noWrap/>
          </w:tcPr>
          <w:p w:rsidR="00A07E99" w:rsidRPr="006E75FF" w:rsidRDefault="00A07E99" w:rsidP="00CC4777">
            <w:pPr>
              <w:pStyle w:val="aff1"/>
            </w:pPr>
            <w:r w:rsidRPr="006E75FF">
              <w:t>млрд</w:t>
            </w:r>
            <w:r w:rsidR="006E75FF" w:rsidRPr="006E75FF">
              <w:t xml:space="preserve">. </w:t>
            </w:r>
            <w:r w:rsidRPr="006E75FF">
              <w:t>рублей</w:t>
            </w:r>
          </w:p>
        </w:tc>
      </w:tr>
      <w:tr w:rsidR="00A07E99" w:rsidRPr="006E75FF" w:rsidTr="00BC6B72">
        <w:trPr>
          <w:trHeight w:val="919"/>
          <w:jc w:val="center"/>
        </w:trPr>
        <w:tc>
          <w:tcPr>
            <w:tcW w:w="4021"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A07E99" w:rsidP="00CC4777">
            <w:pPr>
              <w:pStyle w:val="aff1"/>
            </w:pPr>
            <w:r w:rsidRPr="006E75FF">
              <w:t>2007 год</w:t>
            </w:r>
          </w:p>
        </w:tc>
        <w:tc>
          <w:tcPr>
            <w:tcW w:w="1555" w:type="dxa"/>
            <w:shd w:val="clear" w:color="auto" w:fill="auto"/>
          </w:tcPr>
          <w:p w:rsidR="00A07E99" w:rsidRPr="006E75FF" w:rsidRDefault="00A07E99" w:rsidP="00CC4777">
            <w:pPr>
              <w:pStyle w:val="aff1"/>
            </w:pPr>
            <w:r w:rsidRPr="006E75FF">
              <w:t>2008 год</w:t>
            </w:r>
          </w:p>
        </w:tc>
        <w:tc>
          <w:tcPr>
            <w:tcW w:w="1595" w:type="dxa"/>
            <w:shd w:val="clear" w:color="auto" w:fill="auto"/>
          </w:tcPr>
          <w:p w:rsidR="00A07E99" w:rsidRPr="006E75FF" w:rsidRDefault="00A07E99" w:rsidP="00CC4777">
            <w:pPr>
              <w:pStyle w:val="aff1"/>
            </w:pPr>
            <w:r w:rsidRPr="006E75FF">
              <w:t>в процентах к 2007 году</w:t>
            </w:r>
          </w:p>
        </w:tc>
      </w:tr>
      <w:tr w:rsidR="00A07E99" w:rsidRPr="006E75FF" w:rsidTr="00BC6B72">
        <w:trPr>
          <w:trHeight w:val="319"/>
          <w:jc w:val="center"/>
        </w:trPr>
        <w:tc>
          <w:tcPr>
            <w:tcW w:w="4021" w:type="dxa"/>
            <w:shd w:val="clear" w:color="auto" w:fill="auto"/>
          </w:tcPr>
          <w:p w:rsidR="00A07E99" w:rsidRPr="006E75FF" w:rsidRDefault="00A07E99" w:rsidP="00CC4777">
            <w:pPr>
              <w:pStyle w:val="aff1"/>
            </w:pPr>
            <w:r w:rsidRPr="006E75FF">
              <w:t>Налоги и сборы</w:t>
            </w:r>
            <w:r w:rsidR="006E75FF" w:rsidRPr="006E75FF">
              <w:t xml:space="preserve"> - </w:t>
            </w:r>
            <w:r w:rsidRPr="006E75FF">
              <w:t>всего</w:t>
            </w:r>
            <w:r w:rsidR="006E75FF">
              <w:t xml:space="preserve"> (</w:t>
            </w:r>
            <w:r w:rsidRPr="006E75FF">
              <w:t>вкл</w:t>
            </w:r>
            <w:r w:rsidR="006E75FF" w:rsidRPr="006E75FF">
              <w:t xml:space="preserve">. </w:t>
            </w:r>
            <w:r w:rsidRPr="006E75FF">
              <w:t>ЕСН</w:t>
            </w:r>
            <w:r w:rsidR="006E75FF" w:rsidRPr="006E75FF">
              <w:t xml:space="preserve">) </w:t>
            </w:r>
          </w:p>
        </w:tc>
        <w:tc>
          <w:tcPr>
            <w:tcW w:w="1555" w:type="dxa"/>
            <w:shd w:val="clear" w:color="auto" w:fill="auto"/>
          </w:tcPr>
          <w:p w:rsidR="00A07E99" w:rsidRPr="006E75FF" w:rsidRDefault="00A07E99" w:rsidP="00CC4777">
            <w:pPr>
              <w:pStyle w:val="aff1"/>
            </w:pPr>
            <w:r w:rsidRPr="006E75FF">
              <w:t>7 360,2</w:t>
            </w:r>
          </w:p>
        </w:tc>
        <w:tc>
          <w:tcPr>
            <w:tcW w:w="1555" w:type="dxa"/>
            <w:shd w:val="clear" w:color="auto" w:fill="auto"/>
          </w:tcPr>
          <w:p w:rsidR="00A07E99" w:rsidRPr="006E75FF" w:rsidRDefault="00A07E99" w:rsidP="00CC4777">
            <w:pPr>
              <w:pStyle w:val="aff1"/>
            </w:pPr>
            <w:r w:rsidRPr="006E75FF">
              <w:t>8 455,7</w:t>
            </w:r>
          </w:p>
        </w:tc>
        <w:tc>
          <w:tcPr>
            <w:tcW w:w="1595" w:type="dxa"/>
            <w:shd w:val="clear" w:color="auto" w:fill="auto"/>
          </w:tcPr>
          <w:p w:rsidR="00A07E99" w:rsidRPr="006E75FF" w:rsidRDefault="00A07E99" w:rsidP="00CC4777">
            <w:pPr>
              <w:pStyle w:val="aff1"/>
            </w:pPr>
            <w:r w:rsidRPr="006E75FF">
              <w:t>114,9</w:t>
            </w:r>
          </w:p>
        </w:tc>
      </w:tr>
      <w:tr w:rsidR="00A07E99" w:rsidRPr="006E75FF" w:rsidTr="00BC6B72">
        <w:trPr>
          <w:trHeight w:val="319"/>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федеральный бюджет</w:t>
            </w:r>
            <w:r>
              <w:t xml:space="preserve"> (</w:t>
            </w:r>
            <w:r w:rsidR="00A07E99" w:rsidRPr="006E75FF">
              <w:t>вкл</w:t>
            </w:r>
            <w:r w:rsidRPr="006E75FF">
              <w:t xml:space="preserve">. </w:t>
            </w:r>
            <w:r w:rsidR="00A07E99" w:rsidRPr="006E75FF">
              <w:t>ЕСН</w:t>
            </w:r>
            <w:r w:rsidRPr="006E75FF">
              <w:t xml:space="preserve">) </w:t>
            </w:r>
          </w:p>
        </w:tc>
        <w:tc>
          <w:tcPr>
            <w:tcW w:w="1555" w:type="dxa"/>
            <w:shd w:val="clear" w:color="auto" w:fill="auto"/>
          </w:tcPr>
          <w:p w:rsidR="00A07E99" w:rsidRPr="006E75FF" w:rsidRDefault="00A07E99" w:rsidP="00CC4777">
            <w:pPr>
              <w:pStyle w:val="aff1"/>
            </w:pPr>
            <w:r w:rsidRPr="006E75FF">
              <w:t>3 747,6</w:t>
            </w:r>
          </w:p>
        </w:tc>
        <w:tc>
          <w:tcPr>
            <w:tcW w:w="1555" w:type="dxa"/>
            <w:shd w:val="clear" w:color="auto" w:fill="auto"/>
          </w:tcPr>
          <w:p w:rsidR="00A07E99" w:rsidRPr="006E75FF" w:rsidRDefault="00A07E99" w:rsidP="00CC4777">
            <w:pPr>
              <w:pStyle w:val="aff1"/>
            </w:pPr>
            <w:r w:rsidRPr="006E75FF">
              <w:t>4 078,7</w:t>
            </w:r>
          </w:p>
        </w:tc>
        <w:tc>
          <w:tcPr>
            <w:tcW w:w="1595" w:type="dxa"/>
            <w:shd w:val="clear" w:color="auto" w:fill="auto"/>
          </w:tcPr>
          <w:p w:rsidR="00A07E99" w:rsidRPr="006E75FF" w:rsidRDefault="00A07E99" w:rsidP="00CC4777">
            <w:pPr>
              <w:pStyle w:val="aff1"/>
            </w:pPr>
            <w:r w:rsidRPr="006E75FF">
              <w:t>108,8</w:t>
            </w:r>
          </w:p>
        </w:tc>
      </w:tr>
      <w:tr w:rsidR="00A07E99" w:rsidRPr="006E75FF" w:rsidTr="00BC6B72">
        <w:trPr>
          <w:trHeight w:val="330"/>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CC4777">
            <w:pPr>
              <w:pStyle w:val="aff1"/>
            </w:pPr>
            <w:r w:rsidRPr="006E75FF">
              <w:t>3 612,6</w:t>
            </w:r>
          </w:p>
        </w:tc>
        <w:tc>
          <w:tcPr>
            <w:tcW w:w="1555" w:type="dxa"/>
            <w:shd w:val="clear" w:color="auto" w:fill="auto"/>
          </w:tcPr>
          <w:p w:rsidR="00A07E99" w:rsidRPr="006E75FF" w:rsidRDefault="00A07E99" w:rsidP="00CC4777">
            <w:pPr>
              <w:pStyle w:val="aff1"/>
            </w:pPr>
            <w:r w:rsidRPr="006E75FF">
              <w:t>4 377,0</w:t>
            </w:r>
          </w:p>
        </w:tc>
        <w:tc>
          <w:tcPr>
            <w:tcW w:w="1595" w:type="dxa"/>
            <w:shd w:val="clear" w:color="auto" w:fill="auto"/>
          </w:tcPr>
          <w:p w:rsidR="00A07E99" w:rsidRPr="006E75FF" w:rsidRDefault="00A07E99" w:rsidP="00CC4777">
            <w:pPr>
              <w:pStyle w:val="aff1"/>
            </w:pPr>
            <w:r w:rsidRPr="006E75FF">
              <w:t>121,2</w:t>
            </w:r>
          </w:p>
        </w:tc>
      </w:tr>
      <w:tr w:rsidR="00A07E99" w:rsidRPr="006E75FF" w:rsidTr="00BC6B72">
        <w:trPr>
          <w:trHeight w:val="319"/>
          <w:jc w:val="center"/>
        </w:trPr>
        <w:tc>
          <w:tcPr>
            <w:tcW w:w="4021" w:type="dxa"/>
            <w:shd w:val="clear" w:color="auto" w:fill="auto"/>
          </w:tcPr>
          <w:p w:rsidR="00A07E99" w:rsidRPr="006E75FF" w:rsidRDefault="00A07E99" w:rsidP="00CC4777">
            <w:pPr>
              <w:pStyle w:val="aff1"/>
            </w:pPr>
            <w:r w:rsidRPr="006E75FF">
              <w:t>из них</w:t>
            </w:r>
            <w:r w:rsidR="006E75FF" w:rsidRPr="006E75FF">
              <w:t xml:space="preserve">: </w:t>
            </w:r>
          </w:p>
        </w:tc>
        <w:tc>
          <w:tcPr>
            <w:tcW w:w="1555"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95" w:type="dxa"/>
            <w:shd w:val="clear" w:color="auto" w:fill="auto"/>
          </w:tcPr>
          <w:p w:rsidR="00A07E99" w:rsidRPr="006E75FF" w:rsidRDefault="006E75FF" w:rsidP="00CC4777">
            <w:pPr>
              <w:pStyle w:val="aff1"/>
            </w:pPr>
            <w:r>
              <w:t xml:space="preserve"> </w:t>
            </w:r>
          </w:p>
        </w:tc>
      </w:tr>
      <w:tr w:rsidR="00A07E99" w:rsidRPr="006E75FF" w:rsidTr="00BC6B72">
        <w:trPr>
          <w:trHeight w:val="319"/>
          <w:jc w:val="center"/>
        </w:trPr>
        <w:tc>
          <w:tcPr>
            <w:tcW w:w="4021" w:type="dxa"/>
            <w:shd w:val="clear" w:color="auto" w:fill="auto"/>
          </w:tcPr>
          <w:p w:rsidR="00A07E99" w:rsidRPr="006E75FF" w:rsidRDefault="006E75FF" w:rsidP="00CC4777">
            <w:pPr>
              <w:pStyle w:val="aff1"/>
            </w:pPr>
            <w:r w:rsidRPr="006E75FF">
              <w:t xml:space="preserve"> </w:t>
            </w:r>
            <w:r w:rsidR="00A07E99" w:rsidRPr="006E75FF">
              <w:t>Налог на прибыль организаций</w:t>
            </w:r>
          </w:p>
        </w:tc>
        <w:tc>
          <w:tcPr>
            <w:tcW w:w="1555" w:type="dxa"/>
            <w:shd w:val="clear" w:color="auto" w:fill="auto"/>
          </w:tcPr>
          <w:p w:rsidR="00A07E99" w:rsidRPr="006E75FF" w:rsidRDefault="00A07E99" w:rsidP="00CC4777">
            <w:pPr>
              <w:pStyle w:val="aff1"/>
            </w:pPr>
            <w:r w:rsidRPr="006E75FF">
              <w:t>2 172,2</w:t>
            </w:r>
          </w:p>
        </w:tc>
        <w:tc>
          <w:tcPr>
            <w:tcW w:w="1555" w:type="dxa"/>
            <w:shd w:val="clear" w:color="auto" w:fill="auto"/>
          </w:tcPr>
          <w:p w:rsidR="00A07E99" w:rsidRPr="006E75FF" w:rsidRDefault="00A07E99" w:rsidP="00CC4777">
            <w:pPr>
              <w:pStyle w:val="aff1"/>
            </w:pPr>
            <w:r w:rsidRPr="006E75FF">
              <w:t>2 513,0</w:t>
            </w:r>
          </w:p>
        </w:tc>
        <w:tc>
          <w:tcPr>
            <w:tcW w:w="1595" w:type="dxa"/>
            <w:shd w:val="clear" w:color="auto" w:fill="auto"/>
          </w:tcPr>
          <w:p w:rsidR="00A07E99" w:rsidRPr="006E75FF" w:rsidRDefault="00A07E99" w:rsidP="00CC4777">
            <w:pPr>
              <w:pStyle w:val="aff1"/>
            </w:pPr>
            <w:r w:rsidRPr="006E75FF">
              <w:t>115,7</w:t>
            </w:r>
          </w:p>
        </w:tc>
      </w:tr>
      <w:tr w:rsidR="00A07E99" w:rsidRPr="006E75FF" w:rsidTr="00BC6B72">
        <w:trPr>
          <w:trHeight w:val="319"/>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CC4777">
            <w:pPr>
              <w:pStyle w:val="aff1"/>
            </w:pPr>
            <w:r w:rsidRPr="006E75FF">
              <w:t>641,3</w:t>
            </w:r>
          </w:p>
        </w:tc>
        <w:tc>
          <w:tcPr>
            <w:tcW w:w="1555" w:type="dxa"/>
            <w:shd w:val="clear" w:color="auto" w:fill="auto"/>
          </w:tcPr>
          <w:p w:rsidR="00A07E99" w:rsidRPr="006E75FF" w:rsidRDefault="00A07E99" w:rsidP="00CC4777">
            <w:pPr>
              <w:pStyle w:val="aff1"/>
            </w:pPr>
            <w:r w:rsidRPr="006E75FF">
              <w:t>761,1</w:t>
            </w:r>
          </w:p>
        </w:tc>
        <w:tc>
          <w:tcPr>
            <w:tcW w:w="1595" w:type="dxa"/>
            <w:shd w:val="clear" w:color="auto" w:fill="auto"/>
          </w:tcPr>
          <w:p w:rsidR="00A07E99" w:rsidRPr="006E75FF" w:rsidRDefault="00A07E99" w:rsidP="00CC4777">
            <w:pPr>
              <w:pStyle w:val="aff1"/>
            </w:pPr>
            <w:r w:rsidRPr="006E75FF">
              <w:t>118,7</w:t>
            </w:r>
          </w:p>
        </w:tc>
      </w:tr>
      <w:tr w:rsidR="00A07E99" w:rsidRPr="006E75FF" w:rsidTr="00BC6B72">
        <w:trPr>
          <w:trHeight w:val="319"/>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CC4777">
            <w:pPr>
              <w:pStyle w:val="aff1"/>
            </w:pPr>
            <w:r w:rsidRPr="006E75FF">
              <w:t>1 530,9</w:t>
            </w:r>
          </w:p>
        </w:tc>
        <w:tc>
          <w:tcPr>
            <w:tcW w:w="1555" w:type="dxa"/>
            <w:shd w:val="clear" w:color="auto" w:fill="auto"/>
          </w:tcPr>
          <w:p w:rsidR="00A07E99" w:rsidRPr="006E75FF" w:rsidRDefault="00A07E99" w:rsidP="00CC4777">
            <w:pPr>
              <w:pStyle w:val="aff1"/>
            </w:pPr>
            <w:r w:rsidRPr="006E75FF">
              <w:t>1 751,9</w:t>
            </w:r>
          </w:p>
        </w:tc>
        <w:tc>
          <w:tcPr>
            <w:tcW w:w="1595" w:type="dxa"/>
            <w:shd w:val="clear" w:color="auto" w:fill="auto"/>
          </w:tcPr>
          <w:p w:rsidR="00A07E99" w:rsidRPr="006E75FF" w:rsidRDefault="00A07E99" w:rsidP="00CC4777">
            <w:pPr>
              <w:pStyle w:val="aff1"/>
            </w:pPr>
            <w:r w:rsidRPr="006E75FF">
              <w:t>114,4</w:t>
            </w:r>
          </w:p>
        </w:tc>
      </w:tr>
      <w:tr w:rsidR="00A07E99" w:rsidRPr="006E75FF" w:rsidTr="00BC6B72">
        <w:trPr>
          <w:trHeight w:val="319"/>
          <w:jc w:val="center"/>
        </w:trPr>
        <w:tc>
          <w:tcPr>
            <w:tcW w:w="4021" w:type="dxa"/>
            <w:shd w:val="clear" w:color="auto" w:fill="auto"/>
          </w:tcPr>
          <w:p w:rsidR="00A07E99" w:rsidRPr="006E75FF" w:rsidRDefault="006E75FF" w:rsidP="00CC4777">
            <w:pPr>
              <w:pStyle w:val="aff1"/>
            </w:pPr>
            <w:r w:rsidRPr="006E75FF">
              <w:t xml:space="preserve"> </w:t>
            </w:r>
            <w:r w:rsidR="00A07E99" w:rsidRPr="006E75FF">
              <w:t>Налог на доходы физических лиц</w:t>
            </w:r>
          </w:p>
        </w:tc>
        <w:tc>
          <w:tcPr>
            <w:tcW w:w="1555"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95" w:type="dxa"/>
            <w:shd w:val="clear" w:color="auto" w:fill="auto"/>
          </w:tcPr>
          <w:p w:rsidR="00A07E99" w:rsidRPr="006E75FF" w:rsidRDefault="006E75FF" w:rsidP="00CC4777">
            <w:pPr>
              <w:pStyle w:val="aff1"/>
            </w:pPr>
            <w:r>
              <w:t xml:space="preserve"> </w:t>
            </w:r>
          </w:p>
        </w:tc>
      </w:tr>
      <w:tr w:rsidR="00A07E99" w:rsidRPr="006E75FF" w:rsidTr="00BC6B72">
        <w:trPr>
          <w:trHeight w:val="360"/>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CC4777">
            <w:pPr>
              <w:pStyle w:val="aff1"/>
            </w:pPr>
            <w:r w:rsidRPr="006E75FF">
              <w:t>1 266,1</w:t>
            </w:r>
          </w:p>
        </w:tc>
        <w:tc>
          <w:tcPr>
            <w:tcW w:w="1555" w:type="dxa"/>
            <w:shd w:val="clear" w:color="auto" w:fill="auto"/>
          </w:tcPr>
          <w:p w:rsidR="00A07E99" w:rsidRPr="006E75FF" w:rsidRDefault="00A07E99" w:rsidP="00CC4777">
            <w:pPr>
              <w:pStyle w:val="aff1"/>
            </w:pPr>
            <w:r w:rsidRPr="006E75FF">
              <w:t>1 665,6</w:t>
            </w:r>
          </w:p>
        </w:tc>
        <w:tc>
          <w:tcPr>
            <w:tcW w:w="1595" w:type="dxa"/>
            <w:shd w:val="clear" w:color="auto" w:fill="auto"/>
          </w:tcPr>
          <w:p w:rsidR="00A07E99" w:rsidRPr="006E75FF" w:rsidRDefault="00A07E99" w:rsidP="00CC4777">
            <w:pPr>
              <w:pStyle w:val="aff1"/>
            </w:pPr>
            <w:r w:rsidRPr="006E75FF">
              <w:t>131,6</w:t>
            </w:r>
          </w:p>
        </w:tc>
      </w:tr>
      <w:tr w:rsidR="00A07E99" w:rsidRPr="006E75FF" w:rsidTr="00BC6B72">
        <w:trPr>
          <w:trHeight w:val="315"/>
          <w:jc w:val="center"/>
        </w:trPr>
        <w:tc>
          <w:tcPr>
            <w:tcW w:w="4021" w:type="dxa"/>
            <w:shd w:val="clear" w:color="auto" w:fill="auto"/>
          </w:tcPr>
          <w:p w:rsidR="00A07E99" w:rsidRPr="006E75FF" w:rsidRDefault="006E75FF" w:rsidP="00CC4777">
            <w:pPr>
              <w:pStyle w:val="aff1"/>
            </w:pPr>
            <w:r w:rsidRPr="006E75FF">
              <w:t xml:space="preserve"> </w:t>
            </w:r>
            <w:r w:rsidR="00A07E99" w:rsidRPr="006E75FF">
              <w:t>Единый социальный налог в федеральный бюджет</w:t>
            </w:r>
          </w:p>
        </w:tc>
        <w:tc>
          <w:tcPr>
            <w:tcW w:w="1555" w:type="dxa"/>
            <w:shd w:val="clear" w:color="auto" w:fill="auto"/>
          </w:tcPr>
          <w:p w:rsidR="00A07E99" w:rsidRPr="006E75FF" w:rsidRDefault="00A07E99" w:rsidP="00CC4777">
            <w:pPr>
              <w:pStyle w:val="aff1"/>
            </w:pPr>
            <w:r w:rsidRPr="006E75FF">
              <w:t>405,0</w:t>
            </w:r>
          </w:p>
        </w:tc>
        <w:tc>
          <w:tcPr>
            <w:tcW w:w="1555" w:type="dxa"/>
            <w:shd w:val="clear" w:color="auto" w:fill="auto"/>
          </w:tcPr>
          <w:p w:rsidR="00A07E99" w:rsidRPr="006E75FF" w:rsidRDefault="00A07E99" w:rsidP="00CC4777">
            <w:pPr>
              <w:pStyle w:val="aff1"/>
            </w:pPr>
            <w:r w:rsidRPr="006E75FF">
              <w:t>506,8</w:t>
            </w:r>
          </w:p>
        </w:tc>
        <w:tc>
          <w:tcPr>
            <w:tcW w:w="1595" w:type="dxa"/>
            <w:shd w:val="clear" w:color="auto" w:fill="auto"/>
          </w:tcPr>
          <w:p w:rsidR="00A07E99" w:rsidRPr="006E75FF" w:rsidRDefault="00A07E99" w:rsidP="00CC4777">
            <w:pPr>
              <w:pStyle w:val="aff1"/>
            </w:pPr>
            <w:r w:rsidRPr="006E75FF">
              <w:t>125,1</w:t>
            </w:r>
          </w:p>
        </w:tc>
      </w:tr>
      <w:tr w:rsidR="00A07E99" w:rsidRPr="006E75FF" w:rsidTr="00BC6B72">
        <w:trPr>
          <w:trHeight w:val="330"/>
          <w:jc w:val="center"/>
        </w:trPr>
        <w:tc>
          <w:tcPr>
            <w:tcW w:w="4021" w:type="dxa"/>
            <w:shd w:val="clear" w:color="auto" w:fill="auto"/>
            <w:noWrap/>
          </w:tcPr>
          <w:p w:rsidR="00A07E99" w:rsidRPr="006E75FF" w:rsidRDefault="006E75FF" w:rsidP="00CC4777">
            <w:pPr>
              <w:pStyle w:val="aff1"/>
            </w:pPr>
            <w:r w:rsidRPr="006E75FF">
              <w:t xml:space="preserve"> </w:t>
            </w:r>
            <w:r w:rsidR="00A07E99" w:rsidRPr="006E75FF">
              <w:t>Налог на добавленную стоимость</w:t>
            </w:r>
          </w:p>
        </w:tc>
        <w:tc>
          <w:tcPr>
            <w:tcW w:w="1555"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95" w:type="dxa"/>
            <w:shd w:val="clear" w:color="auto" w:fill="auto"/>
          </w:tcPr>
          <w:p w:rsidR="00A07E99" w:rsidRPr="006E75FF" w:rsidRDefault="006E75FF" w:rsidP="00CC4777">
            <w:pPr>
              <w:pStyle w:val="aff1"/>
            </w:pPr>
            <w:r>
              <w:t xml:space="preserve"> </w:t>
            </w:r>
          </w:p>
        </w:tc>
      </w:tr>
      <w:tr w:rsidR="00A07E99" w:rsidRPr="006E75FF" w:rsidTr="00BC6B72">
        <w:trPr>
          <w:trHeight w:val="612"/>
          <w:jc w:val="center"/>
        </w:trPr>
        <w:tc>
          <w:tcPr>
            <w:tcW w:w="4021" w:type="dxa"/>
            <w:shd w:val="clear" w:color="auto" w:fill="auto"/>
          </w:tcPr>
          <w:p w:rsidR="00A07E99" w:rsidRPr="006E75FF" w:rsidRDefault="006E75FF" w:rsidP="00CC4777">
            <w:pPr>
              <w:pStyle w:val="aff1"/>
            </w:pPr>
            <w:r w:rsidRPr="006E75FF">
              <w:t xml:space="preserve"> </w:t>
            </w:r>
            <w:r w:rsidR="00A07E99" w:rsidRPr="006E75FF">
              <w:t>на товары</w:t>
            </w:r>
            <w:r>
              <w:t xml:space="preserve"> (</w:t>
            </w:r>
            <w:r w:rsidR="00A07E99" w:rsidRPr="006E75FF">
              <w:t>работы, услуги</w:t>
            </w:r>
            <w:r w:rsidRPr="006E75FF">
              <w:t>),</w:t>
            </w:r>
            <w:r w:rsidR="00A07E99" w:rsidRPr="006E75FF">
              <w:t xml:space="preserve"> реализуемые на территории Российской Федерации*</w:t>
            </w:r>
            <w:r w:rsidRPr="006E75FF">
              <w:t xml:space="preserve">) </w:t>
            </w:r>
          </w:p>
        </w:tc>
        <w:tc>
          <w:tcPr>
            <w:tcW w:w="1555" w:type="dxa"/>
            <w:shd w:val="clear" w:color="auto" w:fill="auto"/>
          </w:tcPr>
          <w:p w:rsidR="00A07E99" w:rsidRPr="006E75FF" w:rsidRDefault="00A07E99" w:rsidP="00CC4777">
            <w:pPr>
              <w:pStyle w:val="aff1"/>
            </w:pPr>
            <w:r w:rsidRPr="006E75FF">
              <w:t>1 390,4</w:t>
            </w:r>
          </w:p>
        </w:tc>
        <w:tc>
          <w:tcPr>
            <w:tcW w:w="1555" w:type="dxa"/>
            <w:shd w:val="clear" w:color="auto" w:fill="auto"/>
          </w:tcPr>
          <w:p w:rsidR="00A07E99" w:rsidRPr="006E75FF" w:rsidRDefault="00A07E99" w:rsidP="00CC4777">
            <w:pPr>
              <w:pStyle w:val="aff1"/>
            </w:pPr>
            <w:r w:rsidRPr="006E75FF">
              <w:t>998,4</w:t>
            </w:r>
          </w:p>
        </w:tc>
        <w:tc>
          <w:tcPr>
            <w:tcW w:w="1595" w:type="dxa"/>
            <w:shd w:val="clear" w:color="auto" w:fill="auto"/>
          </w:tcPr>
          <w:p w:rsidR="00A07E99" w:rsidRPr="006E75FF" w:rsidRDefault="00A07E99" w:rsidP="00CC4777">
            <w:pPr>
              <w:pStyle w:val="aff1"/>
            </w:pPr>
            <w:r w:rsidRPr="006E75FF">
              <w:t>71,8</w:t>
            </w:r>
          </w:p>
        </w:tc>
      </w:tr>
      <w:tr w:rsidR="00A07E99" w:rsidRPr="006E75FF" w:rsidTr="00BC6B72">
        <w:trPr>
          <w:trHeight w:val="634"/>
          <w:jc w:val="center"/>
        </w:trPr>
        <w:tc>
          <w:tcPr>
            <w:tcW w:w="4021" w:type="dxa"/>
            <w:shd w:val="clear" w:color="auto" w:fill="auto"/>
          </w:tcPr>
          <w:p w:rsidR="00A07E99" w:rsidRPr="006E75FF" w:rsidRDefault="006E75FF" w:rsidP="00CC4777">
            <w:pPr>
              <w:pStyle w:val="aff1"/>
            </w:pPr>
            <w:r w:rsidRPr="006E75FF">
              <w:t xml:space="preserve"> </w:t>
            </w:r>
            <w:r w:rsidR="00A07E99" w:rsidRPr="006E75FF">
              <w:t>на товары, ввозимые на территорию Российской Федерации из Республики Беларусь</w:t>
            </w:r>
          </w:p>
        </w:tc>
        <w:tc>
          <w:tcPr>
            <w:tcW w:w="1555" w:type="dxa"/>
            <w:shd w:val="clear" w:color="auto" w:fill="auto"/>
          </w:tcPr>
          <w:p w:rsidR="00A07E99" w:rsidRPr="006E75FF" w:rsidRDefault="00A07E99" w:rsidP="00CC4777">
            <w:pPr>
              <w:pStyle w:val="aff1"/>
            </w:pPr>
            <w:r w:rsidRPr="006E75FF">
              <w:t>34,3</w:t>
            </w:r>
          </w:p>
        </w:tc>
        <w:tc>
          <w:tcPr>
            <w:tcW w:w="1555" w:type="dxa"/>
            <w:shd w:val="clear" w:color="auto" w:fill="auto"/>
          </w:tcPr>
          <w:p w:rsidR="00A07E99" w:rsidRPr="006E75FF" w:rsidRDefault="00A07E99" w:rsidP="00CC4777">
            <w:pPr>
              <w:pStyle w:val="aff1"/>
            </w:pPr>
            <w:r w:rsidRPr="006E75FF">
              <w:t>40,3</w:t>
            </w:r>
          </w:p>
        </w:tc>
        <w:tc>
          <w:tcPr>
            <w:tcW w:w="1595" w:type="dxa"/>
            <w:shd w:val="clear" w:color="auto" w:fill="auto"/>
          </w:tcPr>
          <w:p w:rsidR="00A07E99" w:rsidRPr="006E75FF" w:rsidRDefault="00A07E99" w:rsidP="00CC4777">
            <w:pPr>
              <w:pStyle w:val="aff1"/>
            </w:pPr>
            <w:r w:rsidRPr="006E75FF">
              <w:t>117,4</w:t>
            </w:r>
          </w:p>
        </w:tc>
      </w:tr>
      <w:tr w:rsidR="00A07E99" w:rsidRPr="006E75FF" w:rsidTr="00BC6B72">
        <w:trPr>
          <w:trHeight w:val="319"/>
          <w:jc w:val="center"/>
        </w:trPr>
        <w:tc>
          <w:tcPr>
            <w:tcW w:w="4021" w:type="dxa"/>
            <w:shd w:val="clear" w:color="auto" w:fill="auto"/>
          </w:tcPr>
          <w:p w:rsidR="00A07E99" w:rsidRPr="006E75FF" w:rsidRDefault="006E75FF" w:rsidP="00CC4777">
            <w:pPr>
              <w:pStyle w:val="aff1"/>
            </w:pPr>
            <w:r w:rsidRPr="006E75FF">
              <w:t xml:space="preserve"> </w:t>
            </w:r>
            <w:r w:rsidR="00A07E99" w:rsidRPr="006E75FF">
              <w:t>Акцизы</w:t>
            </w:r>
          </w:p>
        </w:tc>
        <w:tc>
          <w:tcPr>
            <w:tcW w:w="1555" w:type="dxa"/>
            <w:shd w:val="clear" w:color="auto" w:fill="auto"/>
          </w:tcPr>
          <w:p w:rsidR="00A07E99" w:rsidRPr="006E75FF" w:rsidRDefault="00A07E99" w:rsidP="00CC4777">
            <w:pPr>
              <w:pStyle w:val="aff1"/>
            </w:pPr>
            <w:r w:rsidRPr="006E75FF">
              <w:t>289,9</w:t>
            </w:r>
          </w:p>
        </w:tc>
        <w:tc>
          <w:tcPr>
            <w:tcW w:w="1555" w:type="dxa"/>
            <w:shd w:val="clear" w:color="auto" w:fill="auto"/>
          </w:tcPr>
          <w:p w:rsidR="00A07E99" w:rsidRPr="006E75FF" w:rsidRDefault="00A07E99" w:rsidP="00CC4777">
            <w:pPr>
              <w:pStyle w:val="aff1"/>
            </w:pPr>
            <w:r w:rsidRPr="006E75FF">
              <w:t>314,7</w:t>
            </w:r>
          </w:p>
        </w:tc>
        <w:tc>
          <w:tcPr>
            <w:tcW w:w="1595" w:type="dxa"/>
            <w:shd w:val="clear" w:color="auto" w:fill="auto"/>
          </w:tcPr>
          <w:p w:rsidR="00A07E99" w:rsidRPr="006E75FF" w:rsidRDefault="00A07E99" w:rsidP="00CC4777">
            <w:pPr>
              <w:pStyle w:val="aff1"/>
            </w:pPr>
            <w:r w:rsidRPr="006E75FF">
              <w:t>108,6</w:t>
            </w:r>
          </w:p>
        </w:tc>
      </w:tr>
      <w:tr w:rsidR="00A07E99" w:rsidRPr="006E75FF" w:rsidTr="00BC6B72">
        <w:trPr>
          <w:trHeight w:val="319"/>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CC4777">
            <w:pPr>
              <w:pStyle w:val="aff1"/>
            </w:pPr>
            <w:r w:rsidRPr="006E75FF">
              <w:t>108,8</w:t>
            </w:r>
          </w:p>
        </w:tc>
        <w:tc>
          <w:tcPr>
            <w:tcW w:w="1555" w:type="dxa"/>
            <w:shd w:val="clear" w:color="auto" w:fill="auto"/>
          </w:tcPr>
          <w:p w:rsidR="00A07E99" w:rsidRPr="006E75FF" w:rsidRDefault="00A07E99" w:rsidP="00CC4777">
            <w:pPr>
              <w:pStyle w:val="aff1"/>
            </w:pPr>
            <w:r w:rsidRPr="006E75FF">
              <w:t>125,2</w:t>
            </w:r>
          </w:p>
        </w:tc>
        <w:tc>
          <w:tcPr>
            <w:tcW w:w="1595" w:type="dxa"/>
            <w:shd w:val="clear" w:color="auto" w:fill="auto"/>
          </w:tcPr>
          <w:p w:rsidR="00A07E99" w:rsidRPr="006E75FF" w:rsidRDefault="00A07E99" w:rsidP="00CC4777">
            <w:pPr>
              <w:pStyle w:val="aff1"/>
            </w:pPr>
            <w:r w:rsidRPr="006E75FF">
              <w:t>115,1</w:t>
            </w:r>
          </w:p>
        </w:tc>
      </w:tr>
      <w:tr w:rsidR="00A07E99" w:rsidRPr="006E75FF" w:rsidTr="00BC6B72">
        <w:trPr>
          <w:trHeight w:val="360"/>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CC4777">
            <w:pPr>
              <w:pStyle w:val="aff1"/>
            </w:pPr>
            <w:r w:rsidRPr="006E75FF">
              <w:t>181,0</w:t>
            </w:r>
          </w:p>
        </w:tc>
        <w:tc>
          <w:tcPr>
            <w:tcW w:w="1555" w:type="dxa"/>
            <w:shd w:val="clear" w:color="auto" w:fill="auto"/>
          </w:tcPr>
          <w:p w:rsidR="00A07E99" w:rsidRPr="006E75FF" w:rsidRDefault="00A07E99" w:rsidP="00CC4777">
            <w:pPr>
              <w:pStyle w:val="aff1"/>
            </w:pPr>
            <w:r w:rsidRPr="006E75FF">
              <w:t>189,4</w:t>
            </w:r>
          </w:p>
        </w:tc>
        <w:tc>
          <w:tcPr>
            <w:tcW w:w="1595" w:type="dxa"/>
            <w:shd w:val="clear" w:color="auto" w:fill="auto"/>
          </w:tcPr>
          <w:p w:rsidR="00A07E99" w:rsidRPr="006E75FF" w:rsidRDefault="00A07E99" w:rsidP="00CC4777">
            <w:pPr>
              <w:pStyle w:val="aff1"/>
            </w:pPr>
            <w:r w:rsidRPr="006E75FF">
              <w:t>104,6</w:t>
            </w:r>
          </w:p>
        </w:tc>
      </w:tr>
      <w:tr w:rsidR="00A07E99" w:rsidRPr="006E75FF" w:rsidTr="00BC6B72">
        <w:trPr>
          <w:trHeight w:val="660"/>
          <w:jc w:val="center"/>
        </w:trPr>
        <w:tc>
          <w:tcPr>
            <w:tcW w:w="4021" w:type="dxa"/>
            <w:shd w:val="clear" w:color="auto" w:fill="auto"/>
          </w:tcPr>
          <w:p w:rsidR="00A07E99" w:rsidRPr="006E75FF" w:rsidRDefault="00A07E99" w:rsidP="00CC4777">
            <w:pPr>
              <w:pStyle w:val="aff1"/>
            </w:pPr>
            <w:r w:rsidRPr="006E75FF">
              <w:t xml:space="preserve">Налоги и сборы и регулярные платежи за пользование природными ресурсами </w:t>
            </w:r>
          </w:p>
        </w:tc>
        <w:tc>
          <w:tcPr>
            <w:tcW w:w="1555" w:type="dxa"/>
            <w:shd w:val="clear" w:color="auto" w:fill="auto"/>
          </w:tcPr>
          <w:p w:rsidR="00A07E99" w:rsidRPr="006E75FF" w:rsidRDefault="00A07E99" w:rsidP="00CC4777">
            <w:pPr>
              <w:pStyle w:val="aff1"/>
            </w:pPr>
            <w:r w:rsidRPr="006E75FF">
              <w:t>1 235,1</w:t>
            </w:r>
          </w:p>
        </w:tc>
        <w:tc>
          <w:tcPr>
            <w:tcW w:w="1555" w:type="dxa"/>
            <w:shd w:val="clear" w:color="auto" w:fill="auto"/>
          </w:tcPr>
          <w:p w:rsidR="00A07E99" w:rsidRPr="006E75FF" w:rsidRDefault="00A07E99" w:rsidP="00CC4777">
            <w:pPr>
              <w:pStyle w:val="aff1"/>
            </w:pPr>
            <w:r w:rsidRPr="006E75FF">
              <w:t>1 742,6</w:t>
            </w:r>
          </w:p>
        </w:tc>
        <w:tc>
          <w:tcPr>
            <w:tcW w:w="1595" w:type="dxa"/>
            <w:shd w:val="clear" w:color="auto" w:fill="auto"/>
          </w:tcPr>
          <w:p w:rsidR="00A07E99" w:rsidRPr="006E75FF" w:rsidRDefault="00A07E99" w:rsidP="00CC4777">
            <w:pPr>
              <w:pStyle w:val="aff1"/>
            </w:pPr>
            <w:r w:rsidRPr="006E75FF">
              <w:t>141,1</w:t>
            </w:r>
          </w:p>
        </w:tc>
      </w:tr>
      <w:tr w:rsidR="00A07E99" w:rsidRPr="006E75FF" w:rsidTr="00BC6B72">
        <w:trPr>
          <w:trHeight w:val="319"/>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CC4777">
            <w:pPr>
              <w:pStyle w:val="aff1"/>
            </w:pPr>
            <w:r w:rsidRPr="006E75FF">
              <w:t>1 157,4</w:t>
            </w:r>
          </w:p>
        </w:tc>
        <w:tc>
          <w:tcPr>
            <w:tcW w:w="1555" w:type="dxa"/>
            <w:shd w:val="clear" w:color="auto" w:fill="auto"/>
          </w:tcPr>
          <w:p w:rsidR="00A07E99" w:rsidRPr="006E75FF" w:rsidRDefault="00A07E99" w:rsidP="00CC4777">
            <w:pPr>
              <w:pStyle w:val="aff1"/>
            </w:pPr>
            <w:r w:rsidRPr="006E75FF">
              <w:t>1 637,5</w:t>
            </w:r>
          </w:p>
        </w:tc>
        <w:tc>
          <w:tcPr>
            <w:tcW w:w="1595" w:type="dxa"/>
            <w:shd w:val="clear" w:color="auto" w:fill="auto"/>
          </w:tcPr>
          <w:p w:rsidR="00A07E99" w:rsidRPr="006E75FF" w:rsidRDefault="00A07E99" w:rsidP="00CC4777">
            <w:pPr>
              <w:pStyle w:val="aff1"/>
            </w:pPr>
            <w:r w:rsidRPr="006E75FF">
              <w:t>141,5</w:t>
            </w:r>
          </w:p>
        </w:tc>
      </w:tr>
      <w:tr w:rsidR="00A07E99" w:rsidRPr="006E75FF" w:rsidTr="00BC6B72">
        <w:trPr>
          <w:trHeight w:val="300"/>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CC4777">
            <w:pPr>
              <w:pStyle w:val="aff1"/>
            </w:pPr>
            <w:r w:rsidRPr="006E75FF">
              <w:t>77,8</w:t>
            </w:r>
          </w:p>
        </w:tc>
        <w:tc>
          <w:tcPr>
            <w:tcW w:w="1555" w:type="dxa"/>
            <w:shd w:val="clear" w:color="auto" w:fill="auto"/>
          </w:tcPr>
          <w:p w:rsidR="00A07E99" w:rsidRPr="006E75FF" w:rsidRDefault="00A07E99" w:rsidP="00CC4777">
            <w:pPr>
              <w:pStyle w:val="aff1"/>
            </w:pPr>
            <w:r w:rsidRPr="006E75FF">
              <w:t>105,1</w:t>
            </w:r>
          </w:p>
        </w:tc>
        <w:tc>
          <w:tcPr>
            <w:tcW w:w="1595" w:type="dxa"/>
            <w:shd w:val="clear" w:color="auto" w:fill="auto"/>
          </w:tcPr>
          <w:p w:rsidR="00A07E99" w:rsidRPr="006E75FF" w:rsidRDefault="00A07E99" w:rsidP="00CC4777">
            <w:pPr>
              <w:pStyle w:val="aff1"/>
            </w:pPr>
            <w:r w:rsidRPr="006E75FF">
              <w:t>135,2</w:t>
            </w:r>
          </w:p>
        </w:tc>
      </w:tr>
      <w:tr w:rsidR="00A07E99" w:rsidRPr="006E75FF" w:rsidTr="00BC6B72">
        <w:trPr>
          <w:trHeight w:val="267"/>
          <w:jc w:val="center"/>
        </w:trPr>
        <w:tc>
          <w:tcPr>
            <w:tcW w:w="4021" w:type="dxa"/>
            <w:shd w:val="clear" w:color="auto" w:fill="auto"/>
          </w:tcPr>
          <w:p w:rsidR="00A07E99" w:rsidRPr="006E75FF" w:rsidRDefault="00A07E99" w:rsidP="00CC4777">
            <w:pPr>
              <w:pStyle w:val="aff1"/>
            </w:pPr>
            <w:r w:rsidRPr="006E75FF">
              <w:t>в том числе</w:t>
            </w:r>
            <w:r w:rsidR="006E75FF" w:rsidRPr="006E75FF">
              <w:t xml:space="preserve">: </w:t>
            </w:r>
          </w:p>
        </w:tc>
        <w:tc>
          <w:tcPr>
            <w:tcW w:w="1555"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95" w:type="dxa"/>
            <w:shd w:val="clear" w:color="auto" w:fill="auto"/>
          </w:tcPr>
          <w:p w:rsidR="00A07E99" w:rsidRPr="006E75FF" w:rsidRDefault="006E75FF" w:rsidP="00CC4777">
            <w:pPr>
              <w:pStyle w:val="aff1"/>
            </w:pPr>
            <w:r>
              <w:t xml:space="preserve"> </w:t>
            </w:r>
          </w:p>
        </w:tc>
      </w:tr>
      <w:tr w:rsidR="00A07E99" w:rsidRPr="006E75FF" w:rsidTr="00BC6B72">
        <w:trPr>
          <w:trHeight w:val="315"/>
          <w:jc w:val="center"/>
        </w:trPr>
        <w:tc>
          <w:tcPr>
            <w:tcW w:w="4021" w:type="dxa"/>
            <w:shd w:val="clear" w:color="auto" w:fill="auto"/>
          </w:tcPr>
          <w:p w:rsidR="00A07E99" w:rsidRPr="006E75FF" w:rsidRDefault="006E75FF" w:rsidP="00CC4777">
            <w:pPr>
              <w:pStyle w:val="aff1"/>
            </w:pPr>
            <w:r w:rsidRPr="006E75FF">
              <w:t xml:space="preserve"> </w:t>
            </w:r>
            <w:r w:rsidR="00A07E99" w:rsidRPr="006E75FF">
              <w:t>налог на добычу полезных ископаемых</w:t>
            </w:r>
          </w:p>
        </w:tc>
        <w:tc>
          <w:tcPr>
            <w:tcW w:w="1555" w:type="dxa"/>
            <w:shd w:val="clear" w:color="auto" w:fill="auto"/>
          </w:tcPr>
          <w:p w:rsidR="00A07E99" w:rsidRPr="006E75FF" w:rsidRDefault="00A07E99" w:rsidP="00CC4777">
            <w:pPr>
              <w:pStyle w:val="aff1"/>
            </w:pPr>
            <w:r w:rsidRPr="006E75FF">
              <w:t>1 197,4</w:t>
            </w:r>
          </w:p>
        </w:tc>
        <w:tc>
          <w:tcPr>
            <w:tcW w:w="1555" w:type="dxa"/>
            <w:shd w:val="clear" w:color="auto" w:fill="auto"/>
          </w:tcPr>
          <w:p w:rsidR="00A07E99" w:rsidRPr="006E75FF" w:rsidRDefault="00A07E99" w:rsidP="00CC4777">
            <w:pPr>
              <w:pStyle w:val="aff1"/>
            </w:pPr>
            <w:r w:rsidRPr="006E75FF">
              <w:t>1 708,0</w:t>
            </w:r>
          </w:p>
        </w:tc>
        <w:tc>
          <w:tcPr>
            <w:tcW w:w="1595" w:type="dxa"/>
            <w:shd w:val="clear" w:color="auto" w:fill="auto"/>
          </w:tcPr>
          <w:p w:rsidR="00A07E99" w:rsidRPr="006E75FF" w:rsidRDefault="00A07E99" w:rsidP="00CC4777">
            <w:pPr>
              <w:pStyle w:val="aff1"/>
            </w:pPr>
            <w:r w:rsidRPr="006E75FF">
              <w:t>142,6</w:t>
            </w:r>
          </w:p>
        </w:tc>
      </w:tr>
      <w:tr w:rsidR="00A07E99" w:rsidRPr="006E75FF" w:rsidTr="00BC6B72">
        <w:trPr>
          <w:trHeight w:val="345"/>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CC4777">
            <w:pPr>
              <w:pStyle w:val="aff1"/>
            </w:pPr>
            <w:r w:rsidRPr="006E75FF">
              <w:t>1 122,9</w:t>
            </w:r>
          </w:p>
        </w:tc>
        <w:tc>
          <w:tcPr>
            <w:tcW w:w="1555" w:type="dxa"/>
            <w:shd w:val="clear" w:color="auto" w:fill="auto"/>
          </w:tcPr>
          <w:p w:rsidR="00A07E99" w:rsidRPr="006E75FF" w:rsidRDefault="00A07E99" w:rsidP="00CC4777">
            <w:pPr>
              <w:pStyle w:val="aff1"/>
            </w:pPr>
            <w:r w:rsidRPr="006E75FF">
              <w:t>1 604,7</w:t>
            </w:r>
          </w:p>
        </w:tc>
        <w:tc>
          <w:tcPr>
            <w:tcW w:w="1595" w:type="dxa"/>
            <w:shd w:val="clear" w:color="auto" w:fill="auto"/>
          </w:tcPr>
          <w:p w:rsidR="00A07E99" w:rsidRPr="006E75FF" w:rsidRDefault="00A07E99" w:rsidP="00CC4777">
            <w:pPr>
              <w:pStyle w:val="aff1"/>
            </w:pPr>
            <w:r w:rsidRPr="006E75FF">
              <w:t>142,9</w:t>
            </w:r>
          </w:p>
        </w:tc>
      </w:tr>
      <w:tr w:rsidR="00A07E99" w:rsidRPr="006E75FF" w:rsidTr="00BC6B72">
        <w:trPr>
          <w:trHeight w:val="330"/>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CC4777">
            <w:pPr>
              <w:pStyle w:val="aff1"/>
            </w:pPr>
            <w:r w:rsidRPr="006E75FF">
              <w:t>74,5</w:t>
            </w:r>
          </w:p>
        </w:tc>
        <w:tc>
          <w:tcPr>
            <w:tcW w:w="1555" w:type="dxa"/>
            <w:shd w:val="clear" w:color="auto" w:fill="auto"/>
          </w:tcPr>
          <w:p w:rsidR="00A07E99" w:rsidRPr="006E75FF" w:rsidRDefault="00A07E99" w:rsidP="00CC4777">
            <w:pPr>
              <w:pStyle w:val="aff1"/>
            </w:pPr>
            <w:r w:rsidRPr="006E75FF">
              <w:t>103,4</w:t>
            </w:r>
          </w:p>
        </w:tc>
        <w:tc>
          <w:tcPr>
            <w:tcW w:w="1595" w:type="dxa"/>
            <w:shd w:val="clear" w:color="auto" w:fill="auto"/>
          </w:tcPr>
          <w:p w:rsidR="00A07E99" w:rsidRPr="006E75FF" w:rsidRDefault="00A07E99" w:rsidP="00CC4777">
            <w:pPr>
              <w:pStyle w:val="aff1"/>
            </w:pPr>
            <w:r w:rsidRPr="006E75FF">
              <w:t>138,8</w:t>
            </w:r>
          </w:p>
        </w:tc>
      </w:tr>
      <w:tr w:rsidR="00A07E99" w:rsidRPr="006E75FF" w:rsidTr="00BC6B72">
        <w:trPr>
          <w:trHeight w:val="300"/>
          <w:jc w:val="center"/>
        </w:trPr>
        <w:tc>
          <w:tcPr>
            <w:tcW w:w="4021" w:type="dxa"/>
            <w:shd w:val="clear" w:color="auto" w:fill="auto"/>
          </w:tcPr>
          <w:p w:rsidR="00A07E99" w:rsidRPr="006E75FF" w:rsidRDefault="006E75FF" w:rsidP="00CC4777">
            <w:pPr>
              <w:pStyle w:val="aff1"/>
            </w:pPr>
            <w:r w:rsidRPr="006E75FF">
              <w:t xml:space="preserve"> </w:t>
            </w:r>
            <w:r w:rsidR="00A07E99" w:rsidRPr="006E75FF">
              <w:t>из него нефть</w:t>
            </w:r>
            <w:r w:rsidRPr="006E75FF">
              <w:t xml:space="preserve">: </w:t>
            </w:r>
          </w:p>
        </w:tc>
        <w:tc>
          <w:tcPr>
            <w:tcW w:w="1555" w:type="dxa"/>
            <w:shd w:val="clear" w:color="auto" w:fill="auto"/>
          </w:tcPr>
          <w:p w:rsidR="00A07E99" w:rsidRPr="006E75FF" w:rsidRDefault="00A07E99" w:rsidP="00CC4777">
            <w:pPr>
              <w:pStyle w:val="aff1"/>
            </w:pPr>
            <w:r w:rsidRPr="006E75FF">
              <w:t>1 070,9</w:t>
            </w:r>
          </w:p>
        </w:tc>
        <w:tc>
          <w:tcPr>
            <w:tcW w:w="1555" w:type="dxa"/>
            <w:shd w:val="clear" w:color="auto" w:fill="auto"/>
          </w:tcPr>
          <w:p w:rsidR="00A07E99" w:rsidRPr="006E75FF" w:rsidRDefault="00A07E99" w:rsidP="00CC4777">
            <w:pPr>
              <w:pStyle w:val="aff1"/>
            </w:pPr>
            <w:r w:rsidRPr="006E75FF">
              <w:t>1 571,6</w:t>
            </w:r>
          </w:p>
        </w:tc>
        <w:tc>
          <w:tcPr>
            <w:tcW w:w="1595" w:type="dxa"/>
            <w:shd w:val="clear" w:color="auto" w:fill="auto"/>
          </w:tcPr>
          <w:p w:rsidR="00A07E99" w:rsidRPr="006E75FF" w:rsidRDefault="00A07E99" w:rsidP="00CC4777">
            <w:pPr>
              <w:pStyle w:val="aff1"/>
            </w:pPr>
            <w:r w:rsidRPr="006E75FF">
              <w:t>146,8</w:t>
            </w:r>
          </w:p>
        </w:tc>
      </w:tr>
      <w:tr w:rsidR="00A07E99" w:rsidRPr="006E75FF" w:rsidTr="00BC6B72">
        <w:trPr>
          <w:trHeight w:val="330"/>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федеральный бюджет</w:t>
            </w:r>
          </w:p>
        </w:tc>
        <w:tc>
          <w:tcPr>
            <w:tcW w:w="1555" w:type="dxa"/>
            <w:shd w:val="clear" w:color="auto" w:fill="auto"/>
          </w:tcPr>
          <w:p w:rsidR="00A07E99" w:rsidRPr="006E75FF" w:rsidRDefault="00A07E99" w:rsidP="00CC4777">
            <w:pPr>
              <w:pStyle w:val="aff1"/>
            </w:pPr>
            <w:r w:rsidRPr="006E75FF">
              <w:t>1 017,3</w:t>
            </w:r>
          </w:p>
        </w:tc>
        <w:tc>
          <w:tcPr>
            <w:tcW w:w="1555" w:type="dxa"/>
            <w:shd w:val="clear" w:color="auto" w:fill="auto"/>
          </w:tcPr>
          <w:p w:rsidR="00A07E99" w:rsidRPr="006E75FF" w:rsidRDefault="00A07E99" w:rsidP="00CC4777">
            <w:pPr>
              <w:pStyle w:val="aff1"/>
            </w:pPr>
            <w:r w:rsidRPr="006E75FF">
              <w:t>1 493,0</w:t>
            </w:r>
          </w:p>
        </w:tc>
        <w:tc>
          <w:tcPr>
            <w:tcW w:w="1595" w:type="dxa"/>
            <w:shd w:val="clear" w:color="auto" w:fill="auto"/>
          </w:tcPr>
          <w:p w:rsidR="00A07E99" w:rsidRPr="006E75FF" w:rsidRDefault="00A07E99" w:rsidP="00CC4777">
            <w:pPr>
              <w:pStyle w:val="aff1"/>
            </w:pPr>
            <w:r w:rsidRPr="006E75FF">
              <w:t>146,8</w:t>
            </w:r>
          </w:p>
        </w:tc>
      </w:tr>
      <w:tr w:rsidR="00A07E99" w:rsidRPr="006E75FF" w:rsidTr="00BC6B72">
        <w:trPr>
          <w:trHeight w:val="360"/>
          <w:jc w:val="center"/>
        </w:trPr>
        <w:tc>
          <w:tcPr>
            <w:tcW w:w="4021" w:type="dxa"/>
            <w:shd w:val="clear" w:color="auto" w:fill="auto"/>
          </w:tcPr>
          <w:p w:rsidR="00A07E99" w:rsidRPr="006E75FF" w:rsidRDefault="006E75FF" w:rsidP="00CC4777">
            <w:pPr>
              <w:pStyle w:val="aff1"/>
            </w:pPr>
            <w:r w:rsidRPr="006E75FF">
              <w:t xml:space="preserve"> </w:t>
            </w:r>
            <w:r w:rsidR="00A07E99" w:rsidRPr="006E75FF">
              <w:t>в консолидированные бюджеты субъектов РФ</w:t>
            </w:r>
          </w:p>
        </w:tc>
        <w:tc>
          <w:tcPr>
            <w:tcW w:w="1555" w:type="dxa"/>
            <w:shd w:val="clear" w:color="auto" w:fill="auto"/>
          </w:tcPr>
          <w:p w:rsidR="00A07E99" w:rsidRPr="006E75FF" w:rsidRDefault="00A07E99" w:rsidP="00CC4777">
            <w:pPr>
              <w:pStyle w:val="aff1"/>
            </w:pPr>
            <w:r w:rsidRPr="006E75FF">
              <w:t>53,6</w:t>
            </w:r>
          </w:p>
        </w:tc>
        <w:tc>
          <w:tcPr>
            <w:tcW w:w="1555" w:type="dxa"/>
            <w:shd w:val="clear" w:color="auto" w:fill="auto"/>
          </w:tcPr>
          <w:p w:rsidR="00A07E99" w:rsidRPr="006E75FF" w:rsidRDefault="00A07E99" w:rsidP="00CC4777">
            <w:pPr>
              <w:pStyle w:val="aff1"/>
            </w:pPr>
            <w:r w:rsidRPr="006E75FF">
              <w:t>78,6</w:t>
            </w:r>
          </w:p>
        </w:tc>
        <w:tc>
          <w:tcPr>
            <w:tcW w:w="1595" w:type="dxa"/>
            <w:shd w:val="clear" w:color="auto" w:fill="auto"/>
          </w:tcPr>
          <w:p w:rsidR="00A07E99" w:rsidRPr="006E75FF" w:rsidRDefault="00A07E99" w:rsidP="00CC4777">
            <w:pPr>
              <w:pStyle w:val="aff1"/>
            </w:pPr>
            <w:r w:rsidRPr="006E75FF">
              <w:t>146,7</w:t>
            </w:r>
          </w:p>
        </w:tc>
      </w:tr>
      <w:tr w:rsidR="00A07E99" w:rsidRPr="006E75FF" w:rsidTr="00BC6B72">
        <w:trPr>
          <w:trHeight w:val="278"/>
          <w:jc w:val="center"/>
        </w:trPr>
        <w:tc>
          <w:tcPr>
            <w:tcW w:w="4021" w:type="dxa"/>
            <w:shd w:val="clear" w:color="auto" w:fill="auto"/>
            <w:noWrap/>
          </w:tcPr>
          <w:p w:rsidR="00A07E99" w:rsidRPr="006E75FF" w:rsidRDefault="006E75FF" w:rsidP="00CC4777">
            <w:pPr>
              <w:pStyle w:val="aff1"/>
            </w:pPr>
            <w:r>
              <w:t xml:space="preserve"> </w:t>
            </w:r>
          </w:p>
        </w:tc>
        <w:tc>
          <w:tcPr>
            <w:tcW w:w="1555" w:type="dxa"/>
            <w:shd w:val="clear" w:color="auto" w:fill="auto"/>
            <w:noWrap/>
          </w:tcPr>
          <w:p w:rsidR="00A07E99" w:rsidRPr="006E75FF" w:rsidRDefault="006E75FF" w:rsidP="00CC4777">
            <w:pPr>
              <w:pStyle w:val="aff1"/>
            </w:pPr>
            <w:r>
              <w:t xml:space="preserve"> </w:t>
            </w:r>
          </w:p>
        </w:tc>
        <w:tc>
          <w:tcPr>
            <w:tcW w:w="1555" w:type="dxa"/>
            <w:shd w:val="clear" w:color="auto" w:fill="auto"/>
            <w:noWrap/>
          </w:tcPr>
          <w:p w:rsidR="00A07E99" w:rsidRPr="006E75FF" w:rsidRDefault="006E75FF" w:rsidP="00CC4777">
            <w:pPr>
              <w:pStyle w:val="aff1"/>
            </w:pPr>
            <w:r>
              <w:t xml:space="preserve"> </w:t>
            </w:r>
          </w:p>
        </w:tc>
        <w:tc>
          <w:tcPr>
            <w:tcW w:w="1595" w:type="dxa"/>
            <w:shd w:val="clear" w:color="auto" w:fill="auto"/>
            <w:noWrap/>
          </w:tcPr>
          <w:p w:rsidR="00A07E99" w:rsidRPr="006E75FF" w:rsidRDefault="00A07E99" w:rsidP="00CC4777">
            <w:pPr>
              <w:pStyle w:val="aff1"/>
            </w:pPr>
            <w:r w:rsidRPr="006E75FF">
              <w:t xml:space="preserve"> млрд</w:t>
            </w:r>
            <w:r w:rsidR="006E75FF" w:rsidRPr="006E75FF">
              <w:t xml:space="preserve">. </w:t>
            </w:r>
            <w:r w:rsidRPr="006E75FF">
              <w:t>рублей</w:t>
            </w:r>
          </w:p>
        </w:tc>
      </w:tr>
      <w:tr w:rsidR="00A07E99" w:rsidRPr="006E75FF" w:rsidTr="00BC6B72">
        <w:trPr>
          <w:trHeight w:val="975"/>
          <w:jc w:val="center"/>
        </w:trPr>
        <w:tc>
          <w:tcPr>
            <w:tcW w:w="4021" w:type="dxa"/>
            <w:shd w:val="clear" w:color="auto" w:fill="auto"/>
            <w:noWrap/>
          </w:tcPr>
          <w:p w:rsidR="00A07E99" w:rsidRPr="006E75FF" w:rsidRDefault="006E75FF" w:rsidP="00CC4777">
            <w:pPr>
              <w:pStyle w:val="aff1"/>
            </w:pPr>
            <w:r>
              <w:t xml:space="preserve"> </w:t>
            </w:r>
          </w:p>
        </w:tc>
        <w:tc>
          <w:tcPr>
            <w:tcW w:w="1555" w:type="dxa"/>
            <w:shd w:val="clear" w:color="auto" w:fill="auto"/>
          </w:tcPr>
          <w:p w:rsidR="00A07E99" w:rsidRPr="006E75FF" w:rsidRDefault="00A07E99" w:rsidP="00CC4777">
            <w:pPr>
              <w:pStyle w:val="aff1"/>
            </w:pPr>
            <w:r w:rsidRPr="006E75FF">
              <w:t>2007 год</w:t>
            </w:r>
          </w:p>
        </w:tc>
        <w:tc>
          <w:tcPr>
            <w:tcW w:w="1555" w:type="dxa"/>
            <w:shd w:val="clear" w:color="auto" w:fill="auto"/>
          </w:tcPr>
          <w:p w:rsidR="00A07E99" w:rsidRPr="006E75FF" w:rsidRDefault="00A07E99" w:rsidP="00CC4777">
            <w:pPr>
              <w:pStyle w:val="aff1"/>
            </w:pPr>
            <w:r w:rsidRPr="006E75FF">
              <w:t>2008 год</w:t>
            </w:r>
          </w:p>
        </w:tc>
        <w:tc>
          <w:tcPr>
            <w:tcW w:w="1595" w:type="dxa"/>
            <w:shd w:val="clear" w:color="auto" w:fill="auto"/>
          </w:tcPr>
          <w:p w:rsidR="00A07E99" w:rsidRPr="006E75FF" w:rsidRDefault="00A07E99" w:rsidP="00CC4777">
            <w:pPr>
              <w:pStyle w:val="aff1"/>
            </w:pPr>
            <w:r w:rsidRPr="006E75FF">
              <w:t>в процентах к 2007 году</w:t>
            </w:r>
          </w:p>
        </w:tc>
      </w:tr>
      <w:tr w:rsidR="00A07E99" w:rsidRPr="006E75FF" w:rsidTr="00BC6B72">
        <w:trPr>
          <w:trHeight w:val="390"/>
          <w:jc w:val="center"/>
        </w:trPr>
        <w:tc>
          <w:tcPr>
            <w:tcW w:w="4021" w:type="dxa"/>
            <w:shd w:val="clear" w:color="auto" w:fill="auto"/>
          </w:tcPr>
          <w:p w:rsidR="00A07E99" w:rsidRPr="006E75FF" w:rsidRDefault="00A07E99" w:rsidP="00CC4777">
            <w:pPr>
              <w:pStyle w:val="aff1"/>
            </w:pPr>
            <w:r w:rsidRPr="006E75FF">
              <w:t>Государственные внебюджетные фонды</w:t>
            </w:r>
            <w:r w:rsidR="006E75FF" w:rsidRPr="006E75FF">
              <w:t xml:space="preserve"> - </w:t>
            </w:r>
            <w:r w:rsidRPr="006E75FF">
              <w:t>всего</w:t>
            </w:r>
          </w:p>
        </w:tc>
        <w:tc>
          <w:tcPr>
            <w:tcW w:w="1555" w:type="dxa"/>
            <w:shd w:val="clear" w:color="auto" w:fill="auto"/>
          </w:tcPr>
          <w:p w:rsidR="00A07E99" w:rsidRPr="006E75FF" w:rsidRDefault="00A07E99" w:rsidP="00CC4777">
            <w:pPr>
              <w:pStyle w:val="aff1"/>
            </w:pPr>
            <w:r w:rsidRPr="006E75FF">
              <w:t>1 283,2</w:t>
            </w:r>
          </w:p>
        </w:tc>
        <w:tc>
          <w:tcPr>
            <w:tcW w:w="1555" w:type="dxa"/>
            <w:shd w:val="clear" w:color="auto" w:fill="auto"/>
          </w:tcPr>
          <w:p w:rsidR="00A07E99" w:rsidRPr="006E75FF" w:rsidRDefault="00A07E99" w:rsidP="00CC4777">
            <w:pPr>
              <w:pStyle w:val="aff1"/>
            </w:pPr>
            <w:r w:rsidRPr="006E75FF">
              <w:t>1 577,1</w:t>
            </w:r>
          </w:p>
        </w:tc>
        <w:tc>
          <w:tcPr>
            <w:tcW w:w="1595" w:type="dxa"/>
            <w:shd w:val="clear" w:color="auto" w:fill="auto"/>
          </w:tcPr>
          <w:p w:rsidR="00A07E99" w:rsidRPr="006E75FF" w:rsidRDefault="00A07E99" w:rsidP="00CC4777">
            <w:pPr>
              <w:pStyle w:val="aff1"/>
            </w:pPr>
            <w:r w:rsidRPr="006E75FF">
              <w:t>122,9</w:t>
            </w:r>
          </w:p>
        </w:tc>
      </w:tr>
      <w:tr w:rsidR="00A07E99" w:rsidRPr="006E75FF" w:rsidTr="00BC6B72">
        <w:trPr>
          <w:trHeight w:val="267"/>
          <w:jc w:val="center"/>
        </w:trPr>
        <w:tc>
          <w:tcPr>
            <w:tcW w:w="4021" w:type="dxa"/>
            <w:shd w:val="clear" w:color="auto" w:fill="auto"/>
          </w:tcPr>
          <w:p w:rsidR="00A07E99" w:rsidRPr="006E75FF" w:rsidRDefault="00A07E99" w:rsidP="00CC4777">
            <w:pPr>
              <w:pStyle w:val="aff1"/>
            </w:pPr>
            <w:r w:rsidRPr="006E75FF">
              <w:t>в том числе</w:t>
            </w:r>
            <w:r w:rsidR="006E75FF" w:rsidRPr="006E75FF">
              <w:t xml:space="preserve">: </w:t>
            </w:r>
          </w:p>
        </w:tc>
        <w:tc>
          <w:tcPr>
            <w:tcW w:w="1555" w:type="dxa"/>
            <w:shd w:val="clear" w:color="auto" w:fill="auto"/>
          </w:tcPr>
          <w:p w:rsidR="00A07E99" w:rsidRPr="006E75FF" w:rsidRDefault="006E75FF" w:rsidP="00CC4777">
            <w:pPr>
              <w:pStyle w:val="aff1"/>
            </w:pPr>
            <w:r>
              <w:t xml:space="preserve"> </w:t>
            </w:r>
          </w:p>
        </w:tc>
        <w:tc>
          <w:tcPr>
            <w:tcW w:w="1555" w:type="dxa"/>
            <w:shd w:val="clear" w:color="auto" w:fill="auto"/>
          </w:tcPr>
          <w:p w:rsidR="00A07E99" w:rsidRPr="006E75FF" w:rsidRDefault="006E75FF" w:rsidP="00CC4777">
            <w:pPr>
              <w:pStyle w:val="aff1"/>
            </w:pPr>
            <w:r>
              <w:t xml:space="preserve"> </w:t>
            </w:r>
          </w:p>
        </w:tc>
        <w:tc>
          <w:tcPr>
            <w:tcW w:w="1595" w:type="dxa"/>
            <w:shd w:val="clear" w:color="auto" w:fill="auto"/>
          </w:tcPr>
          <w:p w:rsidR="00A07E99" w:rsidRPr="006E75FF" w:rsidRDefault="006E75FF" w:rsidP="00CC4777">
            <w:pPr>
              <w:pStyle w:val="aff1"/>
            </w:pPr>
            <w:r>
              <w:t xml:space="preserve"> </w:t>
            </w:r>
          </w:p>
        </w:tc>
      </w:tr>
      <w:tr w:rsidR="00A07E99" w:rsidRPr="006E75FF" w:rsidTr="00BC6B72">
        <w:trPr>
          <w:trHeight w:val="345"/>
          <w:jc w:val="center"/>
        </w:trPr>
        <w:tc>
          <w:tcPr>
            <w:tcW w:w="4021" w:type="dxa"/>
            <w:shd w:val="clear" w:color="auto" w:fill="auto"/>
          </w:tcPr>
          <w:p w:rsidR="00A07E99" w:rsidRPr="006E75FF" w:rsidRDefault="00A07E99" w:rsidP="00CC4777">
            <w:pPr>
              <w:pStyle w:val="aff1"/>
            </w:pPr>
            <w:r w:rsidRPr="006E75FF">
              <w:t>Страховые взносы, зачисляемые в Пенсионный фонд</w:t>
            </w:r>
            <w:r w:rsidR="006E75FF">
              <w:t xml:space="preserve"> (</w:t>
            </w:r>
            <w:r w:rsidRPr="006E75FF">
              <w:t>ПФР</w:t>
            </w:r>
            <w:r w:rsidR="006E75FF" w:rsidRPr="006E75FF">
              <w:t xml:space="preserve">) </w:t>
            </w:r>
          </w:p>
        </w:tc>
        <w:tc>
          <w:tcPr>
            <w:tcW w:w="1555" w:type="dxa"/>
            <w:shd w:val="clear" w:color="auto" w:fill="auto"/>
          </w:tcPr>
          <w:p w:rsidR="00A07E99" w:rsidRPr="006E75FF" w:rsidRDefault="00A07E99" w:rsidP="00CC4777">
            <w:pPr>
              <w:pStyle w:val="aff1"/>
            </w:pPr>
            <w:r w:rsidRPr="006E75FF">
              <w:t>1 014,9</w:t>
            </w:r>
          </w:p>
        </w:tc>
        <w:tc>
          <w:tcPr>
            <w:tcW w:w="1555" w:type="dxa"/>
            <w:shd w:val="clear" w:color="auto" w:fill="auto"/>
          </w:tcPr>
          <w:p w:rsidR="00A07E99" w:rsidRPr="006E75FF" w:rsidRDefault="00A07E99" w:rsidP="00CC4777">
            <w:pPr>
              <w:pStyle w:val="aff1"/>
            </w:pPr>
            <w:r w:rsidRPr="006E75FF">
              <w:t>1 251,4</w:t>
            </w:r>
          </w:p>
        </w:tc>
        <w:tc>
          <w:tcPr>
            <w:tcW w:w="1595" w:type="dxa"/>
            <w:shd w:val="clear" w:color="auto" w:fill="auto"/>
          </w:tcPr>
          <w:p w:rsidR="00A07E99" w:rsidRPr="006E75FF" w:rsidRDefault="00A07E99" w:rsidP="00CC4777">
            <w:pPr>
              <w:pStyle w:val="aff1"/>
            </w:pPr>
            <w:r w:rsidRPr="006E75FF">
              <w:t>123,3</w:t>
            </w:r>
          </w:p>
        </w:tc>
      </w:tr>
      <w:tr w:rsidR="00A07E99" w:rsidRPr="006E75FF" w:rsidTr="00BC6B72">
        <w:trPr>
          <w:trHeight w:val="975"/>
          <w:jc w:val="center"/>
        </w:trPr>
        <w:tc>
          <w:tcPr>
            <w:tcW w:w="4021" w:type="dxa"/>
            <w:shd w:val="clear" w:color="auto" w:fill="auto"/>
          </w:tcPr>
          <w:p w:rsidR="00A07E99" w:rsidRPr="006E75FF" w:rsidRDefault="00A07E99" w:rsidP="00CC4777">
            <w:pPr>
              <w:pStyle w:val="aff1"/>
            </w:pPr>
            <w:r w:rsidRPr="006E75FF">
              <w:t>Фонд социального страхования</w:t>
            </w:r>
            <w:r w:rsidR="006E75FF">
              <w:t xml:space="preserve"> (</w:t>
            </w:r>
            <w:r w:rsidRPr="006E75FF">
              <w:t>ФСС</w:t>
            </w:r>
            <w:r w:rsidR="006E75FF" w:rsidRPr="006E75FF">
              <w:t>)</w:t>
            </w:r>
            <w:r w:rsidR="006E75FF">
              <w:t xml:space="preserve"> (</w:t>
            </w:r>
            <w:r w:rsidRPr="006E75FF">
              <w:t>без учета суммы расходов, произведенных налогоплательщиками на цели государственного социального страхования</w:t>
            </w:r>
            <w:r w:rsidR="006E75FF" w:rsidRPr="006E75FF">
              <w:t xml:space="preserve">) </w:t>
            </w:r>
          </w:p>
        </w:tc>
        <w:tc>
          <w:tcPr>
            <w:tcW w:w="1555" w:type="dxa"/>
            <w:shd w:val="clear" w:color="auto" w:fill="auto"/>
          </w:tcPr>
          <w:p w:rsidR="00A07E99" w:rsidRPr="006E75FF" w:rsidRDefault="00A07E99" w:rsidP="00CC4777">
            <w:pPr>
              <w:pStyle w:val="aff1"/>
            </w:pPr>
            <w:r w:rsidRPr="006E75FF">
              <w:t>64,1</w:t>
            </w:r>
          </w:p>
        </w:tc>
        <w:tc>
          <w:tcPr>
            <w:tcW w:w="1555" w:type="dxa"/>
            <w:shd w:val="clear" w:color="auto" w:fill="auto"/>
          </w:tcPr>
          <w:p w:rsidR="00A07E99" w:rsidRPr="006E75FF" w:rsidRDefault="00A07E99" w:rsidP="00CC4777">
            <w:pPr>
              <w:pStyle w:val="aff1"/>
            </w:pPr>
            <w:r w:rsidRPr="006E75FF">
              <w:t>74,0</w:t>
            </w:r>
          </w:p>
        </w:tc>
        <w:tc>
          <w:tcPr>
            <w:tcW w:w="1595" w:type="dxa"/>
            <w:shd w:val="clear" w:color="auto" w:fill="auto"/>
          </w:tcPr>
          <w:p w:rsidR="00A07E99" w:rsidRPr="006E75FF" w:rsidRDefault="00A07E99" w:rsidP="00CC4777">
            <w:pPr>
              <w:pStyle w:val="aff1"/>
            </w:pPr>
            <w:r w:rsidRPr="006E75FF">
              <w:t>115,5</w:t>
            </w:r>
          </w:p>
        </w:tc>
      </w:tr>
      <w:tr w:rsidR="00A07E99" w:rsidRPr="006E75FF" w:rsidTr="00BC6B72">
        <w:trPr>
          <w:trHeight w:val="405"/>
          <w:jc w:val="center"/>
        </w:trPr>
        <w:tc>
          <w:tcPr>
            <w:tcW w:w="4021" w:type="dxa"/>
            <w:shd w:val="clear" w:color="auto" w:fill="auto"/>
          </w:tcPr>
          <w:p w:rsidR="00A07E99" w:rsidRPr="006E75FF" w:rsidRDefault="00A07E99" w:rsidP="00CC4777">
            <w:pPr>
              <w:pStyle w:val="aff1"/>
            </w:pPr>
            <w:r w:rsidRPr="006E75FF">
              <w:t>Федеральный фонд обязательного медицинского страхования</w:t>
            </w:r>
            <w:r w:rsidR="006E75FF">
              <w:t xml:space="preserve"> (</w:t>
            </w:r>
            <w:r w:rsidRPr="006E75FF">
              <w:t>ФФОМС</w:t>
            </w:r>
            <w:r w:rsidR="006E75FF" w:rsidRPr="006E75FF">
              <w:t xml:space="preserve">) </w:t>
            </w:r>
          </w:p>
        </w:tc>
        <w:tc>
          <w:tcPr>
            <w:tcW w:w="1555" w:type="dxa"/>
            <w:shd w:val="clear" w:color="auto" w:fill="auto"/>
          </w:tcPr>
          <w:p w:rsidR="00A07E99" w:rsidRPr="006E75FF" w:rsidRDefault="00A07E99" w:rsidP="00CC4777">
            <w:pPr>
              <w:pStyle w:val="aff1"/>
            </w:pPr>
            <w:r w:rsidRPr="006E75FF">
              <w:t>71,8</w:t>
            </w:r>
          </w:p>
        </w:tc>
        <w:tc>
          <w:tcPr>
            <w:tcW w:w="1555" w:type="dxa"/>
            <w:shd w:val="clear" w:color="auto" w:fill="auto"/>
          </w:tcPr>
          <w:p w:rsidR="00A07E99" w:rsidRPr="006E75FF" w:rsidRDefault="00A07E99" w:rsidP="00CC4777">
            <w:pPr>
              <w:pStyle w:val="aff1"/>
            </w:pPr>
            <w:r w:rsidRPr="006E75FF">
              <w:t>89,3</w:t>
            </w:r>
          </w:p>
        </w:tc>
        <w:tc>
          <w:tcPr>
            <w:tcW w:w="1595" w:type="dxa"/>
            <w:shd w:val="clear" w:color="auto" w:fill="auto"/>
          </w:tcPr>
          <w:p w:rsidR="00A07E99" w:rsidRPr="006E75FF" w:rsidRDefault="00A07E99" w:rsidP="00CC4777">
            <w:pPr>
              <w:pStyle w:val="aff1"/>
            </w:pPr>
            <w:r w:rsidRPr="006E75FF">
              <w:t>124,4</w:t>
            </w:r>
          </w:p>
        </w:tc>
      </w:tr>
      <w:tr w:rsidR="00A07E99" w:rsidRPr="006E75FF" w:rsidTr="00BC6B72">
        <w:trPr>
          <w:trHeight w:val="450"/>
          <w:jc w:val="center"/>
        </w:trPr>
        <w:tc>
          <w:tcPr>
            <w:tcW w:w="4021" w:type="dxa"/>
            <w:shd w:val="clear" w:color="auto" w:fill="auto"/>
          </w:tcPr>
          <w:p w:rsidR="00A07E99" w:rsidRPr="006E75FF" w:rsidRDefault="00A07E99" w:rsidP="00CC4777">
            <w:pPr>
              <w:pStyle w:val="aff1"/>
            </w:pPr>
            <w:r w:rsidRPr="006E75FF">
              <w:t>Территориальные фонды обязательного медицинского страхования</w:t>
            </w:r>
            <w:r w:rsidR="006E75FF">
              <w:t xml:space="preserve"> (</w:t>
            </w:r>
            <w:r w:rsidRPr="006E75FF">
              <w:t>ТФОМС</w:t>
            </w:r>
            <w:r w:rsidR="006E75FF" w:rsidRPr="006E75FF">
              <w:t xml:space="preserve">) </w:t>
            </w:r>
          </w:p>
        </w:tc>
        <w:tc>
          <w:tcPr>
            <w:tcW w:w="1555" w:type="dxa"/>
            <w:shd w:val="clear" w:color="auto" w:fill="auto"/>
          </w:tcPr>
          <w:p w:rsidR="00A07E99" w:rsidRPr="006E75FF" w:rsidRDefault="00A07E99" w:rsidP="00CC4777">
            <w:pPr>
              <w:pStyle w:val="aff1"/>
            </w:pPr>
            <w:r w:rsidRPr="006E75FF">
              <w:t>132,5</w:t>
            </w:r>
          </w:p>
        </w:tc>
        <w:tc>
          <w:tcPr>
            <w:tcW w:w="1555" w:type="dxa"/>
            <w:shd w:val="clear" w:color="auto" w:fill="auto"/>
          </w:tcPr>
          <w:p w:rsidR="00A07E99" w:rsidRPr="006E75FF" w:rsidRDefault="00A07E99" w:rsidP="00CC4777">
            <w:pPr>
              <w:pStyle w:val="aff1"/>
            </w:pPr>
            <w:r w:rsidRPr="006E75FF">
              <w:t>162,4</w:t>
            </w:r>
          </w:p>
        </w:tc>
        <w:tc>
          <w:tcPr>
            <w:tcW w:w="1595" w:type="dxa"/>
            <w:shd w:val="clear" w:color="auto" w:fill="auto"/>
          </w:tcPr>
          <w:p w:rsidR="00A07E99" w:rsidRPr="006E75FF" w:rsidRDefault="00A07E99" w:rsidP="00CC4777">
            <w:pPr>
              <w:pStyle w:val="aff1"/>
            </w:pPr>
            <w:r w:rsidRPr="006E75FF">
              <w:t>122,6</w:t>
            </w:r>
          </w:p>
        </w:tc>
      </w:tr>
      <w:tr w:rsidR="00A07E99" w:rsidRPr="006E75FF" w:rsidTr="00BC6B72">
        <w:trPr>
          <w:trHeight w:val="300"/>
          <w:jc w:val="center"/>
        </w:trPr>
        <w:tc>
          <w:tcPr>
            <w:tcW w:w="4021" w:type="dxa"/>
            <w:shd w:val="clear" w:color="auto" w:fill="auto"/>
            <w:noWrap/>
          </w:tcPr>
          <w:p w:rsidR="00A07E99" w:rsidRPr="006E75FF" w:rsidRDefault="00A07E99" w:rsidP="00CC4777">
            <w:pPr>
              <w:pStyle w:val="aff1"/>
            </w:pPr>
            <w:r w:rsidRPr="006E75FF">
              <w:t>*</w:t>
            </w:r>
            <w:r w:rsidR="006E75FF" w:rsidRPr="006E75FF">
              <w:t xml:space="preserve">) </w:t>
            </w:r>
            <w:r w:rsidRPr="006E75FF">
              <w:t>темп роста НДС в сопоставимых условиях</w:t>
            </w:r>
            <w:r w:rsidR="006E75FF" w:rsidRPr="006E75FF">
              <w:t xml:space="preserve"> - </w:t>
            </w:r>
            <w:r w:rsidRPr="006E75FF">
              <w:t>108%</w:t>
            </w:r>
          </w:p>
        </w:tc>
        <w:tc>
          <w:tcPr>
            <w:tcW w:w="1555" w:type="dxa"/>
            <w:shd w:val="clear" w:color="auto" w:fill="auto"/>
            <w:noWrap/>
          </w:tcPr>
          <w:p w:rsidR="00A07E99" w:rsidRPr="006E75FF" w:rsidRDefault="00A07E99" w:rsidP="00CC4777">
            <w:pPr>
              <w:pStyle w:val="aff1"/>
            </w:pPr>
          </w:p>
        </w:tc>
        <w:tc>
          <w:tcPr>
            <w:tcW w:w="1555" w:type="dxa"/>
            <w:shd w:val="clear" w:color="auto" w:fill="auto"/>
            <w:noWrap/>
          </w:tcPr>
          <w:p w:rsidR="00A07E99" w:rsidRPr="006E75FF" w:rsidRDefault="00A07E99" w:rsidP="00CC4777">
            <w:pPr>
              <w:pStyle w:val="aff1"/>
            </w:pPr>
          </w:p>
        </w:tc>
        <w:tc>
          <w:tcPr>
            <w:tcW w:w="1595" w:type="dxa"/>
            <w:shd w:val="clear" w:color="auto" w:fill="auto"/>
            <w:noWrap/>
          </w:tcPr>
          <w:p w:rsidR="00A07E99" w:rsidRPr="006E75FF" w:rsidRDefault="00A07E99" w:rsidP="00CC4777">
            <w:pPr>
              <w:pStyle w:val="aff1"/>
            </w:pPr>
          </w:p>
        </w:tc>
      </w:tr>
    </w:tbl>
    <w:p w:rsidR="00CC4777" w:rsidRDefault="00CC4777" w:rsidP="006E75FF">
      <w:pPr>
        <w:widowControl w:val="0"/>
        <w:ind w:firstLine="709"/>
      </w:pPr>
    </w:p>
    <w:p w:rsidR="006E75FF" w:rsidRDefault="00A07E99" w:rsidP="006E75FF">
      <w:pPr>
        <w:widowControl w:val="0"/>
        <w:ind w:firstLine="709"/>
      </w:pPr>
      <w:r w:rsidRPr="006E75FF">
        <w:t xml:space="preserve">Всего в 2008 году </w:t>
      </w:r>
      <w:r w:rsidRPr="006E75FF">
        <w:rPr>
          <w:rStyle w:val="ae"/>
          <w:color w:val="000000"/>
        </w:rPr>
        <w:t>в федеральный бюджет</w:t>
      </w:r>
      <w:r w:rsidRPr="006E75FF">
        <w:t xml:space="preserve"> поступило 4 078,7 млрд</w:t>
      </w:r>
      <w:r w:rsidR="006E75FF" w:rsidRPr="006E75FF">
        <w:t xml:space="preserve">. </w:t>
      </w:r>
      <w:r w:rsidRPr="006E75FF">
        <w:t>рублей администрируемых доходов, что на 8,8% больше, чем в 2007 году</w:t>
      </w:r>
      <w:r w:rsidR="006E75FF" w:rsidRPr="006E75FF">
        <w:t>.</w:t>
      </w:r>
    </w:p>
    <w:p w:rsidR="006E75FF" w:rsidRDefault="00A07E99" w:rsidP="006E75FF">
      <w:pPr>
        <w:widowControl w:val="0"/>
        <w:ind w:firstLine="709"/>
      </w:pPr>
      <w:r w:rsidRPr="006E75FF">
        <w:rPr>
          <w:rStyle w:val="ae"/>
          <w:color w:val="000000"/>
        </w:rPr>
        <w:t>Поступления налога на прибыль организаций</w:t>
      </w:r>
      <w:r w:rsidRPr="006E75FF">
        <w:t xml:space="preserve"> в федеральный бюджет в 2008 году составили 761,1 млрд</w:t>
      </w:r>
      <w:r w:rsidR="006E75FF" w:rsidRPr="006E75FF">
        <w:t xml:space="preserve">. </w:t>
      </w:r>
      <w:r w:rsidRPr="006E75FF">
        <w:t>рублей</w:t>
      </w:r>
      <w:r w:rsidR="006E75FF" w:rsidRPr="006E75FF">
        <w:t xml:space="preserve">. </w:t>
      </w:r>
      <w:r w:rsidRPr="006E75FF">
        <w:t>По сравнению с 2007 годом поступления выросли на 119,8 млрд</w:t>
      </w:r>
      <w:r w:rsidR="006E75FF" w:rsidRPr="006E75FF">
        <w:t xml:space="preserve">. </w:t>
      </w:r>
      <w:r w:rsidRPr="006E75FF">
        <w:t>рублей, или на 18,7%</w:t>
      </w:r>
      <w:r w:rsidR="006E75FF" w:rsidRPr="006E75FF">
        <w:t>.</w:t>
      </w:r>
    </w:p>
    <w:p w:rsidR="00212769" w:rsidRDefault="00A07E99" w:rsidP="006E75FF">
      <w:pPr>
        <w:widowControl w:val="0"/>
        <w:ind w:firstLine="709"/>
      </w:pPr>
      <w:r w:rsidRPr="006E75FF">
        <w:t>Поступления налога на доходы физических лиц в консолидированные бюджеты субъектов РФ в 2007 году составили 1 665,6 млрд</w:t>
      </w:r>
      <w:r w:rsidR="006E75FF" w:rsidRPr="006E75FF">
        <w:t xml:space="preserve">. </w:t>
      </w:r>
      <w:r w:rsidRPr="006E75FF">
        <w:t>рублей</w:t>
      </w:r>
      <w:r w:rsidR="006E75FF" w:rsidRPr="006E75FF">
        <w:t xml:space="preserve">. </w:t>
      </w:r>
      <w:r w:rsidRPr="006E75FF">
        <w:t>По сравнению с 2006 годом поступления выросли на 31,6%</w:t>
      </w:r>
      <w:r w:rsidR="006E75FF" w:rsidRPr="006E75FF">
        <w:t xml:space="preserve">. </w:t>
      </w:r>
      <w:r w:rsidRPr="006E75FF">
        <w:rPr>
          <w:rStyle w:val="a7"/>
          <w:color w:val="000000"/>
        </w:rPr>
        <w:footnoteReference w:id="14"/>
      </w:r>
    </w:p>
    <w:p w:rsidR="00212769" w:rsidRDefault="00212769" w:rsidP="006E75FF">
      <w:pPr>
        <w:widowControl w:val="0"/>
        <w:ind w:firstLine="709"/>
      </w:pPr>
    </w:p>
    <w:p w:rsidR="00A07E99" w:rsidRPr="006E75FF" w:rsidRDefault="006E75FF" w:rsidP="00212769">
      <w:pPr>
        <w:pStyle w:val="2"/>
      </w:pPr>
      <w:bookmarkStart w:id="17" w:name="_Toc249932381"/>
      <w:bookmarkStart w:id="18" w:name="_Toc263797266"/>
      <w:r>
        <w:t xml:space="preserve">2.3 </w:t>
      </w:r>
      <w:r w:rsidR="00A07E99" w:rsidRPr="006E75FF">
        <w:t xml:space="preserve">Налоговые поступления в январе </w:t>
      </w:r>
      <w:r>
        <w:t>-</w:t>
      </w:r>
      <w:r w:rsidR="00A07E99" w:rsidRPr="006E75FF">
        <w:t xml:space="preserve"> августе 2008-2009 гг</w:t>
      </w:r>
      <w:r w:rsidRPr="006E75FF">
        <w:t xml:space="preserve">. </w:t>
      </w:r>
      <w:r w:rsidR="00A07E99" w:rsidRPr="006E75FF">
        <w:rPr>
          <w:rStyle w:val="a7"/>
          <w:color w:val="000000"/>
        </w:rPr>
        <w:footnoteReference w:id="15"/>
      </w:r>
      <w:bookmarkEnd w:id="17"/>
      <w:bookmarkEnd w:id="18"/>
    </w:p>
    <w:p w:rsidR="00212769" w:rsidRDefault="00212769" w:rsidP="006E75FF">
      <w:pPr>
        <w:widowControl w:val="0"/>
        <w:ind w:firstLine="709"/>
      </w:pPr>
    </w:p>
    <w:p w:rsidR="006E75FF" w:rsidRDefault="00A07E99" w:rsidP="006E75FF">
      <w:pPr>
        <w:widowControl w:val="0"/>
        <w:ind w:firstLine="709"/>
      </w:pPr>
      <w:r w:rsidRPr="006E75FF">
        <w:t>По данным Федеральной налоговой службы, в консолидированный бюджет Российской Федерации в январе-августе 2009 г</w:t>
      </w:r>
      <w:r w:rsidR="006E75FF" w:rsidRPr="006E75FF">
        <w:t xml:space="preserve">. </w:t>
      </w:r>
      <w:r w:rsidRPr="006E75FF">
        <w:t>поступило налогов, сборов и иных обязательных платежей, администрируемых ФНС России,</w:t>
      </w:r>
      <w:r w:rsidR="006E75FF">
        <w:t xml:space="preserve"> (</w:t>
      </w:r>
      <w:r w:rsidRPr="006E75FF">
        <w:t>без учета единого социального налога, зачисляемого в федеральный бюджет</w:t>
      </w:r>
      <w:r w:rsidR="006E75FF" w:rsidRPr="006E75FF">
        <w:t xml:space="preserve">) </w:t>
      </w:r>
      <w:r w:rsidRPr="006E75FF">
        <w:t>на сумму 4052,7 млрд</w:t>
      </w:r>
      <w:r w:rsidR="006E75FF" w:rsidRPr="006E75FF">
        <w:t xml:space="preserve">. </w:t>
      </w:r>
      <w:r w:rsidRPr="006E75FF">
        <w:t>рублей, что на 28,4% меньше, чем за соответствующий период предыдущего года</w:t>
      </w:r>
      <w:r w:rsidR="006E75FF" w:rsidRPr="006E75FF">
        <w:t xml:space="preserve">. </w:t>
      </w:r>
      <w:r w:rsidRPr="006E75FF">
        <w:t>В августе 2009г</w:t>
      </w:r>
      <w:r w:rsidR="006E75FF" w:rsidRPr="006E75FF">
        <w:t xml:space="preserve">. </w:t>
      </w:r>
      <w:r w:rsidRPr="006E75FF">
        <w:t>поступления в консолидированный бюджет составили 477,5 млрд</w:t>
      </w:r>
      <w:r w:rsidR="006E75FF" w:rsidRPr="006E75FF">
        <w:t xml:space="preserve">. </w:t>
      </w:r>
      <w:r w:rsidRPr="006E75FF">
        <w:t>рублей и сократились по сравнению с предыдущим месяцем на 31,8%</w:t>
      </w:r>
      <w:r w:rsidR="006E75FF" w:rsidRPr="006E75FF">
        <w:t>.</w:t>
      </w:r>
    </w:p>
    <w:p w:rsidR="00212769" w:rsidRDefault="00212769" w:rsidP="006E75FF">
      <w:pPr>
        <w:widowControl w:val="0"/>
        <w:ind w:firstLine="709"/>
      </w:pPr>
    </w:p>
    <w:p w:rsidR="00A07E99" w:rsidRPr="006E75FF" w:rsidRDefault="00A07E99" w:rsidP="00212769">
      <w:pPr>
        <w:widowControl w:val="0"/>
        <w:ind w:left="708" w:firstLine="1"/>
      </w:pPr>
      <w:r w:rsidRPr="006E75FF">
        <w:t>Таблица</w:t>
      </w:r>
      <w:r w:rsidR="006E75FF" w:rsidRPr="006E75FF">
        <w:t xml:space="preserve"> </w:t>
      </w:r>
      <w:r w:rsidRPr="006E75FF">
        <w:t>3</w:t>
      </w:r>
      <w:r w:rsidR="00212769">
        <w:t xml:space="preserve">. </w:t>
      </w:r>
      <w:r w:rsidRPr="006E75FF">
        <w:t>Поступление налогов, сборов и иных обязательных платежей в консолидированный бюджет Российской Федерации по видам</w:t>
      </w:r>
      <w:r w:rsidR="00212769">
        <w:t xml:space="preserve"> </w:t>
      </w:r>
      <w:r w:rsidRPr="006E75FF">
        <w:t>млрд</w:t>
      </w:r>
      <w:r w:rsidR="006E75FF" w:rsidRPr="006E75FF">
        <w:t xml:space="preserve">. </w:t>
      </w:r>
      <w:r w:rsidRPr="006E75FF">
        <w:t>рублей</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220"/>
        <w:gridCol w:w="1010"/>
        <w:gridCol w:w="1332"/>
        <w:gridCol w:w="1220"/>
        <w:gridCol w:w="1010"/>
        <w:gridCol w:w="1330"/>
      </w:tblGrid>
      <w:tr w:rsidR="00A07E99" w:rsidRPr="006E75FF" w:rsidTr="00BC6B72">
        <w:trPr>
          <w:jc w:val="center"/>
        </w:trPr>
        <w:tc>
          <w:tcPr>
            <w:tcW w:w="1101" w:type="pct"/>
            <w:vMerge w:val="restart"/>
            <w:shd w:val="clear" w:color="auto" w:fill="auto"/>
          </w:tcPr>
          <w:p w:rsidR="00A07E99" w:rsidRPr="006E75FF" w:rsidRDefault="006E75FF" w:rsidP="00212769">
            <w:pPr>
              <w:pStyle w:val="aff1"/>
            </w:pPr>
            <w:r>
              <w:t xml:space="preserve"> </w:t>
            </w:r>
          </w:p>
        </w:tc>
        <w:tc>
          <w:tcPr>
            <w:tcW w:w="1950" w:type="pct"/>
            <w:gridSpan w:val="3"/>
            <w:shd w:val="clear" w:color="auto" w:fill="auto"/>
          </w:tcPr>
          <w:p w:rsidR="00A07E99" w:rsidRPr="006E75FF" w:rsidRDefault="00A07E99" w:rsidP="00212769">
            <w:pPr>
              <w:pStyle w:val="aff1"/>
            </w:pPr>
            <w:r w:rsidRPr="006E75FF">
              <w:t>Январь-август</w:t>
            </w:r>
            <w:r w:rsidR="006E75FF">
              <w:t xml:space="preserve"> </w:t>
            </w:r>
            <w:r w:rsidRPr="006E75FF">
              <w:t>2009г</w:t>
            </w:r>
            <w:r w:rsidR="006E75FF" w:rsidRPr="006E75FF">
              <w:t xml:space="preserve">. </w:t>
            </w:r>
          </w:p>
        </w:tc>
        <w:tc>
          <w:tcPr>
            <w:tcW w:w="1950" w:type="pct"/>
            <w:gridSpan w:val="3"/>
            <w:shd w:val="clear" w:color="auto" w:fill="auto"/>
          </w:tcPr>
          <w:p w:rsidR="00A07E99" w:rsidRPr="006E75FF" w:rsidRDefault="00A07E99" w:rsidP="00212769">
            <w:pPr>
              <w:pStyle w:val="aff1"/>
            </w:pPr>
            <w:r w:rsidRPr="006E75FF">
              <w:t>В</w:t>
            </w:r>
            <w:r w:rsidR="006E75FF" w:rsidRPr="006E75FF">
              <w:t>%</w:t>
            </w:r>
            <w:r w:rsidRPr="006E75FF">
              <w:t xml:space="preserve"> к</w:t>
            </w:r>
            <w:r w:rsidR="006E75FF">
              <w:t xml:space="preserve"> </w:t>
            </w:r>
            <w:r w:rsidRPr="006E75FF">
              <w:t>январю-августу 2008г</w:t>
            </w:r>
            <w:r w:rsidR="006E75FF" w:rsidRPr="006E75FF">
              <w:t xml:space="preserve">. </w:t>
            </w:r>
          </w:p>
        </w:tc>
      </w:tr>
      <w:tr w:rsidR="00A07E99" w:rsidRPr="006E75FF" w:rsidTr="00BC6B72">
        <w:trPr>
          <w:jc w:val="center"/>
        </w:trPr>
        <w:tc>
          <w:tcPr>
            <w:tcW w:w="1101" w:type="pct"/>
            <w:vMerge/>
            <w:shd w:val="clear" w:color="auto" w:fill="auto"/>
          </w:tcPr>
          <w:p w:rsidR="00A07E99" w:rsidRPr="006E75FF" w:rsidRDefault="00A07E99" w:rsidP="00212769">
            <w:pPr>
              <w:pStyle w:val="aff1"/>
            </w:pPr>
          </w:p>
        </w:tc>
        <w:tc>
          <w:tcPr>
            <w:tcW w:w="668" w:type="pct"/>
            <w:vMerge w:val="restart"/>
            <w:shd w:val="clear" w:color="auto" w:fill="auto"/>
          </w:tcPr>
          <w:p w:rsidR="00A07E99" w:rsidRPr="006E75FF" w:rsidRDefault="00A07E99" w:rsidP="00212769">
            <w:pPr>
              <w:pStyle w:val="aff1"/>
            </w:pPr>
            <w:r w:rsidRPr="006E75FF">
              <w:t>консолиди-</w:t>
            </w:r>
            <w:r w:rsidR="006E75FF">
              <w:t xml:space="preserve"> </w:t>
            </w:r>
            <w:r w:rsidRPr="006E75FF">
              <w:t>рованный бюджет</w:t>
            </w:r>
          </w:p>
        </w:tc>
        <w:tc>
          <w:tcPr>
            <w:tcW w:w="1281" w:type="pct"/>
            <w:gridSpan w:val="2"/>
            <w:shd w:val="clear" w:color="auto" w:fill="auto"/>
          </w:tcPr>
          <w:p w:rsidR="00A07E99" w:rsidRPr="006E75FF" w:rsidRDefault="00A07E99" w:rsidP="00212769">
            <w:pPr>
              <w:pStyle w:val="aff1"/>
            </w:pPr>
            <w:r w:rsidRPr="006E75FF">
              <w:t>в том числе</w:t>
            </w:r>
          </w:p>
        </w:tc>
        <w:tc>
          <w:tcPr>
            <w:tcW w:w="668" w:type="pct"/>
            <w:vMerge w:val="restart"/>
            <w:shd w:val="clear" w:color="auto" w:fill="auto"/>
          </w:tcPr>
          <w:p w:rsidR="00A07E99" w:rsidRPr="006E75FF" w:rsidRDefault="00A07E99" w:rsidP="00212769">
            <w:pPr>
              <w:pStyle w:val="aff1"/>
            </w:pPr>
            <w:r w:rsidRPr="006E75FF">
              <w:t>консолиди-</w:t>
            </w:r>
            <w:r w:rsidR="006E75FF">
              <w:t xml:space="preserve"> </w:t>
            </w:r>
            <w:r w:rsidRPr="006E75FF">
              <w:t>рованный бюджет</w:t>
            </w:r>
          </w:p>
        </w:tc>
        <w:tc>
          <w:tcPr>
            <w:tcW w:w="1281" w:type="pct"/>
            <w:gridSpan w:val="2"/>
            <w:shd w:val="clear" w:color="auto" w:fill="auto"/>
          </w:tcPr>
          <w:p w:rsidR="00A07E99" w:rsidRPr="006E75FF" w:rsidRDefault="00A07E99" w:rsidP="00212769">
            <w:pPr>
              <w:pStyle w:val="aff1"/>
            </w:pPr>
            <w:r w:rsidRPr="006E75FF">
              <w:t>в том числе</w:t>
            </w:r>
          </w:p>
        </w:tc>
      </w:tr>
      <w:tr w:rsidR="00A07E99" w:rsidRPr="006E75FF" w:rsidTr="00BC6B72">
        <w:trPr>
          <w:jc w:val="center"/>
        </w:trPr>
        <w:tc>
          <w:tcPr>
            <w:tcW w:w="1101" w:type="pct"/>
            <w:vMerge/>
            <w:shd w:val="clear" w:color="auto" w:fill="auto"/>
          </w:tcPr>
          <w:p w:rsidR="00A07E99" w:rsidRPr="006E75FF" w:rsidRDefault="00A07E99" w:rsidP="00212769">
            <w:pPr>
              <w:pStyle w:val="aff1"/>
            </w:pPr>
          </w:p>
        </w:tc>
        <w:tc>
          <w:tcPr>
            <w:tcW w:w="668" w:type="pct"/>
            <w:vMerge/>
            <w:shd w:val="clear" w:color="auto" w:fill="auto"/>
          </w:tcPr>
          <w:p w:rsidR="00A07E99" w:rsidRPr="006E75FF" w:rsidRDefault="00A07E99" w:rsidP="00212769">
            <w:pPr>
              <w:pStyle w:val="aff1"/>
            </w:pPr>
          </w:p>
        </w:tc>
        <w:tc>
          <w:tcPr>
            <w:tcW w:w="553" w:type="pct"/>
            <w:shd w:val="clear" w:color="auto" w:fill="auto"/>
          </w:tcPr>
          <w:p w:rsidR="00A07E99" w:rsidRPr="006E75FF" w:rsidRDefault="00A07E99" w:rsidP="00212769">
            <w:pPr>
              <w:pStyle w:val="aff1"/>
            </w:pPr>
            <w:r w:rsidRPr="006E75FF">
              <w:t>феде-</w:t>
            </w:r>
            <w:r w:rsidR="006E75FF">
              <w:t xml:space="preserve"> </w:t>
            </w:r>
            <w:r w:rsidRPr="006E75FF">
              <w:t>ральный бюджет</w:t>
            </w:r>
          </w:p>
        </w:tc>
        <w:tc>
          <w:tcPr>
            <w:tcW w:w="728" w:type="pct"/>
            <w:shd w:val="clear" w:color="auto" w:fill="auto"/>
          </w:tcPr>
          <w:p w:rsidR="00A07E99" w:rsidRPr="006E75FF" w:rsidRDefault="00A07E99" w:rsidP="00212769">
            <w:pPr>
              <w:pStyle w:val="aff1"/>
            </w:pPr>
            <w:r w:rsidRPr="006E75FF">
              <w:t>консолиди-</w:t>
            </w:r>
            <w:r w:rsidR="006E75FF">
              <w:t xml:space="preserve"> </w:t>
            </w:r>
            <w:r w:rsidRPr="006E75FF">
              <w:t>рованные бюджеты субъектов Российской Федерации</w:t>
            </w:r>
          </w:p>
        </w:tc>
        <w:tc>
          <w:tcPr>
            <w:tcW w:w="668" w:type="pct"/>
            <w:vMerge/>
            <w:shd w:val="clear" w:color="auto" w:fill="auto"/>
          </w:tcPr>
          <w:p w:rsidR="00A07E99" w:rsidRPr="006E75FF" w:rsidRDefault="00A07E99" w:rsidP="00212769">
            <w:pPr>
              <w:pStyle w:val="aff1"/>
            </w:pPr>
          </w:p>
        </w:tc>
        <w:tc>
          <w:tcPr>
            <w:tcW w:w="553" w:type="pct"/>
            <w:shd w:val="clear" w:color="auto" w:fill="auto"/>
          </w:tcPr>
          <w:p w:rsidR="00A07E99" w:rsidRPr="006E75FF" w:rsidRDefault="00A07E99" w:rsidP="00212769">
            <w:pPr>
              <w:pStyle w:val="aff1"/>
            </w:pPr>
            <w:r w:rsidRPr="006E75FF">
              <w:t>феде-</w:t>
            </w:r>
            <w:r w:rsidR="006E75FF">
              <w:t xml:space="preserve"> </w:t>
            </w:r>
            <w:r w:rsidRPr="006E75FF">
              <w:t>ральный бюджет</w:t>
            </w:r>
          </w:p>
        </w:tc>
        <w:tc>
          <w:tcPr>
            <w:tcW w:w="728" w:type="pct"/>
            <w:shd w:val="clear" w:color="auto" w:fill="auto"/>
          </w:tcPr>
          <w:p w:rsidR="00A07E99" w:rsidRPr="006E75FF" w:rsidRDefault="00A07E99" w:rsidP="00212769">
            <w:pPr>
              <w:pStyle w:val="aff1"/>
            </w:pPr>
            <w:r w:rsidRPr="006E75FF">
              <w:t>консолиди-</w:t>
            </w:r>
            <w:r w:rsidR="006E75FF">
              <w:t xml:space="preserve"> </w:t>
            </w:r>
            <w:r w:rsidRPr="006E75FF">
              <w:t>рованные бюджеты субъектов Российской Федерации</w:t>
            </w:r>
          </w:p>
        </w:tc>
      </w:tr>
      <w:tr w:rsidR="00A07E99" w:rsidRPr="006E75FF" w:rsidTr="00BC6B72">
        <w:trPr>
          <w:jc w:val="center"/>
        </w:trPr>
        <w:tc>
          <w:tcPr>
            <w:tcW w:w="1101" w:type="pct"/>
            <w:shd w:val="clear" w:color="auto" w:fill="auto"/>
          </w:tcPr>
          <w:p w:rsidR="00A07E99" w:rsidRPr="006E75FF" w:rsidRDefault="00A07E99" w:rsidP="00212769">
            <w:pPr>
              <w:pStyle w:val="aff1"/>
            </w:pPr>
            <w:r w:rsidRPr="006E75FF">
              <w:t>Всего</w:t>
            </w:r>
          </w:p>
        </w:tc>
        <w:tc>
          <w:tcPr>
            <w:tcW w:w="668" w:type="pct"/>
            <w:shd w:val="clear" w:color="auto" w:fill="auto"/>
          </w:tcPr>
          <w:p w:rsidR="00A07E99" w:rsidRPr="006E75FF" w:rsidRDefault="00A07E99" w:rsidP="00212769">
            <w:pPr>
              <w:pStyle w:val="aff1"/>
            </w:pPr>
            <w:r w:rsidRPr="006E75FF">
              <w:t>4052,7</w:t>
            </w:r>
          </w:p>
        </w:tc>
        <w:tc>
          <w:tcPr>
            <w:tcW w:w="553" w:type="pct"/>
            <w:shd w:val="clear" w:color="auto" w:fill="auto"/>
          </w:tcPr>
          <w:p w:rsidR="00A07E99" w:rsidRPr="006E75FF" w:rsidRDefault="00A07E99" w:rsidP="00212769">
            <w:pPr>
              <w:pStyle w:val="aff1"/>
            </w:pPr>
            <w:r w:rsidRPr="006E75FF">
              <w:t>1572,5</w:t>
            </w:r>
          </w:p>
        </w:tc>
        <w:tc>
          <w:tcPr>
            <w:tcW w:w="728" w:type="pct"/>
            <w:shd w:val="clear" w:color="auto" w:fill="auto"/>
          </w:tcPr>
          <w:p w:rsidR="00A07E99" w:rsidRPr="006E75FF" w:rsidRDefault="00A07E99" w:rsidP="00212769">
            <w:pPr>
              <w:pStyle w:val="aff1"/>
            </w:pPr>
            <w:r w:rsidRPr="006E75FF">
              <w:t>2480,1</w:t>
            </w:r>
          </w:p>
        </w:tc>
        <w:tc>
          <w:tcPr>
            <w:tcW w:w="668" w:type="pct"/>
            <w:shd w:val="clear" w:color="auto" w:fill="auto"/>
          </w:tcPr>
          <w:p w:rsidR="00A07E99" w:rsidRPr="006E75FF" w:rsidRDefault="00A07E99" w:rsidP="00212769">
            <w:pPr>
              <w:pStyle w:val="aff1"/>
            </w:pPr>
            <w:r w:rsidRPr="006E75FF">
              <w:t>71,6</w:t>
            </w:r>
          </w:p>
        </w:tc>
        <w:tc>
          <w:tcPr>
            <w:tcW w:w="553" w:type="pct"/>
            <w:shd w:val="clear" w:color="auto" w:fill="auto"/>
          </w:tcPr>
          <w:p w:rsidR="00A07E99" w:rsidRPr="006E75FF" w:rsidRDefault="00A07E99" w:rsidP="00212769">
            <w:pPr>
              <w:pStyle w:val="aff1"/>
            </w:pPr>
            <w:r w:rsidRPr="006E75FF">
              <w:t>59,4</w:t>
            </w:r>
          </w:p>
        </w:tc>
        <w:tc>
          <w:tcPr>
            <w:tcW w:w="728" w:type="pct"/>
            <w:shd w:val="clear" w:color="auto" w:fill="auto"/>
          </w:tcPr>
          <w:p w:rsidR="00A07E99" w:rsidRPr="006E75FF" w:rsidRDefault="00A07E99" w:rsidP="00212769">
            <w:pPr>
              <w:pStyle w:val="aff1"/>
            </w:pPr>
            <w:r w:rsidRPr="006E75FF">
              <w:t>82,4</w:t>
            </w:r>
          </w:p>
        </w:tc>
      </w:tr>
      <w:tr w:rsidR="00A07E99" w:rsidRPr="006E75FF" w:rsidTr="00BC6B72">
        <w:trPr>
          <w:jc w:val="center"/>
        </w:trPr>
        <w:tc>
          <w:tcPr>
            <w:tcW w:w="1101" w:type="pct"/>
            <w:shd w:val="clear" w:color="auto" w:fill="auto"/>
          </w:tcPr>
          <w:p w:rsidR="006E75FF" w:rsidRDefault="00A07E99" w:rsidP="00212769">
            <w:pPr>
              <w:pStyle w:val="aff1"/>
            </w:pPr>
            <w:r w:rsidRPr="006E75FF">
              <w:t>из них</w:t>
            </w:r>
            <w:r w:rsidR="006E75FF">
              <w:t>:</w:t>
            </w:r>
          </w:p>
          <w:p w:rsidR="00A07E99" w:rsidRPr="006E75FF" w:rsidRDefault="00A07E99" w:rsidP="00212769">
            <w:pPr>
              <w:pStyle w:val="aff1"/>
            </w:pPr>
            <w:r w:rsidRPr="006E75FF">
              <w:t>налог на прибыль организаций</w:t>
            </w:r>
          </w:p>
        </w:tc>
        <w:tc>
          <w:tcPr>
            <w:tcW w:w="668" w:type="pct"/>
            <w:shd w:val="clear" w:color="auto" w:fill="auto"/>
          </w:tcPr>
          <w:p w:rsidR="00A07E99" w:rsidRPr="006E75FF" w:rsidRDefault="00A07E99" w:rsidP="00212769">
            <w:pPr>
              <w:pStyle w:val="aff1"/>
            </w:pPr>
            <w:r w:rsidRPr="006E75FF">
              <w:t>833,6</w:t>
            </w:r>
          </w:p>
        </w:tc>
        <w:tc>
          <w:tcPr>
            <w:tcW w:w="553" w:type="pct"/>
            <w:shd w:val="clear" w:color="auto" w:fill="auto"/>
          </w:tcPr>
          <w:p w:rsidR="00A07E99" w:rsidRPr="006E75FF" w:rsidRDefault="00A07E99" w:rsidP="00212769">
            <w:pPr>
              <w:pStyle w:val="aff1"/>
            </w:pPr>
            <w:r w:rsidRPr="006E75FF">
              <w:t>134,2</w:t>
            </w:r>
          </w:p>
        </w:tc>
        <w:tc>
          <w:tcPr>
            <w:tcW w:w="728" w:type="pct"/>
            <w:shd w:val="clear" w:color="auto" w:fill="auto"/>
          </w:tcPr>
          <w:p w:rsidR="00A07E99" w:rsidRPr="006E75FF" w:rsidRDefault="00A07E99" w:rsidP="00212769">
            <w:pPr>
              <w:pStyle w:val="aff1"/>
            </w:pPr>
            <w:r w:rsidRPr="006E75FF">
              <w:t>699,4</w:t>
            </w:r>
          </w:p>
        </w:tc>
        <w:tc>
          <w:tcPr>
            <w:tcW w:w="668" w:type="pct"/>
            <w:shd w:val="clear" w:color="auto" w:fill="auto"/>
          </w:tcPr>
          <w:p w:rsidR="00A07E99" w:rsidRPr="006E75FF" w:rsidRDefault="00A07E99" w:rsidP="00212769">
            <w:pPr>
              <w:pStyle w:val="aff1"/>
            </w:pPr>
            <w:r w:rsidRPr="006E75FF">
              <w:t>45,6</w:t>
            </w:r>
          </w:p>
        </w:tc>
        <w:tc>
          <w:tcPr>
            <w:tcW w:w="553" w:type="pct"/>
            <w:shd w:val="clear" w:color="auto" w:fill="auto"/>
          </w:tcPr>
          <w:p w:rsidR="00A07E99" w:rsidRPr="006E75FF" w:rsidRDefault="00A07E99" w:rsidP="00212769">
            <w:pPr>
              <w:pStyle w:val="aff1"/>
            </w:pPr>
            <w:r w:rsidRPr="006E75FF">
              <w:t>24,6</w:t>
            </w:r>
          </w:p>
        </w:tc>
        <w:tc>
          <w:tcPr>
            <w:tcW w:w="728" w:type="pct"/>
            <w:shd w:val="clear" w:color="auto" w:fill="auto"/>
          </w:tcPr>
          <w:p w:rsidR="00A07E99" w:rsidRPr="006E75FF" w:rsidRDefault="00A07E99" w:rsidP="00212769">
            <w:pPr>
              <w:pStyle w:val="aff1"/>
            </w:pPr>
            <w:r w:rsidRPr="006E75FF">
              <w:t>54,5</w:t>
            </w:r>
          </w:p>
        </w:tc>
      </w:tr>
      <w:tr w:rsidR="00A07E99" w:rsidRPr="006E75FF" w:rsidTr="00BC6B72">
        <w:trPr>
          <w:jc w:val="center"/>
        </w:trPr>
        <w:tc>
          <w:tcPr>
            <w:tcW w:w="1101" w:type="pct"/>
            <w:shd w:val="clear" w:color="auto" w:fill="auto"/>
          </w:tcPr>
          <w:p w:rsidR="00A07E99" w:rsidRPr="006E75FF" w:rsidRDefault="00A07E99" w:rsidP="00212769">
            <w:pPr>
              <w:pStyle w:val="aff1"/>
            </w:pPr>
            <w:r w:rsidRPr="006E75FF">
              <w:t>налог на доходы физических лиц</w:t>
            </w:r>
          </w:p>
        </w:tc>
        <w:tc>
          <w:tcPr>
            <w:tcW w:w="668" w:type="pct"/>
            <w:shd w:val="clear" w:color="auto" w:fill="auto"/>
          </w:tcPr>
          <w:p w:rsidR="00A07E99" w:rsidRPr="006E75FF" w:rsidRDefault="00A07E99" w:rsidP="00212769">
            <w:pPr>
              <w:pStyle w:val="aff1"/>
            </w:pPr>
            <w:r w:rsidRPr="006E75FF">
              <w:t>1052,7</w:t>
            </w:r>
          </w:p>
        </w:tc>
        <w:tc>
          <w:tcPr>
            <w:tcW w:w="553" w:type="pct"/>
            <w:shd w:val="clear" w:color="auto" w:fill="auto"/>
          </w:tcPr>
          <w:p w:rsidR="00A07E99" w:rsidRPr="006E75FF" w:rsidRDefault="00A07E99" w:rsidP="00212769">
            <w:pPr>
              <w:pStyle w:val="aff1"/>
            </w:pPr>
            <w:r w:rsidRPr="006E75FF">
              <w:t>-</w:t>
            </w:r>
          </w:p>
        </w:tc>
        <w:tc>
          <w:tcPr>
            <w:tcW w:w="728" w:type="pct"/>
            <w:shd w:val="clear" w:color="auto" w:fill="auto"/>
          </w:tcPr>
          <w:p w:rsidR="00A07E99" w:rsidRPr="006E75FF" w:rsidRDefault="00A07E99" w:rsidP="00212769">
            <w:pPr>
              <w:pStyle w:val="aff1"/>
            </w:pPr>
            <w:r w:rsidRPr="006E75FF">
              <w:t>1052,7</w:t>
            </w:r>
          </w:p>
        </w:tc>
        <w:tc>
          <w:tcPr>
            <w:tcW w:w="668" w:type="pct"/>
            <w:shd w:val="clear" w:color="auto" w:fill="auto"/>
          </w:tcPr>
          <w:p w:rsidR="00A07E99" w:rsidRPr="006E75FF" w:rsidRDefault="00A07E99" w:rsidP="00212769">
            <w:pPr>
              <w:pStyle w:val="aff1"/>
            </w:pPr>
            <w:r w:rsidRPr="006E75FF">
              <w:t>99,4</w:t>
            </w:r>
          </w:p>
        </w:tc>
        <w:tc>
          <w:tcPr>
            <w:tcW w:w="553" w:type="pct"/>
            <w:shd w:val="clear" w:color="auto" w:fill="auto"/>
          </w:tcPr>
          <w:p w:rsidR="00A07E99" w:rsidRPr="006E75FF" w:rsidRDefault="00A07E99" w:rsidP="00212769">
            <w:pPr>
              <w:pStyle w:val="aff1"/>
            </w:pPr>
            <w:r w:rsidRPr="006E75FF">
              <w:t>-</w:t>
            </w:r>
          </w:p>
        </w:tc>
        <w:tc>
          <w:tcPr>
            <w:tcW w:w="728" w:type="pct"/>
            <w:shd w:val="clear" w:color="auto" w:fill="auto"/>
          </w:tcPr>
          <w:p w:rsidR="00A07E99" w:rsidRPr="006E75FF" w:rsidRDefault="00A07E99" w:rsidP="00212769">
            <w:pPr>
              <w:pStyle w:val="aff1"/>
            </w:pPr>
            <w:r w:rsidRPr="006E75FF">
              <w:t>99,4</w:t>
            </w:r>
          </w:p>
        </w:tc>
      </w:tr>
      <w:tr w:rsidR="00A07E99" w:rsidRPr="006E75FF" w:rsidTr="00BC6B72">
        <w:trPr>
          <w:jc w:val="center"/>
        </w:trPr>
        <w:tc>
          <w:tcPr>
            <w:tcW w:w="1101" w:type="pct"/>
            <w:shd w:val="clear" w:color="auto" w:fill="auto"/>
          </w:tcPr>
          <w:p w:rsidR="00A07E99" w:rsidRPr="006E75FF" w:rsidRDefault="00A07E99" w:rsidP="00212769">
            <w:pPr>
              <w:pStyle w:val="aff1"/>
            </w:pPr>
            <w:r w:rsidRPr="006E75FF">
              <w:t>налог на добавленную стоимость на товары</w:t>
            </w:r>
            <w:r w:rsidR="006E75FF">
              <w:t xml:space="preserve"> (</w:t>
            </w:r>
            <w:r w:rsidRPr="006E75FF">
              <w:t>работы, услуги</w:t>
            </w:r>
            <w:r w:rsidR="006E75FF" w:rsidRPr="006E75FF">
              <w:t>),</w:t>
            </w:r>
            <w:r w:rsidRPr="006E75FF">
              <w:t xml:space="preserve"> реализуемые на территории Российской Федерации</w:t>
            </w:r>
          </w:p>
        </w:tc>
        <w:tc>
          <w:tcPr>
            <w:tcW w:w="668" w:type="pct"/>
            <w:shd w:val="clear" w:color="auto" w:fill="auto"/>
          </w:tcPr>
          <w:p w:rsidR="00A07E99" w:rsidRPr="006E75FF" w:rsidRDefault="00A07E99" w:rsidP="00212769">
            <w:pPr>
              <w:pStyle w:val="aff1"/>
            </w:pPr>
            <w:r w:rsidRPr="006E75FF">
              <w:t>773,4</w:t>
            </w:r>
          </w:p>
        </w:tc>
        <w:tc>
          <w:tcPr>
            <w:tcW w:w="553" w:type="pct"/>
            <w:shd w:val="clear" w:color="auto" w:fill="auto"/>
          </w:tcPr>
          <w:p w:rsidR="00A07E99" w:rsidRPr="006E75FF" w:rsidRDefault="00A07E99" w:rsidP="00212769">
            <w:pPr>
              <w:pStyle w:val="aff1"/>
            </w:pPr>
            <w:r w:rsidRPr="006E75FF">
              <w:t>773,4</w:t>
            </w:r>
          </w:p>
        </w:tc>
        <w:tc>
          <w:tcPr>
            <w:tcW w:w="728" w:type="pct"/>
            <w:shd w:val="clear" w:color="auto" w:fill="auto"/>
          </w:tcPr>
          <w:p w:rsidR="00A07E99" w:rsidRPr="006E75FF" w:rsidRDefault="00A07E99" w:rsidP="00212769">
            <w:pPr>
              <w:pStyle w:val="aff1"/>
            </w:pPr>
            <w:r w:rsidRPr="006E75FF">
              <w:t>-</w:t>
            </w:r>
          </w:p>
        </w:tc>
        <w:tc>
          <w:tcPr>
            <w:tcW w:w="668" w:type="pct"/>
            <w:shd w:val="clear" w:color="auto" w:fill="auto"/>
          </w:tcPr>
          <w:p w:rsidR="00A07E99" w:rsidRPr="006E75FF" w:rsidRDefault="00A07E99" w:rsidP="00212769">
            <w:pPr>
              <w:pStyle w:val="aff1"/>
            </w:pPr>
            <w:r w:rsidRPr="006E75FF">
              <w:t>94,3</w:t>
            </w:r>
          </w:p>
        </w:tc>
        <w:tc>
          <w:tcPr>
            <w:tcW w:w="553" w:type="pct"/>
            <w:shd w:val="clear" w:color="auto" w:fill="auto"/>
          </w:tcPr>
          <w:p w:rsidR="00A07E99" w:rsidRPr="006E75FF" w:rsidRDefault="00A07E99" w:rsidP="00212769">
            <w:pPr>
              <w:pStyle w:val="aff1"/>
            </w:pPr>
            <w:r w:rsidRPr="006E75FF">
              <w:t>94,3</w:t>
            </w:r>
          </w:p>
        </w:tc>
        <w:tc>
          <w:tcPr>
            <w:tcW w:w="728" w:type="pct"/>
            <w:shd w:val="clear" w:color="auto" w:fill="auto"/>
          </w:tcPr>
          <w:p w:rsidR="00A07E99" w:rsidRPr="006E75FF" w:rsidRDefault="00A07E99" w:rsidP="00212769">
            <w:pPr>
              <w:pStyle w:val="aff1"/>
            </w:pPr>
            <w:r w:rsidRPr="006E75FF">
              <w:t>-</w:t>
            </w:r>
          </w:p>
        </w:tc>
      </w:tr>
      <w:tr w:rsidR="00A07E99" w:rsidRPr="006E75FF" w:rsidTr="00BC6B72">
        <w:trPr>
          <w:jc w:val="center"/>
        </w:trPr>
        <w:tc>
          <w:tcPr>
            <w:tcW w:w="1101" w:type="pct"/>
            <w:shd w:val="clear" w:color="auto" w:fill="auto"/>
          </w:tcPr>
          <w:p w:rsidR="00A07E99" w:rsidRPr="006E75FF" w:rsidRDefault="00A07E99" w:rsidP="00212769">
            <w:pPr>
              <w:pStyle w:val="aff1"/>
            </w:pPr>
            <w:r w:rsidRPr="006E75FF">
              <w:t>акцизы по подакцизным товарам</w:t>
            </w:r>
            <w:r w:rsidR="006E75FF">
              <w:t xml:space="preserve"> (</w:t>
            </w:r>
            <w:r w:rsidRPr="006E75FF">
              <w:t>продукции</w:t>
            </w:r>
            <w:r w:rsidR="006E75FF" w:rsidRPr="006E75FF">
              <w:t>),</w:t>
            </w:r>
            <w:r w:rsidRPr="006E75FF">
              <w:t xml:space="preserve"> производимым на территории Российской Федерации</w:t>
            </w:r>
          </w:p>
        </w:tc>
        <w:tc>
          <w:tcPr>
            <w:tcW w:w="668" w:type="pct"/>
            <w:shd w:val="clear" w:color="auto" w:fill="auto"/>
          </w:tcPr>
          <w:p w:rsidR="00A07E99" w:rsidRPr="006E75FF" w:rsidRDefault="00A07E99" w:rsidP="00212769">
            <w:pPr>
              <w:pStyle w:val="aff1"/>
            </w:pPr>
            <w:r w:rsidRPr="006E75FF">
              <w:t>212,5</w:t>
            </w:r>
          </w:p>
        </w:tc>
        <w:tc>
          <w:tcPr>
            <w:tcW w:w="553" w:type="pct"/>
            <w:shd w:val="clear" w:color="auto" w:fill="auto"/>
          </w:tcPr>
          <w:p w:rsidR="00A07E99" w:rsidRPr="006E75FF" w:rsidRDefault="00A07E99" w:rsidP="00212769">
            <w:pPr>
              <w:pStyle w:val="aff1"/>
            </w:pPr>
            <w:r w:rsidRPr="006E75FF">
              <w:t>52,0</w:t>
            </w:r>
          </w:p>
        </w:tc>
        <w:tc>
          <w:tcPr>
            <w:tcW w:w="728" w:type="pct"/>
            <w:shd w:val="clear" w:color="auto" w:fill="auto"/>
          </w:tcPr>
          <w:p w:rsidR="00A07E99" w:rsidRPr="006E75FF" w:rsidRDefault="00A07E99" w:rsidP="00212769">
            <w:pPr>
              <w:pStyle w:val="aff1"/>
            </w:pPr>
            <w:r w:rsidRPr="006E75FF">
              <w:t>160,5</w:t>
            </w:r>
          </w:p>
        </w:tc>
        <w:tc>
          <w:tcPr>
            <w:tcW w:w="668" w:type="pct"/>
            <w:shd w:val="clear" w:color="auto" w:fill="auto"/>
          </w:tcPr>
          <w:p w:rsidR="00A07E99" w:rsidRPr="006E75FF" w:rsidRDefault="00A07E99" w:rsidP="00212769">
            <w:pPr>
              <w:pStyle w:val="aff1"/>
            </w:pPr>
            <w:r w:rsidRPr="006E75FF">
              <w:t>103,4</w:t>
            </w:r>
          </w:p>
        </w:tc>
        <w:tc>
          <w:tcPr>
            <w:tcW w:w="553" w:type="pct"/>
            <w:shd w:val="clear" w:color="auto" w:fill="auto"/>
          </w:tcPr>
          <w:p w:rsidR="00A07E99" w:rsidRPr="006E75FF" w:rsidRDefault="00A07E99" w:rsidP="00212769">
            <w:pPr>
              <w:pStyle w:val="aff1"/>
            </w:pPr>
            <w:r w:rsidRPr="006E75FF">
              <w:t>64,4</w:t>
            </w:r>
          </w:p>
        </w:tc>
        <w:tc>
          <w:tcPr>
            <w:tcW w:w="728" w:type="pct"/>
            <w:shd w:val="clear" w:color="auto" w:fill="auto"/>
          </w:tcPr>
          <w:p w:rsidR="00A07E99" w:rsidRPr="006E75FF" w:rsidRDefault="00A07E99" w:rsidP="00212769">
            <w:pPr>
              <w:pStyle w:val="aff1"/>
            </w:pPr>
            <w:r w:rsidRPr="006E75FF">
              <w:t>128,7</w:t>
            </w:r>
          </w:p>
        </w:tc>
      </w:tr>
      <w:tr w:rsidR="00A07E99" w:rsidRPr="006E75FF" w:rsidTr="00BC6B72">
        <w:trPr>
          <w:jc w:val="center"/>
        </w:trPr>
        <w:tc>
          <w:tcPr>
            <w:tcW w:w="1101" w:type="pct"/>
            <w:shd w:val="clear" w:color="auto" w:fill="auto"/>
          </w:tcPr>
          <w:p w:rsidR="00A07E99" w:rsidRPr="006E75FF" w:rsidRDefault="00A07E99" w:rsidP="00212769">
            <w:pPr>
              <w:pStyle w:val="aff1"/>
            </w:pPr>
            <w:r w:rsidRPr="006E75FF">
              <w:t>налоги на имущество</w:t>
            </w:r>
          </w:p>
        </w:tc>
        <w:tc>
          <w:tcPr>
            <w:tcW w:w="668" w:type="pct"/>
            <w:shd w:val="clear" w:color="auto" w:fill="auto"/>
          </w:tcPr>
          <w:p w:rsidR="00A07E99" w:rsidRPr="006E75FF" w:rsidRDefault="00A07E99" w:rsidP="00212769">
            <w:pPr>
              <w:pStyle w:val="aff1"/>
            </w:pPr>
            <w:r w:rsidRPr="006E75FF">
              <w:t>408,2</w:t>
            </w:r>
          </w:p>
        </w:tc>
        <w:tc>
          <w:tcPr>
            <w:tcW w:w="553" w:type="pct"/>
            <w:shd w:val="clear" w:color="auto" w:fill="auto"/>
          </w:tcPr>
          <w:p w:rsidR="00A07E99" w:rsidRPr="006E75FF" w:rsidRDefault="00A07E99" w:rsidP="00212769">
            <w:pPr>
              <w:pStyle w:val="aff1"/>
            </w:pPr>
            <w:r w:rsidRPr="006E75FF">
              <w:t>-</w:t>
            </w:r>
          </w:p>
        </w:tc>
        <w:tc>
          <w:tcPr>
            <w:tcW w:w="728" w:type="pct"/>
            <w:shd w:val="clear" w:color="auto" w:fill="auto"/>
          </w:tcPr>
          <w:p w:rsidR="00A07E99" w:rsidRPr="006E75FF" w:rsidRDefault="00A07E99" w:rsidP="00212769">
            <w:pPr>
              <w:pStyle w:val="aff1"/>
            </w:pPr>
            <w:r w:rsidRPr="006E75FF">
              <w:t>408,2</w:t>
            </w:r>
          </w:p>
        </w:tc>
        <w:tc>
          <w:tcPr>
            <w:tcW w:w="668" w:type="pct"/>
            <w:shd w:val="clear" w:color="auto" w:fill="auto"/>
          </w:tcPr>
          <w:p w:rsidR="00A07E99" w:rsidRPr="006E75FF" w:rsidRDefault="00A07E99" w:rsidP="00212769">
            <w:pPr>
              <w:pStyle w:val="aff1"/>
            </w:pPr>
            <w:r w:rsidRPr="006E75FF">
              <w:t>116,1</w:t>
            </w:r>
          </w:p>
        </w:tc>
        <w:tc>
          <w:tcPr>
            <w:tcW w:w="553" w:type="pct"/>
            <w:shd w:val="clear" w:color="auto" w:fill="auto"/>
          </w:tcPr>
          <w:p w:rsidR="00A07E99" w:rsidRPr="006E75FF" w:rsidRDefault="00A07E99" w:rsidP="00212769">
            <w:pPr>
              <w:pStyle w:val="aff1"/>
            </w:pPr>
            <w:r w:rsidRPr="006E75FF">
              <w:t>-</w:t>
            </w:r>
          </w:p>
        </w:tc>
        <w:tc>
          <w:tcPr>
            <w:tcW w:w="728" w:type="pct"/>
            <w:shd w:val="clear" w:color="auto" w:fill="auto"/>
          </w:tcPr>
          <w:p w:rsidR="00A07E99" w:rsidRPr="006E75FF" w:rsidRDefault="00A07E99" w:rsidP="00212769">
            <w:pPr>
              <w:pStyle w:val="aff1"/>
            </w:pPr>
            <w:r w:rsidRPr="006E75FF">
              <w:t>116,1</w:t>
            </w:r>
          </w:p>
        </w:tc>
      </w:tr>
      <w:tr w:rsidR="00A07E99" w:rsidRPr="006E75FF" w:rsidTr="00BC6B72">
        <w:trPr>
          <w:jc w:val="center"/>
        </w:trPr>
        <w:tc>
          <w:tcPr>
            <w:tcW w:w="1101" w:type="pct"/>
            <w:shd w:val="clear" w:color="auto" w:fill="auto"/>
          </w:tcPr>
          <w:p w:rsidR="00A07E99" w:rsidRPr="006E75FF" w:rsidRDefault="00A07E99" w:rsidP="00212769">
            <w:pPr>
              <w:pStyle w:val="aff1"/>
            </w:pPr>
            <w:r w:rsidRPr="006E75FF">
              <w:t>налоги, сборы и регулярные платежи за пользование природными ресурсами</w:t>
            </w:r>
          </w:p>
        </w:tc>
        <w:tc>
          <w:tcPr>
            <w:tcW w:w="668" w:type="pct"/>
            <w:shd w:val="clear" w:color="auto" w:fill="auto"/>
          </w:tcPr>
          <w:p w:rsidR="00A07E99" w:rsidRPr="006E75FF" w:rsidRDefault="00A07E99" w:rsidP="00212769">
            <w:pPr>
              <w:pStyle w:val="aff1"/>
            </w:pPr>
            <w:r w:rsidRPr="006E75FF">
              <w:t>630,1</w:t>
            </w:r>
          </w:p>
        </w:tc>
        <w:tc>
          <w:tcPr>
            <w:tcW w:w="553" w:type="pct"/>
            <w:shd w:val="clear" w:color="auto" w:fill="auto"/>
          </w:tcPr>
          <w:p w:rsidR="00A07E99" w:rsidRPr="006E75FF" w:rsidRDefault="00A07E99" w:rsidP="00212769">
            <w:pPr>
              <w:pStyle w:val="aff1"/>
            </w:pPr>
            <w:r w:rsidRPr="006E75FF">
              <w:t>586,3</w:t>
            </w:r>
          </w:p>
        </w:tc>
        <w:tc>
          <w:tcPr>
            <w:tcW w:w="728" w:type="pct"/>
            <w:shd w:val="clear" w:color="auto" w:fill="auto"/>
          </w:tcPr>
          <w:p w:rsidR="00A07E99" w:rsidRPr="006E75FF" w:rsidRDefault="00A07E99" w:rsidP="00212769">
            <w:pPr>
              <w:pStyle w:val="aff1"/>
            </w:pPr>
            <w:r w:rsidRPr="006E75FF">
              <w:t>43,8</w:t>
            </w:r>
          </w:p>
        </w:tc>
        <w:tc>
          <w:tcPr>
            <w:tcW w:w="668" w:type="pct"/>
            <w:shd w:val="clear" w:color="auto" w:fill="auto"/>
          </w:tcPr>
          <w:p w:rsidR="00A07E99" w:rsidRPr="006E75FF" w:rsidRDefault="00A07E99" w:rsidP="00212769">
            <w:pPr>
              <w:pStyle w:val="aff1"/>
            </w:pPr>
            <w:r w:rsidRPr="006E75FF">
              <w:t>50,8</w:t>
            </w:r>
          </w:p>
        </w:tc>
        <w:tc>
          <w:tcPr>
            <w:tcW w:w="553" w:type="pct"/>
            <w:shd w:val="clear" w:color="auto" w:fill="auto"/>
          </w:tcPr>
          <w:p w:rsidR="00A07E99" w:rsidRPr="006E75FF" w:rsidRDefault="00A07E99" w:rsidP="00212769">
            <w:pPr>
              <w:pStyle w:val="aff1"/>
            </w:pPr>
            <w:r w:rsidRPr="006E75FF">
              <w:t>50,2</w:t>
            </w:r>
          </w:p>
        </w:tc>
        <w:tc>
          <w:tcPr>
            <w:tcW w:w="728" w:type="pct"/>
            <w:shd w:val="clear" w:color="auto" w:fill="auto"/>
          </w:tcPr>
          <w:p w:rsidR="00A07E99" w:rsidRPr="006E75FF" w:rsidRDefault="00A07E99" w:rsidP="00212769">
            <w:pPr>
              <w:pStyle w:val="aff1"/>
            </w:pPr>
            <w:r w:rsidRPr="006E75FF">
              <w:t>60,3</w:t>
            </w:r>
          </w:p>
        </w:tc>
      </w:tr>
      <w:tr w:rsidR="00A07E99" w:rsidRPr="006E75FF" w:rsidTr="00BC6B72">
        <w:trPr>
          <w:jc w:val="center"/>
        </w:trPr>
        <w:tc>
          <w:tcPr>
            <w:tcW w:w="1101" w:type="pct"/>
            <w:shd w:val="clear" w:color="auto" w:fill="auto"/>
          </w:tcPr>
          <w:p w:rsidR="00A07E99" w:rsidRPr="006E75FF" w:rsidRDefault="00A07E99" w:rsidP="00212769">
            <w:pPr>
              <w:pStyle w:val="aff1"/>
            </w:pPr>
            <w:r w:rsidRPr="006E75FF">
              <w:t>из них налог на добычу полезных ископаемых</w:t>
            </w:r>
          </w:p>
        </w:tc>
        <w:tc>
          <w:tcPr>
            <w:tcW w:w="668" w:type="pct"/>
            <w:shd w:val="clear" w:color="auto" w:fill="auto"/>
          </w:tcPr>
          <w:p w:rsidR="00A07E99" w:rsidRPr="006E75FF" w:rsidRDefault="00A07E99" w:rsidP="00212769">
            <w:pPr>
              <w:pStyle w:val="aff1"/>
            </w:pPr>
            <w:r w:rsidRPr="006E75FF">
              <w:t>613,6</w:t>
            </w:r>
          </w:p>
        </w:tc>
        <w:tc>
          <w:tcPr>
            <w:tcW w:w="553" w:type="pct"/>
            <w:shd w:val="clear" w:color="auto" w:fill="auto"/>
          </w:tcPr>
          <w:p w:rsidR="00A07E99" w:rsidRPr="006E75FF" w:rsidRDefault="00A07E99" w:rsidP="00212769">
            <w:pPr>
              <w:pStyle w:val="aff1"/>
            </w:pPr>
            <w:r w:rsidRPr="006E75FF">
              <w:t>571,2</w:t>
            </w:r>
          </w:p>
        </w:tc>
        <w:tc>
          <w:tcPr>
            <w:tcW w:w="728" w:type="pct"/>
            <w:shd w:val="clear" w:color="auto" w:fill="auto"/>
          </w:tcPr>
          <w:p w:rsidR="00A07E99" w:rsidRPr="006E75FF" w:rsidRDefault="00A07E99" w:rsidP="00212769">
            <w:pPr>
              <w:pStyle w:val="aff1"/>
            </w:pPr>
            <w:r w:rsidRPr="006E75FF">
              <w:t>42,4</w:t>
            </w:r>
          </w:p>
        </w:tc>
        <w:tc>
          <w:tcPr>
            <w:tcW w:w="668" w:type="pct"/>
            <w:shd w:val="clear" w:color="auto" w:fill="auto"/>
          </w:tcPr>
          <w:p w:rsidR="00A07E99" w:rsidRPr="006E75FF" w:rsidRDefault="00A07E99" w:rsidP="00212769">
            <w:pPr>
              <w:pStyle w:val="aff1"/>
            </w:pPr>
            <w:r w:rsidRPr="006E75FF">
              <w:t>50,4</w:t>
            </w:r>
          </w:p>
        </w:tc>
        <w:tc>
          <w:tcPr>
            <w:tcW w:w="553" w:type="pct"/>
            <w:shd w:val="clear" w:color="auto" w:fill="auto"/>
          </w:tcPr>
          <w:p w:rsidR="00A07E99" w:rsidRPr="006E75FF" w:rsidRDefault="00A07E99" w:rsidP="00212769">
            <w:pPr>
              <w:pStyle w:val="aff1"/>
            </w:pPr>
            <w:r w:rsidRPr="006E75FF">
              <w:t>49,8</w:t>
            </w:r>
          </w:p>
        </w:tc>
        <w:tc>
          <w:tcPr>
            <w:tcW w:w="728" w:type="pct"/>
            <w:shd w:val="clear" w:color="auto" w:fill="auto"/>
          </w:tcPr>
          <w:p w:rsidR="00A07E99" w:rsidRPr="006E75FF" w:rsidRDefault="00A07E99" w:rsidP="00212769">
            <w:pPr>
              <w:pStyle w:val="aff1"/>
            </w:pPr>
            <w:r w:rsidRPr="006E75FF">
              <w:t>59,4</w:t>
            </w:r>
          </w:p>
        </w:tc>
      </w:tr>
      <w:tr w:rsidR="00A07E99" w:rsidRPr="006E75FF" w:rsidTr="00BC6B72">
        <w:trPr>
          <w:jc w:val="center"/>
        </w:trPr>
        <w:tc>
          <w:tcPr>
            <w:tcW w:w="1101" w:type="pct"/>
            <w:shd w:val="clear" w:color="auto" w:fill="auto"/>
          </w:tcPr>
          <w:p w:rsidR="00A07E99" w:rsidRPr="006E75FF" w:rsidRDefault="00A07E99" w:rsidP="00212769">
            <w:pPr>
              <w:pStyle w:val="aff1"/>
            </w:pPr>
            <w:r w:rsidRPr="006E75FF">
              <w:t>поступления в счет погашения задолженности по перерасчетам по отмененным налогам, сборам и иным обязательным платежам</w:t>
            </w:r>
          </w:p>
        </w:tc>
        <w:tc>
          <w:tcPr>
            <w:tcW w:w="668" w:type="pct"/>
            <w:shd w:val="clear" w:color="auto" w:fill="auto"/>
          </w:tcPr>
          <w:p w:rsidR="00A07E99" w:rsidRPr="006E75FF" w:rsidRDefault="00A07E99" w:rsidP="00212769">
            <w:pPr>
              <w:pStyle w:val="aff1"/>
            </w:pPr>
            <w:r w:rsidRPr="006E75FF">
              <w:t>1,6</w:t>
            </w:r>
          </w:p>
        </w:tc>
        <w:tc>
          <w:tcPr>
            <w:tcW w:w="553" w:type="pct"/>
            <w:shd w:val="clear" w:color="auto" w:fill="auto"/>
          </w:tcPr>
          <w:p w:rsidR="00A07E99" w:rsidRPr="006E75FF" w:rsidRDefault="00A07E99" w:rsidP="00212769">
            <w:pPr>
              <w:pStyle w:val="aff1"/>
            </w:pPr>
            <w:r w:rsidRPr="006E75FF">
              <w:t>0,7</w:t>
            </w:r>
          </w:p>
        </w:tc>
        <w:tc>
          <w:tcPr>
            <w:tcW w:w="728" w:type="pct"/>
            <w:shd w:val="clear" w:color="auto" w:fill="auto"/>
          </w:tcPr>
          <w:p w:rsidR="00A07E99" w:rsidRPr="006E75FF" w:rsidRDefault="00A07E99" w:rsidP="00212769">
            <w:pPr>
              <w:pStyle w:val="aff1"/>
            </w:pPr>
            <w:r w:rsidRPr="006E75FF">
              <w:t>0,8</w:t>
            </w:r>
          </w:p>
        </w:tc>
        <w:tc>
          <w:tcPr>
            <w:tcW w:w="668" w:type="pct"/>
            <w:shd w:val="clear" w:color="auto" w:fill="auto"/>
          </w:tcPr>
          <w:p w:rsidR="00A07E99" w:rsidRPr="006E75FF" w:rsidRDefault="00A07E99" w:rsidP="00212769">
            <w:pPr>
              <w:pStyle w:val="aff1"/>
            </w:pPr>
            <w:r w:rsidRPr="006E75FF">
              <w:t>55,3</w:t>
            </w:r>
          </w:p>
        </w:tc>
        <w:tc>
          <w:tcPr>
            <w:tcW w:w="553" w:type="pct"/>
            <w:shd w:val="clear" w:color="auto" w:fill="auto"/>
          </w:tcPr>
          <w:p w:rsidR="00A07E99" w:rsidRPr="006E75FF" w:rsidRDefault="00A07E99" w:rsidP="00212769">
            <w:pPr>
              <w:pStyle w:val="aff1"/>
            </w:pPr>
            <w:r w:rsidRPr="006E75FF">
              <w:t>127,4</w:t>
            </w:r>
          </w:p>
        </w:tc>
        <w:tc>
          <w:tcPr>
            <w:tcW w:w="728" w:type="pct"/>
            <w:shd w:val="clear" w:color="auto" w:fill="auto"/>
          </w:tcPr>
          <w:p w:rsidR="00A07E99" w:rsidRPr="006E75FF" w:rsidRDefault="00A07E99" w:rsidP="00212769">
            <w:pPr>
              <w:pStyle w:val="aff1"/>
            </w:pPr>
            <w:r w:rsidRPr="006E75FF">
              <w:t>36,8</w:t>
            </w:r>
          </w:p>
        </w:tc>
      </w:tr>
    </w:tbl>
    <w:p w:rsidR="00770763" w:rsidRDefault="00770763" w:rsidP="006E75FF">
      <w:pPr>
        <w:widowControl w:val="0"/>
        <w:ind w:firstLine="709"/>
      </w:pPr>
    </w:p>
    <w:p w:rsidR="006E75FF" w:rsidRDefault="00A07E99" w:rsidP="006E75FF">
      <w:pPr>
        <w:widowControl w:val="0"/>
        <w:ind w:firstLine="709"/>
      </w:pPr>
      <w:r w:rsidRPr="006E75FF">
        <w:t>Основную часть налогов, сборов и иных обязательных платежей консолидированного бюджета в январе-августе 2009г</w:t>
      </w:r>
      <w:r w:rsidR="006E75FF" w:rsidRPr="006E75FF">
        <w:t xml:space="preserve">. </w:t>
      </w:r>
      <w:r w:rsidRPr="006E75FF">
        <w:t>обеспечили поступления налога на доходы физических лиц</w:t>
      </w:r>
      <w:r w:rsidR="006E75FF" w:rsidRPr="006E75FF">
        <w:t xml:space="preserve"> - </w:t>
      </w:r>
      <w:r w:rsidRPr="006E75FF">
        <w:t>26,0%, налога на прибыль организаций</w:t>
      </w:r>
      <w:r w:rsidR="006E75FF" w:rsidRPr="006E75FF">
        <w:t xml:space="preserve"> - </w:t>
      </w:r>
      <w:r w:rsidRPr="006E75FF">
        <w:t>20,6%, налога на добавленную стоимость на товары</w:t>
      </w:r>
      <w:r w:rsidR="006E75FF">
        <w:t xml:space="preserve"> (</w:t>
      </w:r>
      <w:r w:rsidRPr="006E75FF">
        <w:t>работы, услуги</w:t>
      </w:r>
      <w:r w:rsidR="006E75FF" w:rsidRPr="006E75FF">
        <w:t>),</w:t>
      </w:r>
      <w:r w:rsidRPr="006E75FF">
        <w:t xml:space="preserve"> реализуемые на территории Российской Федерации</w:t>
      </w:r>
      <w:r w:rsidR="006E75FF" w:rsidRPr="006E75FF">
        <w:t xml:space="preserve"> - </w:t>
      </w:r>
      <w:r w:rsidRPr="006E75FF">
        <w:t>19,1%, налога на добычу полезных ископаемых</w:t>
      </w:r>
      <w:r w:rsidR="006E75FF" w:rsidRPr="006E75FF">
        <w:t xml:space="preserve"> - </w:t>
      </w:r>
      <w:r w:rsidRPr="006E75FF">
        <w:t>15,1%</w:t>
      </w:r>
      <w:r w:rsidR="006E75FF" w:rsidRPr="006E75FF">
        <w:t>.</w:t>
      </w:r>
    </w:p>
    <w:p w:rsidR="00212769" w:rsidRDefault="00212769" w:rsidP="006E75FF">
      <w:pPr>
        <w:widowControl w:val="0"/>
        <w:ind w:firstLine="709"/>
      </w:pPr>
    </w:p>
    <w:p w:rsidR="00A07E99" w:rsidRPr="006E75FF" w:rsidRDefault="00912C33" w:rsidP="006E75FF">
      <w:pPr>
        <w:widowControl w:val="0"/>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gks.ru/bgd/regl/b09_01/IssWWW.exe/Stg/d09/Image2932.gif" style="width:356.25pt;height:210pt;visibility:visible">
            <v:imagedata r:id="rId7" o:title=""/>
          </v:shape>
        </w:pict>
      </w:r>
    </w:p>
    <w:p w:rsidR="00212769" w:rsidRDefault="00212769" w:rsidP="006E75FF">
      <w:pPr>
        <w:widowControl w:val="0"/>
        <w:ind w:firstLine="709"/>
      </w:pPr>
    </w:p>
    <w:p w:rsidR="006E75FF" w:rsidRDefault="00A07E99" w:rsidP="006E75FF">
      <w:pPr>
        <w:widowControl w:val="0"/>
        <w:ind w:firstLine="709"/>
      </w:pPr>
      <w:r w:rsidRPr="006E75FF">
        <w:t>В январе-августе 2009г</w:t>
      </w:r>
      <w:r w:rsidR="006E75FF" w:rsidRPr="006E75FF">
        <w:t xml:space="preserve">. </w:t>
      </w:r>
      <w:r w:rsidRPr="006E75FF">
        <w:t>в консолидированный бюджет Российской Федерации поступило федеральных налогов и сборов 3521,9 млрд</w:t>
      </w:r>
      <w:r w:rsidR="006E75FF" w:rsidRPr="006E75FF">
        <w:t xml:space="preserve">. </w:t>
      </w:r>
      <w:r w:rsidRPr="006E75FF">
        <w:t>рублей</w:t>
      </w:r>
      <w:r w:rsidR="006E75FF">
        <w:t xml:space="preserve"> (</w:t>
      </w:r>
      <w:r w:rsidRPr="006E75FF">
        <w:t>87,0% от общей суммы налоговых доходов</w:t>
      </w:r>
      <w:r w:rsidR="006E75FF" w:rsidRPr="006E75FF">
        <w:t>),</w:t>
      </w:r>
      <w:r w:rsidRPr="006E75FF">
        <w:t xml:space="preserve"> региональных</w:t>
      </w:r>
      <w:r w:rsidR="006E75FF" w:rsidRPr="006E75FF">
        <w:t xml:space="preserve"> - </w:t>
      </w:r>
      <w:r w:rsidRPr="006E75FF">
        <w:t>338,7 млрд</w:t>
      </w:r>
      <w:r w:rsidR="006E75FF" w:rsidRPr="006E75FF">
        <w:t xml:space="preserve">. </w:t>
      </w:r>
      <w:r w:rsidRPr="006E75FF">
        <w:t>рублей</w:t>
      </w:r>
      <w:r w:rsidR="006E75FF">
        <w:t xml:space="preserve"> (</w:t>
      </w:r>
      <w:r w:rsidRPr="006E75FF">
        <w:t>8,4%</w:t>
      </w:r>
      <w:r w:rsidR="006E75FF" w:rsidRPr="006E75FF">
        <w:t>),</w:t>
      </w:r>
      <w:r w:rsidRPr="006E75FF">
        <w:t xml:space="preserve"> местных налогов и сборов</w:t>
      </w:r>
      <w:r w:rsidR="006E75FF" w:rsidRPr="006E75FF">
        <w:t xml:space="preserve"> - </w:t>
      </w:r>
      <w:r w:rsidRPr="006E75FF">
        <w:t>70,0 млрд</w:t>
      </w:r>
      <w:r w:rsidR="006E75FF" w:rsidRPr="006E75FF">
        <w:t xml:space="preserve">. </w:t>
      </w:r>
      <w:r w:rsidRPr="006E75FF">
        <w:t>рублей</w:t>
      </w:r>
      <w:r w:rsidR="006E75FF">
        <w:t xml:space="preserve"> (</w:t>
      </w:r>
      <w:r w:rsidRPr="006E75FF">
        <w:t>1,7%</w:t>
      </w:r>
      <w:r w:rsidR="006E75FF" w:rsidRPr="006E75FF">
        <w:t>),</w:t>
      </w:r>
      <w:r w:rsidRPr="006E75FF">
        <w:t xml:space="preserve"> налогов со специальным налоговым режимом</w:t>
      </w:r>
      <w:r w:rsidR="006E75FF" w:rsidRPr="006E75FF">
        <w:t xml:space="preserve"> - </w:t>
      </w:r>
      <w:r w:rsidRPr="006E75FF">
        <w:t>119,1 млрд</w:t>
      </w:r>
      <w:r w:rsidR="006E75FF" w:rsidRPr="006E75FF">
        <w:t xml:space="preserve">. </w:t>
      </w:r>
      <w:r w:rsidRPr="006E75FF">
        <w:t>рублей</w:t>
      </w:r>
      <w:r w:rsidR="006E75FF">
        <w:t xml:space="preserve"> (</w:t>
      </w:r>
      <w:r w:rsidRPr="006E75FF">
        <w:t>2,9%</w:t>
      </w:r>
      <w:r w:rsidR="006E75FF" w:rsidRPr="006E75FF">
        <w:t>).</w:t>
      </w:r>
    </w:p>
    <w:p w:rsidR="006E75FF" w:rsidRDefault="00A07E99" w:rsidP="006E75FF">
      <w:pPr>
        <w:widowControl w:val="0"/>
        <w:ind w:firstLine="709"/>
      </w:pPr>
      <w:r w:rsidRPr="006E75FF">
        <w:t>Поступление налога на прибыль организаций в консолидированный бюджет Российской Федерации в январе-августе 2009г</w:t>
      </w:r>
      <w:r w:rsidR="006E75FF" w:rsidRPr="006E75FF">
        <w:t xml:space="preserve">. </w:t>
      </w:r>
      <w:r w:rsidRPr="006E75FF">
        <w:t>составило 833,6 млрд</w:t>
      </w:r>
      <w:r w:rsidR="006E75FF" w:rsidRPr="006E75FF">
        <w:t xml:space="preserve">. </w:t>
      </w:r>
      <w:r w:rsidRPr="006E75FF">
        <w:t>рублей и сократилось по сравнению с соответствующим периодом предыдущего года на 54,4%</w:t>
      </w:r>
      <w:r w:rsidR="006E75FF" w:rsidRPr="006E75FF">
        <w:t xml:space="preserve">. </w:t>
      </w:r>
      <w:r w:rsidRPr="006E75FF">
        <w:t>В общей сумме поступлений по данному налогу в январе-августе 2009г</w:t>
      </w:r>
      <w:r w:rsidR="006E75FF" w:rsidRPr="006E75FF">
        <w:t xml:space="preserve">. </w:t>
      </w:r>
      <w:r w:rsidRPr="006E75FF">
        <w:t>доля налога на прибыль организаций, зачисляемого в бюджеты бюджетной системы Российской Федерации по соответствующим ставкам, снизилась по сравнению с соответствующим периодом предыдущего года на 2,6 процентного пункта и составила 94,1%, доля налога с доходов, полученных в виде дивидендов, увеличилась на 2,1 процентного пункта и составила 4,9%</w:t>
      </w:r>
      <w:r w:rsidR="006E75FF" w:rsidRPr="006E75FF">
        <w:t xml:space="preserve">. </w:t>
      </w:r>
      <w:r w:rsidRPr="006E75FF">
        <w:t>В августе 2009г</w:t>
      </w:r>
      <w:r w:rsidR="006E75FF" w:rsidRPr="006E75FF">
        <w:t xml:space="preserve">. </w:t>
      </w:r>
      <w:r w:rsidRPr="006E75FF">
        <w:t>поступление налога на прибыль организаций составило 75,3 млрд</w:t>
      </w:r>
      <w:r w:rsidR="006E75FF" w:rsidRPr="006E75FF">
        <w:t xml:space="preserve">. </w:t>
      </w:r>
      <w:r w:rsidRPr="006E75FF">
        <w:t>рублей и сократилось по сравнению с предыдущим месяцем на 41,9%</w:t>
      </w:r>
      <w:r w:rsidR="006E75FF" w:rsidRPr="006E75FF">
        <w:t>.</w:t>
      </w:r>
    </w:p>
    <w:p w:rsidR="00A07E99" w:rsidRPr="006E75FF" w:rsidRDefault="00A07E99" w:rsidP="006E75FF">
      <w:pPr>
        <w:widowControl w:val="0"/>
        <w:ind w:firstLine="709"/>
      </w:pPr>
    </w:p>
    <w:p w:rsidR="00A07E99" w:rsidRPr="006E75FF" w:rsidRDefault="00A07E99" w:rsidP="006E75FF">
      <w:pPr>
        <w:widowControl w:val="0"/>
        <w:ind w:firstLine="709"/>
      </w:pPr>
      <w:r w:rsidRPr="006E75FF">
        <w:t>Таблица 4</w:t>
      </w:r>
      <w:r w:rsidR="00212769">
        <w:t xml:space="preserve">. </w:t>
      </w:r>
      <w:r w:rsidRPr="006E75FF">
        <w:t>Поступление налога на прибыль организаций</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041"/>
        <w:gridCol w:w="923"/>
        <w:gridCol w:w="666"/>
        <w:gridCol w:w="1387"/>
        <w:gridCol w:w="935"/>
        <w:gridCol w:w="626"/>
        <w:gridCol w:w="666"/>
        <w:gridCol w:w="1006"/>
      </w:tblGrid>
      <w:tr w:rsidR="00A07E99" w:rsidRPr="006E75FF" w:rsidTr="00BC6B72">
        <w:trPr>
          <w:jc w:val="center"/>
        </w:trPr>
        <w:tc>
          <w:tcPr>
            <w:tcW w:w="0" w:type="auto"/>
            <w:vMerge w:val="restart"/>
            <w:shd w:val="clear" w:color="auto" w:fill="auto"/>
          </w:tcPr>
          <w:p w:rsidR="00A07E99" w:rsidRPr="006E75FF" w:rsidRDefault="006E75FF" w:rsidP="00212769">
            <w:pPr>
              <w:pStyle w:val="aff1"/>
            </w:pPr>
            <w:r>
              <w:t xml:space="preserve"> </w:t>
            </w:r>
          </w:p>
        </w:tc>
        <w:tc>
          <w:tcPr>
            <w:tcW w:w="3910" w:type="dxa"/>
            <w:gridSpan w:val="4"/>
            <w:shd w:val="clear" w:color="auto" w:fill="auto"/>
          </w:tcPr>
          <w:p w:rsidR="00A07E99" w:rsidRPr="006E75FF" w:rsidRDefault="00A07E99" w:rsidP="00212769">
            <w:pPr>
              <w:pStyle w:val="aff1"/>
            </w:pPr>
            <w:r w:rsidRPr="006E75FF">
              <w:t>Январь-август</w:t>
            </w:r>
            <w:r w:rsidR="006E75FF">
              <w:t xml:space="preserve"> </w:t>
            </w:r>
            <w:r w:rsidRPr="006E75FF">
              <w:t>2009г</w:t>
            </w:r>
            <w:r w:rsidR="006E75FF" w:rsidRPr="006E75FF">
              <w:t xml:space="preserve">. </w:t>
            </w:r>
          </w:p>
        </w:tc>
        <w:tc>
          <w:tcPr>
            <w:tcW w:w="3340" w:type="dxa"/>
            <w:gridSpan w:val="4"/>
            <w:shd w:val="clear" w:color="auto" w:fill="auto"/>
          </w:tcPr>
          <w:p w:rsidR="00A07E99" w:rsidRPr="006E75FF" w:rsidRDefault="00A07E99" w:rsidP="00212769">
            <w:pPr>
              <w:pStyle w:val="aff1"/>
            </w:pPr>
            <w:r w:rsidRPr="006E75FF">
              <w:t>Справочно</w:t>
            </w:r>
            <w:r w:rsidR="006E75FF">
              <w:t xml:space="preserve"> </w:t>
            </w:r>
            <w:r w:rsidRPr="006E75FF">
              <w:t>январь-август 2008г</w:t>
            </w:r>
            <w:r w:rsidR="006E75FF" w:rsidRPr="006E75FF">
              <w:t xml:space="preserve">. </w:t>
            </w:r>
          </w:p>
        </w:tc>
      </w:tr>
      <w:tr w:rsidR="00212769" w:rsidRPr="00BC6B72" w:rsidTr="00BC6B72">
        <w:trPr>
          <w:jc w:val="center"/>
        </w:trPr>
        <w:tc>
          <w:tcPr>
            <w:tcW w:w="0" w:type="auto"/>
            <w:vMerge/>
            <w:shd w:val="clear" w:color="auto" w:fill="auto"/>
          </w:tcPr>
          <w:p w:rsidR="00A07E99" w:rsidRPr="006E75FF" w:rsidRDefault="00A07E99" w:rsidP="00212769">
            <w:pPr>
              <w:pStyle w:val="aff1"/>
            </w:pPr>
          </w:p>
        </w:tc>
        <w:tc>
          <w:tcPr>
            <w:tcW w:w="0" w:type="auto"/>
            <w:gridSpan w:val="2"/>
            <w:shd w:val="clear" w:color="auto" w:fill="auto"/>
          </w:tcPr>
          <w:p w:rsidR="00A07E99" w:rsidRPr="006E75FF" w:rsidRDefault="00A07E99" w:rsidP="00212769">
            <w:pPr>
              <w:pStyle w:val="aff1"/>
            </w:pPr>
            <w:r w:rsidRPr="006E75FF">
              <w:t>консолидированный бюджет</w:t>
            </w:r>
          </w:p>
        </w:tc>
        <w:tc>
          <w:tcPr>
            <w:tcW w:w="1946" w:type="dxa"/>
            <w:gridSpan w:val="2"/>
            <w:shd w:val="clear" w:color="auto" w:fill="auto"/>
          </w:tcPr>
          <w:p w:rsidR="00A07E99" w:rsidRPr="006E75FF" w:rsidRDefault="00A07E99" w:rsidP="00212769">
            <w:pPr>
              <w:pStyle w:val="aff1"/>
            </w:pPr>
            <w:r w:rsidRPr="006E75FF">
              <w:t>в том числе</w:t>
            </w:r>
          </w:p>
        </w:tc>
        <w:tc>
          <w:tcPr>
            <w:tcW w:w="1610" w:type="dxa"/>
            <w:gridSpan w:val="2"/>
            <w:shd w:val="clear" w:color="auto" w:fill="auto"/>
          </w:tcPr>
          <w:p w:rsidR="00A07E99" w:rsidRPr="006E75FF" w:rsidRDefault="00212769" w:rsidP="00212769">
            <w:pPr>
              <w:pStyle w:val="aff1"/>
            </w:pPr>
            <w:r w:rsidRPr="006E75FF">
              <w:t>К</w:t>
            </w:r>
            <w:r w:rsidR="00A07E99" w:rsidRPr="006E75FF">
              <w:t>онсолиди</w:t>
            </w:r>
            <w:r>
              <w:t>-</w:t>
            </w:r>
            <w:r w:rsidR="00A07E99" w:rsidRPr="006E75FF">
              <w:t>рованный бюджет</w:t>
            </w:r>
          </w:p>
        </w:tc>
        <w:tc>
          <w:tcPr>
            <w:tcW w:w="1730" w:type="dxa"/>
            <w:gridSpan w:val="2"/>
            <w:shd w:val="clear" w:color="auto" w:fill="auto"/>
          </w:tcPr>
          <w:p w:rsidR="00A07E99" w:rsidRPr="006E75FF" w:rsidRDefault="00A07E99" w:rsidP="00212769">
            <w:pPr>
              <w:pStyle w:val="aff1"/>
            </w:pPr>
            <w:r w:rsidRPr="006E75FF">
              <w:t>в том числе</w:t>
            </w:r>
          </w:p>
        </w:tc>
      </w:tr>
      <w:tr w:rsidR="00212769" w:rsidRPr="00BC6B72" w:rsidTr="00BC6B72">
        <w:trPr>
          <w:cantSplit/>
          <w:trHeight w:val="2901"/>
          <w:jc w:val="center"/>
        </w:trPr>
        <w:tc>
          <w:tcPr>
            <w:tcW w:w="0" w:type="auto"/>
            <w:vMerge/>
            <w:shd w:val="clear" w:color="auto" w:fill="auto"/>
          </w:tcPr>
          <w:p w:rsidR="00A07E99" w:rsidRPr="006E75FF" w:rsidRDefault="00A07E99" w:rsidP="00212769">
            <w:pPr>
              <w:pStyle w:val="aff1"/>
            </w:pPr>
          </w:p>
        </w:tc>
        <w:tc>
          <w:tcPr>
            <w:tcW w:w="0" w:type="auto"/>
            <w:shd w:val="clear" w:color="auto" w:fill="auto"/>
            <w:textDirection w:val="btLr"/>
          </w:tcPr>
          <w:p w:rsidR="00A07E99" w:rsidRPr="006E75FF" w:rsidRDefault="00A07E99" w:rsidP="00BC6B72">
            <w:pPr>
              <w:pStyle w:val="aff1"/>
              <w:ind w:left="113" w:right="113"/>
            </w:pPr>
            <w:r w:rsidRPr="006E75FF">
              <w:t>млрд</w:t>
            </w:r>
            <w:r w:rsidR="006E75FF" w:rsidRPr="006E75FF">
              <w:t xml:space="preserve">. </w:t>
            </w:r>
            <w:r w:rsidRPr="006E75FF">
              <w:t>рублей</w:t>
            </w:r>
          </w:p>
        </w:tc>
        <w:tc>
          <w:tcPr>
            <w:tcW w:w="0" w:type="auto"/>
            <w:shd w:val="clear" w:color="auto" w:fill="auto"/>
            <w:textDirection w:val="btLr"/>
          </w:tcPr>
          <w:p w:rsidR="00A07E99" w:rsidRPr="006E75FF" w:rsidRDefault="00212769" w:rsidP="00BC6B72">
            <w:pPr>
              <w:pStyle w:val="aff1"/>
              <w:ind w:left="113" w:right="113"/>
            </w:pPr>
            <w:r w:rsidRPr="006E75FF">
              <w:t>В</w:t>
            </w:r>
            <w:r>
              <w:t xml:space="preserve"> </w:t>
            </w:r>
            <w:r w:rsidR="006E75FF" w:rsidRPr="006E75FF">
              <w:t>%</w:t>
            </w:r>
            <w:r w:rsidR="00A07E99" w:rsidRPr="006E75FF">
              <w:t xml:space="preserve"> к итогу</w:t>
            </w:r>
          </w:p>
        </w:tc>
        <w:tc>
          <w:tcPr>
            <w:tcW w:w="0" w:type="auto"/>
            <w:shd w:val="clear" w:color="auto" w:fill="auto"/>
            <w:textDirection w:val="btLr"/>
          </w:tcPr>
          <w:p w:rsidR="00A07E99" w:rsidRPr="006E75FF" w:rsidRDefault="00A07E99" w:rsidP="00BC6B72">
            <w:pPr>
              <w:pStyle w:val="aff1"/>
              <w:ind w:left="113" w:right="113"/>
            </w:pPr>
            <w:r w:rsidRPr="006E75FF">
              <w:t>федеральный бюджет</w:t>
            </w:r>
          </w:p>
        </w:tc>
        <w:tc>
          <w:tcPr>
            <w:tcW w:w="1280" w:type="dxa"/>
            <w:shd w:val="clear" w:color="auto" w:fill="auto"/>
            <w:textDirection w:val="btLr"/>
          </w:tcPr>
          <w:p w:rsidR="00A07E99" w:rsidRPr="006E75FF" w:rsidRDefault="00A07E99" w:rsidP="00BC6B72">
            <w:pPr>
              <w:pStyle w:val="aff1"/>
              <w:ind w:left="113" w:right="113"/>
            </w:pPr>
            <w:r w:rsidRPr="006E75FF">
              <w:t>консолидированные бюджеты субъектов Российской Федерации</w:t>
            </w:r>
          </w:p>
        </w:tc>
        <w:tc>
          <w:tcPr>
            <w:tcW w:w="976" w:type="dxa"/>
            <w:shd w:val="clear" w:color="auto" w:fill="auto"/>
            <w:textDirection w:val="btLr"/>
          </w:tcPr>
          <w:p w:rsidR="00A07E99" w:rsidRPr="006E75FF" w:rsidRDefault="00A07E99" w:rsidP="00BC6B72">
            <w:pPr>
              <w:pStyle w:val="aff1"/>
              <w:ind w:left="113" w:right="113"/>
            </w:pPr>
            <w:r w:rsidRPr="006E75FF">
              <w:t>млрд</w:t>
            </w:r>
            <w:r w:rsidR="006E75FF" w:rsidRPr="006E75FF">
              <w:t xml:space="preserve">. </w:t>
            </w:r>
            <w:r w:rsidRPr="006E75FF">
              <w:t>рублей</w:t>
            </w:r>
          </w:p>
        </w:tc>
        <w:tc>
          <w:tcPr>
            <w:tcW w:w="0" w:type="auto"/>
            <w:shd w:val="clear" w:color="auto" w:fill="auto"/>
            <w:textDirection w:val="btLr"/>
          </w:tcPr>
          <w:p w:rsidR="00A07E99" w:rsidRPr="006E75FF" w:rsidRDefault="00212769" w:rsidP="00BC6B72">
            <w:pPr>
              <w:pStyle w:val="aff1"/>
              <w:ind w:left="113" w:right="113"/>
            </w:pPr>
            <w:r w:rsidRPr="006E75FF">
              <w:t>В</w:t>
            </w:r>
            <w:r>
              <w:t xml:space="preserve"> </w:t>
            </w:r>
            <w:r w:rsidR="006E75FF" w:rsidRPr="006E75FF">
              <w:t>%</w:t>
            </w:r>
            <w:r w:rsidR="00A07E99" w:rsidRPr="006E75FF">
              <w:t xml:space="preserve"> к итогу</w:t>
            </w:r>
          </w:p>
        </w:tc>
        <w:tc>
          <w:tcPr>
            <w:tcW w:w="0" w:type="auto"/>
            <w:shd w:val="clear" w:color="auto" w:fill="auto"/>
            <w:textDirection w:val="btLr"/>
          </w:tcPr>
          <w:p w:rsidR="00A07E99" w:rsidRPr="006E75FF" w:rsidRDefault="00A07E99" w:rsidP="00BC6B72">
            <w:pPr>
              <w:pStyle w:val="aff1"/>
              <w:ind w:left="113" w:right="113"/>
            </w:pPr>
            <w:r w:rsidRPr="006E75FF">
              <w:t>федеральный бюджет</w:t>
            </w:r>
          </w:p>
        </w:tc>
        <w:tc>
          <w:tcPr>
            <w:tcW w:w="1064" w:type="dxa"/>
            <w:shd w:val="clear" w:color="auto" w:fill="auto"/>
            <w:textDirection w:val="btLr"/>
          </w:tcPr>
          <w:p w:rsidR="00A07E99" w:rsidRPr="006E75FF" w:rsidRDefault="00A07E99" w:rsidP="00BC6B72">
            <w:pPr>
              <w:pStyle w:val="aff1"/>
              <w:ind w:left="113" w:right="113"/>
            </w:pPr>
            <w:r w:rsidRPr="006E75FF">
              <w:t>консолидированные бюджеты субъектов Российской Федерации</w:t>
            </w:r>
          </w:p>
        </w:tc>
      </w:tr>
      <w:tr w:rsidR="00212769" w:rsidRPr="00BC6B72" w:rsidTr="00BC6B72">
        <w:trPr>
          <w:jc w:val="center"/>
        </w:trPr>
        <w:tc>
          <w:tcPr>
            <w:tcW w:w="0" w:type="auto"/>
            <w:shd w:val="clear" w:color="auto" w:fill="auto"/>
          </w:tcPr>
          <w:p w:rsidR="00A07E99" w:rsidRPr="006E75FF" w:rsidRDefault="00A07E99" w:rsidP="00212769">
            <w:pPr>
              <w:pStyle w:val="aff1"/>
            </w:pPr>
            <w:r w:rsidRPr="006E75FF">
              <w:t>Всего</w:t>
            </w:r>
          </w:p>
        </w:tc>
        <w:tc>
          <w:tcPr>
            <w:tcW w:w="0" w:type="auto"/>
            <w:shd w:val="clear" w:color="auto" w:fill="auto"/>
          </w:tcPr>
          <w:p w:rsidR="00A07E99" w:rsidRPr="006E75FF" w:rsidRDefault="00A07E99" w:rsidP="00212769">
            <w:pPr>
              <w:pStyle w:val="aff1"/>
            </w:pPr>
            <w:r w:rsidRPr="006E75FF">
              <w:t>833,6</w:t>
            </w:r>
          </w:p>
        </w:tc>
        <w:tc>
          <w:tcPr>
            <w:tcW w:w="0" w:type="auto"/>
            <w:shd w:val="clear" w:color="auto" w:fill="auto"/>
          </w:tcPr>
          <w:p w:rsidR="00A07E99" w:rsidRPr="006E75FF" w:rsidRDefault="00A07E99" w:rsidP="00212769">
            <w:pPr>
              <w:pStyle w:val="aff1"/>
            </w:pPr>
            <w:r w:rsidRPr="006E75FF">
              <w:t>100</w:t>
            </w:r>
          </w:p>
        </w:tc>
        <w:tc>
          <w:tcPr>
            <w:tcW w:w="0" w:type="auto"/>
            <w:shd w:val="clear" w:color="auto" w:fill="auto"/>
          </w:tcPr>
          <w:p w:rsidR="00A07E99" w:rsidRPr="006E75FF" w:rsidRDefault="00A07E99" w:rsidP="00212769">
            <w:pPr>
              <w:pStyle w:val="aff1"/>
            </w:pPr>
            <w:r w:rsidRPr="006E75FF">
              <w:t>134,2</w:t>
            </w:r>
          </w:p>
        </w:tc>
        <w:tc>
          <w:tcPr>
            <w:tcW w:w="1280" w:type="dxa"/>
            <w:shd w:val="clear" w:color="auto" w:fill="auto"/>
          </w:tcPr>
          <w:p w:rsidR="00A07E99" w:rsidRPr="006E75FF" w:rsidRDefault="00A07E99" w:rsidP="00212769">
            <w:pPr>
              <w:pStyle w:val="aff1"/>
            </w:pPr>
            <w:r w:rsidRPr="006E75FF">
              <w:t>699,4</w:t>
            </w:r>
          </w:p>
        </w:tc>
        <w:tc>
          <w:tcPr>
            <w:tcW w:w="976" w:type="dxa"/>
            <w:shd w:val="clear" w:color="auto" w:fill="auto"/>
          </w:tcPr>
          <w:p w:rsidR="00A07E99" w:rsidRPr="006E75FF" w:rsidRDefault="00A07E99" w:rsidP="00212769">
            <w:pPr>
              <w:pStyle w:val="aff1"/>
            </w:pPr>
            <w:r w:rsidRPr="006E75FF">
              <w:t>1827,0</w:t>
            </w:r>
          </w:p>
        </w:tc>
        <w:tc>
          <w:tcPr>
            <w:tcW w:w="0" w:type="auto"/>
            <w:shd w:val="clear" w:color="auto" w:fill="auto"/>
          </w:tcPr>
          <w:p w:rsidR="00A07E99" w:rsidRPr="006E75FF" w:rsidRDefault="00A07E99" w:rsidP="00212769">
            <w:pPr>
              <w:pStyle w:val="aff1"/>
            </w:pPr>
            <w:r w:rsidRPr="006E75FF">
              <w:t>100</w:t>
            </w:r>
          </w:p>
        </w:tc>
        <w:tc>
          <w:tcPr>
            <w:tcW w:w="0" w:type="auto"/>
            <w:shd w:val="clear" w:color="auto" w:fill="auto"/>
          </w:tcPr>
          <w:p w:rsidR="00A07E99" w:rsidRPr="006E75FF" w:rsidRDefault="00A07E99" w:rsidP="00212769">
            <w:pPr>
              <w:pStyle w:val="aff1"/>
            </w:pPr>
            <w:r w:rsidRPr="006E75FF">
              <w:t>544,5</w:t>
            </w:r>
          </w:p>
        </w:tc>
        <w:tc>
          <w:tcPr>
            <w:tcW w:w="1064" w:type="dxa"/>
            <w:shd w:val="clear" w:color="auto" w:fill="auto"/>
          </w:tcPr>
          <w:p w:rsidR="00A07E99" w:rsidRPr="006E75FF" w:rsidRDefault="00A07E99" w:rsidP="00212769">
            <w:pPr>
              <w:pStyle w:val="aff1"/>
            </w:pPr>
            <w:r w:rsidRPr="006E75FF">
              <w:t>1282,5</w:t>
            </w:r>
          </w:p>
        </w:tc>
      </w:tr>
      <w:tr w:rsidR="00212769" w:rsidRPr="00BC6B72" w:rsidTr="00BC6B72">
        <w:trPr>
          <w:jc w:val="center"/>
        </w:trPr>
        <w:tc>
          <w:tcPr>
            <w:tcW w:w="0" w:type="auto"/>
            <w:shd w:val="clear" w:color="auto" w:fill="auto"/>
          </w:tcPr>
          <w:p w:rsidR="006E75FF" w:rsidRDefault="00A07E99" w:rsidP="00212769">
            <w:pPr>
              <w:pStyle w:val="aff1"/>
            </w:pPr>
            <w:r w:rsidRPr="006E75FF">
              <w:t>из него</w:t>
            </w:r>
            <w:r w:rsidR="006E75FF">
              <w:t>:</w:t>
            </w:r>
          </w:p>
          <w:p w:rsidR="00A07E99" w:rsidRPr="006E75FF" w:rsidRDefault="00A07E99" w:rsidP="00212769">
            <w:pPr>
              <w:pStyle w:val="aff1"/>
            </w:pPr>
            <w:r w:rsidRPr="006E75FF">
              <w:t>зачисляемый в бюджеты бюджетной системы Российской Федерации по соответству</w:t>
            </w:r>
            <w:r w:rsidR="00212769">
              <w:t>-</w:t>
            </w:r>
            <w:r w:rsidRPr="006E75FF">
              <w:t>ющим ставкам</w:t>
            </w:r>
          </w:p>
        </w:tc>
        <w:tc>
          <w:tcPr>
            <w:tcW w:w="0" w:type="auto"/>
            <w:shd w:val="clear" w:color="auto" w:fill="auto"/>
          </w:tcPr>
          <w:p w:rsidR="00A07E99" w:rsidRPr="006E75FF" w:rsidRDefault="00A07E99" w:rsidP="00212769">
            <w:pPr>
              <w:pStyle w:val="aff1"/>
            </w:pPr>
            <w:r w:rsidRPr="006E75FF">
              <w:t>784,3</w:t>
            </w:r>
          </w:p>
        </w:tc>
        <w:tc>
          <w:tcPr>
            <w:tcW w:w="0" w:type="auto"/>
            <w:shd w:val="clear" w:color="auto" w:fill="auto"/>
          </w:tcPr>
          <w:p w:rsidR="00A07E99" w:rsidRPr="006E75FF" w:rsidRDefault="00A07E99" w:rsidP="00212769">
            <w:pPr>
              <w:pStyle w:val="aff1"/>
            </w:pPr>
            <w:r w:rsidRPr="006E75FF">
              <w:t>94,1</w:t>
            </w:r>
          </w:p>
        </w:tc>
        <w:tc>
          <w:tcPr>
            <w:tcW w:w="0" w:type="auto"/>
            <w:shd w:val="clear" w:color="auto" w:fill="auto"/>
          </w:tcPr>
          <w:p w:rsidR="00A07E99" w:rsidRPr="006E75FF" w:rsidRDefault="00A07E99" w:rsidP="00212769">
            <w:pPr>
              <w:pStyle w:val="aff1"/>
            </w:pPr>
            <w:r w:rsidRPr="006E75FF">
              <w:t>85,6</w:t>
            </w:r>
          </w:p>
        </w:tc>
        <w:tc>
          <w:tcPr>
            <w:tcW w:w="1280" w:type="dxa"/>
            <w:shd w:val="clear" w:color="auto" w:fill="auto"/>
          </w:tcPr>
          <w:p w:rsidR="00A07E99" w:rsidRPr="006E75FF" w:rsidRDefault="00A07E99" w:rsidP="00212769">
            <w:pPr>
              <w:pStyle w:val="aff1"/>
            </w:pPr>
            <w:r w:rsidRPr="006E75FF">
              <w:t>698,7</w:t>
            </w:r>
          </w:p>
        </w:tc>
        <w:tc>
          <w:tcPr>
            <w:tcW w:w="976" w:type="dxa"/>
            <w:shd w:val="clear" w:color="auto" w:fill="auto"/>
          </w:tcPr>
          <w:p w:rsidR="00A07E99" w:rsidRPr="006E75FF" w:rsidRDefault="00A07E99" w:rsidP="00212769">
            <w:pPr>
              <w:pStyle w:val="aff1"/>
            </w:pPr>
            <w:r w:rsidRPr="006E75FF">
              <w:t>1766,9</w:t>
            </w:r>
          </w:p>
        </w:tc>
        <w:tc>
          <w:tcPr>
            <w:tcW w:w="0" w:type="auto"/>
            <w:shd w:val="clear" w:color="auto" w:fill="auto"/>
          </w:tcPr>
          <w:p w:rsidR="00A07E99" w:rsidRPr="006E75FF" w:rsidRDefault="00A07E99" w:rsidP="00212769">
            <w:pPr>
              <w:pStyle w:val="aff1"/>
            </w:pPr>
            <w:r w:rsidRPr="006E75FF">
              <w:t>96,7</w:t>
            </w:r>
          </w:p>
        </w:tc>
        <w:tc>
          <w:tcPr>
            <w:tcW w:w="0" w:type="auto"/>
            <w:shd w:val="clear" w:color="auto" w:fill="auto"/>
          </w:tcPr>
          <w:p w:rsidR="00A07E99" w:rsidRPr="006E75FF" w:rsidRDefault="00A07E99" w:rsidP="00212769">
            <w:pPr>
              <w:pStyle w:val="aff1"/>
            </w:pPr>
            <w:r w:rsidRPr="006E75FF">
              <w:t>487,9</w:t>
            </w:r>
          </w:p>
        </w:tc>
        <w:tc>
          <w:tcPr>
            <w:tcW w:w="1064" w:type="dxa"/>
            <w:shd w:val="clear" w:color="auto" w:fill="auto"/>
          </w:tcPr>
          <w:p w:rsidR="00A07E99" w:rsidRPr="006E75FF" w:rsidRDefault="00A07E99" w:rsidP="00212769">
            <w:pPr>
              <w:pStyle w:val="aff1"/>
            </w:pPr>
            <w:r w:rsidRPr="006E75FF">
              <w:t>1279,0</w:t>
            </w:r>
          </w:p>
        </w:tc>
      </w:tr>
      <w:tr w:rsidR="00212769" w:rsidRPr="00BC6B72" w:rsidTr="00BC6B72">
        <w:trPr>
          <w:jc w:val="center"/>
        </w:trPr>
        <w:tc>
          <w:tcPr>
            <w:tcW w:w="0" w:type="auto"/>
            <w:shd w:val="clear" w:color="auto" w:fill="auto"/>
          </w:tcPr>
          <w:p w:rsidR="00A07E99" w:rsidRPr="006E75FF" w:rsidRDefault="00A07E99" w:rsidP="00212769">
            <w:pPr>
              <w:pStyle w:val="aff1"/>
            </w:pPr>
            <w:r w:rsidRPr="006E75FF">
              <w:t>с доходов, полученных в виде дивидендов</w:t>
            </w:r>
          </w:p>
        </w:tc>
        <w:tc>
          <w:tcPr>
            <w:tcW w:w="0" w:type="auto"/>
            <w:shd w:val="clear" w:color="auto" w:fill="auto"/>
          </w:tcPr>
          <w:p w:rsidR="00A07E99" w:rsidRPr="006E75FF" w:rsidRDefault="00A07E99" w:rsidP="00212769">
            <w:pPr>
              <w:pStyle w:val="aff1"/>
            </w:pPr>
            <w:r w:rsidRPr="006E75FF">
              <w:t>40,5</w:t>
            </w:r>
          </w:p>
        </w:tc>
        <w:tc>
          <w:tcPr>
            <w:tcW w:w="0" w:type="auto"/>
            <w:shd w:val="clear" w:color="auto" w:fill="auto"/>
          </w:tcPr>
          <w:p w:rsidR="00A07E99" w:rsidRPr="006E75FF" w:rsidRDefault="00A07E99" w:rsidP="00212769">
            <w:pPr>
              <w:pStyle w:val="aff1"/>
            </w:pPr>
            <w:r w:rsidRPr="006E75FF">
              <w:t>4,9</w:t>
            </w:r>
          </w:p>
        </w:tc>
        <w:tc>
          <w:tcPr>
            <w:tcW w:w="0" w:type="auto"/>
            <w:shd w:val="clear" w:color="auto" w:fill="auto"/>
          </w:tcPr>
          <w:p w:rsidR="00A07E99" w:rsidRPr="006E75FF" w:rsidRDefault="00A07E99" w:rsidP="00212769">
            <w:pPr>
              <w:pStyle w:val="aff1"/>
            </w:pPr>
            <w:r w:rsidRPr="006E75FF">
              <w:t>40,5</w:t>
            </w:r>
          </w:p>
        </w:tc>
        <w:tc>
          <w:tcPr>
            <w:tcW w:w="1280" w:type="dxa"/>
            <w:shd w:val="clear" w:color="auto" w:fill="auto"/>
          </w:tcPr>
          <w:p w:rsidR="00A07E99" w:rsidRPr="006E75FF" w:rsidRDefault="00A07E99" w:rsidP="00212769">
            <w:pPr>
              <w:pStyle w:val="aff1"/>
            </w:pPr>
            <w:r w:rsidRPr="006E75FF">
              <w:t>-</w:t>
            </w:r>
          </w:p>
        </w:tc>
        <w:tc>
          <w:tcPr>
            <w:tcW w:w="976" w:type="dxa"/>
            <w:shd w:val="clear" w:color="auto" w:fill="auto"/>
          </w:tcPr>
          <w:p w:rsidR="00A07E99" w:rsidRPr="006E75FF" w:rsidRDefault="00A07E99" w:rsidP="00212769">
            <w:pPr>
              <w:pStyle w:val="aff1"/>
            </w:pPr>
            <w:r w:rsidRPr="006E75FF">
              <w:t>50,3</w:t>
            </w:r>
          </w:p>
        </w:tc>
        <w:tc>
          <w:tcPr>
            <w:tcW w:w="0" w:type="auto"/>
            <w:shd w:val="clear" w:color="auto" w:fill="auto"/>
          </w:tcPr>
          <w:p w:rsidR="00A07E99" w:rsidRPr="006E75FF" w:rsidRDefault="00A07E99" w:rsidP="00212769">
            <w:pPr>
              <w:pStyle w:val="aff1"/>
            </w:pPr>
            <w:r w:rsidRPr="006E75FF">
              <w:t>2,8</w:t>
            </w:r>
          </w:p>
        </w:tc>
        <w:tc>
          <w:tcPr>
            <w:tcW w:w="0" w:type="auto"/>
            <w:shd w:val="clear" w:color="auto" w:fill="auto"/>
          </w:tcPr>
          <w:p w:rsidR="00A07E99" w:rsidRPr="006E75FF" w:rsidRDefault="00A07E99" w:rsidP="00212769">
            <w:pPr>
              <w:pStyle w:val="aff1"/>
            </w:pPr>
            <w:r w:rsidRPr="006E75FF">
              <w:t>50,3</w:t>
            </w:r>
          </w:p>
        </w:tc>
        <w:tc>
          <w:tcPr>
            <w:tcW w:w="1064" w:type="dxa"/>
            <w:shd w:val="clear" w:color="auto" w:fill="auto"/>
          </w:tcPr>
          <w:p w:rsidR="00A07E99" w:rsidRPr="006E75FF" w:rsidRDefault="00A07E99" w:rsidP="00212769">
            <w:pPr>
              <w:pStyle w:val="aff1"/>
            </w:pPr>
            <w:r w:rsidRPr="006E75FF">
              <w:t>-</w:t>
            </w:r>
          </w:p>
        </w:tc>
      </w:tr>
      <w:tr w:rsidR="00212769" w:rsidRPr="00BC6B72" w:rsidTr="00BC6B72">
        <w:trPr>
          <w:jc w:val="center"/>
        </w:trPr>
        <w:tc>
          <w:tcPr>
            <w:tcW w:w="0" w:type="auto"/>
            <w:shd w:val="clear" w:color="auto" w:fill="auto"/>
          </w:tcPr>
          <w:p w:rsidR="00A07E99" w:rsidRPr="006E75FF" w:rsidRDefault="00A07E99" w:rsidP="00212769">
            <w:pPr>
              <w:pStyle w:val="aff1"/>
            </w:pPr>
            <w:r w:rsidRPr="006E75FF">
              <w:t>с доходов, полученных в виде процентов по государственным и муниципальным ценным бумагам</w:t>
            </w:r>
          </w:p>
        </w:tc>
        <w:tc>
          <w:tcPr>
            <w:tcW w:w="0" w:type="auto"/>
            <w:shd w:val="clear" w:color="auto" w:fill="auto"/>
          </w:tcPr>
          <w:p w:rsidR="00A07E99" w:rsidRPr="006E75FF" w:rsidRDefault="00A07E99" w:rsidP="00212769">
            <w:pPr>
              <w:pStyle w:val="aff1"/>
            </w:pPr>
            <w:r w:rsidRPr="006E75FF">
              <w:t>7,9</w:t>
            </w:r>
          </w:p>
        </w:tc>
        <w:tc>
          <w:tcPr>
            <w:tcW w:w="0" w:type="auto"/>
            <w:shd w:val="clear" w:color="auto" w:fill="auto"/>
          </w:tcPr>
          <w:p w:rsidR="00A07E99" w:rsidRPr="006E75FF" w:rsidRDefault="00A07E99" w:rsidP="00212769">
            <w:pPr>
              <w:pStyle w:val="aff1"/>
            </w:pPr>
            <w:r w:rsidRPr="006E75FF">
              <w:t>0,9</w:t>
            </w:r>
          </w:p>
        </w:tc>
        <w:tc>
          <w:tcPr>
            <w:tcW w:w="0" w:type="auto"/>
            <w:shd w:val="clear" w:color="auto" w:fill="auto"/>
          </w:tcPr>
          <w:p w:rsidR="00A07E99" w:rsidRPr="006E75FF" w:rsidRDefault="00A07E99" w:rsidP="00212769">
            <w:pPr>
              <w:pStyle w:val="aff1"/>
            </w:pPr>
            <w:r w:rsidRPr="006E75FF">
              <w:t>7,9</w:t>
            </w:r>
          </w:p>
        </w:tc>
        <w:tc>
          <w:tcPr>
            <w:tcW w:w="1280" w:type="dxa"/>
            <w:shd w:val="clear" w:color="auto" w:fill="auto"/>
          </w:tcPr>
          <w:p w:rsidR="00A07E99" w:rsidRPr="006E75FF" w:rsidRDefault="00A07E99" w:rsidP="00212769">
            <w:pPr>
              <w:pStyle w:val="aff1"/>
            </w:pPr>
            <w:r w:rsidRPr="006E75FF">
              <w:t>-</w:t>
            </w:r>
          </w:p>
        </w:tc>
        <w:tc>
          <w:tcPr>
            <w:tcW w:w="976" w:type="dxa"/>
            <w:shd w:val="clear" w:color="auto" w:fill="auto"/>
          </w:tcPr>
          <w:p w:rsidR="00A07E99" w:rsidRPr="006E75FF" w:rsidRDefault="00A07E99" w:rsidP="00212769">
            <w:pPr>
              <w:pStyle w:val="aff1"/>
            </w:pPr>
            <w:r w:rsidRPr="006E75FF">
              <w:t>5,5</w:t>
            </w:r>
          </w:p>
        </w:tc>
        <w:tc>
          <w:tcPr>
            <w:tcW w:w="0" w:type="auto"/>
            <w:shd w:val="clear" w:color="auto" w:fill="auto"/>
          </w:tcPr>
          <w:p w:rsidR="00A07E99" w:rsidRPr="006E75FF" w:rsidRDefault="00A07E99" w:rsidP="00212769">
            <w:pPr>
              <w:pStyle w:val="aff1"/>
            </w:pPr>
            <w:r w:rsidRPr="006E75FF">
              <w:t>0,3</w:t>
            </w:r>
          </w:p>
        </w:tc>
        <w:tc>
          <w:tcPr>
            <w:tcW w:w="0" w:type="auto"/>
            <w:shd w:val="clear" w:color="auto" w:fill="auto"/>
          </w:tcPr>
          <w:p w:rsidR="00A07E99" w:rsidRPr="006E75FF" w:rsidRDefault="00A07E99" w:rsidP="00212769">
            <w:pPr>
              <w:pStyle w:val="aff1"/>
            </w:pPr>
            <w:r w:rsidRPr="006E75FF">
              <w:t>5,5</w:t>
            </w:r>
          </w:p>
        </w:tc>
        <w:tc>
          <w:tcPr>
            <w:tcW w:w="1064" w:type="dxa"/>
            <w:shd w:val="clear" w:color="auto" w:fill="auto"/>
          </w:tcPr>
          <w:p w:rsidR="00A07E99" w:rsidRPr="006E75FF" w:rsidRDefault="00A07E99" w:rsidP="00212769">
            <w:pPr>
              <w:pStyle w:val="aff1"/>
            </w:pPr>
            <w:r w:rsidRPr="006E75FF">
              <w:t>-</w:t>
            </w:r>
          </w:p>
        </w:tc>
      </w:tr>
    </w:tbl>
    <w:p w:rsidR="00212769" w:rsidRDefault="00212769" w:rsidP="006E75FF">
      <w:pPr>
        <w:widowControl w:val="0"/>
        <w:ind w:firstLine="709"/>
      </w:pPr>
    </w:p>
    <w:p w:rsidR="006E75FF" w:rsidRDefault="00A07E99" w:rsidP="006E75FF">
      <w:pPr>
        <w:widowControl w:val="0"/>
        <w:ind w:firstLine="709"/>
      </w:pPr>
      <w:r w:rsidRPr="006E75FF">
        <w:t>В январе-августе 2009г</w:t>
      </w:r>
      <w:r w:rsidR="006E75FF" w:rsidRPr="006E75FF">
        <w:t xml:space="preserve">. </w:t>
      </w:r>
      <w:r w:rsidRPr="006E75FF">
        <w:t>в консолидированный бюджет Российской Федерации</w:t>
      </w:r>
      <w:r w:rsidR="006E75FF">
        <w:t xml:space="preserve"> (</w:t>
      </w:r>
      <w:r w:rsidRPr="006E75FF">
        <w:t>консолидированные бюджеты субъектов Российской Федерации</w:t>
      </w:r>
      <w:r w:rsidR="006E75FF" w:rsidRPr="006E75FF">
        <w:t xml:space="preserve">) </w:t>
      </w:r>
      <w:r w:rsidRPr="006E75FF">
        <w:t>поступило 1052,7 млрд</w:t>
      </w:r>
      <w:r w:rsidR="006E75FF" w:rsidRPr="006E75FF">
        <w:t xml:space="preserve">. </w:t>
      </w:r>
      <w:r w:rsidRPr="006E75FF">
        <w:t>рублей налога на доходы физических лиц, что на 0,6% меньше, чем за соответствующий период предыдущего года</w:t>
      </w:r>
      <w:r w:rsidR="006E75FF" w:rsidRPr="006E75FF">
        <w:t xml:space="preserve">. </w:t>
      </w:r>
      <w:r w:rsidRPr="006E75FF">
        <w:t>В августе 2009г</w:t>
      </w:r>
      <w:r w:rsidR="006E75FF" w:rsidRPr="006E75FF">
        <w:t xml:space="preserve">. </w:t>
      </w:r>
      <w:r w:rsidRPr="006E75FF">
        <w:t>поступление налога на доходы физических лиц составило 120,9 млрд</w:t>
      </w:r>
      <w:r w:rsidR="006E75FF" w:rsidRPr="006E75FF">
        <w:t xml:space="preserve">. </w:t>
      </w:r>
      <w:r w:rsidRPr="006E75FF">
        <w:t>рублей, что на 37,1% меньше, чем в предыдущем месяце</w:t>
      </w:r>
      <w:r w:rsidR="006E75FF" w:rsidRPr="006E75FF">
        <w:t>.</w:t>
      </w:r>
    </w:p>
    <w:p w:rsidR="00A07E99" w:rsidRPr="006E75FF" w:rsidRDefault="00A07E99" w:rsidP="006E75FF">
      <w:pPr>
        <w:widowControl w:val="0"/>
        <w:ind w:firstLine="709"/>
      </w:pPr>
    </w:p>
    <w:p w:rsidR="00A07E99" w:rsidRPr="006E75FF" w:rsidRDefault="00A07E99" w:rsidP="006E75FF">
      <w:pPr>
        <w:widowControl w:val="0"/>
        <w:ind w:firstLine="709"/>
      </w:pPr>
      <w:r w:rsidRPr="006E75FF">
        <w:t>Таблица 5</w:t>
      </w:r>
      <w:r w:rsidR="00212769">
        <w:t xml:space="preserve">. </w:t>
      </w:r>
      <w:r w:rsidRPr="006E75FF">
        <w:t>Поступление налога на доходы физических лиц</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1016"/>
        <w:gridCol w:w="1040"/>
        <w:gridCol w:w="1026"/>
        <w:gridCol w:w="1030"/>
      </w:tblGrid>
      <w:tr w:rsidR="00A07E99" w:rsidRPr="006E75FF" w:rsidTr="00BC6B72">
        <w:trPr>
          <w:jc w:val="center"/>
        </w:trPr>
        <w:tc>
          <w:tcPr>
            <w:tcW w:w="2664" w:type="pct"/>
            <w:vMerge w:val="restart"/>
            <w:shd w:val="clear" w:color="auto" w:fill="auto"/>
          </w:tcPr>
          <w:p w:rsidR="00A07E99" w:rsidRPr="006E75FF" w:rsidRDefault="006E75FF" w:rsidP="00212769">
            <w:pPr>
              <w:pStyle w:val="aff1"/>
            </w:pPr>
            <w:r>
              <w:t xml:space="preserve"> </w:t>
            </w:r>
          </w:p>
        </w:tc>
        <w:tc>
          <w:tcPr>
            <w:tcW w:w="1168" w:type="pct"/>
            <w:gridSpan w:val="2"/>
            <w:shd w:val="clear" w:color="auto" w:fill="auto"/>
          </w:tcPr>
          <w:p w:rsidR="00A07E99" w:rsidRPr="006E75FF" w:rsidRDefault="00A07E99" w:rsidP="00212769">
            <w:pPr>
              <w:pStyle w:val="aff1"/>
            </w:pPr>
            <w:r w:rsidRPr="006E75FF">
              <w:t>Январь-август</w:t>
            </w:r>
            <w:r w:rsidR="006E75FF">
              <w:t xml:space="preserve"> </w:t>
            </w:r>
            <w:r w:rsidRPr="006E75FF">
              <w:t>2009г</w:t>
            </w:r>
            <w:r w:rsidR="006E75FF" w:rsidRPr="006E75FF">
              <w:t xml:space="preserve">. </w:t>
            </w:r>
          </w:p>
        </w:tc>
        <w:tc>
          <w:tcPr>
            <w:tcW w:w="1168" w:type="pct"/>
            <w:gridSpan w:val="2"/>
            <w:shd w:val="clear" w:color="auto" w:fill="auto"/>
          </w:tcPr>
          <w:p w:rsidR="00A07E99" w:rsidRPr="006E75FF" w:rsidRDefault="00A07E99" w:rsidP="00212769">
            <w:pPr>
              <w:pStyle w:val="aff1"/>
            </w:pPr>
            <w:r w:rsidRPr="006E75FF">
              <w:t>Справочно</w:t>
            </w:r>
            <w:r w:rsidR="006E75FF">
              <w:t xml:space="preserve"> </w:t>
            </w:r>
            <w:r w:rsidRPr="006E75FF">
              <w:t>январь-август 2008г</w:t>
            </w:r>
            <w:r w:rsidR="006E75FF" w:rsidRPr="006E75FF">
              <w:t xml:space="preserve">. </w:t>
            </w:r>
          </w:p>
        </w:tc>
      </w:tr>
      <w:tr w:rsidR="00A07E99" w:rsidRPr="006E75FF" w:rsidTr="00BC6B72">
        <w:trPr>
          <w:jc w:val="center"/>
        </w:trPr>
        <w:tc>
          <w:tcPr>
            <w:tcW w:w="2664" w:type="pct"/>
            <w:vMerge/>
            <w:shd w:val="clear" w:color="auto" w:fill="auto"/>
          </w:tcPr>
          <w:p w:rsidR="00A07E99" w:rsidRPr="006E75FF" w:rsidRDefault="00A07E99" w:rsidP="00212769">
            <w:pPr>
              <w:pStyle w:val="aff1"/>
            </w:pPr>
          </w:p>
        </w:tc>
        <w:tc>
          <w:tcPr>
            <w:tcW w:w="577" w:type="pct"/>
            <w:shd w:val="clear" w:color="auto" w:fill="auto"/>
          </w:tcPr>
          <w:p w:rsidR="006E75FF" w:rsidRDefault="00A07E99" w:rsidP="00212769">
            <w:pPr>
              <w:pStyle w:val="aff1"/>
            </w:pPr>
            <w:r w:rsidRPr="006E75FF">
              <w:t>млрд</w:t>
            </w:r>
            <w:r w:rsidR="006E75FF">
              <w:t>.</w:t>
            </w:r>
          </w:p>
          <w:p w:rsidR="00A07E99" w:rsidRPr="006E75FF" w:rsidRDefault="00A07E99" w:rsidP="00212769">
            <w:pPr>
              <w:pStyle w:val="aff1"/>
            </w:pPr>
            <w:r w:rsidRPr="006E75FF">
              <w:t>рублей</w:t>
            </w:r>
          </w:p>
        </w:tc>
        <w:tc>
          <w:tcPr>
            <w:tcW w:w="591" w:type="pct"/>
            <w:shd w:val="clear" w:color="auto" w:fill="auto"/>
          </w:tcPr>
          <w:p w:rsidR="00A07E99" w:rsidRPr="006E75FF" w:rsidRDefault="00A07E99" w:rsidP="00212769">
            <w:pPr>
              <w:pStyle w:val="aff1"/>
            </w:pPr>
            <w:r w:rsidRPr="006E75FF">
              <w:t>в</w:t>
            </w:r>
            <w:r w:rsidR="006E75FF" w:rsidRPr="006E75FF">
              <w:t>%</w:t>
            </w:r>
            <w:r w:rsidRPr="006E75FF">
              <w:t xml:space="preserve"> к</w:t>
            </w:r>
            <w:r w:rsidR="006E75FF">
              <w:t xml:space="preserve"> </w:t>
            </w:r>
            <w:r w:rsidRPr="006E75FF">
              <w:t>итогу</w:t>
            </w:r>
          </w:p>
        </w:tc>
        <w:tc>
          <w:tcPr>
            <w:tcW w:w="583" w:type="pct"/>
            <w:shd w:val="clear" w:color="auto" w:fill="auto"/>
          </w:tcPr>
          <w:p w:rsidR="006E75FF" w:rsidRDefault="00A07E99" w:rsidP="00212769">
            <w:pPr>
              <w:pStyle w:val="aff1"/>
            </w:pPr>
            <w:r w:rsidRPr="006E75FF">
              <w:t>млрд</w:t>
            </w:r>
            <w:r w:rsidR="006E75FF">
              <w:t>.</w:t>
            </w:r>
          </w:p>
          <w:p w:rsidR="00A07E99" w:rsidRPr="006E75FF" w:rsidRDefault="00A07E99" w:rsidP="00212769">
            <w:pPr>
              <w:pStyle w:val="aff1"/>
            </w:pPr>
            <w:r w:rsidRPr="006E75FF">
              <w:t>рублей</w:t>
            </w:r>
          </w:p>
        </w:tc>
        <w:tc>
          <w:tcPr>
            <w:tcW w:w="585" w:type="pct"/>
            <w:shd w:val="clear" w:color="auto" w:fill="auto"/>
          </w:tcPr>
          <w:p w:rsidR="00A07E99" w:rsidRPr="006E75FF" w:rsidRDefault="00A07E99" w:rsidP="00212769">
            <w:pPr>
              <w:pStyle w:val="aff1"/>
            </w:pPr>
            <w:r w:rsidRPr="006E75FF">
              <w:t>в</w:t>
            </w:r>
            <w:r w:rsidR="006E75FF" w:rsidRPr="006E75FF">
              <w:t>%</w:t>
            </w:r>
            <w:r w:rsidRPr="006E75FF">
              <w:t xml:space="preserve"> к</w:t>
            </w:r>
            <w:r w:rsidR="006E75FF">
              <w:t xml:space="preserve"> </w:t>
            </w:r>
            <w:r w:rsidRPr="006E75FF">
              <w:t>итогу</w:t>
            </w:r>
          </w:p>
        </w:tc>
      </w:tr>
      <w:tr w:rsidR="00A07E99" w:rsidRPr="006E75FF" w:rsidTr="00BC6B72">
        <w:trPr>
          <w:jc w:val="center"/>
        </w:trPr>
        <w:tc>
          <w:tcPr>
            <w:tcW w:w="2664" w:type="pct"/>
            <w:shd w:val="clear" w:color="auto" w:fill="auto"/>
          </w:tcPr>
          <w:p w:rsidR="00A07E99" w:rsidRPr="006E75FF" w:rsidRDefault="00A07E99" w:rsidP="00212769">
            <w:pPr>
              <w:pStyle w:val="aff1"/>
            </w:pPr>
            <w:r w:rsidRPr="006E75FF">
              <w:t>Всего</w:t>
            </w:r>
          </w:p>
        </w:tc>
        <w:tc>
          <w:tcPr>
            <w:tcW w:w="577" w:type="pct"/>
            <w:shd w:val="clear" w:color="auto" w:fill="auto"/>
          </w:tcPr>
          <w:p w:rsidR="00A07E99" w:rsidRPr="006E75FF" w:rsidRDefault="00A07E99" w:rsidP="00212769">
            <w:pPr>
              <w:pStyle w:val="aff1"/>
            </w:pPr>
            <w:r w:rsidRPr="006E75FF">
              <w:t>1052,7</w:t>
            </w:r>
          </w:p>
        </w:tc>
        <w:tc>
          <w:tcPr>
            <w:tcW w:w="591" w:type="pct"/>
            <w:shd w:val="clear" w:color="auto" w:fill="auto"/>
          </w:tcPr>
          <w:p w:rsidR="00A07E99" w:rsidRPr="006E75FF" w:rsidRDefault="00A07E99" w:rsidP="00212769">
            <w:pPr>
              <w:pStyle w:val="aff1"/>
            </w:pPr>
            <w:r w:rsidRPr="006E75FF">
              <w:t>100</w:t>
            </w:r>
          </w:p>
        </w:tc>
        <w:tc>
          <w:tcPr>
            <w:tcW w:w="583" w:type="pct"/>
            <w:shd w:val="clear" w:color="auto" w:fill="auto"/>
          </w:tcPr>
          <w:p w:rsidR="00A07E99" w:rsidRPr="006E75FF" w:rsidRDefault="00A07E99" w:rsidP="00212769">
            <w:pPr>
              <w:pStyle w:val="aff1"/>
            </w:pPr>
            <w:r w:rsidRPr="006E75FF">
              <w:t>1059,1</w:t>
            </w:r>
          </w:p>
        </w:tc>
        <w:tc>
          <w:tcPr>
            <w:tcW w:w="585" w:type="pct"/>
            <w:shd w:val="clear" w:color="auto" w:fill="auto"/>
          </w:tcPr>
          <w:p w:rsidR="00A07E99" w:rsidRPr="006E75FF" w:rsidRDefault="00A07E99" w:rsidP="00212769">
            <w:pPr>
              <w:pStyle w:val="aff1"/>
            </w:pPr>
            <w:r w:rsidRPr="006E75FF">
              <w:t>100</w:t>
            </w:r>
          </w:p>
        </w:tc>
      </w:tr>
      <w:tr w:rsidR="00A07E99" w:rsidRPr="006E75FF" w:rsidTr="00BC6B72">
        <w:trPr>
          <w:jc w:val="center"/>
        </w:trPr>
        <w:tc>
          <w:tcPr>
            <w:tcW w:w="2664" w:type="pct"/>
            <w:shd w:val="clear" w:color="auto" w:fill="auto"/>
          </w:tcPr>
          <w:p w:rsidR="006E75FF" w:rsidRDefault="00A07E99" w:rsidP="00212769">
            <w:pPr>
              <w:pStyle w:val="aff1"/>
            </w:pPr>
            <w:r w:rsidRPr="006E75FF">
              <w:t>из них</w:t>
            </w:r>
            <w:r w:rsidR="006E75FF">
              <w:t>:</w:t>
            </w:r>
          </w:p>
          <w:p w:rsidR="00A07E99" w:rsidRPr="006E75FF" w:rsidRDefault="00A07E99" w:rsidP="00212769">
            <w:pPr>
              <w:pStyle w:val="aff1"/>
            </w:pPr>
            <w:r w:rsidRPr="006E75FF">
              <w:t>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577" w:type="pct"/>
            <w:shd w:val="clear" w:color="auto" w:fill="auto"/>
          </w:tcPr>
          <w:p w:rsidR="00A07E99" w:rsidRPr="006E75FF" w:rsidRDefault="00A07E99" w:rsidP="00212769">
            <w:pPr>
              <w:pStyle w:val="aff1"/>
            </w:pPr>
            <w:r w:rsidRPr="006E75FF">
              <w:t>27,7</w:t>
            </w:r>
          </w:p>
        </w:tc>
        <w:tc>
          <w:tcPr>
            <w:tcW w:w="591" w:type="pct"/>
            <w:shd w:val="clear" w:color="auto" w:fill="auto"/>
          </w:tcPr>
          <w:p w:rsidR="00A07E99" w:rsidRPr="006E75FF" w:rsidRDefault="00A07E99" w:rsidP="00212769">
            <w:pPr>
              <w:pStyle w:val="aff1"/>
            </w:pPr>
            <w:r w:rsidRPr="006E75FF">
              <w:t>2,6</w:t>
            </w:r>
          </w:p>
        </w:tc>
        <w:tc>
          <w:tcPr>
            <w:tcW w:w="583" w:type="pct"/>
            <w:shd w:val="clear" w:color="auto" w:fill="auto"/>
          </w:tcPr>
          <w:p w:rsidR="00A07E99" w:rsidRPr="006E75FF" w:rsidRDefault="00A07E99" w:rsidP="00212769">
            <w:pPr>
              <w:pStyle w:val="aff1"/>
            </w:pPr>
            <w:r w:rsidRPr="006E75FF">
              <w:t>23,9</w:t>
            </w:r>
          </w:p>
        </w:tc>
        <w:tc>
          <w:tcPr>
            <w:tcW w:w="585" w:type="pct"/>
            <w:shd w:val="clear" w:color="auto" w:fill="auto"/>
          </w:tcPr>
          <w:p w:rsidR="00A07E99" w:rsidRPr="006E75FF" w:rsidRDefault="00A07E99" w:rsidP="00212769">
            <w:pPr>
              <w:pStyle w:val="aff1"/>
            </w:pPr>
            <w:r w:rsidRPr="006E75FF">
              <w:t>2,3</w:t>
            </w:r>
          </w:p>
        </w:tc>
      </w:tr>
      <w:tr w:rsidR="00A07E99" w:rsidRPr="006E75FF" w:rsidTr="00BC6B72">
        <w:trPr>
          <w:jc w:val="center"/>
        </w:trPr>
        <w:tc>
          <w:tcPr>
            <w:tcW w:w="2664" w:type="pct"/>
            <w:shd w:val="clear" w:color="auto" w:fill="auto"/>
          </w:tcPr>
          <w:p w:rsidR="00A07E99" w:rsidRPr="006E75FF" w:rsidRDefault="00A07E99" w:rsidP="00212769">
            <w:pPr>
              <w:pStyle w:val="aff1"/>
            </w:pPr>
            <w:r w:rsidRPr="006E75FF">
              <w:t>с доходов, полученных физическими лицами, не являющимися налоговыми резидентами Российской Федерации в виде дивидендов от долевого участия в деятельности организаций</w:t>
            </w:r>
          </w:p>
        </w:tc>
        <w:tc>
          <w:tcPr>
            <w:tcW w:w="577" w:type="pct"/>
            <w:shd w:val="clear" w:color="auto" w:fill="auto"/>
          </w:tcPr>
          <w:p w:rsidR="00A07E99" w:rsidRPr="006E75FF" w:rsidRDefault="00A07E99" w:rsidP="00212769">
            <w:pPr>
              <w:pStyle w:val="aff1"/>
            </w:pPr>
            <w:r w:rsidRPr="006E75FF">
              <w:t>0,2</w:t>
            </w:r>
          </w:p>
        </w:tc>
        <w:tc>
          <w:tcPr>
            <w:tcW w:w="591" w:type="pct"/>
            <w:shd w:val="clear" w:color="auto" w:fill="auto"/>
          </w:tcPr>
          <w:p w:rsidR="00A07E99" w:rsidRPr="006E75FF" w:rsidRDefault="00A07E99" w:rsidP="00212769">
            <w:pPr>
              <w:pStyle w:val="aff1"/>
            </w:pPr>
            <w:r w:rsidRPr="006E75FF">
              <w:t>0,0</w:t>
            </w:r>
          </w:p>
        </w:tc>
        <w:tc>
          <w:tcPr>
            <w:tcW w:w="583" w:type="pct"/>
            <w:shd w:val="clear" w:color="auto" w:fill="auto"/>
          </w:tcPr>
          <w:p w:rsidR="00A07E99" w:rsidRPr="006E75FF" w:rsidRDefault="00A07E99" w:rsidP="00212769">
            <w:pPr>
              <w:pStyle w:val="aff1"/>
            </w:pPr>
            <w:r w:rsidRPr="006E75FF">
              <w:t>0,1</w:t>
            </w:r>
          </w:p>
        </w:tc>
        <w:tc>
          <w:tcPr>
            <w:tcW w:w="585" w:type="pct"/>
            <w:shd w:val="clear" w:color="auto" w:fill="auto"/>
          </w:tcPr>
          <w:p w:rsidR="00A07E99" w:rsidRPr="006E75FF" w:rsidRDefault="00A07E99" w:rsidP="00212769">
            <w:pPr>
              <w:pStyle w:val="aff1"/>
            </w:pPr>
            <w:r w:rsidRPr="006E75FF">
              <w:t>0,0</w:t>
            </w:r>
          </w:p>
        </w:tc>
      </w:tr>
      <w:tr w:rsidR="00A07E99" w:rsidRPr="006E75FF" w:rsidTr="00BC6B72">
        <w:trPr>
          <w:jc w:val="center"/>
        </w:trPr>
        <w:tc>
          <w:tcPr>
            <w:tcW w:w="2664" w:type="pct"/>
            <w:shd w:val="clear" w:color="auto" w:fill="auto"/>
          </w:tcPr>
          <w:p w:rsidR="00A07E99" w:rsidRPr="006E75FF" w:rsidRDefault="00A07E99" w:rsidP="00212769">
            <w:pPr>
              <w:pStyle w:val="aff1"/>
            </w:pPr>
            <w:r w:rsidRPr="006E75FF">
              <w:t>с доходов, облагаемых по налоговой ставке, установленной п</w:t>
            </w:r>
            <w:r w:rsidR="006E75FF">
              <w:t>.1</w:t>
            </w:r>
            <w:r w:rsidRPr="006E75FF">
              <w:t xml:space="preserve"> статьи 224 Налогового кодекса Российской Федерации</w:t>
            </w:r>
          </w:p>
        </w:tc>
        <w:tc>
          <w:tcPr>
            <w:tcW w:w="577" w:type="pct"/>
            <w:shd w:val="clear" w:color="auto" w:fill="auto"/>
          </w:tcPr>
          <w:p w:rsidR="00A07E99" w:rsidRPr="006E75FF" w:rsidRDefault="00A07E99" w:rsidP="00212769">
            <w:pPr>
              <w:pStyle w:val="aff1"/>
            </w:pPr>
            <w:r w:rsidRPr="006E75FF">
              <w:t>1014,0</w:t>
            </w:r>
          </w:p>
        </w:tc>
        <w:tc>
          <w:tcPr>
            <w:tcW w:w="591" w:type="pct"/>
            <w:shd w:val="clear" w:color="auto" w:fill="auto"/>
          </w:tcPr>
          <w:p w:rsidR="00A07E99" w:rsidRPr="006E75FF" w:rsidRDefault="00A07E99" w:rsidP="00212769">
            <w:pPr>
              <w:pStyle w:val="aff1"/>
            </w:pPr>
            <w:r w:rsidRPr="006E75FF">
              <w:t>96,3</w:t>
            </w:r>
          </w:p>
        </w:tc>
        <w:tc>
          <w:tcPr>
            <w:tcW w:w="583" w:type="pct"/>
            <w:shd w:val="clear" w:color="auto" w:fill="auto"/>
          </w:tcPr>
          <w:p w:rsidR="00A07E99" w:rsidRPr="006E75FF" w:rsidRDefault="00A07E99" w:rsidP="00212769">
            <w:pPr>
              <w:pStyle w:val="aff1"/>
            </w:pPr>
            <w:r w:rsidRPr="006E75FF">
              <w:t>1023,2</w:t>
            </w:r>
          </w:p>
        </w:tc>
        <w:tc>
          <w:tcPr>
            <w:tcW w:w="585" w:type="pct"/>
            <w:shd w:val="clear" w:color="auto" w:fill="auto"/>
          </w:tcPr>
          <w:p w:rsidR="00A07E99" w:rsidRPr="006E75FF" w:rsidRDefault="00A07E99" w:rsidP="00212769">
            <w:pPr>
              <w:pStyle w:val="aff1"/>
            </w:pPr>
            <w:r w:rsidRPr="006E75FF">
              <w:t>96,6</w:t>
            </w:r>
          </w:p>
        </w:tc>
      </w:tr>
      <w:tr w:rsidR="00A07E99" w:rsidRPr="006E75FF" w:rsidTr="00BC6B72">
        <w:trPr>
          <w:jc w:val="center"/>
        </w:trPr>
        <w:tc>
          <w:tcPr>
            <w:tcW w:w="2664" w:type="pct"/>
            <w:shd w:val="clear" w:color="auto" w:fill="auto"/>
          </w:tcPr>
          <w:p w:rsidR="00A07E99" w:rsidRPr="006E75FF" w:rsidRDefault="00A07E99" w:rsidP="00212769">
            <w:pPr>
              <w:pStyle w:val="aff1"/>
            </w:pPr>
            <w:r w:rsidRPr="006E75FF">
              <w:t>с доходов, полученных физическими лицами, не являющимися налоговыми резидентами Российской Федерации</w:t>
            </w:r>
          </w:p>
        </w:tc>
        <w:tc>
          <w:tcPr>
            <w:tcW w:w="577" w:type="pct"/>
            <w:shd w:val="clear" w:color="auto" w:fill="auto"/>
          </w:tcPr>
          <w:p w:rsidR="00A07E99" w:rsidRPr="006E75FF" w:rsidRDefault="00A07E99" w:rsidP="00212769">
            <w:pPr>
              <w:pStyle w:val="aff1"/>
            </w:pPr>
            <w:r w:rsidRPr="006E75FF">
              <w:t>9,0</w:t>
            </w:r>
          </w:p>
        </w:tc>
        <w:tc>
          <w:tcPr>
            <w:tcW w:w="591" w:type="pct"/>
            <w:shd w:val="clear" w:color="auto" w:fill="auto"/>
          </w:tcPr>
          <w:p w:rsidR="00A07E99" w:rsidRPr="006E75FF" w:rsidRDefault="00A07E99" w:rsidP="00212769">
            <w:pPr>
              <w:pStyle w:val="aff1"/>
            </w:pPr>
            <w:r w:rsidRPr="006E75FF">
              <w:t>0,9</w:t>
            </w:r>
          </w:p>
        </w:tc>
        <w:tc>
          <w:tcPr>
            <w:tcW w:w="583" w:type="pct"/>
            <w:shd w:val="clear" w:color="auto" w:fill="auto"/>
          </w:tcPr>
          <w:p w:rsidR="00A07E99" w:rsidRPr="006E75FF" w:rsidRDefault="00A07E99" w:rsidP="00212769">
            <w:pPr>
              <w:pStyle w:val="aff1"/>
            </w:pPr>
            <w:r w:rsidRPr="006E75FF">
              <w:t>9,3</w:t>
            </w:r>
          </w:p>
        </w:tc>
        <w:tc>
          <w:tcPr>
            <w:tcW w:w="585" w:type="pct"/>
            <w:shd w:val="clear" w:color="auto" w:fill="auto"/>
          </w:tcPr>
          <w:p w:rsidR="00A07E99" w:rsidRPr="006E75FF" w:rsidRDefault="00A07E99" w:rsidP="00212769">
            <w:pPr>
              <w:pStyle w:val="aff1"/>
            </w:pPr>
            <w:r w:rsidRPr="006E75FF">
              <w:t>0,9</w:t>
            </w:r>
          </w:p>
        </w:tc>
      </w:tr>
      <w:tr w:rsidR="00A07E99" w:rsidRPr="006E75FF" w:rsidTr="00BC6B72">
        <w:trPr>
          <w:jc w:val="center"/>
        </w:trPr>
        <w:tc>
          <w:tcPr>
            <w:tcW w:w="2664" w:type="pct"/>
            <w:shd w:val="clear" w:color="auto" w:fill="auto"/>
          </w:tcPr>
          <w:p w:rsidR="00A07E99" w:rsidRPr="006E75FF" w:rsidRDefault="00A07E99" w:rsidP="00212769">
            <w:pPr>
              <w:pStyle w:val="aff1"/>
            </w:pPr>
            <w:r w:rsidRPr="006E75FF">
              <w:t>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w:t>
            </w:r>
            <w:r w:rsidR="006E75FF">
              <w:t xml:space="preserve"> (</w:t>
            </w:r>
            <w:r w:rsidRPr="006E75FF">
              <w:t>кредитных</w:t>
            </w:r>
            <w:r w:rsidR="006E75FF" w:rsidRPr="006E75FF">
              <w:t xml:space="preserve">) </w:t>
            </w:r>
            <w:r w:rsidRPr="006E75FF">
              <w:t>средств</w:t>
            </w:r>
          </w:p>
        </w:tc>
        <w:tc>
          <w:tcPr>
            <w:tcW w:w="577" w:type="pct"/>
            <w:shd w:val="clear" w:color="auto" w:fill="auto"/>
          </w:tcPr>
          <w:p w:rsidR="00A07E99" w:rsidRPr="006E75FF" w:rsidRDefault="00A07E99" w:rsidP="00212769">
            <w:pPr>
              <w:pStyle w:val="aff1"/>
            </w:pPr>
            <w:r w:rsidRPr="006E75FF">
              <w:t>1,8</w:t>
            </w:r>
          </w:p>
        </w:tc>
        <w:tc>
          <w:tcPr>
            <w:tcW w:w="591" w:type="pct"/>
            <w:shd w:val="clear" w:color="auto" w:fill="auto"/>
          </w:tcPr>
          <w:p w:rsidR="00A07E99" w:rsidRPr="006E75FF" w:rsidRDefault="00A07E99" w:rsidP="00212769">
            <w:pPr>
              <w:pStyle w:val="aff1"/>
            </w:pPr>
            <w:r w:rsidRPr="006E75FF">
              <w:t>0,2</w:t>
            </w:r>
          </w:p>
        </w:tc>
        <w:tc>
          <w:tcPr>
            <w:tcW w:w="583" w:type="pct"/>
            <w:shd w:val="clear" w:color="auto" w:fill="auto"/>
          </w:tcPr>
          <w:p w:rsidR="00A07E99" w:rsidRPr="006E75FF" w:rsidRDefault="00A07E99" w:rsidP="00212769">
            <w:pPr>
              <w:pStyle w:val="aff1"/>
            </w:pPr>
            <w:r w:rsidRPr="006E75FF">
              <w:t>2,6</w:t>
            </w:r>
          </w:p>
        </w:tc>
        <w:tc>
          <w:tcPr>
            <w:tcW w:w="585" w:type="pct"/>
            <w:shd w:val="clear" w:color="auto" w:fill="auto"/>
          </w:tcPr>
          <w:p w:rsidR="00A07E99" w:rsidRPr="006E75FF" w:rsidRDefault="00A07E99" w:rsidP="00212769">
            <w:pPr>
              <w:pStyle w:val="aff1"/>
            </w:pPr>
            <w:r w:rsidRPr="006E75FF">
              <w:t>0,2</w:t>
            </w:r>
          </w:p>
        </w:tc>
      </w:tr>
    </w:tbl>
    <w:p w:rsidR="00212769" w:rsidRDefault="00212769" w:rsidP="006E75FF">
      <w:pPr>
        <w:widowControl w:val="0"/>
        <w:ind w:firstLine="709"/>
        <w:rPr>
          <w:b/>
          <w:bCs/>
        </w:rPr>
      </w:pPr>
    </w:p>
    <w:p w:rsidR="006E75FF" w:rsidRDefault="00A07E99" w:rsidP="006E75FF">
      <w:pPr>
        <w:widowControl w:val="0"/>
        <w:ind w:firstLine="709"/>
      </w:pPr>
      <w:r w:rsidRPr="006E75FF">
        <w:rPr>
          <w:b/>
          <w:bCs/>
        </w:rPr>
        <w:t xml:space="preserve">Дефицит федерального бюджета </w:t>
      </w:r>
      <w:r w:rsidRPr="006E75FF">
        <w:t>в январе-августе 2009г</w:t>
      </w:r>
      <w:r w:rsidR="006E75FF" w:rsidRPr="006E75FF">
        <w:t xml:space="preserve">. </w:t>
      </w:r>
      <w:r w:rsidRPr="006E75FF">
        <w:t>сложился</w:t>
      </w:r>
      <w:r w:rsidRPr="006E75FF">
        <w:rPr>
          <w:b/>
          <w:bCs/>
        </w:rPr>
        <w:t xml:space="preserve"> </w:t>
      </w:r>
      <w:r w:rsidRPr="006E75FF">
        <w:t>в сумме 934,3 млрд</w:t>
      </w:r>
      <w:r w:rsidR="006E75FF" w:rsidRPr="006E75FF">
        <w:t xml:space="preserve">. </w:t>
      </w:r>
      <w:r w:rsidRPr="006E75FF">
        <w:t>рублей</w:t>
      </w:r>
      <w:r w:rsidR="006E75FF" w:rsidRPr="006E75FF">
        <w:t>.</w:t>
      </w:r>
    </w:p>
    <w:p w:rsidR="00A07E99" w:rsidRPr="006E75FF" w:rsidRDefault="00A07E99" w:rsidP="00212769">
      <w:pPr>
        <w:pStyle w:val="2"/>
      </w:pPr>
      <w:r w:rsidRPr="006E75FF">
        <w:br w:type="page"/>
      </w:r>
      <w:bookmarkStart w:id="19" w:name="_Toc249932382"/>
      <w:bookmarkStart w:id="20" w:name="_Toc263797267"/>
      <w:r w:rsidRPr="006E75FF">
        <w:t>Глава 3</w:t>
      </w:r>
      <w:r w:rsidR="006E75FF" w:rsidRPr="006E75FF">
        <w:t xml:space="preserve">. </w:t>
      </w:r>
      <w:r w:rsidRPr="006E75FF">
        <w:t>Проблемы и пути совершенствования налоговой системы российской Федерации</w:t>
      </w:r>
      <w:bookmarkEnd w:id="19"/>
      <w:bookmarkEnd w:id="20"/>
    </w:p>
    <w:p w:rsidR="00212769" w:rsidRDefault="00212769" w:rsidP="006E75FF">
      <w:pPr>
        <w:widowControl w:val="0"/>
        <w:ind w:firstLine="709"/>
      </w:pPr>
      <w:bookmarkStart w:id="21" w:name="_Toc249932383"/>
    </w:p>
    <w:p w:rsidR="00A07E99" w:rsidRPr="006E75FF" w:rsidRDefault="006E75FF" w:rsidP="00212769">
      <w:pPr>
        <w:pStyle w:val="2"/>
      </w:pPr>
      <w:bookmarkStart w:id="22" w:name="_Toc263797268"/>
      <w:r>
        <w:t xml:space="preserve">3.1 </w:t>
      </w:r>
      <w:r w:rsidR="00A07E99" w:rsidRPr="006E75FF">
        <w:t>Проблемы налоговой системы Российской Федерации</w:t>
      </w:r>
      <w:bookmarkEnd w:id="21"/>
      <w:bookmarkEnd w:id="22"/>
    </w:p>
    <w:p w:rsidR="00212769" w:rsidRDefault="00212769" w:rsidP="006E75FF">
      <w:pPr>
        <w:widowControl w:val="0"/>
        <w:ind w:firstLine="709"/>
        <w:rPr>
          <w:snapToGrid w:val="0"/>
        </w:rPr>
      </w:pPr>
    </w:p>
    <w:p w:rsidR="006E75FF" w:rsidRDefault="00A07E99" w:rsidP="006E75FF">
      <w:pPr>
        <w:widowControl w:val="0"/>
        <w:ind w:firstLine="709"/>
        <w:rPr>
          <w:snapToGrid w:val="0"/>
        </w:rPr>
      </w:pPr>
      <w:r w:rsidRPr="006E75FF">
        <w:rPr>
          <w:snapToGrid w:val="0"/>
        </w:rPr>
        <w:t>Действующая в России уже пятнадцать лет налоговая система вызывает множество нареканий со стороны предпринимателей, экономистов, депутатов, государственных чиновников, журналистов и рядовых налогоплательщиков</w:t>
      </w:r>
      <w:r w:rsidR="006E75FF" w:rsidRPr="006E75FF">
        <w:rPr>
          <w:snapToGrid w:val="0"/>
        </w:rPr>
        <w:t xml:space="preserve">. </w:t>
      </w:r>
      <w:r w:rsidRPr="006E75FF">
        <w:rPr>
          <w:snapToGrid w:val="0"/>
        </w:rPr>
        <w:t>Многим не нравится, что налоги слишком высокие</w:t>
      </w:r>
      <w:r w:rsidR="006E75FF" w:rsidRPr="006E75FF">
        <w:rPr>
          <w:snapToGrid w:val="0"/>
        </w:rPr>
        <w:t xml:space="preserve">. </w:t>
      </w:r>
      <w:r w:rsidRPr="006E75FF">
        <w:rPr>
          <w:snapToGrid w:val="0"/>
        </w:rPr>
        <w:t>Одни по наивности думали, что в условиях рынка государство устанавливает низкие налоги, что-то вроде десятины в античном мире</w:t>
      </w:r>
      <w:r w:rsidR="006E75FF" w:rsidRPr="006E75FF">
        <w:rPr>
          <w:snapToGrid w:val="0"/>
        </w:rPr>
        <w:t xml:space="preserve">. </w:t>
      </w:r>
      <w:r w:rsidRPr="006E75FF">
        <w:rPr>
          <w:snapToGrid w:val="0"/>
        </w:rPr>
        <w:t>Другие полагали, что свобода предпринимательства распространяется и на налоги</w:t>
      </w:r>
      <w:r w:rsidR="006E75FF" w:rsidRPr="006E75FF">
        <w:rPr>
          <w:snapToGrid w:val="0"/>
        </w:rPr>
        <w:t xml:space="preserve">: </w:t>
      </w:r>
      <w:r w:rsidRPr="006E75FF">
        <w:rPr>
          <w:snapToGrid w:val="0"/>
        </w:rPr>
        <w:t>хочу плачу, хочу</w:t>
      </w:r>
      <w:r w:rsidR="006E75FF" w:rsidRPr="006E75FF">
        <w:rPr>
          <w:snapToGrid w:val="0"/>
        </w:rPr>
        <w:t xml:space="preserve"> - </w:t>
      </w:r>
      <w:r w:rsidRPr="006E75FF">
        <w:rPr>
          <w:snapToGrid w:val="0"/>
        </w:rPr>
        <w:t>скрываю</w:t>
      </w:r>
      <w:r w:rsidR="006E75FF" w:rsidRPr="006E75FF">
        <w:rPr>
          <w:snapToGrid w:val="0"/>
        </w:rPr>
        <w:t xml:space="preserve">. </w:t>
      </w:r>
      <w:r w:rsidRPr="006E75FF">
        <w:rPr>
          <w:snapToGrid w:val="0"/>
        </w:rPr>
        <w:t>Но при этом все дружно возмущаются и обвиняют Правительство, когда задерживается выплата заработной платы работникам бюджетных учреждений, пенсий, не во время оплачивается государственный заказ</w:t>
      </w:r>
      <w:r w:rsidR="006E75FF" w:rsidRPr="006E75FF">
        <w:rPr>
          <w:snapToGrid w:val="0"/>
        </w:rPr>
        <w:t xml:space="preserve">. </w:t>
      </w:r>
      <w:r w:rsidRPr="006E75FF">
        <w:rPr>
          <w:snapToGrid w:val="0"/>
        </w:rPr>
        <w:t>Далее предметами для критики выступают</w:t>
      </w:r>
      <w:r w:rsidR="006E75FF" w:rsidRPr="006E75FF">
        <w:rPr>
          <w:snapToGrid w:val="0"/>
        </w:rPr>
        <w:t xml:space="preserve">: </w:t>
      </w:r>
      <w:r w:rsidRPr="006E75FF">
        <w:rPr>
          <w:snapToGrid w:val="0"/>
        </w:rPr>
        <w:t>излишне фискальный характер налоговой системы</w:t>
      </w:r>
      <w:r w:rsidR="006E75FF" w:rsidRPr="006E75FF">
        <w:rPr>
          <w:snapToGrid w:val="0"/>
        </w:rPr>
        <w:t xml:space="preserve">; </w:t>
      </w:r>
      <w:r w:rsidRPr="006E75FF">
        <w:rPr>
          <w:snapToGrid w:val="0"/>
        </w:rPr>
        <w:t>отсутствие должного стимулирования отечественных производителей</w:t>
      </w:r>
      <w:r w:rsidR="006E75FF" w:rsidRPr="006E75FF">
        <w:rPr>
          <w:snapToGrid w:val="0"/>
        </w:rPr>
        <w:t xml:space="preserve">; </w:t>
      </w:r>
      <w:r w:rsidRPr="006E75FF">
        <w:rPr>
          <w:snapToGrid w:val="0"/>
        </w:rPr>
        <w:t>чрезмерное налогообложение прибыли</w:t>
      </w:r>
      <w:r w:rsidR="006E75FF">
        <w:rPr>
          <w:snapToGrid w:val="0"/>
        </w:rPr>
        <w:t xml:space="preserve"> (</w:t>
      </w:r>
      <w:r w:rsidRPr="006E75FF">
        <w:rPr>
          <w:snapToGrid w:val="0"/>
        </w:rPr>
        <w:t>дохода</w:t>
      </w:r>
      <w:r w:rsidR="006E75FF" w:rsidRPr="006E75FF">
        <w:rPr>
          <w:snapToGrid w:val="0"/>
        </w:rPr>
        <w:t xml:space="preserve">); </w:t>
      </w:r>
      <w:r w:rsidRPr="006E75FF">
        <w:rPr>
          <w:snapToGrid w:val="0"/>
        </w:rPr>
        <w:t>низкое налогообложение имущества</w:t>
      </w:r>
      <w:r w:rsidR="006E75FF" w:rsidRPr="006E75FF">
        <w:rPr>
          <w:snapToGrid w:val="0"/>
        </w:rPr>
        <w:t xml:space="preserve">; </w:t>
      </w:r>
      <w:r w:rsidRPr="006E75FF">
        <w:rPr>
          <w:snapToGrid w:val="0"/>
        </w:rPr>
        <w:t>высокое налогообложение физических лиц при небольшой по сравнению с западными странами оплате труда</w:t>
      </w:r>
      <w:r w:rsidR="006E75FF" w:rsidRPr="006E75FF">
        <w:rPr>
          <w:snapToGrid w:val="0"/>
        </w:rPr>
        <w:t xml:space="preserve">; </w:t>
      </w:r>
      <w:r w:rsidRPr="006E75FF">
        <w:rPr>
          <w:snapToGrid w:val="0"/>
        </w:rPr>
        <w:t>низкое налогообложение физических лиц, поскольку в других странах оно выше</w:t>
      </w:r>
      <w:r w:rsidR="006E75FF" w:rsidRPr="006E75FF">
        <w:rPr>
          <w:snapToGrid w:val="0"/>
        </w:rPr>
        <w:t xml:space="preserve">; </w:t>
      </w:r>
      <w:r w:rsidRPr="006E75FF">
        <w:rPr>
          <w:snapToGrid w:val="0"/>
        </w:rPr>
        <w:t>введение налога на добавленную стоимость, о котором ранее и не слышали</w:t>
      </w:r>
      <w:r w:rsidR="006E75FF" w:rsidRPr="006E75FF">
        <w:rPr>
          <w:snapToGrid w:val="0"/>
        </w:rPr>
        <w:t xml:space="preserve">; </w:t>
      </w:r>
      <w:r w:rsidRPr="006E75FF">
        <w:rPr>
          <w:snapToGrid w:val="0"/>
        </w:rPr>
        <w:t>слишком жесткие финансовые санкции к уклоняющимся от уплаты налога</w:t>
      </w:r>
      <w:r w:rsidR="006E75FF" w:rsidRPr="006E75FF">
        <w:rPr>
          <w:snapToGrid w:val="0"/>
        </w:rPr>
        <w:t xml:space="preserve">; </w:t>
      </w:r>
      <w:r w:rsidRPr="006E75FF">
        <w:rPr>
          <w:snapToGrid w:val="0"/>
        </w:rPr>
        <w:t>недостаточность принимаемых мер по пресечению недоимок в бюджет</w:t>
      </w:r>
      <w:r w:rsidR="006E75FF" w:rsidRPr="006E75FF">
        <w:rPr>
          <w:snapToGrid w:val="0"/>
        </w:rPr>
        <w:t xml:space="preserve">; </w:t>
      </w:r>
      <w:r w:rsidRPr="006E75FF">
        <w:rPr>
          <w:snapToGrid w:val="0"/>
        </w:rPr>
        <w:t>частые изменения отдельных налогов</w:t>
      </w:r>
      <w:r w:rsidR="006E75FF" w:rsidRPr="006E75FF">
        <w:rPr>
          <w:snapToGrid w:val="0"/>
        </w:rPr>
        <w:t xml:space="preserve">; </w:t>
      </w:r>
      <w:r w:rsidRPr="006E75FF">
        <w:rPr>
          <w:snapToGrid w:val="0"/>
        </w:rPr>
        <w:t>низкое налогообложение природных ресурсов</w:t>
      </w:r>
      <w:r w:rsidR="006E75FF" w:rsidRPr="006E75FF">
        <w:rPr>
          <w:snapToGrid w:val="0"/>
        </w:rPr>
        <w:t>.</w:t>
      </w:r>
    </w:p>
    <w:p w:rsidR="00A07E99" w:rsidRPr="006E75FF" w:rsidRDefault="00A07E99" w:rsidP="006E75FF">
      <w:pPr>
        <w:widowControl w:val="0"/>
        <w:ind w:firstLine="709"/>
        <w:rPr>
          <w:snapToGrid w:val="0"/>
        </w:rPr>
      </w:pPr>
      <w:r w:rsidRPr="006E75FF">
        <w:rPr>
          <w:snapToGrid w:val="0"/>
        </w:rPr>
        <w:t>Обобщить и свести воедино все эти точки зрения невозможно, хотя во многих критических высказываниях и предложениях содержится рациональное зерно</w:t>
      </w:r>
      <w:r w:rsidR="006E75FF" w:rsidRPr="006E75FF">
        <w:rPr>
          <w:snapToGrid w:val="0"/>
        </w:rPr>
        <w:t xml:space="preserve">. </w:t>
      </w:r>
      <w:r w:rsidRPr="006E75FF">
        <w:rPr>
          <w:snapToGrid w:val="0"/>
        </w:rPr>
        <w:t>Налоговая система, конечно, нуждается в совершенствовании</w:t>
      </w:r>
      <w:r w:rsidR="006E75FF" w:rsidRPr="006E75FF">
        <w:rPr>
          <w:snapToGrid w:val="0"/>
        </w:rPr>
        <w:t xml:space="preserve">. </w:t>
      </w:r>
      <w:r w:rsidRPr="006E75FF">
        <w:rPr>
          <w:snapToGrid w:val="0"/>
        </w:rPr>
        <w:t>Но не на базе случайных идей, порой подхваченных, точнее выхваченных из комплекса, в западных странах, а порой просто дилетантских</w:t>
      </w:r>
      <w:r w:rsidR="006E75FF" w:rsidRPr="006E75FF">
        <w:rPr>
          <w:snapToGrid w:val="0"/>
        </w:rPr>
        <w:t xml:space="preserve">. </w:t>
      </w:r>
      <w:r w:rsidRPr="006E75FF">
        <w:rPr>
          <w:snapToGrid w:val="0"/>
        </w:rPr>
        <w:t>России остро не хватает собственной научной школы или нескольких школ в области налогообложения, способных не только усовершенствовать действующую налоговую систему, но предвидеть, спрогнозировать все экономические и социальные последствия от проведения в жизнь того или иного комплекса мероприятий,</w:t>
      </w:r>
    </w:p>
    <w:p w:rsidR="006E75FF" w:rsidRDefault="00A07E99" w:rsidP="006E75FF">
      <w:pPr>
        <w:widowControl w:val="0"/>
        <w:ind w:firstLine="709"/>
        <w:rPr>
          <w:snapToGrid w:val="0"/>
        </w:rPr>
      </w:pPr>
      <w:r w:rsidRPr="006E75FF">
        <w:rPr>
          <w:snapToGrid w:val="0"/>
        </w:rPr>
        <w:t>Оценивая прошедшие годы, следует помнить, что налоговая система России возникла и с первых же дней своего существования развивается в условиях экономического кризиса</w:t>
      </w:r>
      <w:r w:rsidR="006E75FF" w:rsidRPr="006E75FF">
        <w:rPr>
          <w:snapToGrid w:val="0"/>
        </w:rPr>
        <w:t xml:space="preserve">. </w:t>
      </w:r>
      <w:r w:rsidRPr="006E75FF">
        <w:rPr>
          <w:snapToGrid w:val="0"/>
        </w:rPr>
        <w:t>В тяжелейшей ситуации она сдерживает нарастание бюджетного дефицита, обеспечивает функционирование всего хозяйственного аппарата страны, позволяет, хотя и не без перебоев, финансировать неотложные государственные потребности, в основном отвечает текущим задачам перехода к рыночной экономике</w:t>
      </w:r>
      <w:r w:rsidR="006E75FF" w:rsidRPr="006E75FF">
        <w:rPr>
          <w:snapToGrid w:val="0"/>
        </w:rPr>
        <w:t xml:space="preserve">. </w:t>
      </w:r>
      <w:r w:rsidRPr="006E75FF">
        <w:rPr>
          <w:snapToGrid w:val="0"/>
        </w:rPr>
        <w:t>К созданию налоговой системы РФ был широко привлечен опыт развития зарубежных стран</w:t>
      </w:r>
      <w:r w:rsidR="006E75FF" w:rsidRPr="006E75FF">
        <w:rPr>
          <w:snapToGrid w:val="0"/>
        </w:rPr>
        <w:t xml:space="preserve">. </w:t>
      </w:r>
      <w:r w:rsidRPr="006E75FF">
        <w:rPr>
          <w:snapToGrid w:val="0"/>
        </w:rPr>
        <w:t>Естественное и вполне объяснимое желание большинства населения уменьшить налоги вступает в противоречие с неотложными нуждами финансирования хозяйства, решения социальных вопросов, развития фундаментальной науки, обеспечения обороноспособности государства</w:t>
      </w:r>
      <w:r w:rsidR="006E75FF" w:rsidRPr="006E75FF">
        <w:rPr>
          <w:snapToGrid w:val="0"/>
        </w:rPr>
        <w:t xml:space="preserve">. </w:t>
      </w:r>
      <w:r w:rsidRPr="006E75FF">
        <w:rPr>
          <w:snapToGrid w:val="0"/>
        </w:rPr>
        <w:t>С другой стороны, помимо насущных потребностей в расходах величина налогов должна определяться условиями расширения налоговой базы, которая может расти только тогда, когда учитываются интересы товаропроизводителей</w:t>
      </w:r>
      <w:r w:rsidR="006E75FF" w:rsidRPr="006E75FF">
        <w:rPr>
          <w:snapToGrid w:val="0"/>
        </w:rPr>
        <w:t xml:space="preserve">. </w:t>
      </w:r>
      <w:r w:rsidRPr="006E75FF">
        <w:rPr>
          <w:snapToGrid w:val="0"/>
        </w:rPr>
        <w:t>В 70</w:t>
      </w:r>
      <w:r w:rsidR="006E75FF" w:rsidRPr="006E75FF">
        <w:rPr>
          <w:snapToGrid w:val="0"/>
        </w:rPr>
        <w:t>-</w:t>
      </w:r>
      <w:r w:rsidRPr="006E75FF">
        <w:rPr>
          <w:snapToGrid w:val="0"/>
        </w:rPr>
        <w:t>80-е гг</w:t>
      </w:r>
      <w:r w:rsidR="006E75FF" w:rsidRPr="006E75FF">
        <w:rPr>
          <w:snapToGrid w:val="0"/>
        </w:rPr>
        <w:t xml:space="preserve">. </w:t>
      </w:r>
      <w:r w:rsidRPr="006E75FF">
        <w:rPr>
          <w:snapToGrid w:val="0"/>
        </w:rPr>
        <w:t>все страны признали учение А</w:t>
      </w:r>
      <w:r w:rsidR="006E75FF" w:rsidRPr="006E75FF">
        <w:rPr>
          <w:snapToGrid w:val="0"/>
        </w:rPr>
        <w:t xml:space="preserve">. </w:t>
      </w:r>
      <w:r w:rsidRPr="006E75FF">
        <w:rPr>
          <w:snapToGrid w:val="0"/>
        </w:rPr>
        <w:t>Лэффера о соотношении налоговых ставок и доходов</w:t>
      </w:r>
      <w:r w:rsidR="006E75FF" w:rsidRPr="006E75FF">
        <w:rPr>
          <w:snapToGrid w:val="0"/>
        </w:rPr>
        <w:t xml:space="preserve">. </w:t>
      </w:r>
      <w:r w:rsidRPr="006E75FF">
        <w:rPr>
          <w:snapToGrid w:val="0"/>
        </w:rPr>
        <w:t>Однако нельзя и снижать налоги сверх меры</w:t>
      </w:r>
      <w:r w:rsidR="006E75FF" w:rsidRPr="006E75FF">
        <w:rPr>
          <w:snapToGrid w:val="0"/>
        </w:rPr>
        <w:t xml:space="preserve">. </w:t>
      </w:r>
      <w:r w:rsidRPr="006E75FF">
        <w:rPr>
          <w:snapToGrid w:val="0"/>
        </w:rPr>
        <w:t>Вспомним, что они играют не только стимулирующую, но и ограничивающую роль</w:t>
      </w:r>
      <w:r w:rsidR="006E75FF" w:rsidRPr="006E75FF">
        <w:rPr>
          <w:snapToGrid w:val="0"/>
        </w:rPr>
        <w:t xml:space="preserve">. </w:t>
      </w:r>
      <w:r w:rsidRPr="006E75FF">
        <w:rPr>
          <w:snapToGrid w:val="0"/>
        </w:rPr>
        <w:t>Чрезмерно низкие налоги могут привести к резкому взлету предпринимательской активности, что также может вызвать ряд негативных последствий</w:t>
      </w:r>
      <w:r w:rsidR="006E75FF" w:rsidRPr="006E75FF">
        <w:rPr>
          <w:snapToGrid w:val="0"/>
        </w:rPr>
        <w:t>.</w:t>
      </w:r>
    </w:p>
    <w:p w:rsidR="006E75FF" w:rsidRDefault="00A07E99" w:rsidP="006E75FF">
      <w:pPr>
        <w:widowControl w:val="0"/>
        <w:ind w:firstLine="709"/>
        <w:rPr>
          <w:snapToGrid w:val="0"/>
        </w:rPr>
      </w:pPr>
      <w:r w:rsidRPr="006E75FF">
        <w:rPr>
          <w:snapToGrid w:val="0"/>
        </w:rPr>
        <w:t>Налоговая система не сможет быть застывшей</w:t>
      </w:r>
      <w:r w:rsidR="006E75FF" w:rsidRPr="006E75FF">
        <w:rPr>
          <w:snapToGrid w:val="0"/>
        </w:rPr>
        <w:t xml:space="preserve">. </w:t>
      </w:r>
      <w:r w:rsidRPr="006E75FF">
        <w:rPr>
          <w:snapToGrid w:val="0"/>
        </w:rPr>
        <w:t>Она реформируется сейчас и должна реформироваться дальше</w:t>
      </w:r>
      <w:r w:rsidR="006E75FF" w:rsidRPr="006E75FF">
        <w:rPr>
          <w:snapToGrid w:val="0"/>
        </w:rPr>
        <w:t xml:space="preserve">. </w:t>
      </w:r>
      <w:r w:rsidRPr="006E75FF">
        <w:rPr>
          <w:snapToGrid w:val="0"/>
        </w:rPr>
        <w:t>Она, следуя общему ходу всей экономической реформы, является её неотъемлемым звеном</w:t>
      </w:r>
      <w:r w:rsidR="006E75FF" w:rsidRPr="006E75FF">
        <w:rPr>
          <w:snapToGrid w:val="0"/>
        </w:rPr>
        <w:t xml:space="preserve">. </w:t>
      </w:r>
      <w:r w:rsidRPr="006E75FF">
        <w:rPr>
          <w:snapToGrid w:val="0"/>
        </w:rPr>
        <w:t>Сегодняшняя стабилизация экономики пока проявляется лишь как тенденция в условиях продолжающегося спада производства и инфляции</w:t>
      </w:r>
      <w:r w:rsidR="006E75FF" w:rsidRPr="006E75FF">
        <w:rPr>
          <w:snapToGrid w:val="0"/>
        </w:rPr>
        <w:t xml:space="preserve">. </w:t>
      </w:r>
      <w:r w:rsidRPr="006E75FF">
        <w:rPr>
          <w:snapToGrid w:val="0"/>
        </w:rPr>
        <w:t>Реформирующаяся налоговая система призвана противостоять экономическому и финансовому кризису</w:t>
      </w:r>
      <w:r w:rsidR="006E75FF" w:rsidRPr="006E75FF">
        <w:rPr>
          <w:snapToGrid w:val="0"/>
        </w:rPr>
        <w:t>.</w:t>
      </w:r>
    </w:p>
    <w:p w:rsidR="006E75FF" w:rsidRDefault="00A07E99" w:rsidP="006E75FF">
      <w:pPr>
        <w:widowControl w:val="0"/>
        <w:ind w:firstLine="709"/>
      </w:pPr>
      <w:r w:rsidRPr="006E75FF">
        <w:t>В новой налоговой системе, исходя из Федерального устройства РФ в отличие от предыдущих лет, более четко разграничены права и ответственность соответствующих уровней управления</w:t>
      </w:r>
      <w:r w:rsidR="006E75FF" w:rsidRPr="006E75FF">
        <w:t xml:space="preserve"> - </w:t>
      </w:r>
      <w:r w:rsidRPr="006E75FF">
        <w:t>Федерального и территориального</w:t>
      </w:r>
      <w:r w:rsidR="006E75FF" w:rsidRPr="006E75FF">
        <w:t xml:space="preserve"> - </w:t>
      </w:r>
      <w:r w:rsidRPr="006E75FF">
        <w:t>в вопросах налогообложения</w:t>
      </w:r>
      <w:r w:rsidR="006E75FF" w:rsidRPr="006E75FF">
        <w:t xml:space="preserve">. </w:t>
      </w:r>
      <w:r w:rsidRPr="006E75FF">
        <w:t>Введение местных налогов и сборов, предусмотрено законодательством, как дополнение перечня действующих Федеральных налогов, позволило более полно учесть разнообразные местные потребности и виды доходов для местных бюджетов</w:t>
      </w:r>
      <w:r w:rsidR="006E75FF" w:rsidRPr="006E75FF">
        <w:t xml:space="preserve">. </w:t>
      </w:r>
      <w:r w:rsidRPr="006E75FF">
        <w:t>И все же новое налоговое законодательство не в полной мере адаптировано к новым условиям</w:t>
      </w:r>
      <w:r w:rsidR="006E75FF" w:rsidRPr="006E75FF">
        <w:t xml:space="preserve">. </w:t>
      </w:r>
      <w:r w:rsidRPr="006E75FF">
        <w:t>Его основные недостатки</w:t>
      </w:r>
      <w:r w:rsidR="006E75FF" w:rsidRPr="006E75FF">
        <w:t xml:space="preserve">: </w:t>
      </w:r>
      <w:r w:rsidRPr="006E75FF">
        <w:t>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w:t>
      </w:r>
      <w:r w:rsidR="006E75FF" w:rsidRPr="006E75FF">
        <w:t xml:space="preserve">. </w:t>
      </w:r>
      <w:r w:rsidRPr="006E75FF">
        <w:t>Действующее законодательство фактически закрыто по отношению к мировому, не стимулирует привлечение в народное хозяйство иностранных инвестиций</w:t>
      </w:r>
      <w:r w:rsidR="006E75FF" w:rsidRPr="006E75FF">
        <w:t>.</w:t>
      </w:r>
    </w:p>
    <w:p w:rsidR="006E75FF" w:rsidRDefault="00A07E99" w:rsidP="006E75FF">
      <w:pPr>
        <w:widowControl w:val="0"/>
        <w:ind w:firstLine="709"/>
      </w:pPr>
      <w:r w:rsidRPr="006E75FF">
        <w:t>Мировой опыт свидетельствует, что налоговое законодательство</w:t>
      </w:r>
      <w:r w:rsidR="006E75FF" w:rsidRPr="006E75FF">
        <w:t xml:space="preserve"> - </w:t>
      </w:r>
      <w:r w:rsidRPr="006E75FF">
        <w:t>не застывшая схема, оно постоянно изменяется, приспосабливается к воспроизводственным процессам, рынку</w:t>
      </w:r>
      <w:r w:rsidR="006E75FF" w:rsidRPr="006E75FF">
        <w:t xml:space="preserve">. </w:t>
      </w:r>
      <w:r w:rsidRPr="006E75FF">
        <w:t>Налоговая система России будет претерпевать постоянное обновление правовых и законодательных актов</w:t>
      </w:r>
      <w:r w:rsidR="006E75FF" w:rsidRPr="006E75FF">
        <w:t xml:space="preserve">. </w:t>
      </w:r>
      <w:r w:rsidRPr="006E75FF">
        <w:t>В первую очередь изменения направлены на активизацию предпринимательства, стимулировать индивидуальных плательщиков в целях повышения их заинтересованности в зарабатывании собственных средств и во внесение их в собственное дело</w:t>
      </w:r>
      <w:r w:rsidR="006E75FF" w:rsidRPr="006E75FF">
        <w:t xml:space="preserve">. </w:t>
      </w:r>
      <w:r w:rsidRPr="006E75FF">
        <w:t>Налоги будут более взаимосвязаны и будут представлять собой систему с механизмом защиты доходов</w:t>
      </w:r>
      <w:r w:rsidR="006E75FF" w:rsidRPr="006E75FF">
        <w:t xml:space="preserve">. </w:t>
      </w:r>
      <w:r w:rsidRPr="006E75FF">
        <w:t>Более четкое разграничение получат налоги различного уровня с учетом национальных и территориальных особенностей</w:t>
      </w:r>
      <w:r w:rsidR="006E75FF" w:rsidRPr="006E75FF">
        <w:t>.</w:t>
      </w:r>
    </w:p>
    <w:p w:rsidR="00A07E99" w:rsidRPr="006E75FF" w:rsidRDefault="00A07E99" w:rsidP="006E75FF">
      <w:pPr>
        <w:widowControl w:val="0"/>
        <w:ind w:firstLine="709"/>
      </w:pPr>
    </w:p>
    <w:p w:rsidR="00A07E99" w:rsidRPr="006E75FF" w:rsidRDefault="006E75FF" w:rsidP="00212769">
      <w:pPr>
        <w:pStyle w:val="2"/>
      </w:pPr>
      <w:bookmarkStart w:id="23" w:name="_Toc249932384"/>
      <w:bookmarkStart w:id="24" w:name="_Toc263797269"/>
      <w:r>
        <w:t xml:space="preserve">3.2 </w:t>
      </w:r>
      <w:r w:rsidR="00A07E99" w:rsidRPr="006E75FF">
        <w:t>Совершенствование формирования налоговых доходов бюджета</w:t>
      </w:r>
      <w:bookmarkEnd w:id="23"/>
      <w:bookmarkEnd w:id="24"/>
    </w:p>
    <w:p w:rsidR="00212769" w:rsidRDefault="00212769" w:rsidP="006E75FF">
      <w:pPr>
        <w:widowControl w:val="0"/>
        <w:ind w:firstLine="709"/>
      </w:pPr>
    </w:p>
    <w:p w:rsidR="006E75FF" w:rsidRDefault="00A07E99" w:rsidP="006E75FF">
      <w:pPr>
        <w:widowControl w:val="0"/>
        <w:ind w:firstLine="709"/>
      </w:pPr>
      <w:r w:rsidRPr="006E75FF">
        <w:t>Государственный бюджет является важным инструментом воздействия на развитие экономики и социальной сферы</w:t>
      </w:r>
      <w:r w:rsidR="006E75FF" w:rsidRPr="006E75FF">
        <w:t xml:space="preserve">. </w:t>
      </w:r>
      <w:r w:rsidRPr="006E75FF">
        <w:t>С его помощью на основе бюджетного механизма государство, обеспечивая перераспределение национального дохода, изменяет структуру общественного производства, влияет на результаты хозяйствования, осуществляет социальные преобразования</w:t>
      </w:r>
      <w:r w:rsidR="006E75FF" w:rsidRPr="006E75FF">
        <w:t xml:space="preserve">. </w:t>
      </w:r>
      <w:r w:rsidRPr="006E75FF">
        <w:t>При этом государство применяет различные формы прямого и косвенного воздействия на экономику</w:t>
      </w:r>
      <w:r w:rsidR="006E75FF" w:rsidRPr="006E75FF">
        <w:t xml:space="preserve"> - </w:t>
      </w:r>
      <w:r w:rsidRPr="006E75FF">
        <w:t>субсидирование организаций и предприятий, государственные инвестиции, бюджетное финансирование отраслей, определяющих научно-технический прогресс, добиваясь в конечном итоге изменения народнохозяйственных пропорций</w:t>
      </w:r>
      <w:r w:rsidR="006E75FF" w:rsidRPr="006E75FF">
        <w:t>.</w:t>
      </w:r>
    </w:p>
    <w:p w:rsidR="006E75FF" w:rsidRDefault="00A07E99" w:rsidP="006E75FF">
      <w:pPr>
        <w:widowControl w:val="0"/>
        <w:ind w:firstLine="709"/>
      </w:pPr>
      <w:r w:rsidRPr="006E75FF">
        <w:t>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w:t>
      </w:r>
      <w:r w:rsidR="006E75FF" w:rsidRPr="006E75FF">
        <w:t xml:space="preserve">. </w:t>
      </w:r>
      <w:r w:rsidRPr="006E75FF">
        <w:t>Оно позволяет целенаправленно влиять на темпы и пропорции развития общественного производства</w:t>
      </w:r>
      <w:r w:rsidR="006E75FF" w:rsidRPr="006E75FF">
        <w:t>.</w:t>
      </w:r>
    </w:p>
    <w:p w:rsidR="006E75FF" w:rsidRDefault="00A07E99" w:rsidP="006E75FF">
      <w:pPr>
        <w:widowControl w:val="0"/>
        <w:ind w:firstLine="709"/>
      </w:pPr>
      <w:r w:rsidRPr="006E75FF">
        <w:t>На современном этапе хозяйствования, когда требуется повысить роль государства в регулировании экономических процессов, особенно важно сосредоточить вложения бюджетных средств в проекты, определяющие стратегическое направление развития экономики, создание необходимой производственной инфраструктуры</w:t>
      </w:r>
      <w:r w:rsidR="006E75FF" w:rsidRPr="006E75FF">
        <w:t xml:space="preserve">. </w:t>
      </w:r>
      <w:r w:rsidRPr="006E75FF">
        <w:t>Через налоговую политику, бюджетное финансирование представляется возможным влиять на различные стороны хозяйствования, способствуя ускорению обновления производственных фондов, быстрейшему внедрению в производство научно-технического прогресса</w:t>
      </w:r>
      <w:r w:rsidR="006E75FF" w:rsidRPr="006E75FF">
        <w:t xml:space="preserve">. </w:t>
      </w:r>
      <w:r w:rsidRPr="006E75FF">
        <w:t>Совершенствование механизма бюджетного финансирования науки, государственной системы подготовки и переподготовки кадров для народного хозяйства, использование льготного налогового режима в части обложения прибыли от реализации новых видов продукции и других подобных бюджетных мер позволяют стимулировать научные открытия и новые технические достижения, сокращать сроки их внедрения в производство</w:t>
      </w:r>
      <w:r w:rsidR="006E75FF" w:rsidRPr="006E75FF">
        <w:t>.</w:t>
      </w:r>
    </w:p>
    <w:p w:rsidR="006E75FF" w:rsidRDefault="00A07E99" w:rsidP="006E75FF">
      <w:pPr>
        <w:widowControl w:val="0"/>
        <w:ind w:firstLine="709"/>
      </w:pPr>
      <w:r w:rsidRPr="006E75FF">
        <w:t>Важную роль играет государственный бюджет в решении социальных проблем на основе улучшения механизма финансирования учреждений социальной сферы</w:t>
      </w:r>
      <w:r w:rsidR="006E75FF" w:rsidRPr="006E75FF">
        <w:t xml:space="preserve"> - </w:t>
      </w:r>
      <w:r w:rsidRPr="006E75FF">
        <w:t>просвещения, здравоохранения, социального обеспечения</w:t>
      </w:r>
      <w:r w:rsidR="006E75FF" w:rsidRPr="006E75FF">
        <w:t>.</w:t>
      </w:r>
    </w:p>
    <w:p w:rsidR="00A07E99" w:rsidRPr="006E75FF" w:rsidRDefault="00212769" w:rsidP="00212769">
      <w:pPr>
        <w:pStyle w:val="2"/>
      </w:pPr>
      <w:bookmarkStart w:id="25" w:name="_Toc249932385"/>
      <w:r>
        <w:br w:type="page"/>
      </w:r>
      <w:bookmarkStart w:id="26" w:name="_Toc263797270"/>
      <w:r w:rsidR="00A07E99" w:rsidRPr="006E75FF">
        <w:t>Заключение</w:t>
      </w:r>
      <w:bookmarkEnd w:id="25"/>
      <w:bookmarkEnd w:id="26"/>
    </w:p>
    <w:p w:rsidR="00212769" w:rsidRDefault="00212769" w:rsidP="006E75FF">
      <w:pPr>
        <w:widowControl w:val="0"/>
        <w:ind w:firstLine="709"/>
      </w:pPr>
    </w:p>
    <w:p w:rsidR="006E75FF" w:rsidRDefault="00A07E99" w:rsidP="006E75FF">
      <w:pPr>
        <w:widowControl w:val="0"/>
        <w:ind w:firstLine="709"/>
      </w:pPr>
      <w:r w:rsidRPr="006E75FF">
        <w:t>Доходы бюджета отражают экономические отношения, возникающие у государства с предприятиями, организациями и гражданами в процессе формирования бюджетного фонда</w:t>
      </w:r>
      <w:r w:rsidR="006E75FF" w:rsidRPr="006E75FF">
        <w:t xml:space="preserve">. </w:t>
      </w:r>
      <w:r w:rsidRPr="006E75FF">
        <w:t>Расходы бюджета представляют экономические отношения, которые</w:t>
      </w:r>
      <w:r w:rsidR="006E75FF" w:rsidRPr="006E75FF">
        <w:t xml:space="preserve"> </w:t>
      </w:r>
      <w:r w:rsidRPr="006E75FF">
        <w:t>возникают между государством, с одной стороны, и предприятиями, организациями и гражданами, с другой, в процессе распределения и использования по различным направлениям средств бюджетного фонда</w:t>
      </w:r>
      <w:r w:rsidR="006E75FF" w:rsidRPr="006E75FF">
        <w:t>.</w:t>
      </w:r>
    </w:p>
    <w:p w:rsidR="006E75FF" w:rsidRDefault="00A07E99" w:rsidP="006E75FF">
      <w:pPr>
        <w:widowControl w:val="0"/>
        <w:ind w:firstLine="709"/>
      </w:pPr>
      <w:r w:rsidRPr="006E75FF">
        <w:t>Доходы бюджета необходимо рассматривать, прежде всего, как фактор, влияющий на совокупное потребление через воздействие на уровень доходности социальных групп и видов деятельности</w:t>
      </w:r>
      <w:r w:rsidR="006E75FF" w:rsidRPr="006E75FF">
        <w:t xml:space="preserve">. </w:t>
      </w:r>
      <w:r w:rsidRPr="006E75FF">
        <w:t>Кроме того, взимание бюджетных доходов позволяет оказывать определенное воздействие на выбор направлений использования накоплений, образующихся в ходе хозяйственной деятельности, регулировать спрос и структуру конечного потребления</w:t>
      </w:r>
      <w:r w:rsidR="006E75FF" w:rsidRPr="006E75FF">
        <w:t xml:space="preserve">. </w:t>
      </w:r>
      <w:r w:rsidRPr="006E75FF">
        <w:t>Доходы бюджета способны воздействовать на хозяйственную активность, на объем выпускаемой продукции и техническое освоение производства, на равновесие цен и состояние их эластичности, на отраслевое и территориальное размещение инвестиций</w:t>
      </w:r>
      <w:r w:rsidR="006E75FF" w:rsidRPr="006E75FF">
        <w:t xml:space="preserve">. </w:t>
      </w:r>
      <w:r w:rsidRPr="006E75FF">
        <w:t>В результате они обеспечивают возможность смягчения циклических колебаний в экономическом развитии, регулирования стоимостных макроэкономических пропорций, корректировки темпов социально-экономического развития</w:t>
      </w:r>
      <w:r w:rsidR="006E75FF" w:rsidRPr="006E75FF">
        <w:t>.</w:t>
      </w:r>
    </w:p>
    <w:p w:rsidR="006E75FF" w:rsidRDefault="00A07E99" w:rsidP="006E75FF">
      <w:pPr>
        <w:widowControl w:val="0"/>
        <w:ind w:firstLine="709"/>
      </w:pPr>
      <w:r w:rsidRPr="006E75FF">
        <w:t>С другой стороны, высокий уровень изъятия денежных средств у предприятий и населения ведет к падению хозяйственной активности, уменьшению потребительских расходов, снижению совокупного спроса на рынке, что, соответственно, способствует падению объемов выпускаемой продукции, повышению цен, уменьшению реально произведенного ВВП, а</w:t>
      </w:r>
      <w:r w:rsidR="006E75FF" w:rsidRPr="006E75FF">
        <w:t xml:space="preserve"> </w:t>
      </w:r>
      <w:r w:rsidRPr="006E75FF">
        <w:t>в последствии и потенциальных доходов самого государства</w:t>
      </w:r>
      <w:r w:rsidR="006E75FF" w:rsidRPr="006E75FF">
        <w:t xml:space="preserve">. </w:t>
      </w:r>
      <w:r w:rsidRPr="006E75FF">
        <w:t>Установление же низкого уровня изъятия одномоментно сокращает бюджетные доходы, сужая тем самым масштабы возможного государственного регулирования</w:t>
      </w:r>
      <w:r w:rsidR="006E75FF" w:rsidRPr="006E75FF">
        <w:t xml:space="preserve">. </w:t>
      </w:r>
      <w:r w:rsidRPr="006E75FF">
        <w:t>Поэтому в обществе всегда стоит проблема определения разумных границ бюджетного перераспределения применительно к конкретным условиям</w:t>
      </w:r>
      <w:r w:rsidR="006E75FF" w:rsidRPr="006E75FF">
        <w:t>.</w:t>
      </w:r>
    </w:p>
    <w:p w:rsidR="006E75FF" w:rsidRDefault="00A07E99" w:rsidP="006E75FF">
      <w:pPr>
        <w:widowControl w:val="0"/>
        <w:ind w:firstLine="709"/>
      </w:pPr>
      <w:r w:rsidRPr="006E75FF">
        <w:t>В данной работе мы рассмотрели проблемы формирования налоговых доходов бюджетной системы, формируемых за счет прямых налогов</w:t>
      </w:r>
      <w:r w:rsidR="006E75FF" w:rsidRPr="006E75FF">
        <w:t>.</w:t>
      </w:r>
    </w:p>
    <w:p w:rsidR="006E75FF" w:rsidRDefault="00A07E99" w:rsidP="006E75FF">
      <w:pPr>
        <w:widowControl w:val="0"/>
        <w:ind w:firstLine="709"/>
      </w:pPr>
      <w:r w:rsidRPr="006E75FF">
        <w:t>В первой главе нашего исследования теоретически охарактеризовано экономическое содержание бюджетных доходов, выделены принципы их классификации, состав и структура, а также особо выделены доходы от прямого налогообложения, охарактеризована их структура и особенности формирования</w:t>
      </w:r>
      <w:r w:rsidR="006E75FF" w:rsidRPr="006E75FF">
        <w:t>.</w:t>
      </w:r>
    </w:p>
    <w:p w:rsidR="006E75FF" w:rsidRDefault="00A07E99" w:rsidP="006E75FF">
      <w:pPr>
        <w:widowControl w:val="0"/>
        <w:ind w:firstLine="709"/>
      </w:pPr>
      <w:r w:rsidRPr="006E75FF">
        <w:t>Во второй главе рассмотрены особенности доходов бюджета, изменение их структуры</w:t>
      </w:r>
      <w:r w:rsidR="006E75FF" w:rsidRPr="006E75FF">
        <w:t xml:space="preserve">. </w:t>
      </w:r>
      <w:r w:rsidRPr="006E75FF">
        <w:t>При этом описательный подход сочетается с анализом воздействия бюджетных доходов на показатели социально-экономического развития национального хозяйства</w:t>
      </w:r>
      <w:r w:rsidR="006E75FF" w:rsidRPr="006E75FF">
        <w:t xml:space="preserve">. </w:t>
      </w:r>
      <w:r w:rsidRPr="006E75FF">
        <w:t>Также в данной главе выделены проблемы формирования доходов бюджета, которые тормозят экономическое развитие страны</w:t>
      </w:r>
      <w:r w:rsidR="006E75FF" w:rsidRPr="006E75FF">
        <w:t xml:space="preserve">. </w:t>
      </w:r>
      <w:r w:rsidRPr="006E75FF">
        <w:t>В доходах российского федерального бюджета основные налоговые поступления</w:t>
      </w:r>
      <w:r w:rsidR="006E75FF" w:rsidRPr="006E75FF">
        <w:t xml:space="preserve"> - </w:t>
      </w:r>
      <w:r w:rsidRPr="006E75FF">
        <w:t>это косвенные налоги</w:t>
      </w:r>
      <w:r w:rsidR="006E75FF">
        <w:t xml:space="preserve"> (</w:t>
      </w:r>
      <w:r w:rsidRPr="006E75FF">
        <w:t>налог на добавленную стоимость, акцизы, таможенные пошлины</w:t>
      </w:r>
      <w:r w:rsidR="006E75FF" w:rsidRPr="006E75FF">
        <w:t xml:space="preserve">). </w:t>
      </w:r>
      <w:r w:rsidRPr="006E75FF">
        <w:t>Это также свидетельствует о недостаточно рациональной структуре доходных источников</w:t>
      </w:r>
      <w:r w:rsidR="006E75FF" w:rsidRPr="006E75FF">
        <w:t xml:space="preserve">. </w:t>
      </w:r>
      <w:r w:rsidRPr="006E75FF">
        <w:t>Поскольку косвенное налогообложение по существу представляет собой надбавки к цене товара, которые полностью оплачивают конечные потребители, в конечном итоге чрезмерное косвенное налогообложение сужает внутренний покупательный спрос и соответственно сокращает потенциальные возможности экономического развития страны</w:t>
      </w:r>
      <w:r w:rsidR="006E75FF" w:rsidRPr="006E75FF">
        <w:t>.</w:t>
      </w:r>
    </w:p>
    <w:p w:rsidR="006E75FF" w:rsidRDefault="00A07E99" w:rsidP="006E75FF">
      <w:pPr>
        <w:widowControl w:val="0"/>
        <w:ind w:firstLine="709"/>
      </w:pPr>
      <w:r w:rsidRPr="006E75FF">
        <w:t>Но не только акцент на косвенное налогообложение искажает возможности воздействия налогов как экономического рычага на стимулирование экономической активности общества</w:t>
      </w:r>
      <w:r w:rsidR="006E75FF" w:rsidRPr="006E75FF">
        <w:t xml:space="preserve">. </w:t>
      </w:r>
      <w:r w:rsidRPr="006E75FF">
        <w:t>Достаточно негативное влияние на налоговую систему оказывает так называемый механизм регулирующих налогов</w:t>
      </w:r>
      <w:r w:rsidR="006E75FF" w:rsidRPr="006E75FF">
        <w:t>.</w:t>
      </w:r>
    </w:p>
    <w:p w:rsidR="006E75FF" w:rsidRDefault="00A07E99" w:rsidP="006E75FF">
      <w:pPr>
        <w:widowControl w:val="0"/>
        <w:ind w:firstLine="709"/>
      </w:pPr>
      <w:r w:rsidRPr="006E75FF">
        <w:t>Третья глава посвящена предложениям по совершенствованию</w:t>
      </w:r>
      <w:r w:rsidR="006E75FF" w:rsidRPr="006E75FF">
        <w:t xml:space="preserve"> </w:t>
      </w:r>
      <w:r w:rsidRPr="006E75FF">
        <w:t>формирования доходной части бюджета</w:t>
      </w:r>
      <w:r w:rsidR="006E75FF" w:rsidRPr="006E75FF">
        <w:t>.</w:t>
      </w:r>
    </w:p>
    <w:p w:rsidR="00A07E99" w:rsidRPr="006E75FF" w:rsidRDefault="00A07E99" w:rsidP="00212769">
      <w:pPr>
        <w:pStyle w:val="2"/>
      </w:pPr>
      <w:r w:rsidRPr="006E75FF">
        <w:br w:type="page"/>
      </w:r>
      <w:bookmarkStart w:id="27" w:name="_Toc249932386"/>
      <w:bookmarkStart w:id="28" w:name="_Toc263797271"/>
      <w:r w:rsidRPr="006E75FF">
        <w:t>Список использованной литературы</w:t>
      </w:r>
      <w:bookmarkEnd w:id="27"/>
      <w:bookmarkEnd w:id="28"/>
    </w:p>
    <w:p w:rsidR="00212769" w:rsidRDefault="00212769" w:rsidP="006E75FF">
      <w:pPr>
        <w:widowControl w:val="0"/>
        <w:ind w:firstLine="709"/>
      </w:pPr>
    </w:p>
    <w:p w:rsidR="006E75FF" w:rsidRDefault="00A07E99" w:rsidP="00212769">
      <w:pPr>
        <w:pStyle w:val="a0"/>
      </w:pPr>
      <w:r w:rsidRPr="006E75FF">
        <w:t>БЮДЖЕТНЫЙ КОДЕКС РОССИЙСКОЙ ФЕДЕРАЦИИ от 31</w:t>
      </w:r>
      <w:r w:rsidR="006E75FF">
        <w:t>.07.19</w:t>
      </w:r>
      <w:r w:rsidRPr="006E75FF">
        <w:t>98 N 145-ФЗ</w:t>
      </w:r>
      <w:r w:rsidR="006E75FF">
        <w:t xml:space="preserve"> (</w:t>
      </w:r>
      <w:r w:rsidRPr="006E75FF">
        <w:t>принят ГД ФС РФ 17</w:t>
      </w:r>
      <w:r w:rsidR="006E75FF">
        <w:t>.07.19</w:t>
      </w:r>
      <w:r w:rsidRPr="006E75FF">
        <w:t>98</w:t>
      </w:r>
      <w:r w:rsidR="006E75FF" w:rsidRPr="006E75FF">
        <w:t>)</w:t>
      </w:r>
      <w:r w:rsidR="006E75FF">
        <w:t xml:space="preserve"> (</w:t>
      </w:r>
      <w:r w:rsidRPr="006E75FF">
        <w:t>ред</w:t>
      </w:r>
      <w:r w:rsidR="006E75FF" w:rsidRPr="006E75FF">
        <w:t xml:space="preserve">. </w:t>
      </w:r>
      <w:r w:rsidRPr="006E75FF">
        <w:t>от 0</w:t>
      </w:r>
      <w:r w:rsidR="006E75FF">
        <w:t>1.12.20</w:t>
      </w:r>
      <w:r w:rsidRPr="006E75FF">
        <w:t>07, с изм</w:t>
      </w:r>
      <w:r w:rsidR="006E75FF" w:rsidRPr="006E75FF">
        <w:t xml:space="preserve">. </w:t>
      </w:r>
      <w:r w:rsidRPr="006E75FF">
        <w:t>от 06</w:t>
      </w:r>
      <w:r w:rsidR="006E75FF">
        <w:t>.12.20</w:t>
      </w:r>
      <w:r w:rsidRPr="006E75FF">
        <w:t>07</w:t>
      </w:r>
      <w:r w:rsidR="006E75FF" w:rsidRPr="006E75FF">
        <w:t>)</w:t>
      </w:r>
    </w:p>
    <w:p w:rsidR="006E75FF" w:rsidRDefault="00A07E99" w:rsidP="00212769">
      <w:pPr>
        <w:pStyle w:val="a0"/>
      </w:pPr>
      <w:r w:rsidRPr="006E75FF">
        <w:t>НАЛОГОВЫЙ КОДЕКС РОССИЙСКОЙ ФЕДЕРАЦИИ</w:t>
      </w:r>
      <w:r w:rsidR="006E75FF">
        <w:t xml:space="preserve"> (</w:t>
      </w:r>
      <w:r w:rsidRPr="006E75FF">
        <w:t>ЧАСТЬ ВТОРАЯ</w:t>
      </w:r>
      <w:r w:rsidR="006E75FF" w:rsidRPr="006E75FF">
        <w:t xml:space="preserve">) </w:t>
      </w:r>
      <w:r w:rsidRPr="006E75FF">
        <w:t>от 05</w:t>
      </w:r>
      <w:r w:rsidR="006E75FF">
        <w:t>.08.20</w:t>
      </w:r>
      <w:r w:rsidRPr="006E75FF">
        <w:t>00 N 117-ФЗ</w:t>
      </w:r>
      <w:r w:rsidR="006E75FF">
        <w:t xml:space="preserve"> (</w:t>
      </w:r>
      <w:r w:rsidRPr="006E75FF">
        <w:t>принят ГД ФС РФ 19</w:t>
      </w:r>
      <w:r w:rsidR="006E75FF">
        <w:t>.07.20</w:t>
      </w:r>
      <w:r w:rsidRPr="006E75FF">
        <w:t>00</w:t>
      </w:r>
      <w:r w:rsidR="006E75FF" w:rsidRPr="006E75FF">
        <w:t>)</w:t>
      </w:r>
      <w:r w:rsidR="006E75FF">
        <w:t xml:space="preserve"> (</w:t>
      </w:r>
      <w:r w:rsidRPr="006E75FF">
        <w:t>ред</w:t>
      </w:r>
      <w:r w:rsidR="006E75FF" w:rsidRPr="006E75FF">
        <w:t xml:space="preserve">. </w:t>
      </w:r>
      <w:r w:rsidRPr="006E75FF">
        <w:t>от 0</w:t>
      </w:r>
      <w:r w:rsidR="006E75FF">
        <w:t>4.12.20</w:t>
      </w:r>
      <w:r w:rsidRPr="006E75FF">
        <w:t>07, с изм</w:t>
      </w:r>
      <w:r w:rsidR="006E75FF" w:rsidRPr="006E75FF">
        <w:t xml:space="preserve">. </w:t>
      </w:r>
      <w:r w:rsidRPr="006E75FF">
        <w:t>от 30</w:t>
      </w:r>
      <w:r w:rsidR="006E75FF">
        <w:t>.04.20</w:t>
      </w:r>
      <w:r w:rsidRPr="006E75FF">
        <w:t>08</w:t>
      </w:r>
      <w:r w:rsidR="006E75FF" w:rsidRPr="006E75FF">
        <w:t>)</w:t>
      </w:r>
    </w:p>
    <w:p w:rsidR="006E75FF" w:rsidRDefault="00A07E99" w:rsidP="00212769">
      <w:pPr>
        <w:pStyle w:val="a0"/>
      </w:pPr>
      <w:r w:rsidRPr="006E75FF">
        <w:t>Александров И</w:t>
      </w:r>
      <w:r w:rsidR="006E75FF">
        <w:t xml:space="preserve">.М. </w:t>
      </w:r>
      <w:r w:rsidRPr="006E75FF">
        <w:t>Бюджетная система Российской Федерации</w:t>
      </w:r>
      <w:r w:rsidR="006E75FF" w:rsidRPr="006E75FF">
        <w:t xml:space="preserve">: </w:t>
      </w:r>
      <w:r w:rsidRPr="006E75FF">
        <w:t>Учебник</w:t>
      </w:r>
      <w:r w:rsidR="006E75FF" w:rsidRPr="006E75FF">
        <w:t>. -</w:t>
      </w:r>
      <w:r w:rsidR="006E75FF">
        <w:t xml:space="preserve"> </w:t>
      </w:r>
      <w:r w:rsidRPr="006E75FF">
        <w:t>2-е изд</w:t>
      </w:r>
      <w:r w:rsidR="006E75FF" w:rsidRPr="006E75FF">
        <w:t>. -</w:t>
      </w:r>
      <w:r w:rsidR="006E75FF">
        <w:t xml:space="preserve"> </w:t>
      </w:r>
      <w:r w:rsidRPr="006E75FF">
        <w:t>М</w:t>
      </w:r>
      <w:r w:rsidR="006E75FF">
        <w:t>.:</w:t>
      </w:r>
      <w:r w:rsidR="006E75FF" w:rsidRPr="006E75FF">
        <w:t xml:space="preserve"> </w:t>
      </w:r>
      <w:r w:rsidRPr="006E75FF">
        <w:t xml:space="preserve">Издательско-торговая корпорация </w:t>
      </w:r>
      <w:r w:rsidRPr="006E75FF">
        <w:rPr>
          <w:rFonts w:ascii="Cambria Math" w:hAnsi="Cambria Math" w:cs="Cambria Math"/>
        </w:rPr>
        <w:t>≪</w:t>
      </w:r>
      <w:r w:rsidRPr="006E75FF">
        <w:t>Дашков и К°</w:t>
      </w:r>
      <w:r w:rsidRPr="006E75FF">
        <w:rPr>
          <w:rFonts w:ascii="Cambria Math" w:hAnsi="Cambria Math" w:cs="Cambria Math"/>
        </w:rPr>
        <w:t>≫</w:t>
      </w:r>
      <w:r w:rsidRPr="006E75FF">
        <w:t>, 2007</w:t>
      </w:r>
      <w:r w:rsidR="006E75FF" w:rsidRPr="006E75FF">
        <w:t>. -</w:t>
      </w:r>
      <w:r w:rsidR="006E75FF">
        <w:t xml:space="preserve"> </w:t>
      </w:r>
      <w:r w:rsidRPr="006E75FF">
        <w:t>486 с</w:t>
      </w:r>
      <w:r w:rsidR="006E75FF" w:rsidRPr="006E75FF">
        <w:t>.</w:t>
      </w:r>
    </w:p>
    <w:p w:rsidR="006E75FF" w:rsidRDefault="00A07E99" w:rsidP="00212769">
      <w:pPr>
        <w:pStyle w:val="a0"/>
      </w:pPr>
      <w:r w:rsidRPr="006E75FF">
        <w:t>Пансков В</w:t>
      </w:r>
      <w:r w:rsidR="006E75FF">
        <w:t xml:space="preserve">.Г. </w:t>
      </w:r>
      <w:r w:rsidRPr="006E75FF">
        <w:t>Налоги и налогообложение в Российской Федерации</w:t>
      </w:r>
      <w:r w:rsidR="006E75FF" w:rsidRPr="006E75FF">
        <w:t xml:space="preserve">: </w:t>
      </w:r>
      <w:r w:rsidRPr="006E75FF">
        <w:t>Учебник для вузов</w:t>
      </w:r>
      <w:r w:rsidR="006E75FF" w:rsidRPr="006E75FF">
        <w:t xml:space="preserve">. </w:t>
      </w:r>
      <w:r w:rsidR="006E75FF">
        <w:t>-</w:t>
      </w:r>
      <w:r w:rsidRPr="006E75FF">
        <w:t xml:space="preserve"> 7-е изд</w:t>
      </w:r>
      <w:r w:rsidR="006E75FF">
        <w:t>.,</w:t>
      </w:r>
      <w:r w:rsidRPr="006E75FF">
        <w:t xml:space="preserve"> доп</w:t>
      </w:r>
      <w:r w:rsidR="006E75FF" w:rsidRPr="006E75FF">
        <w:t xml:space="preserve">. </w:t>
      </w:r>
      <w:r w:rsidRPr="006E75FF">
        <w:t>и перераб</w:t>
      </w:r>
      <w:r w:rsidR="006E75FF" w:rsidRPr="006E75FF">
        <w:t xml:space="preserve">. </w:t>
      </w:r>
      <w:r w:rsidR="006E75FF">
        <w:t>-</w:t>
      </w:r>
      <w:r w:rsidRPr="006E75FF">
        <w:t xml:space="preserve"> М</w:t>
      </w:r>
      <w:r w:rsidR="006E75FF">
        <w:t>.:</w:t>
      </w:r>
      <w:r w:rsidR="006E75FF" w:rsidRPr="006E75FF">
        <w:t xml:space="preserve"> </w:t>
      </w:r>
      <w:r w:rsidRPr="006E75FF">
        <w:t>МЦФЭР, 2006</w:t>
      </w:r>
      <w:r w:rsidR="006E75FF" w:rsidRPr="006E75FF">
        <w:t xml:space="preserve">. </w:t>
      </w:r>
      <w:r w:rsidR="006E75FF">
        <w:t>-</w:t>
      </w:r>
      <w:r w:rsidRPr="006E75FF">
        <w:t xml:space="preserve"> 592 с</w:t>
      </w:r>
      <w:r w:rsidR="006E75FF" w:rsidRPr="006E75FF">
        <w:t>.</w:t>
      </w:r>
    </w:p>
    <w:p w:rsidR="006E75FF" w:rsidRDefault="00A07E99" w:rsidP="00212769">
      <w:pPr>
        <w:pStyle w:val="a0"/>
      </w:pPr>
      <w:r w:rsidRPr="006E75FF">
        <w:t>Скрипниченко В</w:t>
      </w:r>
      <w:r w:rsidR="006E75FF" w:rsidRPr="006E75FF">
        <w:t xml:space="preserve">. </w:t>
      </w:r>
      <w:r w:rsidRPr="006E75FF">
        <w:t>Налоги и налогообложение</w:t>
      </w:r>
      <w:r w:rsidR="006E75FF" w:rsidRPr="006E75FF">
        <w:t>. -</w:t>
      </w:r>
      <w:r w:rsidR="006E75FF">
        <w:t xml:space="preserve"> </w:t>
      </w:r>
      <w:r w:rsidRPr="006E75FF">
        <w:t>СПб</w:t>
      </w:r>
      <w:r w:rsidR="006E75FF" w:rsidRPr="006E75FF">
        <w:t xml:space="preserve">: </w:t>
      </w:r>
      <w:r w:rsidRPr="006E75FF">
        <w:t>ИД</w:t>
      </w:r>
      <w:r w:rsidR="006E75FF">
        <w:t xml:space="preserve"> "</w:t>
      </w:r>
      <w:r w:rsidRPr="006E75FF">
        <w:t>Питер</w:t>
      </w:r>
      <w:r w:rsidR="006E75FF">
        <w:t xml:space="preserve">", </w:t>
      </w:r>
      <w:r w:rsidRPr="006E75FF">
        <w:t>М</w:t>
      </w:r>
      <w:r w:rsidR="006E75FF">
        <w:t>.:</w:t>
      </w:r>
      <w:r w:rsidR="006E75FF" w:rsidRPr="006E75FF">
        <w:t xml:space="preserve"> </w:t>
      </w:r>
      <w:r w:rsidRPr="006E75FF">
        <w:t>Издательский дом</w:t>
      </w:r>
      <w:r w:rsidR="006E75FF">
        <w:t xml:space="preserve"> "</w:t>
      </w:r>
      <w:r w:rsidRPr="006E75FF">
        <w:t>БИНФА</w:t>
      </w:r>
      <w:r w:rsidR="006E75FF">
        <w:t xml:space="preserve">", </w:t>
      </w:r>
      <w:r w:rsidRPr="006E75FF">
        <w:t>2007</w:t>
      </w:r>
      <w:r w:rsidR="006E75FF" w:rsidRPr="006E75FF">
        <w:t>.</w:t>
      </w:r>
    </w:p>
    <w:p w:rsidR="006E75FF" w:rsidRDefault="00A07E99" w:rsidP="00212769">
      <w:pPr>
        <w:pStyle w:val="a0"/>
      </w:pPr>
      <w:r w:rsidRPr="006E75FF">
        <w:t>Филина, Фаина Николаевна</w:t>
      </w:r>
      <w:r w:rsidR="006E75FF" w:rsidRPr="006E75FF">
        <w:t xml:space="preserve">. </w:t>
      </w:r>
      <w:r w:rsidRPr="006E75FF">
        <w:t>Налоги и налогообложение в Российской Федерации</w:t>
      </w:r>
      <w:r w:rsidR="006E75FF" w:rsidRPr="006E75FF">
        <w:t xml:space="preserve">: </w:t>
      </w:r>
      <w:r w:rsidRPr="006E75FF">
        <w:t>учеб</w:t>
      </w:r>
      <w:r w:rsidR="006E75FF" w:rsidRPr="006E75FF">
        <w:t xml:space="preserve">. </w:t>
      </w:r>
      <w:r w:rsidRPr="006E75FF">
        <w:t>пособие / Ф</w:t>
      </w:r>
      <w:r w:rsidR="006E75FF">
        <w:t xml:space="preserve">.Н. </w:t>
      </w:r>
      <w:r w:rsidRPr="006E75FF">
        <w:t>Филина</w:t>
      </w:r>
      <w:r w:rsidR="006E75FF" w:rsidRPr="006E75FF">
        <w:t xml:space="preserve">. </w:t>
      </w:r>
      <w:r w:rsidR="006E75FF">
        <w:t>-</w:t>
      </w:r>
      <w:r w:rsidRPr="006E75FF">
        <w:t xml:space="preserve"> М</w:t>
      </w:r>
      <w:r w:rsidR="006E75FF">
        <w:t>.:</w:t>
      </w:r>
      <w:r w:rsidR="006E75FF" w:rsidRPr="006E75FF">
        <w:t xml:space="preserve"> </w:t>
      </w:r>
      <w:r w:rsidRPr="006E75FF">
        <w:t>ГроссМедиа</w:t>
      </w:r>
      <w:r w:rsidR="006E75FF" w:rsidRPr="006E75FF">
        <w:t xml:space="preserve">: </w:t>
      </w:r>
      <w:r w:rsidRPr="006E75FF">
        <w:t>РОСБУХ, 2009</w:t>
      </w:r>
      <w:r w:rsidR="006E75FF" w:rsidRPr="006E75FF">
        <w:t xml:space="preserve">. </w:t>
      </w:r>
      <w:r w:rsidR="006E75FF">
        <w:t>-</w:t>
      </w:r>
      <w:r w:rsidRPr="006E75FF">
        <w:t xml:space="preserve"> 424 с</w:t>
      </w:r>
      <w:r w:rsidR="006E75FF" w:rsidRPr="006E75FF">
        <w:t>.</w:t>
      </w:r>
    </w:p>
    <w:p w:rsidR="006E75FF" w:rsidRDefault="00A07E99" w:rsidP="00212769">
      <w:pPr>
        <w:pStyle w:val="a0"/>
      </w:pPr>
      <w:r w:rsidRPr="006E75FF">
        <w:t>Финансы и кредит</w:t>
      </w:r>
      <w:r w:rsidR="006E75FF" w:rsidRPr="006E75FF">
        <w:t xml:space="preserve">: </w:t>
      </w:r>
      <w:r w:rsidRPr="006E75FF">
        <w:t>Учеб</w:t>
      </w:r>
      <w:r w:rsidR="006E75FF" w:rsidRPr="006E75FF">
        <w:t xml:space="preserve">. </w:t>
      </w:r>
      <w:r w:rsidRPr="006E75FF">
        <w:t>пособие/Под ред</w:t>
      </w:r>
      <w:r w:rsidR="006E75FF" w:rsidRPr="006E75FF">
        <w:t xml:space="preserve">. </w:t>
      </w:r>
      <w:r w:rsidRPr="006E75FF">
        <w:t>проф</w:t>
      </w:r>
      <w:r w:rsidR="006E75FF">
        <w:t xml:space="preserve">.А.М. </w:t>
      </w:r>
      <w:r w:rsidRPr="006E75FF">
        <w:t>Ковалевой</w:t>
      </w:r>
      <w:r w:rsidR="006E75FF" w:rsidRPr="006E75FF">
        <w:t>. -</w:t>
      </w:r>
      <w:r w:rsidR="006E75FF">
        <w:t xml:space="preserve"> </w:t>
      </w:r>
      <w:r w:rsidRPr="006E75FF">
        <w:t>М</w:t>
      </w:r>
      <w:r w:rsidR="006E75FF">
        <w:t>.:</w:t>
      </w:r>
      <w:r w:rsidR="006E75FF" w:rsidRPr="006E75FF">
        <w:t xml:space="preserve"> </w:t>
      </w:r>
      <w:r w:rsidRPr="006E75FF">
        <w:t>Финансы и статистика, 2005</w:t>
      </w:r>
      <w:r w:rsidR="006E75FF" w:rsidRPr="006E75FF">
        <w:t>. -</w:t>
      </w:r>
      <w:r w:rsidR="006E75FF">
        <w:t xml:space="preserve"> </w:t>
      </w:r>
      <w:r w:rsidRPr="006E75FF">
        <w:t>512 с</w:t>
      </w:r>
      <w:r w:rsidR="006E75FF" w:rsidRPr="006E75FF">
        <w:t xml:space="preserve">: </w:t>
      </w:r>
      <w:r w:rsidRPr="006E75FF">
        <w:t>ил</w:t>
      </w:r>
      <w:r w:rsidR="006E75FF" w:rsidRPr="006E75FF">
        <w:t>.</w:t>
      </w:r>
    </w:p>
    <w:p w:rsidR="006E75FF" w:rsidRDefault="00A07E99" w:rsidP="00212769">
      <w:pPr>
        <w:pStyle w:val="a0"/>
      </w:pPr>
      <w:r w:rsidRPr="006E75FF">
        <w:t>Шувалова Е</w:t>
      </w:r>
      <w:r w:rsidR="006E75FF">
        <w:t xml:space="preserve">.Б., </w:t>
      </w:r>
      <w:r w:rsidRPr="006E75FF">
        <w:t>Шувалов А</w:t>
      </w:r>
      <w:r w:rsidR="006E75FF">
        <w:t xml:space="preserve">.Е. </w:t>
      </w:r>
      <w:r w:rsidRPr="006E75FF">
        <w:t>Налоги и налогообложение</w:t>
      </w:r>
      <w:r w:rsidR="006E75FF" w:rsidRPr="006E75FF">
        <w:t xml:space="preserve">. </w:t>
      </w:r>
      <w:r w:rsidRPr="006E75FF">
        <w:t>/М</w:t>
      </w:r>
      <w:r w:rsidR="006E75FF" w:rsidRPr="006E75FF">
        <w:t xml:space="preserve">. </w:t>
      </w:r>
      <w:r w:rsidRPr="006E75FF">
        <w:t>Московский международный институт эконометрики, информатики, финансов и права, 2002</w:t>
      </w:r>
      <w:r w:rsidR="006E75FF" w:rsidRPr="006E75FF">
        <w:t xml:space="preserve">. </w:t>
      </w:r>
      <w:r w:rsidR="006E75FF">
        <w:t>-</w:t>
      </w:r>
      <w:r w:rsidRPr="006E75FF">
        <w:t xml:space="preserve"> 149</w:t>
      </w:r>
      <w:r w:rsidR="006E75FF" w:rsidRPr="006E75FF">
        <w:t>.</w:t>
      </w:r>
    </w:p>
    <w:p w:rsidR="00A07E99" w:rsidRPr="006E75FF" w:rsidRDefault="006E75FF" w:rsidP="00212769">
      <w:pPr>
        <w:pStyle w:val="a0"/>
      </w:pPr>
      <w:r>
        <w:t>http://www.</w:t>
      </w:r>
      <w:r w:rsidR="00A07E99" w:rsidRPr="006E75FF">
        <w:t>nalog</w:t>
      </w:r>
      <w:r>
        <w:t>.ru</w:t>
      </w:r>
      <w:r w:rsidR="00A07E99" w:rsidRPr="006E75FF">
        <w:t xml:space="preserve"> </w:t>
      </w:r>
      <w:r>
        <w:t>-</w:t>
      </w:r>
      <w:r w:rsidR="00A07E99" w:rsidRPr="006E75FF">
        <w:t>официальный сайт Федеральной налоговой службы</w:t>
      </w:r>
    </w:p>
    <w:p w:rsidR="006E75FF" w:rsidRDefault="006E75FF" w:rsidP="00212769">
      <w:pPr>
        <w:pStyle w:val="a0"/>
      </w:pPr>
      <w:r>
        <w:rPr>
          <w:lang w:val="en-US"/>
        </w:rPr>
        <w:t>http://www.</w:t>
      </w:r>
      <w:r w:rsidR="00A07E99" w:rsidRPr="006E75FF">
        <w:rPr>
          <w:lang w:val="en-US"/>
        </w:rPr>
        <w:t>gks</w:t>
      </w:r>
      <w:r>
        <w:t>.ru</w:t>
      </w:r>
      <w:r w:rsidRPr="006E75FF">
        <w:t xml:space="preserve"> - </w:t>
      </w:r>
      <w:r w:rsidR="00A07E99" w:rsidRPr="006E75FF">
        <w:t>Федеральная служба государственной статистики</w:t>
      </w:r>
    </w:p>
    <w:p w:rsidR="001062C5" w:rsidRPr="006E75FF" w:rsidRDefault="001062C5" w:rsidP="006E75FF">
      <w:pPr>
        <w:widowControl w:val="0"/>
        <w:ind w:firstLine="709"/>
      </w:pPr>
      <w:bookmarkStart w:id="29" w:name="_GoBack"/>
      <w:bookmarkEnd w:id="29"/>
    </w:p>
    <w:sectPr w:rsidR="001062C5" w:rsidRPr="006E75FF" w:rsidSect="006E75FF">
      <w:head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B72" w:rsidRDefault="00BC6B72" w:rsidP="006E75FF">
      <w:pPr>
        <w:widowControl w:val="0"/>
        <w:ind w:firstLine="709"/>
      </w:pPr>
      <w:r>
        <w:separator/>
      </w:r>
    </w:p>
  </w:endnote>
  <w:endnote w:type="continuationSeparator" w:id="0">
    <w:p w:rsidR="00BC6B72" w:rsidRDefault="00BC6B72" w:rsidP="006E75FF">
      <w:pPr>
        <w:widowControl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B72" w:rsidRDefault="00BC6B72" w:rsidP="006E75FF">
      <w:pPr>
        <w:widowControl w:val="0"/>
        <w:ind w:firstLine="709"/>
      </w:pPr>
      <w:r>
        <w:separator/>
      </w:r>
    </w:p>
  </w:footnote>
  <w:footnote w:type="continuationSeparator" w:id="0">
    <w:p w:rsidR="00BC6B72" w:rsidRDefault="00BC6B72" w:rsidP="006E75FF">
      <w:pPr>
        <w:widowControl w:val="0"/>
        <w:ind w:firstLine="709"/>
      </w:pPr>
      <w:r>
        <w:continuationSeparator/>
      </w:r>
    </w:p>
  </w:footnote>
  <w:footnote w:id="1">
    <w:p w:rsidR="00BC6B72" w:rsidRDefault="00212769" w:rsidP="006E75FF">
      <w:pPr>
        <w:pStyle w:val="aff4"/>
      </w:pPr>
      <w:r w:rsidRPr="00B476FB">
        <w:rPr>
          <w:rStyle w:val="a7"/>
          <w:sz w:val="20"/>
          <w:szCs w:val="20"/>
        </w:rPr>
        <w:footnoteRef/>
      </w:r>
      <w:r w:rsidRPr="00B476FB">
        <w:t xml:space="preserve"> </w:t>
      </w:r>
      <w:r w:rsidRPr="00B476FB">
        <w:rPr>
          <w:rFonts w:eastAsia="Times-Bold"/>
        </w:rPr>
        <w:t xml:space="preserve">Финансы </w:t>
      </w:r>
      <w:r w:rsidRPr="00B476FB">
        <w:rPr>
          <w:rFonts w:eastAsia="Times-Roman"/>
        </w:rPr>
        <w:t xml:space="preserve">и кредит: </w:t>
      </w:r>
      <w:r>
        <w:rPr>
          <w:rFonts w:eastAsia="Times-Roman"/>
        </w:rPr>
        <w:t>Учеб. пособие / Под ред. проф. А.</w:t>
      </w:r>
      <w:r w:rsidRPr="00B476FB">
        <w:rPr>
          <w:rFonts w:eastAsia="Times-Roman"/>
        </w:rPr>
        <w:t>М. Ковалевой. — М.: Финансы и статистика, 2005. — 512 с: ил.</w:t>
      </w:r>
    </w:p>
  </w:footnote>
  <w:footnote w:id="2">
    <w:p w:rsidR="00BC6B72" w:rsidRDefault="00212769" w:rsidP="006E75FF">
      <w:pPr>
        <w:pStyle w:val="aff4"/>
      </w:pPr>
      <w:r w:rsidRPr="00B476FB">
        <w:rPr>
          <w:rStyle w:val="a7"/>
          <w:sz w:val="20"/>
          <w:szCs w:val="20"/>
        </w:rPr>
        <w:footnoteRef/>
      </w:r>
      <w:r w:rsidRPr="00B476FB">
        <w:t>БЮДЖЕТНЫЙ КОДЕКС РОССИЙСКОЙ ФЕДЕРАЦИИ от 31.07.1998 N 145-ФЗ</w:t>
      </w:r>
      <w:r>
        <w:t xml:space="preserve"> </w:t>
      </w:r>
      <w:r w:rsidRPr="00B476FB">
        <w:t>(принят ГД ФС РФ 17.07.1998)</w:t>
      </w:r>
      <w:r>
        <w:t xml:space="preserve"> </w:t>
      </w:r>
      <w:r w:rsidRPr="00B476FB">
        <w:t>(ред. от 01</w:t>
      </w:r>
      <w:r>
        <w:t>.12.2007, с изм. от 06.12.2007)</w:t>
      </w:r>
    </w:p>
  </w:footnote>
  <w:footnote w:id="3">
    <w:p w:rsidR="00BC6B72" w:rsidRDefault="00212769" w:rsidP="006E75FF">
      <w:pPr>
        <w:pStyle w:val="aff4"/>
      </w:pPr>
      <w:r w:rsidRPr="00B476FB">
        <w:rPr>
          <w:rStyle w:val="a7"/>
          <w:sz w:val="20"/>
          <w:szCs w:val="20"/>
        </w:rPr>
        <w:footnoteRef/>
      </w:r>
      <w:r w:rsidRPr="00B476FB">
        <w:t xml:space="preserve"> </w:t>
      </w:r>
      <w:r w:rsidRPr="00B476FB">
        <w:rPr>
          <w:rFonts w:eastAsia="Times-Bold"/>
        </w:rPr>
        <w:t xml:space="preserve">Финансы </w:t>
      </w:r>
      <w:r w:rsidRPr="00B476FB">
        <w:rPr>
          <w:rFonts w:eastAsia="Times-Roman"/>
        </w:rPr>
        <w:t>и кредит: Учеб. пособие</w:t>
      </w:r>
      <w:r>
        <w:rPr>
          <w:rFonts w:eastAsia="Times-Roman"/>
        </w:rPr>
        <w:t xml:space="preserve"> </w:t>
      </w:r>
      <w:r w:rsidRPr="00B476FB">
        <w:rPr>
          <w:rFonts w:eastAsia="Times-Roman"/>
        </w:rPr>
        <w:t>/</w:t>
      </w:r>
      <w:r>
        <w:rPr>
          <w:rFonts w:eastAsia="Times-Roman"/>
        </w:rPr>
        <w:t xml:space="preserve"> Под ред. проф. А.</w:t>
      </w:r>
      <w:r w:rsidRPr="00B476FB">
        <w:rPr>
          <w:rFonts w:eastAsia="Times-Roman"/>
        </w:rPr>
        <w:t>М. Ковалевой. — М.: Финансы и статистика, 2005. — 512 с: ил.</w:t>
      </w:r>
    </w:p>
  </w:footnote>
  <w:footnote w:id="4">
    <w:p w:rsidR="00BC6B72" w:rsidRDefault="00212769" w:rsidP="006E75FF">
      <w:pPr>
        <w:pStyle w:val="aff4"/>
      </w:pPr>
      <w:r>
        <w:rPr>
          <w:rStyle w:val="a7"/>
          <w:sz w:val="20"/>
          <w:szCs w:val="20"/>
        </w:rPr>
        <w:footnoteRef/>
      </w:r>
      <w:r>
        <w:t xml:space="preserve"> </w:t>
      </w:r>
      <w:r w:rsidRPr="00CD6EAE">
        <w:rPr>
          <w:rFonts w:eastAsia="Times-Bold"/>
        </w:rPr>
        <w:t xml:space="preserve">Александров </w:t>
      </w:r>
      <w:r w:rsidR="00770763">
        <w:rPr>
          <w:rFonts w:eastAsia="Times-Roman"/>
        </w:rPr>
        <w:t>И.</w:t>
      </w:r>
      <w:r w:rsidRPr="00CD6EAE">
        <w:rPr>
          <w:rFonts w:eastAsia="Times-Roman"/>
        </w:rPr>
        <w:t xml:space="preserve">М. </w:t>
      </w:r>
      <w:r w:rsidRPr="00CD6EAE">
        <w:rPr>
          <w:rFonts w:eastAsia="Times-Bold"/>
        </w:rPr>
        <w:t xml:space="preserve">Бюджетная </w:t>
      </w:r>
      <w:r w:rsidRPr="00CD6EAE">
        <w:rPr>
          <w:rFonts w:eastAsia="Times-Roman"/>
        </w:rPr>
        <w:t xml:space="preserve">система </w:t>
      </w:r>
      <w:r w:rsidRPr="00CD6EAE">
        <w:rPr>
          <w:rFonts w:eastAsia="Times-Bold"/>
        </w:rPr>
        <w:t xml:space="preserve">Российской Федерации: </w:t>
      </w:r>
      <w:r w:rsidRPr="00CD6EAE">
        <w:rPr>
          <w:rFonts w:eastAsia="Times-Roman"/>
        </w:rPr>
        <w:t xml:space="preserve">Учебник. — 2-е изд. — М.: Издательско-торговая корпорация </w:t>
      </w:r>
      <w:r w:rsidRPr="00CD6EAE">
        <w:rPr>
          <w:rFonts w:ascii="Cambria Math" w:eastAsia="Times-Roman" w:hAnsi="Cambria Math" w:cs="Cambria Math"/>
        </w:rPr>
        <w:t>≪</w:t>
      </w:r>
      <w:r w:rsidRPr="00CD6EAE">
        <w:rPr>
          <w:rFonts w:eastAsia="Times-Roman"/>
        </w:rPr>
        <w:t>Дашков и К°</w:t>
      </w:r>
      <w:r w:rsidRPr="00CD6EAE">
        <w:rPr>
          <w:rFonts w:ascii="Cambria Math" w:eastAsia="Times-Roman" w:hAnsi="Cambria Math" w:cs="Cambria Math"/>
        </w:rPr>
        <w:t>≫</w:t>
      </w:r>
      <w:r w:rsidRPr="00CD6EAE">
        <w:rPr>
          <w:rFonts w:eastAsia="Times-Roman"/>
        </w:rPr>
        <w:t>, 2007. — 486 с.</w:t>
      </w:r>
    </w:p>
  </w:footnote>
  <w:footnote w:id="5">
    <w:p w:rsidR="00BC6B72" w:rsidRDefault="00212769" w:rsidP="006E75FF">
      <w:pPr>
        <w:pStyle w:val="aff4"/>
      </w:pPr>
      <w:r w:rsidRPr="00195B86">
        <w:rPr>
          <w:rStyle w:val="a7"/>
          <w:sz w:val="20"/>
          <w:szCs w:val="20"/>
        </w:rPr>
        <w:footnoteRef/>
      </w:r>
      <w:r w:rsidRPr="00195B86">
        <w:t xml:space="preserve"> Скрипниченко В. Налоги и налогообложение. - СПб: ИД "Питер", М.: Издательский дом "БИНФА",</w:t>
      </w:r>
      <w:r>
        <w:t xml:space="preserve"> </w:t>
      </w:r>
      <w:r w:rsidRPr="00195B86">
        <w:t>2007.</w:t>
      </w:r>
    </w:p>
  </w:footnote>
  <w:footnote w:id="6">
    <w:p w:rsidR="00BC6B72" w:rsidRDefault="00212769" w:rsidP="006E75FF">
      <w:pPr>
        <w:pStyle w:val="aff4"/>
      </w:pPr>
      <w:r w:rsidRPr="00DA09E0">
        <w:rPr>
          <w:rStyle w:val="a7"/>
          <w:sz w:val="20"/>
          <w:szCs w:val="20"/>
        </w:rPr>
        <w:footnoteRef/>
      </w:r>
      <w:r w:rsidRPr="00DA09E0">
        <w:t xml:space="preserve"> Шувалова Е.Б., Шувалов А.Е. Налоги и налогообложение. /М. Московский международный институт </w:t>
      </w:r>
      <w:r w:rsidRPr="00874ECB">
        <w:t>эконометрики, информатики, финансов и права, 2002. – 149.</w:t>
      </w:r>
    </w:p>
  </w:footnote>
  <w:footnote w:id="7">
    <w:p w:rsidR="00BC6B72" w:rsidRDefault="00212769" w:rsidP="006E75FF">
      <w:pPr>
        <w:pStyle w:val="aff4"/>
      </w:pPr>
      <w:r w:rsidRPr="00874ECB">
        <w:rPr>
          <w:rStyle w:val="a7"/>
          <w:sz w:val="20"/>
          <w:szCs w:val="20"/>
        </w:rPr>
        <w:footnoteRef/>
      </w:r>
      <w:r w:rsidRPr="00874ECB">
        <w:t xml:space="preserve"> НАЛОГОВЫЙ КОДЕКС РОССИЙСКОЙ ФЕДЕРАЦИИ (ЧАСТЬ ВТОРАЯ) от 05.08.2000 N 117-ФЗ (принят ГД ФС РФ 19.07.2000) (ред. от 04.12.2007, с изм. от 30.04.2008)</w:t>
      </w:r>
    </w:p>
  </w:footnote>
  <w:footnote w:id="8">
    <w:p w:rsidR="00BC6B72" w:rsidRDefault="00212769" w:rsidP="006E75FF">
      <w:pPr>
        <w:pStyle w:val="aff4"/>
      </w:pPr>
      <w:r>
        <w:rPr>
          <w:rStyle w:val="a7"/>
          <w:sz w:val="20"/>
          <w:szCs w:val="20"/>
        </w:rPr>
        <w:footnoteRef/>
      </w:r>
      <w:r>
        <w:t xml:space="preserve"> </w:t>
      </w:r>
      <w:r w:rsidRPr="00DA09E0">
        <w:t>Шувалова Е.Б., Шувалов А.Е. Налоги и налогообложение. /М. Московский международный институт эконометрики, информатики, финансов и права, 2002. – 149.</w:t>
      </w:r>
    </w:p>
  </w:footnote>
  <w:footnote w:id="9">
    <w:p w:rsidR="00BC6B72" w:rsidRDefault="00212769" w:rsidP="006E75FF">
      <w:pPr>
        <w:pStyle w:val="aff4"/>
      </w:pPr>
      <w:r>
        <w:rPr>
          <w:rStyle w:val="a7"/>
          <w:sz w:val="20"/>
          <w:szCs w:val="20"/>
        </w:rPr>
        <w:footnoteRef/>
      </w:r>
      <w:r>
        <w:t xml:space="preserve"> </w:t>
      </w:r>
      <w:r w:rsidRPr="00195B86">
        <w:t>Скрипниченко В. Налоги и налогообложение. - СПб: ИД "Питер", М.: Издательский дом "БИНФА",</w:t>
      </w:r>
      <w:r>
        <w:t xml:space="preserve"> </w:t>
      </w:r>
      <w:r w:rsidRPr="00195B86">
        <w:t>2007.</w:t>
      </w:r>
    </w:p>
  </w:footnote>
  <w:footnote w:id="10">
    <w:p w:rsidR="00BC6B72" w:rsidRDefault="00212769" w:rsidP="006E75FF">
      <w:pPr>
        <w:pStyle w:val="aff4"/>
      </w:pPr>
      <w:r w:rsidRPr="009620CE">
        <w:rPr>
          <w:rStyle w:val="a7"/>
          <w:sz w:val="20"/>
          <w:szCs w:val="20"/>
        </w:rPr>
        <w:footnoteRef/>
      </w:r>
      <w:r w:rsidRPr="009620CE">
        <w:t xml:space="preserve"> Филина, Фаина Николаевна. Налоги и налогообложение в Российской Федерации: учеб. пособие / Ф. Н. Филина.– М.</w:t>
      </w:r>
      <w:r>
        <w:t>: ГроссМедиа</w:t>
      </w:r>
      <w:r w:rsidRPr="009620CE">
        <w:t>: РОСБУХ, 2009. – 424 с.</w:t>
      </w:r>
    </w:p>
  </w:footnote>
  <w:footnote w:id="11">
    <w:p w:rsidR="00BC6B72" w:rsidRDefault="00212769" w:rsidP="006E75FF">
      <w:pPr>
        <w:pStyle w:val="aff4"/>
      </w:pPr>
      <w:r w:rsidRPr="000E4FB4">
        <w:rPr>
          <w:rStyle w:val="a7"/>
          <w:sz w:val="20"/>
          <w:szCs w:val="20"/>
        </w:rPr>
        <w:footnoteRef/>
      </w:r>
      <w:r w:rsidRPr="000E4FB4">
        <w:t xml:space="preserve">  Пансков В.Г. Налоги и налогообложение в Российской Федерации: Учебник для вузов. – 7-е изд., доп. и перераб. – М.: МЦФЭР, 2006. – 592 с.</w:t>
      </w:r>
    </w:p>
  </w:footnote>
  <w:footnote w:id="12">
    <w:p w:rsidR="00BC6B72" w:rsidRDefault="00212769" w:rsidP="006E75FF">
      <w:pPr>
        <w:pStyle w:val="aff4"/>
      </w:pPr>
      <w:r>
        <w:rPr>
          <w:rStyle w:val="a7"/>
          <w:sz w:val="20"/>
          <w:szCs w:val="20"/>
        </w:rPr>
        <w:footnoteRef/>
      </w:r>
      <w:r>
        <w:t xml:space="preserve"> </w:t>
      </w:r>
      <w:r w:rsidRPr="00195B86">
        <w:t>Скрипниченко В. Налоги и налогообложение. - СПб: ИД "Питер", М.: Издательский дом "БИНФА",</w:t>
      </w:r>
      <w:r>
        <w:t xml:space="preserve"> </w:t>
      </w:r>
      <w:r w:rsidRPr="00195B86">
        <w:t>2007.</w:t>
      </w:r>
    </w:p>
  </w:footnote>
  <w:footnote w:id="13">
    <w:p w:rsidR="00BC6B72" w:rsidRDefault="00212769" w:rsidP="006E75FF">
      <w:pPr>
        <w:pStyle w:val="a6"/>
      </w:pPr>
      <w:r>
        <w:rPr>
          <w:rStyle w:val="a7"/>
          <w:sz w:val="20"/>
          <w:szCs w:val="20"/>
        </w:rPr>
        <w:footnoteRef/>
      </w:r>
      <w:r>
        <w:t xml:space="preserve"> </w:t>
      </w:r>
      <w:r w:rsidRPr="0036037B">
        <w:t>по материалам http://www.nalog.ru –официальный сайт Федеральной налоговой службы</w:t>
      </w:r>
    </w:p>
  </w:footnote>
  <w:footnote w:id="14">
    <w:p w:rsidR="00BC6B72" w:rsidRDefault="00212769" w:rsidP="00212769">
      <w:pPr>
        <w:pStyle w:val="aff4"/>
      </w:pPr>
      <w:r w:rsidRPr="0036037B">
        <w:rPr>
          <w:rStyle w:val="a7"/>
          <w:sz w:val="20"/>
          <w:szCs w:val="20"/>
        </w:rPr>
        <w:footnoteRef/>
      </w:r>
      <w:r>
        <w:t xml:space="preserve"> П</w:t>
      </w:r>
      <w:r w:rsidRPr="0036037B">
        <w:t xml:space="preserve">о материалам http://www.nalog.ru –официальный сайт Федеральной налоговой службы </w:t>
      </w:r>
    </w:p>
  </w:footnote>
  <w:footnote w:id="15">
    <w:p w:rsidR="00BC6B72" w:rsidRDefault="00212769" w:rsidP="006E75FF">
      <w:pPr>
        <w:pStyle w:val="a6"/>
      </w:pPr>
      <w:r>
        <w:rPr>
          <w:rStyle w:val="a7"/>
          <w:sz w:val="20"/>
          <w:szCs w:val="20"/>
        </w:rPr>
        <w:footnoteRef/>
      </w:r>
      <w:r>
        <w:t xml:space="preserve"> </w:t>
      </w:r>
      <w:r w:rsidRPr="00CE01F0">
        <w:t xml:space="preserve">По материалам сайта </w:t>
      </w:r>
      <w:r w:rsidRPr="00CE01F0">
        <w:rPr>
          <w:lang w:val="en-US"/>
        </w:rPr>
        <w:t>http</w:t>
      </w:r>
      <w:r w:rsidRPr="00CE01F0">
        <w:t>://</w:t>
      </w:r>
      <w:r w:rsidRPr="00CE01F0">
        <w:rPr>
          <w:lang w:val="en-US"/>
        </w:rPr>
        <w:t>www</w:t>
      </w:r>
      <w:r w:rsidRPr="00CE01F0">
        <w:t>.</w:t>
      </w:r>
      <w:r w:rsidRPr="00CE01F0">
        <w:rPr>
          <w:lang w:val="en-US"/>
        </w:rPr>
        <w:t>gks</w:t>
      </w:r>
      <w:r w:rsidRPr="00CE01F0">
        <w:t>.</w:t>
      </w:r>
      <w:r w:rsidRPr="00CE01F0">
        <w:rPr>
          <w:lang w:val="en-US"/>
        </w:rPr>
        <w:t>ru</w:t>
      </w:r>
      <w:r w:rsidRPr="00CE01F0">
        <w:t xml:space="preserve"> - Федеральная служ</w:t>
      </w:r>
      <w:r>
        <w:t xml:space="preserve">ба государственной статистики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69" w:rsidRDefault="00A67CA5" w:rsidP="006E75FF">
    <w:pPr>
      <w:pStyle w:val="a8"/>
    </w:pPr>
    <w:r>
      <w:rPr>
        <w:rStyle w:val="afc"/>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907B48"/>
    <w:lvl w:ilvl="0">
      <w:start w:val="1"/>
      <w:numFmt w:val="decimal"/>
      <w:lvlText w:val="%1."/>
      <w:lvlJc w:val="left"/>
      <w:pPr>
        <w:tabs>
          <w:tab w:val="num" w:pos="1492"/>
        </w:tabs>
        <w:ind w:left="1492" w:hanging="360"/>
      </w:pPr>
    </w:lvl>
  </w:abstractNum>
  <w:abstractNum w:abstractNumId="1">
    <w:nsid w:val="FFFFFF7D"/>
    <w:multiLevelType w:val="singleLevel"/>
    <w:tmpl w:val="2CECE3D2"/>
    <w:lvl w:ilvl="0">
      <w:start w:val="1"/>
      <w:numFmt w:val="decimal"/>
      <w:lvlText w:val="%1."/>
      <w:lvlJc w:val="left"/>
      <w:pPr>
        <w:tabs>
          <w:tab w:val="num" w:pos="1209"/>
        </w:tabs>
        <w:ind w:left="1209" w:hanging="360"/>
      </w:pPr>
    </w:lvl>
  </w:abstractNum>
  <w:abstractNum w:abstractNumId="2">
    <w:nsid w:val="FFFFFF7E"/>
    <w:multiLevelType w:val="singleLevel"/>
    <w:tmpl w:val="7A00C196"/>
    <w:lvl w:ilvl="0">
      <w:start w:val="1"/>
      <w:numFmt w:val="decimal"/>
      <w:lvlText w:val="%1."/>
      <w:lvlJc w:val="left"/>
      <w:pPr>
        <w:tabs>
          <w:tab w:val="num" w:pos="926"/>
        </w:tabs>
        <w:ind w:left="926" w:hanging="360"/>
      </w:pPr>
    </w:lvl>
  </w:abstractNum>
  <w:abstractNum w:abstractNumId="3">
    <w:nsid w:val="FFFFFF7F"/>
    <w:multiLevelType w:val="singleLevel"/>
    <w:tmpl w:val="4060F778"/>
    <w:lvl w:ilvl="0">
      <w:start w:val="1"/>
      <w:numFmt w:val="decimal"/>
      <w:lvlText w:val="%1."/>
      <w:lvlJc w:val="left"/>
      <w:pPr>
        <w:tabs>
          <w:tab w:val="num" w:pos="643"/>
        </w:tabs>
        <w:ind w:left="643" w:hanging="360"/>
      </w:pPr>
    </w:lvl>
  </w:abstractNum>
  <w:abstractNum w:abstractNumId="4">
    <w:nsid w:val="FFFFFF80"/>
    <w:multiLevelType w:val="singleLevel"/>
    <w:tmpl w:val="FC82B23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D6870C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8BC0D8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A20A80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466050"/>
    <w:lvl w:ilvl="0">
      <w:start w:val="1"/>
      <w:numFmt w:val="decimal"/>
      <w:lvlText w:val="%1."/>
      <w:lvlJc w:val="left"/>
      <w:pPr>
        <w:tabs>
          <w:tab w:val="num" w:pos="360"/>
        </w:tabs>
        <w:ind w:left="360" w:hanging="360"/>
      </w:pPr>
    </w:lvl>
  </w:abstractNum>
  <w:abstractNum w:abstractNumId="9">
    <w:nsid w:val="FFFFFF89"/>
    <w:multiLevelType w:val="singleLevel"/>
    <w:tmpl w:val="8556A16A"/>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45C3B66"/>
    <w:multiLevelType w:val="hybridMultilevel"/>
    <w:tmpl w:val="F37A16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44B4056"/>
    <w:multiLevelType w:val="hybridMultilevel"/>
    <w:tmpl w:val="E2CC407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56373A02"/>
    <w:multiLevelType w:val="hybridMultilevel"/>
    <w:tmpl w:val="2390D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3"/>
  </w:num>
  <w:num w:numId="2">
    <w:abstractNumId w:val="11"/>
  </w:num>
  <w:num w:numId="3">
    <w:abstractNumId w:val="14"/>
  </w:num>
  <w:num w:numId="4">
    <w:abstractNumId w:val="12"/>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2C5"/>
    <w:rsid w:val="00031AC3"/>
    <w:rsid w:val="0008175E"/>
    <w:rsid w:val="000E4FB4"/>
    <w:rsid w:val="001062C5"/>
    <w:rsid w:val="0013529A"/>
    <w:rsid w:val="00195B86"/>
    <w:rsid w:val="00212769"/>
    <w:rsid w:val="002822BE"/>
    <w:rsid w:val="00292951"/>
    <w:rsid w:val="0036037B"/>
    <w:rsid w:val="00366F69"/>
    <w:rsid w:val="003B4F03"/>
    <w:rsid w:val="003B7C65"/>
    <w:rsid w:val="0043250B"/>
    <w:rsid w:val="00446B92"/>
    <w:rsid w:val="005E268A"/>
    <w:rsid w:val="00656670"/>
    <w:rsid w:val="00667F0A"/>
    <w:rsid w:val="006E75FF"/>
    <w:rsid w:val="00770763"/>
    <w:rsid w:val="008317E3"/>
    <w:rsid w:val="00874ECB"/>
    <w:rsid w:val="008B1070"/>
    <w:rsid w:val="008F02AF"/>
    <w:rsid w:val="00912C33"/>
    <w:rsid w:val="00920227"/>
    <w:rsid w:val="009620CE"/>
    <w:rsid w:val="009F4C54"/>
    <w:rsid w:val="00A07E99"/>
    <w:rsid w:val="00A35C9F"/>
    <w:rsid w:val="00A67CA5"/>
    <w:rsid w:val="00AB1881"/>
    <w:rsid w:val="00B40F66"/>
    <w:rsid w:val="00B476FB"/>
    <w:rsid w:val="00B6517F"/>
    <w:rsid w:val="00BC6B72"/>
    <w:rsid w:val="00BD513A"/>
    <w:rsid w:val="00BF7E38"/>
    <w:rsid w:val="00C53F1B"/>
    <w:rsid w:val="00CC4777"/>
    <w:rsid w:val="00CC7E46"/>
    <w:rsid w:val="00CD6EAE"/>
    <w:rsid w:val="00CE01F0"/>
    <w:rsid w:val="00D5022B"/>
    <w:rsid w:val="00D71114"/>
    <w:rsid w:val="00DA09E0"/>
    <w:rsid w:val="00DF28DA"/>
    <w:rsid w:val="00E03CF1"/>
    <w:rsid w:val="00E62782"/>
    <w:rsid w:val="00F07272"/>
    <w:rsid w:val="00F475C5"/>
    <w:rsid w:val="00F80ADD"/>
    <w:rsid w:val="00FA5DDB"/>
    <w:rsid w:val="00FF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F51F226-E497-42A0-BA70-480A6AC5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E75FF"/>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6E75FF"/>
    <w:pPr>
      <w:keepNext/>
      <w:widowControl w:val="0"/>
      <w:ind w:firstLine="709"/>
      <w:jc w:val="center"/>
      <w:outlineLvl w:val="0"/>
    </w:pPr>
    <w:rPr>
      <w:b/>
      <w:bCs/>
      <w:caps/>
      <w:noProof/>
      <w:kern w:val="16"/>
    </w:rPr>
  </w:style>
  <w:style w:type="paragraph" w:styleId="2">
    <w:name w:val="heading 2"/>
    <w:basedOn w:val="a2"/>
    <w:next w:val="a2"/>
    <w:link w:val="20"/>
    <w:autoRedefine/>
    <w:uiPriority w:val="99"/>
    <w:qFormat/>
    <w:rsid w:val="006E75FF"/>
    <w:pPr>
      <w:keepNext/>
      <w:widowControl w:val="0"/>
      <w:ind w:firstLine="0"/>
      <w:jc w:val="center"/>
      <w:outlineLvl w:val="1"/>
    </w:pPr>
    <w:rPr>
      <w:b/>
      <w:bCs/>
      <w:i/>
      <w:iCs/>
      <w:smallCaps/>
    </w:rPr>
  </w:style>
  <w:style w:type="paragraph" w:styleId="3">
    <w:name w:val="heading 3"/>
    <w:basedOn w:val="a2"/>
    <w:next w:val="a2"/>
    <w:link w:val="30"/>
    <w:uiPriority w:val="99"/>
    <w:qFormat/>
    <w:rsid w:val="006E75FF"/>
    <w:pPr>
      <w:keepNext/>
      <w:widowControl w:val="0"/>
      <w:ind w:firstLine="709"/>
      <w:outlineLvl w:val="2"/>
    </w:pPr>
    <w:rPr>
      <w:b/>
      <w:bCs/>
      <w:noProof/>
    </w:rPr>
  </w:style>
  <w:style w:type="paragraph" w:styleId="4">
    <w:name w:val="heading 4"/>
    <w:basedOn w:val="a2"/>
    <w:next w:val="a2"/>
    <w:link w:val="40"/>
    <w:uiPriority w:val="99"/>
    <w:qFormat/>
    <w:rsid w:val="006E75FF"/>
    <w:pPr>
      <w:keepNext/>
      <w:widowControl w:val="0"/>
      <w:ind w:firstLine="709"/>
      <w:jc w:val="center"/>
      <w:outlineLvl w:val="3"/>
    </w:pPr>
    <w:rPr>
      <w:i/>
      <w:iCs/>
      <w:noProof/>
    </w:rPr>
  </w:style>
  <w:style w:type="paragraph" w:styleId="5">
    <w:name w:val="heading 5"/>
    <w:basedOn w:val="a2"/>
    <w:next w:val="a2"/>
    <w:link w:val="50"/>
    <w:uiPriority w:val="99"/>
    <w:qFormat/>
    <w:rsid w:val="006E75FF"/>
    <w:pPr>
      <w:keepNext/>
      <w:widowControl w:val="0"/>
      <w:ind w:left="737" w:firstLine="709"/>
      <w:jc w:val="left"/>
      <w:outlineLvl w:val="4"/>
    </w:pPr>
  </w:style>
  <w:style w:type="paragraph" w:styleId="6">
    <w:name w:val="heading 6"/>
    <w:basedOn w:val="a2"/>
    <w:next w:val="a2"/>
    <w:link w:val="60"/>
    <w:uiPriority w:val="99"/>
    <w:qFormat/>
    <w:rsid w:val="006E75FF"/>
    <w:pPr>
      <w:keepNext/>
      <w:widowControl w:val="0"/>
      <w:ind w:firstLine="709"/>
      <w:jc w:val="center"/>
      <w:outlineLvl w:val="5"/>
    </w:pPr>
    <w:rPr>
      <w:b/>
      <w:bCs/>
      <w:sz w:val="30"/>
      <w:szCs w:val="30"/>
    </w:rPr>
  </w:style>
  <w:style w:type="paragraph" w:styleId="7">
    <w:name w:val="heading 7"/>
    <w:basedOn w:val="a2"/>
    <w:next w:val="a2"/>
    <w:link w:val="70"/>
    <w:uiPriority w:val="99"/>
    <w:qFormat/>
    <w:rsid w:val="006E75FF"/>
    <w:pPr>
      <w:keepNext/>
      <w:widowControl w:val="0"/>
      <w:ind w:firstLine="709"/>
      <w:outlineLvl w:val="6"/>
    </w:pPr>
    <w:rPr>
      <w:sz w:val="24"/>
      <w:szCs w:val="24"/>
    </w:rPr>
  </w:style>
  <w:style w:type="paragraph" w:styleId="8">
    <w:name w:val="heading 8"/>
    <w:basedOn w:val="a2"/>
    <w:next w:val="a2"/>
    <w:link w:val="80"/>
    <w:uiPriority w:val="99"/>
    <w:qFormat/>
    <w:rsid w:val="006E75FF"/>
    <w:pPr>
      <w:keepNext/>
      <w:widowControl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11"/>
    <w:autoRedefine/>
    <w:uiPriority w:val="99"/>
    <w:semiHidden/>
    <w:rsid w:val="006E75FF"/>
    <w:pPr>
      <w:widowControl w:val="0"/>
      <w:ind w:firstLine="709"/>
    </w:pPr>
    <w:rPr>
      <w:color w:val="000000"/>
      <w:sz w:val="20"/>
      <w:szCs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9F4C54"/>
    <w:rPr>
      <w:b/>
      <w:bCs/>
      <w:caps/>
      <w:noProof/>
      <w:kern w:val="16"/>
      <w:sz w:val="28"/>
      <w:szCs w:val="28"/>
      <w:lang w:val="ru-RU" w:eastAsia="ru-RU"/>
    </w:rPr>
  </w:style>
  <w:style w:type="character" w:styleId="a7">
    <w:name w:val="footnote reference"/>
    <w:uiPriority w:val="99"/>
    <w:semiHidden/>
    <w:rsid w:val="006E75FF"/>
    <w:rPr>
      <w:sz w:val="28"/>
      <w:szCs w:val="28"/>
      <w:vertAlign w:val="superscript"/>
    </w:rPr>
  </w:style>
  <w:style w:type="character" w:customStyle="1" w:styleId="11">
    <w:name w:val="Текст сноски Знак1"/>
    <w:link w:val="a6"/>
    <w:uiPriority w:val="99"/>
    <w:semiHidden/>
    <w:locked/>
    <w:rsid w:val="00DA09E0"/>
    <w:rPr>
      <w:color w:val="000000"/>
      <w:lang w:val="ru-RU" w:eastAsia="ru-RU"/>
    </w:rPr>
  </w:style>
  <w:style w:type="paragraph" w:customStyle="1" w:styleId="Default">
    <w:name w:val="Default"/>
    <w:uiPriority w:val="99"/>
    <w:rsid w:val="00446B92"/>
    <w:pPr>
      <w:autoSpaceDE w:val="0"/>
      <w:autoSpaceDN w:val="0"/>
      <w:adjustRightInd w:val="0"/>
    </w:pPr>
    <w:rPr>
      <w:rFonts w:ascii="Times New Roman" w:hAnsi="Times New Roman"/>
      <w:color w:val="000000"/>
      <w:sz w:val="24"/>
      <w:szCs w:val="24"/>
      <w:lang w:eastAsia="en-US"/>
    </w:rPr>
  </w:style>
  <w:style w:type="paragraph" w:customStyle="1" w:styleId="Iauiue">
    <w:name w:val="Iau.iue"/>
    <w:basedOn w:val="Default"/>
    <w:next w:val="Default"/>
    <w:uiPriority w:val="99"/>
    <w:rsid w:val="00446B92"/>
    <w:rPr>
      <w:color w:val="auto"/>
    </w:rPr>
  </w:style>
  <w:style w:type="paragraph" w:styleId="a8">
    <w:name w:val="header"/>
    <w:basedOn w:val="a2"/>
    <w:next w:val="a9"/>
    <w:link w:val="12"/>
    <w:uiPriority w:val="99"/>
    <w:rsid w:val="006E75FF"/>
    <w:pPr>
      <w:widowControl w:val="0"/>
      <w:tabs>
        <w:tab w:val="center" w:pos="4677"/>
        <w:tab w:val="right" w:pos="9355"/>
      </w:tabs>
      <w:spacing w:line="240" w:lineRule="auto"/>
      <w:ind w:firstLine="709"/>
      <w:jc w:val="right"/>
    </w:pPr>
    <w:rPr>
      <w:noProof/>
      <w:kern w:val="16"/>
    </w:rPr>
  </w:style>
  <w:style w:type="paragraph" w:styleId="aa">
    <w:name w:val="footer"/>
    <w:basedOn w:val="a2"/>
    <w:link w:val="ab"/>
    <w:uiPriority w:val="99"/>
    <w:semiHidden/>
    <w:rsid w:val="006E75FF"/>
    <w:pPr>
      <w:widowControl w:val="0"/>
      <w:tabs>
        <w:tab w:val="center" w:pos="4819"/>
        <w:tab w:val="right" w:pos="9639"/>
      </w:tabs>
      <w:ind w:firstLine="709"/>
    </w:pPr>
  </w:style>
  <w:style w:type="character" w:customStyle="1" w:styleId="12">
    <w:name w:val="Верхний колонтитул Знак1"/>
    <w:link w:val="a8"/>
    <w:uiPriority w:val="99"/>
    <w:semiHidden/>
    <w:locked/>
    <w:rsid w:val="00A07E99"/>
    <w:rPr>
      <w:noProof/>
      <w:kern w:val="16"/>
      <w:sz w:val="28"/>
      <w:szCs w:val="28"/>
      <w:lang w:val="ru-RU" w:eastAsia="ru-RU"/>
    </w:rPr>
  </w:style>
  <w:style w:type="paragraph" w:customStyle="1" w:styleId="Pa1">
    <w:name w:val="Pa1"/>
    <w:basedOn w:val="Default"/>
    <w:next w:val="Default"/>
    <w:uiPriority w:val="99"/>
    <w:rsid w:val="00A07E99"/>
    <w:pPr>
      <w:spacing w:line="211" w:lineRule="atLeast"/>
    </w:pPr>
    <w:rPr>
      <w:rFonts w:ascii="Myriad Pro" w:eastAsia="Times New Roman" w:hAnsi="Myriad Pro" w:cs="Myriad Pro"/>
      <w:color w:val="auto"/>
      <w:lang w:eastAsia="ru-RU"/>
    </w:rPr>
  </w:style>
  <w:style w:type="character" w:customStyle="1" w:styleId="21">
    <w:name w:val="Знак Знак21"/>
    <w:uiPriority w:val="99"/>
    <w:semiHidden/>
    <w:locked/>
    <w:rsid w:val="006E75FF"/>
    <w:rPr>
      <w:noProof/>
      <w:kern w:val="16"/>
      <w:sz w:val="28"/>
      <w:szCs w:val="28"/>
      <w:lang w:val="ru-RU" w:eastAsia="ru-RU"/>
    </w:rPr>
  </w:style>
  <w:style w:type="paragraph" w:customStyle="1" w:styleId="Pa0">
    <w:name w:val="Pa0"/>
    <w:basedOn w:val="Default"/>
    <w:next w:val="Default"/>
    <w:uiPriority w:val="99"/>
    <w:rsid w:val="00A07E99"/>
    <w:pPr>
      <w:spacing w:line="211" w:lineRule="atLeast"/>
    </w:pPr>
    <w:rPr>
      <w:rFonts w:ascii="Myriad Pro" w:eastAsia="Times New Roman" w:hAnsi="Myriad Pro" w:cs="Myriad Pro"/>
      <w:color w:val="auto"/>
      <w:lang w:eastAsia="ru-RU"/>
    </w:rPr>
  </w:style>
  <w:style w:type="paragraph" w:styleId="ac">
    <w:name w:val="Balloon Text"/>
    <w:basedOn w:val="a2"/>
    <w:link w:val="ad"/>
    <w:uiPriority w:val="99"/>
    <w:semiHidden/>
    <w:rsid w:val="00A07E99"/>
    <w:pPr>
      <w:widowControl w:val="0"/>
      <w:spacing w:line="240" w:lineRule="auto"/>
      <w:ind w:firstLine="709"/>
    </w:pPr>
    <w:rPr>
      <w:rFonts w:ascii="Tahoma" w:hAnsi="Tahoma" w:cs="Tahoma"/>
      <w:sz w:val="16"/>
      <w:szCs w:val="16"/>
    </w:rPr>
  </w:style>
  <w:style w:type="character" w:styleId="ae">
    <w:name w:val="Strong"/>
    <w:uiPriority w:val="99"/>
    <w:qFormat/>
    <w:rsid w:val="00A07E99"/>
    <w:rPr>
      <w:b/>
      <w:bCs/>
    </w:rPr>
  </w:style>
  <w:style w:type="character" w:customStyle="1" w:styleId="ad">
    <w:name w:val="Текст выноски Знак"/>
    <w:link w:val="ac"/>
    <w:uiPriority w:val="99"/>
    <w:semiHidden/>
    <w:locked/>
    <w:rsid w:val="00A07E99"/>
    <w:rPr>
      <w:rFonts w:ascii="Tahoma" w:eastAsia="Times New Roman" w:hAnsi="Tahoma" w:cs="Tahoma"/>
      <w:sz w:val="16"/>
      <w:szCs w:val="16"/>
      <w:lang w:val="x-none" w:eastAsia="ru-RU"/>
    </w:rPr>
  </w:style>
  <w:style w:type="paragraph" w:styleId="af">
    <w:name w:val="Normal (Web)"/>
    <w:basedOn w:val="a2"/>
    <w:uiPriority w:val="99"/>
    <w:rsid w:val="006E75FF"/>
    <w:pPr>
      <w:widowControl w:val="0"/>
      <w:spacing w:before="100" w:beforeAutospacing="1" w:after="100" w:afterAutospacing="1"/>
      <w:ind w:firstLine="709"/>
    </w:pPr>
    <w:rPr>
      <w:lang w:val="uk-UA" w:eastAsia="uk-UA"/>
    </w:rPr>
  </w:style>
  <w:style w:type="paragraph" w:styleId="af0">
    <w:name w:val="List Paragraph"/>
    <w:basedOn w:val="a2"/>
    <w:uiPriority w:val="99"/>
    <w:qFormat/>
    <w:rsid w:val="00A07E99"/>
    <w:pPr>
      <w:widowControl w:val="0"/>
      <w:ind w:left="720" w:firstLine="709"/>
    </w:pPr>
  </w:style>
  <w:style w:type="paragraph" w:styleId="a9">
    <w:name w:val="Body Text"/>
    <w:basedOn w:val="a2"/>
    <w:link w:val="af1"/>
    <w:uiPriority w:val="99"/>
    <w:rsid w:val="006E75FF"/>
    <w:pPr>
      <w:widowControl w:val="0"/>
      <w:ind w:firstLine="709"/>
    </w:pPr>
  </w:style>
  <w:style w:type="paragraph" w:styleId="af2">
    <w:name w:val="TOC Heading"/>
    <w:basedOn w:val="1"/>
    <w:next w:val="a2"/>
    <w:uiPriority w:val="99"/>
    <w:qFormat/>
    <w:rsid w:val="00A07E99"/>
    <w:pPr>
      <w:spacing w:before="480" w:line="276" w:lineRule="auto"/>
      <w:jc w:val="left"/>
      <w:outlineLvl w:val="9"/>
    </w:pPr>
    <w:rPr>
      <w:color w:val="365F91"/>
    </w:rPr>
  </w:style>
  <w:style w:type="character" w:customStyle="1" w:styleId="af1">
    <w:name w:val="Основной текст Знак"/>
    <w:link w:val="a9"/>
    <w:uiPriority w:val="99"/>
    <w:locked/>
    <w:rsid w:val="00A07E99"/>
    <w:rPr>
      <w:sz w:val="28"/>
      <w:szCs w:val="28"/>
      <w:lang w:val="ru-RU" w:eastAsia="ru-RU"/>
    </w:rPr>
  </w:style>
  <w:style w:type="paragraph" w:styleId="13">
    <w:name w:val="toc 1"/>
    <w:basedOn w:val="a2"/>
    <w:next w:val="a2"/>
    <w:autoRedefine/>
    <w:uiPriority w:val="99"/>
    <w:semiHidden/>
    <w:rsid w:val="006E75FF"/>
    <w:pPr>
      <w:widowControl w:val="0"/>
      <w:tabs>
        <w:tab w:val="right" w:leader="dot" w:pos="1400"/>
      </w:tabs>
      <w:ind w:firstLine="709"/>
    </w:pPr>
  </w:style>
  <w:style w:type="character" w:styleId="af3">
    <w:name w:val="Hyperlink"/>
    <w:uiPriority w:val="99"/>
    <w:rsid w:val="006E75FF"/>
    <w:rPr>
      <w:color w:val="auto"/>
      <w:sz w:val="28"/>
      <w:szCs w:val="28"/>
      <w:u w:val="single"/>
      <w:vertAlign w:val="baseline"/>
    </w:rPr>
  </w:style>
  <w:style w:type="table" w:styleId="-1">
    <w:name w:val="Table Web 1"/>
    <w:basedOn w:val="a4"/>
    <w:uiPriority w:val="99"/>
    <w:rsid w:val="006E75FF"/>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4">
    <w:name w:val="Верхний колонтитул Знак"/>
    <w:uiPriority w:val="99"/>
    <w:rsid w:val="006E75FF"/>
    <w:rPr>
      <w:kern w:val="16"/>
      <w:sz w:val="24"/>
      <w:szCs w:val="24"/>
    </w:rPr>
  </w:style>
  <w:style w:type="paragraph" w:customStyle="1" w:styleId="af5">
    <w:name w:val="выделение"/>
    <w:uiPriority w:val="99"/>
    <w:rsid w:val="006E75FF"/>
    <w:pPr>
      <w:spacing w:line="360" w:lineRule="auto"/>
      <w:ind w:firstLine="709"/>
      <w:jc w:val="both"/>
    </w:pPr>
    <w:rPr>
      <w:rFonts w:ascii="Times New Roman" w:eastAsia="Times New Roman" w:hAnsi="Times New Roman"/>
      <w:b/>
      <w:bCs/>
      <w:i/>
      <w:iCs/>
      <w:noProof/>
      <w:sz w:val="28"/>
      <w:szCs w:val="28"/>
    </w:rPr>
  </w:style>
  <w:style w:type="paragraph" w:customStyle="1" w:styleId="22">
    <w:name w:val="Заголовок 2 дипл"/>
    <w:basedOn w:val="a2"/>
    <w:next w:val="af6"/>
    <w:uiPriority w:val="99"/>
    <w:rsid w:val="006E75FF"/>
    <w:pPr>
      <w:widowControl w:val="0"/>
      <w:autoSpaceDE w:val="0"/>
      <w:autoSpaceDN w:val="0"/>
      <w:adjustRightInd w:val="0"/>
      <w:ind w:firstLine="709"/>
    </w:pPr>
    <w:rPr>
      <w:lang w:val="en-US" w:eastAsia="en-US"/>
    </w:rPr>
  </w:style>
  <w:style w:type="paragraph" w:styleId="af6">
    <w:name w:val="Body Text Indent"/>
    <w:basedOn w:val="a2"/>
    <w:link w:val="af7"/>
    <w:uiPriority w:val="99"/>
    <w:rsid w:val="006E75FF"/>
    <w:pPr>
      <w:widowControl w:val="0"/>
      <w:shd w:val="clear" w:color="auto" w:fill="FFFFFF"/>
      <w:spacing w:before="192"/>
      <w:ind w:right="-5" w:firstLine="360"/>
    </w:pPr>
  </w:style>
  <w:style w:type="character" w:customStyle="1" w:styleId="af7">
    <w:name w:val="Основной текст с отступом Знак"/>
    <w:link w:val="af6"/>
    <w:uiPriority w:val="99"/>
    <w:semiHidden/>
    <w:rPr>
      <w:rFonts w:ascii="Times New Roman" w:eastAsia="Times New Roman" w:hAnsi="Times New Roman"/>
      <w:sz w:val="28"/>
      <w:szCs w:val="28"/>
    </w:rPr>
  </w:style>
  <w:style w:type="character" w:customStyle="1" w:styleId="14">
    <w:name w:val="Текст Знак1"/>
    <w:link w:val="af8"/>
    <w:uiPriority w:val="99"/>
    <w:locked/>
    <w:rsid w:val="006E75FF"/>
    <w:rPr>
      <w:rFonts w:ascii="Consolas" w:eastAsia="Times New Roman" w:hAnsi="Consolas" w:cs="Consolas"/>
      <w:sz w:val="21"/>
      <w:szCs w:val="21"/>
      <w:lang w:val="uk-UA" w:eastAsia="en-US"/>
    </w:rPr>
  </w:style>
  <w:style w:type="paragraph" w:styleId="af8">
    <w:name w:val="Plain Text"/>
    <w:basedOn w:val="a2"/>
    <w:link w:val="14"/>
    <w:uiPriority w:val="99"/>
    <w:rsid w:val="006E75FF"/>
    <w:pPr>
      <w:widowControl w:val="0"/>
      <w:ind w:firstLine="709"/>
    </w:pPr>
    <w:rPr>
      <w:rFonts w:ascii="Consolas" w:eastAsia="Calibri" w:hAnsi="Consolas" w:cs="Consolas"/>
      <w:sz w:val="21"/>
      <w:szCs w:val="21"/>
      <w:lang w:val="uk-UA" w:eastAsia="en-US"/>
    </w:rPr>
  </w:style>
  <w:style w:type="character" w:customStyle="1" w:styleId="af9">
    <w:name w:val="Текст Знак"/>
    <w:uiPriority w:val="99"/>
    <w:semiHidden/>
    <w:rPr>
      <w:rFonts w:ascii="Courier New" w:eastAsia="Times New Roman" w:hAnsi="Courier New" w:cs="Courier New"/>
      <w:sz w:val="20"/>
      <w:szCs w:val="20"/>
    </w:rPr>
  </w:style>
  <w:style w:type="character" w:customStyle="1" w:styleId="ab">
    <w:name w:val="Нижний колонтитул Знак"/>
    <w:link w:val="aa"/>
    <w:uiPriority w:val="99"/>
    <w:semiHidden/>
    <w:locked/>
    <w:rsid w:val="006E75FF"/>
    <w:rPr>
      <w:sz w:val="28"/>
      <w:szCs w:val="28"/>
      <w:lang w:val="ru-RU" w:eastAsia="ru-RU"/>
    </w:rPr>
  </w:style>
  <w:style w:type="character" w:styleId="afa">
    <w:name w:val="endnote reference"/>
    <w:uiPriority w:val="99"/>
    <w:semiHidden/>
    <w:rsid w:val="006E75FF"/>
    <w:rPr>
      <w:vertAlign w:val="superscript"/>
    </w:rPr>
  </w:style>
  <w:style w:type="paragraph" w:customStyle="1" w:styleId="a0">
    <w:name w:val="лит"/>
    <w:autoRedefine/>
    <w:uiPriority w:val="99"/>
    <w:rsid w:val="006E75FF"/>
    <w:pPr>
      <w:numPr>
        <w:numId w:val="4"/>
      </w:numPr>
      <w:spacing w:line="360" w:lineRule="auto"/>
      <w:jc w:val="both"/>
    </w:pPr>
    <w:rPr>
      <w:rFonts w:ascii="Times New Roman" w:eastAsia="Times New Roman" w:hAnsi="Times New Roman"/>
      <w:sz w:val="28"/>
      <w:szCs w:val="28"/>
    </w:rPr>
  </w:style>
  <w:style w:type="paragraph" w:customStyle="1" w:styleId="afb">
    <w:name w:val="литера"/>
    <w:uiPriority w:val="99"/>
    <w:rsid w:val="006E75FF"/>
    <w:pPr>
      <w:spacing w:line="360" w:lineRule="auto"/>
      <w:jc w:val="both"/>
    </w:pPr>
    <w:rPr>
      <w:rFonts w:ascii="??????????" w:eastAsia="Times New Roman" w:hAnsi="??????????" w:cs="??????????"/>
      <w:sz w:val="28"/>
      <w:szCs w:val="28"/>
    </w:rPr>
  </w:style>
  <w:style w:type="character" w:styleId="afc">
    <w:name w:val="page number"/>
    <w:uiPriority w:val="99"/>
    <w:rsid w:val="006E75FF"/>
    <w:rPr>
      <w:rFonts w:ascii="Times New Roman" w:hAnsi="Times New Roman" w:cs="Times New Roman"/>
      <w:sz w:val="28"/>
      <w:szCs w:val="28"/>
    </w:rPr>
  </w:style>
  <w:style w:type="character" w:customStyle="1" w:styleId="afd">
    <w:name w:val="номер страницы"/>
    <w:uiPriority w:val="99"/>
    <w:rsid w:val="006E75FF"/>
    <w:rPr>
      <w:sz w:val="28"/>
      <w:szCs w:val="28"/>
    </w:rPr>
  </w:style>
  <w:style w:type="paragraph" w:customStyle="1" w:styleId="afe">
    <w:name w:val="Обычный +"/>
    <w:basedOn w:val="a2"/>
    <w:autoRedefine/>
    <w:uiPriority w:val="99"/>
    <w:rsid w:val="006E75FF"/>
    <w:pPr>
      <w:widowControl w:val="0"/>
      <w:ind w:firstLine="709"/>
    </w:pPr>
  </w:style>
  <w:style w:type="paragraph" w:styleId="23">
    <w:name w:val="toc 2"/>
    <w:basedOn w:val="a2"/>
    <w:next w:val="a2"/>
    <w:autoRedefine/>
    <w:uiPriority w:val="99"/>
    <w:semiHidden/>
    <w:rsid w:val="006E75FF"/>
    <w:pPr>
      <w:widowControl w:val="0"/>
      <w:tabs>
        <w:tab w:val="left" w:leader="dot" w:pos="3500"/>
      </w:tabs>
      <w:ind w:firstLine="0"/>
      <w:jc w:val="left"/>
    </w:pPr>
    <w:rPr>
      <w:smallCaps/>
    </w:rPr>
  </w:style>
  <w:style w:type="paragraph" w:styleId="31">
    <w:name w:val="toc 3"/>
    <w:basedOn w:val="a2"/>
    <w:next w:val="a2"/>
    <w:autoRedefine/>
    <w:uiPriority w:val="99"/>
    <w:semiHidden/>
    <w:rsid w:val="006E75FF"/>
    <w:pPr>
      <w:widowControl w:val="0"/>
      <w:ind w:firstLine="709"/>
      <w:jc w:val="left"/>
    </w:pPr>
  </w:style>
  <w:style w:type="paragraph" w:styleId="41">
    <w:name w:val="toc 4"/>
    <w:basedOn w:val="a2"/>
    <w:next w:val="a2"/>
    <w:autoRedefine/>
    <w:uiPriority w:val="99"/>
    <w:semiHidden/>
    <w:rsid w:val="006E75FF"/>
    <w:pPr>
      <w:widowControl w:val="0"/>
      <w:tabs>
        <w:tab w:val="right" w:leader="dot" w:pos="9345"/>
      </w:tabs>
      <w:ind w:firstLine="709"/>
    </w:pPr>
    <w:rPr>
      <w:noProof/>
    </w:rPr>
  </w:style>
  <w:style w:type="paragraph" w:styleId="51">
    <w:name w:val="toc 5"/>
    <w:basedOn w:val="a2"/>
    <w:next w:val="a2"/>
    <w:autoRedefine/>
    <w:uiPriority w:val="99"/>
    <w:semiHidden/>
    <w:rsid w:val="006E75FF"/>
    <w:pPr>
      <w:widowControl w:val="0"/>
      <w:ind w:left="958" w:firstLine="709"/>
    </w:pPr>
  </w:style>
  <w:style w:type="paragraph" w:styleId="24">
    <w:name w:val="Body Text Indent 2"/>
    <w:basedOn w:val="a2"/>
    <w:link w:val="25"/>
    <w:uiPriority w:val="99"/>
    <w:rsid w:val="006E75FF"/>
    <w:pPr>
      <w:widowControl w:val="0"/>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6E75FF"/>
    <w:pPr>
      <w:widowControl w:val="0"/>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f">
    <w:name w:val="Table Grid"/>
    <w:basedOn w:val="a4"/>
    <w:uiPriority w:val="99"/>
    <w:rsid w:val="006E75FF"/>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6E75FF"/>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6E75FF"/>
    <w:pPr>
      <w:numPr>
        <w:numId w:val="5"/>
      </w:numPr>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6E75FF"/>
    <w:pPr>
      <w:numPr>
        <w:numId w:val="6"/>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6E75FF"/>
    <w:rPr>
      <w:b/>
      <w:bCs/>
    </w:rPr>
  </w:style>
  <w:style w:type="paragraph" w:customStyle="1" w:styleId="101">
    <w:name w:val="Стиль Оглавление 1 + Первая строка:  0 см1"/>
    <w:basedOn w:val="13"/>
    <w:autoRedefine/>
    <w:uiPriority w:val="99"/>
    <w:rsid w:val="006E75FF"/>
    <w:rPr>
      <w:b/>
      <w:bCs/>
    </w:rPr>
  </w:style>
  <w:style w:type="paragraph" w:customStyle="1" w:styleId="200">
    <w:name w:val="Стиль Оглавление 2 + Слева:  0 см Первая строка:  0 см"/>
    <w:basedOn w:val="23"/>
    <w:autoRedefine/>
    <w:uiPriority w:val="99"/>
    <w:rsid w:val="006E75FF"/>
  </w:style>
  <w:style w:type="paragraph" w:customStyle="1" w:styleId="31250">
    <w:name w:val="Стиль Оглавление 3 + Слева:  125 см Первая строка:  0 см"/>
    <w:basedOn w:val="31"/>
    <w:autoRedefine/>
    <w:uiPriority w:val="99"/>
    <w:rsid w:val="006E75FF"/>
    <w:rPr>
      <w:i/>
      <w:iCs/>
    </w:rPr>
  </w:style>
  <w:style w:type="paragraph" w:customStyle="1" w:styleId="aff1">
    <w:name w:val="ТАБЛИЦА"/>
    <w:next w:val="a2"/>
    <w:autoRedefine/>
    <w:uiPriority w:val="99"/>
    <w:rsid w:val="006E75FF"/>
    <w:pPr>
      <w:spacing w:line="360" w:lineRule="auto"/>
    </w:pPr>
    <w:rPr>
      <w:rFonts w:ascii="Times New Roman" w:eastAsia="Times New Roman" w:hAnsi="Times New Roman"/>
      <w:color w:val="000000"/>
    </w:rPr>
  </w:style>
  <w:style w:type="paragraph" w:customStyle="1" w:styleId="aff2">
    <w:name w:val="Стиль ТАБЛИЦА + Междустр.интервал:  полуторный"/>
    <w:basedOn w:val="aff1"/>
    <w:uiPriority w:val="99"/>
    <w:rsid w:val="006E75FF"/>
  </w:style>
  <w:style w:type="paragraph" w:customStyle="1" w:styleId="15">
    <w:name w:val="Стиль ТАБЛИЦА + Междустр.интервал:  полуторный1"/>
    <w:basedOn w:val="aff1"/>
    <w:autoRedefine/>
    <w:uiPriority w:val="99"/>
    <w:rsid w:val="006E75FF"/>
  </w:style>
  <w:style w:type="table" w:customStyle="1" w:styleId="16">
    <w:name w:val="Стиль таблицы1"/>
    <w:uiPriority w:val="99"/>
    <w:rsid w:val="006E75FF"/>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6E75FF"/>
    <w:pPr>
      <w:jc w:val="center"/>
    </w:pPr>
    <w:rPr>
      <w:rFonts w:ascii="Times New Roman" w:eastAsia="Times New Roman" w:hAnsi="Times New Roman"/>
    </w:rPr>
  </w:style>
  <w:style w:type="paragraph" w:styleId="aff4">
    <w:name w:val="endnote text"/>
    <w:basedOn w:val="a2"/>
    <w:link w:val="aff5"/>
    <w:uiPriority w:val="99"/>
    <w:semiHidden/>
    <w:rsid w:val="006E75FF"/>
    <w:pPr>
      <w:widowControl w:val="0"/>
      <w:ind w:firstLine="709"/>
    </w:pPr>
    <w:rPr>
      <w:sz w:val="20"/>
      <w:szCs w:val="20"/>
    </w:rPr>
  </w:style>
  <w:style w:type="character" w:customStyle="1" w:styleId="aff5">
    <w:name w:val="Текст концевой сноски Знак"/>
    <w:link w:val="aff4"/>
    <w:uiPriority w:val="99"/>
    <w:semiHidden/>
    <w:rPr>
      <w:rFonts w:ascii="Times New Roman" w:eastAsia="Times New Roman" w:hAnsi="Times New Roman"/>
      <w:sz w:val="20"/>
      <w:szCs w:val="20"/>
    </w:rPr>
  </w:style>
  <w:style w:type="character" w:customStyle="1" w:styleId="aff6">
    <w:name w:val="Текст сноски Знак"/>
    <w:uiPriority w:val="99"/>
    <w:rsid w:val="006E75FF"/>
    <w:rPr>
      <w:color w:val="000000"/>
      <w:lang w:val="ru-RU" w:eastAsia="ru-RU"/>
    </w:rPr>
  </w:style>
  <w:style w:type="paragraph" w:customStyle="1" w:styleId="aff7">
    <w:name w:val="титут"/>
    <w:autoRedefine/>
    <w:uiPriority w:val="99"/>
    <w:rsid w:val="006E75FF"/>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6720">
      <w:marLeft w:val="0"/>
      <w:marRight w:val="0"/>
      <w:marTop w:val="0"/>
      <w:marBottom w:val="0"/>
      <w:divBdr>
        <w:top w:val="none" w:sz="0" w:space="0" w:color="auto"/>
        <w:left w:val="none" w:sz="0" w:space="0" w:color="auto"/>
        <w:bottom w:val="none" w:sz="0" w:space="0" w:color="auto"/>
        <w:right w:val="none" w:sz="0" w:space="0" w:color="auto"/>
      </w:divBdr>
    </w:div>
    <w:div w:id="205606721">
      <w:marLeft w:val="0"/>
      <w:marRight w:val="0"/>
      <w:marTop w:val="0"/>
      <w:marBottom w:val="0"/>
      <w:divBdr>
        <w:top w:val="none" w:sz="0" w:space="0" w:color="auto"/>
        <w:left w:val="none" w:sz="0" w:space="0" w:color="auto"/>
        <w:bottom w:val="none" w:sz="0" w:space="0" w:color="auto"/>
        <w:right w:val="none" w:sz="0" w:space="0" w:color="auto"/>
      </w:divBdr>
    </w:div>
    <w:div w:id="205606722">
      <w:marLeft w:val="0"/>
      <w:marRight w:val="0"/>
      <w:marTop w:val="0"/>
      <w:marBottom w:val="0"/>
      <w:divBdr>
        <w:top w:val="none" w:sz="0" w:space="0" w:color="auto"/>
        <w:left w:val="none" w:sz="0" w:space="0" w:color="auto"/>
        <w:bottom w:val="none" w:sz="0" w:space="0" w:color="auto"/>
        <w:right w:val="none" w:sz="0" w:space="0" w:color="auto"/>
      </w:divBdr>
    </w:div>
    <w:div w:id="205606723">
      <w:marLeft w:val="0"/>
      <w:marRight w:val="0"/>
      <w:marTop w:val="0"/>
      <w:marBottom w:val="0"/>
      <w:divBdr>
        <w:top w:val="none" w:sz="0" w:space="0" w:color="auto"/>
        <w:left w:val="none" w:sz="0" w:space="0" w:color="auto"/>
        <w:bottom w:val="none" w:sz="0" w:space="0" w:color="auto"/>
        <w:right w:val="none" w:sz="0" w:space="0" w:color="auto"/>
      </w:divBdr>
    </w:div>
    <w:div w:id="205606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2014-03-12T20:34:00Z</dcterms:created>
  <dcterms:modified xsi:type="dcterms:W3CDTF">2014-03-12T20:34:00Z</dcterms:modified>
</cp:coreProperties>
</file>