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EF280A" w:rsidRPr="00D412CA" w:rsidRDefault="00EF280A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  <w:r w:rsidRPr="00D412CA">
        <w:rPr>
          <w:rFonts w:ascii="Times New Roman" w:hAnsi="Times New Roman"/>
          <w:noProof/>
          <w:color w:val="000000"/>
          <w:sz w:val="28"/>
          <w:szCs w:val="32"/>
        </w:rPr>
        <w:t>КУРСОВОЙ ПРОЕКТ</w:t>
      </w:r>
    </w:p>
    <w:p w:rsidR="00EF280A" w:rsidRPr="00D412CA" w:rsidRDefault="00EF280A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по предмету:</w:t>
      </w:r>
    </w:p>
    <w:p w:rsidR="00EF280A" w:rsidRPr="00D412CA" w:rsidRDefault="00EF280A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«Электрооборудование промышленных предприятий»</w:t>
      </w:r>
    </w:p>
    <w:p w:rsidR="00D766A8" w:rsidRPr="00D412CA" w:rsidRDefault="00D766A8" w:rsidP="00D766A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F280A" w:rsidRPr="00D412CA" w:rsidRDefault="00EF280A" w:rsidP="00D766A8">
      <w:pPr>
        <w:spacing w:after="0" w:line="360" w:lineRule="auto"/>
        <w:ind w:firstLine="4959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учащегося гр. МиЭЭ-74/а.06/4</w:t>
      </w:r>
    </w:p>
    <w:p w:rsidR="00EF280A" w:rsidRPr="00D412CA" w:rsidRDefault="00EF280A" w:rsidP="00D766A8">
      <w:pPr>
        <w:spacing w:after="0" w:line="360" w:lineRule="auto"/>
        <w:ind w:firstLine="4959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Рында М.Ю.</w:t>
      </w: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D766A8" w:rsidRPr="00D412CA" w:rsidRDefault="00D766A8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EF280A" w:rsidRPr="00D412CA" w:rsidRDefault="00EF280A" w:rsidP="00D766A8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</w:rPr>
        <w:t>2010</w:t>
      </w:r>
    </w:p>
    <w:p w:rsidR="006A0636" w:rsidRPr="00D412CA" w:rsidRDefault="00EF280A" w:rsidP="00D766A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br w:type="page"/>
      </w:r>
      <w:r w:rsidR="006A0636" w:rsidRPr="00D412CA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Введение</w:t>
      </w:r>
    </w:p>
    <w:p w:rsidR="00D766A8" w:rsidRPr="00D412CA" w:rsidRDefault="00D766A8" w:rsidP="00D766A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66A8" w:rsidRPr="00D412CA" w:rsidRDefault="006A0636" w:rsidP="00D766A8">
      <w:pPr>
        <w:pStyle w:val="HTML"/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Крановое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электрооборудование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является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одним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из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основных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средств комплексной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механизации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всех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отраслей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народного хозяйства.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Подавляющее большинство грузоподъемных машин изготовляемых отечественной промышленностью, имеет привод основных рабочих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механизмов, и поэтому действия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этих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машин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значительной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степени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зависит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качественных показателей используемого кранового оборудования.</w:t>
      </w:r>
    </w:p>
    <w:p w:rsidR="00D766A8" w:rsidRPr="00D412CA" w:rsidRDefault="006A0636" w:rsidP="00D766A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Перемещение грузов, связанное с грузоподъемными операциями,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всех отраслях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народного хозяйства, на транспорте и в строительстве осуществляется разнообразными грузоподъемными машинами.</w:t>
      </w:r>
    </w:p>
    <w:p w:rsidR="00D766A8" w:rsidRPr="00D412CA" w:rsidRDefault="006A0636" w:rsidP="00D766A8">
      <w:pPr>
        <w:pStyle w:val="HTML"/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Грузоподъемные машины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служат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погрузочно-разгрузочных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работ, перемещения грузов в технологической цепи производства или строительства и выполнения ремонтно-монтажных работ с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крупногабаритными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агрегатами. Грузоподъемные машины с электрическими приводами имеют чрезвычайно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широкий диапазон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использования,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что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характеризуется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интервалом мощностей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приводов от сотен ватт до 1000кВт. 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перспективе мощности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крановых механизмов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может дойти до 1500 –2500 кВт.</w:t>
      </w:r>
    </w:p>
    <w:p w:rsidR="00D766A8" w:rsidRPr="00D412CA" w:rsidRDefault="006A0636" w:rsidP="00D766A8">
      <w:pPr>
        <w:pStyle w:val="HTML"/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Мостовые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краны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зависимости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назначения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выполняемой работы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снабжают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различными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грузозахватными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приспособлениями: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крюками, грейферами, специальными захватами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 т.п.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Мостовой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кран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весьма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удобен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для использования, так как благодаря перемещению по крановым путям,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располагаемым в верхней части цеха, он не занимает полезной площади.</w:t>
      </w:r>
    </w:p>
    <w:p w:rsidR="00D766A8" w:rsidRPr="00D412CA" w:rsidRDefault="006A0636" w:rsidP="00D766A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Электропривод большинства грузоподъёмных машин характеризуется повторно-кратковременном режимом работы при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большей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частоте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включения,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широком диапазоне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регулирования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скорости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постоянно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возникающих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значительных перегрузках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разгоне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торможении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механизмов.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Особые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условия использования электропривода в грузоподъёмных машинах явились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основой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для создания специальных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серий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электрических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двигателей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аппаратов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кранового исполнения.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настоящее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время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крановое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электрооборудование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имеет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 своём составе серии крановых электродвигателей переменного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постоянного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тока, серии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силовых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магнитных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контроллеров,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командоконтроллеров,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кнопочных постов,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конечных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выключателей, тормозных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электромагнитов и электрогидравлических толкателей, пускотормозных резисторов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ряд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других аппаратов, комплектующих разные крановые электроприводы.</w:t>
      </w:r>
    </w:p>
    <w:p w:rsidR="00D766A8" w:rsidRPr="00D412CA" w:rsidRDefault="006A0636" w:rsidP="00D766A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крановом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электроприводе начали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довольно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широко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применять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различные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системы тиристорного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регулирования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дистанционного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управления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радио каналу или одному проводу.</w:t>
      </w:r>
    </w:p>
    <w:p w:rsidR="006A0636" w:rsidRPr="00D412CA" w:rsidRDefault="006A0636" w:rsidP="00D766A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время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грузоподъемные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машины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выпускаются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большим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числом заводов. Эти машины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используются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во многих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отраслях народного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хозяйства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 металлургии, строительстве, при добыче полезных ископаемых, машиностроении, транспорте, и в других отраслях.</w:t>
      </w:r>
    </w:p>
    <w:p w:rsidR="006A0636" w:rsidRPr="00D412CA" w:rsidRDefault="006A0636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1170F0" w:rsidRPr="00D412CA" w:rsidRDefault="006A0636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</w:rPr>
        <w:br w:type="page"/>
      </w:r>
      <w:r w:rsidR="00D766A8" w:rsidRPr="00D412CA">
        <w:rPr>
          <w:rFonts w:ascii="Times New Roman" w:hAnsi="Times New Roman"/>
          <w:b/>
          <w:noProof/>
          <w:color w:val="000000"/>
          <w:sz w:val="28"/>
        </w:rPr>
        <w:t xml:space="preserve">1. </w:t>
      </w:r>
      <w:r w:rsidR="001170F0" w:rsidRPr="00D412CA">
        <w:rPr>
          <w:rFonts w:ascii="Times New Roman" w:hAnsi="Times New Roman"/>
          <w:b/>
          <w:noProof/>
          <w:color w:val="000000"/>
          <w:sz w:val="28"/>
        </w:rPr>
        <w:t>Техническая часть</w:t>
      </w:r>
    </w:p>
    <w:p w:rsidR="00D766A8" w:rsidRPr="00D412CA" w:rsidRDefault="00D766A8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4411F9" w:rsidRPr="00D412CA" w:rsidRDefault="00BB413E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</w:rPr>
        <w:t xml:space="preserve">1.1 </w:t>
      </w:r>
      <w:r w:rsidR="004411F9" w:rsidRPr="00D412CA">
        <w:rPr>
          <w:rFonts w:ascii="Times New Roman" w:hAnsi="Times New Roman"/>
          <w:b/>
          <w:noProof/>
          <w:color w:val="000000"/>
          <w:sz w:val="28"/>
        </w:rPr>
        <w:t>Техническая характеристика технологической установки</w:t>
      </w:r>
    </w:p>
    <w:p w:rsidR="004411F9" w:rsidRPr="00D412CA" w:rsidRDefault="004411F9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Кран грузоподъемный - Грузоподъемная машина, оснащенная стационарно установленными грузоподъемными механизмами.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Подъёмный кран предназначен для подъёма и перемещения грузов при проведении строительных, монтажных, ремонтных, погрузочно — разгрузочных и других работ.Содержание 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Классификация подъёмных кранов </w:t>
      </w:r>
      <w:r w:rsidR="00DE3DE3" w:rsidRPr="00D412CA">
        <w:rPr>
          <w:rFonts w:ascii="Times New Roman" w:hAnsi="Times New Roman"/>
          <w:noProof/>
          <w:color w:val="000000"/>
          <w:sz w:val="28"/>
        </w:rPr>
        <w:t>п</w:t>
      </w:r>
      <w:r w:rsidRPr="00D412CA">
        <w:rPr>
          <w:rFonts w:ascii="Times New Roman" w:hAnsi="Times New Roman"/>
          <w:noProof/>
          <w:color w:val="000000"/>
          <w:sz w:val="28"/>
        </w:rPr>
        <w:t>о конструкции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Грузоподъёмные краны по конструкции можно разделить на следующие основные типы: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Стреловые краны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Грузозахватный орган подвешен к стреле или тележке перемещающейся по стреле. К ним относятся башенные, портальные, полупортальные, стреловые краны и др.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Краны мостового типа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Несущая конструкция имеет вид моста с передвигающейся по ней тележкой или электроталью. К ним относятся мостовые, козловые, полукозловые, консольные краны, мостовые перегружатели и др.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Краны с несущими канатами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Грузозахватный орган, подвешен к грузовой тележке, перемещающейся по несущим канатам, закрепленным в опорах.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Краны штабелёры</w:t>
      </w:r>
    </w:p>
    <w:p w:rsidR="006D37FD" w:rsidRPr="00D412CA" w:rsidRDefault="006D37F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Грузоподъемные краны, оборудованные вертикальной колонной с перемещающимся по ней устройством для штабелирования грузов.</w:t>
      </w:r>
    </w:p>
    <w:p w:rsidR="00DE3DE3" w:rsidRPr="00D412CA" w:rsidRDefault="00DE3DE3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Область применения мостовых кранов.</w:t>
      </w:r>
    </w:p>
    <w:p w:rsidR="00DE3DE3" w:rsidRPr="00D412CA" w:rsidRDefault="00DE3DE3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Кран мостовой: относится к типовому оборудованию производств цехов, электростанций, закрытых и открытых складов. Грузоподъёмность его достигает 500—600 т., пролёты (расстояния между осями подкрановых рельсов) — 50 — 60 м. Возможная высота крана (высота подъёма груза) — 40 — 50 м и в специальном исполнении до 500 м; скорость движения моста (рабочее движение) — 30 — 160 м/мин, грузовой тележки — 10 — 60 м/мин, подъёма груза до 60 м/мин.</w:t>
      </w:r>
    </w:p>
    <w:p w:rsidR="00D766A8" w:rsidRPr="00D412CA" w:rsidRDefault="00DE3DE3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 мостовым кранам общего назначения относят крюковые, магнитные, грейферные и магнитно-грейферные краны.</w:t>
      </w: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Краны характеризуются тяжелыми условиями работы сопровождающиеся большим числом включений в час. Кроме этого электрооборудование мостовых кранов обычно находится в условиях тряски, высокой влажности воздуха, резких колебаний температуры и запыленности помещений. В связи с этим на кранах применяется специальное электрооборудование, приспособленное к условиям работы кранов и отличающееся повышенной надежностью.</w:t>
      </w: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Исходные данные для расчета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:</w:t>
      </w: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Грузоподъемность, т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M=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46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т= 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46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∙10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кг.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Масса крюка с подвеской, т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M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=3.8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т= 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∙10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кг.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Высота подъема груза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м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H=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12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м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766A8" w:rsidRPr="00D412CA" w:rsidRDefault="00434FD5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Скорость подъема крюка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м/мин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v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=8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м/мин</w:t>
      </w:r>
    </w:p>
    <w:p w:rsidR="00434FD5" w:rsidRPr="00D412CA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434FD5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КПД подъёмного механизма 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КПД=0.82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Время остановки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=2 мин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34FD5" w:rsidRPr="00D412CA" w:rsidRDefault="004411F9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Произведем перевод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исходных данных в систему СИ</w:t>
      </w:r>
    </w:p>
    <w:p w:rsidR="00D766A8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Сила тяжести подымаемого груза, Н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G=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</w:rPr>
        <w:t>gM=9,8∙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46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</w:rPr>
        <w:t>∙10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450.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</w:rPr>
        <w:t>8∙10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H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766A8" w:rsidRPr="00D412CA" w:rsidRDefault="00434FD5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Сила тяжести грузозахватывающего устройства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Н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411F9" w:rsidRPr="00D412CA" w:rsidRDefault="004411F9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G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=gM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=9,8∙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3.8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∙10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37.24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∙10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H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766A8" w:rsidRPr="00D412CA" w:rsidRDefault="00434FD5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Скорость подъема крюка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м/с</w:t>
      </w:r>
    </w:p>
    <w:p w:rsidR="00D81E8D" w:rsidRDefault="00D81E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v=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</w:rPr>
        <w:t>/60=0,</w:t>
      </w:r>
      <w:r w:rsidR="00423FEF" w:rsidRPr="00D412CA">
        <w:rPr>
          <w:rFonts w:ascii="Times New Roman" w:hAnsi="Times New Roman"/>
          <w:noProof/>
          <w:color w:val="000000"/>
          <w:sz w:val="28"/>
          <w:szCs w:val="28"/>
        </w:rPr>
        <w:t>133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м/с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766A8" w:rsidRPr="00D412CA" w:rsidRDefault="00434FD5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Время прохождения операции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4411F9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с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411F9" w:rsidRPr="00D412CA" w:rsidRDefault="00434FD5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="00683680" w:rsidRPr="00D412CA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</w:rPr>
        <w:t>∙60=</w:t>
      </w:r>
      <w:r w:rsidR="00683680" w:rsidRPr="00D412CA">
        <w:rPr>
          <w:rFonts w:ascii="Times New Roman" w:hAnsi="Times New Roman"/>
          <w:noProof/>
          <w:color w:val="000000"/>
          <w:sz w:val="28"/>
          <w:szCs w:val="28"/>
        </w:rPr>
        <w:t>360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411F9" w:rsidRPr="00D412CA">
        <w:rPr>
          <w:rFonts w:ascii="Times New Roman" w:hAnsi="Times New Roman"/>
          <w:noProof/>
          <w:color w:val="000000"/>
          <w:sz w:val="28"/>
          <w:szCs w:val="28"/>
        </w:rPr>
        <w:t>с</w:t>
      </w:r>
    </w:p>
    <w:p w:rsidR="00434FD5" w:rsidRPr="00D412CA" w:rsidRDefault="00434FD5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311" w:rsidRPr="00D412CA" w:rsidRDefault="00D33311" w:rsidP="00D766A8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D412CA">
        <w:rPr>
          <w:b/>
          <w:noProof/>
          <w:color w:val="000000"/>
          <w:sz w:val="28"/>
          <w:szCs w:val="28"/>
        </w:rPr>
        <w:t>Требования к электроприводу и системе управления и сигнализации</w:t>
      </w:r>
    </w:p>
    <w:p w:rsidR="00D766A8" w:rsidRPr="00D412CA" w:rsidRDefault="00D766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311" w:rsidRPr="00D412CA" w:rsidRDefault="00D3331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выбора системы электропривода необходимо четко представлять себе технологические требования к приводу того механизма, для которого он выбирается. Установление таких требований облегчает выбор оптимальной системы электропривода, т. е. такой, которая наиболее проста и дешева из всех систем, обеспечивающих желаемые эксплуатационные показатели механизма.</w:t>
      </w:r>
    </w:p>
    <w:p w:rsidR="00D766A8" w:rsidRPr="00D412CA" w:rsidRDefault="00D33311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качественного выполнения подъема, спуска и перемещения грузов электропривод крановых механизмов должен удовлетворять следующим основным требованиям:</w:t>
      </w:r>
    </w:p>
    <w:p w:rsidR="00D766A8" w:rsidRPr="00D412CA" w:rsidRDefault="00D3331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1. Регулирование угловой скорости двигателя в сравнительно широких пределах (для обычных кранов – до 4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1, для специальных кранов — до 10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1 и более) в связи с тем, что тяжелые грузы целесообразно перемещать с меньшей скоростью, а пустой крюк или ненагруженную тележку — с большей скоростью для увеличения производительности крана. Пониженные скорости необходимы также для осуществления точной остановки транспортируемых грузов с целью ограничения ударов при их посадке и облегчают работу оператора, так как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не требуют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много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кратного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повторения пусков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снижения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средней скорости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привода перед остановкой механизма.</w:t>
      </w:r>
    </w:p>
    <w:p w:rsidR="00D766A8" w:rsidRPr="00D412CA" w:rsidRDefault="00D3331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2. Обеспечение необходимой жесткости механических характеристик привода, особенно регулировочных, с тем чтобы низкие скорости почти не зависели от груза. </w:t>
      </w:r>
    </w:p>
    <w:p w:rsidR="00D766A8" w:rsidRPr="00D412CA" w:rsidRDefault="00D3331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3. Ограничение ускорений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до допустимых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пределов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минимальной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длительности переходных процессов. Первое условие связано с ослаблением ударов в механических передачах при выборе зазора, с предотвращением пробуксовки ходовых колес тележек и мостов, с уменьшением раскачивания подвешенного на канатах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груза при интенсивном разгоне и резком торможении механизмов передвижения; второе условие необходимо для обеспечения высокой производительности крана.</w:t>
      </w:r>
    </w:p>
    <w:p w:rsidR="00D33311" w:rsidRPr="00D412CA" w:rsidRDefault="00D3331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4. Реверсирование электропривода и обеспечение его работы как в двигательном, так и в тормозном режиме.</w:t>
      </w:r>
    </w:p>
    <w:p w:rsidR="00D33311" w:rsidRPr="00D412CA" w:rsidRDefault="00D33311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Цепи управления и сигнализации стараются выполнять на малые токи и напряжения, так как это значительно снижает стоимость аппаратуры цепи управления и сигнализации (в частности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в качестве датчиков широко применяются оптопары, с помощь которых производят разделение цепей), а также значительно повышается надежность и долговечность. Основное требование предъявляемое к цепи управления - это конечно же ее безотказность и надежность. Остальные критерии выбора определяются спецификой эксплуатации кранового оборудования</w:t>
      </w:r>
    </w:p>
    <w:p w:rsidR="00D33311" w:rsidRPr="00D412CA" w:rsidRDefault="00D33311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D4664" w:rsidRPr="00D412CA" w:rsidRDefault="00DD4664" w:rsidP="00D766A8">
      <w:pPr>
        <w:pStyle w:val="a7"/>
        <w:numPr>
          <w:ilvl w:val="1"/>
          <w:numId w:val="2"/>
        </w:numPr>
        <w:tabs>
          <w:tab w:val="left" w:pos="54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D412CA">
        <w:rPr>
          <w:b/>
          <w:noProof/>
          <w:color w:val="000000"/>
          <w:sz w:val="28"/>
          <w:szCs w:val="28"/>
        </w:rPr>
        <w:t>Выбор типа электропривода и величины питающих напряжений</w:t>
      </w:r>
    </w:p>
    <w:p w:rsidR="00D766A8" w:rsidRPr="00D412CA" w:rsidRDefault="00D766A8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Выбор рода тока для электрооборудования расточного станка имеет важное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значение, поскольку с ним связаны такие показатели, как технические возможности привода, капиталовложения и стоимость эксплуатационных расходов, масса и размеры оборудования, его надежность и простота обслуживания.</w:t>
      </w:r>
    </w:p>
    <w:p w:rsidR="00D766A8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Распределение энергии в электрических сетях производится трехфазным переменным током 50 Гц номинальное напряжение, которого устанавливается ГОСТом. Однако отдельные электроприемники приводятся в движение высокочастотными электродвигателями, которые должны питаться токами повышенной частоты 180-400 Гц. Установки индукционного и диэлектрического нагрева требуют питания токами повышенных и высоких частот до 10000 Гц и выше.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Сети напряжением до 1000 В служат для распределения электроэнергии внутри цехов промышленных предприятий, а так же для питания некоторых электроприемников, расположенных за пределами цеха на территории предприятия.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Для внутрицеховых сетей наибольшее распространение имеет напряжение 380/220 В, основным преимуществом которого является возможность совместного питания силовых и осветительных сетей, а так же снижение потерь энергии в цеховых электрических сетях. 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Напряжение 660 В целесообразно применять на тех предприятиях, на которых по условиям планировки цехового оборудования, технологии производства и окружающей среды нельзя или трудно приблизить цеховые трансформаторные подстанции (ТП) к электроприемникам, например, химическая промышленность, нефтеперерабатывающая промышленность, угольные шахты и т. п.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Трехфазная система 220/127 В является малоэкономичной поэтому не используется для вновь проектируемых предприятий. Напряжения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выше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42 В (24 В, 36 В)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применяют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помещениях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повышений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опасностью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особо опасных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местного освещения и ручных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переносных ламп.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</w:p>
    <w:p w:rsidR="00D766A8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Напряжение 12 В применяется при особо неблагоприятных условиях в отношении опасности поражения электрическим током для питания переносных светильников.</w:t>
      </w:r>
    </w:p>
    <w:p w:rsidR="00DD4664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По роду тока все потребители электроэнергии можно разделить на три группы: работающие от сети переменного тока нормальной промышленной частоты (50 Гц), работающие от сети переменного тока повышенной или пониженной частоты и работающие от сети постоянного тока. 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 данном станке применяется электрооборудование силовая часть и цепь управления работает на постоянным током 220 В.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привода расточного станка возможно применение различных двигателей и систем электропривода. Их выбор определяется грузоподъемностью, номинальной скоростью движения, требуемым диапазоном регулирования скорости привода, жесткостью механических характеристик, числом включения в час и др. В настоящее время на кранах чаще всего применяют простые системы электропривода, в которых двигатели получают питание от сети переменного или постоянного тока неизменного напряжения через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пускорегулировочные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резисторы.</w:t>
      </w:r>
    </w:p>
    <w:p w:rsidR="00DD4664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Привод с асинхронными двигателями с к.з. ротором применяется для механизмов кранов небольшой мощности (≤10—15 кВт), работающих в легком режиме. Если необходимо регулировать скорость или обеспечить точную остановку механизма, то можно использовать двух или трехскоростные двигатели.</w:t>
      </w:r>
    </w:p>
    <w:p w:rsidR="00DD4664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Наибольшее распространение на кранах получил привод с асинхронными двигателями с фазным ротором и ступенчатым регулированием угловой скорости путем изменения сопротивления в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цепи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ротора.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Такой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привод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достаточно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прост, надежен, допускает большое число включений в час и применяется при средних и больших мощностях. С помощью резисторов в цепи ротора можно в широких пределах изменять момент при пуске, получать желаемые ускорения и плавность 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пуска, уменьшать токи и потери энергии в двигателе при переходных процессах, а также получать пониженные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угловые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скорости.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Однако этот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привод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не обеспечивает необходимую жесткость регулировочных характеристик и устойчивую работу при пониженных скоростях. Он неэкономичен вследствие значительных потерь энергии в пускорегулировочных сопротивлениях; кроме того, имеет место повышенный износ двигателя, электромеханических тормозов и контактной аппаратуры управления.</w:t>
      </w:r>
    </w:p>
    <w:p w:rsidR="00D766A8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Если к электроприводу крановых механизмов предъявляются повышенные требования в отношении регулирования скорости, а также необходимо обеспечить низкие устойчивые угловые скорости в различных режимах, то применяют двигатели постоянного тока. Для механизмов подъема приводы на постоянном токе с питанием от сети обычно выполняются с двигателями последовательного возбуждения, которые допускают большие перегрузки по моменту и имеют мягкую естественную характеристику, что позволяет поднимать попускать легкие грузы с повышенной скоростью. Двигатели параллельного возбуждения применяют в тех случаях, когда необходимо иметь достаточно жесткие механические характеристики при низких угловых скоростях, а также обеспечить работу двигателя на естественной характеристике в генераторном режиме.</w:t>
      </w:r>
    </w:p>
    <w:p w:rsidR="00DD4664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Однако использование двигателей постоянного тока влечет за собой необходимость преобразования переменного тока в постоянный, что до недавнего времени осуществлялось с помощью машинных преобразователей и связано с увеличением капитальных затрат, дополнительными потерями энергии и эксплуатационными расходами.</w:t>
      </w:r>
    </w:p>
    <w:p w:rsidR="00D766A8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 кранах получили некоторое распространение также и сложные системы электроприводов с асинхронными двигателями: с вихревым тормозным генератором, с дросселями насыщения, двухдвигательный привод с регулированием скорости путем наложения механических характеристик и др.</w:t>
      </w:r>
    </w:p>
    <w:p w:rsidR="00D766A8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С развитием силовой полупроводниковой техники открываются новые возможности применения двигателей постоянного и переменного тока в электроприводах крановых механизмов с питанием от тиристорных преобразователей, устанавливаемых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непосредственно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кранах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подключаемых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сети переменного тока. Эти преобразователи имеют высокие энергетические и экономические показатели, повышенную механическую прочность 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долговечность, нетребовательны в эксплуатации.</w:t>
      </w:r>
    </w:p>
    <w:p w:rsidR="00DD4664" w:rsidRPr="00D412CA" w:rsidRDefault="00DD466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 данном кране применяется асинхронный двигатель с фазным ротором, что видно на принципиальной электрической схеме.</w:t>
      </w:r>
    </w:p>
    <w:p w:rsidR="00DD4664" w:rsidRPr="00D412CA" w:rsidRDefault="00DD466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52FCC" w:rsidRPr="00D412CA" w:rsidRDefault="00652FCC" w:rsidP="00D766A8">
      <w:pPr>
        <w:pStyle w:val="a7"/>
        <w:tabs>
          <w:tab w:val="left" w:pos="54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D412CA">
        <w:rPr>
          <w:b/>
          <w:noProof/>
          <w:color w:val="000000"/>
          <w:sz w:val="28"/>
          <w:szCs w:val="28"/>
        </w:rPr>
        <w:t>1.4 Расчёт мощности и выбор приводного электродвигателя</w:t>
      </w:r>
    </w:p>
    <w:p w:rsidR="00D766A8" w:rsidRPr="00D412CA" w:rsidRDefault="00D766A8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Электродвигатели кранов работают в тяжелых условиях (ударная нагрузка, значительные перегрузки, повторно-кратковременный режим работы с частыми пусками и реверсами и т. д.), поэтому к ним предъявляют особые требования в отношении надежности и удобства эксплуатации. Для привода механизмов кранов выпускаются специальные крановые двигатели повторно-кратковременного режима, отличающиеся от двигателей общего применения повышенной прочностью конструкции, увеличенной перегрузочной способностью, более нагревостойкой изоляцией и меньшим моментом инерции ротора за счет уменьшения его диаметра и увеличения длины. Основное конструктивное исполнение крановых двигателей — закрытое, с горизонтальным валом, на лапах.</w:t>
      </w: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Основным (номинальным) режимом работы крановых двигателей является режим при ПВ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ном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=40%. В справочной литературе приводятся данные и для режимов при ПВ, равном 15, 40, 60 и 100%.</w:t>
      </w:r>
    </w:p>
    <w:p w:rsidR="00D766A8" w:rsidRPr="00D412CA" w:rsidRDefault="00652FC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Произведем расчёт мощности и выбор приводного электродвигателя</w:t>
      </w: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формуле 1.1 определяем мощность развиваемую двигателем при силовом подъёме кВт</w:t>
      </w:r>
    </w:p>
    <w:p w:rsidR="00D766A8" w:rsidRPr="00D412CA" w:rsidRDefault="00D766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=((G+G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)ν/η)*10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-3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(1.1)</w:t>
      </w:r>
    </w:p>
    <w:p w:rsidR="00D766A8" w:rsidRPr="00D412CA" w:rsidRDefault="00D766A8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формуле 1.2 определяем мощность развиваемую двигателем при силовом спуске, кВт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 </w:t>
      </w: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652FCC" w:rsidRPr="00D412CA" w:rsidRDefault="00652FC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G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сила тяжести поднимаемого груза, Н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766A8" w:rsidRPr="00D412CA" w:rsidRDefault="00D766A8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=(G+G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)ν(2-1/η))*10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-3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(1.2)</w:t>
      </w:r>
    </w:p>
    <w:p w:rsidR="00D766A8" w:rsidRPr="00D412CA" w:rsidRDefault="00D766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По формуле 1.3 определяем статическую мощность при подъёме пустого крюка 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грузозахватывающего устройства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, кВт:</w:t>
      </w:r>
    </w:p>
    <w:p w:rsidR="00D766A8" w:rsidRPr="00D412CA" w:rsidRDefault="00D766A8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=(G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ν/η)*10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-3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(1.3)</w:t>
      </w:r>
    </w:p>
    <w:p w:rsidR="00D766A8" w:rsidRPr="00D412CA" w:rsidRDefault="00D766A8" w:rsidP="00D766A8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652FCC" w:rsidRPr="00D412CA" w:rsidRDefault="00652FCC" w:rsidP="00D766A8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G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сила тяжести грузозахватывающего устройства,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652FCC" w:rsidRPr="00D412CA" w:rsidRDefault="00652FCC" w:rsidP="00D766A8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ν – скорость подъёма крюка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D766A8" w:rsidRPr="00D412CA" w:rsidRDefault="00652FCC" w:rsidP="00D766A8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η – общий КПД подъёмного механизма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формуле 1.4определяем статическую мощность при отпускании крюка (грузозахватывающего устройства), кВт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D766A8" w:rsidRPr="00D412CA" w:rsidRDefault="00D766A8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4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=G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ν(1/η-2)*10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-3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(1.4)</w:t>
      </w:r>
    </w:p>
    <w:p w:rsidR="00D766A8" w:rsidRPr="00D412CA" w:rsidRDefault="00D766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формуле 1.5 определяем время работы двигателя, с</w:t>
      </w:r>
    </w:p>
    <w:p w:rsidR="00D766A8" w:rsidRPr="00D412CA" w:rsidRDefault="00D766A8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81E8D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D81E8D">
        <w:rPr>
          <w:rFonts w:ascii="Times New Roman" w:hAnsi="Times New Roman"/>
          <w:noProof/>
          <w:color w:val="000000"/>
          <w:sz w:val="28"/>
          <w:szCs w:val="28"/>
          <w:lang w:val="en-US"/>
        </w:rPr>
        <w:t>t</w:t>
      </w:r>
      <w:r w:rsidRPr="00D81E8D">
        <w:rPr>
          <w:rFonts w:ascii="Times New Roman" w:hAnsi="Times New Roman"/>
          <w:noProof/>
          <w:color w:val="000000"/>
          <w:sz w:val="28"/>
          <w:szCs w:val="28"/>
          <w:vertAlign w:val="subscript"/>
          <w:lang w:val="en-US"/>
        </w:rPr>
        <w:t>p1</w:t>
      </w:r>
      <w:r w:rsidRPr="00D81E8D">
        <w:rPr>
          <w:rFonts w:ascii="Times New Roman" w:hAnsi="Times New Roman"/>
          <w:noProof/>
          <w:color w:val="000000"/>
          <w:sz w:val="28"/>
          <w:szCs w:val="28"/>
          <w:lang w:val="en-US"/>
        </w:rPr>
        <w:t>=t</w:t>
      </w:r>
      <w:r w:rsidRPr="00D81E8D">
        <w:rPr>
          <w:rFonts w:ascii="Times New Roman" w:hAnsi="Times New Roman"/>
          <w:noProof/>
          <w:color w:val="000000"/>
          <w:sz w:val="28"/>
          <w:szCs w:val="28"/>
          <w:vertAlign w:val="subscript"/>
          <w:lang w:val="en-US"/>
        </w:rPr>
        <w:t>p2</w:t>
      </w:r>
      <w:r w:rsidRPr="00D81E8D">
        <w:rPr>
          <w:rFonts w:ascii="Times New Roman" w:hAnsi="Times New Roman"/>
          <w:noProof/>
          <w:color w:val="000000"/>
          <w:sz w:val="28"/>
          <w:szCs w:val="28"/>
          <w:lang w:val="en-US"/>
        </w:rPr>
        <w:t>=t</w:t>
      </w:r>
      <w:r w:rsidRPr="00D81E8D">
        <w:rPr>
          <w:rFonts w:ascii="Times New Roman" w:hAnsi="Times New Roman"/>
          <w:noProof/>
          <w:color w:val="000000"/>
          <w:sz w:val="28"/>
          <w:szCs w:val="28"/>
          <w:vertAlign w:val="subscript"/>
          <w:lang w:val="en-US"/>
        </w:rPr>
        <w:t>p3</w:t>
      </w:r>
      <w:r w:rsidRPr="00D81E8D">
        <w:rPr>
          <w:rFonts w:ascii="Times New Roman" w:hAnsi="Times New Roman"/>
          <w:noProof/>
          <w:color w:val="000000"/>
          <w:sz w:val="28"/>
          <w:szCs w:val="28"/>
          <w:lang w:val="en-US"/>
        </w:rPr>
        <w:t>=t</w:t>
      </w:r>
      <w:r w:rsidRPr="00D81E8D">
        <w:rPr>
          <w:rFonts w:ascii="Times New Roman" w:hAnsi="Times New Roman"/>
          <w:noProof/>
          <w:color w:val="000000"/>
          <w:sz w:val="28"/>
          <w:szCs w:val="28"/>
          <w:vertAlign w:val="subscript"/>
          <w:lang w:val="en-US"/>
        </w:rPr>
        <w:t>p4</w:t>
      </w:r>
      <w:r w:rsidRPr="00D81E8D">
        <w:rPr>
          <w:rFonts w:ascii="Times New Roman" w:hAnsi="Times New Roman"/>
          <w:noProof/>
          <w:color w:val="000000"/>
          <w:sz w:val="28"/>
          <w:szCs w:val="28"/>
          <w:lang w:val="en-US"/>
        </w:rPr>
        <w:t>=H/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ν</w:t>
      </w:r>
      <w:r w:rsidRPr="00D81E8D">
        <w:rPr>
          <w:rFonts w:ascii="Times New Roman" w:hAnsi="Times New Roman"/>
          <w:noProof/>
          <w:color w:val="000000"/>
          <w:sz w:val="28"/>
          <w:szCs w:val="28"/>
          <w:lang w:val="en-US"/>
        </w:rPr>
        <w:t>(2.5)</w:t>
      </w:r>
    </w:p>
    <w:p w:rsidR="00D766A8" w:rsidRPr="00D81E8D" w:rsidRDefault="00D766A8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H – высота подъёма груза, м</w:t>
      </w:r>
    </w:p>
    <w:p w:rsidR="00D766A8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По формуле 1.6 определяем эквивалентную мощность двигателя, кВт </w:t>
      </w:r>
    </w:p>
    <w:p w:rsidR="00EC6181" w:rsidRPr="00D412CA" w:rsidRDefault="00EC618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эк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=√P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2t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p1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2t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2t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4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2t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p4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p1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p4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01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04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(1.6)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формуле 2.7 определяем продолжительность включения, %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D81E8D" w:rsidRDefault="00D81E8D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ПВ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рас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=∑t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ц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*100%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(1.7)</w:t>
      </w:r>
    </w:p>
    <w:p w:rsidR="00EC6181" w:rsidRPr="00D412CA" w:rsidRDefault="00EC618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D766A8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ц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время цикла, сек.</w:t>
      </w: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формуле 2.8 приводим мощность двигателя к ПВ стандартному, кВт: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дв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экв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√ПВ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рас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/ПВ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ст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(1.8)</w:t>
      </w: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Производим расчёт мощности двигателя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Мощность, развиваемая двигателем при силовом подъёме кВт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=((450,8+37,24)*0,117)/0,82=77,37 кВт</w:t>
      </w: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Мощность, развиваемая двигателем при силовом спуске, кВт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 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=(450,8+37,24)* 0,13 (2-1/0,82))=49,5 кВт</w:t>
      </w:r>
    </w:p>
    <w:p w:rsidR="00EC6181" w:rsidRPr="00D412CA" w:rsidRDefault="00EC6181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52FC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Статическая мощность при подъёме пустого крюка 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грузозахватывающего устройства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, кВт:</w:t>
      </w:r>
    </w:p>
    <w:p w:rsidR="00EC6181" w:rsidRPr="00D412CA" w:rsidRDefault="00EC6181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=37,24* 0,13/0,82=5,9 кВт</w:t>
      </w:r>
    </w:p>
    <w:p w:rsidR="00EC6181" w:rsidRPr="00D412CA" w:rsidRDefault="00EC618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Статическая мощность при отпускании крюка (грузозахватывающего устройства), кВт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EC6181" w:rsidRPr="00D412CA" w:rsidRDefault="00EC6181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4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=37,24* 0,13 (1/0,82-2)=-3,8 кВт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Рабочее время, с</w:t>
      </w:r>
    </w:p>
    <w:p w:rsidR="00D81E8D" w:rsidRDefault="00D81E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=H/v=12/0,13=90 с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Время одного цикла, с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ц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 4(t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o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 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)=1320 с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Продолжительность включения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ПВ=(∑ 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p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 t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ц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)*100%=(4*90/1320)*100%=27%</w:t>
      </w:r>
    </w:p>
    <w:p w:rsidR="00EC6181" w:rsidRPr="00D412CA" w:rsidRDefault="00EC6181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полученным данным строим нагрузочную диаграмму цикла работы</w:t>
      </w:r>
    </w:p>
    <w:p w:rsidR="00EC6181" w:rsidRPr="00D412CA" w:rsidRDefault="00D81E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8178C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07pt">
            <v:imagedata r:id="rId7" o:title=""/>
          </v:shape>
        </w:pic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Рис 1. нагрузочная диаграмма </w:t>
      </w: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bscript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Далее определяем Р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экв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и Р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дв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экв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=√((77,37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 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+49,5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+5,9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+3,8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)*90)/1320=64 кВт</w:t>
      </w: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дв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=64 √27/40=50 кВт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Выбираем двигатель по каталогу</w:t>
      </w: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Тип: 4А200М6У3</w:t>
      </w: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Номинальная мощность Р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=40 кВт</w:t>
      </w: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Номинальное напряжение U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=380В</w:t>
      </w: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Сosφ=0.93</w:t>
      </w: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КПД η=89%</w:t>
      </w: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Номинальная частота вращения n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=1500 об/мин</w:t>
      </w:r>
    </w:p>
    <w:p w:rsidR="00BB788D" w:rsidRPr="00D412CA" w:rsidRDefault="00BB788D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мax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 М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ном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=2</w:t>
      </w:r>
    </w:p>
    <w:p w:rsidR="00652FCC" w:rsidRPr="00D412CA" w:rsidRDefault="00652FCC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 I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ном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=7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46684" w:rsidRPr="00D412CA" w:rsidRDefault="00D81E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146684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1.5 Проверка выбранного электродвигателя</w:t>
      </w:r>
    </w:p>
    <w:p w:rsidR="00146684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46684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Проверку выбранного электродвигателя по перегрузочной способности производится по следующему принципу.</w:t>
      </w:r>
    </w:p>
    <w:p w:rsidR="00D766A8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Определяем номинальный момент на валу двигателя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6684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M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ном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=9550*P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ном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/n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=9550*40/1000=254 кH*м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Определяем пусковой момент 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6684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M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=М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ном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*2=254*2=502 кH*м</w:t>
      </w:r>
    </w:p>
    <w:p w:rsidR="00146684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146684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Проверка выбранного электродвигателя происходит в наиболее нагруженном режиме. Наибольший момент сопротивления составляет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6684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M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c max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=9550*P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max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/n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=9550*77,37/1500=492,58 кH*м</w:t>
      </w:r>
    </w:p>
    <w:p w:rsidR="00BB788D" w:rsidRPr="00D412CA" w:rsidRDefault="00BB788D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146684" w:rsidP="00D766A8">
      <w:pPr>
        <w:tabs>
          <w:tab w:val="left" w:pos="540"/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Так как пусковой момент двигателя больше, чем максимальный момент сопротивления</w:t>
      </w:r>
    </w:p>
    <w:p w:rsidR="00BB788D" w:rsidRPr="00D412CA" w:rsidRDefault="00BB788D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6684" w:rsidRPr="00D412CA" w:rsidRDefault="00146684" w:rsidP="00D766A8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max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=502кH*м &gt;М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c max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=492,58 кH*м то двигатель выбран верно.</w:t>
      </w:r>
    </w:p>
    <w:p w:rsidR="00E57F07" w:rsidRPr="00D412CA" w:rsidRDefault="00BB78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E57F07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2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E57F07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Описание принципиальной электрической схемы</w: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412CA">
        <w:rPr>
          <w:rFonts w:ascii="Times New Roman" w:hAnsi="Times New Roman"/>
          <w:noProof/>
          <w:color w:val="000000"/>
          <w:sz w:val="28"/>
          <w:szCs w:val="27"/>
        </w:rPr>
        <w:t>На первом листе чертежа приведена схема электропривода подъема с кулачковым контролером ККТ65 панелью управления ТСД</w: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</w:pP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Эти электроприводы выполняются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только для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механизмов подъема, и их применение целесообразно во всех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случаях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,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когда предъявляются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повышенные требования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к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регулированию новых механизмов механизмов с приводом переменного тока. Комплектные электроприводы</w:t>
      </w:r>
      <w:r w:rsidRPr="00D412CA">
        <w:rPr>
          <w:rStyle w:val="FontStyle38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охватывают все крановые асинхронные двигатели с фазным рото-vnoaeгении от кулачковых контроллеров ККТ65 в комплекте с панелью управления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32"/>
          <w:rFonts w:ascii="Times New Roman" w:hAnsi="Times New Roman" w:cs="Times New Roman"/>
          <w:b w:val="0"/>
          <w:smallCaps w:val="0"/>
          <w:noProof/>
          <w:color w:val="000000"/>
          <w:sz w:val="28"/>
          <w:szCs w:val="27"/>
        </w:rPr>
        <w:t>трд160</w:t>
      </w:r>
      <w:r w:rsidRPr="00D412CA">
        <w:rPr>
          <w:rStyle w:val="FontStyle32"/>
          <w:rFonts w:ascii="Times New Roman" w:hAnsi="Times New Roman" w:cs="Times New Roman"/>
          <w:smallCaps w:val="0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и панелями управления ТСД. Эти электроприводы выпускаются только для механизмов общего назначения. Для крановых механизмов металлургического производства выпускается специальная серия электропри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водов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,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рассматриваемых в § 8.4, с режимом динамического торможения самовозбуждением и тиристорными узлами бездуговой коммутации.</w: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</w:pP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Электроприводы с силовыми контроллерами имеют мощность привода от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II до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30 кВт, а с панелями управления — от 11 До 150 кВт в режиме работы 4М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при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ПВ = 40 %: Электроприводы с кулачковыми контроллерами имеют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отдельную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панель защиты, электроприводы с панелями управления имеют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 xml:space="preserve">только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индивидуальную защиту. Панели управления по построению схемы выпускаются двух типов соответственно для возбуждаемых и невозбуждаемых электродвигателей. Первые из этих панелей применяются для двигате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лей,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напряжение на кольцах ротора которых не превосходит 300 В при на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вряженин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сети 380 В, вторые — при напряжении ротора свыше 300 В. При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менение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режима динамического торможения самовозбуждением позволяет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 xml:space="preserve">получить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устойчивые посадочные скорости при диапазоне регулирования до 4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>: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1 в системе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с кулачковыми контроллерами и до 8:1 — с панелями управ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ления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.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Эквивалентный КПД привода в режиме 4М до 75 %. Следует также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отметить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,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что, обладая повышенными регулировочными и энергетическими свойствами, рассматриваемые, электроприводы позволяют значительно улуч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шить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использование двигателей и повысить надежность работы контакторной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 xml:space="preserve">аппаратуры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благодаря снижению числа включений привода при осуществлении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доводочных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операций.</w: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</w:pP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Схемы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электроприводов. Схема электропривода с силовым "кулачковым контроллером ККТ65 и дополнительной панелью ТРД160 приведена на рис</w:t>
      </w:r>
      <w:r w:rsidRPr="00D412CA">
        <w:rPr>
          <w:rStyle w:val="FontStyle42"/>
          <w:rFonts w:ascii="Times New Roman" w:hAnsi="Times New Roman" w:cs="Times New Roman"/>
          <w:b/>
          <w:noProof/>
          <w:color w:val="000000"/>
          <w:sz w:val="28"/>
          <w:szCs w:val="27"/>
        </w:rPr>
        <w:t xml:space="preserve">.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8.15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,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а соответствующие ей механические характеристики — на рис. 8.16.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Такой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электропривод применяется только для возбуждаемых двигателей. 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В схеме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контакты кулачкового контроллера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</w:rPr>
        <w:t>SMI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—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</w:rPr>
        <w:t xml:space="preserve">SM12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обеспечивают ре</w:t>
      </w:r>
      <w:r w:rsidRPr="00D412CA">
        <w:rPr>
          <w:rStyle w:val="FontStyle31"/>
          <w:rFonts w:ascii="Times New Roman" w:hAnsi="Times New Roman" w:cs="Times New Roman"/>
          <w:b w:val="0"/>
          <w:noProof/>
          <w:color w:val="000000"/>
          <w:sz w:val="28"/>
          <w:szCs w:val="27"/>
        </w:rPr>
        <w:t>верс</w:t>
      </w:r>
      <w:r w:rsidRPr="00D412CA">
        <w:rPr>
          <w:rStyle w:val="FontStyle31"/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двигателя, регулирование сопротивлений, управление реленно-контактор-ной аппаратурой, вынесенной на панель ТРД, и аппаратами защиты на защитной панели. На панели ТРД расположены: выпрямительный блок </w:t>
      </w:r>
      <w:r w:rsidRPr="00D412CA">
        <w:rPr>
          <w:rStyle w:val="FontStyle39"/>
          <w:rFonts w:ascii="Times New Roman" w:hAnsi="Times New Roman" w:cs="Times New Roman"/>
          <w:noProof/>
          <w:color w:val="000000"/>
          <w:sz w:val="28"/>
          <w:szCs w:val="27"/>
        </w:rPr>
        <w:t>UZ</w:t>
      </w:r>
      <w:r w:rsidRPr="00D412CA">
        <w:rPr>
          <w:rStyle w:val="FontStyle39"/>
          <w:rFonts w:ascii="Times New Roman" w:hAnsi="Times New Roman" w:cs="Times New Roman"/>
          <w:noProof/>
          <w:color w:val="000000"/>
          <w:sz w:val="28"/>
          <w:szCs w:val="27"/>
          <w:vertAlign w:val="subscript"/>
        </w:rPr>
        <w:t xml:space="preserve">t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механически сблокированные контакторы силовой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</w:rPr>
        <w:t xml:space="preserve">КМ1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и динамического торможения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</w:rPr>
        <w:t xml:space="preserve">КМ2,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 xml:space="preserve">контактор ускорения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</w:rPr>
        <w:t xml:space="preserve">KMV </w:t>
      </w:r>
      <w:r w:rsidR="00BB788D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</w:rPr>
        <w:t>с реле времени, реле кон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 xml:space="preserve">троля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  <w:lang w:eastAsia="uk-UA"/>
        </w:rPr>
        <w:t xml:space="preserve">КН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 xml:space="preserve">и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  <w:lang w:eastAsia="uk-UA"/>
        </w:rPr>
        <w:t xml:space="preserve">КТ2,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 xml:space="preserve">а также диоды, необходимые для подпитки статора двигателя постоянным током в целях обеспечения начального возбуждения и питания реле. Защитная панель та же, что и для систем с противовключе-нием, и состоит из линейного контактора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  <w:lang w:eastAsia="uk-UA"/>
        </w:rPr>
        <w:t xml:space="preserve">КММ,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силового рубильника 5, блока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 xml:space="preserve">максимальных реле </w:t>
      </w:r>
      <w:r w:rsidRPr="00D412CA">
        <w:rPr>
          <w:rStyle w:val="FontStyle37"/>
          <w:rFonts w:ascii="Times New Roman" w:hAnsi="Times New Roman" w:cs="Times New Roman"/>
          <w:noProof/>
          <w:color w:val="000000"/>
          <w:spacing w:val="0"/>
          <w:sz w:val="28"/>
          <w:szCs w:val="27"/>
          <w:lang w:eastAsia="uk-UA"/>
        </w:rPr>
        <w:t xml:space="preserve">КЛ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и предохранителей цепи управления.</w: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</w:pP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В режиме подъема схема работает аналогично схеме с контролером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 xml:space="preserve"> 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ККТ61,соответственно одинаковы и механические характеристики. В направлении спуска на позициях 1с-4сдинамического торможения самовозбуждения, при этом в статоре двигателя включаем контактор КМ2 подается выпрямленный выпрямителем UZ ток ротора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,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и осуществляется подпитка обмоток статора выпрямляемым током для начального возбуждения двигателя. Подпитка осуществляется по цепи: сеть, две фазы двигателя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,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контакт контактора КМ2,вывод 3,размыкающий контакт КМ1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,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резистор, диод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,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реле КТ2.Реле КН осуществляет с помощью разделительных диодов V1-2 контороль моста УЗ</w:t>
      </w:r>
      <w:r w:rsidR="00D766A8"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>,</w:t>
      </w:r>
      <w:r w:rsidRPr="00D412CA">
        <w:rPr>
          <w:rStyle w:val="FontStyle42"/>
          <w:rFonts w:ascii="Times New Roman" w:hAnsi="Times New Roman" w:cs="Times New Roman"/>
          <w:noProof/>
          <w:color w:val="000000"/>
          <w:sz w:val="28"/>
          <w:szCs w:val="27"/>
          <w:lang w:eastAsia="uk-UA"/>
        </w:rPr>
        <w:t xml:space="preserve"> получая питание от сети через выводы 1 и 2 и срабатывая при пробое любого из силовых диодов. Тормозной электромагнит YA подключен непосредственно за контактами реверса контролера.</w: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412CA">
        <w:rPr>
          <w:rFonts w:ascii="Times New Roman" w:hAnsi="Times New Roman"/>
          <w:noProof/>
          <w:color w:val="000000"/>
          <w:sz w:val="28"/>
          <w:szCs w:val="27"/>
        </w:rPr>
        <w:t>Механические характеристики данного привода приведены ниже</w: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</w:p>
    <w:p w:rsidR="00E57F07" w:rsidRPr="00D412CA" w:rsidRDefault="00D8178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>
        <w:rPr>
          <w:rFonts w:ascii="Times New Roman" w:hAnsi="Times New Roman"/>
          <w:noProof/>
          <w:color w:val="000000"/>
          <w:sz w:val="28"/>
          <w:szCs w:val="27"/>
        </w:rPr>
        <w:pict>
          <v:shape id="_x0000_i1026" type="#_x0000_t75" style="width:203.25pt;height:199.5pt">
            <v:imagedata r:id="rId8" o:title=""/>
          </v:shape>
        </w:pict>
      </w:r>
    </w:p>
    <w:p w:rsidR="00E57F07" w:rsidRPr="00D412CA" w:rsidRDefault="00E57F0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</w:p>
    <w:p w:rsidR="00195587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195587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3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195587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Выбор элементов системы электропривода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данной схемы произведем выбор контакторов, аппаратуры защиты а также командоаппаратов, руководствуясь положениями, принятыми выше: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Силовая цепь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Тип тока: переменный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Напряжение линейное: 380 В.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Цепь управления 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Тип тока: постоянный (5А)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Напряжение: 220В.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Выбор производим по условия. Все элементы выбираем по каталогу По окончании выбора все данные заносим в сводную таблицу.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3.1 Выбор контакторов и магнитных пускателей</w:t>
      </w:r>
    </w:p>
    <w:p w:rsidR="00195587" w:rsidRPr="00D412CA" w:rsidRDefault="00195587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К пусковой аппаратуре относятся магнитные пускатели. Они предназначены главным образом для дистанционного управления асинхронными двигателями с короткозамкнутым ротором мощностью до 100 кВт; для пуска непосредственным подключением к сети и останова электродвигателя (нереверсивные пускатели); для пуска, останова и реверса электродвигателя (реверсивные пускатели). Часто магнитные пускатели поставляют в комплекте с тепловым реле, что позволяет одновременно защитить электродвигатель от перегрузок.</w:t>
      </w:r>
    </w:p>
    <w:p w:rsidR="00D766A8" w:rsidRPr="00D412CA" w:rsidRDefault="00195587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Магнитный пускатель представляет собой трехполюсный контактор переменного тока с прямоходовой магнитной системой, в который дополнительно встроены два тепловых реле защиты.</w:t>
      </w:r>
    </w:p>
    <w:p w:rsidR="00195587" w:rsidRPr="00D412CA" w:rsidRDefault="00195587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Выбор магнитных пускателей осуществляется по номинальному току электродвигателя. Расчёт номинального тока производим по формуле 3.1:</w:t>
      </w:r>
    </w:p>
    <w:p w:rsidR="00D766A8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E5015" w:rsidRPr="00D412CA">
        <w:rPr>
          <w:rFonts w:ascii="Times New Roman" w:hAnsi="Times New Roman"/>
          <w:noProof/>
          <w:color w:val="000000"/>
          <w:sz w:val="28"/>
          <w:szCs w:val="28"/>
        </w:rPr>
        <w:object w:dxaOrig="2280" w:dyaOrig="880">
          <v:shape id="_x0000_i1027" type="#_x0000_t75" style="width:109.5pt;height:42pt" o:ole="">
            <v:imagedata r:id="rId9" o:title=""/>
          </v:shape>
          <o:OLEObject Type="Embed" ProgID="Equation.3" ShapeID="_x0000_i1027" DrawAspect="Content" ObjectID="_1469708460" r:id="rId10"/>
        </w:object>
      </w:r>
      <w:r w:rsidR="00195587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(3.1)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н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– номинальный ток электродвигателя;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номинальная мощность электродвигателя;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U – напряжение питающей сети;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cosφ - коэффициент мощности данного электродвигателя;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η – коэффициент полезного действия двигателя.</w:t>
      </w:r>
    </w:p>
    <w:p w:rsidR="00D766A8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Производим расчёт по формуле (3.1):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=40000/(√3*380*0,89*0,93)=73.5 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Выберем магнитный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пускатель в комплекте с тепловым реле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ПМЛ – 510004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=80 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РТЛ - 206304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=80 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Таблица 3.1 Выбор магнитных пускателей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94"/>
        <w:gridCol w:w="736"/>
        <w:gridCol w:w="577"/>
        <w:gridCol w:w="577"/>
        <w:gridCol w:w="577"/>
        <w:gridCol w:w="591"/>
        <w:gridCol w:w="737"/>
        <w:gridCol w:w="603"/>
        <w:gridCol w:w="664"/>
        <w:gridCol w:w="829"/>
        <w:gridCol w:w="654"/>
        <w:gridCol w:w="654"/>
        <w:gridCol w:w="654"/>
        <w:gridCol w:w="824"/>
      </w:tblGrid>
      <w:tr w:rsidR="00BB788D" w:rsidRPr="00D412CA" w:rsidTr="00BB788D">
        <w:trPr>
          <w:trHeight w:val="3236"/>
        </w:trPr>
        <w:tc>
          <w:tcPr>
            <w:tcW w:w="845" w:type="pct"/>
            <w:gridSpan w:val="2"/>
            <w:shd w:val="clear" w:color="000000" w:fill="auto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Поз. обозначение</w:t>
            </w:r>
          </w:p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Тип</w:t>
            </w:r>
          </w:p>
        </w:tc>
        <w:tc>
          <w:tcPr>
            <w:tcW w:w="239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Род тока нагрузки</w:t>
            </w:r>
          </w:p>
        </w:tc>
        <w:tc>
          <w:tcPr>
            <w:tcW w:w="291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Напряжение главных контактов, В</w:t>
            </w:r>
          </w:p>
        </w:tc>
        <w:tc>
          <w:tcPr>
            <w:tcW w:w="274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Ток главных контактов, А</w:t>
            </w:r>
          </w:p>
        </w:tc>
        <w:tc>
          <w:tcPr>
            <w:tcW w:w="321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главных контактов, зам./разм.</w:t>
            </w:r>
          </w:p>
        </w:tc>
        <w:tc>
          <w:tcPr>
            <w:tcW w:w="397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вспомогательных контактов, зам/разм</w:t>
            </w:r>
          </w:p>
        </w:tc>
        <w:tc>
          <w:tcPr>
            <w:tcW w:w="321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Род тока катушки</w:t>
            </w:r>
          </w:p>
        </w:tc>
        <w:tc>
          <w:tcPr>
            <w:tcW w:w="359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Напряжение катушки, В</w:t>
            </w:r>
          </w:p>
        </w:tc>
        <w:tc>
          <w:tcPr>
            <w:tcW w:w="445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Мощность катушки, пуск/ном, В·А (Вт)</w:t>
            </w:r>
          </w:p>
        </w:tc>
        <w:tc>
          <w:tcPr>
            <w:tcW w:w="353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Наличие теплового реле</w:t>
            </w:r>
          </w:p>
        </w:tc>
        <w:tc>
          <w:tcPr>
            <w:tcW w:w="353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Конструктивное исполнение</w:t>
            </w:r>
          </w:p>
        </w:tc>
        <w:tc>
          <w:tcPr>
            <w:tcW w:w="353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Способ монтажа</w:t>
            </w:r>
          </w:p>
        </w:tc>
        <w:tc>
          <w:tcPr>
            <w:tcW w:w="450" w:type="pct"/>
            <w:shd w:val="clear" w:color="000000" w:fill="auto"/>
            <w:textDirection w:val="btLr"/>
            <w:vAlign w:val="center"/>
          </w:tcPr>
          <w:p w:rsidR="00195587" w:rsidRPr="00D412CA" w:rsidRDefault="00195587" w:rsidP="00BB788D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Габариты, мм</w:t>
            </w:r>
          </w:p>
        </w:tc>
      </w:tr>
      <w:tr w:rsidR="00BB788D" w:rsidRPr="00D412CA" w:rsidTr="00BB788D">
        <w:trPr>
          <w:trHeight w:val="1986"/>
        </w:trPr>
        <w:tc>
          <w:tcPr>
            <w:tcW w:w="479" w:type="pct"/>
            <w:vMerge w:val="restar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KM</w:t>
            </w:r>
          </w:p>
        </w:tc>
        <w:tc>
          <w:tcPr>
            <w:tcW w:w="367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Треб.</w:t>
            </w:r>
          </w:p>
        </w:tc>
        <w:tc>
          <w:tcPr>
            <w:tcW w:w="239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Переменный</w:t>
            </w:r>
          </w:p>
        </w:tc>
        <w:tc>
          <w:tcPr>
            <w:tcW w:w="291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380</w:t>
            </w:r>
          </w:p>
        </w:tc>
        <w:tc>
          <w:tcPr>
            <w:tcW w:w="274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73.5</w:t>
            </w:r>
          </w:p>
        </w:tc>
        <w:tc>
          <w:tcPr>
            <w:tcW w:w="321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</w:t>
            </w:r>
          </w:p>
        </w:tc>
        <w:tc>
          <w:tcPr>
            <w:tcW w:w="397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2/2</w:t>
            </w:r>
          </w:p>
        </w:tc>
        <w:tc>
          <w:tcPr>
            <w:tcW w:w="327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Постоянный</w:t>
            </w:r>
          </w:p>
        </w:tc>
        <w:tc>
          <w:tcPr>
            <w:tcW w:w="352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220</w:t>
            </w:r>
          </w:p>
        </w:tc>
        <w:tc>
          <w:tcPr>
            <w:tcW w:w="445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1100</w:t>
            </w:r>
          </w:p>
        </w:tc>
        <w:tc>
          <w:tcPr>
            <w:tcW w:w="353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+</w:t>
            </w:r>
          </w:p>
        </w:tc>
        <w:tc>
          <w:tcPr>
            <w:tcW w:w="353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  <w:tc>
          <w:tcPr>
            <w:tcW w:w="353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Верт.</w:t>
            </w:r>
          </w:p>
        </w:tc>
        <w:tc>
          <w:tcPr>
            <w:tcW w:w="450" w:type="pct"/>
            <w:vMerge w:val="restar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75x127x107</w:t>
            </w:r>
          </w:p>
        </w:tc>
      </w:tr>
      <w:tr w:rsidR="00BB788D" w:rsidRPr="00D412CA" w:rsidTr="00D81E8D">
        <w:trPr>
          <w:trHeight w:val="1123"/>
        </w:trPr>
        <w:tc>
          <w:tcPr>
            <w:tcW w:w="479" w:type="pct"/>
            <w:vMerge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</w:tc>
        <w:tc>
          <w:tcPr>
            <w:tcW w:w="367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Выбр.</w:t>
            </w:r>
          </w:p>
        </w:tc>
        <w:tc>
          <w:tcPr>
            <w:tcW w:w="239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Переменный</w:t>
            </w:r>
          </w:p>
        </w:tc>
        <w:tc>
          <w:tcPr>
            <w:tcW w:w="291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380</w:t>
            </w:r>
          </w:p>
        </w:tc>
        <w:tc>
          <w:tcPr>
            <w:tcW w:w="274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80</w:t>
            </w:r>
          </w:p>
        </w:tc>
        <w:tc>
          <w:tcPr>
            <w:tcW w:w="321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</w:t>
            </w:r>
          </w:p>
        </w:tc>
        <w:tc>
          <w:tcPr>
            <w:tcW w:w="397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2/2</w:t>
            </w:r>
          </w:p>
        </w:tc>
        <w:tc>
          <w:tcPr>
            <w:tcW w:w="327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Постоянный</w:t>
            </w:r>
          </w:p>
        </w:tc>
        <w:tc>
          <w:tcPr>
            <w:tcW w:w="352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220</w:t>
            </w:r>
          </w:p>
        </w:tc>
        <w:tc>
          <w:tcPr>
            <w:tcW w:w="445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1100</w:t>
            </w:r>
          </w:p>
        </w:tc>
        <w:tc>
          <w:tcPr>
            <w:tcW w:w="353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+</w:t>
            </w:r>
          </w:p>
        </w:tc>
        <w:tc>
          <w:tcPr>
            <w:tcW w:w="353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  <w:tc>
          <w:tcPr>
            <w:tcW w:w="353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Верт.</w:t>
            </w:r>
          </w:p>
        </w:tc>
        <w:tc>
          <w:tcPr>
            <w:tcW w:w="450" w:type="pct"/>
            <w:vMerge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</w:tc>
      </w:tr>
    </w:tbl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Аналогично производим выбор других магнитных пускателей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3.2 Выбор аппаратов защиты</w:t>
      </w:r>
    </w:p>
    <w:p w:rsidR="00D766A8" w:rsidRPr="00D412CA" w:rsidRDefault="00D766A8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защиты электрических цепей от действия токов короткого замыкания используются плавкие предохранители или автоматические выключатели. Данные аппараты служат для отключения поврежденных элементов сети электроснабжения при возникновении коротких замыканий в них. Также защитные аппараты должны обеспечивать селективность, то есть свойство аппаратов реагировать на повреждение и отключать поврежденный элемент сети ближайшим аппаратом. Это означает, что отключается только поврежденный элемент, а остальные продолжают работать.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Предохранители являются простейшими аппаратами токовой защиты, действие которых основано на перегорании плавкой вставки. Предохранитель включают последовательно в фазу защищаемой цепи. Их применяют для защит от токов коротких замыканий (К.З.). защита от перегрузок с помощью предохранителей возможна только при условии, что защищаемые элементы установки будут выбраны с запасом по току, превышающем примерно на 25% номинальный ток плавких вставок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766A8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Плавкие вставки предохранителей выдерживают токи на 30-50% выше номинальных токов в течении 1ч. и более. При токах, превышающих номинальный ток плавких вставок на 60-100%, они плавятся за время, меньшее 1ч.</w:t>
      </w:r>
    </w:p>
    <w:p w:rsidR="00D766A8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Наибольшее распространение для защиты внутрицеховых сетей до 1000 В получили предохранители НПН-60 – насыпной предохранитель неразборный; ПР2 – предохранитель разборный; ПН2 – предохранитель насыпной разборный. По конструктивному выполнению предохранители можно разделить на две группы: с наполнителем (ПН2, НПН, ПП17 и др.), наполненные мелкозернистым кварцевым песком; без наполнителя (ПР2). Основные предохранители рассчитаны на номинальные токи 15 – 1000 А</w:t>
      </w:r>
    </w:p>
    <w:p w:rsidR="00D766A8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Автоматические выключатели предназначены для автоматического размыкания цепей при ненормальных режимах (К.З., перегрузках), для редких оперативных переключений (3 – 5 в час) при нормальных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режимах, 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также при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недопустимых снижениях напряжения, заменяют рубильники и предохранители. По сравнению с предохранителями автоматические выключатели обладают рядом преимуществ: после срабатывания автоматический выключатель снова готов к работе, в то время как в предохранителе требуется замена калиброванной плавкой вставки, что увеличивает время простоя электроприемника; у автоматических выключателей более точные защитные характеристики; они совмещают функцию коммутации и защиты электрической цепи; некоторые автоматические выключатели выпускают с независимым расцепителем, позволяющим осуществить дистанционное отключение электросети и др. функции.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защиты от коротких замыканий применяют электромагнитные расцепители мгновенного действия или с выдержкой времени, обеспечивающей избирательность действия. одновременная защита цепи от К.З. и от перегрузки осуществляется за счет применения комбинированных расцепителей, состоящих из двух элементов, один защищает от К.З., а другой – от перегрузок.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защиты питающих проводов и электродвигателей от токов к. з. и значительных перегрузок (свыше 225%) на кранах предусматривается максимальная токовая защита с помощью реле максимального тока или автоматических выключателей. Плавкие предохранители используют только для защиты цепей управления. Тепловая защита на кранах обычно не применяется, так как в условиях повторно-кратковременного режима работы двигателей она может приводить к ложным отключениям.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Приведем методику расчета необходимой аппаратуры защиты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Выбор автоматических выключателей производим по наибольшему из условий: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D8178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28" type="#_x0000_t75" style="width:57pt;height:35.25pt">
            <v:imagedata r:id="rId11" o:title="" chromakey="white"/>
          </v:shape>
        </w:pic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 а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номинальный ток автоматического выключателя,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 р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номинальный ток расцепителя,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дл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длительный ток электроприемника (для двигателей равен их номинальному току). </w:t>
      </w:r>
    </w:p>
    <w:p w:rsidR="00D766A8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Величину номинального тока для двигателей можно определить, зная его активную мощность, коэффициент мощности, к.п.д. и величину питающего напряжения:</w:t>
      </w:r>
    </w:p>
    <w:p w:rsidR="00D81E8D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E5015" w:rsidRPr="00D412CA">
        <w:rPr>
          <w:rFonts w:ascii="Times New Roman" w:hAnsi="Times New Roman"/>
          <w:noProof/>
          <w:color w:val="000000"/>
          <w:sz w:val="28"/>
          <w:szCs w:val="28"/>
        </w:rPr>
        <w:object w:dxaOrig="1420" w:dyaOrig="420">
          <v:shape id="_x0000_i1029" type="#_x0000_t75" style="width:111pt;height:33pt" o:ole="">
            <v:imagedata r:id="rId12" o:title=""/>
          </v:shape>
          <o:OLEObject Type="Embed" ProgID="Equation.3" ShapeID="_x0000_i1029" DrawAspect="Content" ObjectID="_1469708461" r:id="rId13"/>
        </w:objec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(3.3)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Р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номинальная мощность электродвигателя,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U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напряжение питающей сети,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cosφ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- коэффициент мощности данного электродвигателя,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η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коэффициент полезного действия двигателя. Величины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cosφ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и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η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определяются по справочной литературе в зависимости от активной мощности двигателя. Следует отметить, что если станок многодвигательный, то величина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дл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определяется по формуле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дл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=∑I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(3.4)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∑I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сумма номинальных токов всех двигателей станка.</w:t>
      </w:r>
    </w:p>
    <w:p w:rsidR="00D766A8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расчетному току выбираем автоматический выключатель. Далее необходимо произвести проверку н невозможность срабатывания выключателя во время пуска по формуле:</w:t>
      </w:r>
    </w:p>
    <w:p w:rsidR="00195587" w:rsidRPr="00D412CA" w:rsidRDefault="00195587" w:rsidP="00D766A8">
      <w:pPr>
        <w:tabs>
          <w:tab w:val="center" w:pos="5013"/>
          <w:tab w:val="left" w:pos="833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ср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≥1,25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perscript"/>
        </w:rPr>
        <w:t>.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кр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(3.5)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ср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ток срабатывания автоматического выключателя,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кр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кратковременный ток, для однодвигательных станков равен пусковому току, определяемому по формуле:</w:t>
      </w:r>
    </w:p>
    <w:p w:rsidR="00D766A8" w:rsidRPr="00D412CA" w:rsidRDefault="00D8178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Рисунок 3" o:spid="_x0000_s1026" type="#_x0000_t75" alt="ыыпфффффаа" style="position:absolute;left:0;text-align:left;margin-left:34.2pt;margin-top:3.95pt;width:94.1pt;height:68.55pt;z-index:251658240;visibility:visible">
            <v:imagedata r:id="rId14" o:title=""/>
            <w10:wrap type="square"/>
          </v:shape>
        </w:pic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(3.6)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п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пусковой ток двигателя,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п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/I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отношение называемое пусковым коэффициентом, показывает во сколько раз пусковой ток превышает номинальный.</w:t>
      </w:r>
    </w:p>
    <w:p w:rsidR="00195587" w:rsidRPr="00D412CA" w:rsidRDefault="00D8178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Рисунок 4" o:spid="_x0000_s1027" type="#_x0000_t75" alt="ыппапапапапапапапапапапапапа" style="position:absolute;left:0;text-align:left;margin-left:198pt;margin-top:36.65pt;width:56.15pt;height:59.85pt;z-index:-251657216;visibility:visible">
            <v:imagedata r:id="rId15" o:title=""/>
          </v:shape>
        </w:pict>
      </w:r>
      <w:r w:rsidR="00195587" w:rsidRPr="00D412CA">
        <w:rPr>
          <w:rFonts w:ascii="Times New Roman" w:hAnsi="Times New Roman"/>
          <w:noProof/>
          <w:color w:val="000000"/>
          <w:sz w:val="28"/>
          <w:szCs w:val="28"/>
        </w:rPr>
        <w:t>Если станок многодвигательный, то значение кратковременного тока будет определятся по формуле: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кр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=I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 мах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+∑I′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(3.7)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 мах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максимальный номинальный ток, то есть наибольший ток в защищаемых группе двигателей,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∑I′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– сумма оставшихся номинальных токов.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 расчетному току производим выбор автоматического выключателя по условию выбора (3.2), пользуясь справочной литературой (Л.3, стр.452,табл.8,21). Выбираем автоматический выключатель: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A3740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630/630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После можно определить пусковой ток, равный для однодвигательных станков кратковременному, по формуле (3.6):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п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=I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perscript"/>
        </w:rPr>
        <w:t>.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(I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п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/I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н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)=7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perscript"/>
        </w:rPr>
        <w:t xml:space="preserve">.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73,5=510 А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Теперь проверим выбранный выключатель по невозможности срабатывания при пуске по условию (3.5):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I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>ср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≥1,25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perscript"/>
        </w:rPr>
        <w:t xml:space="preserve"> 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510=629 А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  <w:vertAlign w:val="subscript"/>
        </w:rPr>
        <w:t xml:space="preserve"> 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630 А &gt; 629 А</w:t>
      </w:r>
    </w:p>
    <w:p w:rsidR="00BB788D" w:rsidRPr="00D412CA" w:rsidRDefault="00BB788D" w:rsidP="00D766A8">
      <w:pPr>
        <w:pStyle w:val="21"/>
        <w:tabs>
          <w:tab w:val="right" w:pos="82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pStyle w:val="21"/>
        <w:tabs>
          <w:tab w:val="right" w:pos="82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Так как условие выполняется, то выбранный автоматический выключатель подходит по всем условиям.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D81E8D" w:rsidRDefault="00D81E8D" w:rsidP="00D766A8">
      <w:pPr>
        <w:pStyle w:val="21"/>
        <w:tabs>
          <w:tab w:val="right" w:pos="82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5587" w:rsidRPr="00D412CA" w:rsidRDefault="00195587" w:rsidP="00D766A8">
      <w:pPr>
        <w:pStyle w:val="21"/>
        <w:tabs>
          <w:tab w:val="right" w:pos="82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Таблица 3.2 – Выбор автоматических выключателей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1"/>
        <w:gridCol w:w="1028"/>
        <w:gridCol w:w="803"/>
        <w:gridCol w:w="577"/>
        <w:gridCol w:w="577"/>
        <w:gridCol w:w="678"/>
        <w:gridCol w:w="1021"/>
        <w:gridCol w:w="850"/>
        <w:gridCol w:w="1021"/>
        <w:gridCol w:w="1193"/>
        <w:gridCol w:w="872"/>
      </w:tblGrid>
      <w:tr w:rsidR="00BB788D" w:rsidRPr="00D412CA" w:rsidTr="00BB788D">
        <w:trPr>
          <w:trHeight w:val="1653"/>
        </w:trPr>
        <w:tc>
          <w:tcPr>
            <w:tcW w:w="1044" w:type="pct"/>
            <w:gridSpan w:val="2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Поз.</w:t>
            </w:r>
          </w:p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обозначение,</w:t>
            </w:r>
          </w:p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тип</w:t>
            </w:r>
          </w:p>
        </w:tc>
        <w:tc>
          <w:tcPr>
            <w:tcW w:w="424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Вид расцепителя</w:t>
            </w:r>
          </w:p>
        </w:tc>
        <w:tc>
          <w:tcPr>
            <w:tcW w:w="283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Род тока цепи</w:t>
            </w:r>
          </w:p>
        </w:tc>
        <w:tc>
          <w:tcPr>
            <w:tcW w:w="277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полюсов</w:t>
            </w:r>
          </w:p>
        </w:tc>
        <w:tc>
          <w:tcPr>
            <w:tcW w:w="359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Напряжение цепи, В</w:t>
            </w:r>
          </w:p>
        </w:tc>
        <w:tc>
          <w:tcPr>
            <w:tcW w:w="538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Ток расцепителя, А</w:t>
            </w:r>
          </w:p>
        </w:tc>
        <w:tc>
          <w:tcPr>
            <w:tcW w:w="449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Ток автоматического выключателя, А</w:t>
            </w:r>
          </w:p>
        </w:tc>
        <w:tc>
          <w:tcPr>
            <w:tcW w:w="538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Ток срабатывания (уставки), А</w:t>
            </w:r>
          </w:p>
        </w:tc>
        <w:tc>
          <w:tcPr>
            <w:tcW w:w="628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и род дополнительных контактов, зам/разм</w:t>
            </w:r>
          </w:p>
        </w:tc>
        <w:tc>
          <w:tcPr>
            <w:tcW w:w="461" w:type="pct"/>
            <w:shd w:val="clear" w:color="000000" w:fill="auto"/>
            <w:textDirection w:val="btLr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Габариты, мм</w:t>
            </w:r>
          </w:p>
        </w:tc>
      </w:tr>
      <w:tr w:rsidR="00BB788D" w:rsidRPr="00D412CA" w:rsidTr="00BB788D">
        <w:tc>
          <w:tcPr>
            <w:tcW w:w="502" w:type="pct"/>
            <w:vMerge w:val="restar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QF</w:t>
            </w:r>
          </w:p>
        </w:tc>
        <w:tc>
          <w:tcPr>
            <w:tcW w:w="542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Треб.</w:t>
            </w:r>
          </w:p>
        </w:tc>
        <w:tc>
          <w:tcPr>
            <w:tcW w:w="424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Эл.м.</w:t>
            </w:r>
          </w:p>
        </w:tc>
        <w:tc>
          <w:tcPr>
            <w:tcW w:w="283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~</w:t>
            </w:r>
          </w:p>
        </w:tc>
        <w:tc>
          <w:tcPr>
            <w:tcW w:w="277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</w:t>
            </w:r>
          </w:p>
        </w:tc>
        <w:tc>
          <w:tcPr>
            <w:tcW w:w="359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380</w:t>
            </w:r>
          </w:p>
        </w:tc>
        <w:tc>
          <w:tcPr>
            <w:tcW w:w="538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510</w:t>
            </w:r>
          </w:p>
        </w:tc>
        <w:tc>
          <w:tcPr>
            <w:tcW w:w="449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629</w:t>
            </w:r>
          </w:p>
        </w:tc>
        <w:tc>
          <w:tcPr>
            <w:tcW w:w="538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6300</w:t>
            </w:r>
          </w:p>
        </w:tc>
        <w:tc>
          <w:tcPr>
            <w:tcW w:w="628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1/1</w:t>
            </w:r>
          </w:p>
        </w:tc>
        <w:tc>
          <w:tcPr>
            <w:tcW w:w="461" w:type="pct"/>
            <w:vMerge w:val="restar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225x</w:t>
            </w:r>
          </w:p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400x</w:t>
            </w:r>
          </w:p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X160</w:t>
            </w:r>
          </w:p>
        </w:tc>
      </w:tr>
      <w:tr w:rsidR="00BB788D" w:rsidRPr="00D412CA" w:rsidTr="00BB788D">
        <w:tc>
          <w:tcPr>
            <w:tcW w:w="502" w:type="pct"/>
            <w:vMerge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</w:tc>
        <w:tc>
          <w:tcPr>
            <w:tcW w:w="542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Выбр.</w:t>
            </w:r>
          </w:p>
        </w:tc>
        <w:tc>
          <w:tcPr>
            <w:tcW w:w="424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Эл.м.</w:t>
            </w:r>
          </w:p>
        </w:tc>
        <w:tc>
          <w:tcPr>
            <w:tcW w:w="283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~</w:t>
            </w:r>
          </w:p>
        </w:tc>
        <w:tc>
          <w:tcPr>
            <w:tcW w:w="277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</w:t>
            </w:r>
          </w:p>
        </w:tc>
        <w:tc>
          <w:tcPr>
            <w:tcW w:w="359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380</w:t>
            </w:r>
          </w:p>
        </w:tc>
        <w:tc>
          <w:tcPr>
            <w:tcW w:w="538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630</w:t>
            </w:r>
          </w:p>
        </w:tc>
        <w:tc>
          <w:tcPr>
            <w:tcW w:w="449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630</w:t>
            </w:r>
          </w:p>
        </w:tc>
        <w:tc>
          <w:tcPr>
            <w:tcW w:w="538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6300</w:t>
            </w:r>
          </w:p>
        </w:tc>
        <w:tc>
          <w:tcPr>
            <w:tcW w:w="628" w:type="pct"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1/1</w:t>
            </w:r>
          </w:p>
        </w:tc>
        <w:tc>
          <w:tcPr>
            <w:tcW w:w="461" w:type="pct"/>
            <w:vMerge/>
            <w:shd w:val="clear" w:color="000000" w:fill="auto"/>
          </w:tcPr>
          <w:p w:rsidR="00195587" w:rsidRPr="00D412CA" w:rsidRDefault="00195587" w:rsidP="00BB788D">
            <w:pPr>
              <w:pStyle w:val="21"/>
              <w:tabs>
                <w:tab w:val="right" w:pos="82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</w:tc>
      </w:tr>
    </w:tbl>
    <w:p w:rsidR="00195587" w:rsidRPr="00D412CA" w:rsidRDefault="00195587" w:rsidP="00D766A8">
      <w:pPr>
        <w:pStyle w:val="21"/>
        <w:tabs>
          <w:tab w:val="right" w:pos="828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5587" w:rsidRPr="00D412CA" w:rsidRDefault="00195587" w:rsidP="00D766A8">
      <w:pPr>
        <w:tabs>
          <w:tab w:val="left" w:pos="540"/>
          <w:tab w:val="left" w:pos="3060"/>
          <w:tab w:val="left" w:pos="3240"/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Аналогично производим расчет и для других участков цепи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</w:rPr>
        <w:t>3.3 Выбор командоаппаратов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Командными называются аппараты ручного управления, с помощью которых подаются команды на включение, переключение, регулировку скорости и отключение. К командным аппаратам относят кнопки управления, конечные выключатели, тумблеры и переключатели.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Кнопочные выключатели выбирают по следующим условиям:</w:t>
      </w:r>
    </w:p>
    <w:p w:rsidR="00195587" w:rsidRPr="00D412CA" w:rsidRDefault="00195587" w:rsidP="00D766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току и напряжению контактов;</w:t>
      </w:r>
    </w:p>
    <w:p w:rsidR="00195587" w:rsidRPr="00D412CA" w:rsidRDefault="00195587" w:rsidP="00D766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числу и роду контактов;</w:t>
      </w:r>
    </w:p>
    <w:p w:rsidR="00195587" w:rsidRPr="00D412CA" w:rsidRDefault="00195587" w:rsidP="00D766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конструктивному исполнению, цвету и виду толкателя.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Конечные выключатели выбирают исходя из: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1)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тока и напряжения контактов;</w:t>
      </w:r>
    </w:p>
    <w:p w:rsidR="00195587" w:rsidRPr="00D412CA" w:rsidRDefault="00195587" w:rsidP="00D766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числа и рода контактов;</w:t>
      </w:r>
    </w:p>
    <w:p w:rsidR="00195587" w:rsidRPr="00D412CA" w:rsidRDefault="00195587" w:rsidP="00D766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вида движения и величины хода толкателя;</w:t>
      </w:r>
    </w:p>
    <w:p w:rsidR="00195587" w:rsidRPr="00D412CA" w:rsidRDefault="00195587" w:rsidP="00D766A8">
      <w:pPr>
        <w:numPr>
          <w:ilvl w:val="0"/>
          <w:numId w:val="3"/>
        </w:numPr>
        <w:tabs>
          <w:tab w:val="clear" w:pos="92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конструктивного исполнения по степени защиты от воздействия окружающей среды.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Переключатели выбирают по следующим условиям:</w:t>
      </w:r>
    </w:p>
    <w:p w:rsidR="00195587" w:rsidRPr="00D412CA" w:rsidRDefault="00195587" w:rsidP="00D766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току и напряжению контактов;</w:t>
      </w:r>
    </w:p>
    <w:p w:rsidR="00195587" w:rsidRPr="00D412CA" w:rsidRDefault="00195587" w:rsidP="00D766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числу полюсов и позиций, диаграмме коммутации;</w:t>
      </w:r>
    </w:p>
    <w:p w:rsidR="00195587" w:rsidRPr="00D412CA" w:rsidRDefault="00195587" w:rsidP="00D766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конструктивному исполнению. 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Результаты выбора помещают в соответствующую таблицу </w:t>
      </w:r>
    </w:p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5587" w:rsidRPr="00D412CA" w:rsidRDefault="00195587" w:rsidP="00D766A8">
      <w:pPr>
        <w:pStyle w:val="2"/>
        <w:spacing w:after="0" w:line="360" w:lineRule="auto"/>
        <w:ind w:firstLine="709"/>
        <w:jc w:val="both"/>
        <w:rPr>
          <w:i/>
          <w:noProof/>
          <w:color w:val="000000"/>
        </w:rPr>
      </w:pPr>
      <w:r w:rsidRPr="00D412CA">
        <w:rPr>
          <w:noProof/>
          <w:color w:val="000000"/>
        </w:rPr>
        <w:t>Таблица 3.3– Выбор кнопочных выключателей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34"/>
        <w:gridCol w:w="856"/>
        <w:gridCol w:w="1210"/>
        <w:gridCol w:w="1389"/>
        <w:gridCol w:w="1389"/>
        <w:gridCol w:w="1364"/>
        <w:gridCol w:w="1118"/>
        <w:gridCol w:w="1211"/>
      </w:tblGrid>
      <w:tr w:rsidR="00BB788D" w:rsidRPr="00D412CA" w:rsidTr="00BB788D">
        <w:trPr>
          <w:trHeight w:val="980"/>
        </w:trPr>
        <w:tc>
          <w:tcPr>
            <w:tcW w:w="1019" w:type="pct"/>
            <w:gridSpan w:val="2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Поз. обозначение,</w:t>
            </w:r>
          </w:p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Тип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Ток контактов, А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pStyle w:val="a5"/>
              <w:spacing w:before="0" w:after="0"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D412CA">
              <w:rPr>
                <w:i w:val="0"/>
                <w:noProof/>
                <w:color w:val="000000"/>
                <w:sz w:val="20"/>
              </w:rPr>
              <w:t>Напряжение контактов, В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контактов, зам./разм.</w:t>
            </w:r>
          </w:p>
        </w:tc>
        <w:tc>
          <w:tcPr>
            <w:tcW w:w="604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Вид толкателя</w:t>
            </w:r>
          </w:p>
        </w:tc>
        <w:tc>
          <w:tcPr>
            <w:tcW w:w="599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Цвет толкателя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Степень защиты</w:t>
            </w:r>
          </w:p>
        </w:tc>
      </w:tr>
      <w:tr w:rsidR="00BB788D" w:rsidRPr="00D412CA" w:rsidTr="00BB788D">
        <w:trPr>
          <w:trHeight w:val="343"/>
        </w:trPr>
        <w:tc>
          <w:tcPr>
            <w:tcW w:w="556" w:type="pct"/>
            <w:vMerge w:val="restar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S</w:t>
            </w:r>
          </w:p>
        </w:tc>
        <w:tc>
          <w:tcPr>
            <w:tcW w:w="463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Треб.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220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1/1</w:t>
            </w:r>
          </w:p>
        </w:tc>
        <w:tc>
          <w:tcPr>
            <w:tcW w:w="604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Штырьковый</w:t>
            </w:r>
          </w:p>
        </w:tc>
        <w:tc>
          <w:tcPr>
            <w:tcW w:w="599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Белый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</w:tr>
      <w:tr w:rsidR="00BB788D" w:rsidRPr="00D412CA" w:rsidTr="00BB788D">
        <w:trPr>
          <w:trHeight w:val="320"/>
        </w:trPr>
        <w:tc>
          <w:tcPr>
            <w:tcW w:w="556" w:type="pct"/>
            <w:vMerge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</w:tc>
        <w:tc>
          <w:tcPr>
            <w:tcW w:w="463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Выбр.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220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1/1</w:t>
            </w:r>
          </w:p>
        </w:tc>
        <w:tc>
          <w:tcPr>
            <w:tcW w:w="604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Штырьковый</w:t>
            </w:r>
          </w:p>
        </w:tc>
        <w:tc>
          <w:tcPr>
            <w:tcW w:w="599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Белый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</w:tr>
    </w:tbl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5587" w:rsidRPr="00D412CA" w:rsidRDefault="00195587" w:rsidP="00D766A8">
      <w:pPr>
        <w:pStyle w:val="a3"/>
        <w:ind w:firstLine="709"/>
        <w:rPr>
          <w:noProof/>
          <w:color w:val="000000"/>
          <w:sz w:val="28"/>
        </w:rPr>
      </w:pPr>
      <w:r w:rsidRPr="00D412CA">
        <w:rPr>
          <w:noProof/>
          <w:color w:val="000000"/>
          <w:sz w:val="28"/>
        </w:rPr>
        <w:t>Таблица 3.4 – Выбор конечных выключателей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65"/>
        <w:gridCol w:w="886"/>
        <w:gridCol w:w="1240"/>
        <w:gridCol w:w="1418"/>
        <w:gridCol w:w="1595"/>
        <w:gridCol w:w="1418"/>
        <w:gridCol w:w="1949"/>
      </w:tblGrid>
      <w:tr w:rsidR="00BB788D" w:rsidRPr="00D412CA" w:rsidTr="00BB788D">
        <w:trPr>
          <w:trHeight w:val="1001"/>
        </w:trPr>
        <w:tc>
          <w:tcPr>
            <w:tcW w:w="1019" w:type="pct"/>
            <w:gridSpan w:val="2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Поз. обозначение, тип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Ток контактов, А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Напряжение контактов, В</w:t>
            </w:r>
          </w:p>
        </w:tc>
        <w:tc>
          <w:tcPr>
            <w:tcW w:w="833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контактов зам./разм.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Ход толкателя, мм</w:t>
            </w:r>
          </w:p>
        </w:tc>
        <w:tc>
          <w:tcPr>
            <w:tcW w:w="1019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Степень защиты</w:t>
            </w:r>
          </w:p>
        </w:tc>
      </w:tr>
      <w:tr w:rsidR="00BB788D" w:rsidRPr="00D412CA" w:rsidTr="00BB788D">
        <w:trPr>
          <w:trHeight w:val="338"/>
        </w:trPr>
        <w:tc>
          <w:tcPr>
            <w:tcW w:w="556" w:type="pct"/>
            <w:vMerge w:val="restar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SQ</w:t>
            </w:r>
          </w:p>
        </w:tc>
        <w:tc>
          <w:tcPr>
            <w:tcW w:w="463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Треб.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pStyle w:val="a5"/>
              <w:spacing w:before="0" w:after="0"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D412CA">
              <w:rPr>
                <w:i w:val="0"/>
                <w:noProof/>
                <w:color w:val="000000"/>
                <w:sz w:val="20"/>
              </w:rPr>
              <w:t>5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220</w:t>
            </w:r>
          </w:p>
        </w:tc>
        <w:tc>
          <w:tcPr>
            <w:tcW w:w="833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1/1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51</w:t>
            </w:r>
          </w:p>
        </w:tc>
        <w:tc>
          <w:tcPr>
            <w:tcW w:w="1019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</w:tr>
      <w:tr w:rsidR="00BB788D" w:rsidRPr="00D412CA" w:rsidTr="00BB788D">
        <w:trPr>
          <w:trHeight w:val="348"/>
        </w:trPr>
        <w:tc>
          <w:tcPr>
            <w:tcW w:w="556" w:type="pct"/>
            <w:vMerge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</w:tc>
        <w:tc>
          <w:tcPr>
            <w:tcW w:w="463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Выбр.</w:t>
            </w:r>
          </w:p>
        </w:tc>
        <w:tc>
          <w:tcPr>
            <w:tcW w:w="648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250</w:t>
            </w:r>
          </w:p>
        </w:tc>
        <w:tc>
          <w:tcPr>
            <w:tcW w:w="833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1/1</w:t>
            </w:r>
          </w:p>
        </w:tc>
        <w:tc>
          <w:tcPr>
            <w:tcW w:w="741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51</w:t>
            </w:r>
          </w:p>
        </w:tc>
        <w:tc>
          <w:tcPr>
            <w:tcW w:w="1019" w:type="pct"/>
            <w:shd w:val="clear" w:color="000000" w:fill="auto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</w:tr>
    </w:tbl>
    <w:p w:rsidR="00195587" w:rsidRPr="00D412CA" w:rsidRDefault="00195587" w:rsidP="00D766A8">
      <w:pPr>
        <w:pStyle w:val="3"/>
        <w:spacing w:line="360" w:lineRule="auto"/>
        <w:ind w:firstLine="709"/>
        <w:jc w:val="both"/>
        <w:rPr>
          <w:noProof/>
          <w:color w:val="000000"/>
        </w:rPr>
      </w:pPr>
    </w:p>
    <w:p w:rsidR="00195587" w:rsidRPr="00D412CA" w:rsidRDefault="00195587" w:rsidP="00D766A8">
      <w:pPr>
        <w:pStyle w:val="3"/>
        <w:spacing w:line="360" w:lineRule="auto"/>
        <w:ind w:firstLine="709"/>
        <w:jc w:val="both"/>
        <w:rPr>
          <w:noProof/>
          <w:color w:val="000000"/>
        </w:rPr>
      </w:pPr>
      <w:r w:rsidRPr="00D412CA">
        <w:rPr>
          <w:noProof/>
          <w:color w:val="000000"/>
        </w:rPr>
        <w:t>Таблица 3.5 – Выбор переключателей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24"/>
        <w:gridCol w:w="833"/>
        <w:gridCol w:w="1139"/>
        <w:gridCol w:w="1478"/>
        <w:gridCol w:w="1137"/>
        <w:gridCol w:w="1108"/>
        <w:gridCol w:w="1503"/>
        <w:gridCol w:w="1049"/>
      </w:tblGrid>
      <w:tr w:rsidR="00195587" w:rsidRPr="00D412CA" w:rsidTr="00BB788D">
        <w:tc>
          <w:tcPr>
            <w:tcW w:w="1127" w:type="pct"/>
            <w:gridSpan w:val="2"/>
          </w:tcPr>
          <w:p w:rsidR="00195587" w:rsidRPr="00D412CA" w:rsidRDefault="00195587" w:rsidP="00BB788D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412CA">
              <w:rPr>
                <w:noProof/>
                <w:color w:val="000000"/>
                <w:sz w:val="20"/>
              </w:rPr>
              <w:t>Поз. обозначение, тип</w:t>
            </w:r>
          </w:p>
        </w:tc>
        <w:tc>
          <w:tcPr>
            <w:tcW w:w="59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Ток контактов, А</w:t>
            </w:r>
          </w:p>
        </w:tc>
        <w:tc>
          <w:tcPr>
            <w:tcW w:w="772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Напряжение контактов,</w:t>
            </w:r>
          </w:p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</w:t>
            </w:r>
          </w:p>
        </w:tc>
        <w:tc>
          <w:tcPr>
            <w:tcW w:w="594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полюсов</w:t>
            </w:r>
          </w:p>
        </w:tc>
        <w:tc>
          <w:tcPr>
            <w:tcW w:w="579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Число позиций</w:t>
            </w:r>
          </w:p>
        </w:tc>
        <w:tc>
          <w:tcPr>
            <w:tcW w:w="78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Исполнение по виду рукоятки</w:t>
            </w:r>
          </w:p>
        </w:tc>
        <w:tc>
          <w:tcPr>
            <w:tcW w:w="549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Степень защиты</w:t>
            </w:r>
          </w:p>
        </w:tc>
      </w:tr>
      <w:tr w:rsidR="00195587" w:rsidRPr="00D412CA" w:rsidTr="00BB788D">
        <w:tc>
          <w:tcPr>
            <w:tcW w:w="692" w:type="pct"/>
            <w:vMerge w:val="restar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SA</w:t>
            </w:r>
          </w:p>
        </w:tc>
        <w:tc>
          <w:tcPr>
            <w:tcW w:w="43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Треб.</w:t>
            </w:r>
          </w:p>
        </w:tc>
        <w:tc>
          <w:tcPr>
            <w:tcW w:w="59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</w:t>
            </w:r>
          </w:p>
        </w:tc>
        <w:tc>
          <w:tcPr>
            <w:tcW w:w="772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220</w:t>
            </w:r>
          </w:p>
        </w:tc>
        <w:tc>
          <w:tcPr>
            <w:tcW w:w="594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</w:t>
            </w:r>
          </w:p>
        </w:tc>
        <w:tc>
          <w:tcPr>
            <w:tcW w:w="579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9</w:t>
            </w:r>
          </w:p>
        </w:tc>
        <w:tc>
          <w:tcPr>
            <w:tcW w:w="78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С центральной рукояткой</w:t>
            </w:r>
          </w:p>
        </w:tc>
        <w:tc>
          <w:tcPr>
            <w:tcW w:w="549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</w:tr>
      <w:tr w:rsidR="00195587" w:rsidRPr="00D412CA" w:rsidTr="00BB788D">
        <w:tc>
          <w:tcPr>
            <w:tcW w:w="692" w:type="pct"/>
            <w:vMerge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</w:p>
        </w:tc>
        <w:tc>
          <w:tcPr>
            <w:tcW w:w="43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Выбр.</w:t>
            </w:r>
          </w:p>
        </w:tc>
        <w:tc>
          <w:tcPr>
            <w:tcW w:w="59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5</w:t>
            </w:r>
          </w:p>
        </w:tc>
        <w:tc>
          <w:tcPr>
            <w:tcW w:w="772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220</w:t>
            </w:r>
          </w:p>
        </w:tc>
        <w:tc>
          <w:tcPr>
            <w:tcW w:w="594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1</w:t>
            </w:r>
          </w:p>
        </w:tc>
        <w:tc>
          <w:tcPr>
            <w:tcW w:w="579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9</w:t>
            </w:r>
          </w:p>
        </w:tc>
        <w:tc>
          <w:tcPr>
            <w:tcW w:w="785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С центральной рукояткой</w:t>
            </w:r>
          </w:p>
        </w:tc>
        <w:tc>
          <w:tcPr>
            <w:tcW w:w="549" w:type="pct"/>
          </w:tcPr>
          <w:p w:rsidR="00195587" w:rsidRPr="00D412CA" w:rsidRDefault="00195587" w:rsidP="00BB788D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D412CA">
              <w:rPr>
                <w:rFonts w:ascii="Times New Roman" w:hAnsi="Times New Roman"/>
                <w:noProof/>
                <w:color w:val="000000"/>
                <w:szCs w:val="22"/>
              </w:rPr>
              <w:t>IP54</w:t>
            </w:r>
          </w:p>
        </w:tc>
      </w:tr>
    </w:tbl>
    <w:p w:rsidR="00195587" w:rsidRPr="00D412CA" w:rsidRDefault="00195587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A4DA0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6A4DA0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4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6A4DA0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Составление монтажной схемы</w:t>
      </w:r>
    </w:p>
    <w:p w:rsidR="006A4DA0" w:rsidRPr="00D412CA" w:rsidRDefault="006A4DA0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6A4DA0" w:rsidRPr="00D412CA" w:rsidRDefault="006A4DA0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Составление монтажной схемы выполняется по принципиальной электрической схеме и эскизу размещения электрооборудования. При этом применяют ту же маркировку и условные обозначения, что и на принципиальной схеме.</w:t>
      </w:r>
    </w:p>
    <w:p w:rsidR="006A4DA0" w:rsidRPr="00D412CA" w:rsidRDefault="006A4DA0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При составлении монтажной схемы соблюдают следующие правила:</w:t>
      </w:r>
    </w:p>
    <w:p w:rsidR="006A4DA0" w:rsidRPr="00D412CA" w:rsidRDefault="006A4DA0" w:rsidP="00D766A8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412CA">
        <w:rPr>
          <w:noProof/>
          <w:color w:val="000000"/>
          <w:sz w:val="28"/>
          <w:szCs w:val="28"/>
        </w:rPr>
        <w:t>Коммутирующие аппараты размещают на уровне предплечья, с целью улучшения эргономики.</w:t>
      </w:r>
    </w:p>
    <w:p w:rsidR="006A4DA0" w:rsidRPr="00D412CA" w:rsidRDefault="006A4DA0" w:rsidP="00D766A8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412CA">
        <w:rPr>
          <w:noProof/>
          <w:color w:val="000000"/>
          <w:sz w:val="28"/>
          <w:szCs w:val="28"/>
        </w:rPr>
        <w:t>Аппараты тепловой защиты (тепловые реле) размещают внизу, с целью предотвращения ложного срабатывания при выделении тепла со стороны других аппаратов.</w:t>
      </w:r>
    </w:p>
    <w:p w:rsidR="006A4DA0" w:rsidRPr="00D412CA" w:rsidRDefault="006A4DA0" w:rsidP="00D766A8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412CA">
        <w:rPr>
          <w:noProof/>
          <w:color w:val="000000"/>
          <w:sz w:val="28"/>
          <w:szCs w:val="28"/>
        </w:rPr>
        <w:t>Присоединение проводов производится только к зажимам аппаратов, электрических машин, приборов или к наборам внешних зажимом (клеммников).</w:t>
      </w:r>
    </w:p>
    <w:p w:rsidR="006A4DA0" w:rsidRPr="00D412CA" w:rsidRDefault="006A4DA0" w:rsidP="00D766A8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412CA">
        <w:rPr>
          <w:noProof/>
          <w:color w:val="000000"/>
          <w:sz w:val="28"/>
          <w:szCs w:val="28"/>
        </w:rPr>
        <w:t>К одному зажиму рекомендуется присоединять не более двух проводов; при наличии большого числа проводов рекомендуется применять сдвоенные зажимы.</w:t>
      </w:r>
    </w:p>
    <w:p w:rsidR="006A4DA0" w:rsidRPr="00D412CA" w:rsidRDefault="006A4DA0" w:rsidP="00D766A8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412CA">
        <w:rPr>
          <w:noProof/>
          <w:color w:val="000000"/>
          <w:sz w:val="28"/>
          <w:szCs w:val="28"/>
        </w:rPr>
        <w:t>В пределах одной панели все разветвления проводов между аппаратами рекомендуется делать на зажимах аппаратов и не применять промежуточные зажимы.</w:t>
      </w:r>
    </w:p>
    <w:p w:rsidR="006A4DA0" w:rsidRPr="00D412CA" w:rsidRDefault="006A4DA0" w:rsidP="00D766A8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412CA">
        <w:rPr>
          <w:noProof/>
          <w:color w:val="000000"/>
          <w:sz w:val="28"/>
          <w:szCs w:val="28"/>
        </w:rPr>
        <w:t>Совершенно не допускается соединения проводов помимо зажимов, например, путем скрутки или пайки</w:t>
      </w:r>
      <w:r w:rsidR="00D766A8" w:rsidRPr="00D412CA">
        <w:rPr>
          <w:noProof/>
          <w:color w:val="000000"/>
          <w:sz w:val="28"/>
          <w:szCs w:val="28"/>
        </w:rPr>
        <w:t>.</w:t>
      </w:r>
    </w:p>
    <w:p w:rsidR="006A4DA0" w:rsidRPr="00D412CA" w:rsidRDefault="006A4DA0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На схемах соединений провода идущие от наборов зажимов или от аппаратов в одном направлении, можно изображать двумя способами: либо объединять в пучки и показывать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эти пучки на схеме одной толстой линией, либо каждый провод показывать отдельно.</w:t>
      </w:r>
    </w:p>
    <w:p w:rsidR="00C20484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</w:rPr>
        <w:br w:type="page"/>
      </w:r>
      <w:r w:rsidR="00C20484" w:rsidRPr="00D412CA">
        <w:rPr>
          <w:rFonts w:ascii="Times New Roman" w:hAnsi="Times New Roman"/>
          <w:b/>
          <w:noProof/>
          <w:color w:val="000000"/>
          <w:sz w:val="28"/>
        </w:rPr>
        <w:t>5</w:t>
      </w:r>
      <w:r w:rsidRPr="00D412CA">
        <w:rPr>
          <w:rFonts w:ascii="Times New Roman" w:hAnsi="Times New Roman"/>
          <w:b/>
          <w:noProof/>
          <w:color w:val="000000"/>
          <w:sz w:val="28"/>
        </w:rPr>
        <w:t>.</w:t>
      </w:r>
      <w:r w:rsidR="00C20484" w:rsidRPr="00D412CA">
        <w:rPr>
          <w:rFonts w:ascii="Times New Roman" w:hAnsi="Times New Roman"/>
          <w:b/>
          <w:noProof/>
          <w:color w:val="000000"/>
          <w:sz w:val="28"/>
        </w:rPr>
        <w:t xml:space="preserve"> Выбор типа и сечения проводов и кабелей</w:t>
      </w:r>
    </w:p>
    <w:p w:rsidR="00C20484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20484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Области применения кабелей и проводов должны соответствовать требованиям стандартов и технических условий на кабели и провода, а также правил устройства электроустановок. </w:t>
      </w:r>
    </w:p>
    <w:p w:rsidR="00C20484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Допускается использовать контрольные кабели для подключения до двух электроприёмников напряжением до 1 кВ и мощностью до 10 кВт, относящихся к одному агрегату или одной технологической линии.</w:t>
      </w:r>
    </w:p>
    <w:p w:rsidR="00C20484" w:rsidRPr="00D412CA" w:rsidRDefault="00C20484" w:rsidP="00D766A8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Для присоединения к неподвижным электроприёмникам, как правило, следует применять кабели и провода с алюминиевыми жилами. Кабели и провода с медными жилами следует применять для присоединения к переносным, передвижным и установленным на виброизолирующих опорах электроприёмникам, а также в случаях, оговоренных ПУЭ. Кабели и провода, присоединяемые к переносным, передвижным и установленным на виброизолирующих опорах электроприёмникам, должны быть гибкими.</w:t>
      </w:r>
    </w:p>
    <w:p w:rsidR="00C20484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Электропроводки станков и машин выполняют проводами и кабелями преимущественно в полихлорвиниловой изоляции. Согласно общим техническим условиям для проводок станков и машин могут применяться медные провода сечением не менее 1 мм</w:t>
      </w:r>
      <w:r w:rsidRPr="00D412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</w:rPr>
        <w:t>, и лишь в цепях усилительных устройств разрешается применять непосредственно на станках и машинах провода сечением 0,75 мм</w:t>
      </w:r>
      <w:r w:rsidRPr="00D412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</w:rPr>
        <w:t>, а на панелях и в блоках – 0,5 и 0,35 мм</w:t>
      </w:r>
      <w:r w:rsidRPr="00D412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</w:rPr>
        <w:t>. На кранах не допускается сечение проводов меньше 2,5 мм</w:t>
      </w:r>
      <w:r w:rsidRPr="00D412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и с изоляцией на напряжение ниже 500 В.</w:t>
      </w:r>
    </w:p>
    <w:p w:rsidR="00C20484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Выбор сечения проводов и кабелей производится:</w:t>
      </w:r>
    </w:p>
    <w:p w:rsidR="00C20484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а) по условию нагрева длительным расчётным током </w:t>
      </w:r>
    </w:p>
    <w:p w:rsidR="00BB788D" w:rsidRPr="00D412CA" w:rsidRDefault="00BB788D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20484" w:rsidRPr="00D412CA" w:rsidRDefault="00EE5015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object w:dxaOrig="1480" w:dyaOrig="840">
          <v:shape id="_x0000_i1030" type="#_x0000_t75" style="width:74.25pt;height:42pt" o:ole="">
            <v:imagedata r:id="rId16" o:title=""/>
          </v:shape>
          <o:OLEObject Type="Embed" ProgID="Equation.3" ShapeID="_x0000_i1030" DrawAspect="Content" ObjectID="_1469708462" r:id="rId17"/>
        </w:object>
      </w:r>
    </w:p>
    <w:p w:rsidR="00BB788D" w:rsidRPr="00D412CA" w:rsidRDefault="00BB788D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20484" w:rsidRPr="00D412CA" w:rsidRDefault="00C20484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где I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доп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– длительно допустимый ток провода, А;(6.1)</w:t>
      </w:r>
    </w:p>
    <w:p w:rsidR="00C20484" w:rsidRPr="00D412CA" w:rsidRDefault="00C20484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I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дл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– длительный ток линии, А;</w:t>
      </w:r>
    </w:p>
    <w:p w:rsidR="00C20484" w:rsidRPr="00D412CA" w:rsidRDefault="00C20484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k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попр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– поправочный коэффициент на условия прокладки проводов и кабелей;</w:t>
      </w:r>
    </w:p>
    <w:p w:rsidR="00C20484" w:rsidRPr="00D412CA" w:rsidRDefault="00C20484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б) по условию соответствия выбранному аппарату максимально-токовой защиты</w:t>
      </w:r>
    </w:p>
    <w:p w:rsidR="00BB788D" w:rsidRPr="00D412CA" w:rsidRDefault="00BB788D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20484" w:rsidRPr="00D412CA" w:rsidRDefault="00EE5015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object w:dxaOrig="1480" w:dyaOrig="820">
          <v:shape id="_x0000_i1031" type="#_x0000_t75" style="width:74.25pt;height:41.25pt" o:ole="">
            <v:imagedata r:id="rId18" o:title=""/>
          </v:shape>
          <o:OLEObject Type="Embed" ProgID="Equation.3" ShapeID="_x0000_i1031" DrawAspect="Content" ObjectID="_1469708463" r:id="rId19"/>
        </w:object>
      </w:r>
      <w:r w:rsidR="00C20484" w:rsidRPr="00D412CA">
        <w:rPr>
          <w:rFonts w:ascii="Times New Roman" w:hAnsi="Times New Roman"/>
          <w:noProof/>
          <w:color w:val="000000"/>
          <w:sz w:val="28"/>
        </w:rPr>
        <w:tab/>
        <w:t>(6.2)</w:t>
      </w:r>
    </w:p>
    <w:p w:rsidR="00BB788D" w:rsidRPr="00D412CA" w:rsidRDefault="00BB788D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20484" w:rsidRPr="00D412CA" w:rsidRDefault="00C20484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где k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з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– коэффициент защиты или кратность защиты;</w:t>
      </w:r>
    </w:p>
    <w:p w:rsidR="00C20484" w:rsidRPr="00D412CA" w:rsidRDefault="00C20484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I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з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– номинальный ток или ток срабатывания защитного аппарата, А.</w:t>
      </w:r>
    </w:p>
    <w:p w:rsidR="00C20484" w:rsidRPr="00D412CA" w:rsidRDefault="00C20484" w:rsidP="00D766A8">
      <w:pPr>
        <w:tabs>
          <w:tab w:val="left" w:pos="306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Величины коэффициентов принимаются: k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попр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по таблице 1.3.3 [9, с.19], k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з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по таблице 2.10 [11, с.46].</w:t>
      </w:r>
    </w:p>
    <w:p w:rsidR="00C20484" w:rsidRPr="00D412CA" w:rsidRDefault="00C20484" w:rsidP="00D766A8">
      <w:pPr>
        <w:pStyle w:val="21"/>
        <w:tabs>
          <w:tab w:val="left" w:pos="3060"/>
          <w:tab w:val="left" w:pos="93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Изоляция выбранного провода или кабеля должна соответствовать условиям эксплуатации и уровню применяемого напряжения.</w:t>
      </w:r>
    </w:p>
    <w:p w:rsidR="00D766A8" w:rsidRPr="00D412CA" w:rsidRDefault="00C2048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силовой цепи выбираем алюминиевый провод с поливинилхлоридной изоляцией I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н.п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и сечением S=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мм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</w:p>
    <w:p w:rsidR="00D766A8" w:rsidRPr="00D412CA" w:rsidRDefault="00C20484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А &gt;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А</w:t>
      </w:r>
    </w:p>
    <w:p w:rsidR="00D766A8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Выбирем АПВ </w:t>
      </w:r>
    </w:p>
    <w:p w:rsidR="00C20484" w:rsidRPr="00D412CA" w:rsidRDefault="00C20484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</w:rPr>
        <w:br w:type="page"/>
      </w:r>
      <w:r w:rsidR="00C46BE6" w:rsidRPr="00D412CA">
        <w:rPr>
          <w:rFonts w:ascii="Times New Roman" w:hAnsi="Times New Roman"/>
          <w:b/>
          <w:noProof/>
          <w:color w:val="000000"/>
          <w:sz w:val="28"/>
        </w:rPr>
        <w:t>6</w:t>
      </w:r>
      <w:r w:rsidRPr="00D412CA">
        <w:rPr>
          <w:rFonts w:ascii="Times New Roman" w:hAnsi="Times New Roman"/>
          <w:b/>
          <w:noProof/>
          <w:color w:val="000000"/>
          <w:sz w:val="28"/>
        </w:rPr>
        <w:t>.</w:t>
      </w:r>
      <w:r w:rsidR="00C46BE6" w:rsidRPr="00D412CA">
        <w:rPr>
          <w:rFonts w:ascii="Times New Roman" w:hAnsi="Times New Roman"/>
          <w:b/>
          <w:noProof/>
          <w:color w:val="000000"/>
          <w:sz w:val="28"/>
        </w:rPr>
        <w:t xml:space="preserve"> Расчет сопротивления петли</w:t>
      </w:r>
      <w:r w:rsidR="00D766A8" w:rsidRPr="00D412CA">
        <w:rPr>
          <w:rFonts w:ascii="Times New Roman" w:hAnsi="Times New Roman"/>
          <w:b/>
          <w:noProof/>
          <w:color w:val="000000"/>
          <w:sz w:val="28"/>
        </w:rPr>
        <w:t xml:space="preserve"> </w:t>
      </w:r>
      <w:r w:rsidR="00C46BE6" w:rsidRPr="00D412CA">
        <w:rPr>
          <w:rFonts w:ascii="Times New Roman" w:hAnsi="Times New Roman"/>
          <w:b/>
          <w:noProof/>
          <w:color w:val="000000"/>
          <w:sz w:val="28"/>
        </w:rPr>
        <w:t>"фаза-ноль"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Контур, состоящий из фазы трансформатора и цепи фазного и нулевого проводников. Сопротивление петли фаза-ноль определяет ток такого короткого замыкания.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Если сопротивление петли фаза-ноль велико, то может оказаться, что ток короткого замыкания не достаточен для быстрого срабатывания защиты от короткого замыкания. И защита или вообще не отключает короткое замыкание, или отключает через длительное время. Все это время на корпусе электроаппарата присутствует опасное напряжение.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 электроустановках до 1000 В с заземлением нейтрали безопасность обслуживания электрооборудования при пробое на корпус обеспечивается отключением поврежденного участка с минимальным временем. При замыкании фазного провода на соединенный с нейтралью трансформатора (или генератора) нулевой провод или корпус оборудования образуется контур, состоящий из фазы трансформатора и цепи фазного и нулевого проводников. Этот контур принято называть петлей «фаза-ноль»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Проверка надежности и быстроты отключения поврежденного участка сети состоит в следующем: 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Определяется ток короткого замыкания на корпус Iкз. Этот ток сопоставляется с расчетным током срабатывания защиты испытуемого участка сети. Если возможный в данном участке сети ток аварийного режима превышает ток срабатывания защиты с достаточной кратностью, надежность отключения считается обеспеченной. </w:t>
      </w:r>
    </w:p>
    <w:p w:rsidR="00C46BE6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C46BE6" w:rsidRPr="00D412CA">
        <w:rPr>
          <w:rFonts w:ascii="Times New Roman" w:hAnsi="Times New Roman"/>
          <w:noProof/>
          <w:color w:val="000000"/>
          <w:sz w:val="28"/>
          <w:szCs w:val="28"/>
        </w:rPr>
        <w:t>Произведем расчет сопротивления петли фаза-ноль</w:t>
      </w:r>
    </w:p>
    <w:p w:rsidR="00C46BE6" w:rsidRPr="00D412CA" w:rsidRDefault="00D8178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Рисунок 0" o:spid="_x0000_s1028" type="#_x0000_t75" alt="Схема.bmp" style="position:absolute;left:0;text-align:left;margin-left:34.2pt;margin-top:29.85pt;width:333.45pt;height:125.9pt;z-index:251660288;visibility:visible">
            <v:imagedata r:id="rId20" o:title="" croptop="18265f" cropbottom="20521f" cropleft="17051f" cropright="16902f"/>
            <w10:wrap type="topAndBottom"/>
          </v:shape>
        </w:pic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Рис.5 Схема для расчета петли «Фаза-ноль»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Где: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, Х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- активное и индуктивное сопротивление вторичной обмотки силового трансформатора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к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переходное сопротивление контактного соединения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а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- сопротивление аппаратов защиты и коммутации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тт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, Х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тт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- активное и индуктивное сопротивление вторичной обмотки трансформатора тока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пр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, Х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тпр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- активное и индуктивное сопротивление провода (длину провода в обоих случаях принимаем 80м.)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Z –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электроприемник-потребитель.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Индуктивное и активное сопротивление обмотки трансформатора (мОм)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2" type="#_x0000_t75" style="width:93pt;height:30pt">
            <v:imagedata r:id="rId21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3" type="#_x0000_t75" style="width:93pt;height:30pt">
            <v:imagedata r:id="rId21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(6.1)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4" type="#_x0000_t75" style="width:150.75pt;height:42pt">
            <v:imagedata r:id="rId22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5" type="#_x0000_t75" style="width:150.75pt;height:42pt">
            <v:imagedata r:id="rId22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(6.2)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Сопротивления контактов определяются по следующей формуле</w:t>
      </w:r>
    </w:p>
    <w:p w:rsidR="00C46BE6" w:rsidRPr="00D412CA" w:rsidRDefault="00D81E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br w:type="page"/>
      </w:r>
      <w:r w:rsidR="00C46BE6"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="00C46BE6"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6" type="#_x0000_t75" style="width:84.75pt;height:28.5pt">
            <v:imagedata r:id="rId23" o:title="" chromakey="white"/>
          </v:shape>
        </w:pict>
      </w:r>
      <w:r w:rsidR="00C46BE6"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="00C46BE6"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7" type="#_x0000_t75" style="width:84.75pt;height:28.5pt">
            <v:imagedata r:id="rId23" o:title="" chromakey="white"/>
          </v:shape>
        </w:pict>
      </w:r>
      <w:r w:rsidR="00C46BE6"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="00C46BE6" w:rsidRPr="00D412CA">
        <w:rPr>
          <w:rFonts w:ascii="Times New Roman" w:hAnsi="Times New Roman"/>
          <w:noProof/>
          <w:color w:val="000000"/>
          <w:sz w:val="28"/>
        </w:rPr>
        <w:t>(6.3)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Полное сопротивление петли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фаза-ноль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8" type="#_x0000_t75" style="width:153pt;height:24pt">
            <v:imagedata r:id="rId24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39" type="#_x0000_t75" style="width:153pt;height:24pt">
            <v:imagedata r:id="rId24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Pr="00D412CA">
        <w:rPr>
          <w:rFonts w:ascii="Times New Roman" w:hAnsi="Times New Roman"/>
          <w:noProof/>
          <w:color w:val="000000"/>
          <w:sz w:val="28"/>
        </w:rPr>
        <w:t xml:space="preserve"> (6.4)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Ток к.з.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0" type="#_x0000_t75" style="width:68.25pt;height:30pt">
            <v:imagedata r:id="rId25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1" type="#_x0000_t75" style="width:68.25pt;height:30pt">
            <v:imagedata r:id="rId25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Pr="00D412CA">
        <w:rPr>
          <w:rFonts w:ascii="Times New Roman" w:hAnsi="Times New Roman"/>
          <w:noProof/>
          <w:color w:val="000000"/>
          <w:sz w:val="28"/>
        </w:rPr>
        <w:t>(6.5)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Поученный расчетный ток к.з. сравниваем с током срабатывания защитной аппаратуры. Если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выполняется условие,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2" type="#_x0000_t75" style="width:48pt;height:18.75pt">
            <v:imagedata r:id="rId26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3" type="#_x0000_t75" style="width:48pt;height:18.75pt">
            <v:imagedata r:id="rId26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fldChar w:fldCharType="end"/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то аппарат защиты сработает и его выбор произведен верно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Произведем расчет сопротивления петли фаза-ноль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В качестве трансформатора принимаем следующий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S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т</w:t>
      </w:r>
      <w:r w:rsidRPr="00D412CA">
        <w:rPr>
          <w:rFonts w:ascii="Times New Roman" w:hAnsi="Times New Roman"/>
          <w:noProof/>
          <w:color w:val="000000"/>
          <w:sz w:val="28"/>
        </w:rPr>
        <w:t>=630кВА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U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ВН</w:t>
      </w:r>
      <w:r w:rsidRPr="00D412CA">
        <w:rPr>
          <w:rFonts w:ascii="Times New Roman" w:hAnsi="Times New Roman"/>
          <w:noProof/>
          <w:color w:val="000000"/>
          <w:sz w:val="28"/>
        </w:rPr>
        <w:t>=10 кВ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U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НН</w:t>
      </w:r>
      <w:r w:rsidRPr="00D412CA">
        <w:rPr>
          <w:rFonts w:ascii="Times New Roman" w:hAnsi="Times New Roman"/>
          <w:noProof/>
          <w:color w:val="000000"/>
          <w:sz w:val="28"/>
        </w:rPr>
        <w:t>=0,4 кВ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∆Р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к</w:t>
      </w:r>
      <w:r w:rsidRPr="00D412CA">
        <w:rPr>
          <w:rFonts w:ascii="Times New Roman" w:hAnsi="Times New Roman"/>
          <w:noProof/>
          <w:color w:val="000000"/>
          <w:sz w:val="28"/>
        </w:rPr>
        <w:t>=7,6 кВ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U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к</w:t>
      </w:r>
      <w:r w:rsidRPr="00D412CA">
        <w:rPr>
          <w:rFonts w:ascii="Times New Roman" w:hAnsi="Times New Roman"/>
          <w:noProof/>
          <w:color w:val="000000"/>
          <w:sz w:val="28"/>
        </w:rPr>
        <w:t>=5,5%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Определяем сначала индуктивное и активное сопротивление обмотки трансформатора (мОм) по формулам (6.1) и (6.2)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4" type="#_x0000_t75" style="width:186.75pt;height:26.25pt">
            <v:imagedata r:id="rId27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5" type="#_x0000_t75" style="width:186.75pt;height:26.25pt">
            <v:imagedata r:id="rId27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6" type="#_x0000_t75" style="width:307.5pt;height:28.5pt">
            <v:imagedata r:id="rId28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7" type="#_x0000_t75" style="width:307.5pt;height:28.5pt">
            <v:imagedata r:id="rId28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(6.2)</w:t>
      </w:r>
    </w:p>
    <w:p w:rsidR="00C46BE6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br w:type="page"/>
      </w:r>
      <w:r w:rsidR="00C46BE6" w:rsidRPr="00D412CA">
        <w:rPr>
          <w:rFonts w:ascii="Times New Roman" w:hAnsi="Times New Roman"/>
          <w:noProof/>
          <w:color w:val="000000"/>
          <w:sz w:val="28"/>
        </w:rPr>
        <w:t>Сопротивления контактов определяются по формуле (6.3)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8" type="#_x0000_t75" style="width:84.75pt;height:28.5pt">
            <v:imagedata r:id="rId23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49" type="#_x0000_t75" style="width:84.75pt;height:28.5pt">
            <v:imagedata r:id="rId23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F</w:t>
      </w:r>
      <w:r w:rsidRPr="00D412CA">
        <w:rPr>
          <w:rFonts w:ascii="Times New Roman" w:hAnsi="Times New Roman"/>
          <w:noProof/>
          <w:color w:val="000000"/>
          <w:sz w:val="28"/>
          <w:vertAlign w:val="subscript"/>
        </w:rPr>
        <w:t>к</w:t>
      </w:r>
      <w:r w:rsidRPr="00D412CA">
        <w:rPr>
          <w:rFonts w:ascii="Times New Roman" w:hAnsi="Times New Roman"/>
          <w:noProof/>
          <w:color w:val="000000"/>
          <w:sz w:val="28"/>
        </w:rPr>
        <w:t>=50 Н (сила нажатия в контакте)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K=4 (коэффициент,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зависящий от материала контактов и состояния их поверхности; определяется по сводной таблице)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m=1,0 (коэффициент, зависящий от типа контакта)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50" type="#_x0000_t75" style="width:87.75pt;height:28.5pt">
            <v:imagedata r:id="rId29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51" type="#_x0000_t75" style="width:87.75pt;height:28.5pt">
            <v:imagedata r:id="rId29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Pr="00D412CA">
        <w:rPr>
          <w:rFonts w:ascii="Times New Roman" w:hAnsi="Times New Roman"/>
          <w:noProof/>
          <w:color w:val="000000"/>
          <w:sz w:val="28"/>
        </w:rPr>
        <w:t>=0,78(мОм)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По таблицам определяем остальные параметры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а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=1,3(мОм)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тт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=3(мОм) 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Х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тт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=4,8(мОм)</w:t>
      </w:r>
    </w:p>
    <w:p w:rsidR="00D766A8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пр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=47,36(мОм)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Х</w:t>
      </w:r>
      <w:r w:rsidRPr="00D412C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тпр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=7,2(мОм)</w:t>
      </w:r>
      <w:r w:rsidRPr="00D412C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 xml:space="preserve">Полное сопротивление петли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фаза-ноль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fldChar w:fldCharType="begin"/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52" type="#_x0000_t75" style="width:468pt;height:42.75pt">
            <v:imagedata r:id="rId30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Pr="00D412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D8178C">
        <w:rPr>
          <w:rFonts w:ascii="Times New Roman" w:hAnsi="Times New Roman"/>
          <w:noProof/>
          <w:color w:val="000000"/>
          <w:sz w:val="28"/>
        </w:rPr>
        <w:pict>
          <v:shape id="_x0000_i1053" type="#_x0000_t75" style="width:397.5pt;height:42.75pt">
            <v:imagedata r:id="rId30" o:title="" chromakey="white"/>
          </v:shape>
        </w:pict>
      </w:r>
      <w:r w:rsidRPr="00D412CA">
        <w:rPr>
          <w:rFonts w:ascii="Times New Roman" w:hAnsi="Times New Roman"/>
          <w:noProof/>
          <w:color w:val="000000"/>
          <w:sz w:val="28"/>
        </w:rPr>
        <w:fldChar w:fldCharType="end"/>
      </w:r>
      <w:r w:rsidRPr="00D412C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Ток к.з.</w: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D8178C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4" type="#_x0000_t75" style="width:153pt;height:35.25pt">
            <v:imagedata r:id="rId31" o:title="" chromakey="white"/>
          </v:shape>
        </w:pict>
      </w:r>
    </w:p>
    <w:p w:rsidR="00BB788D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Так как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2084 А&gt;630 А то при к.з. защитная аппаратура сработает.</w:t>
      </w:r>
    </w:p>
    <w:p w:rsidR="00C46BE6" w:rsidRPr="00D412CA" w:rsidRDefault="00C46BE6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На этом расчет окончен</w:t>
      </w:r>
    </w:p>
    <w:p w:rsidR="006B3976" w:rsidRPr="00D412CA" w:rsidRDefault="00BB788D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6B3976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7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D766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6B3976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Техника безопасности</w:t>
      </w:r>
    </w:p>
    <w:p w:rsidR="00D766A8" w:rsidRPr="00D412CA" w:rsidRDefault="00D766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66A8" w:rsidRPr="00D412CA" w:rsidRDefault="006B3976" w:rsidP="00D766A8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промышленных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предприятиях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работающего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персонала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окружающей средой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является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воздух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рабочих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зон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(помещений)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прилегающих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ним территорий.</w:t>
      </w:r>
    </w:p>
    <w:p w:rsidR="00D766A8" w:rsidRPr="00D412CA" w:rsidRDefault="006B3976" w:rsidP="00D766A8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 негативным фактором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литейном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цехе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влияющим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организм человека является шум, вибрация.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 работе на кране применяются нефтепродукты, которые при определенных условиях могут загореться (машинное масло для смазки, керосин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промывки подшипников и очистки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старой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смазки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д.),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также возможно самовоспламенение при хранении более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часов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(обтирочные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концы, ветошь пропитанная маслом). Вследствие этого 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воздухе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появляются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вредные вещества, поэтому по очистке воздуха применяют следующие мероприятия: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1 - запрет по хранению на кране запасов смазочного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масла,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керосина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 обтирочных концов, которые необходимо немедленно удалять;</w:t>
      </w:r>
    </w:p>
    <w:p w:rsidR="00D766A8" w:rsidRPr="00D412CA" w:rsidRDefault="006B3976" w:rsidP="00D766A8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2 - запрет на применение для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очистки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бензина,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ацетона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 других,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легко воспламеняющихся жидкостей, а следует их заменять керосином;</w:t>
      </w:r>
    </w:p>
    <w:p w:rsidR="00D766A8" w:rsidRPr="00D412CA" w:rsidRDefault="006B3976" w:rsidP="00BB788D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3 - применение естественной, приточной, вытяжной, приточно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B788D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вытяжной</w:t>
      </w:r>
      <w:r w:rsidR="00BB788D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вентиляции, а также пылеотделителей.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Шум и вибрация оказывают вредное влияние 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человека.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</w:t>
      </w:r>
      <w:r w:rsidR="00BB788D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длительном воздействии шума у человека снижается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острота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слуха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зрения,</w:t>
      </w:r>
      <w:r w:rsidR="00BB788D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повышается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кровяное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давление,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ухудшается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деятельность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органов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дыхания,</w:t>
      </w:r>
      <w:r w:rsidR="00BB788D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происходит ослабление внимания, памяти.</w:t>
      </w:r>
    </w:p>
    <w:p w:rsidR="00D766A8" w:rsidRPr="00D412CA" w:rsidRDefault="006B3976" w:rsidP="00D766A8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Мероприятия по снижению шума: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применение,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возможности,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малошумного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производственного оборудования;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выполнение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своевременного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качественного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ремонта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машинного оборудования, так как причиной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недопустимого шума является износ трущихся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деталей,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подшипников, неточная сборка машин при ремонтах;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применение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индивидуальных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средств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защиты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шума, а также уплотнений конструкций, кожухов для источников шума и т. д.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Мероприятия по снижению вибрации: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1 - установка упругих элементов между вибрирующей машиной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(механизмом) и основанием;</w:t>
      </w:r>
    </w:p>
    <w:p w:rsidR="00D766A8" w:rsidRPr="00D412CA" w:rsidRDefault="006B3976" w:rsidP="00D766A8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применение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вибропоглощений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путем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нанесения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вибрирующую поверхность слоя резины, мастик или пластмасс;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3 - применение индивидуальных средств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защиты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вибраций: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обувь на виброгасящей подошве, виброгасяшие рукавицы (перчатки).</w:t>
      </w:r>
    </w:p>
    <w:p w:rsidR="00D766A8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Троллейные проводники выполняют из гибких голых проводиков круглого или профильного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сечения,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из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сталей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жестких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профилей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или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виде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закрытых троллейных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шинопроводов.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Троллейные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провода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закрепляют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опорных конструкциях жестко. В качестве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опорных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конструкций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применяют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кронштейны различных типов и троллее держатели.</w:t>
      </w:r>
    </w:p>
    <w:p w:rsidR="00D766A8" w:rsidRPr="00D412CA" w:rsidRDefault="006B3976" w:rsidP="00D766A8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Работы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монтажу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как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главных,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так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вспомогательных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троллейных проводов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состоят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из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монтажных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работ,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выпол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няемых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строительной площадке, и подготовительных ра -бот, комплектации в мастерских.</w:t>
      </w:r>
    </w:p>
    <w:p w:rsidR="00D766A8" w:rsidRPr="00D412CA" w:rsidRDefault="006B3976" w:rsidP="00BB788D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мастерских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производят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сборку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блоков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троллеев.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Размер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блоков определяется возможностью их перевозки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монтаж.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Обычно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блоки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делаются</w:t>
      </w:r>
      <w:r w:rsidR="00BB788D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длиной 6м. При сборке на опорные конструкции устанавливают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троллеедержатели и на них монтируют троллеи.</w:t>
      </w:r>
    </w:p>
    <w:p w:rsidR="00D766A8" w:rsidRPr="00D412CA" w:rsidRDefault="006B3976" w:rsidP="00D766A8">
      <w:pPr>
        <w:pStyle w:val="HTM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монтажу главных троллеев начинают с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разметки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горизонтальной линии трассы, которая отбивается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отметкам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подкранового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рельса.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Затем размечают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места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опорных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конструкций.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Максимальное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расстояниемежду опорными конструкциями для жестких троллейных проводников применяют 2-3 метра. Опорные конструкции крепят к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металлическим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конструкциям(балкам) приваркой или при помощи заделанных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балке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крепежных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деталей.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Натяжные устройства к стенам крепят сквозными болтами.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Особенности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монтажа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электрооборудования кранов требуют соблюдения соответствующих мер безопасности. Все места, откуда возможно падение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людей, должны быть ограждены. Вход на кран допускается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только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специально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для этого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устроенной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лестницей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перилами.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Инструменты,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материалы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 оборудование поднимать на кран следует только при помощи пеньковой веревки.</w:t>
      </w:r>
    </w:p>
    <w:p w:rsidR="006B3976" w:rsidRPr="00D412CA" w:rsidRDefault="006B3976" w:rsidP="00D766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Зону под монтируемым краном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ограждают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вывешивают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плакат: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«Проход запрещен! Вверху работают». Работа с элек -троинструментом допускается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лишь в резиновых перчатках и галошах; при этом инструмент должен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быть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заземлён. Элетроэнергию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электроинструменту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подводят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шланговому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проводу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 исправной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изоляцией.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местах,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где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можно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упасть,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работают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 предохранительном поясе.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Электросварочные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провода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должны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иметь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надёжную изоляцию, а сварщик работать в резиновых галошах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или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сапогах.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Запрещается использование смонтированных троллеев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качестве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подводки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электроэнергии при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производстве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работ.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Категорически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запрещается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передвигаться</w:t>
      </w:r>
      <w:r w:rsidR="00D766A8"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 w:cs="Times New Roman"/>
          <w:noProof/>
          <w:color w:val="000000"/>
          <w:sz w:val="28"/>
          <w:szCs w:val="28"/>
        </w:rPr>
        <w:t>по подкрановым путям.</w:t>
      </w:r>
    </w:p>
    <w:p w:rsidR="00DE3DE3" w:rsidRPr="00D412CA" w:rsidRDefault="00DE3DE3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13A8" w:rsidRPr="00D412CA" w:rsidRDefault="00BB788D" w:rsidP="00D766A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D313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>8</w:t>
      </w:r>
      <w:r w:rsidRPr="00D412CA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D313A8" w:rsidRPr="00D412C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Экономия электроэнергии </w:t>
      </w:r>
    </w:p>
    <w:p w:rsidR="00D766A8" w:rsidRPr="00D412CA" w:rsidRDefault="00D766A8" w:rsidP="00D766A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Вопросы рационального и экономичного использования электроэнергии является важными, и отражают основные принципы электрохозяйства. Сейчас принят курс на ресурсосбережение за счет использования достижений науки и расширения применения вторичных ресурсов и отходов производства, снижения энергоемкости, металлоемкости и материалоемкости промышленной продукции во всех отраслях народного хозяйства.</w:t>
      </w:r>
      <w:r w:rsidR="00D81E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Оптимальным режимом электропотребления является такой же режим, при котором обеспечивается выполнение производственной программы с наименьшим количеством потребленной электроэнергии. Во всех элементах электрической сети при соблюдении заданных графиков активной и реактивной мощностей и с минимальными народнохозяйственными затратами.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В целях экономии электроэнергии на предприятиях следует сокращать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непроизводительные потери в электрических сетях, вводить новые энергоснабжающие технологии и модернизированное оборудование, а так же повышать теплоемкость изоляции помещений промышленных предприятий.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Потери электроэнергии в трансформаторах, электодвигателях и другом электрооборудовании неизбежны, что связано с принципом действия этих ЭУ, однако за счет мероприятий по экономии электроэнергии, потери, должны быть, сведены к минимуму. Так, применение в схемах электроснабжения резервных перемычек на стороне НН цеховых ТП позволяет отключать трансформаторы в часы минимальных нагрузок и тем существенно снижать потери электроэнергии в цеховой сети.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Кроме естественной и искусственной компенсации реактивной мощности на промышленных предприятиях должны предусматриваться технологические режимно – эксплуатационные, организационные и другие мероприятия по снижению потерь электрической и тепловой энергии, выполнение которых следует согласовывать со всеми производственными службами. Наиболее совершенным является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внедрение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энергосберегающей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безотходной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технологии,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гибких</w:t>
      </w:r>
      <w:r w:rsidR="00BB788D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автоматизированных комплексов, усиление режима экономии.</w:t>
      </w:r>
      <w:r w:rsidR="00D81E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>Существенным резервом снижения расхода электроэнергии являются утилизация теплоты уходящих газов и отработанного пара, а так же теплоты удаляемого из производственных зданий вентиляционного воздуха, блокировка в зимнее время вентиляторов тепловой завес с устройствами открывания и закрывания дверей служебных помещений.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Значительную экономию электроэнергии дает переход в промышленных цехах с ламп накаливания на более эффективные и экономичные люминисцентные лампы. Эти лампы обеспечивают более высокий уровень освещенности при одинаковой с лампами накаливания мощности, не обладают слепящим действием и практически не выделяют теплоты, что позволяет в ряде случаев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снижать высоту установки светильников, имеют лучшие светотехнические характеристики и срок службы. Однако люминисцентные лампы дороже ламп накаливания, требуют установки пускорегулирующей аппаратуры, в которой расходуется дополнительная электроэнергия, и создаются помехи радио и теле приему. Тем не менее общий экономический эффект от применения люминисцентных ламп значительно выше по сравнению с применением ламп накаливания. 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Для экономии электроэнергии при эксплуатации кранов предусматривают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правильный выбор мощности двигателя крановых механизмов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правильный выбор рода тока и типа электропривода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правильный выбор грузоподъёмности крана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применение силовой полупроводниковой техники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выбор рациональных методов работы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при возможности сокращение перемещение грузов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снижение высоты подъёма груза</w:t>
      </w:r>
    </w:p>
    <w:p w:rsidR="00D766A8" w:rsidRPr="00D412CA" w:rsidRDefault="00D313A8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  <w:szCs w:val="28"/>
        </w:rPr>
        <w:t>- применение рациональных методов торможения</w:t>
      </w:r>
      <w:r w:rsidR="00D766A8" w:rsidRPr="00D412C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15DAA" w:rsidRPr="00D412CA" w:rsidRDefault="00BB788D" w:rsidP="00D766A8">
      <w:pPr>
        <w:pStyle w:val="8"/>
        <w:tabs>
          <w:tab w:val="left" w:pos="360"/>
        </w:tabs>
        <w:spacing w:before="0" w:after="0" w:line="360" w:lineRule="auto"/>
        <w:ind w:firstLine="709"/>
        <w:jc w:val="both"/>
        <w:rPr>
          <w:b/>
          <w:i w:val="0"/>
          <w:noProof/>
          <w:color w:val="000000"/>
          <w:sz w:val="28"/>
          <w:szCs w:val="28"/>
        </w:rPr>
      </w:pPr>
      <w:r w:rsidRPr="00D412CA">
        <w:rPr>
          <w:b/>
          <w:i w:val="0"/>
          <w:noProof/>
          <w:color w:val="000000"/>
          <w:sz w:val="28"/>
          <w:szCs w:val="28"/>
        </w:rPr>
        <w:br w:type="page"/>
      </w:r>
      <w:r w:rsidR="00A15DAA" w:rsidRPr="00D412CA">
        <w:rPr>
          <w:b/>
          <w:i w:val="0"/>
          <w:noProof/>
          <w:color w:val="000000"/>
          <w:sz w:val="28"/>
          <w:szCs w:val="28"/>
        </w:rPr>
        <w:t>Литература</w:t>
      </w:r>
    </w:p>
    <w:p w:rsidR="00A15DAA" w:rsidRPr="00D412CA" w:rsidRDefault="00A15DAA" w:rsidP="00D766A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15DAA" w:rsidRPr="00D412CA" w:rsidRDefault="00A15DAA" w:rsidP="00BB788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1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Коновалов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Л.Л. Рожкова Л.Д. Электрооборудование промышленных</w:t>
      </w:r>
      <w:r w:rsidR="00BB788D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предприятий и установок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Москва «Энергоиздат» 1989г</w:t>
      </w:r>
    </w:p>
    <w:p w:rsidR="00D766A8" w:rsidRPr="00D412CA" w:rsidRDefault="00A15DAA" w:rsidP="00BB788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2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Камнев В.Н. Чтение схем и чертежей электроустановок Москва Высшая школа 1990г</w:t>
      </w:r>
    </w:p>
    <w:p w:rsidR="00D766A8" w:rsidRPr="00D412CA" w:rsidRDefault="00A15DAA" w:rsidP="00BB788D">
      <w:pPr>
        <w:tabs>
          <w:tab w:val="num" w:pos="-18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3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Чекалин Н.А. Охрана труда в электрохозяйствах промышленных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предприятий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Москва «Энергоиздат» 1990г</w:t>
      </w:r>
    </w:p>
    <w:p w:rsidR="00A15DAA" w:rsidRPr="00D412CA" w:rsidRDefault="00A15DAA" w:rsidP="00BB788D">
      <w:pPr>
        <w:tabs>
          <w:tab w:val="num" w:pos="-18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4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Зимин Е.И.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Электрооборудование промышленных</w:t>
      </w:r>
      <w:r w:rsidR="00BB788D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предприятий и установок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Москва</w:t>
      </w:r>
      <w:r w:rsidR="00D766A8" w:rsidRPr="00D412CA">
        <w:rPr>
          <w:rFonts w:ascii="Times New Roman" w:hAnsi="Times New Roman"/>
          <w:noProof/>
          <w:color w:val="000000"/>
          <w:sz w:val="28"/>
        </w:rPr>
        <w:t xml:space="preserve"> </w:t>
      </w:r>
      <w:r w:rsidRPr="00D412CA">
        <w:rPr>
          <w:rFonts w:ascii="Times New Roman" w:hAnsi="Times New Roman"/>
          <w:noProof/>
          <w:color w:val="000000"/>
          <w:sz w:val="28"/>
        </w:rPr>
        <w:t>«Энергоиздат» 1981г</w:t>
      </w:r>
    </w:p>
    <w:p w:rsidR="00A15DAA" w:rsidRPr="00D412CA" w:rsidRDefault="00A15DAA" w:rsidP="00BB788D">
      <w:pPr>
        <w:pStyle w:val="a7"/>
        <w:numPr>
          <w:ilvl w:val="0"/>
          <w:numId w:val="7"/>
        </w:numPr>
        <w:tabs>
          <w:tab w:val="num" w:pos="8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412CA">
        <w:rPr>
          <w:noProof/>
          <w:color w:val="000000"/>
          <w:sz w:val="28"/>
        </w:rPr>
        <w:t>Правила устройства электроустановок. – М.: Энергоатомиздат, 1986.</w:t>
      </w:r>
      <w:r w:rsidR="00BB788D" w:rsidRPr="00D412CA">
        <w:rPr>
          <w:noProof/>
          <w:color w:val="000000"/>
          <w:sz w:val="28"/>
        </w:rPr>
        <w:t xml:space="preserve"> </w:t>
      </w:r>
    </w:p>
    <w:p w:rsidR="00A15DAA" w:rsidRPr="00D412CA" w:rsidRDefault="00A15DAA" w:rsidP="00BB788D">
      <w:pPr>
        <w:pStyle w:val="a7"/>
        <w:numPr>
          <w:ilvl w:val="0"/>
          <w:numId w:val="7"/>
        </w:numPr>
        <w:tabs>
          <w:tab w:val="num" w:pos="8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412CA">
        <w:rPr>
          <w:noProof/>
          <w:color w:val="000000"/>
          <w:sz w:val="28"/>
        </w:rPr>
        <w:t>Яуре А.Г., Певзнер Е.М. Крановый электропривод. – М.: Энергоатомиздат, 1988.</w:t>
      </w:r>
    </w:p>
    <w:p w:rsidR="00A15DAA" w:rsidRPr="00D412CA" w:rsidRDefault="00A15DAA" w:rsidP="00BB788D">
      <w:pPr>
        <w:numPr>
          <w:ilvl w:val="0"/>
          <w:numId w:val="7"/>
        </w:numPr>
        <w:tabs>
          <w:tab w:val="num" w:pos="8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D412CA">
        <w:rPr>
          <w:rFonts w:ascii="Times New Roman" w:hAnsi="Times New Roman"/>
          <w:noProof/>
          <w:color w:val="000000"/>
          <w:sz w:val="28"/>
        </w:rPr>
        <w:t>Липкин Б.Ю. Электроснабжение промышленных предприятий и установок. – М.: Высшая школа, 1990.</w:t>
      </w:r>
      <w:bookmarkStart w:id="0" w:name="_GoBack"/>
      <w:bookmarkEnd w:id="0"/>
    </w:p>
    <w:sectPr w:rsidR="00A15DAA" w:rsidRPr="00D412CA" w:rsidSect="00BB788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DE" w:rsidRDefault="00537EDE">
      <w:r>
        <w:separator/>
      </w:r>
    </w:p>
  </w:endnote>
  <w:endnote w:type="continuationSeparator" w:id="0">
    <w:p w:rsidR="00537EDE" w:rsidRDefault="0053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DE" w:rsidRDefault="00537EDE">
      <w:r>
        <w:separator/>
      </w:r>
    </w:p>
  </w:footnote>
  <w:footnote w:type="continuationSeparator" w:id="0">
    <w:p w:rsidR="00537EDE" w:rsidRDefault="0053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9CD"/>
    <w:multiLevelType w:val="hybridMultilevel"/>
    <w:tmpl w:val="9D10D5CE"/>
    <w:lvl w:ilvl="0" w:tplc="4CD0558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747007"/>
    <w:multiLevelType w:val="multilevel"/>
    <w:tmpl w:val="1440260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A7B68DC"/>
    <w:multiLevelType w:val="hybridMultilevel"/>
    <w:tmpl w:val="EA345328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3F1959CC"/>
    <w:multiLevelType w:val="multilevel"/>
    <w:tmpl w:val="FC24B1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9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cs="Times New Roman" w:hint="default"/>
      </w:rPr>
    </w:lvl>
  </w:abstractNum>
  <w:abstractNum w:abstractNumId="4">
    <w:nsid w:val="5BE82AD7"/>
    <w:multiLevelType w:val="hybridMultilevel"/>
    <w:tmpl w:val="613E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8D2423"/>
    <w:multiLevelType w:val="hybridMultilevel"/>
    <w:tmpl w:val="48927BC8"/>
    <w:lvl w:ilvl="0" w:tplc="FFFFFFFF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79A87771"/>
    <w:multiLevelType w:val="hybridMultilevel"/>
    <w:tmpl w:val="A54CDF40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7FD"/>
    <w:rsid w:val="000E40FC"/>
    <w:rsid w:val="001170F0"/>
    <w:rsid w:val="00146684"/>
    <w:rsid w:val="00195587"/>
    <w:rsid w:val="00230538"/>
    <w:rsid w:val="0033096F"/>
    <w:rsid w:val="00423FEF"/>
    <w:rsid w:val="00433CDB"/>
    <w:rsid w:val="00434FD5"/>
    <w:rsid w:val="004411F9"/>
    <w:rsid w:val="00537EDE"/>
    <w:rsid w:val="00652FCC"/>
    <w:rsid w:val="00683680"/>
    <w:rsid w:val="006A0636"/>
    <w:rsid w:val="006A4DA0"/>
    <w:rsid w:val="006B3976"/>
    <w:rsid w:val="006D37FD"/>
    <w:rsid w:val="00A15DAA"/>
    <w:rsid w:val="00B64B3B"/>
    <w:rsid w:val="00BB413E"/>
    <w:rsid w:val="00BB788D"/>
    <w:rsid w:val="00BC4952"/>
    <w:rsid w:val="00C20484"/>
    <w:rsid w:val="00C46BE6"/>
    <w:rsid w:val="00D313A8"/>
    <w:rsid w:val="00D33311"/>
    <w:rsid w:val="00D412CA"/>
    <w:rsid w:val="00D766A8"/>
    <w:rsid w:val="00D8178C"/>
    <w:rsid w:val="00D81E8D"/>
    <w:rsid w:val="00DD4664"/>
    <w:rsid w:val="00DE3DE3"/>
    <w:rsid w:val="00E57F07"/>
    <w:rsid w:val="00E746A0"/>
    <w:rsid w:val="00EC6181"/>
    <w:rsid w:val="00EE5015"/>
    <w:rsid w:val="00E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docId w15:val="{7A97B0FC-51A5-4BB8-9384-36961DAA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195587"/>
    <w:pPr>
      <w:keepNext/>
      <w:spacing w:after="120" w:line="240" w:lineRule="auto"/>
      <w:ind w:firstLine="567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95587"/>
    <w:pPr>
      <w:keepNext/>
      <w:spacing w:after="0" w:line="240" w:lineRule="auto"/>
      <w:ind w:firstLine="900"/>
      <w:outlineLvl w:val="2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15DA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95587"/>
    <w:rPr>
      <w:rFonts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95587"/>
    <w:rPr>
      <w:rFonts w:cs="Times New Roman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195587"/>
    <w:pPr>
      <w:spacing w:after="0" w:line="360" w:lineRule="auto"/>
      <w:ind w:firstLine="900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Формула"/>
    <w:basedOn w:val="a"/>
    <w:next w:val="a"/>
    <w:uiPriority w:val="99"/>
    <w:rsid w:val="00195587"/>
    <w:pPr>
      <w:spacing w:before="240" w:after="240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a6">
    <w:name w:val="Чертежный"/>
    <w:uiPriority w:val="99"/>
    <w:rsid w:val="00DE3DE3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DE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basedOn w:val="a0"/>
    <w:uiPriority w:val="99"/>
    <w:rsid w:val="00E57F07"/>
    <w:rPr>
      <w:rFonts w:ascii="Cambria" w:hAnsi="Cambria" w:cs="Cambria"/>
      <w:b/>
      <w:bCs/>
      <w:sz w:val="18"/>
      <w:szCs w:val="18"/>
    </w:rPr>
  </w:style>
  <w:style w:type="paragraph" w:styleId="a7">
    <w:name w:val="List Paragraph"/>
    <w:basedOn w:val="a"/>
    <w:uiPriority w:val="99"/>
    <w:qFormat/>
    <w:rsid w:val="00D3331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ий HTML Знак"/>
    <w:basedOn w:val="a0"/>
    <w:link w:val="HTML"/>
    <w:uiPriority w:val="99"/>
    <w:locked/>
    <w:rsid w:val="00DE3DE3"/>
    <w:rPr>
      <w:rFonts w:ascii="Courier New" w:hAnsi="Courier New" w:cs="Courier New"/>
      <w:sz w:val="20"/>
      <w:szCs w:val="20"/>
    </w:rPr>
  </w:style>
  <w:style w:type="character" w:customStyle="1" w:styleId="FontStyle42">
    <w:name w:val="Font Style42"/>
    <w:basedOn w:val="a0"/>
    <w:uiPriority w:val="99"/>
    <w:rsid w:val="00E57F07"/>
    <w:rPr>
      <w:rFonts w:ascii="Cambria" w:hAnsi="Cambria" w:cs="Cambria"/>
      <w:sz w:val="18"/>
      <w:szCs w:val="18"/>
    </w:rPr>
  </w:style>
  <w:style w:type="character" w:customStyle="1" w:styleId="FontStyle32">
    <w:name w:val="Font Style32"/>
    <w:basedOn w:val="a0"/>
    <w:uiPriority w:val="99"/>
    <w:rsid w:val="00E57F07"/>
    <w:rPr>
      <w:rFonts w:ascii="Cambria" w:hAnsi="Cambria" w:cs="Cambria"/>
      <w:b/>
      <w:bCs/>
      <w:smallCaps/>
      <w:sz w:val="20"/>
      <w:szCs w:val="20"/>
    </w:rPr>
  </w:style>
  <w:style w:type="character" w:customStyle="1" w:styleId="FontStyle38">
    <w:name w:val="Font Style38"/>
    <w:basedOn w:val="a0"/>
    <w:uiPriority w:val="99"/>
    <w:rsid w:val="00E57F07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7">
    <w:name w:val="Font Style37"/>
    <w:basedOn w:val="a0"/>
    <w:uiPriority w:val="99"/>
    <w:rsid w:val="00E57F07"/>
    <w:rPr>
      <w:rFonts w:ascii="Cambria" w:hAnsi="Cambria" w:cs="Cambr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E57F07"/>
    <w:rPr>
      <w:rFonts w:ascii="Corbel" w:hAnsi="Corbel" w:cs="Corbel"/>
      <w:i/>
      <w:iCs/>
      <w:sz w:val="20"/>
      <w:szCs w:val="20"/>
    </w:rPr>
  </w:style>
  <w:style w:type="paragraph" w:styleId="a8">
    <w:name w:val="header"/>
    <w:basedOn w:val="a"/>
    <w:link w:val="a9"/>
    <w:uiPriority w:val="99"/>
    <w:rsid w:val="001955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195587"/>
    <w:pPr>
      <w:spacing w:after="120" w:line="480" w:lineRule="auto"/>
      <w:ind w:left="283"/>
    </w:pPr>
    <w:rPr>
      <w:lang w:eastAsia="en-US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195587"/>
    <w:rPr>
      <w:rFonts w:cs="Times New Roman"/>
      <w:sz w:val="24"/>
      <w:szCs w:val="24"/>
      <w:lang w:val="ru-RU" w:eastAsia="ru-RU" w:bidi="ar-SA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195587"/>
    <w:rPr>
      <w:rFonts w:cs="Times New Roman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D766A8"/>
    <w:pPr>
      <w:tabs>
        <w:tab w:val="center" w:pos="4677"/>
        <w:tab w:val="right" w:pos="9355"/>
      </w:tabs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</w:rPr>
  </w:style>
  <w:style w:type="table" w:styleId="ac">
    <w:name w:val="Table Professional"/>
    <w:basedOn w:val="a1"/>
    <w:uiPriority w:val="99"/>
    <w:rsid w:val="00BB788D"/>
    <w:rPr>
      <w:rFonts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6966</Words>
  <Characters>39708</Characters>
  <Application>Microsoft Office Word</Application>
  <DocSecurity>0</DocSecurity>
  <Lines>330</Lines>
  <Paragraphs>93</Paragraphs>
  <ScaleCrop>false</ScaleCrop>
  <Company/>
  <LinksUpToDate>false</LinksUpToDate>
  <CharactersWithSpaces>46581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ALex M</dc:creator>
  <cp:keywords/>
  <dc:description/>
  <cp:lastModifiedBy>Irina</cp:lastModifiedBy>
  <cp:revision>2</cp:revision>
  <dcterms:created xsi:type="dcterms:W3CDTF">2014-08-16T12:34:00Z</dcterms:created>
  <dcterms:modified xsi:type="dcterms:W3CDTF">2014-08-16T12:34:00Z</dcterms:modified>
</cp:coreProperties>
</file>