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42D" w:rsidRPr="003646ED" w:rsidRDefault="00F4542D" w:rsidP="003646ED">
      <w:pPr>
        <w:spacing w:line="360" w:lineRule="auto"/>
        <w:ind w:firstLine="709"/>
        <w:jc w:val="both"/>
        <w:rPr>
          <w:szCs w:val="30"/>
        </w:rPr>
      </w:pPr>
      <w:r w:rsidRPr="003646ED">
        <w:rPr>
          <w:szCs w:val="30"/>
        </w:rPr>
        <w:t>Содержание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3646ED" w:rsidP="003646ED">
      <w:pPr>
        <w:tabs>
          <w:tab w:val="left" w:leader="dot" w:pos="9900"/>
        </w:tabs>
        <w:spacing w:line="360" w:lineRule="auto"/>
        <w:jc w:val="both"/>
      </w:pPr>
      <w:r w:rsidRPr="003646ED">
        <w:t>Введение</w:t>
      </w:r>
    </w:p>
    <w:p w:rsidR="00F4542D" w:rsidRPr="003646ED" w:rsidRDefault="00F4542D" w:rsidP="003646ED">
      <w:pPr>
        <w:tabs>
          <w:tab w:val="left" w:leader="dot" w:pos="9900"/>
        </w:tabs>
        <w:spacing w:line="360" w:lineRule="auto"/>
        <w:jc w:val="both"/>
      </w:pPr>
      <w:r w:rsidRPr="003646ED">
        <w:t>1. Расчет моста крана</w:t>
      </w:r>
    </w:p>
    <w:p w:rsidR="00F4542D" w:rsidRPr="003646ED" w:rsidRDefault="00F4542D" w:rsidP="003646ED">
      <w:pPr>
        <w:tabs>
          <w:tab w:val="left" w:leader="dot" w:pos="9900"/>
        </w:tabs>
        <w:spacing w:line="360" w:lineRule="auto"/>
        <w:jc w:val="both"/>
      </w:pPr>
      <w:r w:rsidRPr="003646ED">
        <w:t>2. Выбор основных размеров</w:t>
      </w:r>
    </w:p>
    <w:p w:rsidR="00F4542D" w:rsidRPr="003646ED" w:rsidRDefault="00F4542D" w:rsidP="003646ED">
      <w:pPr>
        <w:tabs>
          <w:tab w:val="left" w:leader="dot" w:pos="9900"/>
        </w:tabs>
        <w:spacing w:line="360" w:lineRule="auto"/>
        <w:jc w:val="both"/>
      </w:pPr>
      <w:r w:rsidRPr="003646ED">
        <w:t>3. Определение расчетных нагрузок</w:t>
      </w:r>
      <w:r w:rsidR="003646ED" w:rsidRPr="003646ED">
        <w:t xml:space="preserve"> </w:t>
      </w:r>
      <w:r w:rsidRPr="003646ED">
        <w:t>для главной (пролетной) балки</w:t>
      </w:r>
    </w:p>
    <w:p w:rsidR="00F4542D" w:rsidRPr="003646ED" w:rsidRDefault="00F4542D" w:rsidP="003646ED">
      <w:pPr>
        <w:tabs>
          <w:tab w:val="left" w:leader="dot" w:pos="9900"/>
        </w:tabs>
        <w:spacing w:line="360" w:lineRule="auto"/>
        <w:jc w:val="both"/>
      </w:pPr>
      <w:r w:rsidRPr="003646ED">
        <w:t>4. Размещение диафрагм жесткости и проверка местной устойчивости</w:t>
      </w:r>
    </w:p>
    <w:p w:rsidR="00F4542D" w:rsidRPr="003646ED" w:rsidRDefault="00F4542D" w:rsidP="003646ED">
      <w:pPr>
        <w:tabs>
          <w:tab w:val="left" w:leader="dot" w:pos="9900"/>
        </w:tabs>
        <w:spacing w:line="360" w:lineRule="auto"/>
        <w:jc w:val="both"/>
      </w:pPr>
      <w:r w:rsidRPr="003646ED">
        <w:t>5. Анализ полученных результатов</w:t>
      </w:r>
    </w:p>
    <w:p w:rsidR="00F4542D" w:rsidRPr="003646ED" w:rsidRDefault="00F4542D" w:rsidP="003646ED">
      <w:pPr>
        <w:tabs>
          <w:tab w:val="left" w:leader="dot" w:pos="9900"/>
        </w:tabs>
        <w:spacing w:line="360" w:lineRule="auto"/>
        <w:jc w:val="both"/>
      </w:pPr>
      <w:r w:rsidRPr="003646ED">
        <w:t>6. Заключение</w:t>
      </w:r>
    </w:p>
    <w:p w:rsidR="00F4542D" w:rsidRDefault="00F4542D" w:rsidP="003646ED">
      <w:pPr>
        <w:tabs>
          <w:tab w:val="left" w:leader="dot" w:pos="9900"/>
        </w:tabs>
        <w:spacing w:line="360" w:lineRule="auto"/>
        <w:jc w:val="both"/>
      </w:pPr>
      <w:r w:rsidRPr="003646ED">
        <w:t>Список использованных источников</w:t>
      </w:r>
    </w:p>
    <w:p w:rsidR="000740CC" w:rsidRDefault="000740CC" w:rsidP="003646ED">
      <w:pPr>
        <w:tabs>
          <w:tab w:val="left" w:leader="dot" w:pos="9900"/>
        </w:tabs>
        <w:spacing w:line="360" w:lineRule="auto"/>
        <w:jc w:val="both"/>
      </w:pPr>
    </w:p>
    <w:p w:rsidR="000740CC" w:rsidRPr="003646ED" w:rsidRDefault="000740CC" w:rsidP="003646ED">
      <w:pPr>
        <w:tabs>
          <w:tab w:val="left" w:leader="dot" w:pos="9900"/>
        </w:tabs>
        <w:spacing w:line="360" w:lineRule="auto"/>
        <w:jc w:val="both"/>
      </w:pPr>
    </w:p>
    <w:p w:rsidR="00F4542D" w:rsidRPr="003646ED" w:rsidRDefault="003646ED" w:rsidP="003646ED">
      <w:pPr>
        <w:spacing w:line="360" w:lineRule="auto"/>
        <w:ind w:firstLine="709"/>
        <w:jc w:val="both"/>
      </w:pPr>
      <w:r>
        <w:br w:type="page"/>
      </w:r>
      <w:r w:rsidR="00F4542D" w:rsidRPr="003646ED">
        <w:t>Введение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Default="00F4542D" w:rsidP="003646ED">
      <w:pPr>
        <w:spacing w:line="360" w:lineRule="auto"/>
        <w:ind w:firstLine="709"/>
        <w:jc w:val="both"/>
      </w:pPr>
      <w:r w:rsidRPr="003646ED">
        <w:t>Мостовым краном называется грузоподъемная машина, передвигающаяся по рельсам на некотором расстоянии от земли (пола) и обеспечивающая перемещение груза в трех взаимно перпендикулярных направлениях (рис. 1). Мостовые краны являются одним из наиболее распространенных средств механизации различных производств, погрузочно-разгрузочных и складских работ. Перемещаясь по путям, расположенным над землей, они не занимают полезной площади цеха или склада, обеспечивая в тоже время обслуживание практически любой их точки.</w:t>
      </w:r>
    </w:p>
    <w:p w:rsidR="003646ED" w:rsidRPr="003646ED" w:rsidRDefault="003646ED" w:rsidP="003646ED">
      <w:pPr>
        <w:spacing w:line="360" w:lineRule="auto"/>
        <w:ind w:firstLine="709"/>
        <w:jc w:val="both"/>
      </w:pPr>
    </w:p>
    <w:p w:rsidR="00F4542D" w:rsidRPr="003646ED" w:rsidRDefault="005C5CD9" w:rsidP="003646ED">
      <w:pPr>
        <w:spacing w:line="360" w:lineRule="auto"/>
        <w:ind w:firstLine="709"/>
        <w:jc w:val="both"/>
      </w:pPr>
      <w:r>
        <w:rPr>
          <w:noProof/>
          <w:szCs w:val="28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79.75pt;height:193.5pt;visibility:visible">
            <v:imagedata r:id="rId7" o:title="" cropbottom="1125f"/>
          </v:shape>
        </w:pict>
      </w: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Рис. 1. Мостовой кран:</w:t>
      </w:r>
    </w:p>
    <w:p w:rsidR="00F4542D" w:rsidRPr="003646ED" w:rsidRDefault="00F4542D" w:rsidP="003646ED">
      <w:pPr>
        <w:pStyle w:val="Style2"/>
        <w:spacing w:line="360" w:lineRule="auto"/>
        <w:ind w:firstLine="709"/>
        <w:jc w:val="both"/>
        <w:rPr>
          <w:rStyle w:val="CharStyle2"/>
          <w:rFonts w:ascii="Times New Roman" w:hAnsi="Times New Roman" w:cs="Times New Roman"/>
          <w:spacing w:val="0"/>
        </w:rPr>
      </w:pPr>
      <w:r w:rsidRPr="003646ED">
        <w:rPr>
          <w:rStyle w:val="CharStyle2"/>
          <w:rFonts w:ascii="Times New Roman" w:hAnsi="Times New Roman" w:cs="Times New Roman"/>
          <w:spacing w:val="0"/>
        </w:rPr>
        <w:t xml:space="preserve">1 - грузовая тележка; 2 - мост; 3 - механизм передвижения крана; </w:t>
      </w:r>
    </w:p>
    <w:p w:rsidR="00F4542D" w:rsidRPr="003646ED" w:rsidRDefault="00F4542D" w:rsidP="003646ED">
      <w:pPr>
        <w:pStyle w:val="Style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6ED">
        <w:rPr>
          <w:rStyle w:val="CharStyle2"/>
          <w:rFonts w:ascii="Times New Roman" w:hAnsi="Times New Roman" w:cs="Times New Roman"/>
          <w:spacing w:val="0"/>
        </w:rPr>
        <w:t>4 - подтележечный рельс; 5 - покрановый рельс.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Мосты мостовых кранов весьма разнообразны по своим возможным конструктивным формам. Они могут быть листовыми и решетчатыми, двухбалочными и однобалочными. Наибольшее распространение в настоящее время получили двухбалочные мосты листовой конструкции с коробчатыми главными и концевыми балками, которые обладают рядом преимуществ.</w:t>
      </w: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Коробчатая конструкция поддается механизации изготовления, обладает хорошим сопротивлением усталости, меньшей общей высотой моста и возможностью применения на концевой балке выкатных колес.</w:t>
      </w: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Решетчатая конструкция обладает наименьшей массой, наименьшей высотой от головки подкранового рельса до рельса на мосту и хорошей горизонтальной жесткостью. Ее недостатки: большая трудоемкость изготовления, более низкое сопротивление усталости и невозможность применения на концевых балках выкатных колес. В настоящее время мостов такой конструкции изготовляют мало.</w:t>
      </w:r>
    </w:p>
    <w:p w:rsidR="00F4542D" w:rsidRDefault="00F4542D" w:rsidP="003646ED">
      <w:pPr>
        <w:pStyle w:val="Style0"/>
        <w:spacing w:line="360" w:lineRule="auto"/>
        <w:ind w:firstLine="709"/>
        <w:jc w:val="both"/>
        <w:rPr>
          <w:rStyle w:val="CharStyle0"/>
          <w:spacing w:val="0"/>
          <w:sz w:val="28"/>
          <w:szCs w:val="28"/>
        </w:rPr>
      </w:pPr>
      <w:r w:rsidRPr="003646ED">
        <w:rPr>
          <w:rStyle w:val="CharStyle0"/>
          <w:spacing w:val="0"/>
          <w:sz w:val="28"/>
          <w:szCs w:val="28"/>
        </w:rPr>
        <w:t>В связи с широким применением мостов указанной конструкции, тему данной работы можно считать актуальной.</w:t>
      </w:r>
    </w:p>
    <w:p w:rsidR="000740CC" w:rsidRPr="003646ED" w:rsidRDefault="000740CC" w:rsidP="003646ED">
      <w:pPr>
        <w:pStyle w:val="Style0"/>
        <w:spacing w:line="360" w:lineRule="auto"/>
        <w:ind w:firstLine="709"/>
        <w:jc w:val="both"/>
        <w:rPr>
          <w:rStyle w:val="CharStyle0"/>
          <w:spacing w:val="0"/>
          <w:sz w:val="28"/>
          <w:szCs w:val="28"/>
        </w:rPr>
      </w:pPr>
    </w:p>
    <w:p w:rsidR="00F4542D" w:rsidRPr="003646ED" w:rsidRDefault="003646ED" w:rsidP="003646ED">
      <w:pPr>
        <w:spacing w:line="360" w:lineRule="auto"/>
        <w:ind w:firstLine="709"/>
        <w:jc w:val="both"/>
        <w:rPr>
          <w:szCs w:val="30"/>
        </w:rPr>
      </w:pPr>
      <w:r>
        <w:rPr>
          <w:szCs w:val="30"/>
        </w:rPr>
        <w:br w:type="page"/>
      </w:r>
      <w:r w:rsidR="00F4542D" w:rsidRPr="003646ED">
        <w:rPr>
          <w:szCs w:val="30"/>
        </w:rPr>
        <w:t>1. Расчет моста крана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Мост крана состоит из двух пространственно жестких балок, соединенных по концам пролета с концевыми балками, в которых установлены ходовые колеса. Крановая тележка перемещается</w:t>
      </w:r>
      <w:r w:rsidR="003646ED" w:rsidRPr="003646ED">
        <w:t xml:space="preserve"> </w:t>
      </w:r>
      <w:r w:rsidRPr="003646ED">
        <w:t>п</w:t>
      </w:r>
      <w:r w:rsidRPr="003646ED">
        <w:rPr>
          <w:lang w:val="en-US"/>
        </w:rPr>
        <w:t>o</w:t>
      </w:r>
      <w:r w:rsidRPr="003646ED">
        <w:t xml:space="preserve"> рельсам, уложенным по верхним поясам коробчатых балок. Принятая схема металлоконструкции моста приведена на рис. 2.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5C5CD9" w:rsidP="003646ED">
      <w:pPr>
        <w:spacing w:line="360" w:lineRule="auto"/>
        <w:ind w:firstLine="709"/>
        <w:jc w:val="both"/>
      </w:pPr>
      <w:r>
        <w:rPr>
          <w:noProof/>
          <w:lang w:val="en-US" w:eastAsia="en-US"/>
        </w:rPr>
        <w:pict>
          <v:shape id="Рисунок 2" o:spid="_x0000_i1026" type="#_x0000_t75" style="width:423pt;height:465.75pt;visibility:visible">
            <v:imagedata r:id="rId8" o:title=""/>
          </v:shape>
        </w:pict>
      </w: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Рис. 2. Схема моста крана.</w:t>
      </w:r>
    </w:p>
    <w:p w:rsidR="00F4542D" w:rsidRPr="003646ED" w:rsidRDefault="003646ED" w:rsidP="003646ED">
      <w:pPr>
        <w:spacing w:line="360" w:lineRule="auto"/>
        <w:ind w:firstLine="709"/>
        <w:jc w:val="both"/>
      </w:pPr>
      <w:r>
        <w:br w:type="page"/>
      </w:r>
      <w:r w:rsidR="00F4542D" w:rsidRPr="003646ED">
        <w:t>Расчет моста крана выполнен в табличной форме.</w:t>
      </w: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В таблице 1 представлены исходные данные проекта, которые вносятся</w:t>
      </w:r>
      <w:r w:rsidR="003646ED" w:rsidRPr="003646ED">
        <w:t xml:space="preserve"> </w:t>
      </w:r>
      <w:r w:rsidRPr="003646ED">
        <w:t>в таблицу из задания на курсовую работу.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2"/>
        </w:rPr>
      </w:pP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30"/>
        </w:rPr>
      </w:pPr>
      <w:r w:rsidRPr="003646ED">
        <w:rPr>
          <w:szCs w:val="30"/>
        </w:rPr>
        <w:t>2. Выбор основных размеров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Высоту балки назначают в зависимости от размера пролета по соотношению:</w:t>
      </w:r>
      <w:r w:rsidR="003646ED" w:rsidRPr="003646ED">
        <w:t xml:space="preserve"> 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10"/>
        </w:rPr>
      </w:pPr>
    </w:p>
    <w:p w:rsidR="00F4542D" w:rsidRPr="003646ED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3646ED">
        <w:rPr>
          <w:szCs w:val="28"/>
        </w:rPr>
        <w:object w:dxaOrig="1800" w:dyaOrig="680">
          <v:shape id="_x0000_i1027" type="#_x0000_t75" style="width:108pt;height:39.75pt" o:ole="">
            <v:imagedata r:id="rId9" o:title=""/>
          </v:shape>
          <o:OLEObject Type="Embed" ProgID="Equation.3" ShapeID="_x0000_i1027" DrawAspect="Content" ObjectID="_1469441837" r:id="rId10"/>
        </w:object>
      </w:r>
      <w:r w:rsidR="00F4542D" w:rsidRPr="003646ED">
        <w:rPr>
          <w:szCs w:val="28"/>
        </w:rPr>
        <w:t>,</w:t>
      </w:r>
      <w:r w:rsidR="003646ED">
        <w:rPr>
          <w:szCs w:val="28"/>
        </w:rPr>
        <w:t xml:space="preserve"> </w:t>
      </w:r>
      <w:r w:rsidR="00F4542D" w:rsidRPr="003646ED">
        <w:rPr>
          <w:szCs w:val="26"/>
        </w:rPr>
        <w:t>(1)</w:t>
      </w:r>
    </w:p>
    <w:p w:rsidR="003646ED" w:rsidRDefault="003646ED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</w:p>
    <w:p w:rsidR="00F4542D" w:rsidRPr="003646ED" w:rsidRDefault="00F4542D" w:rsidP="003646ED">
      <w:pPr>
        <w:tabs>
          <w:tab w:val="left" w:pos="9720"/>
        </w:tabs>
        <w:spacing w:line="360" w:lineRule="auto"/>
        <w:ind w:firstLine="709"/>
        <w:jc w:val="both"/>
        <w:rPr>
          <w:szCs w:val="24"/>
        </w:rPr>
      </w:pPr>
      <w:r w:rsidRPr="003646ED">
        <w:rPr>
          <w:szCs w:val="28"/>
        </w:rPr>
        <w:t xml:space="preserve">где </w:t>
      </w:r>
      <w:r w:rsidRPr="003646ED">
        <w:rPr>
          <w:szCs w:val="28"/>
          <w:lang w:val="en-US"/>
        </w:rPr>
        <w:t>L</w:t>
      </w:r>
      <w:r w:rsidRPr="003646ED">
        <w:rPr>
          <w:szCs w:val="28"/>
        </w:rPr>
        <w:t xml:space="preserve"> – колея крана.</w:t>
      </w: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Высоту опорного сечения балки рекомендуется принимать в пределах: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10"/>
        </w:rPr>
      </w:pPr>
    </w:p>
    <w:p w:rsidR="00F4542D" w:rsidRPr="003646ED" w:rsidRDefault="003A7E75" w:rsidP="003646ED">
      <w:pPr>
        <w:tabs>
          <w:tab w:val="left" w:pos="9720"/>
        </w:tabs>
        <w:spacing w:line="360" w:lineRule="auto"/>
        <w:ind w:firstLine="709"/>
        <w:jc w:val="both"/>
      </w:pPr>
      <w:r w:rsidRPr="003646ED">
        <w:object w:dxaOrig="1920" w:dyaOrig="360">
          <v:shape id="_x0000_i1028" type="#_x0000_t75" style="width:113.25pt;height:21pt" o:ole="">
            <v:imagedata r:id="rId11" o:title=""/>
          </v:shape>
          <o:OLEObject Type="Embed" ProgID="Equation.3" ShapeID="_x0000_i1028" DrawAspect="Content" ObjectID="_1469441838" r:id="rId12"/>
        </w:object>
      </w:r>
      <w:r w:rsidR="003646ED">
        <w:t xml:space="preserve"> </w:t>
      </w:r>
      <w:r w:rsidR="00F4542D" w:rsidRPr="003646ED">
        <w:rPr>
          <w:szCs w:val="26"/>
        </w:rPr>
        <w:t>(2)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10"/>
        </w:rPr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Длину скоса рекомендуется принимать в пределах: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10"/>
        </w:rPr>
      </w:pPr>
    </w:p>
    <w:p w:rsidR="00F4542D" w:rsidRPr="003646ED" w:rsidRDefault="003A7E75" w:rsidP="003646ED">
      <w:pPr>
        <w:tabs>
          <w:tab w:val="left" w:pos="9720"/>
        </w:tabs>
        <w:spacing w:line="360" w:lineRule="auto"/>
        <w:ind w:firstLine="709"/>
        <w:jc w:val="both"/>
      </w:pPr>
      <w:r w:rsidRPr="003646ED">
        <w:object w:dxaOrig="1680" w:dyaOrig="340">
          <v:shape id="_x0000_i1029" type="#_x0000_t75" style="width:95.25pt;height:19.5pt" o:ole="">
            <v:imagedata r:id="rId13" o:title=""/>
          </v:shape>
          <o:OLEObject Type="Embed" ProgID="Equation.3" ShapeID="_x0000_i1029" DrawAspect="Content" ObjectID="_1469441839" r:id="rId14"/>
        </w:object>
      </w:r>
      <w:r w:rsidR="003646ED">
        <w:t xml:space="preserve"> </w:t>
      </w:r>
      <w:r w:rsidR="00F4542D" w:rsidRPr="003646ED">
        <w:rPr>
          <w:szCs w:val="26"/>
        </w:rPr>
        <w:t>(3)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10"/>
        </w:rPr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 xml:space="preserve">В таблице 2 приведены значения указанных параметров балки в соответствии с формулами (1; 2; 3). В нижней строке указанной таблицы выбраны значения Н; </w:t>
      </w:r>
      <w:r w:rsidRPr="003646ED">
        <w:rPr>
          <w:lang w:val="en-US"/>
        </w:rPr>
        <w:t>h</w:t>
      </w:r>
      <w:r w:rsidRPr="003646ED">
        <w:rPr>
          <w:vertAlign w:val="subscript"/>
        </w:rPr>
        <w:t>оп</w:t>
      </w:r>
      <w:r w:rsidRPr="003646ED">
        <w:t>; С, которые фигурируют в дальнейших расчетах.</w:t>
      </w: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 xml:space="preserve">Ширина площадок, как со стороны механизма передвижения, так и со стороны троллеев принята равной </w:t>
      </w:r>
      <w:r w:rsidRPr="003646ED">
        <w:rPr>
          <w:iCs/>
        </w:rPr>
        <w:t>В</w:t>
      </w:r>
      <w:r w:rsidRPr="003646ED">
        <w:rPr>
          <w:iCs/>
          <w:vertAlign w:val="subscript"/>
        </w:rPr>
        <w:t>пл</w:t>
      </w:r>
      <w:r w:rsidRPr="003646ED">
        <w:rPr>
          <w:iCs/>
        </w:rPr>
        <w:t>=</w:t>
      </w:r>
      <w:r w:rsidRPr="003646ED">
        <w:t xml:space="preserve">1 </w:t>
      </w:r>
      <w:r w:rsidRPr="003646ED">
        <w:rPr>
          <w:iCs/>
        </w:rPr>
        <w:t xml:space="preserve">м, а масса рабочей площадки </w:t>
      </w:r>
      <w:smartTag w:uri="urn:schemas-microsoft-com:office:smarttags" w:element="metricconverter">
        <w:smartTagPr>
          <w:attr w:name="ProductID" w:val="5250 кг"/>
        </w:smartTagPr>
        <w:r w:rsidRPr="003646ED">
          <w:rPr>
            <w:iCs/>
          </w:rPr>
          <w:t>5250 кг</w:t>
        </w:r>
      </w:smartTag>
      <w:r w:rsidRPr="003646ED">
        <w:rPr>
          <w:iCs/>
        </w:rPr>
        <w:t>.</w:t>
      </w:r>
      <w:r w:rsidRPr="003646ED">
        <w:t xml:space="preserve"> </w:t>
      </w:r>
    </w:p>
    <w:p w:rsidR="00F4542D" w:rsidRPr="003646ED" w:rsidRDefault="00F4542D" w:rsidP="003646ED">
      <w:pPr>
        <w:pStyle w:val="Style38"/>
        <w:spacing w:line="360" w:lineRule="auto"/>
        <w:ind w:firstLine="709"/>
        <w:rPr>
          <w:rStyle w:val="CharStyle36"/>
          <w:rFonts w:ascii="Times New Roman" w:hAnsi="Times New Roman" w:cs="Times New Roman"/>
          <w:spacing w:val="0"/>
          <w:sz w:val="28"/>
          <w:szCs w:val="28"/>
        </w:rPr>
      </w:pPr>
      <w:r w:rsidRPr="003646ED">
        <w:rPr>
          <w:rStyle w:val="CharStyle36"/>
          <w:rFonts w:ascii="Times New Roman" w:hAnsi="Times New Roman" w:cs="Times New Roman"/>
          <w:spacing w:val="0"/>
          <w:sz w:val="28"/>
          <w:szCs w:val="28"/>
        </w:rPr>
        <w:t>Вес грузовой тележки отечественных двухбалочных кранов с листовой конструкцией грузоподъемность 5…100 т. с приемлемой точностью можно оценить по формуле:</w:t>
      </w:r>
    </w:p>
    <w:p w:rsidR="00F4542D" w:rsidRPr="003646ED" w:rsidRDefault="00F4542D" w:rsidP="003646ED">
      <w:pPr>
        <w:pStyle w:val="Style38"/>
        <w:spacing w:line="360" w:lineRule="auto"/>
        <w:ind w:firstLine="709"/>
        <w:rPr>
          <w:rStyle w:val="CharStyle36"/>
          <w:rFonts w:ascii="Times New Roman" w:hAnsi="Times New Roman" w:cs="Times New Roman"/>
          <w:spacing w:val="0"/>
          <w:sz w:val="28"/>
          <w:szCs w:val="10"/>
        </w:rPr>
      </w:pPr>
    </w:p>
    <w:p w:rsidR="00F4542D" w:rsidRPr="003646ED" w:rsidRDefault="003A7E75" w:rsidP="003646ED">
      <w:pPr>
        <w:pStyle w:val="Style38"/>
        <w:tabs>
          <w:tab w:val="left" w:pos="9720"/>
        </w:tabs>
        <w:spacing w:line="360" w:lineRule="auto"/>
        <w:ind w:firstLine="709"/>
        <w:rPr>
          <w:rStyle w:val="CharStyle45"/>
          <w:spacing w:val="0"/>
          <w:sz w:val="28"/>
          <w:szCs w:val="28"/>
        </w:rPr>
      </w:pPr>
      <w:r w:rsidRPr="003646ED">
        <w:rPr>
          <w:sz w:val="28"/>
          <w:szCs w:val="28"/>
        </w:rPr>
        <w:object w:dxaOrig="1640" w:dyaOrig="360">
          <v:shape id="_x0000_i1030" type="#_x0000_t75" style="width:98.25pt;height:21.75pt" o:ole="">
            <v:imagedata r:id="rId15" o:title=""/>
          </v:shape>
          <o:OLEObject Type="Embed" ProgID="Equation.3" ShapeID="_x0000_i1030" DrawAspect="Content" ObjectID="_1469441840" r:id="rId16"/>
        </w:object>
      </w:r>
      <w:r w:rsidR="003646ED">
        <w:rPr>
          <w:sz w:val="28"/>
          <w:szCs w:val="28"/>
        </w:rPr>
        <w:t xml:space="preserve"> </w:t>
      </w:r>
      <w:r w:rsidR="00F4542D" w:rsidRPr="003646ED">
        <w:rPr>
          <w:sz w:val="28"/>
          <w:szCs w:val="26"/>
        </w:rPr>
        <w:t>(4)</w:t>
      </w:r>
    </w:p>
    <w:p w:rsidR="003646ED" w:rsidRDefault="003646ED" w:rsidP="003646ED">
      <w:pPr>
        <w:pStyle w:val="Style38"/>
        <w:spacing w:line="360" w:lineRule="auto"/>
        <w:ind w:firstLine="709"/>
        <w:rPr>
          <w:rStyle w:val="CharStyle45"/>
          <w:spacing w:val="0"/>
          <w:sz w:val="28"/>
          <w:szCs w:val="28"/>
        </w:rPr>
      </w:pPr>
    </w:p>
    <w:p w:rsidR="00F4542D" w:rsidRPr="003646ED" w:rsidRDefault="00F4542D" w:rsidP="003646ED">
      <w:pPr>
        <w:pStyle w:val="Style38"/>
        <w:spacing w:line="360" w:lineRule="auto"/>
        <w:ind w:firstLine="709"/>
        <w:rPr>
          <w:sz w:val="28"/>
          <w:szCs w:val="24"/>
        </w:rPr>
      </w:pPr>
      <w:r w:rsidRPr="003646ED">
        <w:rPr>
          <w:rStyle w:val="CharStyle45"/>
          <w:spacing w:val="0"/>
          <w:sz w:val="28"/>
          <w:szCs w:val="28"/>
        </w:rPr>
        <w:t xml:space="preserve">где </w:t>
      </w:r>
      <w:r w:rsidRPr="003646ED">
        <w:rPr>
          <w:rStyle w:val="CharStyle45"/>
          <w:spacing w:val="0"/>
          <w:sz w:val="28"/>
          <w:szCs w:val="28"/>
          <w:lang w:val="en-US"/>
        </w:rPr>
        <w:t>Q</w:t>
      </w:r>
      <w:r w:rsidRPr="003646ED">
        <w:rPr>
          <w:rStyle w:val="CharStyle45"/>
          <w:spacing w:val="0"/>
          <w:sz w:val="28"/>
          <w:szCs w:val="28"/>
        </w:rPr>
        <w:t xml:space="preserve"> - грузоподъемность крана, т.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24"/>
        </w:rPr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Расчет металлоконструкции моста мостового крана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Таблица 1 – Исходные данные для расчета.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939"/>
        <w:gridCol w:w="865"/>
        <w:gridCol w:w="1707"/>
        <w:gridCol w:w="985"/>
        <w:gridCol w:w="1052"/>
        <w:gridCol w:w="1401"/>
        <w:gridCol w:w="1403"/>
      </w:tblGrid>
      <w:tr w:rsidR="00F4542D" w:rsidRPr="003646ED" w:rsidTr="003646ED">
        <w:trPr>
          <w:trHeight w:val="1105"/>
          <w:jc w:val="center"/>
        </w:trPr>
        <w:tc>
          <w:tcPr>
            <w:tcW w:w="737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г/п, Р, т</w:t>
            </w:r>
          </w:p>
        </w:tc>
        <w:tc>
          <w:tcPr>
            <w:tcW w:w="964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Колея крана, L, м</w:t>
            </w:r>
          </w:p>
        </w:tc>
        <w:tc>
          <w:tcPr>
            <w:tcW w:w="887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Колея гр. тел., K, м</w:t>
            </w:r>
          </w:p>
        </w:tc>
        <w:tc>
          <w:tcPr>
            <w:tcW w:w="1758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  <w:lang w:val="en-US"/>
              </w:rPr>
              <w:t>Тип</w:t>
            </w:r>
            <w:r w:rsidRPr="003646ED">
              <w:rPr>
                <w:sz w:val="20"/>
              </w:rPr>
              <w:t xml:space="preserve"> </w:t>
            </w:r>
            <w:r w:rsidRPr="003646ED">
              <w:rPr>
                <w:sz w:val="20"/>
                <w:lang w:val="en-US"/>
              </w:rPr>
              <w:t>подкранового рельса</w:t>
            </w:r>
          </w:p>
        </w:tc>
        <w:tc>
          <w:tcPr>
            <w:tcW w:w="1011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Группа режима</w:t>
            </w:r>
          </w:p>
        </w:tc>
        <w:tc>
          <w:tcPr>
            <w:tcW w:w="1080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Скорость подъема, м/с</w:t>
            </w:r>
          </w:p>
        </w:tc>
        <w:tc>
          <w:tcPr>
            <w:tcW w:w="144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Скорость передви -</w:t>
            </w:r>
          </w:p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жения крана, м/с (м/мин)</w:t>
            </w:r>
          </w:p>
        </w:tc>
        <w:tc>
          <w:tcPr>
            <w:tcW w:w="1444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Материал м/к, сталь марки</w:t>
            </w:r>
          </w:p>
        </w:tc>
      </w:tr>
      <w:tr w:rsidR="00F4542D" w:rsidRPr="003646ED" w:rsidTr="003646ED">
        <w:trPr>
          <w:jc w:val="center"/>
        </w:trPr>
        <w:tc>
          <w:tcPr>
            <w:tcW w:w="737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3646ED">
              <w:rPr>
                <w:sz w:val="20"/>
                <w:lang w:val="en-US"/>
              </w:rPr>
              <w:t>50</w:t>
            </w:r>
          </w:p>
        </w:tc>
        <w:tc>
          <w:tcPr>
            <w:tcW w:w="964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  <w:lang w:val="en-US"/>
              </w:rPr>
              <w:t>34</w:t>
            </w:r>
            <w:r w:rsidRPr="003646ED">
              <w:rPr>
                <w:sz w:val="20"/>
              </w:rPr>
              <w:t>,5</w:t>
            </w:r>
          </w:p>
        </w:tc>
        <w:tc>
          <w:tcPr>
            <w:tcW w:w="887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2,5</w:t>
            </w:r>
          </w:p>
        </w:tc>
        <w:tc>
          <w:tcPr>
            <w:tcW w:w="1758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Квадрат 80х80</w:t>
            </w:r>
          </w:p>
        </w:tc>
        <w:tc>
          <w:tcPr>
            <w:tcW w:w="1011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А5</w:t>
            </w:r>
          </w:p>
        </w:tc>
        <w:tc>
          <w:tcPr>
            <w:tcW w:w="1080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3646ED">
              <w:rPr>
                <w:sz w:val="20"/>
              </w:rPr>
              <w:t>0,</w:t>
            </w:r>
            <w:r w:rsidRPr="003646ED">
              <w:rPr>
                <w:sz w:val="20"/>
                <w:lang w:val="en-US"/>
              </w:rPr>
              <w:t>63</w:t>
            </w:r>
          </w:p>
        </w:tc>
        <w:tc>
          <w:tcPr>
            <w:tcW w:w="144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1,</w:t>
            </w:r>
            <w:r w:rsidRPr="003646ED">
              <w:rPr>
                <w:sz w:val="20"/>
                <w:lang w:val="en-US"/>
              </w:rPr>
              <w:t>2</w:t>
            </w:r>
            <w:r w:rsidRPr="003646ED">
              <w:rPr>
                <w:sz w:val="20"/>
              </w:rPr>
              <w:t>5 (</w:t>
            </w:r>
            <w:r w:rsidRPr="003646ED">
              <w:rPr>
                <w:sz w:val="20"/>
                <w:lang w:val="en-US"/>
              </w:rPr>
              <w:t>75</w:t>
            </w:r>
            <w:r w:rsidRPr="003646ED">
              <w:rPr>
                <w:sz w:val="20"/>
              </w:rPr>
              <w:t>)</w:t>
            </w:r>
          </w:p>
        </w:tc>
        <w:tc>
          <w:tcPr>
            <w:tcW w:w="1444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  <w:lang w:val="en-US"/>
              </w:rPr>
              <w:t>09</w:t>
            </w:r>
            <w:r w:rsidRPr="003646ED">
              <w:rPr>
                <w:sz w:val="20"/>
              </w:rPr>
              <w:t>Г2С</w:t>
            </w:r>
          </w:p>
        </w:tc>
      </w:tr>
    </w:tbl>
    <w:p w:rsidR="00F4542D" w:rsidRPr="003646ED" w:rsidRDefault="00F4542D" w:rsidP="003646ED">
      <w:pPr>
        <w:spacing w:line="360" w:lineRule="auto"/>
        <w:ind w:firstLine="709"/>
        <w:jc w:val="both"/>
        <w:rPr>
          <w:szCs w:val="6"/>
          <w:lang w:val="en-US"/>
        </w:rPr>
      </w:pPr>
    </w:p>
    <w:tbl>
      <w:tblPr>
        <w:tblW w:w="9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5"/>
        <w:gridCol w:w="1139"/>
        <w:gridCol w:w="1635"/>
        <w:gridCol w:w="1368"/>
        <w:gridCol w:w="1368"/>
        <w:gridCol w:w="1309"/>
        <w:gridCol w:w="1139"/>
      </w:tblGrid>
      <w:tr w:rsidR="00F4542D" w:rsidRPr="003646ED" w:rsidTr="00C56035">
        <w:trPr>
          <w:jc w:val="center"/>
        </w:trPr>
        <w:tc>
          <w:tcPr>
            <w:tcW w:w="1355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 xml:space="preserve">Вес </w:t>
            </w:r>
            <w:r w:rsidRPr="003646ED">
              <w:rPr>
                <w:sz w:val="20"/>
                <w:lang w:val="en-US"/>
              </w:rPr>
              <w:t>G</w:t>
            </w:r>
            <w:r w:rsidRPr="003646ED">
              <w:rPr>
                <w:iCs/>
                <w:sz w:val="20"/>
                <w:vertAlign w:val="subscript"/>
              </w:rPr>
              <w:t>пм</w:t>
            </w:r>
            <w:r w:rsidRPr="003646ED">
              <w:rPr>
                <w:sz w:val="20"/>
              </w:rPr>
              <w:t xml:space="preserve"> полумоста, кН</w:t>
            </w:r>
          </w:p>
        </w:tc>
        <w:tc>
          <w:tcPr>
            <w:tcW w:w="1139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Вес кабины, Р</w:t>
            </w:r>
            <w:r w:rsidRPr="003646ED">
              <w:rPr>
                <w:sz w:val="20"/>
                <w:vertAlign w:val="subscript"/>
              </w:rPr>
              <w:t>К</w:t>
            </w:r>
            <w:r w:rsidRPr="003646ED">
              <w:rPr>
                <w:sz w:val="20"/>
              </w:rPr>
              <w:t>, кН</w:t>
            </w:r>
          </w:p>
        </w:tc>
        <w:tc>
          <w:tcPr>
            <w:tcW w:w="1635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Вес механизма предвижения, Р</w:t>
            </w:r>
            <w:r w:rsidRPr="003646ED">
              <w:rPr>
                <w:sz w:val="20"/>
                <w:vertAlign w:val="subscript"/>
              </w:rPr>
              <w:t>мех</w:t>
            </w:r>
            <w:r w:rsidRPr="003646ED">
              <w:rPr>
                <w:sz w:val="20"/>
              </w:rPr>
              <w:t>, кН</w:t>
            </w:r>
          </w:p>
        </w:tc>
        <w:tc>
          <w:tcPr>
            <w:tcW w:w="1368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 xml:space="preserve">Расстояние каб. от опоры, </w:t>
            </w:r>
          </w:p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в, м</w:t>
            </w:r>
          </w:p>
        </w:tc>
        <w:tc>
          <w:tcPr>
            <w:tcW w:w="1368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Расстояние мех. пер. от опоры, а, м</w:t>
            </w:r>
          </w:p>
        </w:tc>
        <w:tc>
          <w:tcPr>
            <w:tcW w:w="1309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Вес рабочих площадок, кН</w:t>
            </w:r>
          </w:p>
        </w:tc>
        <w:tc>
          <w:tcPr>
            <w:tcW w:w="1139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 xml:space="preserve">Вес грузовой тележки </w:t>
            </w:r>
            <w:r w:rsidRPr="003646ED">
              <w:rPr>
                <w:sz w:val="20"/>
                <w:lang w:val="en-US"/>
              </w:rPr>
              <w:t>G</w:t>
            </w:r>
            <w:r w:rsidRPr="003646ED">
              <w:rPr>
                <w:sz w:val="20"/>
                <w:vertAlign w:val="subscript"/>
              </w:rPr>
              <w:t>3</w:t>
            </w:r>
            <w:r w:rsidRPr="003646ED">
              <w:rPr>
                <w:sz w:val="20"/>
              </w:rPr>
              <w:t>, кН</w:t>
            </w:r>
          </w:p>
        </w:tc>
      </w:tr>
      <w:tr w:rsidR="00F4542D" w:rsidRPr="003646ED" w:rsidTr="00C56035">
        <w:trPr>
          <w:jc w:val="center"/>
        </w:trPr>
        <w:tc>
          <w:tcPr>
            <w:tcW w:w="1355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  <w:lang w:val="en-US"/>
              </w:rPr>
              <w:t>40</w:t>
            </w:r>
          </w:p>
        </w:tc>
        <w:tc>
          <w:tcPr>
            <w:tcW w:w="1139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3646ED">
              <w:rPr>
                <w:sz w:val="20"/>
                <w:lang w:val="en-US"/>
              </w:rPr>
              <w:t>20</w:t>
            </w:r>
          </w:p>
        </w:tc>
        <w:tc>
          <w:tcPr>
            <w:tcW w:w="1635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3646ED">
              <w:rPr>
                <w:sz w:val="20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3646ED">
              <w:rPr>
                <w:sz w:val="20"/>
              </w:rPr>
              <w:t>1</w:t>
            </w:r>
            <w:r w:rsidRPr="003646ED">
              <w:rPr>
                <w:sz w:val="20"/>
                <w:lang w:val="en-US"/>
              </w:rPr>
              <w:t>,5</w:t>
            </w:r>
          </w:p>
        </w:tc>
        <w:tc>
          <w:tcPr>
            <w:tcW w:w="1368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3646ED">
              <w:rPr>
                <w:sz w:val="20"/>
                <w:lang w:val="en-US"/>
              </w:rPr>
              <w:t>1</w:t>
            </w:r>
          </w:p>
        </w:tc>
        <w:tc>
          <w:tcPr>
            <w:tcW w:w="1309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3646ED">
              <w:rPr>
                <w:sz w:val="20"/>
                <w:lang w:val="en-US"/>
              </w:rPr>
              <w:t>52,5</w:t>
            </w:r>
          </w:p>
        </w:tc>
        <w:tc>
          <w:tcPr>
            <w:tcW w:w="1139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3646ED">
              <w:rPr>
                <w:sz w:val="20"/>
              </w:rPr>
              <w:t>141,2</w:t>
            </w:r>
          </w:p>
        </w:tc>
      </w:tr>
    </w:tbl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Таблица 2 – Выбор основных размеров моста крана.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1"/>
        <w:gridCol w:w="1161"/>
        <w:gridCol w:w="1161"/>
        <w:gridCol w:w="1160"/>
        <w:gridCol w:w="1160"/>
        <w:gridCol w:w="1160"/>
        <w:gridCol w:w="1160"/>
        <w:gridCol w:w="1160"/>
      </w:tblGrid>
      <w:tr w:rsidR="00F4542D" w:rsidRPr="003646ED" w:rsidTr="00C56035">
        <w:trPr>
          <w:jc w:val="center"/>
        </w:trPr>
        <w:tc>
          <w:tcPr>
            <w:tcW w:w="2604" w:type="dxa"/>
            <w:gridSpan w:val="2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Высота гл. балки H, мм</w:t>
            </w:r>
          </w:p>
        </w:tc>
        <w:tc>
          <w:tcPr>
            <w:tcW w:w="2604" w:type="dxa"/>
            <w:gridSpan w:val="2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 xml:space="preserve">Высота опорного сечения </w:t>
            </w:r>
            <w:r w:rsidRPr="003646ED">
              <w:rPr>
                <w:sz w:val="20"/>
                <w:lang w:val="en-US"/>
              </w:rPr>
              <w:t>h</w:t>
            </w:r>
            <w:r w:rsidRPr="003646ED">
              <w:rPr>
                <w:sz w:val="20"/>
                <w:vertAlign w:val="subscript"/>
              </w:rPr>
              <w:t>оп</w:t>
            </w:r>
            <w:r w:rsidRPr="003646ED">
              <w:rPr>
                <w:sz w:val="20"/>
              </w:rPr>
              <w:t>, мм</w:t>
            </w:r>
          </w:p>
        </w:tc>
        <w:tc>
          <w:tcPr>
            <w:tcW w:w="2604" w:type="dxa"/>
            <w:gridSpan w:val="2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Длина скоса С, мм</w:t>
            </w:r>
          </w:p>
        </w:tc>
        <w:tc>
          <w:tcPr>
            <w:tcW w:w="2604" w:type="dxa"/>
            <w:gridSpan w:val="2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Ширина балки В, мм</w:t>
            </w:r>
          </w:p>
        </w:tc>
      </w:tr>
      <w:tr w:rsidR="00F4542D" w:rsidRPr="003646ED" w:rsidTr="00C56035">
        <w:trPr>
          <w:jc w:val="center"/>
        </w:trPr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От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До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От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До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От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До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От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До</w:t>
            </w:r>
          </w:p>
        </w:tc>
      </w:tr>
      <w:tr w:rsidR="00F4542D" w:rsidRPr="003646ED" w:rsidTr="00C56035">
        <w:trPr>
          <w:jc w:val="center"/>
        </w:trPr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2156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1725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414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483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3450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6900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430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470</w:t>
            </w:r>
          </w:p>
        </w:tc>
      </w:tr>
      <w:tr w:rsidR="00F4542D" w:rsidRPr="003646ED" w:rsidTr="00C56035">
        <w:trPr>
          <w:jc w:val="center"/>
        </w:trPr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Приним. предварительно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Приним. предварительно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Приним. предварительно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Приним. предварительно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Приним. предварительно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Приним. предварительно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Приним. предварительно</w:t>
            </w:r>
          </w:p>
        </w:tc>
        <w:tc>
          <w:tcPr>
            <w:tcW w:w="1302" w:type="dxa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Приним. предварительно</w:t>
            </w:r>
          </w:p>
        </w:tc>
      </w:tr>
      <w:tr w:rsidR="00F4542D" w:rsidRPr="003646ED" w:rsidTr="00C56035">
        <w:trPr>
          <w:jc w:val="center"/>
        </w:trPr>
        <w:tc>
          <w:tcPr>
            <w:tcW w:w="2604" w:type="dxa"/>
            <w:gridSpan w:val="2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1620</w:t>
            </w:r>
          </w:p>
        </w:tc>
        <w:tc>
          <w:tcPr>
            <w:tcW w:w="2604" w:type="dxa"/>
            <w:gridSpan w:val="2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405</w:t>
            </w:r>
          </w:p>
        </w:tc>
        <w:tc>
          <w:tcPr>
            <w:tcW w:w="2604" w:type="dxa"/>
            <w:gridSpan w:val="2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3523</w:t>
            </w:r>
          </w:p>
        </w:tc>
        <w:tc>
          <w:tcPr>
            <w:tcW w:w="2604" w:type="dxa"/>
            <w:gridSpan w:val="2"/>
            <w:vAlign w:val="center"/>
          </w:tcPr>
          <w:p w:rsidR="00F4542D" w:rsidRPr="003646ED" w:rsidRDefault="00F4542D" w:rsidP="003646ED">
            <w:pPr>
              <w:spacing w:line="360" w:lineRule="auto"/>
              <w:jc w:val="both"/>
              <w:rPr>
                <w:sz w:val="20"/>
              </w:rPr>
            </w:pPr>
            <w:r w:rsidRPr="003646ED">
              <w:rPr>
                <w:sz w:val="20"/>
              </w:rPr>
              <w:t>690</w:t>
            </w:r>
          </w:p>
        </w:tc>
      </w:tr>
    </w:tbl>
    <w:p w:rsidR="003646ED" w:rsidRDefault="003646ED" w:rsidP="003646ED">
      <w:pPr>
        <w:spacing w:line="360" w:lineRule="auto"/>
        <w:ind w:firstLine="709"/>
        <w:jc w:val="both"/>
        <w:rPr>
          <w:noProof/>
          <w:lang w:val="en-US" w:eastAsia="en-US"/>
        </w:rPr>
      </w:pPr>
    </w:p>
    <w:p w:rsidR="00F4542D" w:rsidRPr="003646ED" w:rsidRDefault="003646ED" w:rsidP="003646ED">
      <w:pPr>
        <w:spacing w:line="360" w:lineRule="auto"/>
        <w:ind w:firstLine="709"/>
        <w:jc w:val="both"/>
      </w:pPr>
      <w:r>
        <w:rPr>
          <w:noProof/>
          <w:lang w:val="en-US" w:eastAsia="en-US"/>
        </w:rPr>
        <w:br w:type="page"/>
      </w:r>
      <w:r w:rsidR="005C5CD9">
        <w:rPr>
          <w:noProof/>
          <w:lang w:val="en-US" w:eastAsia="en-US"/>
        </w:rPr>
        <w:pict>
          <v:shape id="Рисунок 7" o:spid="_x0000_i1031" type="#_x0000_t75" style="width:444.75pt;height:141pt;visibility:visible">
            <v:imagedata r:id="rId17" o:title=""/>
          </v:shape>
        </w:pic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2"/>
        </w:rPr>
      </w:pPr>
      <w:r w:rsidRPr="003646ED">
        <w:t>Рис. 3. Расчетная схема главной балки моста крана при действии</w:t>
      </w:r>
      <w:r w:rsidR="003646ED" w:rsidRPr="003646ED">
        <w:t xml:space="preserve"> </w:t>
      </w:r>
      <w:r w:rsidRPr="003646ED">
        <w:t>вертикальных нагрузок.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Определение сечения главной балки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Таблица 3 – Исходные данные.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1333"/>
        <w:gridCol w:w="1333"/>
        <w:gridCol w:w="1333"/>
        <w:gridCol w:w="1333"/>
        <w:gridCol w:w="1334"/>
        <w:gridCol w:w="1181"/>
      </w:tblGrid>
      <w:tr w:rsidR="00F4542D" w:rsidRPr="003646ED" w:rsidTr="003646ED">
        <w:trPr>
          <w:jc w:val="center"/>
        </w:trPr>
        <w:tc>
          <w:tcPr>
            <w:tcW w:w="1230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L, м</w:t>
            </w:r>
          </w:p>
        </w:tc>
        <w:tc>
          <w:tcPr>
            <w:tcW w:w="1338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a, м</w:t>
            </w:r>
          </w:p>
        </w:tc>
        <w:tc>
          <w:tcPr>
            <w:tcW w:w="1338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P, кН</w:t>
            </w:r>
          </w:p>
        </w:tc>
        <w:tc>
          <w:tcPr>
            <w:tcW w:w="1338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H, м</w:t>
            </w:r>
          </w:p>
        </w:tc>
        <w:tc>
          <w:tcPr>
            <w:tcW w:w="1338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B, м</w:t>
            </w:r>
          </w:p>
        </w:tc>
        <w:tc>
          <w:tcPr>
            <w:tcW w:w="1338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δп, м</w:t>
            </w:r>
          </w:p>
        </w:tc>
        <w:tc>
          <w:tcPr>
            <w:tcW w:w="1185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δст, м</w:t>
            </w:r>
          </w:p>
        </w:tc>
      </w:tr>
      <w:tr w:rsidR="00F4542D" w:rsidRPr="003646ED" w:rsidTr="003646ED">
        <w:trPr>
          <w:jc w:val="center"/>
        </w:trPr>
        <w:tc>
          <w:tcPr>
            <w:tcW w:w="1230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34,5</w:t>
            </w:r>
          </w:p>
        </w:tc>
        <w:tc>
          <w:tcPr>
            <w:tcW w:w="1338" w:type="dxa"/>
            <w:vAlign w:val="center"/>
          </w:tcPr>
          <w:p w:rsidR="00F4542D" w:rsidRPr="003646ED" w:rsidRDefault="00F4542D" w:rsidP="003646ED">
            <w:pPr>
              <w:pStyle w:val="1"/>
              <w:rPr>
                <w:lang w:val="en-US"/>
              </w:rPr>
            </w:pPr>
            <w:r w:rsidRPr="003646ED">
              <w:rPr>
                <w:lang w:val="en-US"/>
              </w:rPr>
              <w:t>11,25</w:t>
            </w:r>
          </w:p>
        </w:tc>
        <w:tc>
          <w:tcPr>
            <w:tcW w:w="1338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500</w:t>
            </w:r>
          </w:p>
        </w:tc>
        <w:tc>
          <w:tcPr>
            <w:tcW w:w="1338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1,62</w:t>
            </w:r>
          </w:p>
        </w:tc>
        <w:tc>
          <w:tcPr>
            <w:tcW w:w="1338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0,69</w:t>
            </w:r>
          </w:p>
        </w:tc>
        <w:tc>
          <w:tcPr>
            <w:tcW w:w="1338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0,015</w:t>
            </w:r>
          </w:p>
        </w:tc>
        <w:tc>
          <w:tcPr>
            <w:tcW w:w="1185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0,01</w:t>
            </w:r>
          </w:p>
        </w:tc>
      </w:tr>
    </w:tbl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Таблица 4 – Геометрические характеристики сечения и ориентировочные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 xml:space="preserve">значения изгибающего его момента М и нормальных 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напряжений σ.</w:t>
      </w:r>
    </w:p>
    <w:tbl>
      <w:tblPr>
        <w:tblW w:w="9072" w:type="dxa"/>
        <w:jc w:val="center"/>
        <w:tblLook w:val="0000" w:firstRow="0" w:lastRow="0" w:firstColumn="0" w:lastColumn="0" w:noHBand="0" w:noVBand="0"/>
      </w:tblPr>
      <w:tblGrid>
        <w:gridCol w:w="2986"/>
        <w:gridCol w:w="2191"/>
        <w:gridCol w:w="2072"/>
        <w:gridCol w:w="1823"/>
      </w:tblGrid>
      <w:tr w:rsidR="00F4542D" w:rsidRPr="003646ED" w:rsidTr="003646ED">
        <w:trPr>
          <w:trHeight w:val="285"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Ix, м</w:t>
            </w:r>
            <w:r w:rsidRPr="003646ED">
              <w:rPr>
                <w:vertAlign w:val="superscript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Wx, м</w:t>
            </w:r>
            <w:r w:rsidRPr="003646ED">
              <w:rPr>
                <w:vertAlign w:val="superscript"/>
              </w:rPr>
              <w:t>3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M, Н·м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σ, МПа</w:t>
            </w:r>
          </w:p>
        </w:tc>
      </w:tr>
      <w:tr w:rsidR="00F4542D" w:rsidRPr="003646ED" w:rsidTr="003646ED">
        <w:trPr>
          <w:trHeight w:val="255"/>
          <w:jc w:val="center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0,02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0,02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3790760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189,5</w:t>
            </w:r>
          </w:p>
        </w:tc>
      </w:tr>
    </w:tbl>
    <w:p w:rsidR="00F4542D" w:rsidRPr="003646ED" w:rsidRDefault="00F4542D" w:rsidP="003646ED">
      <w:pPr>
        <w:spacing w:line="360" w:lineRule="auto"/>
        <w:ind w:firstLine="709"/>
        <w:jc w:val="both"/>
        <w:rPr>
          <w:sz w:val="20"/>
          <w:szCs w:val="2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Момент инерции площади поперечного сечения определяется по формуле: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4000" w:dyaOrig="760">
          <v:shape id="_x0000_i1032" type="#_x0000_t75" style="width:228pt;height:42.75pt" o:ole="">
            <v:imagedata r:id="rId18" o:title=""/>
          </v:shape>
          <o:OLEObject Type="Embed" ProgID="Equation.3" ShapeID="_x0000_i1032" DrawAspect="Content" ObjectID="_1469441841" r:id="rId19"/>
        </w:objec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3646ED" w:rsidRPr="000740CC" w:rsidRDefault="005C5CD9" w:rsidP="003646ED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pict>
          <v:shape id="_x0000_i1033" type="#_x0000_t75" style="width:168pt;height:149.25pt">
            <v:imagedata r:id="rId20" o:title=""/>
          </v:shape>
        </w:pict>
      </w:r>
    </w:p>
    <w:p w:rsidR="00F4542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Рис. 4. Сечение балки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3646E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Момент сопротивления сечения определяется по формуле: 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1560" w:dyaOrig="360">
          <v:shape id="_x0000_i1034" type="#_x0000_t75" style="width:84pt;height:19.5pt" o:ole="">
            <v:imagedata r:id="rId21" o:title=""/>
          </v:shape>
          <o:OLEObject Type="Embed" ProgID="Equation.3" ShapeID="_x0000_i1034" DrawAspect="Content" ObjectID="_1469441842" r:id="rId22"/>
        </w:objec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3646E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Изгибающий момент определяется по формуле: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1660" w:dyaOrig="620">
          <v:shape id="_x0000_i1035" type="#_x0000_t75" style="width:91.5pt;height:33.75pt" o:ole="">
            <v:imagedata r:id="rId23" o:title=""/>
          </v:shape>
          <o:OLEObject Type="Embed" ProgID="Equation.3" ShapeID="_x0000_i1035" DrawAspect="Content" ObjectID="_1469441843" r:id="rId24"/>
        </w:objec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3646E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Напряжения определяются по формуле: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  <w:lang w:val="en-US"/>
        </w:rPr>
        <w:object w:dxaOrig="880" w:dyaOrig="680">
          <v:shape id="_x0000_i1036" type="#_x0000_t75" style="width:45pt;height:33.75pt" o:ole="">
            <v:imagedata r:id="rId25" o:title=""/>
          </v:shape>
          <o:OLEObject Type="Embed" ProgID="Equation.3" ShapeID="_x0000_i1036" DrawAspect="Content" ObjectID="_1469441844" r:id="rId26"/>
        </w:objec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Значение динамического коэффициента для кранов мостового типа общего назначения удобно определять в зависимости от типа привода и скорости механизма подъема: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- двигатель с короткозамкнутым ротором</w:t>
      </w:r>
      <w:r w:rsidR="003646ED" w:rsidRPr="000740CC">
        <w:rPr>
          <w:szCs w:val="28"/>
        </w:rPr>
        <w:t xml:space="preserve"> </w:t>
      </w:r>
      <w:r w:rsidR="003A7E75" w:rsidRPr="000740CC">
        <w:rPr>
          <w:szCs w:val="28"/>
        </w:rPr>
        <w:object w:dxaOrig="1620" w:dyaOrig="380">
          <v:shape id="_x0000_i1037" type="#_x0000_t75" style="width:81pt;height:18.75pt" o:ole="">
            <v:imagedata r:id="rId27" o:title=""/>
          </v:shape>
          <o:OLEObject Type="Embed" ProgID="Equation.3" ShapeID="_x0000_i1037" DrawAspect="Content" ObjectID="_1469441845" r:id="rId28"/>
        </w:object>
      </w:r>
      <w:r w:rsidRPr="000740CC">
        <w:rPr>
          <w:szCs w:val="28"/>
        </w:rPr>
        <w:t>;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- двигатель с фазным ротором</w:t>
      </w:r>
      <w:r w:rsidR="003646ED" w:rsidRPr="000740CC">
        <w:rPr>
          <w:szCs w:val="28"/>
        </w:rPr>
        <w:t xml:space="preserve"> </w:t>
      </w:r>
      <w:r w:rsidR="003A7E75" w:rsidRPr="000740CC">
        <w:rPr>
          <w:szCs w:val="28"/>
        </w:rPr>
        <w:object w:dxaOrig="1960" w:dyaOrig="380">
          <v:shape id="_x0000_i1038" type="#_x0000_t75" style="width:98.25pt;height:18.75pt" o:ole="">
            <v:imagedata r:id="rId29" o:title=""/>
          </v:shape>
          <o:OLEObject Type="Embed" ProgID="Equation.3" ShapeID="_x0000_i1038" DrawAspect="Content" ObjectID="_1469441846" r:id="rId30"/>
        </w:object>
      </w:r>
      <w:r w:rsidRPr="000740CC">
        <w:rPr>
          <w:szCs w:val="28"/>
        </w:rPr>
        <w:t>;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- система плавного регулирования скорости</w:t>
      </w:r>
      <w:r w:rsidR="003646ED" w:rsidRPr="000740CC">
        <w:rPr>
          <w:szCs w:val="28"/>
        </w:rPr>
        <w:t xml:space="preserve"> </w:t>
      </w:r>
      <w:r w:rsidR="003A7E75" w:rsidRPr="000740CC">
        <w:rPr>
          <w:szCs w:val="28"/>
        </w:rPr>
        <w:object w:dxaOrig="2100" w:dyaOrig="380">
          <v:shape id="_x0000_i1039" type="#_x0000_t75" style="width:105pt;height:18.75pt" o:ole="">
            <v:imagedata r:id="rId31" o:title=""/>
          </v:shape>
          <o:OLEObject Type="Embed" ProgID="Equation.3" ShapeID="_x0000_i1039" DrawAspect="Content" ObjectID="_1469441847" r:id="rId32"/>
        </w:object>
      </w:r>
      <w:r w:rsidRPr="000740CC">
        <w:rPr>
          <w:szCs w:val="28"/>
        </w:rPr>
        <w:t>.</w:t>
      </w:r>
    </w:p>
    <w:p w:rsidR="00F4542D" w:rsidRPr="000740CC" w:rsidRDefault="000740CC" w:rsidP="000740CC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br w:type="page"/>
      </w:r>
      <w:r w:rsidR="00F4542D" w:rsidRPr="000740CC">
        <w:rPr>
          <w:szCs w:val="28"/>
        </w:rPr>
        <w:t>Таблица 5 – Расчетные значения коэффициентов.</w:t>
      </w:r>
    </w:p>
    <w:tbl>
      <w:tblPr>
        <w:tblW w:w="9072" w:type="dxa"/>
        <w:jc w:val="center"/>
        <w:tblLook w:val="0000" w:firstRow="0" w:lastRow="0" w:firstColumn="0" w:lastColumn="0" w:noHBand="0" w:noVBand="0"/>
      </w:tblPr>
      <w:tblGrid>
        <w:gridCol w:w="2509"/>
        <w:gridCol w:w="1922"/>
        <w:gridCol w:w="1530"/>
        <w:gridCol w:w="1530"/>
        <w:gridCol w:w="1581"/>
      </w:tblGrid>
      <w:tr w:rsidR="00F4542D" w:rsidRPr="003646ED" w:rsidTr="003646ED">
        <w:trPr>
          <w:trHeight w:val="2100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 xml:space="preserve">Коэффициент перегрузки для соб. веса металлоконструкции, </w:t>
            </w:r>
          </w:p>
          <w:p w:rsidR="00F4542D" w:rsidRPr="003646ED" w:rsidRDefault="00F4542D" w:rsidP="003646ED">
            <w:pPr>
              <w:pStyle w:val="1"/>
            </w:pPr>
            <w:r w:rsidRPr="003646ED">
              <w:t>n</w:t>
            </w:r>
            <w:r w:rsidRPr="003646ED">
              <w:rPr>
                <w:vertAlign w:val="subscript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Коэффициент перегрузки для</w:t>
            </w:r>
            <w:r w:rsidR="003646ED" w:rsidRPr="003646ED">
              <w:t xml:space="preserve"> </w:t>
            </w:r>
            <w:r w:rsidRPr="003646ED">
              <w:t>веса оборудования, n</w:t>
            </w:r>
            <w:r w:rsidRPr="003646ED">
              <w:rPr>
                <w:vertAlign w:val="subscript"/>
              </w:rPr>
              <w:t>2</w:t>
            </w:r>
            <w:r w:rsidRPr="003646ED">
              <w:t>= n</w:t>
            </w:r>
            <w:r w:rsidRPr="003646ED">
              <w:rPr>
                <w:vertAlign w:val="subscript"/>
              </w:rPr>
              <w:t>3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Коэффициент перегрузки для</w:t>
            </w:r>
            <w:r w:rsidR="003646ED" w:rsidRPr="003646ED">
              <w:t xml:space="preserve"> </w:t>
            </w:r>
            <w:r w:rsidRPr="003646ED">
              <w:t>веса груза, n</w:t>
            </w:r>
            <w:r w:rsidRPr="003646ED">
              <w:rPr>
                <w:vertAlign w:val="subscript"/>
              </w:rPr>
              <w:t>4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Коэффициент толчков, k</w:t>
            </w:r>
            <w:r w:rsidRPr="003646ED">
              <w:rPr>
                <w:vertAlign w:val="subscript"/>
              </w:rPr>
              <w:t>т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Коэффициент динамичности для груза, ψ</w:t>
            </w:r>
            <w:r w:rsidRPr="003646ED">
              <w:rPr>
                <w:vertAlign w:val="subscript"/>
              </w:rPr>
              <w:t>II</w:t>
            </w:r>
            <w:r w:rsidRPr="003646ED">
              <w:t xml:space="preserve"> </w:t>
            </w:r>
          </w:p>
        </w:tc>
      </w:tr>
      <w:tr w:rsidR="00F4542D" w:rsidRPr="003646ED" w:rsidTr="003646ED">
        <w:trPr>
          <w:trHeight w:val="353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1,1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1,1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  <w:rPr>
                <w:lang w:val="en-US"/>
              </w:rPr>
            </w:pPr>
            <w:r w:rsidRPr="003646ED">
              <w:t>1,</w:t>
            </w:r>
            <w:r w:rsidRPr="003646ED">
              <w:rPr>
                <w:lang w:val="en-US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  <w:rPr>
                <w:lang w:val="en-US"/>
              </w:rPr>
            </w:pPr>
            <w:r w:rsidRPr="003646ED">
              <w:t>1,</w:t>
            </w:r>
            <w:r w:rsidRPr="003646ED">
              <w:rPr>
                <w:lang w:val="en-US"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1,21</w:t>
            </w:r>
          </w:p>
        </w:tc>
      </w:tr>
    </w:tbl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3. Определение расчетных нагрузок для главной (пролетной) балки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В практике краностроения находят применение два метода расчета металлических конструкций: расчет по методу предельных состояний и по методу допускаемых напряжений. Данная конструкция рассчитывается по методу предельных состояний.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Данная конструкция рассчитывается по второму случаю нагружения при сочетании внешних воздействий </w:t>
      </w:r>
      <w:r w:rsidRPr="000740CC">
        <w:rPr>
          <w:szCs w:val="28"/>
          <w:lang w:val="en-US"/>
        </w:rPr>
        <w:t>II</w:t>
      </w:r>
      <w:r w:rsidRPr="000740CC">
        <w:rPr>
          <w:szCs w:val="28"/>
        </w:rPr>
        <w:t xml:space="preserve">а и </w:t>
      </w:r>
      <w:r w:rsidRPr="000740CC">
        <w:rPr>
          <w:szCs w:val="28"/>
          <w:lang w:val="en-US"/>
        </w:rPr>
        <w:t>IIb</w:t>
      </w:r>
      <w:r w:rsidRPr="000740CC">
        <w:rPr>
          <w:szCs w:val="28"/>
        </w:rPr>
        <w:t>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Для металлических конструкций кранов должны удовлетворяться два предельных состояния: 1) по потере несущей способности элементов конструкций, по прочности или потере устойчивости при наибольших нагрузках (II и III случаи нагружения) или многократных (различной величины) нагрузках – I случая нагружения за расчетный срок службы крана; 2) по непригодности к нормальной эксплуатации вследствие недопустимых упругих деформаций или колебаний, которые влияют на работу крана и обслуживающего персонала. 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Значения коэффициентов перегрузки для отдельных нагрузок следующие для веса металлической конструкции </w:t>
      </w:r>
      <w:r w:rsidRPr="000740CC">
        <w:rPr>
          <w:iCs/>
          <w:szCs w:val="28"/>
          <w:lang w:val="en-US"/>
        </w:rPr>
        <w:t>n</w:t>
      </w:r>
      <w:r w:rsidRPr="000740CC">
        <w:rPr>
          <w:iCs/>
          <w:szCs w:val="28"/>
          <w:vertAlign w:val="subscript"/>
        </w:rPr>
        <w:t xml:space="preserve">1 </w:t>
      </w:r>
      <w:r w:rsidRPr="000740CC">
        <w:rPr>
          <w:szCs w:val="28"/>
        </w:rPr>
        <w:t xml:space="preserve">= 1,05 – 1,1; для веса оборудования </w:t>
      </w:r>
      <w:r w:rsidRPr="000740CC">
        <w:rPr>
          <w:iCs/>
          <w:szCs w:val="28"/>
          <w:lang w:val="en-US"/>
        </w:rPr>
        <w:t>n</w:t>
      </w:r>
      <w:r w:rsidRPr="000740CC">
        <w:rPr>
          <w:iCs/>
          <w:szCs w:val="28"/>
          <w:vertAlign w:val="subscript"/>
        </w:rPr>
        <w:t>2</w:t>
      </w:r>
      <w:r w:rsidRPr="000740CC">
        <w:rPr>
          <w:iCs/>
          <w:szCs w:val="28"/>
        </w:rPr>
        <w:t xml:space="preserve"> = </w:t>
      </w:r>
      <w:r w:rsidRPr="000740CC">
        <w:rPr>
          <w:iCs/>
          <w:szCs w:val="28"/>
          <w:lang w:val="en-US"/>
        </w:rPr>
        <w:t>n</w:t>
      </w:r>
      <w:r w:rsidRPr="000740CC">
        <w:rPr>
          <w:iCs/>
          <w:szCs w:val="28"/>
          <w:vertAlign w:val="subscript"/>
        </w:rPr>
        <w:t xml:space="preserve">3 </w:t>
      </w:r>
      <w:r w:rsidRPr="000740CC">
        <w:rPr>
          <w:iCs/>
          <w:szCs w:val="28"/>
        </w:rPr>
        <w:t>=</w:t>
      </w:r>
      <w:r w:rsidRPr="000740CC">
        <w:rPr>
          <w:szCs w:val="28"/>
        </w:rPr>
        <w:t xml:space="preserve"> 1,1 –1,3; для веса груза коэффициент перегрузки </w:t>
      </w:r>
      <w:r w:rsidRPr="000740CC">
        <w:rPr>
          <w:szCs w:val="28"/>
          <w:lang w:val="en-US"/>
        </w:rPr>
        <w:t>n</w:t>
      </w:r>
      <w:r w:rsidRPr="000740CC">
        <w:rPr>
          <w:szCs w:val="28"/>
          <w:vertAlign w:val="subscript"/>
        </w:rPr>
        <w:t>4</w:t>
      </w:r>
      <w:r w:rsidRPr="000740CC">
        <w:rPr>
          <w:szCs w:val="28"/>
        </w:rPr>
        <w:t xml:space="preserve"> зависит от назначения крана, его грузоподъемности (для малых грузов он больше, для больших – меньше) и режима работы (для легких режимов он меньше, для тяжелых — больше), его значения колеблются в пределах 1,1 – 1,5 (таблица. 1.59 в [1] стр. 166), а в особых случаях (например, при подъеме электромагнитом стального проката со сплошного металлического основания) – до 1,8; коэффициенты толчков </w:t>
      </w:r>
      <w:r w:rsidRPr="000740CC">
        <w:rPr>
          <w:iCs/>
          <w:szCs w:val="28"/>
          <w:lang w:val="en-US"/>
        </w:rPr>
        <w:t>k</w:t>
      </w:r>
      <w:r w:rsidRPr="000740CC">
        <w:rPr>
          <w:szCs w:val="28"/>
          <w:vertAlign w:val="subscript"/>
        </w:rPr>
        <w:t>т</w:t>
      </w:r>
      <w:r w:rsidRPr="000740CC">
        <w:rPr>
          <w:szCs w:val="28"/>
        </w:rPr>
        <w:t xml:space="preserve"> и динамические коэффициенты ψ вводятся в расчет без дополнительных коэффициентов перегрузки. </w:t>
      </w:r>
    </w:p>
    <w:p w:rsidR="00F4542D" w:rsidRPr="000740CC" w:rsidRDefault="00F4542D" w:rsidP="003646ED">
      <w:pPr>
        <w:pStyle w:val="21"/>
        <w:spacing w:after="0" w:line="360" w:lineRule="auto"/>
        <w:ind w:left="0" w:firstLine="709"/>
        <w:jc w:val="both"/>
        <w:rPr>
          <w:szCs w:val="28"/>
        </w:rPr>
      </w:pPr>
      <w:r w:rsidRPr="000740CC">
        <w:rPr>
          <w:szCs w:val="28"/>
        </w:rPr>
        <w:t xml:space="preserve">Нагрузки, действующие на главную балку моста крана, определяются на основе исходных величин таблицы 1. </w:t>
      </w:r>
    </w:p>
    <w:p w:rsidR="00F4542D" w:rsidRPr="003646ED" w:rsidRDefault="00F4542D" w:rsidP="003646ED">
      <w:pPr>
        <w:pStyle w:val="Style30"/>
        <w:spacing w:line="360" w:lineRule="auto"/>
        <w:ind w:firstLine="709"/>
        <w:jc w:val="both"/>
        <w:rPr>
          <w:rStyle w:val="CharStyle45"/>
          <w:spacing w:val="0"/>
          <w:sz w:val="28"/>
          <w:szCs w:val="28"/>
        </w:rPr>
      </w:pPr>
      <w:r w:rsidRPr="003646ED">
        <w:rPr>
          <w:rStyle w:val="CharStyle45"/>
          <w:spacing w:val="0"/>
          <w:sz w:val="28"/>
          <w:szCs w:val="28"/>
        </w:rPr>
        <w:t>Нагрузка от собственного веса рабочей площадки является равномерно-распределенной по всей длине балки, приложенной к подтележечному рельсу. Интенсивность распределенной нагрузки от собственного веса рабочей площадки определяется по формуле:</w:t>
      </w:r>
    </w:p>
    <w:p w:rsidR="00F4542D" w:rsidRPr="003646ED" w:rsidRDefault="00F4542D" w:rsidP="003646ED">
      <w:pPr>
        <w:pStyle w:val="Style30"/>
        <w:spacing w:line="360" w:lineRule="auto"/>
        <w:ind w:firstLine="709"/>
        <w:jc w:val="both"/>
        <w:rPr>
          <w:sz w:val="28"/>
          <w:szCs w:val="2"/>
        </w:rPr>
      </w:pPr>
    </w:p>
    <w:p w:rsidR="00F4542D" w:rsidRPr="003646ED" w:rsidRDefault="003A7E75" w:rsidP="003646ED">
      <w:pPr>
        <w:pStyle w:val="Style30"/>
        <w:tabs>
          <w:tab w:val="left" w:pos="9720"/>
        </w:tabs>
        <w:spacing w:line="360" w:lineRule="auto"/>
        <w:ind w:firstLine="709"/>
        <w:jc w:val="both"/>
        <w:rPr>
          <w:sz w:val="28"/>
          <w:szCs w:val="26"/>
        </w:rPr>
      </w:pPr>
      <w:r w:rsidRPr="003646ED">
        <w:rPr>
          <w:sz w:val="28"/>
        </w:rPr>
        <w:object w:dxaOrig="1160" w:dyaOrig="660">
          <v:shape id="_x0000_i1040" type="#_x0000_t75" style="width:66.75pt;height:38.25pt" o:ole="">
            <v:imagedata r:id="rId33" o:title=""/>
          </v:shape>
          <o:OLEObject Type="Embed" ProgID="Equation.3" ShapeID="_x0000_i1040" DrawAspect="Content" ObjectID="_1469441848" r:id="rId34"/>
        </w:object>
      </w:r>
      <w:r w:rsidR="003646ED" w:rsidRPr="003646ED">
        <w:rPr>
          <w:sz w:val="28"/>
        </w:rPr>
        <w:t xml:space="preserve"> </w:t>
      </w:r>
      <w:r w:rsidR="00F4542D" w:rsidRPr="003646ED">
        <w:rPr>
          <w:sz w:val="28"/>
          <w:szCs w:val="28"/>
        </w:rPr>
        <w:t>,</w:t>
      </w:r>
      <w:r w:rsidR="00F4542D" w:rsidRPr="003646ED">
        <w:rPr>
          <w:sz w:val="28"/>
        </w:rPr>
        <w:t xml:space="preserve"> </w:t>
      </w:r>
      <w:r w:rsidR="00F4542D" w:rsidRPr="003646ED">
        <w:rPr>
          <w:sz w:val="28"/>
          <w:szCs w:val="26"/>
        </w:rPr>
        <w:t>(5)</w:t>
      </w:r>
    </w:p>
    <w:p w:rsidR="00F4542D" w:rsidRPr="003646ED" w:rsidRDefault="003A7E75" w:rsidP="003646ED">
      <w:pPr>
        <w:pStyle w:val="Style30"/>
        <w:tabs>
          <w:tab w:val="left" w:pos="9720"/>
        </w:tabs>
        <w:spacing w:line="360" w:lineRule="auto"/>
        <w:ind w:firstLine="709"/>
        <w:jc w:val="both"/>
        <w:rPr>
          <w:sz w:val="28"/>
          <w:szCs w:val="28"/>
        </w:rPr>
      </w:pPr>
      <w:r w:rsidRPr="003646ED">
        <w:rPr>
          <w:sz w:val="28"/>
        </w:rPr>
        <w:object w:dxaOrig="2920" w:dyaOrig="660">
          <v:shape id="_x0000_i1041" type="#_x0000_t75" style="width:168pt;height:38.25pt" o:ole="">
            <v:imagedata r:id="rId35" o:title=""/>
          </v:shape>
          <o:OLEObject Type="Embed" ProgID="Equation.3" ShapeID="_x0000_i1041" DrawAspect="Content" ObjectID="_1469441849" r:id="rId36"/>
        </w:object>
      </w:r>
    </w:p>
    <w:p w:rsidR="003646ED" w:rsidRDefault="003646ED" w:rsidP="003646ED">
      <w:pPr>
        <w:pStyle w:val="Style30"/>
        <w:spacing w:line="360" w:lineRule="auto"/>
        <w:ind w:firstLine="709"/>
        <w:jc w:val="both"/>
        <w:rPr>
          <w:sz w:val="28"/>
          <w:szCs w:val="28"/>
        </w:rPr>
      </w:pPr>
    </w:p>
    <w:p w:rsidR="00F4542D" w:rsidRPr="003646ED" w:rsidRDefault="00F4542D" w:rsidP="003646ED">
      <w:pPr>
        <w:pStyle w:val="Style30"/>
        <w:spacing w:line="360" w:lineRule="auto"/>
        <w:ind w:firstLine="709"/>
        <w:jc w:val="both"/>
        <w:rPr>
          <w:sz w:val="28"/>
          <w:szCs w:val="28"/>
        </w:rPr>
      </w:pPr>
      <w:r w:rsidRPr="003646ED">
        <w:rPr>
          <w:sz w:val="28"/>
          <w:szCs w:val="28"/>
        </w:rPr>
        <w:t xml:space="preserve">где </w:t>
      </w:r>
      <w:r w:rsidRPr="003646ED">
        <w:rPr>
          <w:iCs/>
          <w:sz w:val="28"/>
          <w:szCs w:val="28"/>
          <w:lang w:val="en-US"/>
        </w:rPr>
        <w:t>n</w:t>
      </w:r>
      <w:r w:rsidRPr="003646ED">
        <w:rPr>
          <w:iCs/>
          <w:sz w:val="28"/>
          <w:szCs w:val="28"/>
          <w:vertAlign w:val="subscript"/>
        </w:rPr>
        <w:t xml:space="preserve">1 </w:t>
      </w:r>
      <w:r w:rsidRPr="003646ED">
        <w:rPr>
          <w:sz w:val="28"/>
          <w:szCs w:val="28"/>
        </w:rPr>
        <w:t xml:space="preserve">- коэффициент перегрузки для собственного веса металлоконструкции и элементов крана, принимаем его в соответствии с указанным выше </w:t>
      </w:r>
      <w:r w:rsidRPr="003646ED">
        <w:rPr>
          <w:iCs/>
          <w:sz w:val="28"/>
          <w:szCs w:val="28"/>
          <w:lang w:val="en-US"/>
        </w:rPr>
        <w:t>n</w:t>
      </w:r>
      <w:r w:rsidRPr="003646ED">
        <w:rPr>
          <w:iCs/>
          <w:sz w:val="28"/>
          <w:szCs w:val="28"/>
          <w:vertAlign w:val="subscript"/>
        </w:rPr>
        <w:t>1</w:t>
      </w:r>
      <w:r w:rsidRPr="003646ED">
        <w:rPr>
          <w:sz w:val="28"/>
          <w:szCs w:val="28"/>
        </w:rPr>
        <w:t>=1,1;</w:t>
      </w:r>
    </w:p>
    <w:p w:rsidR="00F4542D" w:rsidRPr="003646ED" w:rsidRDefault="003A7E75" w:rsidP="003646ED">
      <w:pPr>
        <w:pStyle w:val="Style30"/>
        <w:spacing w:line="360" w:lineRule="auto"/>
        <w:ind w:firstLine="709"/>
        <w:jc w:val="both"/>
        <w:rPr>
          <w:sz w:val="28"/>
          <w:szCs w:val="28"/>
        </w:rPr>
      </w:pPr>
      <w:r w:rsidRPr="003646ED">
        <w:rPr>
          <w:sz w:val="28"/>
          <w:szCs w:val="28"/>
        </w:rPr>
        <w:object w:dxaOrig="420" w:dyaOrig="380">
          <v:shape id="_x0000_i1042" type="#_x0000_t75" style="width:21pt;height:18.75pt" o:ole="">
            <v:imagedata r:id="rId37" o:title=""/>
          </v:shape>
          <o:OLEObject Type="Embed" ProgID="Equation.3" ShapeID="_x0000_i1042" DrawAspect="Content" ObjectID="_1469441850" r:id="rId38"/>
        </w:object>
      </w:r>
      <w:r w:rsidR="00F4542D" w:rsidRPr="003646ED">
        <w:rPr>
          <w:sz w:val="28"/>
          <w:szCs w:val="28"/>
        </w:rPr>
        <w:t xml:space="preserve"> - масса рабочей площадки;</w:t>
      </w:r>
    </w:p>
    <w:p w:rsidR="00F4542D" w:rsidRPr="003646ED" w:rsidRDefault="003A7E75" w:rsidP="003646ED">
      <w:pPr>
        <w:pStyle w:val="Style30"/>
        <w:spacing w:line="360" w:lineRule="auto"/>
        <w:ind w:firstLine="709"/>
        <w:jc w:val="both"/>
        <w:rPr>
          <w:sz w:val="28"/>
          <w:szCs w:val="28"/>
        </w:rPr>
      </w:pPr>
      <w:r w:rsidRPr="003646ED">
        <w:rPr>
          <w:sz w:val="28"/>
          <w:szCs w:val="28"/>
        </w:rPr>
        <w:object w:dxaOrig="220" w:dyaOrig="260">
          <v:shape id="_x0000_i1043" type="#_x0000_t75" style="width:11.25pt;height:12.75pt" o:ole="">
            <v:imagedata r:id="rId39" o:title=""/>
          </v:shape>
          <o:OLEObject Type="Embed" ProgID="Equation.3" ShapeID="_x0000_i1043" DrawAspect="Content" ObjectID="_1469441851" r:id="rId40"/>
        </w:object>
      </w:r>
      <w:r w:rsidR="00F4542D" w:rsidRPr="003646ED">
        <w:rPr>
          <w:sz w:val="28"/>
          <w:szCs w:val="28"/>
        </w:rPr>
        <w:t xml:space="preserve"> - ускорение свободного падения, 9,81 м/с</w:t>
      </w:r>
      <w:r w:rsidR="00F4542D" w:rsidRPr="003646ED">
        <w:rPr>
          <w:sz w:val="28"/>
          <w:szCs w:val="28"/>
          <w:vertAlign w:val="superscript"/>
        </w:rPr>
        <w:t>2</w:t>
      </w:r>
      <w:r w:rsidR="00F4542D" w:rsidRPr="003646ED">
        <w:rPr>
          <w:sz w:val="28"/>
          <w:szCs w:val="28"/>
        </w:rPr>
        <w:t>;</w:t>
      </w:r>
    </w:p>
    <w:p w:rsidR="00F4542D" w:rsidRPr="003646ED" w:rsidRDefault="00F4542D" w:rsidP="003646ED">
      <w:pPr>
        <w:pStyle w:val="Style30"/>
        <w:spacing w:line="360" w:lineRule="auto"/>
        <w:ind w:firstLine="709"/>
        <w:jc w:val="both"/>
        <w:rPr>
          <w:sz w:val="28"/>
          <w:szCs w:val="28"/>
        </w:rPr>
      </w:pPr>
      <w:r w:rsidRPr="003646ED">
        <w:rPr>
          <w:sz w:val="28"/>
          <w:szCs w:val="28"/>
          <w:lang w:val="en-US"/>
        </w:rPr>
        <w:t>L</w:t>
      </w:r>
      <w:r w:rsidRPr="003646ED">
        <w:rPr>
          <w:sz w:val="28"/>
          <w:szCs w:val="28"/>
        </w:rPr>
        <w:t xml:space="preserve"> - пролет крана.</w:t>
      </w:r>
    </w:p>
    <w:p w:rsidR="00F4542D" w:rsidRPr="003646ED" w:rsidRDefault="00F4542D" w:rsidP="003646ED">
      <w:pPr>
        <w:pStyle w:val="Style30"/>
        <w:spacing w:line="360" w:lineRule="auto"/>
        <w:ind w:firstLine="709"/>
        <w:jc w:val="both"/>
        <w:rPr>
          <w:sz w:val="28"/>
          <w:szCs w:val="2"/>
        </w:rPr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Вес механизма передвижения крана, вес кабины, давление колес грузовой тележки от ее собственного веса, давление поднимаемого груза на колеса тележки определяются в таблице 6 по аналогичным формулам с помощью коэффициентов перегрузки из таблицы 5 и номинальных значений указанных нагрузок из таблицы 1.</w:t>
      </w:r>
    </w:p>
    <w:p w:rsidR="00F4542D" w:rsidRPr="000740CC" w:rsidRDefault="00F4542D" w:rsidP="000740CC">
      <w:pPr>
        <w:spacing w:line="360" w:lineRule="auto"/>
        <w:ind w:firstLine="709"/>
        <w:jc w:val="both"/>
      </w:pPr>
      <w:r w:rsidRPr="003646ED">
        <w:t xml:space="preserve">Подвижная нагрузка от ходового колеса тележки </w:t>
      </w:r>
      <w:r w:rsidRPr="003646ED">
        <w:rPr>
          <w:lang w:val="en-US"/>
        </w:rPr>
        <w:t>N</w:t>
      </w:r>
      <w:r w:rsidRPr="003646ED">
        <w:rPr>
          <w:vertAlign w:val="subscript"/>
        </w:rPr>
        <w:t xml:space="preserve">1 </w:t>
      </w:r>
      <w:r w:rsidRPr="003646ED">
        <w:t xml:space="preserve">= </w:t>
      </w:r>
      <w:r w:rsidRPr="003646ED">
        <w:rPr>
          <w:lang w:val="en-US"/>
        </w:rPr>
        <w:t>N</w:t>
      </w:r>
      <w:r w:rsidRPr="003646ED">
        <w:rPr>
          <w:vertAlign w:val="subscript"/>
        </w:rPr>
        <w:t>2</w:t>
      </w:r>
      <w:r w:rsidRPr="003646ED">
        <w:t xml:space="preserve"> (рисунок 3) для комбинации нагрузок </w:t>
      </w:r>
      <w:r w:rsidRPr="003646ED">
        <w:rPr>
          <w:lang w:val="en-US"/>
        </w:rPr>
        <w:t>IIa</w:t>
      </w:r>
      <w:r w:rsidR="003646ED" w:rsidRPr="003646ED">
        <w:t xml:space="preserve"> </w:t>
      </w:r>
      <w:r w:rsidRPr="003646ED">
        <w:t>определяется по формуле:</w:t>
      </w:r>
    </w:p>
    <w:p w:rsidR="00F4542D" w:rsidRPr="003646ED" w:rsidRDefault="003A7E75" w:rsidP="003646ED">
      <w:pPr>
        <w:tabs>
          <w:tab w:val="left" w:pos="9720"/>
        </w:tabs>
        <w:spacing w:line="360" w:lineRule="auto"/>
        <w:ind w:firstLine="709"/>
        <w:jc w:val="both"/>
      </w:pPr>
      <w:r w:rsidRPr="003646ED">
        <w:object w:dxaOrig="2920" w:dyaOrig="360">
          <v:shape id="_x0000_i1044" type="#_x0000_t75" style="width:166.5pt;height:21pt" o:ole="">
            <v:imagedata r:id="rId41" o:title=""/>
          </v:shape>
          <o:OLEObject Type="Embed" ProgID="Equation.3" ShapeID="_x0000_i1044" DrawAspect="Content" ObjectID="_1469441852" r:id="rId42"/>
        </w:object>
      </w:r>
      <w:r w:rsidR="00F4542D" w:rsidRPr="003646ED">
        <w:t>,</w:t>
      </w:r>
      <w:r w:rsidR="003646ED">
        <w:t xml:space="preserve"> </w:t>
      </w:r>
      <w:r w:rsidR="00F4542D" w:rsidRPr="003646ED">
        <w:rPr>
          <w:szCs w:val="26"/>
        </w:rPr>
        <w:t>(6)</w:t>
      </w: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где ψ</w:t>
      </w:r>
      <w:r w:rsidRPr="003646ED">
        <w:rPr>
          <w:vertAlign w:val="subscript"/>
          <w:lang w:val="en-US"/>
        </w:rPr>
        <w:t>II</w:t>
      </w:r>
      <w:r w:rsidRPr="003646ED">
        <w:t xml:space="preserve"> – динамический коэффициент, который определяется в таблице 5 на</w:t>
      </w:r>
      <w:r w:rsidR="003646ED" w:rsidRPr="003646ED">
        <w:t xml:space="preserve"> </w:t>
      </w:r>
      <w:r w:rsidRPr="003646ED">
        <w:t>основе данных, характеризующих жесткость конструкции главной балки</w:t>
      </w:r>
      <w:r w:rsidR="003646ED" w:rsidRPr="003646ED">
        <w:t xml:space="preserve"> </w:t>
      </w:r>
      <w:r w:rsidRPr="003646ED">
        <w:t>моста крана;</w:t>
      </w:r>
    </w:p>
    <w:p w:rsidR="00F4542D" w:rsidRPr="003646ED" w:rsidRDefault="00F4542D" w:rsidP="003646ED">
      <w:pPr>
        <w:pStyle w:val="Style39"/>
        <w:spacing w:line="360" w:lineRule="auto"/>
        <w:ind w:firstLine="709"/>
        <w:rPr>
          <w:sz w:val="28"/>
          <w:szCs w:val="28"/>
        </w:rPr>
      </w:pPr>
      <w:r w:rsidRPr="003646ED">
        <w:rPr>
          <w:rStyle w:val="CharStyle55"/>
          <w:spacing w:val="0"/>
          <w:sz w:val="28"/>
          <w:szCs w:val="28"/>
        </w:rPr>
        <w:t>Р - грузоподъемная сила крана, Н.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 xml:space="preserve">Подвижная нагрузка от ходового колеса тележки </w:t>
      </w:r>
      <w:r w:rsidRPr="003646ED">
        <w:rPr>
          <w:lang w:val="en-US"/>
        </w:rPr>
        <w:t>N</w:t>
      </w:r>
      <w:r w:rsidRPr="003646ED">
        <w:rPr>
          <w:vertAlign w:val="subscript"/>
        </w:rPr>
        <w:t xml:space="preserve">1 </w:t>
      </w:r>
      <w:r w:rsidRPr="003646ED">
        <w:t xml:space="preserve">= </w:t>
      </w:r>
      <w:r w:rsidRPr="003646ED">
        <w:rPr>
          <w:lang w:val="en-US"/>
        </w:rPr>
        <w:t>N</w:t>
      </w:r>
      <w:r w:rsidRPr="003646ED">
        <w:rPr>
          <w:vertAlign w:val="subscript"/>
        </w:rPr>
        <w:t>2</w:t>
      </w:r>
      <w:r w:rsidRPr="003646ED">
        <w:t xml:space="preserve"> (рисунок 3) для комбинации нагрузок </w:t>
      </w:r>
      <w:r w:rsidRPr="003646ED">
        <w:rPr>
          <w:lang w:val="en-US"/>
        </w:rPr>
        <w:t>IIb</w:t>
      </w:r>
      <w:r w:rsidRPr="003646ED">
        <w:t xml:space="preserve"> определяется по формуле: 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10"/>
        </w:rPr>
      </w:pPr>
    </w:p>
    <w:p w:rsidR="00F4542D" w:rsidRPr="003646ED" w:rsidRDefault="003A7E75" w:rsidP="003646ED">
      <w:pPr>
        <w:tabs>
          <w:tab w:val="left" w:pos="9720"/>
        </w:tabs>
        <w:spacing w:line="360" w:lineRule="auto"/>
        <w:ind w:firstLine="709"/>
        <w:jc w:val="both"/>
      </w:pPr>
      <w:r w:rsidRPr="003646ED">
        <w:object w:dxaOrig="2980" w:dyaOrig="360">
          <v:shape id="_x0000_i1045" type="#_x0000_t75" style="width:162.75pt;height:21pt" o:ole="">
            <v:imagedata r:id="rId43" o:title=""/>
          </v:shape>
          <o:OLEObject Type="Embed" ProgID="Equation.3" ShapeID="_x0000_i1045" DrawAspect="Content" ObjectID="_1469441853" r:id="rId44"/>
        </w:object>
      </w:r>
      <w:r w:rsidR="003646ED">
        <w:t xml:space="preserve"> </w:t>
      </w:r>
      <w:r w:rsidR="00F4542D" w:rsidRPr="003646ED">
        <w:rPr>
          <w:szCs w:val="26"/>
        </w:rPr>
        <w:t>(7)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10"/>
        </w:rPr>
      </w:pPr>
    </w:p>
    <w:p w:rsidR="00F4542D" w:rsidRPr="003646ED" w:rsidRDefault="00F4542D" w:rsidP="003646ED">
      <w:pPr>
        <w:pStyle w:val="21"/>
        <w:spacing w:after="0" w:line="360" w:lineRule="auto"/>
        <w:ind w:left="0" w:firstLine="709"/>
        <w:jc w:val="both"/>
      </w:pPr>
      <w:r w:rsidRPr="003646ED">
        <w:t>Горизонтальная инерционная нагрузка при числе приводных колес, составляющих половину от общего числа ходовых колес, принимается равной 0,1 от вертикальных сил веса движущихся масс.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Таблица 6 – Расчетные нагрузки моста крана при расчете по методу предельных</w:t>
      </w:r>
      <w:r w:rsidR="003646ED" w:rsidRPr="003646ED">
        <w:t xml:space="preserve"> </w:t>
      </w:r>
      <w:r w:rsidRPr="003646ED">
        <w:t>состояний</w:t>
      </w:r>
    </w:p>
    <w:tbl>
      <w:tblPr>
        <w:tblW w:w="9072" w:type="dxa"/>
        <w:jc w:val="center"/>
        <w:tblLook w:val="0000" w:firstRow="0" w:lastRow="0" w:firstColumn="0" w:lastColumn="0" w:noHBand="0" w:noVBand="0"/>
      </w:tblPr>
      <w:tblGrid>
        <w:gridCol w:w="5631"/>
        <w:gridCol w:w="1849"/>
        <w:gridCol w:w="1018"/>
        <w:gridCol w:w="1073"/>
      </w:tblGrid>
      <w:tr w:rsidR="00F4542D" w:rsidRPr="003646ED" w:rsidTr="003646ED">
        <w:trPr>
          <w:trHeight w:val="830"/>
          <w:jc w:val="center"/>
        </w:trPr>
        <w:tc>
          <w:tcPr>
            <w:tcW w:w="6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Вид нагрузки</w:t>
            </w:r>
          </w:p>
        </w:tc>
        <w:tc>
          <w:tcPr>
            <w:tcW w:w="4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Случаи нагружения</w:t>
            </w:r>
          </w:p>
        </w:tc>
      </w:tr>
      <w:tr w:rsidR="00F4542D" w:rsidRPr="003646ED" w:rsidTr="003646ED">
        <w:trPr>
          <w:trHeight w:val="450"/>
          <w:jc w:val="center"/>
        </w:trPr>
        <w:tc>
          <w:tcPr>
            <w:tcW w:w="6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Обозначение, ед изм.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IIa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IIb</w:t>
            </w:r>
          </w:p>
        </w:tc>
      </w:tr>
      <w:tr w:rsidR="00F4542D" w:rsidRPr="003646ED" w:rsidTr="003646ED">
        <w:trPr>
          <w:trHeight w:val="510"/>
          <w:jc w:val="center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542D" w:rsidRPr="003646ED" w:rsidRDefault="00F4542D" w:rsidP="003646ED">
            <w:pPr>
              <w:pStyle w:val="1"/>
            </w:pPr>
            <w:r w:rsidRPr="003646ED">
              <w:t>Вес металлической конструкции главной балки с рабочей площадкой, кН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q, кН/м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25,2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30,24</w:t>
            </w:r>
          </w:p>
        </w:tc>
      </w:tr>
      <w:tr w:rsidR="00F4542D" w:rsidRPr="003646ED" w:rsidTr="003646ED">
        <w:trPr>
          <w:trHeight w:val="255"/>
          <w:jc w:val="center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42D" w:rsidRPr="003646ED" w:rsidRDefault="00F4542D" w:rsidP="003646ED">
            <w:pPr>
              <w:pStyle w:val="1"/>
            </w:pPr>
            <w:r w:rsidRPr="003646ED">
              <w:t>Вес механизма передвижения крана, кН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Рмех, кН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  <w:rPr>
                <w:lang w:val="en-US"/>
              </w:rPr>
            </w:pPr>
            <w:r w:rsidRPr="003646ED">
              <w:t>13,2</w:t>
            </w:r>
          </w:p>
        </w:tc>
      </w:tr>
      <w:tr w:rsidR="00F4542D" w:rsidRPr="003646ED" w:rsidTr="003646ED">
        <w:trPr>
          <w:trHeight w:val="255"/>
          <w:jc w:val="center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542D" w:rsidRPr="003646ED" w:rsidRDefault="00F4542D" w:rsidP="003646ED">
            <w:pPr>
              <w:pStyle w:val="1"/>
            </w:pPr>
            <w:r w:rsidRPr="003646ED">
              <w:t>Вес кабины, кН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Рк, кН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  <w:rPr>
                <w:lang w:val="en-US"/>
              </w:rPr>
            </w:pPr>
            <w:r w:rsidRPr="003646ED">
              <w:t>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  <w:rPr>
                <w:lang w:val="en-US"/>
              </w:rPr>
            </w:pPr>
            <w:r w:rsidRPr="003646ED">
              <w:t>26,4</w:t>
            </w:r>
          </w:p>
        </w:tc>
      </w:tr>
      <w:tr w:rsidR="00F4542D" w:rsidRPr="003646ED" w:rsidTr="003646ED">
        <w:trPr>
          <w:trHeight w:val="510"/>
          <w:jc w:val="center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542D" w:rsidRPr="003646ED" w:rsidRDefault="00F4542D" w:rsidP="003646ED">
            <w:pPr>
              <w:pStyle w:val="1"/>
            </w:pPr>
            <w:r w:rsidRPr="003646ED">
              <w:t>Давление колес гр. тел. от ее соб. Веса, кН</w:t>
            </w: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N</w:t>
            </w:r>
            <w:r w:rsidRPr="003646ED">
              <w:rPr>
                <w:vertAlign w:val="subscript"/>
              </w:rPr>
              <w:t xml:space="preserve">1 </w:t>
            </w:r>
            <w:r w:rsidRPr="003646ED">
              <w:t>= N</w:t>
            </w:r>
            <w:r w:rsidRPr="003646ED">
              <w:rPr>
                <w:vertAlign w:val="subscript"/>
              </w:rPr>
              <w:t xml:space="preserve">2, </w:t>
            </w:r>
            <w:r w:rsidRPr="003646ED">
              <w:t>кН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  <w:rPr>
                <w:lang w:val="en-US"/>
              </w:rPr>
            </w:pPr>
            <w:r w:rsidRPr="003646ED">
              <w:t>253,16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219,096</w:t>
            </w:r>
          </w:p>
        </w:tc>
      </w:tr>
      <w:tr w:rsidR="00F4542D" w:rsidRPr="003646ED" w:rsidTr="003646ED">
        <w:trPr>
          <w:trHeight w:val="510"/>
          <w:jc w:val="center"/>
        </w:trPr>
        <w:tc>
          <w:tcPr>
            <w:tcW w:w="6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542D" w:rsidRPr="003646ED" w:rsidRDefault="00F4542D" w:rsidP="003646ED">
            <w:pPr>
              <w:pStyle w:val="1"/>
            </w:pPr>
            <w:r w:rsidRPr="003646ED">
              <w:t>Давление поднимаемого груза на колеса тележки, кН</w:t>
            </w:r>
          </w:p>
        </w:tc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</w:p>
        </w:tc>
      </w:tr>
    </w:tbl>
    <w:p w:rsidR="003646ED" w:rsidRDefault="003646ED" w:rsidP="003646ED">
      <w:pPr>
        <w:spacing w:line="360" w:lineRule="auto"/>
        <w:ind w:firstLine="709"/>
        <w:jc w:val="both"/>
        <w:rPr>
          <w:bCs/>
          <w:sz w:val="20"/>
          <w:szCs w:val="30"/>
        </w:rPr>
      </w:pPr>
    </w:p>
    <w:p w:rsidR="00F4542D" w:rsidRPr="000740CC" w:rsidRDefault="003646ED" w:rsidP="003646ED">
      <w:pPr>
        <w:spacing w:line="360" w:lineRule="auto"/>
        <w:ind w:firstLine="709"/>
        <w:jc w:val="both"/>
        <w:rPr>
          <w:bCs/>
          <w:szCs w:val="28"/>
        </w:rPr>
      </w:pPr>
      <w:r>
        <w:rPr>
          <w:bCs/>
          <w:sz w:val="20"/>
          <w:szCs w:val="30"/>
        </w:rPr>
        <w:br w:type="page"/>
      </w:r>
      <w:r w:rsidR="00F4542D" w:rsidRPr="000740CC">
        <w:rPr>
          <w:bCs/>
          <w:szCs w:val="28"/>
        </w:rPr>
        <w:t>4. Размещение диафрагм жесткости и проверка местной устойчивости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Проверка местной устойчивости элементов балок производится для вертикальных стенок и сжатых поясов. Потеря устойчивости вертикальной стенки возможна под действием следующих факторов: 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1) касательных напряжений от изгиба;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2) нормальных (сжимающих) напряжений от изгиба;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3) нормальных (сжимающих) напряжений от нагрузки, приложенной к верхней кромке стенки;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4) нормальных (сжимающих) напряжений от изгиба и осевого сжатия (балки рамных и других конструкций).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Первые два фактора могут действовать как раздельно, так и совместно; третий действует всегда совместно с одним или с обоими первыми. Что бы проверить местную устойчивость стенки необходимо сначала расставить ребра жесткости, исходя из конструктивных рекомендаций, а затем для расчетных отсеков вычислить критические напряжения и сравнить их с расчетными напряжениями.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Стенку можно не проверять на устойчивость, если условная гибкость стенки λ</w:t>
      </w:r>
      <w:r w:rsidRPr="000740CC">
        <w:rPr>
          <w:szCs w:val="28"/>
          <w:vertAlign w:val="subscript"/>
        </w:rPr>
        <w:t>0</w:t>
      </w:r>
      <w:r w:rsidRPr="000740CC">
        <w:rPr>
          <w:szCs w:val="28"/>
        </w:rPr>
        <w:t xml:space="preserve"> не превышает значения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3,2 в балках с односторонними поясными швами, при отсутствии местного напряжения.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Предельное расстояние между поперечными основными ребрами жесткости «а» не должно в стальных конструкциях превышать: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при λ</w:t>
      </w:r>
      <w:r w:rsidRPr="000740CC">
        <w:rPr>
          <w:szCs w:val="28"/>
          <w:vertAlign w:val="subscript"/>
        </w:rPr>
        <w:t>0</w:t>
      </w:r>
      <w:r w:rsidRPr="000740CC">
        <w:rPr>
          <w:szCs w:val="28"/>
        </w:rPr>
        <w:t xml:space="preserve"> &gt; 3,2 – тогда шаг а ≤ 2</w:t>
      </w:r>
      <w:r w:rsidRPr="000740CC">
        <w:rPr>
          <w:szCs w:val="28"/>
          <w:lang w:val="en-US"/>
        </w:rPr>
        <w:t>h</w:t>
      </w:r>
      <w:r w:rsidRPr="000740CC">
        <w:rPr>
          <w:szCs w:val="28"/>
          <w:vertAlign w:val="subscript"/>
        </w:rPr>
        <w:t>0</w:t>
      </w:r>
      <w:r w:rsidRPr="000740CC">
        <w:rPr>
          <w:szCs w:val="28"/>
        </w:rPr>
        <w:t xml:space="preserve">; 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при λ</w:t>
      </w:r>
      <w:r w:rsidRPr="000740CC">
        <w:rPr>
          <w:szCs w:val="28"/>
          <w:vertAlign w:val="subscript"/>
        </w:rPr>
        <w:t xml:space="preserve">0 </w:t>
      </w:r>
      <w:r w:rsidRPr="000740CC">
        <w:rPr>
          <w:szCs w:val="28"/>
        </w:rPr>
        <w:t>≤ 3,2 – тогда шаг а ≤ 2,5</w:t>
      </w:r>
      <w:r w:rsidRPr="000740CC">
        <w:rPr>
          <w:szCs w:val="28"/>
          <w:lang w:val="en-US"/>
        </w:rPr>
        <w:t>h</w:t>
      </w:r>
      <w:r w:rsidRPr="000740CC">
        <w:rPr>
          <w:szCs w:val="28"/>
          <w:vertAlign w:val="subscript"/>
        </w:rPr>
        <w:t>0</w:t>
      </w:r>
      <w:r w:rsidRPr="000740CC">
        <w:rPr>
          <w:szCs w:val="28"/>
        </w:rPr>
        <w:t xml:space="preserve">. </w:t>
      </w:r>
    </w:p>
    <w:p w:rsidR="003646ED" w:rsidRPr="000740CC" w:rsidRDefault="003646ED" w:rsidP="003646ED">
      <w:pPr>
        <w:tabs>
          <w:tab w:val="left" w:pos="9720"/>
        </w:tabs>
        <w:spacing w:line="360" w:lineRule="auto"/>
        <w:ind w:firstLine="709"/>
        <w:jc w:val="both"/>
        <w:rPr>
          <w:bCs/>
          <w:szCs w:val="28"/>
        </w:rPr>
      </w:pPr>
    </w:p>
    <w:p w:rsidR="00F4542D" w:rsidRPr="000740CC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bCs/>
          <w:szCs w:val="28"/>
          <w:lang w:val="en-US"/>
        </w:rPr>
        <w:object w:dxaOrig="1640" w:dyaOrig="780">
          <v:shape id="_x0000_i1046" type="#_x0000_t75" style="width:95.25pt;height:45pt" o:ole="">
            <v:imagedata r:id="rId45" o:title=""/>
          </v:shape>
          <o:OLEObject Type="Embed" ProgID="Equation.3" ShapeID="_x0000_i1046" DrawAspect="Content" ObjectID="_1469441854" r:id="rId46"/>
        </w:object>
      </w:r>
      <w:r w:rsidR="00F4542D" w:rsidRPr="000740CC">
        <w:rPr>
          <w:bCs/>
          <w:szCs w:val="28"/>
        </w:rPr>
        <w:t>,</w:t>
      </w:r>
      <w:r w:rsidR="003646ED" w:rsidRPr="000740CC">
        <w:rPr>
          <w:bCs/>
          <w:szCs w:val="28"/>
        </w:rPr>
        <w:t xml:space="preserve"> </w:t>
      </w:r>
      <w:r w:rsidR="00F4542D" w:rsidRPr="000740CC">
        <w:rPr>
          <w:bCs/>
          <w:szCs w:val="28"/>
        </w:rPr>
        <w:t>(8)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где </w:t>
      </w:r>
      <w:r w:rsidRPr="000740CC">
        <w:rPr>
          <w:szCs w:val="28"/>
          <w:lang w:val="en-US"/>
        </w:rPr>
        <w:t>h</w:t>
      </w:r>
      <w:r w:rsidRPr="000740CC">
        <w:rPr>
          <w:szCs w:val="28"/>
          <w:vertAlign w:val="subscript"/>
        </w:rPr>
        <w:t>ст</w:t>
      </w:r>
      <w:r w:rsidRPr="000740CC">
        <w:rPr>
          <w:szCs w:val="28"/>
        </w:rPr>
        <w:t xml:space="preserve"> – высота стенки;</w:t>
      </w:r>
      <w:r w:rsidR="003646ED" w:rsidRPr="000740CC">
        <w:rPr>
          <w:szCs w:val="28"/>
        </w:rPr>
        <w:t xml:space="preserve"> 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  <w:lang w:val="en-US"/>
        </w:rPr>
        <w:t>R</w:t>
      </w:r>
      <w:r w:rsidRPr="000740CC">
        <w:rPr>
          <w:szCs w:val="28"/>
          <w:vertAlign w:val="subscript"/>
          <w:lang w:val="en-US"/>
        </w:rPr>
        <w:t>p</w:t>
      </w:r>
      <w:r w:rsidRPr="000740CC">
        <w:rPr>
          <w:szCs w:val="28"/>
        </w:rPr>
        <w:t xml:space="preserve"> – расчетное сопротивление материала стенки, согласно таблицы 1.5.11 [1], 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  <w:lang w:val="en-US"/>
        </w:rPr>
        <w:t>R</w:t>
      </w:r>
      <w:r w:rsidRPr="000740CC">
        <w:rPr>
          <w:szCs w:val="28"/>
          <w:vertAlign w:val="subscript"/>
          <w:lang w:val="en-US"/>
        </w:rPr>
        <w:t>p</w:t>
      </w:r>
      <w:r w:rsidRPr="000740CC">
        <w:rPr>
          <w:szCs w:val="28"/>
        </w:rPr>
        <w:t xml:space="preserve"> =240 МПа;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  <w:lang w:val="en-US"/>
        </w:rPr>
        <w:t>E</w:t>
      </w:r>
      <w:r w:rsidRPr="000740CC">
        <w:rPr>
          <w:szCs w:val="28"/>
        </w:rPr>
        <w:t xml:space="preserve"> – модуль упругости материала стенки, </w:t>
      </w:r>
      <w:r w:rsidRPr="000740CC">
        <w:rPr>
          <w:szCs w:val="28"/>
          <w:lang w:val="en-US"/>
        </w:rPr>
        <w:t>E</w:t>
      </w:r>
      <w:r w:rsidRPr="000740CC">
        <w:rPr>
          <w:szCs w:val="28"/>
        </w:rPr>
        <w:t xml:space="preserve"> = 210000 МПа.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bCs/>
          <w:szCs w:val="28"/>
        </w:rPr>
      </w:pPr>
    </w:p>
    <w:p w:rsidR="00F4542D" w:rsidRPr="000740CC" w:rsidRDefault="003A7E75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bCs/>
          <w:szCs w:val="28"/>
          <w:lang w:val="en-US"/>
        </w:rPr>
        <w:object w:dxaOrig="2880" w:dyaOrig="740">
          <v:shape id="_x0000_i1047" type="#_x0000_t75" style="width:167.25pt;height:42.75pt" o:ole="">
            <v:imagedata r:id="rId47" o:title=""/>
          </v:shape>
          <o:OLEObject Type="Embed" ProgID="Equation.3" ShapeID="_x0000_i1047" DrawAspect="Content" ObjectID="_1469441855" r:id="rId48"/>
        </w:object>
      </w:r>
      <w:r w:rsidR="00F4542D" w:rsidRPr="000740CC">
        <w:rPr>
          <w:bCs/>
          <w:szCs w:val="28"/>
        </w:rPr>
        <w:t xml:space="preserve"> следовательно, шаг равен: </w:t>
      </w:r>
      <w:r w:rsidR="00F4542D" w:rsidRPr="000740CC">
        <w:rPr>
          <w:szCs w:val="28"/>
        </w:rPr>
        <w:t>а ≤ 2</w:t>
      </w:r>
      <w:r w:rsidR="00F4542D" w:rsidRPr="000740CC">
        <w:rPr>
          <w:szCs w:val="28"/>
          <w:lang w:val="en-US"/>
        </w:rPr>
        <w:t>h</w:t>
      </w:r>
      <w:r w:rsidR="00F4542D" w:rsidRPr="000740CC">
        <w:rPr>
          <w:szCs w:val="28"/>
          <w:vertAlign w:val="subscript"/>
        </w:rPr>
        <w:t>0</w:t>
      </w:r>
      <w:r w:rsidR="00F4542D" w:rsidRPr="000740CC">
        <w:rPr>
          <w:szCs w:val="28"/>
        </w:rPr>
        <w:t>;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Поперечные ребра следует устанавливать также в местах приложения к верхнему поясу больших неподвижных сосредоточенных грузов.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В главной балке имеется три характерных отсека, на которые она делится основными вертикальными ребрами жесткости (диафрагмами).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Отсек на опоре отличается тем, что в нем действуют максимальные касательные напряжения от поперечной силы, а нормальные напряжения равны нулю, так как на опоре изгибающий момент равен нулю.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Отсек в середине пролета отличается тем, что в нем действуют максимальные нормальные напряжения, а касательные напряжения равны нулю.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И отсек в средней четверти пролета, который отличается тем, что в нем действуют одновременно и касательные и нормальные напряжения, хотя и те и другие не принимают максимальных значений.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Для отсека на опоре критические напряжения определяются по формуле:</w:t>
      </w:r>
    </w:p>
    <w:p w:rsidR="003646ED" w:rsidRPr="000740CC" w:rsidRDefault="003646ED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3280" w:dyaOrig="400">
          <v:shape id="_x0000_i1048" type="#_x0000_t75" style="width:167.25pt;height:24pt" o:ole="">
            <v:imagedata r:id="rId49" o:title=""/>
          </v:shape>
          <o:OLEObject Type="Embed" ProgID="Equation.3" ShapeID="_x0000_i1048" DrawAspect="Content" ObjectID="_1469441856" r:id="rId50"/>
        </w:object>
      </w:r>
      <w:r w:rsidR="00F4542D" w:rsidRPr="000740CC">
        <w:rPr>
          <w:szCs w:val="28"/>
        </w:rPr>
        <w:t>(9)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где “а” и “</w:t>
      </w:r>
      <w:r w:rsidRPr="000740CC">
        <w:rPr>
          <w:szCs w:val="28"/>
          <w:lang w:val="en-US"/>
        </w:rPr>
        <w:t>b</w:t>
      </w:r>
      <w:r w:rsidRPr="000740CC">
        <w:rPr>
          <w:szCs w:val="28"/>
        </w:rPr>
        <w:t xml:space="preserve">” – </w:t>
      </w:r>
      <w:r w:rsidRPr="000740CC">
        <w:rPr>
          <w:rStyle w:val="CharStyle23"/>
          <w:spacing w:val="0"/>
          <w:sz w:val="28"/>
          <w:szCs w:val="28"/>
        </w:rPr>
        <w:t xml:space="preserve">большая и меньшая стороны прямоугольника (отсека) соответственно, </w:t>
      </w:r>
      <w:r w:rsidRPr="000740CC">
        <w:rPr>
          <w:rStyle w:val="CharStyle23"/>
          <w:spacing w:val="0"/>
          <w:sz w:val="28"/>
          <w:szCs w:val="28"/>
          <w:lang w:val="en-US"/>
        </w:rPr>
        <w:t>b</w:t>
      </w:r>
      <w:r w:rsidRPr="000740CC">
        <w:rPr>
          <w:rStyle w:val="CharStyle23"/>
          <w:spacing w:val="0"/>
          <w:sz w:val="28"/>
          <w:szCs w:val="28"/>
        </w:rPr>
        <w:t xml:space="preserve"> = </w:t>
      </w:r>
      <w:r w:rsidRPr="000740CC">
        <w:rPr>
          <w:szCs w:val="28"/>
          <w:lang w:val="en-US"/>
        </w:rPr>
        <w:t>h</w:t>
      </w:r>
      <w:r w:rsidRPr="000740CC">
        <w:rPr>
          <w:szCs w:val="28"/>
          <w:vertAlign w:val="subscript"/>
        </w:rPr>
        <w:t>0</w:t>
      </w:r>
      <w:r w:rsidRPr="000740CC">
        <w:rPr>
          <w:szCs w:val="28"/>
        </w:rPr>
        <w:t>;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δ – толщина стенки.</w:t>
      </w:r>
    </w:p>
    <w:p w:rsidR="00F4542D" w:rsidRPr="000740CC" w:rsidRDefault="00F4542D" w:rsidP="003646ED">
      <w:pPr>
        <w:tabs>
          <w:tab w:val="left" w:pos="54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Условие обеспечения местной устойчивости при расчете по методу предельных состояний:</w:t>
      </w:r>
    </w:p>
    <w:p w:rsidR="003646ED" w:rsidRPr="000740CC" w:rsidRDefault="003646ED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700" w:dyaOrig="380">
          <v:shape id="_x0000_i1049" type="#_x0000_t75" style="width:45pt;height:24pt" o:ole="">
            <v:imagedata r:id="rId51" o:title=""/>
          </v:shape>
          <o:OLEObject Type="Embed" ProgID="Equation.3" ShapeID="_x0000_i1049" DrawAspect="Content" ObjectID="_1469441857" r:id="rId52"/>
        </w:object>
      </w:r>
      <w:r w:rsidR="00F4542D" w:rsidRPr="000740CC">
        <w:rPr>
          <w:szCs w:val="28"/>
        </w:rPr>
        <w:t>,</w:t>
      </w:r>
      <w:r w:rsidR="003646ED" w:rsidRPr="000740CC">
        <w:rPr>
          <w:szCs w:val="28"/>
        </w:rPr>
        <w:t xml:space="preserve"> </w:t>
      </w:r>
      <w:r w:rsidR="00F4542D" w:rsidRPr="000740CC">
        <w:rPr>
          <w:szCs w:val="28"/>
        </w:rPr>
        <w:t>(10)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где τ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- напряжение определяется с учетом коэффициентов перегрузки.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В среднем отсеке критическое напряжение определяется по формуле: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2360" w:dyaOrig="400">
          <v:shape id="_x0000_i1050" type="#_x0000_t75" style="width:2in;height:24.75pt" o:ole="">
            <v:imagedata r:id="rId53" o:title=""/>
          </v:shape>
          <o:OLEObject Type="Embed" ProgID="Equation.3" ShapeID="_x0000_i1050" DrawAspect="Content" ObjectID="_1469441858" r:id="rId54"/>
        </w:object>
      </w:r>
      <w:r w:rsidR="003646ED" w:rsidRPr="000740CC">
        <w:rPr>
          <w:szCs w:val="28"/>
        </w:rPr>
        <w:t xml:space="preserve"> </w:t>
      </w:r>
      <w:r w:rsidR="00F4542D" w:rsidRPr="000740CC">
        <w:rPr>
          <w:szCs w:val="28"/>
        </w:rPr>
        <w:t>(11)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В том отсеке, где действуют и касательные и нормальные напряжения, для обеспечения устойчивости должно выполняться условие: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2840" w:dyaOrig="480">
          <v:shape id="_x0000_i1051" type="#_x0000_t75" style="width:143.25pt;height:27.75pt" o:ole="">
            <v:imagedata r:id="rId55" o:title=""/>
          </v:shape>
          <o:OLEObject Type="Embed" ProgID="Equation.3" ShapeID="_x0000_i1051" DrawAspect="Content" ObjectID="_1469441859" r:id="rId56"/>
        </w:object>
      </w:r>
      <w:r w:rsidR="003646ED" w:rsidRPr="000740CC">
        <w:rPr>
          <w:szCs w:val="28"/>
        </w:rPr>
        <w:t xml:space="preserve"> </w:t>
      </w:r>
      <w:r w:rsidR="00F4542D" w:rsidRPr="000740CC">
        <w:rPr>
          <w:szCs w:val="28"/>
        </w:rPr>
        <w:t>(12)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Кроме вертикальных ребер жесткости для обеспечения местной устойчивости стенок могут потребоваться продольные ребра жесткости.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Если </w:t>
      </w:r>
    </w:p>
    <w:p w:rsidR="003646ED" w:rsidRPr="000740CC" w:rsidRDefault="003646ED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2180" w:dyaOrig="440">
          <v:shape id="_x0000_i1052" type="#_x0000_t75" style="width:105.75pt;height:25.5pt" o:ole="">
            <v:imagedata r:id="rId57" o:title=""/>
          </v:shape>
          <o:OLEObject Type="Embed" ProgID="Equation.3" ShapeID="_x0000_i1052" DrawAspect="Content" ObjectID="_1469441860" r:id="rId58"/>
        </w:object>
      </w:r>
      <w:r w:rsidR="00F4542D" w:rsidRPr="000740CC">
        <w:rPr>
          <w:szCs w:val="28"/>
        </w:rPr>
        <w:t>,</w:t>
      </w:r>
      <w:r w:rsidR="003646ED" w:rsidRPr="000740CC">
        <w:rPr>
          <w:szCs w:val="28"/>
        </w:rPr>
        <w:t xml:space="preserve"> </w:t>
      </w:r>
      <w:r w:rsidR="00F4542D" w:rsidRPr="000740CC">
        <w:rPr>
          <w:szCs w:val="28"/>
        </w:rPr>
        <w:t>(13)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то продольные ребра не требуются. 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Если</w:t>
      </w:r>
    </w:p>
    <w:p w:rsidR="003646ED" w:rsidRPr="000740CC" w:rsidRDefault="003646ED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3900" w:dyaOrig="480">
          <v:shape id="_x0000_i1053" type="#_x0000_t75" style="width:224.25pt;height:27.75pt" o:ole="">
            <v:imagedata r:id="rId59" o:title=""/>
          </v:shape>
          <o:OLEObject Type="Embed" ProgID="Equation.3" ShapeID="_x0000_i1053" DrawAspect="Content" ObjectID="_1469441861" r:id="rId60"/>
        </w:object>
      </w:r>
      <w:r w:rsidR="00F4542D" w:rsidRPr="000740CC">
        <w:rPr>
          <w:szCs w:val="28"/>
        </w:rPr>
        <w:t>,</w:t>
      </w:r>
      <w:r w:rsidR="003646ED" w:rsidRPr="000740CC">
        <w:rPr>
          <w:szCs w:val="28"/>
        </w:rPr>
        <w:t xml:space="preserve"> </w:t>
      </w:r>
      <w:r w:rsidR="00F4542D" w:rsidRPr="000740CC">
        <w:rPr>
          <w:szCs w:val="28"/>
        </w:rPr>
        <w:t>(14)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то требуется одно продольное ребро жесткости. 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Если</w:t>
      </w:r>
    </w:p>
    <w:p w:rsidR="003646ED" w:rsidRPr="000740CC" w:rsidRDefault="003646ED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2180" w:dyaOrig="440">
          <v:shape id="_x0000_i1054" type="#_x0000_t75" style="width:125.25pt;height:25.5pt" o:ole="">
            <v:imagedata r:id="rId61" o:title=""/>
          </v:shape>
          <o:OLEObject Type="Embed" ProgID="Equation.3" ShapeID="_x0000_i1054" DrawAspect="Content" ObjectID="_1469441862" r:id="rId62"/>
        </w:object>
      </w:r>
      <w:r w:rsidR="00F4542D" w:rsidRPr="000740CC">
        <w:rPr>
          <w:szCs w:val="28"/>
        </w:rPr>
        <w:t>,</w:t>
      </w:r>
      <w:r w:rsidR="003646ED" w:rsidRPr="000740CC">
        <w:rPr>
          <w:szCs w:val="28"/>
        </w:rPr>
        <w:t xml:space="preserve"> </w:t>
      </w:r>
      <w:r w:rsidR="00F4542D" w:rsidRPr="000740CC">
        <w:rPr>
          <w:szCs w:val="28"/>
        </w:rPr>
        <w:t>(15)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то требуется 2 продольных ребра жесткости.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pStyle w:val="Style25"/>
        <w:spacing w:line="360" w:lineRule="auto"/>
        <w:ind w:firstLine="709"/>
        <w:jc w:val="both"/>
        <w:rPr>
          <w:sz w:val="28"/>
          <w:szCs w:val="28"/>
        </w:rPr>
      </w:pPr>
      <w:r w:rsidRPr="000740CC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>Продольное ребро устанавливается на расстоянии (0,20…0,25)</w:t>
      </w:r>
      <w:r w:rsidRPr="000740CC">
        <w:rPr>
          <w:sz w:val="28"/>
          <w:szCs w:val="28"/>
          <w:lang w:val="en-US"/>
        </w:rPr>
        <w:t>h</w:t>
      </w:r>
      <w:r w:rsidRPr="000740CC">
        <w:rPr>
          <w:sz w:val="28"/>
          <w:szCs w:val="28"/>
          <w:vertAlign w:val="subscript"/>
        </w:rPr>
        <w:t>0</w:t>
      </w:r>
      <w:r w:rsidRPr="000740CC">
        <w:rPr>
          <w:sz w:val="28"/>
          <w:szCs w:val="28"/>
        </w:rPr>
        <w:t>, а в случае необходимости второго продольного ребра ставиться на расстоянии</w:t>
      </w:r>
      <w:r w:rsidRPr="000740CC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>(0,15…0,20)</w:t>
      </w:r>
      <w:r w:rsidRPr="000740CC">
        <w:rPr>
          <w:sz w:val="28"/>
          <w:szCs w:val="28"/>
          <w:lang w:val="en-US"/>
        </w:rPr>
        <w:t>h</w:t>
      </w:r>
      <w:r w:rsidRPr="000740CC">
        <w:rPr>
          <w:sz w:val="28"/>
          <w:szCs w:val="28"/>
          <w:vertAlign w:val="subscript"/>
        </w:rPr>
        <w:t>0</w:t>
      </w:r>
      <w:r w:rsidRPr="000740CC">
        <w:rPr>
          <w:sz w:val="28"/>
          <w:szCs w:val="28"/>
        </w:rPr>
        <w:t xml:space="preserve">, а второе - </w:t>
      </w:r>
      <w:r w:rsidRPr="000740CC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>(0,35…0,40)</w:t>
      </w:r>
      <w:r w:rsidRPr="000740CC">
        <w:rPr>
          <w:sz w:val="28"/>
          <w:szCs w:val="28"/>
          <w:lang w:val="en-US"/>
        </w:rPr>
        <w:t>h</w:t>
      </w:r>
      <w:r w:rsidRPr="000740CC">
        <w:rPr>
          <w:sz w:val="28"/>
          <w:szCs w:val="28"/>
          <w:vertAlign w:val="subscript"/>
        </w:rPr>
        <w:t>0</w:t>
      </w:r>
      <w:r w:rsidRPr="000740CC">
        <w:rPr>
          <w:sz w:val="28"/>
          <w:szCs w:val="28"/>
        </w:rPr>
        <w:t xml:space="preserve"> от сжатого края стенки.</w:t>
      </w:r>
    </w:p>
    <w:p w:rsidR="00F4542D" w:rsidRPr="000740CC" w:rsidRDefault="00F4542D" w:rsidP="003646ED">
      <w:pPr>
        <w:pStyle w:val="Style25"/>
        <w:spacing w:line="360" w:lineRule="auto"/>
        <w:ind w:firstLine="709"/>
        <w:jc w:val="both"/>
        <w:rPr>
          <w:sz w:val="28"/>
          <w:szCs w:val="28"/>
        </w:rPr>
      </w:pPr>
      <w:r w:rsidRPr="000740CC">
        <w:rPr>
          <w:sz w:val="28"/>
          <w:szCs w:val="28"/>
        </w:rPr>
        <w:t>Необходимый момент инерции продольного ребра, образованного, как правило, уголком, следует принимать не менее:</w:t>
      </w:r>
    </w:p>
    <w:p w:rsidR="00F4542D" w:rsidRPr="003646ED" w:rsidRDefault="00F4542D" w:rsidP="003646ED">
      <w:pPr>
        <w:pStyle w:val="Style25"/>
        <w:spacing w:line="360" w:lineRule="auto"/>
        <w:ind w:firstLine="709"/>
        <w:jc w:val="both"/>
        <w:rPr>
          <w:sz w:val="28"/>
          <w:szCs w:val="10"/>
        </w:rPr>
      </w:pPr>
    </w:p>
    <w:p w:rsidR="00F4542D" w:rsidRPr="003646ED" w:rsidRDefault="00F4542D" w:rsidP="003646ED">
      <w:pPr>
        <w:pStyle w:val="Style25"/>
        <w:tabs>
          <w:tab w:val="left" w:pos="9720"/>
        </w:tabs>
        <w:spacing w:line="360" w:lineRule="auto"/>
        <w:ind w:firstLine="709"/>
        <w:jc w:val="both"/>
        <w:rPr>
          <w:rStyle w:val="CharStyle33"/>
          <w:rFonts w:ascii="Times New Roman" w:hAnsi="Times New Roman" w:cs="Times New Roman"/>
          <w:spacing w:val="0"/>
          <w:sz w:val="28"/>
          <w:szCs w:val="28"/>
        </w:rPr>
      </w:pP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lang w:val="en-US"/>
        </w:rPr>
        <w:t>I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x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</w:rPr>
        <w:t xml:space="preserve">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>≥ 1,5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lang w:val="en-US"/>
        </w:rPr>
        <w:t>h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</w:rPr>
        <w:t>0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lang w:val="en-US"/>
        </w:rPr>
        <w:t>δ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perscript"/>
        </w:rPr>
        <w:t>3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</w:rPr>
        <w:t>ст</w:t>
      </w:r>
      <w:r w:rsid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</w:rPr>
        <w:t xml:space="preserve">  </w:t>
      </w:r>
      <w:r w:rsidRPr="003646ED">
        <w:rPr>
          <w:sz w:val="28"/>
          <w:szCs w:val="26"/>
        </w:rPr>
        <w:t>(16)</w:t>
      </w:r>
    </w:p>
    <w:p w:rsidR="00F4542D" w:rsidRPr="003646ED" w:rsidRDefault="00F4542D" w:rsidP="003646ED">
      <w:pPr>
        <w:pStyle w:val="Style25"/>
        <w:spacing w:line="360" w:lineRule="auto"/>
        <w:ind w:firstLine="709"/>
        <w:jc w:val="both"/>
        <w:rPr>
          <w:rStyle w:val="CharStyle33"/>
          <w:rFonts w:ascii="Times New Roman" w:hAnsi="Times New Roman" w:cs="Times New Roman"/>
          <w:spacing w:val="0"/>
          <w:sz w:val="28"/>
          <w:szCs w:val="10"/>
        </w:rPr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В рассматриваемой конструкции балки подтележечный рельс устанавливается посередине верхнего пояса главной балки. В таких конструкциях короткие ребра жесткости выполняют еще одну функцию – они являются дополнительными опорами для рельса подтележечного пути.</w:t>
      </w:r>
    </w:p>
    <w:p w:rsidR="00F4542D" w:rsidRPr="003646ED" w:rsidRDefault="00F4542D" w:rsidP="003646ED">
      <w:pPr>
        <w:pStyle w:val="Style25"/>
        <w:spacing w:line="360" w:lineRule="auto"/>
        <w:ind w:firstLine="709"/>
        <w:jc w:val="both"/>
        <w:rPr>
          <w:rStyle w:val="CharStyle33"/>
          <w:rFonts w:ascii="Times New Roman" w:hAnsi="Times New Roman" w:cs="Times New Roman"/>
          <w:spacing w:val="0"/>
          <w:sz w:val="28"/>
          <w:szCs w:val="10"/>
        </w:rPr>
      </w:pPr>
    </w:p>
    <w:p w:rsidR="00F4542D" w:rsidRPr="003646ED" w:rsidRDefault="00F4542D" w:rsidP="003646ED">
      <w:pPr>
        <w:pStyle w:val="Style25"/>
        <w:spacing w:line="360" w:lineRule="auto"/>
        <w:ind w:firstLine="709"/>
        <w:jc w:val="both"/>
        <w:rPr>
          <w:rStyle w:val="CharStyle33"/>
          <w:rFonts w:ascii="Times New Roman" w:hAnsi="Times New Roman" w:cs="Times New Roman"/>
          <w:spacing w:val="0"/>
          <w:sz w:val="28"/>
          <w:szCs w:val="28"/>
        </w:rPr>
      </w:pP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lang w:val="en-US"/>
        </w:rPr>
        <w:t>I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x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</w:rPr>
        <w:t xml:space="preserve">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>= 1,5 · 162 · 0,4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perscript"/>
        </w:rPr>
        <w:t>3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5,56 см"/>
        </w:smartTagPr>
        <w:r w:rsidRPr="003646ED">
          <w:rPr>
            <w:rStyle w:val="CharStyle33"/>
            <w:rFonts w:ascii="Times New Roman" w:hAnsi="Times New Roman" w:cs="Times New Roman"/>
            <w:spacing w:val="0"/>
            <w:sz w:val="28"/>
            <w:szCs w:val="28"/>
          </w:rPr>
          <w:t>15,56 см</w:t>
        </w:r>
      </w:smartTag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perscript"/>
        </w:rPr>
        <w:t>4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>,</w:t>
      </w:r>
    </w:p>
    <w:p w:rsidR="00F4542D" w:rsidRPr="003646ED" w:rsidRDefault="00F4542D" w:rsidP="003646ED">
      <w:pPr>
        <w:pStyle w:val="Style25"/>
        <w:spacing w:line="360" w:lineRule="auto"/>
        <w:ind w:firstLine="709"/>
        <w:jc w:val="both"/>
        <w:rPr>
          <w:rStyle w:val="CharStyle33"/>
          <w:rFonts w:ascii="Times New Roman" w:hAnsi="Times New Roman" w:cs="Times New Roman"/>
          <w:spacing w:val="0"/>
          <w:sz w:val="28"/>
          <w:szCs w:val="10"/>
        </w:rPr>
      </w:pPr>
    </w:p>
    <w:p w:rsidR="003646ED" w:rsidRDefault="00F4542D" w:rsidP="003646ED">
      <w:pPr>
        <w:pStyle w:val="Style25"/>
        <w:spacing w:line="360" w:lineRule="auto"/>
        <w:ind w:firstLine="709"/>
        <w:jc w:val="both"/>
        <w:rPr>
          <w:rStyle w:val="CharStyle33"/>
          <w:rFonts w:ascii="Times New Roman" w:hAnsi="Times New Roman" w:cs="Times New Roman"/>
          <w:spacing w:val="0"/>
          <w:sz w:val="28"/>
          <w:szCs w:val="28"/>
        </w:rPr>
      </w:pP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>принимаем уголок 40 равнополочный 40×40</w:t>
      </w:r>
      <w:r w:rsidR="003646ED"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 xml:space="preserve">с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lang w:val="en-US"/>
        </w:rPr>
        <w:t>I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x</w:t>
      </w:r>
      <w:r w:rsidR="003646ED"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</w:rPr>
        <w:t xml:space="preserve">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45,9 см"/>
        </w:smartTagPr>
        <w:r w:rsidRPr="003646ED">
          <w:rPr>
            <w:rStyle w:val="CharStyle33"/>
            <w:rFonts w:ascii="Times New Roman" w:hAnsi="Times New Roman" w:cs="Times New Roman"/>
            <w:spacing w:val="0"/>
            <w:sz w:val="28"/>
            <w:szCs w:val="28"/>
          </w:rPr>
          <w:t>45,9 см</w:t>
        </w:r>
      </w:smartTag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perscript"/>
        </w:rPr>
        <w:t>4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>,</w:t>
      </w:r>
    </w:p>
    <w:p w:rsidR="00F4542D" w:rsidRPr="003646ED" w:rsidRDefault="00F4542D" w:rsidP="003646ED">
      <w:pPr>
        <w:pStyle w:val="Style25"/>
        <w:spacing w:line="360" w:lineRule="auto"/>
        <w:ind w:firstLine="709"/>
        <w:jc w:val="both"/>
        <w:rPr>
          <w:rStyle w:val="CharStyle33"/>
          <w:rFonts w:ascii="Times New Roman" w:hAnsi="Times New Roman" w:cs="Times New Roman"/>
          <w:spacing w:val="0"/>
          <w:sz w:val="28"/>
          <w:szCs w:val="28"/>
        </w:rPr>
      </w:pP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 xml:space="preserve">т.к.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lang w:val="en-US"/>
        </w:rPr>
        <w:t>I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x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</w:rPr>
        <w:t xml:space="preserve">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45,9 см"/>
        </w:smartTagPr>
        <w:r w:rsidRPr="003646ED">
          <w:rPr>
            <w:rStyle w:val="CharStyle33"/>
            <w:rFonts w:ascii="Times New Roman" w:hAnsi="Times New Roman" w:cs="Times New Roman"/>
            <w:spacing w:val="0"/>
            <w:sz w:val="28"/>
            <w:szCs w:val="28"/>
          </w:rPr>
          <w:t>45,9 см</w:t>
        </w:r>
      </w:smartTag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perscript"/>
        </w:rPr>
        <w:t xml:space="preserve">4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 xml:space="preserve">≥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lang w:val="en-US"/>
        </w:rPr>
        <w:t>I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x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bscript"/>
        </w:rPr>
        <w:t xml:space="preserve"> 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>= 15,56 см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  <w:vertAlign w:val="superscript"/>
        </w:rPr>
        <w:t>4</w:t>
      </w: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>.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2"/>
        </w:rPr>
      </w:pPr>
      <w:r w:rsidRPr="003646ED">
        <w:t>В нижней строке таблицы 7 и 8 показаны расчетные значения параметров, по которым решается вопрос о постановке дополнительных, коротких, ребер жесткости, исходя из требований устойчивости стенки балки</w:t>
      </w:r>
      <w:r w:rsidR="003646ED">
        <w:t>.</w:t>
      </w:r>
    </w:p>
    <w:p w:rsidR="00F4542D" w:rsidRPr="003646ED" w:rsidRDefault="003646ED" w:rsidP="003646ED">
      <w:pPr>
        <w:spacing w:line="360" w:lineRule="auto"/>
        <w:ind w:firstLine="709"/>
        <w:jc w:val="both"/>
      </w:pPr>
      <w:r>
        <w:br w:type="page"/>
      </w:r>
      <w:r w:rsidR="00F4542D" w:rsidRPr="003646ED">
        <w:t>Таблица 7 – Проверка местной устойчивости элементов главной балки.</w:t>
      </w:r>
    </w:p>
    <w:tbl>
      <w:tblPr>
        <w:tblW w:w="9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4"/>
        <w:gridCol w:w="979"/>
        <w:gridCol w:w="979"/>
        <w:gridCol w:w="171"/>
        <w:gridCol w:w="979"/>
        <w:gridCol w:w="683"/>
        <w:gridCol w:w="1603"/>
        <w:gridCol w:w="287"/>
        <w:gridCol w:w="1316"/>
        <w:gridCol w:w="961"/>
        <w:gridCol w:w="34"/>
      </w:tblGrid>
      <w:tr w:rsidR="00F4542D" w:rsidRPr="003646ED" w:rsidTr="003646ED">
        <w:trPr>
          <w:gridAfter w:val="1"/>
          <w:wAfter w:w="34" w:type="dxa"/>
          <w:jc w:val="center"/>
        </w:trPr>
        <w:tc>
          <w:tcPr>
            <w:tcW w:w="1114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Толщина стенки δ, мм</w:t>
            </w:r>
          </w:p>
        </w:tc>
        <w:tc>
          <w:tcPr>
            <w:tcW w:w="979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Высота стенки на опоре h</w:t>
            </w:r>
            <w:r w:rsidRPr="003646ED">
              <w:rPr>
                <w:vertAlign w:val="subscript"/>
              </w:rPr>
              <w:t>0</w:t>
            </w:r>
            <w:r w:rsidRPr="003646ED">
              <w:t>, мм</w:t>
            </w:r>
          </w:p>
        </w:tc>
        <w:tc>
          <w:tcPr>
            <w:tcW w:w="979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Высота стенки h</w:t>
            </w:r>
            <w:r w:rsidRPr="003646ED">
              <w:rPr>
                <w:vertAlign w:val="subscript"/>
              </w:rPr>
              <w:t>0</w:t>
            </w:r>
            <w:r w:rsidRPr="003646ED">
              <w:t>, мм</w:t>
            </w:r>
          </w:p>
        </w:tc>
        <w:tc>
          <w:tcPr>
            <w:tcW w:w="1150" w:type="dxa"/>
            <w:gridSpan w:val="2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Шаг основных ребер жесткости, мм</w:t>
            </w:r>
          </w:p>
        </w:tc>
        <w:tc>
          <w:tcPr>
            <w:tcW w:w="683" w:type="dxa"/>
            <w:vAlign w:val="center"/>
          </w:tcPr>
          <w:p w:rsidR="00F4542D" w:rsidRPr="003646ED" w:rsidRDefault="00F4542D" w:rsidP="003646ED">
            <w:pPr>
              <w:pStyle w:val="1"/>
              <w:rPr>
                <w:lang w:val="en-US"/>
              </w:rPr>
            </w:pPr>
            <w:r w:rsidRPr="003646ED">
              <w:t>h</w:t>
            </w:r>
            <w:r w:rsidRPr="003646ED">
              <w:rPr>
                <w:vertAlign w:val="subscript"/>
              </w:rPr>
              <w:t>0</w:t>
            </w:r>
            <w:r w:rsidRPr="003646ED">
              <w:t>/δ</w:t>
            </w:r>
          </w:p>
        </w:tc>
        <w:tc>
          <w:tcPr>
            <w:tcW w:w="1603" w:type="dxa"/>
            <w:vAlign w:val="center"/>
          </w:tcPr>
          <w:p w:rsidR="00F4542D" w:rsidRPr="003646ED" w:rsidRDefault="003A7E75" w:rsidP="003646ED">
            <w:pPr>
              <w:pStyle w:val="1"/>
            </w:pPr>
            <w:r w:rsidRPr="003646ED">
              <w:object w:dxaOrig="1400" w:dyaOrig="440">
                <v:shape id="_x0000_i1055" type="#_x0000_t75" style="width:69pt;height:21.75pt" o:ole="">
                  <v:imagedata r:id="rId63" o:title=""/>
                </v:shape>
                <o:OLEObject Type="Embed" ProgID="Equation.3" ShapeID="_x0000_i1055" DrawAspect="Content" ObjectID="_1469441863" r:id="rId64"/>
              </w:object>
            </w:r>
          </w:p>
        </w:tc>
        <w:tc>
          <w:tcPr>
            <w:tcW w:w="1603" w:type="dxa"/>
            <w:gridSpan w:val="2"/>
            <w:vAlign w:val="center"/>
          </w:tcPr>
          <w:p w:rsidR="00F4542D" w:rsidRPr="003646ED" w:rsidRDefault="003A7E75" w:rsidP="003646ED">
            <w:pPr>
              <w:pStyle w:val="1"/>
            </w:pPr>
            <w:r w:rsidRPr="003646ED">
              <w:object w:dxaOrig="1400" w:dyaOrig="440">
                <v:shape id="_x0000_i1056" type="#_x0000_t75" style="width:69pt;height:21.75pt" o:ole="">
                  <v:imagedata r:id="rId65" o:title=""/>
                </v:shape>
                <o:OLEObject Type="Embed" ProgID="Equation.3" ShapeID="_x0000_i1056" DrawAspect="Content" ObjectID="_1469441864" r:id="rId66"/>
              </w:object>
            </w:r>
          </w:p>
        </w:tc>
        <w:tc>
          <w:tcPr>
            <w:tcW w:w="961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σ</w:t>
            </w:r>
            <w:r w:rsidRPr="003646ED">
              <w:rPr>
                <w:vertAlign w:val="subscript"/>
              </w:rPr>
              <w:t xml:space="preserve">кр </w:t>
            </w:r>
            <w:r w:rsidRPr="003646ED">
              <w:t>по формуле (11), МПа</w:t>
            </w:r>
          </w:p>
        </w:tc>
      </w:tr>
      <w:tr w:rsidR="00F4542D" w:rsidRPr="003646ED" w:rsidTr="003646ED">
        <w:trPr>
          <w:gridAfter w:val="1"/>
          <w:wAfter w:w="34" w:type="dxa"/>
          <w:jc w:val="center"/>
        </w:trPr>
        <w:tc>
          <w:tcPr>
            <w:tcW w:w="1114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10</w:t>
            </w:r>
          </w:p>
        </w:tc>
        <w:tc>
          <w:tcPr>
            <w:tcW w:w="979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405</w:t>
            </w:r>
          </w:p>
        </w:tc>
        <w:tc>
          <w:tcPr>
            <w:tcW w:w="979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1620</w:t>
            </w:r>
          </w:p>
        </w:tc>
        <w:tc>
          <w:tcPr>
            <w:tcW w:w="1150" w:type="dxa"/>
            <w:gridSpan w:val="2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3000</w:t>
            </w:r>
          </w:p>
        </w:tc>
        <w:tc>
          <w:tcPr>
            <w:tcW w:w="683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162</w:t>
            </w:r>
          </w:p>
        </w:tc>
        <w:tc>
          <w:tcPr>
            <w:tcW w:w="1603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rPr>
                <w:lang w:val="en-US"/>
              </w:rPr>
              <w:t>1</w:t>
            </w:r>
            <w:r w:rsidRPr="003646ED">
              <w:t>87</w:t>
            </w:r>
          </w:p>
        </w:tc>
        <w:tc>
          <w:tcPr>
            <w:tcW w:w="1603" w:type="dxa"/>
            <w:gridSpan w:val="2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2</w:t>
            </w:r>
            <w:r w:rsidRPr="003646ED">
              <w:rPr>
                <w:lang w:val="en-US"/>
              </w:rPr>
              <w:t>8</w:t>
            </w:r>
            <w:r w:rsidRPr="003646ED">
              <w:t>1</w:t>
            </w:r>
          </w:p>
        </w:tc>
        <w:tc>
          <w:tcPr>
            <w:tcW w:w="961" w:type="dxa"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165</w:t>
            </w:r>
          </w:p>
        </w:tc>
      </w:tr>
      <w:tr w:rsidR="00F4542D" w:rsidRPr="003646ED" w:rsidTr="003646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24"/>
          <w:jc w:val="center"/>
        </w:trPr>
        <w:tc>
          <w:tcPr>
            <w:tcW w:w="3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τ</w:t>
            </w:r>
            <w:r w:rsidRPr="003646ED">
              <w:rPr>
                <w:vertAlign w:val="subscript"/>
              </w:rPr>
              <w:t xml:space="preserve">кр </w:t>
            </w:r>
            <w:r w:rsidRPr="003646ED">
              <w:t>по формуле (9) на опоре, МПа</w:t>
            </w:r>
          </w:p>
        </w:tc>
        <w:tc>
          <w:tcPr>
            <w:tcW w:w="3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τ</w:t>
            </w:r>
            <w:r w:rsidRPr="003646ED">
              <w:rPr>
                <w:vertAlign w:val="subscript"/>
              </w:rPr>
              <w:t xml:space="preserve">кр </w:t>
            </w:r>
            <w:r w:rsidRPr="003646ED">
              <w:t>по формуле (9) в сечении, МПа</w:t>
            </w: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Левая часть формулы (12)</w:t>
            </w:r>
          </w:p>
        </w:tc>
      </w:tr>
      <w:tr w:rsidR="00F4542D" w:rsidRPr="003646ED" w:rsidTr="003646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1"/>
          <w:jc w:val="center"/>
        </w:trPr>
        <w:tc>
          <w:tcPr>
            <w:tcW w:w="32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  <w:rPr>
                <w:lang w:val="en-US"/>
              </w:rPr>
            </w:pPr>
            <w:r w:rsidRPr="003646ED">
              <w:t>125,16</w:t>
            </w:r>
          </w:p>
        </w:tc>
        <w:tc>
          <w:tcPr>
            <w:tcW w:w="35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  <w:rPr>
                <w:lang w:val="en-US"/>
              </w:rPr>
            </w:pPr>
            <w:r w:rsidRPr="003646ED">
              <w:t>51,22</w:t>
            </w:r>
          </w:p>
        </w:tc>
        <w:tc>
          <w:tcPr>
            <w:tcW w:w="23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0,86</w:t>
            </w:r>
          </w:p>
        </w:tc>
      </w:tr>
    </w:tbl>
    <w:p w:rsidR="00F4542D" w:rsidRPr="003646ED" w:rsidRDefault="00F4542D" w:rsidP="003646ED">
      <w:pPr>
        <w:spacing w:line="360" w:lineRule="auto"/>
        <w:ind w:firstLine="709"/>
        <w:jc w:val="both"/>
        <w:rPr>
          <w:sz w:val="20"/>
          <w:szCs w:val="24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В таблице 8 выполнены необходимые расчеты для решения вопроса об установке коротких ребер жесткости для обеспечения прочности рельса пути крановой тележки. Рельс рассматривается как неразрезная балка, изгибающий момент в которой М</w:t>
      </w:r>
      <w:r w:rsidRPr="000740CC">
        <w:rPr>
          <w:szCs w:val="28"/>
          <w:vertAlign w:val="subscript"/>
        </w:rPr>
        <w:t xml:space="preserve">р </w:t>
      </w:r>
      <w:r w:rsidRPr="000740CC">
        <w:rPr>
          <w:szCs w:val="28"/>
        </w:rPr>
        <w:t>определяется по формуле:</w:t>
      </w:r>
    </w:p>
    <w:p w:rsidR="003646ED" w:rsidRPr="000740CC" w:rsidRDefault="003646ED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1060" w:dyaOrig="639">
          <v:shape id="_x0000_i1057" type="#_x0000_t75" style="width:62.25pt;height:37.5pt" o:ole="">
            <v:imagedata r:id="rId67" o:title=""/>
          </v:shape>
          <o:OLEObject Type="Embed" ProgID="Equation.3" ShapeID="_x0000_i1057" DrawAspect="Content" ObjectID="_1469441865" r:id="rId68"/>
        </w:object>
      </w:r>
      <w:r w:rsidR="00F4542D" w:rsidRPr="000740CC">
        <w:rPr>
          <w:szCs w:val="28"/>
        </w:rPr>
        <w:t>,</w:t>
      </w:r>
      <w:r w:rsidR="003646ED" w:rsidRPr="000740CC">
        <w:rPr>
          <w:szCs w:val="28"/>
        </w:rPr>
        <w:t xml:space="preserve"> </w:t>
      </w:r>
      <w:r w:rsidR="00F4542D" w:rsidRPr="000740CC">
        <w:rPr>
          <w:szCs w:val="28"/>
        </w:rPr>
        <w:t>(17)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где </w:t>
      </w:r>
      <w:r w:rsidRPr="000740CC">
        <w:rPr>
          <w:szCs w:val="28"/>
          <w:lang w:val="en-US"/>
        </w:rPr>
        <w:t>N</w:t>
      </w:r>
      <w:r w:rsidRPr="000740CC">
        <w:rPr>
          <w:szCs w:val="28"/>
          <w:vertAlign w:val="subscript"/>
        </w:rPr>
        <w:t>1</w:t>
      </w:r>
      <w:r w:rsidRPr="000740CC">
        <w:rPr>
          <w:szCs w:val="28"/>
        </w:rPr>
        <w:t xml:space="preserve"> – давление колеса тележки, см. таблицу ;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  <w:lang w:val="en-US"/>
        </w:rPr>
        <w:t>l</w:t>
      </w:r>
      <w:r w:rsidRPr="000740CC">
        <w:rPr>
          <w:szCs w:val="28"/>
        </w:rPr>
        <w:t xml:space="preserve"> – расстояние между опорами рельса, т.е. между малыми диафрагмами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(ребрами жесткости).</w: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Прочность рельса обеспечивается, если выполняется условие:</w:t>
      </w:r>
    </w:p>
    <w:p w:rsidR="003646ED" w:rsidRPr="000740CC" w:rsidRDefault="003646ED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</w:p>
    <w:p w:rsidR="00F4542D" w:rsidRPr="000740CC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1820" w:dyaOrig="720">
          <v:shape id="_x0000_i1058" type="#_x0000_t75" style="width:102pt;height:39.75pt" o:ole="">
            <v:imagedata r:id="rId69" o:title=""/>
          </v:shape>
          <o:OLEObject Type="Embed" ProgID="Equation.3" ShapeID="_x0000_i1058" DrawAspect="Content" ObjectID="_1469441866" r:id="rId70"/>
        </w:object>
      </w:r>
      <w:r w:rsidR="003646ED" w:rsidRPr="000740CC">
        <w:rPr>
          <w:szCs w:val="28"/>
        </w:rPr>
        <w:t xml:space="preserve"> </w:t>
      </w:r>
      <w:r w:rsidR="00F4542D" w:rsidRPr="000740CC">
        <w:rPr>
          <w:szCs w:val="28"/>
        </w:rPr>
        <w:t>(18)</w:t>
      </w:r>
    </w:p>
    <w:p w:rsidR="003646ED" w:rsidRPr="000740CC" w:rsidRDefault="003646E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После несложных преобразований из формул (17) и (18) можно получить формулу для определения расстояния между диафрагмами, которое необходимо для обеспечения условия (19): </w:t>
      </w:r>
    </w:p>
    <w:p w:rsidR="00F4542D" w:rsidRPr="000740CC" w:rsidRDefault="003A7E75" w:rsidP="003646ED">
      <w:pPr>
        <w:tabs>
          <w:tab w:val="left" w:pos="9720"/>
        </w:tabs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object w:dxaOrig="1480" w:dyaOrig="760">
          <v:shape id="_x0000_i1059" type="#_x0000_t75" style="width:84.75pt;height:42.75pt" o:ole="">
            <v:imagedata r:id="rId71" o:title=""/>
          </v:shape>
          <o:OLEObject Type="Embed" ProgID="Equation.3" ShapeID="_x0000_i1059" DrawAspect="Content" ObjectID="_1469441867" r:id="rId72"/>
        </w:object>
      </w:r>
      <w:r w:rsidR="003646ED" w:rsidRPr="000740CC">
        <w:rPr>
          <w:szCs w:val="28"/>
        </w:rPr>
        <w:t xml:space="preserve"> </w:t>
      </w:r>
      <w:r w:rsidR="00F4542D" w:rsidRPr="000740CC">
        <w:rPr>
          <w:szCs w:val="28"/>
        </w:rPr>
        <w:t>(19)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 w:val="20"/>
          <w:szCs w:val="2"/>
        </w:rPr>
      </w:pPr>
    </w:p>
    <w:p w:rsidR="00F4542D" w:rsidRPr="003646ED" w:rsidRDefault="00F4542D" w:rsidP="003646ED">
      <w:pPr>
        <w:pStyle w:val="Style38"/>
        <w:tabs>
          <w:tab w:val="left" w:pos="0"/>
        </w:tabs>
        <w:spacing w:line="360" w:lineRule="auto"/>
        <w:ind w:firstLine="709"/>
        <w:rPr>
          <w:sz w:val="28"/>
          <w:szCs w:val="28"/>
        </w:rPr>
      </w:pPr>
      <w:r w:rsidRPr="003646ED">
        <w:rPr>
          <w:rStyle w:val="CharStyle33"/>
          <w:rFonts w:ascii="Times New Roman" w:hAnsi="Times New Roman" w:cs="Times New Roman"/>
          <w:spacing w:val="0"/>
          <w:sz w:val="28"/>
          <w:szCs w:val="28"/>
        </w:rPr>
        <w:t>Высота малых диафрагм принимается равной (0,20…0,25)</w:t>
      </w:r>
      <w:r w:rsidRPr="003646ED">
        <w:rPr>
          <w:sz w:val="28"/>
          <w:szCs w:val="28"/>
          <w:lang w:val="en-US"/>
        </w:rPr>
        <w:t>H</w:t>
      </w:r>
      <w:r w:rsidRPr="003646ED">
        <w:rPr>
          <w:sz w:val="28"/>
          <w:szCs w:val="28"/>
        </w:rPr>
        <w:t>.</w:t>
      </w:r>
    </w:p>
    <w:p w:rsidR="00F4542D" w:rsidRPr="003646ED" w:rsidRDefault="00F4542D" w:rsidP="003646ED">
      <w:pPr>
        <w:pStyle w:val="Style38"/>
        <w:tabs>
          <w:tab w:val="left" w:pos="0"/>
        </w:tabs>
        <w:spacing w:line="360" w:lineRule="auto"/>
        <w:ind w:firstLine="709"/>
        <w:rPr>
          <w:sz w:val="28"/>
          <w:szCs w:val="28"/>
        </w:rPr>
      </w:pPr>
      <w:r w:rsidRPr="003646ED">
        <w:rPr>
          <w:sz w:val="28"/>
          <w:szCs w:val="28"/>
        </w:rPr>
        <w:t xml:space="preserve">Геометрические характеристики поперечных сечений крановых и железнодорожных рельсов приведены в таблицах </w:t>
      </w:r>
      <w:r w:rsidRPr="003646ED">
        <w:rPr>
          <w:sz w:val="28"/>
          <w:szCs w:val="28"/>
          <w:lang w:val="en-US"/>
        </w:rPr>
        <w:t>V</w:t>
      </w:r>
      <w:r w:rsidRPr="003646ED">
        <w:rPr>
          <w:sz w:val="28"/>
          <w:szCs w:val="28"/>
        </w:rPr>
        <w:t xml:space="preserve">.2.57., </w:t>
      </w:r>
      <w:r w:rsidRPr="003646ED">
        <w:rPr>
          <w:sz w:val="28"/>
          <w:szCs w:val="28"/>
          <w:lang w:val="en-US"/>
        </w:rPr>
        <w:t>V</w:t>
      </w:r>
      <w:r w:rsidRPr="003646ED">
        <w:rPr>
          <w:sz w:val="28"/>
          <w:szCs w:val="28"/>
        </w:rPr>
        <w:t>.2.58. стр. 325 [2].</w:t>
      </w:r>
    </w:p>
    <w:p w:rsidR="00F4542D" w:rsidRPr="003646ED" w:rsidRDefault="00F4542D" w:rsidP="003646ED">
      <w:pPr>
        <w:pStyle w:val="Style38"/>
        <w:tabs>
          <w:tab w:val="left" w:pos="0"/>
        </w:tabs>
        <w:spacing w:line="360" w:lineRule="auto"/>
        <w:ind w:firstLine="709"/>
        <w:rPr>
          <w:sz w:val="28"/>
          <w:szCs w:val="28"/>
        </w:rPr>
      </w:pPr>
      <w:r w:rsidRPr="003646ED">
        <w:rPr>
          <w:sz w:val="28"/>
          <w:szCs w:val="28"/>
        </w:rPr>
        <w:t>После определения основных геометрических размеров пролетной балки, поперечного сечения, длины отсеков, шагов расстановки малых диафрагм, продольных ребер жесткости вычерчивается рабочая схема с указанием основных размеров (см. рис. 5), согласно которой осуществляется дальнейшее проектирование.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Таблица 8 – Расчет подтележечного рельса.</w:t>
      </w:r>
    </w:p>
    <w:tbl>
      <w:tblPr>
        <w:tblW w:w="9072" w:type="dxa"/>
        <w:jc w:val="center"/>
        <w:tblLook w:val="0000" w:firstRow="0" w:lastRow="0" w:firstColumn="0" w:lastColumn="0" w:noHBand="0" w:noVBand="0"/>
      </w:tblPr>
      <w:tblGrid>
        <w:gridCol w:w="2747"/>
        <w:gridCol w:w="2017"/>
        <w:gridCol w:w="1789"/>
        <w:gridCol w:w="3018"/>
      </w:tblGrid>
      <w:tr w:rsidR="00F4542D" w:rsidRPr="003646ED" w:rsidTr="003646ED">
        <w:trPr>
          <w:trHeight w:val="734"/>
          <w:jc w:val="center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 xml:space="preserve">Тип рельса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W</w:t>
            </w:r>
            <w:r w:rsidRPr="003646ED">
              <w:rPr>
                <w:vertAlign w:val="subscript"/>
              </w:rPr>
              <w:t>x</w:t>
            </w:r>
            <w:r w:rsidRPr="003646ED">
              <w:rPr>
                <w:vertAlign w:val="superscript"/>
              </w:rPr>
              <w:t>min</w:t>
            </w:r>
            <w:r w:rsidRPr="003646ED">
              <w:rPr>
                <w:vertAlign w:val="superscript"/>
                <w:lang w:val="en-US"/>
              </w:rPr>
              <w:t xml:space="preserve"> </w:t>
            </w:r>
            <w:r w:rsidRPr="003646ED">
              <w:rPr>
                <w:lang w:val="en-US"/>
              </w:rPr>
              <w:t>= (</w:t>
            </w:r>
            <w:r w:rsidRPr="003646ED">
              <w:t>bh</w:t>
            </w:r>
            <w:r w:rsidRPr="003646ED">
              <w:rPr>
                <w:vertAlign w:val="superscript"/>
                <w:lang w:val="en-US"/>
              </w:rPr>
              <w:t>2</w:t>
            </w:r>
            <w:r w:rsidRPr="003646ED">
              <w:rPr>
                <w:lang w:val="en-US"/>
              </w:rPr>
              <w:t>)</w:t>
            </w:r>
            <w:r w:rsidRPr="003646ED">
              <w:t>/6</w:t>
            </w:r>
            <w:r w:rsidRPr="003646ED">
              <w:rPr>
                <w:lang w:val="en-US"/>
              </w:rPr>
              <w:t>,</w:t>
            </w:r>
            <w:r w:rsidRPr="003646ED">
              <w:rPr>
                <w:vertAlign w:val="superscript"/>
              </w:rPr>
              <w:t xml:space="preserve"> </w:t>
            </w:r>
            <w:r w:rsidRPr="003646ED">
              <w:t>см</w:t>
            </w:r>
            <w:r w:rsidRPr="003646ED">
              <w:rPr>
                <w:vertAlign w:val="superscript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[σ</w:t>
            </w:r>
            <w:r w:rsidRPr="003646ED">
              <w:rPr>
                <w:vertAlign w:val="subscript"/>
              </w:rPr>
              <w:t>p</w:t>
            </w:r>
            <w:r w:rsidRPr="003646ED">
              <w:t>], МПа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l,по формуле(19), мм</w:t>
            </w:r>
          </w:p>
        </w:tc>
      </w:tr>
      <w:tr w:rsidR="00F4542D" w:rsidRPr="003646ED" w:rsidTr="003646ED">
        <w:trPr>
          <w:trHeight w:val="255"/>
          <w:jc w:val="center"/>
        </w:trPr>
        <w:tc>
          <w:tcPr>
            <w:tcW w:w="2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  <w:rPr>
                <w:lang w:val="en-US"/>
              </w:rPr>
            </w:pPr>
            <w:r w:rsidRPr="003646ED">
              <w:t>Квадрат 80х80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85,3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270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542D" w:rsidRPr="003646ED" w:rsidRDefault="00F4542D" w:rsidP="003646ED">
            <w:pPr>
              <w:pStyle w:val="1"/>
            </w:pPr>
            <w:r w:rsidRPr="003646ED">
              <w:t>630,7</w:t>
            </w:r>
          </w:p>
        </w:tc>
      </w:tr>
    </w:tbl>
    <w:p w:rsidR="00F4542D" w:rsidRPr="003646ED" w:rsidRDefault="00F4542D" w:rsidP="003646ED">
      <w:pPr>
        <w:spacing w:line="360" w:lineRule="auto"/>
        <w:ind w:firstLine="709"/>
        <w:jc w:val="both"/>
        <w:rPr>
          <w:sz w:val="20"/>
          <w:szCs w:val="10"/>
        </w:rPr>
      </w:pP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Как видно из таблицы 8, для обеспечения условия прочности рельса, необходимо установить между высокими ребрами жесткости два дополнительных коротких </w:t>
      </w:r>
      <w:r w:rsidR="003646ED" w:rsidRPr="000740CC">
        <w:rPr>
          <w:szCs w:val="28"/>
        </w:rPr>
        <w:t>ребра</w:t>
      </w:r>
      <w:r w:rsidRPr="000740CC">
        <w:rPr>
          <w:szCs w:val="28"/>
        </w:rPr>
        <w:t xml:space="preserve"> жесткости.</w:t>
      </w:r>
    </w:p>
    <w:p w:rsidR="00506F5A" w:rsidRPr="000740CC" w:rsidRDefault="00506F5A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5C5CD9" w:rsidP="003646ED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pict>
          <v:shape id="Рисунок 35" o:spid="_x0000_i1060" type="#_x0000_t75" style="width:377.25pt;height:192pt;visibility:visible;mso-position-horizontal-relative:char;mso-position-vertical-relative:line">
            <v:imagedata r:id="rId73" o:title=""/>
          </v:shape>
        </w:pict>
      </w:r>
    </w:p>
    <w:p w:rsidR="00F4542D" w:rsidRPr="003646ED" w:rsidRDefault="00506F5A" w:rsidP="003646ED">
      <w:pPr>
        <w:spacing w:line="360" w:lineRule="auto"/>
        <w:ind w:firstLine="709"/>
        <w:jc w:val="both"/>
        <w:rPr>
          <w:szCs w:val="30"/>
        </w:rPr>
      </w:pPr>
      <w:r w:rsidRPr="000740CC">
        <w:rPr>
          <w:szCs w:val="28"/>
        </w:rPr>
        <w:br w:type="page"/>
      </w:r>
      <w:r w:rsidR="00F4542D" w:rsidRPr="003646ED">
        <w:rPr>
          <w:szCs w:val="30"/>
        </w:rPr>
        <w:t>5. Анализ полученных результатов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24"/>
        </w:rPr>
      </w:pPr>
    </w:p>
    <w:p w:rsidR="00F4542D" w:rsidRPr="003646ED" w:rsidRDefault="005C5CD9" w:rsidP="003646ED">
      <w:pPr>
        <w:widowControl w:val="0"/>
        <w:spacing w:line="360" w:lineRule="auto"/>
        <w:ind w:firstLine="709"/>
        <w:jc w:val="both"/>
      </w:pPr>
      <w:r>
        <w:rPr>
          <w:noProof/>
          <w:lang w:val="en-US" w:eastAsia="en-US"/>
        </w:rPr>
        <w:pict>
          <v:shape id="Рисунок 36" o:spid="_x0000_i1061" type="#_x0000_t75" style="width:345.75pt;height:129pt;visibility:visible">
            <v:imagedata r:id="rId74" o:title=""/>
          </v:shape>
        </w:pict>
      </w:r>
    </w:p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3646ED">
        <w:rPr>
          <w:szCs w:val="28"/>
        </w:rPr>
        <w:t>Рис. 6. Произвольный вид главной балки.</w:t>
      </w:r>
    </w:p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</w:p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3646ED">
        <w:rPr>
          <w:szCs w:val="28"/>
        </w:rPr>
        <w:t>Загружение 0, Множитель собственного веса 1,67</w:t>
      </w:r>
    </w:p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</w:p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  <w:r w:rsidRPr="003646ED">
        <w:rPr>
          <w:bCs/>
          <w:szCs w:val="28"/>
        </w:rPr>
        <w:t xml:space="preserve">Таблица 9 </w:t>
      </w:r>
      <w:r w:rsidRPr="003646ED">
        <w:t>–</w:t>
      </w:r>
      <w:r w:rsidRPr="003646ED">
        <w:rPr>
          <w:bCs/>
          <w:szCs w:val="28"/>
        </w:rPr>
        <w:t xml:space="preserve"> Нагрузки на узлы.</w:t>
      </w:r>
    </w:p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  <w:r w:rsidRPr="003646ED">
        <w:rPr>
          <w:bCs/>
          <w:szCs w:val="28"/>
        </w:rPr>
        <w:t>Таблица: Нагрузки на узлы</w:t>
      </w:r>
      <w:r w:rsidR="003646ED" w:rsidRPr="003646ED">
        <w:rPr>
          <w:bCs/>
          <w:szCs w:val="28"/>
        </w:rPr>
        <w:t xml:space="preserve"> </w:t>
      </w:r>
      <w:r w:rsidRPr="003646ED">
        <w:rPr>
          <w:bCs/>
          <w:szCs w:val="28"/>
        </w:rPr>
        <w:t>Загружение: Загружение 0</w:t>
      </w:r>
    </w:p>
    <w:tbl>
      <w:tblPr>
        <w:tblW w:w="9072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24"/>
        <w:gridCol w:w="1359"/>
        <w:gridCol w:w="1360"/>
        <w:gridCol w:w="1360"/>
        <w:gridCol w:w="1360"/>
        <w:gridCol w:w="1449"/>
        <w:gridCol w:w="1360"/>
      </w:tblGrid>
      <w:tr w:rsidR="00F4542D" w:rsidRPr="003646ED" w:rsidTr="00506F5A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N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Тип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Номер узла</w:t>
            </w:r>
          </w:p>
        </w:tc>
        <w:tc>
          <w:tcPr>
            <w:tcW w:w="4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Проекции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Модуль</w:t>
            </w:r>
          </w:p>
        </w:tc>
      </w:tr>
      <w:tr w:rsidR="00F4542D" w:rsidRPr="003646ED" w:rsidTr="00506F5A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на x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на y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на z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</w:tr>
      <w:tr w:rsidR="00F4542D" w:rsidRPr="003646ED" w:rsidTr="00506F5A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сила , Н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1505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0.00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-205000.00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205000.00 </w:t>
            </w:r>
          </w:p>
        </w:tc>
      </w:tr>
    </w:tbl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sz w:val="20"/>
          <w:szCs w:val="28"/>
        </w:rPr>
      </w:pP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  <w:r w:rsidRPr="000740CC">
        <w:rPr>
          <w:bCs/>
          <w:szCs w:val="28"/>
        </w:rPr>
        <w:t>Нагрузки на стержни</w:t>
      </w:r>
      <w:r w:rsidR="003646ED" w:rsidRPr="000740CC">
        <w:rPr>
          <w:bCs/>
          <w:szCs w:val="28"/>
        </w:rPr>
        <w:t xml:space="preserve"> </w:t>
      </w:r>
      <w:r w:rsidRPr="000740CC">
        <w:rPr>
          <w:bCs/>
          <w:szCs w:val="28"/>
        </w:rPr>
        <w:t>Загружение: Загружение 0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Индекс стержня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447 (</w:t>
      </w:r>
      <w:r w:rsidRPr="000740CC">
        <w:rPr>
          <w:szCs w:val="28"/>
          <w:lang w:val="en-US"/>
        </w:rPr>
        <w:t>Rod</w:t>
      </w:r>
      <w:r w:rsidRPr="000740CC">
        <w:rPr>
          <w:szCs w:val="28"/>
        </w:rPr>
        <w:t xml:space="preserve"> 887)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Индекс начальной точки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1600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Направление системы координат стержня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  <w:lang w:val="en-US"/>
        </w:rPr>
        <w:t>x</w:t>
      </w:r>
      <w:r w:rsidRPr="000740CC">
        <w:rPr>
          <w:szCs w:val="28"/>
        </w:rPr>
        <w:t xml:space="preserve"> = ( 0.000, 1.000, 0.000) (вдоль оси стержня)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  <w:lang w:val="en-US"/>
        </w:rPr>
      </w:pPr>
      <w:r w:rsidRPr="000740CC">
        <w:rPr>
          <w:szCs w:val="28"/>
          <w:lang w:val="en-US"/>
        </w:rPr>
        <w:t xml:space="preserve">y = ( 0.000, -0.000, 1.000) 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  <w:lang w:val="en-US"/>
        </w:rPr>
        <w:t xml:space="preserve">z = ( 1.000, -0.000, -0.000) 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  <w:lang w:val="en-US"/>
        </w:rPr>
      </w:pPr>
      <w:r w:rsidRPr="000740CC">
        <w:rPr>
          <w:szCs w:val="28"/>
          <w:lang w:val="en-US"/>
        </w:rPr>
        <w:t>Радиальные силы</w:t>
      </w:r>
    </w:p>
    <w:tbl>
      <w:tblPr>
        <w:tblW w:w="9072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31"/>
        <w:gridCol w:w="2717"/>
        <w:gridCol w:w="2717"/>
        <w:gridCol w:w="2807"/>
      </w:tblGrid>
      <w:tr w:rsidR="00F4542D" w:rsidRPr="003646ED" w:rsidTr="00506F5A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N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Расстояние отлевого конца балки, мм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Модуль, Н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Угол, град</w:t>
            </w:r>
          </w:p>
        </w:tc>
      </w:tr>
      <w:tr w:rsidR="00F4542D" w:rsidRPr="003646ED" w:rsidTr="00506F5A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3646ED" w:rsidP="00506F5A">
            <w:pPr>
              <w:pStyle w:val="1"/>
            </w:pPr>
            <w:r w:rsidRPr="003646ED">
              <w:t xml:space="preserve"> </w:t>
            </w:r>
            <w:r w:rsidR="00F4542D" w:rsidRPr="003646ED">
              <w:t xml:space="preserve">144.30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 205000.00 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3646ED" w:rsidP="00506F5A">
            <w:pPr>
              <w:pStyle w:val="1"/>
            </w:pPr>
            <w:r w:rsidRPr="003646ED">
              <w:t xml:space="preserve"> </w:t>
            </w:r>
            <w:r w:rsidR="00F4542D" w:rsidRPr="003646ED">
              <w:t xml:space="preserve">180.00 </w:t>
            </w:r>
          </w:p>
        </w:tc>
      </w:tr>
    </w:tbl>
    <w:p w:rsidR="00506F5A" w:rsidRDefault="00506F5A" w:rsidP="003646ED">
      <w:pPr>
        <w:widowControl w:val="0"/>
        <w:spacing w:line="360" w:lineRule="auto"/>
        <w:ind w:firstLine="709"/>
        <w:jc w:val="both"/>
        <w:rPr>
          <w:bCs/>
          <w:sz w:val="20"/>
          <w:szCs w:val="28"/>
        </w:rPr>
      </w:pPr>
    </w:p>
    <w:p w:rsidR="00F4542D" w:rsidRPr="000740CC" w:rsidRDefault="00506F5A" w:rsidP="003646ED">
      <w:pPr>
        <w:widowControl w:val="0"/>
        <w:spacing w:line="360" w:lineRule="auto"/>
        <w:ind w:firstLine="709"/>
        <w:jc w:val="both"/>
        <w:rPr>
          <w:szCs w:val="28"/>
        </w:rPr>
      </w:pPr>
      <w:r>
        <w:rPr>
          <w:bCs/>
          <w:sz w:val="20"/>
          <w:szCs w:val="28"/>
        </w:rPr>
        <w:br w:type="page"/>
      </w:r>
      <w:r w:rsidR="00F4542D" w:rsidRPr="000740CC">
        <w:rPr>
          <w:bCs/>
          <w:szCs w:val="28"/>
        </w:rPr>
        <w:t xml:space="preserve">Таблица 11 </w:t>
      </w:r>
      <w:r w:rsidR="00F4542D" w:rsidRPr="000740CC">
        <w:rPr>
          <w:szCs w:val="28"/>
        </w:rPr>
        <w:t>– Материалы.</w:t>
      </w:r>
    </w:p>
    <w:tbl>
      <w:tblPr>
        <w:tblW w:w="9072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06"/>
        <w:gridCol w:w="1631"/>
        <w:gridCol w:w="1631"/>
        <w:gridCol w:w="1631"/>
        <w:gridCol w:w="1631"/>
        <w:gridCol w:w="1542"/>
      </w:tblGrid>
      <w:tr w:rsidR="00F4542D" w:rsidRPr="003646ED" w:rsidTr="00506F5A">
        <w:trPr>
          <w:jc w:val="center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Название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Модуль Юнга [Н/мм^2]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Коэф. Пуассона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Плотность [кг/кб.мм]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Коэф. температурного расширения [°C]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Коэф. теплопроводности [Вт/(°C*мм)] </w:t>
            </w:r>
          </w:p>
        </w:tc>
      </w:tr>
      <w:tr w:rsidR="00F4542D" w:rsidRPr="003646ED" w:rsidTr="00506F5A">
        <w:trPr>
          <w:jc w:val="center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Сталь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200000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0.30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7.8e-006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1.2e-005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0.001 </w:t>
            </w:r>
          </w:p>
        </w:tc>
      </w:tr>
      <w:tr w:rsidR="00F4542D" w:rsidRPr="003646ED" w:rsidTr="00506F5A">
        <w:trPr>
          <w:jc w:val="center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Бетон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19000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0.20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2.503e-006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1e-005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0.001 </w:t>
            </w:r>
          </w:p>
        </w:tc>
      </w:tr>
    </w:tbl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sz w:val="20"/>
          <w:szCs w:val="2"/>
        </w:rPr>
      </w:pP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  <w:lang w:val="en-US"/>
        </w:rPr>
      </w:pPr>
      <w:r w:rsidRPr="000740CC">
        <w:rPr>
          <w:bCs/>
          <w:szCs w:val="28"/>
          <w:lang w:val="en-US"/>
        </w:rPr>
        <w:t>Таблица: Расход</w:t>
      </w:r>
    </w:p>
    <w:tbl>
      <w:tblPr>
        <w:tblW w:w="9072" w:type="dxa"/>
        <w:jc w:val="center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893"/>
        <w:gridCol w:w="1181"/>
        <w:gridCol w:w="1181"/>
        <w:gridCol w:w="1182"/>
        <w:gridCol w:w="1182"/>
        <w:gridCol w:w="1182"/>
        <w:gridCol w:w="1271"/>
      </w:tblGrid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Название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Количество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Длина [мм]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Погонная масса [кг/мм]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Масса изделия[кг]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Общая масса[кг]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Площадь окраски[мм^2]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Сталь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L40x4 ГОСТ 8509-93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4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230.00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0.55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2.22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143883.114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L40x4 ГОСТ 8509-93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4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242.80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0.58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2.34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151890.522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L40x4 ГОСТ 8509-93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12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236.40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0.57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6.83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443660.454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L40x4 ГОСТ 8509-93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284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214.00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0.52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146.40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9505043.627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L40x4 ГОСТ 8509-93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40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216.00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0.52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20.81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1351250.114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L40x4 ГОСТ 8509-93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428.00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1.03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2.06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133873.854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квадрат 80*80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236.40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0.05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11.80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118.01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756480.000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квадрат 80*80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36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214.00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0.05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10.68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384.58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2465280.000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квадрат 80*80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11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216.00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0.05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10.78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118.61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760320.000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квадрат 80*80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117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214.15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0.05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10.69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1250.79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8017920.000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Всего для сечения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L40x4 ГОСТ 8509-93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346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75000.00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180.67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180.67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11729601.686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квадрат 80*80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174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37500.00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0.05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1871.99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1871.99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12000000.000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>Всего для материала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2052.65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  <w:r w:rsidRPr="003646ED">
              <w:t xml:space="preserve">23729601.686 </w:t>
            </w:r>
          </w:p>
        </w:tc>
      </w:tr>
      <w:tr w:rsidR="00F4542D" w:rsidRPr="003646ED" w:rsidTr="00506F5A">
        <w:trPr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42D" w:rsidRPr="003646ED" w:rsidRDefault="00F4542D" w:rsidP="00506F5A">
            <w:pPr>
              <w:pStyle w:val="1"/>
            </w:pPr>
          </w:p>
        </w:tc>
      </w:tr>
    </w:tbl>
    <w:p w:rsidR="00506F5A" w:rsidRDefault="00506F5A" w:rsidP="003646ED">
      <w:pPr>
        <w:widowControl w:val="0"/>
        <w:spacing w:line="360" w:lineRule="auto"/>
        <w:ind w:firstLine="709"/>
        <w:jc w:val="both"/>
        <w:rPr>
          <w:bCs/>
          <w:sz w:val="20"/>
          <w:szCs w:val="28"/>
        </w:rPr>
      </w:pPr>
    </w:p>
    <w:p w:rsidR="00F4542D" w:rsidRPr="000740CC" w:rsidRDefault="00506F5A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  <w:r>
        <w:rPr>
          <w:bCs/>
          <w:sz w:val="20"/>
          <w:szCs w:val="28"/>
        </w:rPr>
        <w:br w:type="page"/>
      </w:r>
      <w:r w:rsidR="00F4542D" w:rsidRPr="000740CC">
        <w:rPr>
          <w:bCs/>
          <w:szCs w:val="28"/>
        </w:rPr>
        <w:t>Карта результатов</w:t>
      </w:r>
      <w:r w:rsidR="003646ED" w:rsidRPr="000740CC">
        <w:rPr>
          <w:bCs/>
          <w:szCs w:val="28"/>
        </w:rPr>
        <w:t xml:space="preserve"> </w:t>
      </w:r>
      <w:r w:rsidR="00F4542D" w:rsidRPr="000740CC">
        <w:rPr>
          <w:bCs/>
          <w:szCs w:val="28"/>
          <w:lang w:val="en-US"/>
        </w:rPr>
        <w:t>SVM</w:t>
      </w:r>
      <w:r w:rsidR="00F4542D" w:rsidRPr="000740CC">
        <w:rPr>
          <w:bCs/>
          <w:szCs w:val="28"/>
        </w:rPr>
        <w:t>[Н/мм^2]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</w:p>
    <w:p w:rsidR="00F4542D" w:rsidRPr="000740CC" w:rsidRDefault="005C5CD9" w:rsidP="003646ED">
      <w:pPr>
        <w:widowControl w:val="0"/>
        <w:spacing w:line="360" w:lineRule="auto"/>
        <w:ind w:firstLine="709"/>
        <w:jc w:val="both"/>
        <w:rPr>
          <w:szCs w:val="28"/>
          <w:lang w:val="en-US"/>
        </w:rPr>
      </w:pPr>
      <w:r>
        <w:rPr>
          <w:noProof/>
          <w:szCs w:val="28"/>
          <w:lang w:val="en-US" w:eastAsia="en-US"/>
        </w:rPr>
        <w:pict>
          <v:shape id="Рисунок 37" o:spid="_x0000_i1062" type="#_x0000_t75" style="width:335.25pt;height:240pt;visibility:visible">
            <v:imagedata r:id="rId75" o:title=""/>
          </v:shape>
        </w:pic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Рис. 7.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Крановый рельс (квадрат 80х80).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  <w:r w:rsidRPr="000740CC">
        <w:rPr>
          <w:bCs/>
          <w:szCs w:val="28"/>
        </w:rPr>
        <w:t>Параметры сечения рельса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  <w:r w:rsidRPr="000740CC">
        <w:rPr>
          <w:bCs/>
          <w:szCs w:val="28"/>
        </w:rPr>
        <w:t>Параметры сечения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Площадь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6399.95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кв.мм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 xml:space="preserve">Центр масс: </w:t>
      </w:r>
      <w:r w:rsidRPr="000740CC">
        <w:rPr>
          <w:szCs w:val="28"/>
          <w:lang w:val="en-US"/>
        </w:rPr>
        <w:t>X</w:t>
      </w:r>
      <w:r w:rsidRPr="000740CC">
        <w:rPr>
          <w:szCs w:val="28"/>
        </w:rPr>
        <w:t>=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 xml:space="preserve">70.000 </w:t>
      </w:r>
      <w:r w:rsidRPr="000740CC">
        <w:rPr>
          <w:szCs w:val="28"/>
          <w:lang w:val="en-US"/>
        </w:rPr>
        <w:t>Y</w:t>
      </w:r>
      <w:r w:rsidRPr="000740CC">
        <w:rPr>
          <w:szCs w:val="28"/>
        </w:rPr>
        <w:t>=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10.000мм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Момент инерции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  <w:vertAlign w:val="superscript"/>
        </w:rPr>
      </w:pPr>
      <w:r w:rsidRPr="000740CC">
        <w:rPr>
          <w:szCs w:val="28"/>
        </w:rPr>
        <w:t xml:space="preserve">относит. оси </w:t>
      </w:r>
      <w:r w:rsidRPr="000740CC">
        <w:rPr>
          <w:szCs w:val="28"/>
          <w:lang w:val="en-US"/>
        </w:rPr>
        <w:t>X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3412543.62мм</w:t>
      </w:r>
      <w:r w:rsidRPr="000740CC">
        <w:rPr>
          <w:szCs w:val="28"/>
          <w:vertAlign w:val="superscript"/>
        </w:rPr>
        <w:t>4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  <w:vertAlign w:val="superscript"/>
        </w:rPr>
      </w:pPr>
      <w:r w:rsidRPr="000740CC">
        <w:rPr>
          <w:szCs w:val="28"/>
        </w:rPr>
        <w:t xml:space="preserve">относит. оси </w:t>
      </w:r>
      <w:r w:rsidRPr="000740CC">
        <w:rPr>
          <w:szCs w:val="28"/>
          <w:lang w:val="en-US"/>
        </w:rPr>
        <w:t>Y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3411120.44мм</w:t>
      </w:r>
      <w:r w:rsidRPr="000740CC">
        <w:rPr>
          <w:szCs w:val="28"/>
          <w:vertAlign w:val="superscript"/>
        </w:rPr>
        <w:t>4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szCs w:val="28"/>
          <w:vertAlign w:val="superscript"/>
        </w:rPr>
      </w:pPr>
      <w:r w:rsidRPr="000740CC">
        <w:rPr>
          <w:szCs w:val="28"/>
        </w:rPr>
        <w:t>полярный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6823664.06мм</w:t>
      </w:r>
      <w:r w:rsidRPr="000740CC">
        <w:rPr>
          <w:szCs w:val="28"/>
          <w:vertAlign w:val="superscript"/>
        </w:rPr>
        <w:t>4</w:t>
      </w:r>
    </w:p>
    <w:p w:rsidR="00F4542D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0740CC">
        <w:rPr>
          <w:szCs w:val="28"/>
        </w:rPr>
        <w:t>Угол наклона главных центральных осей</w:t>
      </w:r>
      <w:r w:rsidR="003646ED" w:rsidRPr="000740CC">
        <w:rPr>
          <w:szCs w:val="28"/>
        </w:rPr>
        <w:t xml:space="preserve"> </w:t>
      </w:r>
      <w:r w:rsidRPr="000740CC">
        <w:rPr>
          <w:szCs w:val="28"/>
        </w:rPr>
        <w:t>45.00градус</w:t>
      </w:r>
    </w:p>
    <w:p w:rsidR="000740CC" w:rsidRPr="000740CC" w:rsidRDefault="000740CC" w:rsidP="003646ED">
      <w:pPr>
        <w:widowControl w:val="0"/>
        <w:spacing w:line="360" w:lineRule="auto"/>
        <w:ind w:firstLine="709"/>
        <w:jc w:val="both"/>
        <w:rPr>
          <w:szCs w:val="28"/>
        </w:rPr>
      </w:pPr>
    </w:p>
    <w:p w:rsidR="00F4542D" w:rsidRPr="000740CC" w:rsidRDefault="00506F5A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  <w:r>
        <w:rPr>
          <w:bCs/>
          <w:sz w:val="20"/>
          <w:szCs w:val="28"/>
        </w:rPr>
        <w:br w:type="page"/>
      </w:r>
      <w:r w:rsidR="00F4542D" w:rsidRPr="000740CC">
        <w:rPr>
          <w:bCs/>
          <w:szCs w:val="28"/>
        </w:rPr>
        <w:t>Карта результатов</w:t>
      </w:r>
      <w:r w:rsidR="003646ED" w:rsidRPr="000740CC">
        <w:rPr>
          <w:bCs/>
          <w:szCs w:val="28"/>
        </w:rPr>
        <w:t xml:space="preserve"> </w:t>
      </w:r>
      <w:r w:rsidR="00F4542D" w:rsidRPr="000740CC">
        <w:rPr>
          <w:bCs/>
          <w:szCs w:val="28"/>
          <w:lang w:val="en-US"/>
        </w:rPr>
        <w:t>SVM</w:t>
      </w:r>
      <w:r w:rsidR="00F4542D" w:rsidRPr="000740CC">
        <w:rPr>
          <w:bCs/>
          <w:szCs w:val="28"/>
        </w:rPr>
        <w:t xml:space="preserve">[Н/мм^2], </w:t>
      </w:r>
      <w:r w:rsidR="00F4542D" w:rsidRPr="000740CC">
        <w:rPr>
          <w:bCs/>
          <w:szCs w:val="28"/>
          <w:lang w:val="en-US"/>
        </w:rPr>
        <w:t>SVM</w:t>
      </w:r>
      <w:r w:rsidR="00F4542D" w:rsidRPr="000740CC">
        <w:rPr>
          <w:bCs/>
          <w:szCs w:val="28"/>
        </w:rPr>
        <w:t>+[Н/мм^2]</w:t>
      </w:r>
    </w:p>
    <w:p w:rsidR="00F4542D" w:rsidRPr="000740CC" w:rsidRDefault="005C5CD9" w:rsidP="003646ED">
      <w:pPr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38" o:spid="_x0000_i1063" type="#_x0000_t75" style="width:359.25pt;height:180.75pt;visibility:visible">
            <v:imagedata r:id="rId76" o:title=""/>
          </v:shape>
        </w:pict>
      </w:r>
    </w:p>
    <w:p w:rsidR="00F4542D" w:rsidRPr="000740CC" w:rsidRDefault="00F4542D" w:rsidP="003646ED">
      <w:pPr>
        <w:spacing w:line="360" w:lineRule="auto"/>
        <w:ind w:firstLine="709"/>
        <w:jc w:val="both"/>
        <w:rPr>
          <w:szCs w:val="28"/>
        </w:rPr>
      </w:pP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  <w:r w:rsidRPr="000740CC">
        <w:rPr>
          <w:bCs/>
          <w:szCs w:val="28"/>
        </w:rPr>
        <w:t>Карта результатов</w:t>
      </w:r>
      <w:r w:rsidR="003646ED" w:rsidRPr="000740CC">
        <w:rPr>
          <w:bCs/>
          <w:szCs w:val="28"/>
        </w:rPr>
        <w:t xml:space="preserve"> </w:t>
      </w:r>
      <w:r w:rsidRPr="000740CC">
        <w:rPr>
          <w:bCs/>
          <w:szCs w:val="28"/>
          <w:lang w:val="en-US"/>
        </w:rPr>
        <w:t>USUM</w:t>
      </w:r>
      <w:r w:rsidRPr="000740CC">
        <w:rPr>
          <w:bCs/>
          <w:szCs w:val="28"/>
        </w:rPr>
        <w:t xml:space="preserve">[мм], </w:t>
      </w:r>
      <w:r w:rsidRPr="000740CC">
        <w:rPr>
          <w:bCs/>
          <w:szCs w:val="28"/>
          <w:lang w:val="en-US"/>
        </w:rPr>
        <w:t>USUM</w:t>
      </w:r>
      <w:r w:rsidRPr="000740CC">
        <w:rPr>
          <w:bCs/>
          <w:szCs w:val="28"/>
        </w:rPr>
        <w:t>[мм]</w:t>
      </w: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</w:p>
    <w:p w:rsidR="00F4542D" w:rsidRPr="000740CC" w:rsidRDefault="005C5CD9" w:rsidP="003646ED">
      <w:pPr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  <w:lang w:val="en-US" w:eastAsia="en-US"/>
        </w:rPr>
        <w:pict>
          <v:shape id="Рисунок 39" o:spid="_x0000_i1064" type="#_x0000_t75" style="width:378.75pt;height:210pt;visibility:visible">
            <v:imagedata r:id="rId77" o:title=""/>
          </v:shape>
        </w:pict>
      </w:r>
    </w:p>
    <w:p w:rsidR="00F4542D" w:rsidRPr="000740CC" w:rsidRDefault="00506F5A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  <w:r w:rsidRPr="000740CC">
        <w:rPr>
          <w:bCs/>
          <w:szCs w:val="28"/>
        </w:rPr>
        <w:br w:type="page"/>
      </w:r>
      <w:r w:rsidR="00F4542D" w:rsidRPr="000740CC">
        <w:rPr>
          <w:bCs/>
          <w:szCs w:val="28"/>
        </w:rPr>
        <w:t>Диаграмма: Момент кручения [Н*мм] (Загружение 0)</w:t>
      </w:r>
    </w:p>
    <w:p w:rsidR="00F4542D" w:rsidRPr="003646ED" w:rsidRDefault="005C5CD9" w:rsidP="003646ED">
      <w:pPr>
        <w:widowControl w:val="0"/>
        <w:spacing w:line="360" w:lineRule="auto"/>
        <w:ind w:firstLine="709"/>
        <w:jc w:val="both"/>
        <w:rPr>
          <w:sz w:val="20"/>
        </w:rPr>
      </w:pPr>
      <w:r>
        <w:rPr>
          <w:noProof/>
          <w:sz w:val="20"/>
          <w:lang w:val="en-US" w:eastAsia="en-US"/>
        </w:rPr>
        <w:pict>
          <v:shape id="Рисунок 40" o:spid="_x0000_i1065" type="#_x0000_t75" style="width:334.5pt;height:173.25pt;visibility:visible">
            <v:imagedata r:id="rId78" o:title="" cropbottom="27794f"/>
          </v:shape>
        </w:pict>
      </w:r>
    </w:p>
    <w:p w:rsidR="00506F5A" w:rsidRDefault="00506F5A" w:rsidP="003646ED">
      <w:pPr>
        <w:widowControl w:val="0"/>
        <w:spacing w:line="360" w:lineRule="auto"/>
        <w:ind w:firstLine="709"/>
        <w:jc w:val="both"/>
        <w:rPr>
          <w:bCs/>
          <w:sz w:val="20"/>
          <w:szCs w:val="28"/>
        </w:rPr>
      </w:pPr>
    </w:p>
    <w:p w:rsidR="00F4542D" w:rsidRPr="000740CC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  <w:r w:rsidRPr="000740CC">
        <w:rPr>
          <w:bCs/>
          <w:szCs w:val="28"/>
        </w:rPr>
        <w:t xml:space="preserve">Диаграмма: Момент изгиба в пл-ти </w:t>
      </w:r>
      <w:r w:rsidRPr="000740CC">
        <w:rPr>
          <w:bCs/>
          <w:szCs w:val="28"/>
          <w:lang w:val="en-US"/>
        </w:rPr>
        <w:t>XY</w:t>
      </w:r>
      <w:r w:rsidRPr="000740CC">
        <w:rPr>
          <w:bCs/>
          <w:szCs w:val="28"/>
        </w:rPr>
        <w:t xml:space="preserve"> [Н*мм] (Загружение 0)</w:t>
      </w:r>
    </w:p>
    <w:p w:rsidR="00F4542D" w:rsidRPr="003646ED" w:rsidRDefault="005C5CD9" w:rsidP="003646ED">
      <w:pPr>
        <w:pStyle w:val="2"/>
        <w:spacing w:line="360" w:lineRule="auto"/>
        <w:ind w:left="0" w:firstLine="709"/>
        <w:rPr>
          <w:b w:val="0"/>
        </w:rPr>
      </w:pPr>
      <w:r>
        <w:rPr>
          <w:b w:val="0"/>
          <w:noProof/>
          <w:szCs w:val="28"/>
          <w:lang w:val="en-US" w:eastAsia="en-US"/>
        </w:rPr>
        <w:pict>
          <v:shape id="Рисунок 41" o:spid="_x0000_i1066" type="#_x0000_t75" style="width:348pt;height:205.5pt;visibility:visible">
            <v:imagedata r:id="rId79" o:title="" cropbottom="27482f"/>
          </v:shape>
        </w:pict>
      </w:r>
    </w:p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</w:p>
    <w:p w:rsidR="00F4542D" w:rsidRPr="003646ED" w:rsidRDefault="00506F5A" w:rsidP="003646ED">
      <w:pPr>
        <w:widowControl w:val="0"/>
        <w:spacing w:line="360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br w:type="page"/>
      </w:r>
      <w:r w:rsidR="00F4542D" w:rsidRPr="003646ED">
        <w:rPr>
          <w:bCs/>
          <w:szCs w:val="28"/>
        </w:rPr>
        <w:t xml:space="preserve">Диаграмма: Момент изгиба в пл-ти </w:t>
      </w:r>
      <w:r w:rsidR="00F4542D" w:rsidRPr="003646ED">
        <w:rPr>
          <w:bCs/>
          <w:szCs w:val="28"/>
          <w:lang w:val="en-US"/>
        </w:rPr>
        <w:t>XZ</w:t>
      </w:r>
      <w:r w:rsidR="00F4542D" w:rsidRPr="003646ED">
        <w:rPr>
          <w:bCs/>
          <w:szCs w:val="28"/>
        </w:rPr>
        <w:t xml:space="preserve"> [Н*мм] (Загружение 0)</w:t>
      </w:r>
    </w:p>
    <w:p w:rsidR="00F4542D" w:rsidRPr="003646ED" w:rsidRDefault="005C5CD9" w:rsidP="003646ED">
      <w:pPr>
        <w:widowControl w:val="0"/>
        <w:spacing w:line="360" w:lineRule="auto"/>
        <w:ind w:firstLine="709"/>
        <w:jc w:val="both"/>
      </w:pPr>
      <w:r>
        <w:rPr>
          <w:noProof/>
          <w:lang w:val="en-US" w:eastAsia="en-US"/>
        </w:rPr>
        <w:pict>
          <v:shape id="Рисунок 42" o:spid="_x0000_i1067" type="#_x0000_t75" style="width:330.75pt;height:205.5pt;visibility:visible">
            <v:imagedata r:id="rId80" o:title="" cropbottom="28099f"/>
          </v:shape>
        </w:pict>
      </w:r>
    </w:p>
    <w:p w:rsidR="00F4542D" w:rsidRPr="003646ED" w:rsidRDefault="00506F5A" w:rsidP="003646ED">
      <w:pPr>
        <w:pStyle w:val="2"/>
        <w:spacing w:line="360" w:lineRule="auto"/>
        <w:ind w:left="0" w:firstLine="709"/>
        <w:rPr>
          <w:b w:val="0"/>
          <w:szCs w:val="30"/>
        </w:rPr>
      </w:pPr>
      <w:r>
        <w:rPr>
          <w:b w:val="0"/>
          <w:szCs w:val="30"/>
        </w:rPr>
        <w:br w:type="page"/>
        <w:t>6.</w:t>
      </w:r>
      <w:r w:rsidR="00F4542D" w:rsidRPr="003646ED">
        <w:rPr>
          <w:b w:val="0"/>
          <w:szCs w:val="30"/>
        </w:rPr>
        <w:t xml:space="preserve"> Заключение</w:t>
      </w:r>
    </w:p>
    <w:p w:rsidR="00F4542D" w:rsidRPr="003646ED" w:rsidRDefault="00F4542D" w:rsidP="003646ED">
      <w:pPr>
        <w:spacing w:line="360" w:lineRule="auto"/>
        <w:ind w:firstLine="709"/>
        <w:jc w:val="both"/>
      </w:pPr>
    </w:p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noProof/>
          <w:szCs w:val="28"/>
        </w:rPr>
      </w:pPr>
      <w:r w:rsidRPr="003646ED">
        <w:t xml:space="preserve">В результате расчета металлоконструкции главной (пролетной) балки мостового крана с использованием </w:t>
      </w:r>
      <w:r w:rsidRPr="003646ED">
        <w:rPr>
          <w:szCs w:val="28"/>
        </w:rPr>
        <w:t xml:space="preserve">модуля проектирования </w:t>
      </w:r>
      <w:r w:rsidRPr="003646ED">
        <w:rPr>
          <w:szCs w:val="28"/>
          <w:lang w:val="en-US"/>
        </w:rPr>
        <w:t>APM</w:t>
      </w:r>
      <w:r w:rsidRPr="003646ED">
        <w:rPr>
          <w:szCs w:val="28"/>
        </w:rPr>
        <w:t xml:space="preserve"> </w:t>
      </w:r>
      <w:r w:rsidRPr="003646ED">
        <w:rPr>
          <w:szCs w:val="28"/>
          <w:lang w:val="en-US"/>
        </w:rPr>
        <w:t>WinMachine</w:t>
      </w:r>
      <w:r w:rsidRPr="003646ED">
        <w:rPr>
          <w:noProof/>
          <w:szCs w:val="28"/>
        </w:rPr>
        <w:t>, можно сделать вывод о том, что спроектированная конструкция удовлетворяет требованиям прочности и жесткости. Так как</w:t>
      </w:r>
      <w:r w:rsidR="003646ED" w:rsidRPr="003646ED">
        <w:rPr>
          <w:noProof/>
          <w:szCs w:val="28"/>
        </w:rPr>
        <w:t xml:space="preserve"> </w:t>
      </w:r>
      <w:r w:rsidRPr="003646ED">
        <w:rPr>
          <w:noProof/>
          <w:szCs w:val="28"/>
        </w:rPr>
        <w:t>расчетные значения напряжений и перемещений в опасном сечении главной балки получились меньше предельных допустимых значений.</w:t>
      </w:r>
    </w:p>
    <w:p w:rsidR="00F4542D" w:rsidRPr="003646ED" w:rsidRDefault="00F4542D" w:rsidP="003646ED">
      <w:pPr>
        <w:spacing w:line="360" w:lineRule="auto"/>
        <w:ind w:firstLine="709"/>
        <w:jc w:val="both"/>
      </w:pPr>
      <w:r w:rsidRPr="003646ED">
        <w:t>Прочность главной балки обеспечивается, т.к выполняется условие: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10"/>
        </w:rPr>
      </w:pPr>
    </w:p>
    <w:p w:rsidR="00F4542D" w:rsidRPr="003646ED" w:rsidRDefault="000740CC" w:rsidP="003646ED">
      <w:pPr>
        <w:widowControl w:val="0"/>
        <w:spacing w:line="360" w:lineRule="auto"/>
        <w:ind w:firstLine="709"/>
        <w:jc w:val="both"/>
      </w:pPr>
      <w:r w:rsidRPr="000740CC">
        <w:rPr>
          <w:position w:val="-14"/>
        </w:rPr>
        <w:object w:dxaOrig="1520" w:dyaOrig="380">
          <v:shape id="_x0000_i1068" type="#_x0000_t75" style="width:84pt;height:21pt" o:ole="">
            <v:imagedata r:id="rId81" o:title=""/>
          </v:shape>
          <o:OLEObject Type="Embed" ProgID="Equation.3" ShapeID="_x0000_i1068" DrawAspect="Content" ObjectID="_1469441868" r:id="rId82"/>
        </w:object>
      </w:r>
    </w:p>
    <w:p w:rsidR="00F4542D" w:rsidRPr="003646ED" w:rsidRDefault="000740CC" w:rsidP="003646ED">
      <w:pPr>
        <w:widowControl w:val="0"/>
        <w:spacing w:line="360" w:lineRule="auto"/>
        <w:ind w:firstLine="709"/>
        <w:jc w:val="both"/>
        <w:rPr>
          <w:lang w:val="en-US"/>
        </w:rPr>
      </w:pPr>
      <w:r w:rsidRPr="000740CC">
        <w:rPr>
          <w:position w:val="-14"/>
        </w:rPr>
        <w:object w:dxaOrig="3340" w:dyaOrig="380">
          <v:shape id="_x0000_i1069" type="#_x0000_t75" style="width:207pt;height:21pt" o:ole="">
            <v:imagedata r:id="rId83" o:title=""/>
          </v:shape>
          <o:OLEObject Type="Embed" ProgID="Equation.3" ShapeID="_x0000_i1069" DrawAspect="Content" ObjectID="_1469441869" r:id="rId84"/>
        </w:object>
      </w:r>
    </w:p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noProof/>
          <w:szCs w:val="10"/>
          <w:lang w:val="en-US"/>
        </w:rPr>
      </w:pPr>
    </w:p>
    <w:p w:rsidR="00F4542D" w:rsidRPr="003646ED" w:rsidRDefault="00F4542D" w:rsidP="003646ED">
      <w:pPr>
        <w:widowControl w:val="0"/>
        <w:spacing w:line="360" w:lineRule="auto"/>
        <w:ind w:firstLine="709"/>
        <w:jc w:val="both"/>
      </w:pPr>
      <w:r w:rsidRPr="003646ED">
        <w:t xml:space="preserve">Допускаемый прогиб балки </w:t>
      </w:r>
      <w:r w:rsidRPr="003646ED">
        <w:rPr>
          <w:lang w:val="en-US"/>
        </w:rPr>
        <w:t>f</w:t>
      </w:r>
      <w:r w:rsidRPr="003646ED">
        <w:rPr>
          <w:iCs/>
          <w:vertAlign w:val="subscript"/>
        </w:rPr>
        <w:t>доп</w:t>
      </w:r>
      <w:r w:rsidRPr="003646ED">
        <w:t xml:space="preserve"> в середине пролета обеспечивается, т.к. выполняется условие:</w:t>
      </w:r>
    </w:p>
    <w:p w:rsidR="00F4542D" w:rsidRPr="003646ED" w:rsidRDefault="00F4542D" w:rsidP="003646ED">
      <w:pPr>
        <w:widowControl w:val="0"/>
        <w:spacing w:line="360" w:lineRule="auto"/>
        <w:ind w:firstLine="709"/>
        <w:jc w:val="both"/>
        <w:rPr>
          <w:szCs w:val="10"/>
        </w:rPr>
      </w:pPr>
    </w:p>
    <w:p w:rsidR="00F4542D" w:rsidRPr="003646ED" w:rsidRDefault="000740CC" w:rsidP="003646ED">
      <w:pPr>
        <w:widowControl w:val="0"/>
        <w:spacing w:line="360" w:lineRule="auto"/>
        <w:ind w:firstLine="709"/>
        <w:jc w:val="both"/>
        <w:rPr>
          <w:lang w:val="en-US"/>
        </w:rPr>
      </w:pPr>
      <w:r w:rsidRPr="000740CC">
        <w:rPr>
          <w:position w:val="-12"/>
        </w:rPr>
        <w:object w:dxaOrig="4640" w:dyaOrig="360">
          <v:shape id="_x0000_i1070" type="#_x0000_t75" style="width:4in;height:20.25pt" o:ole="">
            <v:imagedata r:id="rId85" o:title=""/>
          </v:shape>
          <o:OLEObject Type="Embed" ProgID="Equation.3" ShapeID="_x0000_i1070" DrawAspect="Content" ObjectID="_1469441870" r:id="rId86"/>
        </w:object>
      </w:r>
    </w:p>
    <w:p w:rsidR="00F4542D" w:rsidRPr="003646ED" w:rsidRDefault="000740CC" w:rsidP="003646ED">
      <w:pPr>
        <w:widowControl w:val="0"/>
        <w:spacing w:line="360" w:lineRule="auto"/>
        <w:ind w:firstLine="709"/>
        <w:jc w:val="both"/>
        <w:rPr>
          <w:noProof/>
          <w:szCs w:val="28"/>
          <w:lang w:val="en-US"/>
        </w:rPr>
      </w:pPr>
      <w:r w:rsidRPr="000740CC">
        <w:rPr>
          <w:position w:val="-12"/>
        </w:rPr>
        <w:object w:dxaOrig="2920" w:dyaOrig="360">
          <v:shape id="_x0000_i1071" type="#_x0000_t75" style="width:180.75pt;height:20.25pt" o:ole="">
            <v:imagedata r:id="rId87" o:title=""/>
          </v:shape>
          <o:OLEObject Type="Embed" ProgID="Equation.3" ShapeID="_x0000_i1071" DrawAspect="Content" ObjectID="_1469441871" r:id="rId88"/>
        </w:objec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10"/>
        </w:rPr>
      </w:pPr>
    </w:p>
    <w:p w:rsidR="00F4542D" w:rsidRDefault="00F4542D" w:rsidP="003646ED">
      <w:pPr>
        <w:widowControl w:val="0"/>
        <w:spacing w:line="360" w:lineRule="auto"/>
        <w:ind w:firstLine="709"/>
        <w:jc w:val="both"/>
        <w:rPr>
          <w:szCs w:val="28"/>
        </w:rPr>
      </w:pPr>
      <w:r w:rsidRPr="003646ED">
        <w:rPr>
          <w:szCs w:val="28"/>
        </w:rPr>
        <w:t>Следовательно, несущая металлоконструкция главная (пролетная) балка мостового крана грузоподъемностью 50 тонн, пригодна к эксплуатации в установленном режиме работы.</w:t>
      </w:r>
    </w:p>
    <w:p w:rsidR="000740CC" w:rsidRDefault="000740CC" w:rsidP="003646ED">
      <w:pPr>
        <w:widowControl w:val="0"/>
        <w:spacing w:line="360" w:lineRule="auto"/>
        <w:ind w:firstLine="709"/>
        <w:jc w:val="both"/>
        <w:rPr>
          <w:szCs w:val="28"/>
        </w:rPr>
      </w:pPr>
    </w:p>
    <w:p w:rsidR="000740CC" w:rsidRPr="003646ED" w:rsidRDefault="000740CC" w:rsidP="003646ED">
      <w:pPr>
        <w:widowControl w:val="0"/>
        <w:spacing w:line="360" w:lineRule="auto"/>
        <w:ind w:firstLine="709"/>
        <w:jc w:val="both"/>
        <w:rPr>
          <w:szCs w:val="28"/>
        </w:rPr>
      </w:pPr>
    </w:p>
    <w:p w:rsidR="00F4542D" w:rsidRPr="003646ED" w:rsidRDefault="00506F5A" w:rsidP="003646ED">
      <w:pPr>
        <w:pStyle w:val="2"/>
        <w:spacing w:line="360" w:lineRule="auto"/>
        <w:ind w:left="0" w:firstLine="709"/>
        <w:rPr>
          <w:b w:val="0"/>
          <w:szCs w:val="30"/>
        </w:rPr>
      </w:pPr>
      <w:r>
        <w:rPr>
          <w:b w:val="0"/>
          <w:szCs w:val="30"/>
        </w:rPr>
        <w:br w:type="page"/>
      </w:r>
      <w:r w:rsidR="00F4542D" w:rsidRPr="003646ED">
        <w:rPr>
          <w:b w:val="0"/>
          <w:szCs w:val="30"/>
        </w:rPr>
        <w:t>Список использованных источников</w:t>
      </w:r>
    </w:p>
    <w:p w:rsidR="00F4542D" w:rsidRPr="003646ED" w:rsidRDefault="00F4542D" w:rsidP="003646ED">
      <w:pPr>
        <w:spacing w:line="360" w:lineRule="auto"/>
        <w:ind w:firstLine="709"/>
        <w:jc w:val="both"/>
        <w:rPr>
          <w:szCs w:val="30"/>
        </w:rPr>
      </w:pPr>
    </w:p>
    <w:p w:rsidR="00F4542D" w:rsidRPr="003646ED" w:rsidRDefault="00F4542D" w:rsidP="00506F5A">
      <w:pPr>
        <w:spacing w:line="360" w:lineRule="auto"/>
        <w:jc w:val="both"/>
      </w:pPr>
      <w:r w:rsidRPr="003646ED">
        <w:t>1. Справочник по кранам, Т1 /Под ред. М.М.</w:t>
      </w:r>
      <w:r w:rsidR="00506F5A">
        <w:t xml:space="preserve"> </w:t>
      </w:r>
      <w:r w:rsidRPr="003646ED">
        <w:t>Гохберга. Л.: Машиностроение, 1988. 535 с.</w:t>
      </w:r>
    </w:p>
    <w:p w:rsidR="00F4542D" w:rsidRPr="003646ED" w:rsidRDefault="00F4542D" w:rsidP="00506F5A">
      <w:pPr>
        <w:spacing w:line="360" w:lineRule="auto"/>
        <w:jc w:val="both"/>
      </w:pPr>
      <w:r w:rsidRPr="003646ED">
        <w:t>2. Справочник по кранам, Т2 /Под ред. М.М.</w:t>
      </w:r>
      <w:r w:rsidR="00506F5A">
        <w:t xml:space="preserve"> </w:t>
      </w:r>
      <w:r w:rsidRPr="003646ED">
        <w:t>Гохберга. Л.: Машиностроение, 1988. 559 с.</w:t>
      </w:r>
    </w:p>
    <w:p w:rsidR="00F4542D" w:rsidRPr="003646ED" w:rsidRDefault="00F4542D" w:rsidP="00506F5A">
      <w:pPr>
        <w:spacing w:line="360" w:lineRule="auto"/>
        <w:jc w:val="both"/>
      </w:pPr>
      <w:r w:rsidRPr="003646ED">
        <w:t>3. Методические указания по выполнению курсовой работы, /Под ред. А.С. Толоконникова. Тула: 2009.</w:t>
      </w:r>
    </w:p>
    <w:p w:rsidR="00F4542D" w:rsidRPr="003646ED" w:rsidRDefault="00F4542D" w:rsidP="00506F5A">
      <w:pPr>
        <w:widowControl w:val="0"/>
        <w:shd w:val="clear" w:color="auto" w:fill="FFFFFF"/>
        <w:overflowPunct/>
        <w:autoSpaceDE/>
        <w:autoSpaceDN/>
        <w:adjustRightInd/>
        <w:spacing w:line="360" w:lineRule="auto"/>
        <w:jc w:val="both"/>
        <w:textAlignment w:val="auto"/>
        <w:rPr>
          <w:szCs w:val="24"/>
        </w:rPr>
      </w:pPr>
      <w:r w:rsidRPr="003646ED">
        <w:t xml:space="preserve">4. </w:t>
      </w:r>
      <w:r w:rsidRPr="003646ED">
        <w:rPr>
          <w:bCs/>
          <w:szCs w:val="24"/>
        </w:rPr>
        <w:t>Кузнецов, В. А.</w:t>
      </w:r>
      <w:r w:rsidRPr="003646ED">
        <w:rPr>
          <w:szCs w:val="24"/>
        </w:rPr>
        <w:t xml:space="preserve"> </w:t>
      </w:r>
      <w:r w:rsidRPr="003646ED">
        <w:rPr>
          <w:bCs/>
          <w:szCs w:val="24"/>
        </w:rPr>
        <w:t>Петрозаводский государственный университет</w:t>
      </w:r>
      <w:r w:rsidRPr="003646ED">
        <w:rPr>
          <w:szCs w:val="24"/>
        </w:rPr>
        <w:t>. Оптимизация на графах (алгоритмы и реализация) : учеб. пособие / В.А.</w:t>
      </w:r>
      <w:r w:rsidR="003646ED" w:rsidRPr="003646ED">
        <w:rPr>
          <w:szCs w:val="24"/>
        </w:rPr>
        <w:t xml:space="preserve"> </w:t>
      </w:r>
      <w:r w:rsidRPr="003646ED">
        <w:rPr>
          <w:szCs w:val="24"/>
        </w:rPr>
        <w:t>Кузнецов, А.М. Караваев; ПетрГУ.- Петрозаводск : Изд-во ПетрГУ, 2007 .- 184с.</w:t>
      </w:r>
    </w:p>
    <w:p w:rsidR="00F4542D" w:rsidRPr="003646ED" w:rsidRDefault="00F4542D" w:rsidP="00506F5A">
      <w:pPr>
        <w:widowControl w:val="0"/>
        <w:shd w:val="clear" w:color="auto" w:fill="FFFFFF"/>
        <w:overflowPunct/>
        <w:autoSpaceDE/>
        <w:autoSpaceDN/>
        <w:adjustRightInd/>
        <w:spacing w:line="360" w:lineRule="auto"/>
        <w:jc w:val="both"/>
        <w:textAlignment w:val="auto"/>
        <w:rPr>
          <w:szCs w:val="24"/>
        </w:rPr>
      </w:pPr>
      <w:r w:rsidRPr="003646ED">
        <w:rPr>
          <w:szCs w:val="24"/>
        </w:rPr>
        <w:t xml:space="preserve">5. </w:t>
      </w:r>
      <w:r w:rsidRPr="003646ED">
        <w:rPr>
          <w:bCs/>
          <w:szCs w:val="28"/>
        </w:rPr>
        <w:t>Соколов, С.А.</w:t>
      </w:r>
      <w:r w:rsidRPr="003646ED">
        <w:rPr>
          <w:szCs w:val="28"/>
        </w:rPr>
        <w:t xml:space="preserve"> Металлические конструкции подъемно-транспортных машин : учебное пособие для вузов / С.А.</w:t>
      </w:r>
      <w:r w:rsidR="00506F5A">
        <w:rPr>
          <w:szCs w:val="28"/>
        </w:rPr>
        <w:t xml:space="preserve"> </w:t>
      </w:r>
      <w:r w:rsidRPr="003646ED">
        <w:rPr>
          <w:szCs w:val="28"/>
        </w:rPr>
        <w:t>Соколов.- СПб. : Политехника, 2005 .- 423с.</w:t>
      </w:r>
      <w:bookmarkStart w:id="0" w:name="_GoBack"/>
      <w:bookmarkEnd w:id="0"/>
    </w:p>
    <w:sectPr w:rsidR="00F4542D" w:rsidRPr="003646ED" w:rsidSect="003646ED">
      <w:footerReference w:type="even" r:id="rId89"/>
      <w:footerReference w:type="default" r:id="rId90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42D" w:rsidRDefault="00F4542D">
      <w:r>
        <w:separator/>
      </w:r>
    </w:p>
  </w:endnote>
  <w:endnote w:type="continuationSeparator" w:id="0">
    <w:p w:rsidR="00F4542D" w:rsidRDefault="00F45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42D" w:rsidRDefault="00F4542D" w:rsidP="00BC4B8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4542D" w:rsidRDefault="00F4542D" w:rsidP="00BC4B8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42D" w:rsidRDefault="00F4542D" w:rsidP="00BC4B8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740CC">
      <w:rPr>
        <w:rStyle w:val="a6"/>
        <w:noProof/>
      </w:rPr>
      <w:t>3</w:t>
    </w:r>
    <w:r>
      <w:rPr>
        <w:rStyle w:val="a6"/>
      </w:rPr>
      <w:fldChar w:fldCharType="end"/>
    </w:r>
  </w:p>
  <w:p w:rsidR="00F4542D" w:rsidRDefault="00F4542D" w:rsidP="00BC4B8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42D" w:rsidRDefault="00F4542D">
      <w:r>
        <w:separator/>
      </w:r>
    </w:p>
  </w:footnote>
  <w:footnote w:type="continuationSeparator" w:id="0">
    <w:p w:rsidR="00F4542D" w:rsidRDefault="00F45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D21BD"/>
    <w:multiLevelType w:val="multilevel"/>
    <w:tmpl w:val="27101DC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840"/>
        </w:tabs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8640"/>
        </w:tabs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880"/>
        </w:tabs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680"/>
        </w:tabs>
        <w:ind w:left="13680" w:hanging="2160"/>
      </w:pPr>
      <w:rPr>
        <w:rFonts w:cs="Times New Roman" w:hint="default"/>
      </w:rPr>
    </w:lvl>
  </w:abstractNum>
  <w:abstractNum w:abstractNumId="1">
    <w:nsid w:val="14122937"/>
    <w:multiLevelType w:val="multilevel"/>
    <w:tmpl w:val="DE0E76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">
    <w:nsid w:val="24EB0426"/>
    <w:multiLevelType w:val="hybridMultilevel"/>
    <w:tmpl w:val="09962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E9E6FBC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6FF2CDE"/>
    <w:multiLevelType w:val="hybridMultilevel"/>
    <w:tmpl w:val="87E27AE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49C0243"/>
    <w:multiLevelType w:val="multilevel"/>
    <w:tmpl w:val="0C44CBF2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5">
    <w:nsid w:val="471C300F"/>
    <w:multiLevelType w:val="multilevel"/>
    <w:tmpl w:val="DFDEF322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6">
    <w:nsid w:val="5FFF74DC"/>
    <w:multiLevelType w:val="multilevel"/>
    <w:tmpl w:val="1C986B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7">
    <w:nsid w:val="63337592"/>
    <w:multiLevelType w:val="multilevel"/>
    <w:tmpl w:val="5E4046A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68A54E6B"/>
    <w:multiLevelType w:val="hybridMultilevel"/>
    <w:tmpl w:val="2A38027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BFC00DC"/>
    <w:multiLevelType w:val="hybridMultilevel"/>
    <w:tmpl w:val="55DA0306"/>
    <w:lvl w:ilvl="0" w:tplc="778482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6D634421"/>
    <w:multiLevelType w:val="multilevel"/>
    <w:tmpl w:val="DF7EA1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>
    <w:nsid w:val="75481DB0"/>
    <w:multiLevelType w:val="multilevel"/>
    <w:tmpl w:val="41863EA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2">
    <w:nsid w:val="77107BAD"/>
    <w:multiLevelType w:val="multilevel"/>
    <w:tmpl w:val="E3723D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3">
    <w:nsid w:val="7AB824DD"/>
    <w:multiLevelType w:val="multilevel"/>
    <w:tmpl w:val="F5AEA9E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3"/>
  </w:num>
  <w:num w:numId="5">
    <w:abstractNumId w:val="7"/>
  </w:num>
  <w:num w:numId="6">
    <w:abstractNumId w:val="12"/>
  </w:num>
  <w:num w:numId="7">
    <w:abstractNumId w:val="11"/>
  </w:num>
  <w:num w:numId="8">
    <w:abstractNumId w:val="10"/>
  </w:num>
  <w:num w:numId="9">
    <w:abstractNumId w:val="4"/>
  </w:num>
  <w:num w:numId="10">
    <w:abstractNumId w:val="5"/>
  </w:num>
  <w:num w:numId="11">
    <w:abstractNumId w:val="8"/>
  </w:num>
  <w:num w:numId="12">
    <w:abstractNumId w:val="0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2841"/>
    <w:rsid w:val="00023E5D"/>
    <w:rsid w:val="00024A4E"/>
    <w:rsid w:val="00036E67"/>
    <w:rsid w:val="000475E9"/>
    <w:rsid w:val="00052E71"/>
    <w:rsid w:val="00065989"/>
    <w:rsid w:val="00071037"/>
    <w:rsid w:val="000740CC"/>
    <w:rsid w:val="00091C8D"/>
    <w:rsid w:val="000A352C"/>
    <w:rsid w:val="000A39B4"/>
    <w:rsid w:val="000A77E2"/>
    <w:rsid w:val="000C0E72"/>
    <w:rsid w:val="000C110A"/>
    <w:rsid w:val="000C2954"/>
    <w:rsid w:val="000C7DDE"/>
    <w:rsid w:val="000D07CC"/>
    <w:rsid w:val="000D50BC"/>
    <w:rsid w:val="000D526A"/>
    <w:rsid w:val="00104481"/>
    <w:rsid w:val="001172CB"/>
    <w:rsid w:val="00117319"/>
    <w:rsid w:val="00125D43"/>
    <w:rsid w:val="00135E44"/>
    <w:rsid w:val="001528CB"/>
    <w:rsid w:val="00152BA6"/>
    <w:rsid w:val="00156B65"/>
    <w:rsid w:val="00175438"/>
    <w:rsid w:val="0018726E"/>
    <w:rsid w:val="00191C58"/>
    <w:rsid w:val="00196AD4"/>
    <w:rsid w:val="001A705D"/>
    <w:rsid w:val="001B303D"/>
    <w:rsid w:val="001B7277"/>
    <w:rsid w:val="001D26B9"/>
    <w:rsid w:val="001D4583"/>
    <w:rsid w:val="001E0343"/>
    <w:rsid w:val="001E207F"/>
    <w:rsid w:val="001F0A0E"/>
    <w:rsid w:val="001F15CD"/>
    <w:rsid w:val="001F3078"/>
    <w:rsid w:val="00210056"/>
    <w:rsid w:val="0021525B"/>
    <w:rsid w:val="0021720C"/>
    <w:rsid w:val="002338C0"/>
    <w:rsid w:val="00247677"/>
    <w:rsid w:val="00247FD0"/>
    <w:rsid w:val="002754CB"/>
    <w:rsid w:val="002867BC"/>
    <w:rsid w:val="00294BA8"/>
    <w:rsid w:val="002A7215"/>
    <w:rsid w:val="002C06B6"/>
    <w:rsid w:val="002C46D7"/>
    <w:rsid w:val="002D348F"/>
    <w:rsid w:val="002D689B"/>
    <w:rsid w:val="002E1CA1"/>
    <w:rsid w:val="00315F1E"/>
    <w:rsid w:val="0033193C"/>
    <w:rsid w:val="003342CD"/>
    <w:rsid w:val="00347578"/>
    <w:rsid w:val="0036064A"/>
    <w:rsid w:val="003646ED"/>
    <w:rsid w:val="00375AFC"/>
    <w:rsid w:val="00375EFD"/>
    <w:rsid w:val="00386A95"/>
    <w:rsid w:val="003A08DC"/>
    <w:rsid w:val="003A0D7D"/>
    <w:rsid w:val="003A0ECD"/>
    <w:rsid w:val="003A7E75"/>
    <w:rsid w:val="003B45CF"/>
    <w:rsid w:val="003C025E"/>
    <w:rsid w:val="003C3BF4"/>
    <w:rsid w:val="003C7A04"/>
    <w:rsid w:val="003E3BD5"/>
    <w:rsid w:val="003F01E6"/>
    <w:rsid w:val="00400A00"/>
    <w:rsid w:val="00403BEC"/>
    <w:rsid w:val="00410A01"/>
    <w:rsid w:val="004141B7"/>
    <w:rsid w:val="00425C7F"/>
    <w:rsid w:val="00427146"/>
    <w:rsid w:val="00444A81"/>
    <w:rsid w:val="0044607D"/>
    <w:rsid w:val="00447A24"/>
    <w:rsid w:val="004512C8"/>
    <w:rsid w:val="0045239F"/>
    <w:rsid w:val="004640A3"/>
    <w:rsid w:val="0047221C"/>
    <w:rsid w:val="00482321"/>
    <w:rsid w:val="00483725"/>
    <w:rsid w:val="00495A3E"/>
    <w:rsid w:val="00497A28"/>
    <w:rsid w:val="004A585F"/>
    <w:rsid w:val="004B0D6D"/>
    <w:rsid w:val="004B14B8"/>
    <w:rsid w:val="004C1458"/>
    <w:rsid w:val="004C4A22"/>
    <w:rsid w:val="004D1953"/>
    <w:rsid w:val="004E4425"/>
    <w:rsid w:val="004F2D92"/>
    <w:rsid w:val="004F3F98"/>
    <w:rsid w:val="004F5CC5"/>
    <w:rsid w:val="00501059"/>
    <w:rsid w:val="00506F5A"/>
    <w:rsid w:val="005121DF"/>
    <w:rsid w:val="00525556"/>
    <w:rsid w:val="00542825"/>
    <w:rsid w:val="005534FC"/>
    <w:rsid w:val="00561DBA"/>
    <w:rsid w:val="00563B59"/>
    <w:rsid w:val="00577D31"/>
    <w:rsid w:val="00583BB9"/>
    <w:rsid w:val="00586216"/>
    <w:rsid w:val="00592691"/>
    <w:rsid w:val="00592D2A"/>
    <w:rsid w:val="00597A37"/>
    <w:rsid w:val="005A5810"/>
    <w:rsid w:val="005B0911"/>
    <w:rsid w:val="005C5CD9"/>
    <w:rsid w:val="005D04C4"/>
    <w:rsid w:val="005D308F"/>
    <w:rsid w:val="005E10D9"/>
    <w:rsid w:val="005E3823"/>
    <w:rsid w:val="005E6C2B"/>
    <w:rsid w:val="005E74CA"/>
    <w:rsid w:val="005E7B8B"/>
    <w:rsid w:val="005F56F2"/>
    <w:rsid w:val="005F610B"/>
    <w:rsid w:val="0061213E"/>
    <w:rsid w:val="006123D2"/>
    <w:rsid w:val="00622C07"/>
    <w:rsid w:val="00634E52"/>
    <w:rsid w:val="00640F68"/>
    <w:rsid w:val="006476F0"/>
    <w:rsid w:val="00656D5B"/>
    <w:rsid w:val="0066501A"/>
    <w:rsid w:val="006675D9"/>
    <w:rsid w:val="006706D3"/>
    <w:rsid w:val="006718EA"/>
    <w:rsid w:val="006807A8"/>
    <w:rsid w:val="00686914"/>
    <w:rsid w:val="006961EC"/>
    <w:rsid w:val="006B6342"/>
    <w:rsid w:val="006C6729"/>
    <w:rsid w:val="006D2ACB"/>
    <w:rsid w:val="006D482A"/>
    <w:rsid w:val="006F2DB9"/>
    <w:rsid w:val="006F3799"/>
    <w:rsid w:val="0070247A"/>
    <w:rsid w:val="0071798D"/>
    <w:rsid w:val="00721206"/>
    <w:rsid w:val="00745126"/>
    <w:rsid w:val="00754763"/>
    <w:rsid w:val="00766C46"/>
    <w:rsid w:val="00766FD9"/>
    <w:rsid w:val="007723AE"/>
    <w:rsid w:val="0077670D"/>
    <w:rsid w:val="00785634"/>
    <w:rsid w:val="007A0BEF"/>
    <w:rsid w:val="007A6C43"/>
    <w:rsid w:val="007C6CAB"/>
    <w:rsid w:val="007D77C8"/>
    <w:rsid w:val="007F2F1D"/>
    <w:rsid w:val="007F3C74"/>
    <w:rsid w:val="007F787C"/>
    <w:rsid w:val="00810895"/>
    <w:rsid w:val="00833697"/>
    <w:rsid w:val="00834AD1"/>
    <w:rsid w:val="008460A2"/>
    <w:rsid w:val="008544BE"/>
    <w:rsid w:val="00856037"/>
    <w:rsid w:val="00860738"/>
    <w:rsid w:val="008617EF"/>
    <w:rsid w:val="00865F75"/>
    <w:rsid w:val="00866DDE"/>
    <w:rsid w:val="00871F75"/>
    <w:rsid w:val="00886338"/>
    <w:rsid w:val="00886923"/>
    <w:rsid w:val="00892159"/>
    <w:rsid w:val="00893E8A"/>
    <w:rsid w:val="008943B7"/>
    <w:rsid w:val="00895A85"/>
    <w:rsid w:val="008A558D"/>
    <w:rsid w:val="008A6008"/>
    <w:rsid w:val="008B2A75"/>
    <w:rsid w:val="008C3FD2"/>
    <w:rsid w:val="008D4B1A"/>
    <w:rsid w:val="008D5E55"/>
    <w:rsid w:val="008E3665"/>
    <w:rsid w:val="008E39E6"/>
    <w:rsid w:val="008E51B4"/>
    <w:rsid w:val="008E65B1"/>
    <w:rsid w:val="008F01D3"/>
    <w:rsid w:val="0090406E"/>
    <w:rsid w:val="00923310"/>
    <w:rsid w:val="0092407F"/>
    <w:rsid w:val="009269E4"/>
    <w:rsid w:val="00936054"/>
    <w:rsid w:val="00946864"/>
    <w:rsid w:val="0094779E"/>
    <w:rsid w:val="0095551F"/>
    <w:rsid w:val="00955B8A"/>
    <w:rsid w:val="00962A95"/>
    <w:rsid w:val="0097001F"/>
    <w:rsid w:val="0097734C"/>
    <w:rsid w:val="00983D4E"/>
    <w:rsid w:val="00985141"/>
    <w:rsid w:val="00985E12"/>
    <w:rsid w:val="00995A6D"/>
    <w:rsid w:val="009A3138"/>
    <w:rsid w:val="009B24D6"/>
    <w:rsid w:val="009D385F"/>
    <w:rsid w:val="009D4B56"/>
    <w:rsid w:val="009E26F2"/>
    <w:rsid w:val="009E38F0"/>
    <w:rsid w:val="009F0C94"/>
    <w:rsid w:val="009F718D"/>
    <w:rsid w:val="00A03527"/>
    <w:rsid w:val="00A114AA"/>
    <w:rsid w:val="00A202C6"/>
    <w:rsid w:val="00A34234"/>
    <w:rsid w:val="00A45A53"/>
    <w:rsid w:val="00A549E0"/>
    <w:rsid w:val="00A6597A"/>
    <w:rsid w:val="00A72C05"/>
    <w:rsid w:val="00A76A12"/>
    <w:rsid w:val="00A827B7"/>
    <w:rsid w:val="00A82841"/>
    <w:rsid w:val="00AA41D2"/>
    <w:rsid w:val="00AB08F6"/>
    <w:rsid w:val="00AB468C"/>
    <w:rsid w:val="00AB5732"/>
    <w:rsid w:val="00AC6787"/>
    <w:rsid w:val="00AD40B3"/>
    <w:rsid w:val="00AD4162"/>
    <w:rsid w:val="00AF046B"/>
    <w:rsid w:val="00AF226C"/>
    <w:rsid w:val="00AF3FAF"/>
    <w:rsid w:val="00AF6C40"/>
    <w:rsid w:val="00B02E32"/>
    <w:rsid w:val="00B155BC"/>
    <w:rsid w:val="00B21B62"/>
    <w:rsid w:val="00B361CE"/>
    <w:rsid w:val="00B3710D"/>
    <w:rsid w:val="00B44274"/>
    <w:rsid w:val="00B51F51"/>
    <w:rsid w:val="00B522CB"/>
    <w:rsid w:val="00B6060B"/>
    <w:rsid w:val="00B71E18"/>
    <w:rsid w:val="00B759C1"/>
    <w:rsid w:val="00B767F1"/>
    <w:rsid w:val="00B82C3B"/>
    <w:rsid w:val="00B941A5"/>
    <w:rsid w:val="00B9686D"/>
    <w:rsid w:val="00BA28DC"/>
    <w:rsid w:val="00BA4AD9"/>
    <w:rsid w:val="00BB3EA0"/>
    <w:rsid w:val="00BB73A2"/>
    <w:rsid w:val="00BC4B8B"/>
    <w:rsid w:val="00BD475E"/>
    <w:rsid w:val="00BE1DEB"/>
    <w:rsid w:val="00BF0638"/>
    <w:rsid w:val="00BF188A"/>
    <w:rsid w:val="00C01CF3"/>
    <w:rsid w:val="00C05477"/>
    <w:rsid w:val="00C11350"/>
    <w:rsid w:val="00C14514"/>
    <w:rsid w:val="00C14889"/>
    <w:rsid w:val="00C25E43"/>
    <w:rsid w:val="00C42B37"/>
    <w:rsid w:val="00C438DB"/>
    <w:rsid w:val="00C529D5"/>
    <w:rsid w:val="00C56035"/>
    <w:rsid w:val="00C6069F"/>
    <w:rsid w:val="00C62B26"/>
    <w:rsid w:val="00C63954"/>
    <w:rsid w:val="00C65B22"/>
    <w:rsid w:val="00C777BC"/>
    <w:rsid w:val="00C802BC"/>
    <w:rsid w:val="00CA4249"/>
    <w:rsid w:val="00CA6B74"/>
    <w:rsid w:val="00CB1C6B"/>
    <w:rsid w:val="00CC27ED"/>
    <w:rsid w:val="00CD0448"/>
    <w:rsid w:val="00CF14BF"/>
    <w:rsid w:val="00CF29C8"/>
    <w:rsid w:val="00CF7555"/>
    <w:rsid w:val="00D009EC"/>
    <w:rsid w:val="00D04C37"/>
    <w:rsid w:val="00D12A28"/>
    <w:rsid w:val="00D22FD7"/>
    <w:rsid w:val="00D23264"/>
    <w:rsid w:val="00D401B1"/>
    <w:rsid w:val="00D443AC"/>
    <w:rsid w:val="00D4536D"/>
    <w:rsid w:val="00D50C38"/>
    <w:rsid w:val="00D56471"/>
    <w:rsid w:val="00D814FA"/>
    <w:rsid w:val="00D81DDD"/>
    <w:rsid w:val="00D82489"/>
    <w:rsid w:val="00D86EF2"/>
    <w:rsid w:val="00D91EC5"/>
    <w:rsid w:val="00D93E8B"/>
    <w:rsid w:val="00D97F23"/>
    <w:rsid w:val="00DA0D7D"/>
    <w:rsid w:val="00DB2404"/>
    <w:rsid w:val="00DC1476"/>
    <w:rsid w:val="00DD35C6"/>
    <w:rsid w:val="00DD77A1"/>
    <w:rsid w:val="00DE132E"/>
    <w:rsid w:val="00DE37B4"/>
    <w:rsid w:val="00DE62FA"/>
    <w:rsid w:val="00DF5A87"/>
    <w:rsid w:val="00E0105F"/>
    <w:rsid w:val="00E172FF"/>
    <w:rsid w:val="00E20A53"/>
    <w:rsid w:val="00E22DD7"/>
    <w:rsid w:val="00E41899"/>
    <w:rsid w:val="00E4546E"/>
    <w:rsid w:val="00E46B22"/>
    <w:rsid w:val="00E50271"/>
    <w:rsid w:val="00E65351"/>
    <w:rsid w:val="00E71F04"/>
    <w:rsid w:val="00E738B4"/>
    <w:rsid w:val="00E9202A"/>
    <w:rsid w:val="00EA1D0B"/>
    <w:rsid w:val="00EA24C4"/>
    <w:rsid w:val="00EA326B"/>
    <w:rsid w:val="00EC396C"/>
    <w:rsid w:val="00EE2D7F"/>
    <w:rsid w:val="00EE480F"/>
    <w:rsid w:val="00EF1AEC"/>
    <w:rsid w:val="00EF254A"/>
    <w:rsid w:val="00EF580E"/>
    <w:rsid w:val="00EF6219"/>
    <w:rsid w:val="00F00D8D"/>
    <w:rsid w:val="00F01B0A"/>
    <w:rsid w:val="00F03CCB"/>
    <w:rsid w:val="00F11DF3"/>
    <w:rsid w:val="00F1729D"/>
    <w:rsid w:val="00F2021E"/>
    <w:rsid w:val="00F22B62"/>
    <w:rsid w:val="00F23F02"/>
    <w:rsid w:val="00F3019F"/>
    <w:rsid w:val="00F31802"/>
    <w:rsid w:val="00F34341"/>
    <w:rsid w:val="00F4249A"/>
    <w:rsid w:val="00F4542D"/>
    <w:rsid w:val="00F55447"/>
    <w:rsid w:val="00F67F05"/>
    <w:rsid w:val="00F72D6C"/>
    <w:rsid w:val="00F774B8"/>
    <w:rsid w:val="00F975F0"/>
    <w:rsid w:val="00FA09D7"/>
    <w:rsid w:val="00FA50AB"/>
    <w:rsid w:val="00FA5158"/>
    <w:rsid w:val="00FB4B20"/>
    <w:rsid w:val="00FB6769"/>
    <w:rsid w:val="00FD2063"/>
    <w:rsid w:val="00FE6C8C"/>
    <w:rsid w:val="00FF00C6"/>
    <w:rsid w:val="00FF3177"/>
    <w:rsid w:val="00FF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3"/>
    <o:shapelayout v:ext="edit">
      <o:idmap v:ext="edit" data="1"/>
    </o:shapelayout>
  </w:shapeDefaults>
  <w:decimalSymbol w:val=","/>
  <w:listSeparator w:val=";"/>
  <w14:defaultImageDpi w14:val="0"/>
  <w15:docId w15:val="{8D644164-1A0E-44D5-B3BF-BAB2CE13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semiHidden="1" w:uiPriority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84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528CB"/>
    <w:pPr>
      <w:keepNext/>
      <w:ind w:left="720" w:firstLine="720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table" w:styleId="a3">
    <w:name w:val="Table Grid"/>
    <w:basedOn w:val="a1"/>
    <w:uiPriority w:val="99"/>
    <w:rsid w:val="0042714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rsid w:val="00294BA8"/>
    <w:pPr>
      <w:ind w:firstLine="720"/>
      <w:jc w:val="center"/>
    </w:pPr>
    <w:rPr>
      <w:sz w:val="32"/>
    </w:rPr>
  </w:style>
  <w:style w:type="paragraph" w:styleId="21">
    <w:name w:val="Body Text Indent 2"/>
    <w:basedOn w:val="a"/>
    <w:link w:val="22"/>
    <w:uiPriority w:val="99"/>
    <w:rsid w:val="001E0343"/>
    <w:pPr>
      <w:spacing w:after="120" w:line="480" w:lineRule="auto"/>
      <w:ind w:left="283"/>
    </w:pPr>
  </w:style>
  <w:style w:type="character" w:customStyle="1" w:styleId="30">
    <w:name w:val="Основний текст з від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character" w:customStyle="1" w:styleId="CharStyle2">
    <w:name w:val="CharStyle2"/>
    <w:basedOn w:val="a0"/>
    <w:uiPriority w:val="99"/>
    <w:rsid w:val="006D2ACB"/>
    <w:rPr>
      <w:rFonts w:ascii="Georgia" w:hAnsi="Georgia" w:cs="Georgia"/>
      <w:spacing w:val="-10"/>
      <w:sz w:val="28"/>
      <w:szCs w:val="28"/>
    </w:rPr>
  </w:style>
  <w:style w:type="character" w:customStyle="1" w:styleId="22">
    <w:name w:val="Основний текст з відступом 2 Знак"/>
    <w:basedOn w:val="a0"/>
    <w:link w:val="21"/>
    <w:uiPriority w:val="99"/>
    <w:semiHidden/>
    <w:locked/>
    <w:rPr>
      <w:rFonts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6D2ACB"/>
    <w:pPr>
      <w:overflowPunct/>
      <w:autoSpaceDE/>
      <w:autoSpaceDN/>
      <w:adjustRightInd/>
      <w:textAlignment w:val="auto"/>
    </w:pPr>
    <w:rPr>
      <w:rFonts w:ascii="Georgia" w:hAnsi="Georgia" w:cs="Georgia"/>
      <w:sz w:val="20"/>
    </w:rPr>
  </w:style>
  <w:style w:type="paragraph" w:customStyle="1" w:styleId="Style0">
    <w:name w:val="Style0"/>
    <w:basedOn w:val="a"/>
    <w:uiPriority w:val="99"/>
    <w:rsid w:val="006D2ACB"/>
    <w:pPr>
      <w:overflowPunct/>
      <w:autoSpaceDE/>
      <w:autoSpaceDN/>
      <w:adjustRightInd/>
      <w:textAlignment w:val="auto"/>
    </w:pPr>
    <w:rPr>
      <w:rFonts w:ascii="Georgia" w:hAnsi="Georgia" w:cs="Georgia"/>
      <w:sz w:val="20"/>
    </w:rPr>
  </w:style>
  <w:style w:type="character" w:customStyle="1" w:styleId="CharStyle0">
    <w:name w:val="CharStyle0"/>
    <w:basedOn w:val="a0"/>
    <w:uiPriority w:val="99"/>
    <w:rsid w:val="006D2ACB"/>
    <w:rPr>
      <w:rFonts w:ascii="Times New Roman" w:hAnsi="Times New Roman" w:cs="Times New Roman"/>
      <w:spacing w:val="-10"/>
      <w:sz w:val="24"/>
      <w:szCs w:val="24"/>
    </w:rPr>
  </w:style>
  <w:style w:type="paragraph" w:customStyle="1" w:styleId="Style30">
    <w:name w:val="Style30"/>
    <w:basedOn w:val="a"/>
    <w:uiPriority w:val="99"/>
    <w:rsid w:val="00B3710D"/>
    <w:pPr>
      <w:overflowPunct/>
      <w:autoSpaceDE/>
      <w:autoSpaceDN/>
      <w:adjustRightInd/>
      <w:spacing w:line="220" w:lineRule="exact"/>
      <w:ind w:firstLine="504"/>
      <w:textAlignment w:val="auto"/>
    </w:pPr>
    <w:rPr>
      <w:sz w:val="20"/>
    </w:rPr>
  </w:style>
  <w:style w:type="character" w:customStyle="1" w:styleId="CharStyle45">
    <w:name w:val="CharStyle45"/>
    <w:basedOn w:val="a0"/>
    <w:uiPriority w:val="99"/>
    <w:rsid w:val="00B3710D"/>
    <w:rPr>
      <w:rFonts w:ascii="Times New Roman" w:hAnsi="Times New Roman" w:cs="Times New Roman"/>
      <w:spacing w:val="-10"/>
      <w:sz w:val="20"/>
      <w:szCs w:val="20"/>
    </w:rPr>
  </w:style>
  <w:style w:type="character" w:customStyle="1" w:styleId="CharStyle36">
    <w:name w:val="CharStyle36"/>
    <w:basedOn w:val="a0"/>
    <w:uiPriority w:val="99"/>
    <w:rsid w:val="00995A6D"/>
    <w:rPr>
      <w:rFonts w:ascii="Century Schoolbook" w:hAnsi="Century Schoolbook" w:cs="Century Schoolbook"/>
      <w:spacing w:val="-10"/>
      <w:sz w:val="24"/>
      <w:szCs w:val="24"/>
    </w:rPr>
  </w:style>
  <w:style w:type="paragraph" w:customStyle="1" w:styleId="Style38">
    <w:name w:val="Style38"/>
    <w:basedOn w:val="a"/>
    <w:uiPriority w:val="99"/>
    <w:rsid w:val="00995A6D"/>
    <w:pPr>
      <w:overflowPunct/>
      <w:autoSpaceDE/>
      <w:autoSpaceDN/>
      <w:adjustRightInd/>
      <w:spacing w:line="221" w:lineRule="exact"/>
      <w:ind w:firstLine="483"/>
      <w:jc w:val="both"/>
      <w:textAlignment w:val="auto"/>
    </w:pPr>
    <w:rPr>
      <w:sz w:val="20"/>
    </w:rPr>
  </w:style>
  <w:style w:type="paragraph" w:customStyle="1" w:styleId="Style39">
    <w:name w:val="Style39"/>
    <w:basedOn w:val="a"/>
    <w:uiPriority w:val="99"/>
    <w:rsid w:val="00D401B1"/>
    <w:pPr>
      <w:overflowPunct/>
      <w:autoSpaceDE/>
      <w:autoSpaceDN/>
      <w:adjustRightInd/>
      <w:spacing w:line="226" w:lineRule="exact"/>
      <w:ind w:firstLine="494"/>
      <w:jc w:val="both"/>
      <w:textAlignment w:val="auto"/>
    </w:pPr>
    <w:rPr>
      <w:sz w:val="20"/>
    </w:rPr>
  </w:style>
  <w:style w:type="character" w:customStyle="1" w:styleId="CharStyle55">
    <w:name w:val="CharStyle55"/>
    <w:basedOn w:val="a0"/>
    <w:uiPriority w:val="99"/>
    <w:rsid w:val="00D401B1"/>
    <w:rPr>
      <w:rFonts w:ascii="Times New Roman" w:hAnsi="Times New Roman" w:cs="Times New Roman"/>
      <w:spacing w:val="-10"/>
      <w:sz w:val="20"/>
      <w:szCs w:val="20"/>
    </w:rPr>
  </w:style>
  <w:style w:type="character" w:customStyle="1" w:styleId="CharStyle23">
    <w:name w:val="CharStyle23"/>
    <w:basedOn w:val="a0"/>
    <w:uiPriority w:val="99"/>
    <w:rsid w:val="00023E5D"/>
    <w:rPr>
      <w:rFonts w:ascii="Times New Roman" w:hAnsi="Times New Roman" w:cs="Times New Roman"/>
      <w:spacing w:val="-10"/>
      <w:sz w:val="30"/>
      <w:szCs w:val="30"/>
    </w:rPr>
  </w:style>
  <w:style w:type="paragraph" w:customStyle="1" w:styleId="Style25">
    <w:name w:val="Style25"/>
    <w:basedOn w:val="a"/>
    <w:uiPriority w:val="99"/>
    <w:rsid w:val="005E7B8B"/>
    <w:pPr>
      <w:overflowPunct/>
      <w:autoSpaceDE/>
      <w:autoSpaceDN/>
      <w:adjustRightInd/>
      <w:spacing w:line="223" w:lineRule="exact"/>
      <w:ind w:firstLine="494"/>
      <w:textAlignment w:val="auto"/>
    </w:pPr>
    <w:rPr>
      <w:sz w:val="20"/>
    </w:rPr>
  </w:style>
  <w:style w:type="character" w:customStyle="1" w:styleId="CharStyle33">
    <w:name w:val="CharStyle33"/>
    <w:basedOn w:val="a0"/>
    <w:uiPriority w:val="99"/>
    <w:rsid w:val="005E7B8B"/>
    <w:rPr>
      <w:rFonts w:ascii="Bookman Old Style" w:hAnsi="Bookman Old Style" w:cs="Bookman Old Style"/>
      <w:spacing w:val="-10"/>
      <w:sz w:val="24"/>
      <w:szCs w:val="24"/>
    </w:rPr>
  </w:style>
  <w:style w:type="paragraph" w:styleId="a4">
    <w:name w:val="footer"/>
    <w:basedOn w:val="a"/>
    <w:link w:val="a5"/>
    <w:uiPriority w:val="99"/>
    <w:rsid w:val="00BC4B8B"/>
    <w:pPr>
      <w:tabs>
        <w:tab w:val="center" w:pos="4677"/>
        <w:tab w:val="right" w:pos="9355"/>
      </w:tabs>
    </w:pPr>
  </w:style>
  <w:style w:type="character" w:styleId="a6">
    <w:name w:val="page number"/>
    <w:basedOn w:val="a0"/>
    <w:uiPriority w:val="99"/>
    <w:rsid w:val="00BC4B8B"/>
    <w:rPr>
      <w:rFonts w:cs="Times New Roman"/>
    </w:rPr>
  </w:style>
  <w:style w:type="character" w:customStyle="1" w:styleId="a5">
    <w:name w:val="Нижній колонтитул Знак"/>
    <w:basedOn w:val="a0"/>
    <w:link w:val="a4"/>
    <w:uiPriority w:val="99"/>
    <w:semiHidden/>
    <w:locked/>
    <w:rPr>
      <w:rFonts w:cs="Times New Roman"/>
      <w:sz w:val="20"/>
      <w:szCs w:val="20"/>
    </w:rPr>
  </w:style>
  <w:style w:type="paragraph" w:customStyle="1" w:styleId="1">
    <w:name w:val="Стиль1"/>
    <w:basedOn w:val="a"/>
    <w:uiPriority w:val="99"/>
    <w:rsid w:val="003646ED"/>
    <w:pPr>
      <w:spacing w:line="360" w:lineRule="auto"/>
      <w:jc w:val="both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56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3.bin"/><Relationship Id="rId89" Type="http://schemas.openxmlformats.org/officeDocument/2006/relationships/footer" Target="footer1.xml"/><Relationship Id="rId16" Type="http://schemas.openxmlformats.org/officeDocument/2006/relationships/oleObject" Target="embeddings/oleObject4.bin"/><Relationship Id="rId11" Type="http://schemas.openxmlformats.org/officeDocument/2006/relationships/image" Target="media/image4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4.bin"/><Relationship Id="rId74" Type="http://schemas.openxmlformats.org/officeDocument/2006/relationships/image" Target="media/image37.png"/><Relationship Id="rId79" Type="http://schemas.openxmlformats.org/officeDocument/2006/relationships/image" Target="media/image42.wmf"/><Relationship Id="rId5" Type="http://schemas.openxmlformats.org/officeDocument/2006/relationships/footnotes" Target="footnotes.xml"/><Relationship Id="rId90" Type="http://schemas.openxmlformats.org/officeDocument/2006/relationships/footer" Target="footer2.xml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4.wmf"/><Relationship Id="rId77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25.wmf"/><Relationship Id="rId72" Type="http://schemas.openxmlformats.org/officeDocument/2006/relationships/oleObject" Target="embeddings/oleObject31.bin"/><Relationship Id="rId80" Type="http://schemas.openxmlformats.org/officeDocument/2006/relationships/image" Target="media/image43.wmf"/><Relationship Id="rId85" Type="http://schemas.openxmlformats.org/officeDocument/2006/relationships/image" Target="media/image46.w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image" Target="media/image9.png"/><Relationship Id="rId41" Type="http://schemas.openxmlformats.org/officeDocument/2006/relationships/image" Target="media/image20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8.png"/><Relationship Id="rId83" Type="http://schemas.openxmlformats.org/officeDocument/2006/relationships/image" Target="media/image45.wmf"/><Relationship Id="rId88" Type="http://schemas.openxmlformats.org/officeDocument/2006/relationships/oleObject" Target="embeddings/oleObject35.bin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2.wmf"/><Relationship Id="rId73" Type="http://schemas.openxmlformats.org/officeDocument/2006/relationships/image" Target="media/image36.png"/><Relationship Id="rId78" Type="http://schemas.openxmlformats.org/officeDocument/2006/relationships/image" Target="media/image41.wmf"/><Relationship Id="rId81" Type="http://schemas.openxmlformats.org/officeDocument/2006/relationships/image" Target="media/image44.wmf"/><Relationship Id="rId86" Type="http://schemas.openxmlformats.org/officeDocument/2006/relationships/oleObject" Target="embeddings/oleObject34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76" Type="http://schemas.openxmlformats.org/officeDocument/2006/relationships/image" Target="media/image39.png"/><Relationship Id="rId7" Type="http://schemas.openxmlformats.org/officeDocument/2006/relationships/image" Target="media/image1.png"/><Relationship Id="rId71" Type="http://schemas.openxmlformats.org/officeDocument/2006/relationships/image" Target="media/image35.wmf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7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2.bin"/><Relationship Id="rId1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2902</Words>
  <Characters>16547</Characters>
  <Application>Microsoft Office Word</Application>
  <DocSecurity>0</DocSecurity>
  <Lines>137</Lines>
  <Paragraphs>38</Paragraphs>
  <ScaleCrop>false</ScaleCrop>
  <Company>Организация</Company>
  <LinksUpToDate>false</LinksUpToDate>
  <CharactersWithSpaces>19411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Customer</dc:creator>
  <cp:keywords/>
  <dc:description/>
  <cp:lastModifiedBy>Irina</cp:lastModifiedBy>
  <cp:revision>2</cp:revision>
  <cp:lastPrinted>2010-11-24T21:25:00Z</cp:lastPrinted>
  <dcterms:created xsi:type="dcterms:W3CDTF">2014-08-13T10:29:00Z</dcterms:created>
  <dcterms:modified xsi:type="dcterms:W3CDTF">2014-08-13T10:29:00Z</dcterms:modified>
</cp:coreProperties>
</file>