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E2" w:rsidRDefault="00283CE2">
      <w:pPr>
        <w:pStyle w:val="1"/>
        <w:rPr>
          <w:rFonts w:ascii="Arial Unicode MS" w:eastAsia="Arial Unicode MS" w:cs="Arial Unicode MS"/>
          <w:i/>
          <w:iCs/>
          <w:color w:val="000080"/>
          <w:sz w:val="36"/>
          <w:szCs w:val="36"/>
        </w:rPr>
      </w:pPr>
      <w:bookmarkStart w:id="0" w:name="_Toc30446864"/>
      <w:r>
        <w:rPr>
          <w:rFonts w:ascii="Arial Unicode MS" w:eastAsia="Arial Unicode MS" w:cs="Arial Unicode MS" w:hint="eastAsia"/>
          <w:i/>
          <w:iCs/>
          <w:color w:val="000080"/>
          <w:sz w:val="36"/>
          <w:szCs w:val="36"/>
        </w:rPr>
        <w:t>Введение</w:t>
      </w:r>
      <w:r>
        <w:rPr>
          <w:rFonts w:ascii="Arial Unicode MS" w:eastAsia="Arial Unicode MS" w:cs="Arial Unicode MS"/>
          <w:i/>
          <w:iCs/>
          <w:color w:val="000080"/>
          <w:sz w:val="36"/>
          <w:szCs w:val="36"/>
        </w:rPr>
        <w:t>.</w:t>
      </w:r>
      <w:bookmarkEnd w:id="0"/>
    </w:p>
    <w:p w:rsidR="00283CE2" w:rsidRDefault="00283CE2">
      <w:pPr>
        <w:pStyle w:val="a3"/>
        <w:ind w:firstLine="540"/>
        <w:jc w:val="both"/>
        <w:rPr>
          <w:color w:val="000080"/>
          <w:sz w:val="24"/>
          <w:szCs w:val="24"/>
        </w:rPr>
      </w:pPr>
      <w:r>
        <w:rPr>
          <w:color w:val="000080"/>
          <w:sz w:val="24"/>
          <w:szCs w:val="24"/>
        </w:rPr>
        <w:t>Предприятие, которое будет рассматриваться в данной работе и на основании деятельности которого будут проводиться дальнейшие расчёты и анализ, является туристическая фирма «</w:t>
      </w:r>
      <w:r>
        <w:rPr>
          <w:color w:val="000080"/>
          <w:sz w:val="24"/>
          <w:szCs w:val="24"/>
          <w:lang w:val="en-US"/>
        </w:rPr>
        <w:t>Greenex</w:t>
      </w:r>
      <w:r>
        <w:rPr>
          <w:color w:val="000080"/>
          <w:sz w:val="24"/>
          <w:szCs w:val="24"/>
        </w:rPr>
        <w:t xml:space="preserve">». </w:t>
      </w:r>
      <w:r>
        <w:rPr>
          <w:b/>
          <w:bCs/>
          <w:color w:val="000080"/>
          <w:sz w:val="24"/>
          <w:szCs w:val="24"/>
        </w:rPr>
        <w:t>Гринэкс"</w:t>
      </w:r>
      <w:r>
        <w:rPr>
          <w:color w:val="000080"/>
          <w:sz w:val="24"/>
          <w:szCs w:val="24"/>
        </w:rPr>
        <w:t xml:space="preserve"> – сеть туристических агентств, </w:t>
      </w:r>
      <w:r w:rsidRPr="00F57D43">
        <w:rPr>
          <w:color w:val="000080"/>
          <w:sz w:val="24"/>
          <w:szCs w:val="24"/>
        </w:rPr>
        <w:t>расположенных во многих городах России</w:t>
      </w:r>
      <w:r>
        <w:rPr>
          <w:color w:val="000080"/>
          <w:sz w:val="24"/>
          <w:szCs w:val="24"/>
        </w:rPr>
        <w:t xml:space="preserve">. Какими бы сложными не были требования клиента, </w:t>
      </w:r>
      <w:r>
        <w:rPr>
          <w:b/>
          <w:bCs/>
          <w:color w:val="000080"/>
          <w:sz w:val="24"/>
          <w:szCs w:val="24"/>
        </w:rPr>
        <w:t>"Гринэкс"</w:t>
      </w:r>
      <w:r>
        <w:rPr>
          <w:color w:val="000080"/>
          <w:sz w:val="24"/>
          <w:szCs w:val="24"/>
        </w:rPr>
        <w:t xml:space="preserve"> предложит лучший выбор, лучшие цены, качество и сервис. Подбор будет оптимальным, так как его производят квалифицированные эксперты компании. </w:t>
      </w:r>
      <w:r>
        <w:rPr>
          <w:b/>
          <w:bCs/>
          <w:color w:val="000080"/>
          <w:sz w:val="24"/>
          <w:szCs w:val="24"/>
        </w:rPr>
        <w:t>"Гринэкс"</w:t>
      </w:r>
      <w:r>
        <w:rPr>
          <w:color w:val="000080"/>
          <w:sz w:val="24"/>
          <w:szCs w:val="24"/>
        </w:rPr>
        <w:t xml:space="preserve"> гарантирует высокий корпоративный стандарт обслуживания – единый для всех агентств, работающих под маркой данной компании.</w:t>
      </w:r>
    </w:p>
    <w:p w:rsidR="00283CE2" w:rsidRDefault="00283CE2">
      <w:pPr>
        <w:pStyle w:val="a3"/>
        <w:ind w:firstLine="540"/>
        <w:jc w:val="both"/>
        <w:rPr>
          <w:color w:val="000080"/>
          <w:sz w:val="24"/>
          <w:szCs w:val="24"/>
        </w:rPr>
      </w:pPr>
      <w:r>
        <w:rPr>
          <w:color w:val="000080"/>
          <w:sz w:val="24"/>
          <w:szCs w:val="24"/>
        </w:rPr>
        <w:t>К услугам клиентов предлагается широкий выбор туристических предложений ведущих российских и зарубежных туроператоров, в том числе: </w:t>
      </w:r>
    </w:p>
    <w:p w:rsidR="00283CE2" w:rsidRDefault="00283CE2">
      <w:pPr>
        <w:pStyle w:val="a3"/>
        <w:numPr>
          <w:ilvl w:val="0"/>
          <w:numId w:val="1"/>
        </w:numPr>
        <w:jc w:val="both"/>
        <w:rPr>
          <w:color w:val="000080"/>
          <w:sz w:val="24"/>
          <w:szCs w:val="24"/>
        </w:rPr>
      </w:pPr>
      <w:r>
        <w:rPr>
          <w:color w:val="000080"/>
          <w:sz w:val="24"/>
          <w:szCs w:val="24"/>
        </w:rPr>
        <w:t>Туры за рубеж и по России</w:t>
      </w:r>
    </w:p>
    <w:p w:rsidR="00283CE2" w:rsidRDefault="00283CE2">
      <w:pPr>
        <w:pStyle w:val="a3"/>
        <w:numPr>
          <w:ilvl w:val="0"/>
          <w:numId w:val="1"/>
        </w:numPr>
        <w:jc w:val="both"/>
        <w:rPr>
          <w:color w:val="000080"/>
          <w:sz w:val="24"/>
          <w:szCs w:val="24"/>
        </w:rPr>
      </w:pPr>
      <w:r>
        <w:rPr>
          <w:color w:val="000080"/>
          <w:sz w:val="24"/>
          <w:szCs w:val="24"/>
        </w:rPr>
        <w:t>Различные специальные предложения</w:t>
      </w:r>
    </w:p>
    <w:p w:rsidR="00283CE2" w:rsidRDefault="00283CE2">
      <w:pPr>
        <w:pStyle w:val="a3"/>
        <w:numPr>
          <w:ilvl w:val="0"/>
          <w:numId w:val="1"/>
        </w:numPr>
        <w:jc w:val="both"/>
        <w:rPr>
          <w:color w:val="000080"/>
          <w:sz w:val="24"/>
          <w:szCs w:val="24"/>
        </w:rPr>
      </w:pPr>
      <w:r>
        <w:rPr>
          <w:color w:val="000080"/>
          <w:sz w:val="24"/>
          <w:szCs w:val="24"/>
        </w:rPr>
        <w:t>Горящие путёвки</w:t>
      </w:r>
    </w:p>
    <w:p w:rsidR="00283CE2" w:rsidRDefault="00283CE2">
      <w:pPr>
        <w:pStyle w:val="a3"/>
        <w:numPr>
          <w:ilvl w:val="0"/>
          <w:numId w:val="1"/>
        </w:numPr>
        <w:jc w:val="both"/>
        <w:rPr>
          <w:color w:val="000080"/>
          <w:sz w:val="24"/>
          <w:szCs w:val="24"/>
        </w:rPr>
      </w:pPr>
      <w:r>
        <w:rPr>
          <w:color w:val="000080"/>
          <w:sz w:val="24"/>
          <w:szCs w:val="24"/>
        </w:rPr>
        <w:t>Круизы</w:t>
      </w:r>
    </w:p>
    <w:p w:rsidR="00283CE2" w:rsidRDefault="00283CE2">
      <w:pPr>
        <w:pStyle w:val="a3"/>
        <w:numPr>
          <w:ilvl w:val="0"/>
          <w:numId w:val="1"/>
        </w:numPr>
        <w:jc w:val="both"/>
        <w:rPr>
          <w:color w:val="000080"/>
          <w:sz w:val="24"/>
          <w:szCs w:val="24"/>
        </w:rPr>
      </w:pPr>
      <w:r>
        <w:rPr>
          <w:color w:val="000080"/>
          <w:sz w:val="24"/>
          <w:szCs w:val="24"/>
        </w:rPr>
        <w:t>Бронирование и продажа авиабилетов</w:t>
      </w:r>
    </w:p>
    <w:p w:rsidR="00283CE2" w:rsidRDefault="00283CE2">
      <w:pPr>
        <w:pStyle w:val="a3"/>
        <w:numPr>
          <w:ilvl w:val="0"/>
          <w:numId w:val="1"/>
        </w:numPr>
        <w:jc w:val="both"/>
        <w:rPr>
          <w:color w:val="000080"/>
          <w:sz w:val="24"/>
          <w:szCs w:val="24"/>
        </w:rPr>
      </w:pPr>
      <w:r>
        <w:rPr>
          <w:color w:val="000080"/>
          <w:sz w:val="24"/>
          <w:szCs w:val="24"/>
        </w:rPr>
        <w:t>Прокат автомобилей.</w:t>
      </w:r>
    </w:p>
    <w:p w:rsidR="00283CE2" w:rsidRDefault="00283CE2">
      <w:pPr>
        <w:jc w:val="both"/>
        <w:rPr>
          <w:color w:val="000080"/>
        </w:rPr>
      </w:pPr>
    </w:p>
    <w:p w:rsidR="00283CE2" w:rsidRDefault="00283CE2">
      <w:pPr>
        <w:jc w:val="both"/>
        <w:rPr>
          <w:color w:val="000080"/>
        </w:rPr>
      </w:pPr>
      <w:r>
        <w:rPr>
          <w:rStyle w:val="a6"/>
          <w:rFonts w:ascii="Arial" w:hAnsi="Arial" w:cs="Arial"/>
          <w:color w:val="000080"/>
          <w:sz w:val="20"/>
          <w:szCs w:val="20"/>
        </w:rPr>
        <w:t xml:space="preserve">ООО «Агентство путешествий ГРИНЭКС» </w:t>
      </w:r>
      <w:r>
        <w:rPr>
          <w:color w:val="000080"/>
        </w:rPr>
        <w:t>- лицензированное. В 2002 году Министерством экономического развития и торговли Российской Федерации фирме была выдана лицензия ТД № 0008574 рег. номер 77-аф-01217.  В 2002 же году оно было удостоено приза «</w:t>
      </w:r>
      <w:r>
        <w:rPr>
          <w:color w:val="000080"/>
          <w:lang w:val="en-US"/>
        </w:rPr>
        <w:t>Russian</w:t>
      </w:r>
      <w:r>
        <w:rPr>
          <w:color w:val="000080"/>
        </w:rPr>
        <w:t xml:space="preserve"> </w:t>
      </w:r>
      <w:r>
        <w:rPr>
          <w:color w:val="000080"/>
          <w:lang w:val="en-US"/>
        </w:rPr>
        <w:t>Travel</w:t>
      </w:r>
      <w:r>
        <w:rPr>
          <w:color w:val="000080"/>
        </w:rPr>
        <w:t xml:space="preserve"> </w:t>
      </w:r>
      <w:r>
        <w:rPr>
          <w:color w:val="000080"/>
          <w:lang w:val="en-US"/>
        </w:rPr>
        <w:t>Awards</w:t>
      </w:r>
      <w:r>
        <w:rPr>
          <w:color w:val="000080"/>
        </w:rPr>
        <w:t xml:space="preserve">» в номинации «Лучшее Российское турагентство». </w:t>
      </w:r>
    </w:p>
    <w:p w:rsidR="00283CE2" w:rsidRDefault="00283CE2">
      <w:pPr>
        <w:pStyle w:val="a3"/>
        <w:ind w:firstLine="540"/>
        <w:rPr>
          <w:color w:val="000080"/>
          <w:sz w:val="24"/>
          <w:szCs w:val="24"/>
        </w:rPr>
      </w:pPr>
      <w:r>
        <w:rPr>
          <w:color w:val="000080"/>
          <w:sz w:val="24"/>
          <w:szCs w:val="24"/>
        </w:rPr>
        <w:t xml:space="preserve">Своим клиентам, помимо вышеперечисленных услуг, также предлагается размещение в отелях и туры, разработанные самыми лучшими и надёжными туроператорами; всегда в наличии более 1000 разнообразных предложений по организации отдыха или деловой поездки. Офисы компании оборудованы по мировым стандартам, оснащены самыми передовыми </w:t>
      </w:r>
      <w:r>
        <w:rPr>
          <w:color w:val="000080"/>
          <w:sz w:val="24"/>
          <w:szCs w:val="24"/>
          <w:lang w:val="en-US"/>
        </w:rPr>
        <w:t>e</w:t>
      </w:r>
      <w:r>
        <w:rPr>
          <w:color w:val="000080"/>
          <w:sz w:val="24"/>
          <w:szCs w:val="24"/>
        </w:rPr>
        <w:t>-</w:t>
      </w:r>
      <w:r>
        <w:rPr>
          <w:color w:val="000080"/>
          <w:sz w:val="24"/>
          <w:szCs w:val="24"/>
          <w:lang w:val="en-US"/>
        </w:rPr>
        <w:t>business</w:t>
      </w:r>
      <w:r>
        <w:rPr>
          <w:color w:val="000080"/>
          <w:sz w:val="24"/>
          <w:szCs w:val="24"/>
        </w:rPr>
        <w:t xml:space="preserve"> технологиями, для удобства клиента всегда в наличии каталоги и проспекты по странам, отелям и турам. </w:t>
      </w:r>
    </w:p>
    <w:p w:rsidR="00283CE2" w:rsidRDefault="00283CE2">
      <w:pPr>
        <w:ind w:firstLine="540"/>
        <w:jc w:val="both"/>
        <w:rPr>
          <w:color w:val="000080"/>
        </w:rPr>
      </w:pPr>
      <w:r>
        <w:rPr>
          <w:color w:val="000080"/>
        </w:rPr>
        <w:t xml:space="preserve">Среди дополнительных услуг – страховка от невыезда, аренда машин, составление индивидуальных и групповых туров.  В агентстве круглосуточно работает бесплатная информационная служба (тел. 105-0033).  В любое время дня и ночи, операторы готовы принять звонок и ответить на любые вопросы, а также предложить оптимально выгодное (клиенту) решение проблемы. О новостях туризма, рейтинге популярности туров, расценках, услугах и так далее можно ознакомиться, посетив официальный сайт компании, находящийся по адресу </w:t>
      </w:r>
      <w:r>
        <w:rPr>
          <w:color w:val="000080"/>
          <w:lang w:val="en-US"/>
        </w:rPr>
        <w:t>WWW</w:t>
      </w:r>
      <w:r>
        <w:rPr>
          <w:color w:val="000080"/>
        </w:rPr>
        <w:t>.GREENEX.RU</w:t>
      </w:r>
    </w:p>
    <w:p w:rsidR="00283CE2" w:rsidRDefault="00283CE2">
      <w:pPr>
        <w:ind w:firstLine="540"/>
        <w:jc w:val="both"/>
        <w:rPr>
          <w:color w:val="000080"/>
        </w:rPr>
      </w:pPr>
      <w:r>
        <w:rPr>
          <w:color w:val="000080"/>
        </w:rPr>
        <w:t xml:space="preserve">Как уже было сказано ранее, офисы компании распространены по многим регионам нашей страны. Самые крупные из них располагаются, конечно же, в самой столице, в Санкт-Питербурге и в Екатеринбурге. В Москве филиалы компании находятся близ станций метро «Академическая», «Новослободская», «Сухаревская», «Маяковская», «Парк Культуры», «Китай-Город», «Цветной б-р», «Павелецкая», «Таганская». </w:t>
      </w:r>
    </w:p>
    <w:p w:rsidR="00283CE2" w:rsidRDefault="00283CE2">
      <w:pPr>
        <w:ind w:firstLine="540"/>
        <w:jc w:val="both"/>
        <w:rPr>
          <w:color w:val="000080"/>
        </w:rPr>
      </w:pPr>
      <w:r>
        <w:rPr>
          <w:color w:val="000080"/>
        </w:rPr>
        <w:t xml:space="preserve">Несмотря на то, что данное агентство предлагает огромнейший выбор различных маршрутов в любые страны мира, в своей работе я остановлюсь лишь на пяти направлениях: Египте, ОАЭ, Тайланде, Китае и Испании. Туры в перечисленные страны рассчитаны на 10 дней. Проведя анализ расценок на туры «средней стоимости», в собственных расчётах стоимости выбираемого тура я руководствовалась именно этими полученными результатами. </w:t>
      </w:r>
    </w:p>
    <w:p w:rsidR="00283CE2" w:rsidRDefault="00283CE2">
      <w:pPr>
        <w:pStyle w:val="2"/>
        <w:rPr>
          <w:color w:val="000080"/>
          <w:lang w:val="en-US"/>
        </w:rPr>
      </w:pPr>
      <w:bookmarkStart w:id="1" w:name="_Toc30446865"/>
      <w:r>
        <w:rPr>
          <w:color w:val="000080"/>
        </w:rPr>
        <w:t>Египет.</w:t>
      </w:r>
      <w:bookmarkEnd w:id="1"/>
    </w:p>
    <w:p w:rsidR="00283CE2" w:rsidRDefault="00283CE2">
      <w:pPr>
        <w:ind w:firstLine="539"/>
        <w:jc w:val="both"/>
        <w:rPr>
          <w:color w:val="000080"/>
        </w:rPr>
      </w:pPr>
      <w:r>
        <w:rPr>
          <w:color w:val="000080"/>
        </w:rPr>
        <w:t>Туры в Египет пользуются чрезвычайной популярностью среди русских туристов по множеству причин. Это и доступность в плане стоимости отдыха, и своеобразная экзотика древней страны, и обилие достопримечательностей, теплый (под час даже жаркий) климат и, конечно же ориентация Египта на приём иностранных туристов. Существует несколько основных курортов, принимающих большинство туристов. Шарм-эль-Шейх - более европейский и более дорогой курорт, нежели Хургада. Это и определило его застройку. Вся инфраструктура города сразу отстраивалась под вкусы и потребности европейцев. Заметим, что и цены на отели сродни европейским. Небольшой  "Променад" - пешеходная зона, набережная и торговый центр - застроены магазинчиками, лавочками, кафе и ресторанчиками (китайский, ливанский, несколько египетских и русских, макдональдс и другие, на любой вкус). А вот колоритного восточного базара нет. Сувениры в магазинах типичные для Египта - папирусы, алебастровые статуэтки, золотые и серебряные украшения, качественные ароматные масла. Но времени для "заплывов" по магазинчикам мало: к полуночи центр Шарма вымирает полностью.</w:t>
      </w:r>
    </w:p>
    <w:p w:rsidR="00283CE2" w:rsidRDefault="00283CE2">
      <w:pPr>
        <w:ind w:firstLine="539"/>
        <w:jc w:val="both"/>
        <w:rPr>
          <w:color w:val="000080"/>
        </w:rPr>
      </w:pPr>
      <w:r>
        <w:rPr>
          <w:color w:val="000080"/>
        </w:rPr>
        <w:t xml:space="preserve">Большинство отелей Шарма - настоящие "четверки" и "пятерки" со своими пляжами, большой территорией и развитой инфраструктурой. Отели тянутся по всему побережью на несколько десятков километров. Первоначально в Шарм из России поехали "новые русские". До последнего времени простым россиянам он был не по карману. </w:t>
      </w:r>
      <w:r>
        <w:rPr>
          <w:color w:val="000080"/>
        </w:rPr>
        <w:br/>
        <w:t xml:space="preserve">В Шарме самой большой популярностью у нашего туриста пользуются отели, расположенные в бухте Наама-Бэй. В бухте песчаные пляжи и множество береговых ресторанчиков и магазинчиков. Здесь соседствуют отели известных гостиничных "цепочек". Они все, естественно, расположены на первой линии. Цены на проживание у них самые высокие, но, как правило, через дорогу находятся их "двойники" с видом на горы или просто отели категории пониже. Экономный турист запросто может купить номер в недорогой трехзвёздочной "Розетте" или "Газалле", практически ничего не теряя в сервисе. Кстати, здесь находится одна из самых популярных дискотек Шарма. До пляжа десять минут пешком через роскошную зеленую территорию любого пятизвездника. Так же можно зайти в фитнесс-зал любого отеля или посидеть в ресторане. </w:t>
      </w:r>
      <w:r>
        <w:rPr>
          <w:color w:val="000080"/>
        </w:rPr>
        <w:br/>
        <w:t xml:space="preserve">В обе стороны от Наама Бэй вдоль побережья Красного моря разбросаны остальные отели. Цены на них дешевле, чем в отелях такой же категории, но расположенных в Нааме. Все потому, что их называют "коралловыми" из-за барьерного рифа, который тянется вдоль берега. Многим туристам очень даже по душе такое естественное заграждение: волнение у берега меньше, да и полюбоваться диковинным подводным миром можно прямо рядом с пляжем, достаточно маски и ласт. "Коралловые" гостиницы имеют собственные огороженные территории: тут не походишь свободно из одной в другую. Как правило, в таких отелях несколько бассейнов, хороший сервис, фитнесс-центр, прекрасно оборудованные номера. </w:t>
      </w:r>
    </w:p>
    <w:p w:rsidR="00283CE2" w:rsidRDefault="00283CE2">
      <w:pPr>
        <w:ind w:firstLine="539"/>
        <w:jc w:val="both"/>
        <w:rPr>
          <w:color w:val="000080"/>
        </w:rPr>
      </w:pPr>
      <w:r>
        <w:rPr>
          <w:color w:val="000080"/>
        </w:rPr>
        <w:t xml:space="preserve">В экскурсиях подчас кроется одна причина, почему турист может быть недоволен отдыхом в Египте. Отдыхая в Шарм-эль-Шейхе, турист обязательно желает прокатиться к Великим пирамидам. Они находятся на территории современного Каира - на севере страны. Из Шарма до них на автобусе добираться очень долго. Знакомство со столицей Египта и пирамидами требует нескольких дней. В Луксор (древние знаменитые Фивы) из Шарма можно попасть только на самолете, что весьма и весьма недешево. А вот посетить монастырь Святой Екатерины, подняться на Гору Моисея, целый день провести, любуясь красотами гор в Цветном каньоне или моря в коралловом заповеднике "Рас Мохаммед" возможно только в Шарм-Эль-Шейхе. </w:t>
      </w:r>
    </w:p>
    <w:p w:rsidR="00283CE2" w:rsidRDefault="00283CE2">
      <w:pPr>
        <w:ind w:firstLine="539"/>
        <w:jc w:val="both"/>
        <w:rPr>
          <w:color w:val="000080"/>
        </w:rPr>
      </w:pPr>
      <w:r>
        <w:rPr>
          <w:color w:val="000080"/>
        </w:rPr>
        <w:t>Для занятия дайвингом Шарм более предпочтителен, нежели другие курорты. Вода в нем чище, подводный мир богаче, на дне моря покоятся затонувшие корабли, а программы по дайвингу более разнообразны. В двух шагах от берега резвятся почти ручные рыбы разных размеров и окраски. Коралловый заповедник был объявлен правительством национальной собственностью страны.</w:t>
      </w:r>
    </w:p>
    <w:p w:rsidR="00283CE2" w:rsidRDefault="00283CE2">
      <w:pPr>
        <w:pStyle w:val="2"/>
        <w:rPr>
          <w:color w:val="000080"/>
        </w:rPr>
      </w:pPr>
      <w:bookmarkStart w:id="2" w:name="_Toc30446866"/>
      <w:r>
        <w:rPr>
          <w:color w:val="000080"/>
        </w:rPr>
        <w:t>ОАЭ.</w:t>
      </w:r>
      <w:bookmarkEnd w:id="2"/>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Объединенные Арабские эмираты - государство, расположенное в Западной Азии, на северо-востоке Аравийского полуострова. Граничит на севере с Катаром, на юге и юго-западе с Саудовской Аравией, на северо-востоке и юго-востоке с Оманом. На севере омывается водами Персидского залива, на востоке - Оманского залива. Страна обрела независимость только 2 декабря 1971 года. Семь эмиратов объединились в конфедерацию: Абу-Даби, Дубаи, Шарджа, Рас-аль-Хайма, Фуджейра, Уммаль-Кувэйн и Аджман. Официальной столицей государства стал самый большой город - Абу-Даби. Но торговой и туристической столицей считается Дубаи. На сегодняшний день Объединенные Арабские Эмираты являются одним из самых популярных направлений в туризме. Пустыня, занимающая около 90% территории страны; сафари на джипах по скрипучим песчаным волнам; ночные барбекю на стоянках бедуинов; оазисы с виноградниками, финиковыми пальмами, акациями, тамариском, манговыми, банановыми и лимонными рощами; цветущие города; манящие воды Персидского залива, бесконечные пляжи; гостиницы высшего международного класса; арабская кухня, восточные базары, верность народа традициям старины - все это поражает воображение туриста.  Климат здесь тропический, сухой. Средняя температура воздуха в январе - около 20°С, в летние месяцы - июнь, июль, август - температура поднимается до 50°С, но в помещении обычно прохладно из-за наличия кондиционеров. В то время, когда на Средиземноморье заканчивается курортный сезон, в ОАЭ он только начинается. С середины сентября до середины мая стоит прекрасная погода: теплые солнечные дни сменяются приятными прохладными вечерами. Этот период считается наиболее подходящим для отдыха. </w:t>
      </w:r>
    </w:p>
    <w:p w:rsidR="00283CE2" w:rsidRDefault="00283CE2">
      <w:pPr>
        <w:ind w:firstLine="539"/>
        <w:jc w:val="both"/>
        <w:rPr>
          <w:color w:val="000080"/>
        </w:rPr>
      </w:pPr>
      <w:r>
        <w:rPr>
          <w:color w:val="000080"/>
        </w:rPr>
        <w:t xml:space="preserve"> Города и курорты Объединённых Арабских Эмиратов – это яркий калейдоскоп контрастов, где соседствует современный город и бескрайняя пустыня, восток и запад, старое и новое. АБУ-ДАБИ - административный центр Эмиратов и резиденция Президента. Это самый большой эмират. Он был создан племенем охотников на газелей. Современная инфраструктура, обилие зелени, сотни фонтанов, восточный базар, нефтяная выставка - все это Абу-Даби сегодня. Современный Абу-Даби – это один из наиболее интенсивно развивающихся городов не только данной страны, но и мира. Не случайно этот город назван «Манхэттеном» Ближнего Востока. ДУБАИ - второй по величине город ОАЭ, знаменит как один из мировых центров бизнеса и торговли, а также отдыха и развлечений. Дубай всегда радушно встречает путешествеников и торговцев. По сей день живы традиции вежливости и гостеприимства. Улицы города чисты и безопасны, гостей ждёт тёплый и дружелюбный приём. Огромное количество туристов со всего мира съезжаются сюда для того, чтобы посетить знаменитые Дубайский торговые центры, золотой рынок, увидеть мечеть Джумейра, дворец шейха Саида, прокатиться по каналу, разделяющему город на две части, на традиционном арабском судне «доу» или водном такси «арба», а также окунуться в ночную жизнь Дубаи с его барами, пабами, ночными клубами и дискотеками. ШАРДЖА - третий по величине эмират. Этот эмират считается центром науки и культуры государства, здесь находится Центральный Государственный Университет страны, куда приглашены одни из лучших преподавателей мира. Так же его отличительной особенностью является особая приверженность к законам ислама, в эмирате очень большое количество мечетей, в том числе и самая большая. Длинная протяженность чистых песчаных пляжей в сочетании с сравнительно недорогими и красивыми гостиницами, привлекает туристов со всего мира.</w:t>
      </w:r>
      <w:r>
        <w:rPr>
          <w:rFonts w:ascii="Arial" w:hAnsi="Arial" w:cs="Arial"/>
          <w:color w:val="000080"/>
          <w:sz w:val="19"/>
          <w:szCs w:val="19"/>
        </w:rPr>
        <w:t xml:space="preserve"> </w:t>
      </w:r>
      <w:r>
        <w:rPr>
          <w:color w:val="000080"/>
        </w:rPr>
        <w:t>Как память о далеком пиратском прошлом вдоль побережья возвышаются древние наблюдательные башни и дома из коралловых камней. За последние 20 лет город увеличился в размерах, включив в себя пригородные деревушки как вдоль побережья, так и в глубине материка. В центре лагуны бьет фонтан высотой 100 м , который известен не меньше, чем фонтан в Женеве на озере Леман. Достойны внимания Музей искусств, Библиотека искусств, восстановленный древний порт, Музей археологии и науки, базары Аль Маркази и Аль Маджараха, мечеть Короля Файзала. АДЖМАН - самый маленький из эмиратов ОАЭ. Одна из главных достопримечательностей - национальный музей, расположенный в старинном форте. Этот эмират располагает длинной полосой чистых песчаных пляжей и ласковым морем. Достопримечательностью эмирата так же является роскошный, фешенебельный отель AJMAN KEMPINSKI.</w:t>
      </w:r>
      <w:r>
        <w:rPr>
          <w:rFonts w:ascii="Arial" w:hAnsi="Arial" w:cs="Arial"/>
          <w:color w:val="000080"/>
          <w:sz w:val="19"/>
          <w:szCs w:val="19"/>
        </w:rPr>
        <w:t xml:space="preserve"> </w:t>
      </w:r>
      <w:r>
        <w:rPr>
          <w:color w:val="000080"/>
        </w:rPr>
        <w:t>В прошлом Аджман был известен как место добычи жемчуга. Сейчас эмират славится развитой рыбной промышленностью и изготовлением одномачтовых арабских кораблей - «доу». Катание на «доу» - самое распространенное развлечение. Следует отметить крепость Наим, резиденцию правителя Аджмана. Также достойны посещения верблюжьи бега в пустыне. УММ-АЛЬ-КУВЭЙН. Прекрасные пляжи, лагуны, недавно построенный аквапарк, памятники истории и архитектуры, такие, как старая городская стена и главные ворота города. Эмират гордится своими лошадьми, считающимися лучшими в стране. Эмират Фуджейра известен обилием памятников старины, здесь находится самая старая мечеть в ОАЭ. Руководством эмирата уделяется большое внимание сохранению и поддерживанию фортов, старинных верфей, мечетей и т.д., в том состоянии, в каком эти объекты прибывали в далеком прошлом. Ландшафт эмирата примечателен тем, что сочетает в себе горы, пустыню и красивые вулканические платформы, именно здесь находятся знаменитые источники минеральной воды, вода из которых так популярна на всю страну и известна своими лечебными свойствами, а побережье с прекрасными коралловыми рифами привлекает любителей подводного плавания.</w:t>
      </w:r>
      <w:r>
        <w:rPr>
          <w:rFonts w:ascii="Arial" w:hAnsi="Arial" w:cs="Arial"/>
          <w:color w:val="000080"/>
          <w:sz w:val="19"/>
          <w:szCs w:val="19"/>
        </w:rPr>
        <w:t xml:space="preserve"> </w:t>
      </w:r>
      <w:r>
        <w:rPr>
          <w:color w:val="000080"/>
        </w:rPr>
        <w:t xml:space="preserve"> Будучи в Фуджейре, посетите Фрайди Маркет, предлагающий огромный выбор фруктов, посуды, ковров, Диббу, старый торговый порт, мечеть Бидия - самую древнюю в ОАЭ, а также Старый Форт. РАС-АЛЬ-ХАЙМА - северное княжество конфедерации, поражающее яркими неповторимыми пейзажами, расположенное на самом кончике Аравийского полуострова, на севере страны. Находится он в предгорье и имеет выход к теплым водам Персидского залива, именно это способствует произрастанию здесь естественной зелени. Древний город Рас аль Хайма упоминается в арабских хрониках с 76 года исламской истории (695 г н.э.), когда здесь существовал порт Джульфар, остатки которого по сей день ищут археологи. Узкие песчаные улочки старого города, полуразрушенный форт (недавно превращенный в Музей и  хранящий рукописные свидетельства исторического прошлого), сторожевые башни, старая мечеть, деревенские дома, стены которых построены с использованием кораллов, пальмовых стволов и мангового дерева - создают неповторимы мир арабского города. Рас аль Хайма</w:t>
      </w:r>
      <w:r>
        <w:rPr>
          <w:rFonts w:ascii="Arial" w:hAnsi="Arial" w:cs="Arial"/>
          <w:color w:val="000080"/>
          <w:sz w:val="19"/>
          <w:szCs w:val="19"/>
        </w:rPr>
        <w:t xml:space="preserve"> </w:t>
      </w:r>
      <w:r>
        <w:rPr>
          <w:color w:val="000080"/>
        </w:rPr>
        <w:t>известен своим горячим источником и, позволю себе повториться,  является одним из самых зеленых эмиратов, благодаря чему является любимым местом отдыха жителей ОАЭ.</w:t>
      </w:r>
    </w:p>
    <w:p w:rsidR="00283CE2" w:rsidRDefault="00283CE2">
      <w:pPr>
        <w:pStyle w:val="2"/>
        <w:rPr>
          <w:color w:val="000080"/>
        </w:rPr>
      </w:pPr>
      <w:bookmarkStart w:id="3" w:name="_Toc30446867"/>
      <w:r>
        <w:rPr>
          <w:color w:val="000080"/>
        </w:rPr>
        <w:t>Испания.</w:t>
      </w:r>
      <w:bookmarkEnd w:id="3"/>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Испания - расположена на юго-западе Европы. Испания - это страна, где вы найдете все о чем мечтали: прекрасные пляжи, чистое море, интересную экскурсионную программу, широкий выбор отелей и оптимальное сочетание высокого качества обслуживания и умеренных цен. : Испания занимает большую часть Пиренейского полуострова. Центральная часть территории – плоскогорье Месета с цепью гор (Центральные Кордильеры), на северо-востоке – Каталонские и Иберийские горы, на юге Андалусские горы, на севере – Пиренеи. На северо-западе Испанию омывают воды Бискайского залива, на юго-востоке – Средиземное море. Кроме того, в состав Испанского государства входят Балеарские острова в Средиземном море и Канарские острова в Атлантическом океане. Испания – это удивительное сочетание различных культур: кельтской греческой, финикийской, римской, арабской, иудейской и христианской. Барселона – историческая столица Каталонии и второй город после Мадрида по размерам и значению, один из крупнейших портов на Средиземном море. Это очень древний город с многовековыми культурными традициями, богатый архитектурными памятниками, среди которых особенно выделяется Готический квартал с древним собором. Здесь множество выдающихся музеев, в т.ч. музей Пабло Пикассо и Музей каталонского искусства. К югу от Барселоны простирается Коста Дорада (“Золотой берег”). Широкие пляжи с золотым песком, ласковое море и мягкий климат привлекают сюда туристов на протяжение десятилетий. Сердцем Коста Дорада является Салоу. Коста Брава (“дикий брег”) простирается от Барселоны до франко-испанской границы. Коста Брава - это скалистые обрывы и утесы, загадочные гроты и пещеры, песчаные пляжи, своеобразные традиции местных жителей, удивительный мир средневековых церквей и монастырей. Коста дель Соль протянулась более чем на 300 км вдоль средиземноморского побережья Испании. С севера побережье защищено от холодных ветров горным хребтом, поэтому климат здесь очень мягкий и теплый, круглый год светит солнц, сто полностью оправдывает название – Берег Солнца. Испанская кухня отличается необычайным богатством и разнообразием и пользуется заслуженной славой. Испанию можно условно разделить на восемь гастрономических зон, для каждой из которых характерны определенные продукты и напитки. Север - рыбные блюда Страны Басков (знаменитая треска "пиль-пиль" или треска по бискайски), астурийская фабада, сыры и сидр. Пиринейская зона: соус "чили-ндрон" и ветчина. Каталония жаркое "касуэла", чесночный соус "алиоли", копченые колбасы "фуэт". Валенсия: разнообразные блюда из риса, среди которых особенно известна "паэлья". Андалусия: превосходный холодный овощной суп "гаспачо", великолепная ветчина "хабуго" провинции Уэльва. Центральная зона: запеченое мясо и лучшие в Испании колбасы. Балеарские острова (родина майонеза): замечательные блюда из свинины, воздушные булочки из слоеного теста "энсаймадас", </w:t>
      </w:r>
      <w:r>
        <w:rPr>
          <w:rFonts w:ascii="Times New Roman" w:hAnsi="Times New Roman" w:cs="Times New Roman"/>
          <w:b w:val="0"/>
          <w:bCs w:val="0"/>
          <w:i w:val="0"/>
          <w:iCs w:val="0"/>
          <w:color w:val="000080"/>
          <w:sz w:val="24"/>
          <w:szCs w:val="24"/>
        </w:rPr>
        <w:br/>
        <w:t>колбаса "собрасада". Канарские острова: своеобразная рыбная кухня, широкое использование тропических фруктов (бананов, авокадо, папайи) в основных блюдах и десертах. "Золотое правило" для гостей страны: Вы всегда найдете блюда интернациональной кухни по Вашему вкусу, но если Вас интересует типичная гастрономия региона, - ищите рестораны, бары, или кафе, куда обычно приходят местные жители – здесь достойное качество обслуживания, разнообразное меню и разумные цены. Хотя не стоит забывать, что "нет правил без исключений".</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В Испании можно отдыхать на море круглый год: летом на побережье или на Балеарских островах, а зимой на Канарах. Только здесь христианская культура так причудливо переплетается с мусульманской. Например, в Кордобе католический алтарь расположен в центре мечети.</w:t>
      </w:r>
      <w:r>
        <w:rPr>
          <w:rFonts w:ascii="Times New Roman" w:hAnsi="Times New Roman" w:cs="Times New Roman"/>
          <w:b w:val="0"/>
          <w:bCs w:val="0"/>
          <w:i w:val="0"/>
          <w:iCs w:val="0"/>
          <w:color w:val="000080"/>
          <w:sz w:val="24"/>
          <w:szCs w:val="24"/>
        </w:rPr>
        <w:br/>
        <w:t xml:space="preserve"> Только в Испании Вы сможете увидеть корриду - потрясающее своей красотой и жестокостью зрелище. По отзывам наших клиентов здесь самая доброжелательная атмосфера. Что еще нужно для хорошего отдыха! Для любителей активного отдыха зимой - прекрасные горнолыжные курорты + центры талассотерапии + возможность культурного отдыха в Барселоне. Посетите места связанные с работой и творчеством знаменитых испанцев: Эль Греко, Антонио Гауди, Сальвадора Дали, Веласкеса, Гойи... Экскурсионные туры проводятся круглый год. Здесь самые веселые международные молодежные тусовки: Ибица, Бенидорм, Коста Дорада... Думаете, у вас останется время для сна? При отличном качестве, отдых в Испании самый недорогой из европейских курортов. Зачем платить много за то же самое? Прекрасные возможности для отдыха с детьми: значительные скидки в турах, аквапарки, парки приключений, зоопарки, цирки, дельфинарии и многое другое.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Барселона - историческая столица Каталонии, второй по величине и значению город Испании, один из крупнейших портов Средиземного моря. Во время экскурсии планируется посещение Собора 15 в. и готического квартала, всемирно известного Собора Саграда Фамилия (Святое Семейство), созданного гениальным Антонио Гауди, а также Порта. Предусмотрена прогулка по известному бульвару Рамблас. Подъем на холм Монтьюик и осмотр Олимпийского стадиона. Предусмотрено также свободное время для желающих посетить большие магазины и сделать покупки. ($28/$21)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АНДОРРА</w:t>
      </w:r>
      <w:r>
        <w:rPr>
          <w:rFonts w:ascii="Times New Roman" w:hAnsi="Times New Roman" w:cs="Times New Roman"/>
          <w:b w:val="0"/>
          <w:bCs w:val="0"/>
          <w:i w:val="0"/>
          <w:iCs w:val="0"/>
          <w:color w:val="000080"/>
          <w:sz w:val="24"/>
          <w:szCs w:val="24"/>
        </w:rPr>
        <w:br/>
        <w:t xml:space="preserve">Экскурсия рассчитана на целый день. Андорра - маленькое государство, расположенное в центре Пиренеев, полное контрастов и сюрпризов, имеющее древнюю историю. Здесь насчитывается около 40 маленьких церквей и соборов, сохранившихся до наших дней. Проехать по долинам Андорры, значит окунуться вглубь веков и воочию увидеть всю историю страны. Культурная жизнь государства очень богата: здесь есть интересные музеи, проводятся музыкальные концерты и фестивали. Для желающих сделать покупки - это настоящий рай, так как здесь все свободно от налогов. ($28/$21) </w:t>
      </w:r>
      <w:r>
        <w:rPr>
          <w:rFonts w:ascii="Times New Roman" w:hAnsi="Times New Roman" w:cs="Times New Roman"/>
          <w:b w:val="0"/>
          <w:bCs w:val="0"/>
          <w:i w:val="0"/>
          <w:iCs w:val="0"/>
          <w:color w:val="000080"/>
          <w:sz w:val="24"/>
          <w:szCs w:val="24"/>
        </w:rPr>
        <w:br/>
        <w:t>АКВАЛЕОН</w:t>
      </w:r>
      <w:r>
        <w:rPr>
          <w:rFonts w:ascii="Times New Roman" w:hAnsi="Times New Roman" w:cs="Times New Roman"/>
          <w:b w:val="0"/>
          <w:bCs w:val="0"/>
          <w:i w:val="0"/>
          <w:iCs w:val="0"/>
          <w:color w:val="000080"/>
          <w:sz w:val="24"/>
          <w:szCs w:val="24"/>
        </w:rPr>
        <w:br/>
        <w:t xml:space="preserve">Аквалеон - уникальный парк, в котором сочетаются зоопарк и аквапарк. Это целый день, полный незабываемых впечатлений и приключений. Сафари: более 600 животных, находящихся в природных условиях, невероятные представления морских животных, рептилий и хищников. Аквапарк: впечатляющие тобоганы, бассейн с гигантскими волнами, большой каньон, движущаяся дорожка, скоростные реки, развлечения для самых маленьких, а также мини-зоопарк, рестораны, кафетерии, магазины сувениров. ($19/$12) </w:t>
      </w:r>
    </w:p>
    <w:p w:rsidR="00283CE2" w:rsidRDefault="00283CE2">
      <w:pPr>
        <w:pStyle w:val="2"/>
        <w:rPr>
          <w:color w:val="000080"/>
          <w:lang w:val="en-US"/>
        </w:rPr>
      </w:pPr>
      <w:bookmarkStart w:id="4" w:name="_Toc30446868"/>
      <w:r>
        <w:rPr>
          <w:color w:val="000080"/>
        </w:rPr>
        <w:t>Тайланд.</w:t>
      </w:r>
      <w:bookmarkEnd w:id="4"/>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Таиланд - государство в Юго-Восточной Азии. Тайцы составляют ок. 50%, кроме них проживают: лао, китайцы, малайцы, кхмеры, мео и др. Официальный язык – тайский. Гос. религия – буддизм. Столица Тайланда - Бангкок – место, где живет королевская семья, работают правительство и администрация, и где сосредоточены основные промышленные, торговые и финансовые предприятия. Город расположен на берегах реки Чао Прайя. Он полон массивных высотных зданий, многочисленных роскошных отлей, торговых центров. Однако возвышающиеся небоскребы только подчеркивают колорит древности, привлекая еще больше внимания к этому городу. Главные достопримечательности города – Большой дворец, Национальный музей, дом Джима Томпсона, дворец Виманмик и Ван Суан Паккад, храмы Изумрудного Будды, Зари и др. Всего в Бангкоке насчитывается более 400 храмов, множество музеев. Все это создает картину средневекового восточного чуда. Многочисленные сады и парки приглашают отдохнуть от городской жары и шума. Природа и география. Достопримечательности: Таиланд расположен в юго-западной части п-ова Индокитай и северной части п-ова Малакка, между Индией и Китаем, граничит с Бирмой, Лаосом, Камбоджей и Малайзией. В Таиланде глубоко укоренен культ Будды. Наглядное свидетельство этому – бесчисленное количество храмов, построенных даже в почти необитаемых уголках страны, а также множество его изображений и целая армия монахов. Темно-серые, ярко-красные, переливающиеся на солнце здания монастырей, увенчанных мощными башнями со шпилями или куполами, производят яркое впечатление и вызывают восхищение строгой и гармоничной чистотой линий. Паттайя. Когда-то – это всего лишь маленькая деревушка в Тайском заливе. Сейчас это самый известный в Таиланде пляжный курорт, куда ежегодно стекаются сотни тысяч туристов со всего мира. Великолепное песчаное побережье протянулось на 4 км. В Паттайе созданы идеальные условия для всевозможных видов рыбной ловли, катания на водных лыжах, прыжков с парашютом, виндсерфинга, подводного плавания и многого другого. Кроме того, здесь можно посетить заповедник слонов, Мини-Сиам – парк, где воспроизведены 100 наиболее значимых исторических памятников со всего королевства в масштабе 1:25. Пхукет. Остров Пхукет считается жемчужиной Андаманского побережья и лучшим курортом Таиланда. С континентом он соединен дамбой. Пейзаж острова составляют зеленые холмы, рощи кокосовых пальм, каучуковые плантации. Патонг Бич – самый благоустроенный пляж, другие – привлекают своей тишиной и уединенностью. Самыми популярными видами спорта на острове является ныряние с аквалангом, прогулки на яхтах, лодках и каноэ. Остров Самуи – третий по величине после Пхукета и Чанг. Это хорошо развитый туристический курорт, предлагающий всевозможные виды развлечений, белоснежные песчаные пляжи, бесчисленные плантации кокосовых пальм. </w:t>
      </w:r>
    </w:p>
    <w:p w:rsidR="00283CE2" w:rsidRDefault="00283CE2">
      <w:pPr>
        <w:pStyle w:val="1"/>
        <w:rPr>
          <w:color w:val="000080"/>
        </w:rPr>
      </w:pPr>
      <w:bookmarkStart w:id="5" w:name="_Toc30446869"/>
      <w:r>
        <w:rPr>
          <w:color w:val="000080"/>
        </w:rPr>
        <w:t>Описательная часть.</w:t>
      </w:r>
      <w:bookmarkEnd w:id="5"/>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Ни одно деловое предприятие, независимо от сферы деятельности, не обходится  без расчетов,  графиков для введения данных,  формул, то есть без всего того  объема информации, которую  хранит в себе программа </w:t>
      </w:r>
      <w:r>
        <w:rPr>
          <w:rFonts w:ascii="Times New Roman" w:hAnsi="Times New Roman" w:cs="Times New Roman"/>
          <w:b w:val="0"/>
          <w:bCs w:val="0"/>
          <w:i w:val="0"/>
          <w:iCs w:val="0"/>
          <w:color w:val="000080"/>
          <w:sz w:val="24"/>
          <w:szCs w:val="24"/>
          <w:lang w:val="en-US"/>
        </w:rPr>
        <w:t>EXCEL</w:t>
      </w:r>
      <w:r>
        <w:rPr>
          <w:rFonts w:ascii="Times New Roman" w:hAnsi="Times New Roman" w:cs="Times New Roman"/>
          <w:b w:val="0"/>
          <w:bCs w:val="0"/>
          <w:i w:val="0"/>
          <w:iCs w:val="0"/>
          <w:color w:val="000080"/>
          <w:sz w:val="24"/>
          <w:szCs w:val="24"/>
        </w:rPr>
        <w:t>.</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Турфирмы не представляют исключения. Для каждой перспективной  компании, необходимы определённые навыки работы с этой программой.  </w:t>
      </w:r>
      <w:r>
        <w:rPr>
          <w:rFonts w:ascii="Times New Roman" w:hAnsi="Times New Roman" w:cs="Times New Roman"/>
          <w:b w:val="0"/>
          <w:bCs w:val="0"/>
          <w:i w:val="0"/>
          <w:iCs w:val="0"/>
          <w:color w:val="000080"/>
          <w:sz w:val="24"/>
          <w:szCs w:val="24"/>
          <w:lang w:val="en-US"/>
        </w:rPr>
        <w:t>Excel</w:t>
      </w:r>
      <w:r>
        <w:rPr>
          <w:rFonts w:ascii="Times New Roman" w:hAnsi="Times New Roman" w:cs="Times New Roman"/>
          <w:b w:val="0"/>
          <w:bCs w:val="0"/>
          <w:i w:val="0"/>
          <w:iCs w:val="0"/>
          <w:color w:val="000080"/>
          <w:sz w:val="24"/>
          <w:szCs w:val="24"/>
        </w:rPr>
        <w:t>, являясь «Уникальным хранилищем» информации, позволяет облегчить работу персонала агентства по расчёту стоимости определённого путешествия, определению затрат фирмы на размещение туристов, составлению графиков и диаграмм, дающих необходимые прогнозы, визуальную информацию о работе самой компании и многое другое.  Выбранная мной тема, «Расчёт стоимости тура», является одной из основных задач, постоянно встающих перед сотрудниками фирм, ориентированных на туристскую деятельность.</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Программа состоит из одной книги с тремя основными и 2 опциональными листами. Листы книги именуются:</w:t>
      </w:r>
    </w:p>
    <w:p w:rsidR="00283CE2" w:rsidRDefault="00283CE2">
      <w:pPr>
        <w:pStyle w:val="21"/>
        <w:numPr>
          <w:ilvl w:val="0"/>
          <w:numId w:val="5"/>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«интерфейс» </w:t>
      </w:r>
    </w:p>
    <w:p w:rsidR="00283CE2" w:rsidRDefault="00283CE2">
      <w:pPr>
        <w:pStyle w:val="21"/>
        <w:numPr>
          <w:ilvl w:val="0"/>
          <w:numId w:val="5"/>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«заставка»</w:t>
      </w:r>
    </w:p>
    <w:p w:rsidR="00283CE2" w:rsidRDefault="00283CE2">
      <w:pPr>
        <w:pStyle w:val="21"/>
        <w:numPr>
          <w:ilvl w:val="0"/>
          <w:numId w:val="5"/>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«рабочий лист»</w:t>
      </w:r>
    </w:p>
    <w:p w:rsidR="00283CE2" w:rsidRDefault="00283CE2">
      <w:pPr>
        <w:pStyle w:val="21"/>
        <w:numPr>
          <w:ilvl w:val="0"/>
          <w:numId w:val="5"/>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«статистический анализ»</w:t>
      </w:r>
    </w:p>
    <w:p w:rsidR="00283CE2" w:rsidRDefault="00283CE2">
      <w:pPr>
        <w:pStyle w:val="21"/>
        <w:numPr>
          <w:ilvl w:val="0"/>
          <w:numId w:val="5"/>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«карты»</w:t>
      </w:r>
    </w:p>
    <w:p w:rsidR="00283CE2" w:rsidRDefault="00283CE2">
      <w:pPr>
        <w:pStyle w:val="21"/>
        <w:rPr>
          <w:rFonts w:ascii="Times New Roman" w:hAnsi="Times New Roman" w:cs="Times New Roman"/>
          <w:b w:val="0"/>
          <w:bCs w:val="0"/>
          <w:i w:val="0"/>
          <w:iCs w:val="0"/>
          <w:color w:val="000080"/>
          <w:sz w:val="24"/>
          <w:szCs w:val="24"/>
          <w:lang w:val="en-US"/>
        </w:rPr>
      </w:pPr>
      <w:r>
        <w:rPr>
          <w:rFonts w:ascii="Times New Roman" w:hAnsi="Times New Roman" w:cs="Times New Roman"/>
          <w:b w:val="0"/>
          <w:bCs w:val="0"/>
          <w:i w:val="0"/>
          <w:iCs w:val="0"/>
          <w:color w:val="000080"/>
          <w:sz w:val="24"/>
          <w:szCs w:val="24"/>
        </w:rPr>
        <w:t>Лист интерфейса – «лицо программы». Он оформлен с помощью «</w:t>
      </w:r>
      <w:r>
        <w:rPr>
          <w:rFonts w:ascii="Times New Roman" w:hAnsi="Times New Roman" w:cs="Times New Roman"/>
          <w:b w:val="0"/>
          <w:bCs w:val="0"/>
          <w:i w:val="0"/>
          <w:iCs w:val="0"/>
          <w:color w:val="000080"/>
          <w:sz w:val="24"/>
          <w:szCs w:val="24"/>
          <w:lang w:val="en-US"/>
        </w:rPr>
        <w:t>Word</w:t>
      </w:r>
      <w:r>
        <w:rPr>
          <w:rFonts w:ascii="Times New Roman" w:hAnsi="Times New Roman" w:cs="Times New Roman"/>
          <w:b w:val="0"/>
          <w:bCs w:val="0"/>
          <w:i w:val="0"/>
          <w:iCs w:val="0"/>
          <w:color w:val="000080"/>
          <w:sz w:val="24"/>
          <w:szCs w:val="24"/>
        </w:rPr>
        <w:t xml:space="preserve"> </w:t>
      </w:r>
      <w:r>
        <w:rPr>
          <w:rFonts w:ascii="Times New Roman" w:hAnsi="Times New Roman" w:cs="Times New Roman"/>
          <w:b w:val="0"/>
          <w:bCs w:val="0"/>
          <w:i w:val="0"/>
          <w:iCs w:val="0"/>
          <w:color w:val="000080"/>
          <w:sz w:val="24"/>
          <w:szCs w:val="24"/>
          <w:lang w:val="en-US"/>
        </w:rPr>
        <w:t>Art</w:t>
      </w:r>
      <w:r>
        <w:rPr>
          <w:rFonts w:ascii="Times New Roman" w:hAnsi="Times New Roman" w:cs="Times New Roman"/>
          <w:b w:val="0"/>
          <w:bCs w:val="0"/>
          <w:i w:val="0"/>
          <w:iCs w:val="0"/>
          <w:color w:val="000080"/>
          <w:sz w:val="24"/>
          <w:szCs w:val="24"/>
        </w:rPr>
        <w:t xml:space="preserve">» и рисунков. Основные же атрибуты интерфейса – список предлагаемых стран; 5 флажков (для выбора услуг); кнопка «стоимость тура», выводящая в специально отведённую ячейку сумму тура с учётом выбранных услуг. Предполагаемому клиенту предлагается выбрать понравившуюся страну, затем, отметить флажками  какие именно услуги он хотел бы получить и, нажатием кнопки, на экран выводиться стоимость выбранного тура. </w:t>
      </w:r>
    </w:p>
    <w:p w:rsidR="00283CE2" w:rsidRDefault="00283CE2">
      <w:pPr>
        <w:pStyle w:val="21"/>
        <w:jc w:val="center"/>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4"/>
          <w:szCs w:val="24"/>
          <w:lang w:val="en-US"/>
        </w:rPr>
      </w:pPr>
      <w:r>
        <w:rPr>
          <w:rFonts w:ascii="Times New Roman" w:hAnsi="Times New Roman" w:cs="Times New Roman"/>
          <w:b w:val="0"/>
          <w:bCs w:val="0"/>
          <w:i w:val="0"/>
          <w:iCs w:val="0"/>
          <w:color w:val="000080"/>
          <w:sz w:val="24"/>
          <w:szCs w:val="24"/>
        </w:rPr>
        <w:t>Лист «Заставка» аналогичен титульному листу любой курсовой работы. На нём размещена информация о сдающем работу, название учебного заведения, вид работы, принимающем работу преподавателе и название города, где расположено учебное заведение.</w:t>
      </w:r>
    </w:p>
    <w:p w:rsidR="00283CE2" w:rsidRDefault="00283CE2">
      <w:pPr>
        <w:pStyle w:val="21"/>
        <w:rPr>
          <w:rFonts w:ascii="Times New Roman" w:hAnsi="Times New Roman" w:cs="Times New Roman"/>
          <w:b w:val="0"/>
          <w:bCs w:val="0"/>
          <w:i w:val="0"/>
          <w:iCs w:val="0"/>
          <w:color w:val="000080"/>
          <w:sz w:val="24"/>
          <w:szCs w:val="24"/>
          <w:lang w:val="en-US"/>
        </w:rPr>
      </w:pPr>
    </w:p>
    <w:p w:rsidR="00283CE2" w:rsidRDefault="00283CE2">
      <w:pPr>
        <w:pStyle w:val="21"/>
        <w:jc w:val="center"/>
        <w:rPr>
          <w:color w:val="000080"/>
          <w:lang w:val="en-US"/>
        </w:rPr>
      </w:pPr>
    </w:p>
    <w:p w:rsidR="00283CE2" w:rsidRDefault="00283CE2">
      <w:pPr>
        <w:pStyle w:val="21"/>
        <w:jc w:val="center"/>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«Статистический анализ» предоставляет возможность визуально лицезреть картину работы компании и ознакомиться с прогнозами, ростом и предсказаниями для данной фирмы на последующие годы.</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Лист «карты», что и следует из названия, предлагает для осмотра карты стран имеющихся туров.</w:t>
      </w:r>
    </w:p>
    <w:p w:rsidR="00283CE2" w:rsidRDefault="00283CE2">
      <w:pPr>
        <w:pStyle w:val="21"/>
        <w:jc w:val="center"/>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Рабочий лист – место, где непосредственно осуществляются вычисления и происходит большая часть работы с программой. Рабочий лист предназначен для хранения данных и проведения расчетов.</w:t>
      </w:r>
    </w:p>
    <w:p w:rsidR="00283CE2" w:rsidRDefault="00283CE2">
      <w:pPr>
        <w:pStyle w:val="21"/>
        <w:rPr>
          <w:rFonts w:ascii="Times New Roman" w:hAnsi="Times New Roman" w:cs="Times New Roman"/>
          <w:b w:val="0"/>
          <w:bCs w:val="0"/>
          <w:i w:val="0"/>
          <w:iCs w:val="0"/>
          <w:color w:val="000080"/>
          <w:sz w:val="24"/>
          <w:szCs w:val="24"/>
        </w:rPr>
      </w:pPr>
    </w:p>
    <w:p w:rsidR="00283CE2" w:rsidRDefault="00283CE2">
      <w:pPr>
        <w:pStyle w:val="21"/>
        <w:rPr>
          <w:color w:val="000080"/>
        </w:rPr>
      </w:pPr>
    </w:p>
    <w:p w:rsidR="00283CE2" w:rsidRDefault="00283CE2">
      <w:pPr>
        <w:pStyle w:val="21"/>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В ячейки А1:А15; А8:А12 введены страны, которые фирма предлагает в качестве направлений путешествия своим клиентам. В данном случае это:</w:t>
      </w:r>
    </w:p>
    <w:p w:rsidR="00283CE2" w:rsidRDefault="00283CE2">
      <w:pPr>
        <w:pStyle w:val="21"/>
        <w:numPr>
          <w:ilvl w:val="0"/>
          <w:numId w:val="11"/>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ОАЭ</w:t>
      </w:r>
    </w:p>
    <w:p w:rsidR="00283CE2" w:rsidRDefault="00283CE2">
      <w:pPr>
        <w:pStyle w:val="21"/>
        <w:numPr>
          <w:ilvl w:val="0"/>
          <w:numId w:val="11"/>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Тайланд</w:t>
      </w:r>
    </w:p>
    <w:p w:rsidR="00283CE2" w:rsidRDefault="00283CE2">
      <w:pPr>
        <w:pStyle w:val="21"/>
        <w:numPr>
          <w:ilvl w:val="0"/>
          <w:numId w:val="11"/>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Испания</w:t>
      </w:r>
    </w:p>
    <w:p w:rsidR="00283CE2" w:rsidRDefault="00283CE2">
      <w:pPr>
        <w:pStyle w:val="21"/>
        <w:numPr>
          <w:ilvl w:val="0"/>
          <w:numId w:val="11"/>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Китай</w:t>
      </w:r>
    </w:p>
    <w:p w:rsidR="00283CE2" w:rsidRDefault="00283CE2">
      <w:pPr>
        <w:pStyle w:val="21"/>
        <w:numPr>
          <w:ilvl w:val="0"/>
          <w:numId w:val="11"/>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Египет</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В ячейки В7:</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7 введены услуги, которые может заказать клиент в данном случае это:</w:t>
      </w:r>
    </w:p>
    <w:p w:rsidR="00283CE2" w:rsidRDefault="00283CE2">
      <w:pPr>
        <w:pStyle w:val="21"/>
        <w:numPr>
          <w:ilvl w:val="0"/>
          <w:numId w:val="12"/>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Авиабилет</w:t>
      </w:r>
    </w:p>
    <w:p w:rsidR="00283CE2" w:rsidRDefault="00283CE2">
      <w:pPr>
        <w:pStyle w:val="21"/>
        <w:numPr>
          <w:ilvl w:val="0"/>
          <w:numId w:val="12"/>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Экскурсии</w:t>
      </w:r>
    </w:p>
    <w:p w:rsidR="00283CE2" w:rsidRDefault="00283CE2">
      <w:pPr>
        <w:pStyle w:val="21"/>
        <w:numPr>
          <w:ilvl w:val="0"/>
          <w:numId w:val="12"/>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Виза</w:t>
      </w:r>
    </w:p>
    <w:p w:rsidR="00283CE2" w:rsidRDefault="00283CE2">
      <w:pPr>
        <w:pStyle w:val="21"/>
        <w:numPr>
          <w:ilvl w:val="0"/>
          <w:numId w:val="12"/>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Питание</w:t>
      </w:r>
    </w:p>
    <w:p w:rsidR="00283CE2" w:rsidRDefault="00283CE2">
      <w:pPr>
        <w:pStyle w:val="21"/>
        <w:numPr>
          <w:ilvl w:val="0"/>
          <w:numId w:val="12"/>
        </w:numPr>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Отель</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В область, ограниченную B8 – </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12 вводятся цены на услуги в конкретной стране.</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Поле со списком на листе интерфейса необходимо связать со списком стран на рабочем листе. Для этого надо вызвать контекстное меню поля со списком, в нем выбрать команду формат объекта и в открывшемся диалоговом окне выбрать вкладку «Элемент управления».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 Далее установить курсор в поле «Формировать список по диапазону» и выделить на рабочем листе ячейки со странами (это ячейки А8:А12).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Затем установить курсор в поле «Связать с ячейкой»  и выделить ячейку </w:t>
      </w:r>
      <w:r>
        <w:rPr>
          <w:rFonts w:ascii="Times New Roman" w:hAnsi="Times New Roman" w:cs="Times New Roman"/>
          <w:b w:val="0"/>
          <w:bCs w:val="0"/>
          <w:i w:val="0"/>
          <w:iCs w:val="0"/>
          <w:color w:val="000080"/>
          <w:sz w:val="24"/>
          <w:szCs w:val="24"/>
          <w:lang w:val="en-US"/>
        </w:rPr>
        <w:t>B</w:t>
      </w:r>
      <w:r>
        <w:rPr>
          <w:rFonts w:ascii="Times New Roman" w:hAnsi="Times New Roman" w:cs="Times New Roman"/>
          <w:b w:val="0"/>
          <w:bCs w:val="0"/>
          <w:i w:val="0"/>
          <w:iCs w:val="0"/>
          <w:color w:val="000080"/>
          <w:sz w:val="24"/>
          <w:szCs w:val="24"/>
        </w:rPr>
        <w:t>3 на рабочем листе и нажать кнопку Ок. В эту ячейку поле со списком будет подставлять порядковый номер выбранной страны.</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Теперь надо связать флажки на листе интерфейса с соответствующими ячейками на рабочем листе. Для этого надо вызвать контекстное меню флажка (например флажок Авиабилет), выбрать в нем команду формат объекта,  выбрать вкладку «Элемент управления» и установить курсор в поле связь с ячейкой. Затем надо выделить ячейку </w:t>
      </w:r>
      <w:r>
        <w:rPr>
          <w:rFonts w:ascii="Times New Roman" w:hAnsi="Times New Roman" w:cs="Times New Roman"/>
          <w:b w:val="0"/>
          <w:bCs w:val="0"/>
          <w:i w:val="0"/>
          <w:iCs w:val="0"/>
          <w:color w:val="000080"/>
          <w:sz w:val="24"/>
          <w:szCs w:val="24"/>
          <w:lang w:val="en-US"/>
        </w:rPr>
        <w:t>B</w:t>
      </w:r>
      <w:r>
        <w:rPr>
          <w:rFonts w:ascii="Times New Roman" w:hAnsi="Times New Roman" w:cs="Times New Roman"/>
          <w:b w:val="0"/>
          <w:bCs w:val="0"/>
          <w:i w:val="0"/>
          <w:iCs w:val="0"/>
          <w:color w:val="000080"/>
          <w:sz w:val="24"/>
          <w:szCs w:val="24"/>
        </w:rPr>
        <w:t xml:space="preserve">3 на рабочем листе и нажать кнопку Ок. Надо связать с соответствующей ячейкой каждый флажок.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Состояние флажков, т.е. «заказанность» услуги (что клиент заказал) сохранено в ячейках D1-D5 в виде истина или ложь. Но в этом формате использовать состояние флажков нельзя. (100 * истина = ошибка!, потому как умножать число на слово нельзя). Именно поэтому значения истина и ложь необходимо перевести в числовую форму – 1 или 0 (1 – истина, 0 – ложь)</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В ячейку </w:t>
      </w:r>
      <w:r>
        <w:rPr>
          <w:rFonts w:ascii="Times New Roman" w:hAnsi="Times New Roman" w:cs="Times New Roman"/>
          <w:b w:val="0"/>
          <w:bCs w:val="0"/>
          <w:i w:val="0"/>
          <w:iCs w:val="0"/>
          <w:color w:val="000080"/>
          <w:sz w:val="24"/>
          <w:szCs w:val="24"/>
          <w:lang w:val="en-US"/>
        </w:rPr>
        <w:t>E</w:t>
      </w:r>
      <w:r>
        <w:rPr>
          <w:rFonts w:ascii="Times New Roman" w:hAnsi="Times New Roman" w:cs="Times New Roman"/>
          <w:b w:val="0"/>
          <w:bCs w:val="0"/>
          <w:i w:val="0"/>
          <w:iCs w:val="0"/>
          <w:color w:val="000080"/>
          <w:sz w:val="24"/>
          <w:szCs w:val="24"/>
        </w:rPr>
        <w:t>1 на рабочем листе надо вставить формулу =если(</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 xml:space="preserve">1;1;0), а затем скопировать маркером заполнения на диапазон </w:t>
      </w:r>
      <w:r>
        <w:rPr>
          <w:rFonts w:ascii="Times New Roman" w:hAnsi="Times New Roman" w:cs="Times New Roman"/>
          <w:b w:val="0"/>
          <w:bCs w:val="0"/>
          <w:i w:val="0"/>
          <w:iCs w:val="0"/>
          <w:color w:val="000080"/>
          <w:sz w:val="24"/>
          <w:szCs w:val="24"/>
          <w:lang w:val="en-US"/>
        </w:rPr>
        <w:t>E</w:t>
      </w:r>
      <w:r>
        <w:rPr>
          <w:rFonts w:ascii="Times New Roman" w:hAnsi="Times New Roman" w:cs="Times New Roman"/>
          <w:b w:val="0"/>
          <w:bCs w:val="0"/>
          <w:i w:val="0"/>
          <w:iCs w:val="0"/>
          <w:color w:val="000080"/>
          <w:sz w:val="24"/>
          <w:szCs w:val="24"/>
        </w:rPr>
        <w:t>1:</w:t>
      </w:r>
      <w:r>
        <w:rPr>
          <w:rFonts w:ascii="Times New Roman" w:hAnsi="Times New Roman" w:cs="Times New Roman"/>
          <w:b w:val="0"/>
          <w:bCs w:val="0"/>
          <w:i w:val="0"/>
          <w:iCs w:val="0"/>
          <w:color w:val="000080"/>
          <w:sz w:val="24"/>
          <w:szCs w:val="24"/>
          <w:lang w:val="en-US"/>
        </w:rPr>
        <w:t>E</w:t>
      </w:r>
      <w:r>
        <w:rPr>
          <w:rFonts w:ascii="Times New Roman" w:hAnsi="Times New Roman" w:cs="Times New Roman"/>
          <w:b w:val="0"/>
          <w:bCs w:val="0"/>
          <w:i w:val="0"/>
          <w:iCs w:val="0"/>
          <w:color w:val="000080"/>
          <w:sz w:val="24"/>
          <w:szCs w:val="24"/>
        </w:rPr>
        <w:t>5. Таким образом, слова истина или ложь переводятся в числа 1 или 0.</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На рабочем листе в ячейке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 xml:space="preserve">8 надо посчитать стоимость тура с учетом коэффициентов «заказанности» услуги. Введем в ячейку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 xml:space="preserve">8 формулу =МУМНОЖ(B8:F8;$E$1:$E$5) - перемножаем стоимости услуг на коэффициенты заказанности услуги. Далее маркером заполнения копируем эту формулу вниз до ячейки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 xml:space="preserve">12.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В ячейку </w:t>
      </w:r>
      <w:r>
        <w:rPr>
          <w:rFonts w:ascii="Times New Roman" w:hAnsi="Times New Roman" w:cs="Times New Roman"/>
          <w:b w:val="0"/>
          <w:bCs w:val="0"/>
          <w:i w:val="0"/>
          <w:iCs w:val="0"/>
          <w:color w:val="000080"/>
          <w:sz w:val="24"/>
          <w:szCs w:val="24"/>
          <w:lang w:val="en-US"/>
        </w:rPr>
        <w:t>H</w:t>
      </w:r>
      <w:r>
        <w:rPr>
          <w:rFonts w:ascii="Times New Roman" w:hAnsi="Times New Roman" w:cs="Times New Roman"/>
          <w:b w:val="0"/>
          <w:bCs w:val="0"/>
          <w:i w:val="0"/>
          <w:iCs w:val="0"/>
          <w:color w:val="000080"/>
          <w:sz w:val="24"/>
          <w:szCs w:val="24"/>
        </w:rPr>
        <w:t>7 вводим формулу =ВЫБОР(</w:t>
      </w:r>
      <w:r>
        <w:rPr>
          <w:rFonts w:ascii="Times New Roman" w:hAnsi="Times New Roman" w:cs="Times New Roman"/>
          <w:b w:val="0"/>
          <w:bCs w:val="0"/>
          <w:i w:val="0"/>
          <w:iCs w:val="0"/>
          <w:color w:val="000080"/>
          <w:sz w:val="24"/>
          <w:szCs w:val="24"/>
          <w:lang w:val="en-US"/>
        </w:rPr>
        <w:t>B</w:t>
      </w:r>
      <w:r>
        <w:rPr>
          <w:rFonts w:ascii="Times New Roman" w:hAnsi="Times New Roman" w:cs="Times New Roman"/>
          <w:b w:val="0"/>
          <w:bCs w:val="0"/>
          <w:i w:val="0"/>
          <w:iCs w:val="0"/>
          <w:color w:val="000080"/>
          <w:sz w:val="24"/>
          <w:szCs w:val="24"/>
        </w:rPr>
        <w:t>3;</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8;</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9;</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10;</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 xml:space="preserve">12) – с помощью этой формулы выбирается стоимость из диапазона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8-</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 xml:space="preserve">12 в соответствии с индексом (порядковым номером страны) которая выбирается в поле со списком, чей порядковый номер указан в ячейке </w:t>
      </w:r>
      <w:r>
        <w:rPr>
          <w:rFonts w:ascii="Times New Roman" w:hAnsi="Times New Roman" w:cs="Times New Roman"/>
          <w:b w:val="0"/>
          <w:bCs w:val="0"/>
          <w:i w:val="0"/>
          <w:iCs w:val="0"/>
          <w:color w:val="000080"/>
          <w:sz w:val="24"/>
          <w:szCs w:val="24"/>
          <w:lang w:val="en-US"/>
        </w:rPr>
        <w:t>B</w:t>
      </w:r>
      <w:r>
        <w:rPr>
          <w:rFonts w:ascii="Times New Roman" w:hAnsi="Times New Roman" w:cs="Times New Roman"/>
          <w:b w:val="0"/>
          <w:bCs w:val="0"/>
          <w:i w:val="0"/>
          <w:iCs w:val="0"/>
          <w:color w:val="000080"/>
          <w:sz w:val="24"/>
          <w:szCs w:val="24"/>
        </w:rPr>
        <w:t>3.</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Далее необходимо создать макрос.  Для его создания необходимо:</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1.    Перейти на лист интерфейса.</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2.   Выполнить следующее: Сервис – Макрос – Начать запись. Появится диалоговое окно.</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В поле имя макроса вводится: Расчет_стоимости_тура.</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Имя макроса не может содержать пробел. Пробел заменяется знаком «_».</w:t>
      </w:r>
    </w:p>
    <w:p w:rsidR="00283CE2" w:rsidRDefault="00283CE2">
      <w:pPr>
        <w:pStyle w:val="21"/>
        <w:rPr>
          <w:color w:val="000080"/>
        </w:rPr>
      </w:pPr>
      <w:r>
        <w:rPr>
          <w:rFonts w:ascii="Times New Roman" w:hAnsi="Times New Roman" w:cs="Times New Roman"/>
          <w:b w:val="0"/>
          <w:bCs w:val="0"/>
          <w:i w:val="0"/>
          <w:iCs w:val="0"/>
          <w:color w:val="000080"/>
          <w:sz w:val="24"/>
          <w:szCs w:val="24"/>
        </w:rPr>
        <w:t>Далее нажимаем Ок.</w:t>
      </w:r>
    </w:p>
    <w:p w:rsidR="00283CE2" w:rsidRDefault="00283CE2">
      <w:pPr>
        <w:spacing w:line="360" w:lineRule="auto"/>
        <w:jc w:val="both"/>
        <w:rPr>
          <w:color w:val="000080"/>
        </w:rPr>
      </w:pPr>
      <w:r>
        <w:rPr>
          <w:color w:val="000080"/>
        </w:rPr>
        <w:t>С этого момента программа записывает все наши действия.</w:t>
      </w:r>
    </w:p>
    <w:p w:rsidR="00283CE2" w:rsidRDefault="00283CE2">
      <w:pPr>
        <w:spacing w:line="288" w:lineRule="auto"/>
        <w:jc w:val="both"/>
        <w:rPr>
          <w:color w:val="000080"/>
        </w:rPr>
      </w:pPr>
      <w:r>
        <w:rPr>
          <w:color w:val="000080"/>
        </w:rPr>
        <w:t>1.     Переходим на рабочий лист</w:t>
      </w:r>
    </w:p>
    <w:p w:rsidR="00283CE2" w:rsidRDefault="00283CE2">
      <w:pPr>
        <w:tabs>
          <w:tab w:val="num" w:pos="1068"/>
        </w:tabs>
        <w:spacing w:line="288" w:lineRule="auto"/>
        <w:ind w:left="1068" w:hanging="360"/>
        <w:jc w:val="both"/>
        <w:rPr>
          <w:color w:val="000080"/>
        </w:rPr>
      </w:pPr>
      <w:r>
        <w:rPr>
          <w:color w:val="000080"/>
        </w:rPr>
        <w:t xml:space="preserve">2.     Выделяем ячейку </w:t>
      </w:r>
      <w:r>
        <w:rPr>
          <w:color w:val="000080"/>
          <w:lang w:val="en-US"/>
        </w:rPr>
        <w:t>H</w:t>
      </w:r>
      <w:r>
        <w:rPr>
          <w:color w:val="000080"/>
        </w:rPr>
        <w:t>7. (В этой ячейке стоит стоимость тура).</w:t>
      </w:r>
    </w:p>
    <w:p w:rsidR="00283CE2" w:rsidRDefault="00283CE2">
      <w:pPr>
        <w:tabs>
          <w:tab w:val="num" w:pos="1068"/>
        </w:tabs>
        <w:spacing w:line="288" w:lineRule="auto"/>
        <w:ind w:left="1068" w:hanging="360"/>
        <w:jc w:val="both"/>
        <w:rPr>
          <w:color w:val="000080"/>
        </w:rPr>
      </w:pPr>
      <w:r>
        <w:rPr>
          <w:color w:val="000080"/>
        </w:rPr>
        <w:t>3.     Переходим на лист интерфейса.</w:t>
      </w:r>
    </w:p>
    <w:p w:rsidR="00283CE2" w:rsidRDefault="00283CE2">
      <w:pPr>
        <w:tabs>
          <w:tab w:val="num" w:pos="1068"/>
        </w:tabs>
        <w:spacing w:line="288" w:lineRule="auto"/>
        <w:ind w:left="1068" w:hanging="360"/>
        <w:jc w:val="both"/>
        <w:rPr>
          <w:color w:val="000080"/>
        </w:rPr>
      </w:pPr>
      <w:r>
        <w:rPr>
          <w:color w:val="000080"/>
        </w:rPr>
        <w:t xml:space="preserve">4.     Выделяем ячейку </w:t>
      </w:r>
      <w:r>
        <w:rPr>
          <w:color w:val="000080"/>
          <w:lang w:val="en-US"/>
        </w:rPr>
        <w:t>H</w:t>
      </w:r>
      <w:r>
        <w:rPr>
          <w:color w:val="000080"/>
        </w:rPr>
        <w:t>10.</w:t>
      </w:r>
    </w:p>
    <w:p w:rsidR="00283CE2" w:rsidRDefault="00283CE2">
      <w:pPr>
        <w:tabs>
          <w:tab w:val="num" w:pos="1068"/>
        </w:tabs>
        <w:spacing w:line="288" w:lineRule="auto"/>
        <w:ind w:left="1068" w:hanging="360"/>
        <w:jc w:val="both"/>
        <w:rPr>
          <w:color w:val="000080"/>
        </w:rPr>
      </w:pPr>
      <w:r>
        <w:rPr>
          <w:color w:val="000080"/>
        </w:rPr>
        <w:t>5.     Правка – Специальная вставка – Вставить значения</w:t>
      </w:r>
    </w:p>
    <w:p w:rsidR="00283CE2" w:rsidRDefault="00283CE2">
      <w:pPr>
        <w:tabs>
          <w:tab w:val="num" w:pos="1068"/>
        </w:tabs>
        <w:spacing w:line="288" w:lineRule="auto"/>
        <w:ind w:left="708"/>
        <w:jc w:val="both"/>
        <w:rPr>
          <w:color w:val="000080"/>
        </w:rPr>
      </w:pPr>
      <w:r>
        <w:rPr>
          <w:color w:val="000080"/>
        </w:rPr>
        <w:t>6.     Нажимаем кнопку Ок</w:t>
      </w:r>
    </w:p>
    <w:p w:rsidR="00283CE2" w:rsidRDefault="00283CE2">
      <w:pPr>
        <w:tabs>
          <w:tab w:val="num" w:pos="1068"/>
        </w:tabs>
        <w:spacing w:line="288" w:lineRule="auto"/>
        <w:ind w:left="1068" w:hanging="360"/>
        <w:jc w:val="both"/>
        <w:rPr>
          <w:color w:val="000080"/>
        </w:rPr>
      </w:pPr>
      <w:r>
        <w:rPr>
          <w:color w:val="000080"/>
        </w:rPr>
        <w:t>7.     Сервис – макрос – закончить запись.</w:t>
      </w:r>
    </w:p>
    <w:p w:rsidR="00283CE2" w:rsidRDefault="00283CE2">
      <w:pPr>
        <w:spacing w:line="360" w:lineRule="auto"/>
        <w:ind w:firstLine="720"/>
        <w:rPr>
          <w:rFonts w:ascii="Arial" w:hAnsi="Arial" w:cs="Arial"/>
          <w:color w:val="000080"/>
          <w:lang w:val="en-US"/>
        </w:rPr>
      </w:pPr>
    </w:p>
    <w:p w:rsidR="00283CE2" w:rsidRDefault="00283CE2">
      <w:pPr>
        <w:spacing w:line="360" w:lineRule="auto"/>
        <w:ind w:firstLine="720"/>
        <w:rPr>
          <w:rFonts w:ascii="Arial" w:hAnsi="Arial" w:cs="Arial"/>
          <w:color w:val="000080"/>
        </w:rPr>
      </w:pPr>
    </w:p>
    <w:p w:rsidR="00283CE2" w:rsidRDefault="00283CE2">
      <w:pPr>
        <w:spacing w:line="360" w:lineRule="auto"/>
        <w:ind w:firstLine="720"/>
        <w:rPr>
          <w:rFonts w:ascii="Arial" w:hAnsi="Arial" w:cs="Arial"/>
          <w:color w:val="000080"/>
        </w:rPr>
      </w:pPr>
    </w:p>
    <w:p w:rsidR="00283CE2" w:rsidRDefault="00283CE2">
      <w:pPr>
        <w:spacing w:line="360" w:lineRule="auto"/>
        <w:ind w:firstLine="720"/>
        <w:rPr>
          <w:rFonts w:ascii="Arial" w:hAnsi="Arial" w:cs="Arial"/>
          <w:color w:val="000080"/>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Далее надо присвоить макрос кнопке Стоимость тура. </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    Вызываем контекстное меню для кнопки Стоимость тура, выбираем команду Присвоить макрос, выбираем имя макроса  и нажимаем кнопку Ок.</w:t>
      </w:r>
    </w:p>
    <w:p w:rsidR="00283CE2" w:rsidRDefault="00283CE2">
      <w:pPr>
        <w:pStyle w:val="1"/>
        <w:jc w:val="center"/>
        <w:rPr>
          <w:color w:val="000080"/>
          <w:lang w:val="en-US"/>
        </w:rPr>
      </w:pPr>
      <w:bookmarkStart w:id="6" w:name="_Toc29716922"/>
    </w:p>
    <w:p w:rsidR="00283CE2" w:rsidRDefault="00283CE2">
      <w:pPr>
        <w:pStyle w:val="1"/>
        <w:jc w:val="center"/>
        <w:rPr>
          <w:color w:val="000080"/>
          <w:lang w:val="en-US"/>
        </w:rPr>
      </w:pPr>
    </w:p>
    <w:p w:rsidR="00283CE2" w:rsidRDefault="00283CE2">
      <w:pPr>
        <w:pStyle w:val="1"/>
        <w:jc w:val="center"/>
        <w:rPr>
          <w:color w:val="000080"/>
          <w:lang w:val="en-US"/>
        </w:rPr>
      </w:pPr>
    </w:p>
    <w:p w:rsidR="00283CE2" w:rsidRDefault="00283CE2">
      <w:pPr>
        <w:pStyle w:val="1"/>
        <w:jc w:val="center"/>
        <w:rPr>
          <w:color w:val="000080"/>
          <w:lang w:val="en-US"/>
        </w:rPr>
      </w:pPr>
      <w:bookmarkStart w:id="7" w:name="_Toc30446870"/>
      <w:r>
        <w:rPr>
          <w:color w:val="000080"/>
        </w:rPr>
        <w:t>Работа программы.</w:t>
      </w:r>
      <w:bookmarkEnd w:id="6"/>
      <w:bookmarkEnd w:id="7"/>
    </w:p>
    <w:p w:rsidR="00283CE2" w:rsidRDefault="00283CE2">
      <w:pPr>
        <w:rPr>
          <w:color w:val="000080"/>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На листе интерфейса в поле со списком выбираем страну (поле со списком подставляет в ячейку </w:t>
      </w:r>
      <w:r>
        <w:rPr>
          <w:rFonts w:ascii="Times New Roman" w:hAnsi="Times New Roman" w:cs="Times New Roman"/>
          <w:b w:val="0"/>
          <w:bCs w:val="0"/>
          <w:i w:val="0"/>
          <w:iCs w:val="0"/>
          <w:color w:val="000080"/>
          <w:sz w:val="24"/>
          <w:szCs w:val="24"/>
          <w:lang w:val="en-US"/>
        </w:rPr>
        <w:t>B</w:t>
      </w:r>
      <w:r>
        <w:rPr>
          <w:rFonts w:ascii="Times New Roman" w:hAnsi="Times New Roman" w:cs="Times New Roman"/>
          <w:b w:val="0"/>
          <w:bCs w:val="0"/>
          <w:i w:val="0"/>
          <w:iCs w:val="0"/>
          <w:color w:val="000080"/>
          <w:sz w:val="24"/>
          <w:szCs w:val="24"/>
        </w:rPr>
        <w:t xml:space="preserve">3 рабочего листа порядковый номер страны). Далее выбираем требуемые услуги (на рабочем листе, в ячейках напротив названия услуг появляется истина или ложь, затем формула, «если» преобразует истина и ложь в 1 или 0) и нажимаем кнопку Стоимость тура. Срабатывает макрос Стоимость_тура. Макрос копирует число из ячейки </w:t>
      </w:r>
      <w:r>
        <w:rPr>
          <w:rFonts w:ascii="Times New Roman" w:hAnsi="Times New Roman" w:cs="Times New Roman"/>
          <w:b w:val="0"/>
          <w:bCs w:val="0"/>
          <w:i w:val="0"/>
          <w:iCs w:val="0"/>
          <w:color w:val="000080"/>
          <w:sz w:val="24"/>
          <w:szCs w:val="24"/>
          <w:lang w:val="en-US"/>
        </w:rPr>
        <w:t>H</w:t>
      </w:r>
      <w:r>
        <w:rPr>
          <w:rFonts w:ascii="Times New Roman" w:hAnsi="Times New Roman" w:cs="Times New Roman"/>
          <w:b w:val="0"/>
          <w:bCs w:val="0"/>
          <w:i w:val="0"/>
          <w:iCs w:val="0"/>
          <w:color w:val="000080"/>
          <w:sz w:val="24"/>
          <w:szCs w:val="24"/>
        </w:rPr>
        <w:t xml:space="preserve">7 рабочего листа и подставляет его в ячейку </w:t>
      </w:r>
      <w:r>
        <w:rPr>
          <w:rFonts w:ascii="Times New Roman" w:hAnsi="Times New Roman" w:cs="Times New Roman"/>
          <w:b w:val="0"/>
          <w:bCs w:val="0"/>
          <w:i w:val="0"/>
          <w:iCs w:val="0"/>
          <w:color w:val="000080"/>
          <w:sz w:val="24"/>
          <w:szCs w:val="24"/>
          <w:lang w:val="en-US"/>
        </w:rPr>
        <w:t>H</w:t>
      </w:r>
      <w:r>
        <w:rPr>
          <w:rFonts w:ascii="Times New Roman" w:hAnsi="Times New Roman" w:cs="Times New Roman"/>
          <w:b w:val="0"/>
          <w:bCs w:val="0"/>
          <w:i w:val="0"/>
          <w:iCs w:val="0"/>
          <w:color w:val="000080"/>
          <w:sz w:val="24"/>
          <w:szCs w:val="24"/>
        </w:rPr>
        <w:t>10 листа интерфейса.</w:t>
      </w:r>
    </w:p>
    <w:p w:rsidR="00283CE2" w:rsidRDefault="00283CE2">
      <w:pPr>
        <w:pStyle w:val="21"/>
        <w:rPr>
          <w:color w:val="000080"/>
          <w:lang w:val="en-US"/>
        </w:rPr>
      </w:pPr>
    </w:p>
    <w:p w:rsidR="00283CE2" w:rsidRDefault="00283CE2">
      <w:pPr>
        <w:pStyle w:val="21"/>
        <w:rPr>
          <w:color w:val="000080"/>
          <w:lang w:val="en-US"/>
        </w:rPr>
      </w:pPr>
    </w:p>
    <w:p w:rsidR="00283CE2" w:rsidRDefault="00283CE2">
      <w:pPr>
        <w:pStyle w:val="1"/>
        <w:jc w:val="center"/>
        <w:rPr>
          <w:color w:val="000080"/>
        </w:rPr>
      </w:pPr>
      <w:bookmarkStart w:id="8" w:name="_Toc30446871"/>
      <w:r>
        <w:rPr>
          <w:color w:val="000080"/>
        </w:rPr>
        <w:t>Статистический анализ.</w:t>
      </w:r>
      <w:bookmarkEnd w:id="8"/>
    </w:p>
    <w:p w:rsidR="00283CE2" w:rsidRDefault="00283CE2">
      <w:pPr>
        <w:pStyle w:val="21"/>
        <w:rPr>
          <w:color w:val="000080"/>
        </w:rPr>
      </w:pP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В ячейках </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10:</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 xml:space="preserve">15 вводятся цены на услуги. В ячейке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10 вводим формулу =СРЗНАЧ(</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10:</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 xml:space="preserve">15) и рассчитываем среднее значение по туру. В ячейке </w:t>
      </w:r>
      <w:r>
        <w:rPr>
          <w:rFonts w:ascii="Times New Roman" w:hAnsi="Times New Roman" w:cs="Times New Roman"/>
          <w:b w:val="0"/>
          <w:bCs w:val="0"/>
          <w:i w:val="0"/>
          <w:iCs w:val="0"/>
          <w:color w:val="000080"/>
          <w:sz w:val="24"/>
          <w:szCs w:val="24"/>
          <w:lang w:val="en-US"/>
        </w:rPr>
        <w:t>H</w:t>
      </w:r>
      <w:r>
        <w:rPr>
          <w:rFonts w:ascii="Times New Roman" w:hAnsi="Times New Roman" w:cs="Times New Roman"/>
          <w:b w:val="0"/>
          <w:bCs w:val="0"/>
          <w:i w:val="0"/>
          <w:iCs w:val="0"/>
          <w:color w:val="000080"/>
          <w:sz w:val="24"/>
          <w:szCs w:val="24"/>
        </w:rPr>
        <w:t>10 вводим, =ЕСЛИ(F5&gt;$</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$13;"Хорошо";"Плохо"), при разных значениях в ячейках стоимости туров, т.е. при разных условиях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11&gt;$</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 xml:space="preserve">$21 или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11&lt;$</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 xml:space="preserve">$21), будет загораться "Хорошо";"Плохо". Предварительно необходимо рассчитать </w:t>
      </w:r>
      <w:r>
        <w:rPr>
          <w:rFonts w:ascii="Times New Roman" w:hAnsi="Times New Roman" w:cs="Times New Roman"/>
          <w:b w:val="0"/>
          <w:bCs w:val="0"/>
          <w:i w:val="0"/>
          <w:iCs w:val="0"/>
          <w:color w:val="000080"/>
          <w:sz w:val="24"/>
          <w:szCs w:val="24"/>
          <w:lang w:val="en-US"/>
        </w:rPr>
        <w:t>max</w:t>
      </w:r>
      <w:r>
        <w:rPr>
          <w:rFonts w:ascii="Times New Roman" w:hAnsi="Times New Roman" w:cs="Times New Roman"/>
          <w:b w:val="0"/>
          <w:bCs w:val="0"/>
          <w:i w:val="0"/>
          <w:iCs w:val="0"/>
          <w:color w:val="000080"/>
          <w:sz w:val="24"/>
          <w:szCs w:val="24"/>
        </w:rPr>
        <w:t xml:space="preserve">, </w:t>
      </w:r>
      <w:r>
        <w:rPr>
          <w:rFonts w:ascii="Times New Roman" w:hAnsi="Times New Roman" w:cs="Times New Roman"/>
          <w:b w:val="0"/>
          <w:bCs w:val="0"/>
          <w:i w:val="0"/>
          <w:iCs w:val="0"/>
          <w:color w:val="000080"/>
          <w:sz w:val="24"/>
          <w:szCs w:val="24"/>
          <w:lang w:val="en-US"/>
        </w:rPr>
        <w:t>min</w:t>
      </w:r>
      <w:r>
        <w:rPr>
          <w:rFonts w:ascii="Times New Roman" w:hAnsi="Times New Roman" w:cs="Times New Roman"/>
          <w:b w:val="0"/>
          <w:bCs w:val="0"/>
          <w:i w:val="0"/>
          <w:iCs w:val="0"/>
          <w:color w:val="000080"/>
          <w:sz w:val="24"/>
          <w:szCs w:val="24"/>
        </w:rPr>
        <w:t xml:space="preserve"> и среднее значения (</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G</w:t>
      </w:r>
      <w:r>
        <w:rPr>
          <w:rFonts w:ascii="Times New Roman" w:hAnsi="Times New Roman" w:cs="Times New Roman"/>
          <w:b w:val="0"/>
          <w:bCs w:val="0"/>
          <w:i w:val="0"/>
          <w:iCs w:val="0"/>
          <w:color w:val="000080"/>
          <w:sz w:val="24"/>
          <w:szCs w:val="24"/>
        </w:rPr>
        <w:t>15). Затем рассчитывается среднее значение по годам (=СРЗНАЧ(</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15); (</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D</w:t>
      </w:r>
      <w:r>
        <w:rPr>
          <w:rFonts w:ascii="Times New Roman" w:hAnsi="Times New Roman" w:cs="Times New Roman"/>
          <w:b w:val="0"/>
          <w:bCs w:val="0"/>
          <w:i w:val="0"/>
          <w:iCs w:val="0"/>
          <w:color w:val="000080"/>
          <w:sz w:val="24"/>
          <w:szCs w:val="24"/>
        </w:rPr>
        <w:t>15); (</w:t>
      </w:r>
      <w:r>
        <w:rPr>
          <w:rFonts w:ascii="Times New Roman" w:hAnsi="Times New Roman" w:cs="Times New Roman"/>
          <w:b w:val="0"/>
          <w:bCs w:val="0"/>
          <w:i w:val="0"/>
          <w:iCs w:val="0"/>
          <w:color w:val="000080"/>
          <w:sz w:val="24"/>
          <w:szCs w:val="24"/>
          <w:lang w:val="en-US"/>
        </w:rPr>
        <w:t>E</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E</w:t>
      </w:r>
      <w:r>
        <w:rPr>
          <w:rFonts w:ascii="Times New Roman" w:hAnsi="Times New Roman" w:cs="Times New Roman"/>
          <w:b w:val="0"/>
          <w:bCs w:val="0"/>
          <w:i w:val="0"/>
          <w:iCs w:val="0"/>
          <w:color w:val="000080"/>
          <w:sz w:val="24"/>
          <w:szCs w:val="24"/>
        </w:rPr>
        <w:t>15); (</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11:</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15)). И, в итоге, делается прогнозирование (=ТЕНДЕНЦИЯ(</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18:</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18;</w:t>
      </w:r>
      <w:r>
        <w:rPr>
          <w:rFonts w:ascii="Times New Roman" w:hAnsi="Times New Roman" w:cs="Times New Roman"/>
          <w:b w:val="0"/>
          <w:bCs w:val="0"/>
          <w:i w:val="0"/>
          <w:iCs w:val="0"/>
          <w:color w:val="000080"/>
          <w:sz w:val="24"/>
          <w:szCs w:val="24"/>
          <w:lang w:val="en-US"/>
        </w:rPr>
        <w:t>C</w:t>
      </w:r>
      <w:r>
        <w:rPr>
          <w:rFonts w:ascii="Times New Roman" w:hAnsi="Times New Roman" w:cs="Times New Roman"/>
          <w:b w:val="0"/>
          <w:bCs w:val="0"/>
          <w:i w:val="0"/>
          <w:iCs w:val="0"/>
          <w:color w:val="000080"/>
          <w:sz w:val="24"/>
          <w:szCs w:val="24"/>
        </w:rPr>
        <w:t>8:</w:t>
      </w:r>
      <w:r>
        <w:rPr>
          <w:rFonts w:ascii="Times New Roman" w:hAnsi="Times New Roman" w:cs="Times New Roman"/>
          <w:b w:val="0"/>
          <w:bCs w:val="0"/>
          <w:i w:val="0"/>
          <w:iCs w:val="0"/>
          <w:color w:val="000080"/>
          <w:sz w:val="24"/>
          <w:szCs w:val="24"/>
          <w:lang w:val="en-US"/>
        </w:rPr>
        <w:t>F</w:t>
      </w:r>
      <w:r>
        <w:rPr>
          <w:rFonts w:ascii="Times New Roman" w:hAnsi="Times New Roman" w:cs="Times New Roman"/>
          <w:b w:val="0"/>
          <w:bCs w:val="0"/>
          <w:i w:val="0"/>
          <w:iCs w:val="0"/>
          <w:color w:val="000080"/>
          <w:sz w:val="24"/>
          <w:szCs w:val="24"/>
        </w:rPr>
        <w:t>8;7)).</w:t>
      </w:r>
    </w:p>
    <w:p w:rsidR="00283CE2" w:rsidRDefault="00283CE2">
      <w:pPr>
        <w:pStyle w:val="21"/>
        <w:rPr>
          <w:rFonts w:ascii="Times New Roman" w:hAnsi="Times New Roman" w:cs="Times New Roman"/>
          <w:b w:val="0"/>
          <w:bCs w:val="0"/>
          <w:i w:val="0"/>
          <w:iCs w:val="0"/>
          <w:color w:val="000080"/>
          <w:sz w:val="24"/>
          <w:szCs w:val="24"/>
        </w:rPr>
      </w:pPr>
      <w:r>
        <w:rPr>
          <w:rFonts w:ascii="Times New Roman" w:hAnsi="Times New Roman" w:cs="Times New Roman"/>
          <w:b w:val="0"/>
          <w:bCs w:val="0"/>
          <w:i w:val="0"/>
          <w:iCs w:val="0"/>
          <w:color w:val="000080"/>
          <w:sz w:val="24"/>
          <w:szCs w:val="24"/>
        </w:rPr>
        <w:t xml:space="preserve"> В конце проделанной работы строится диаграмма с помощью мастера диаграмм, расположенного на панели инструментов.</w:t>
      </w:r>
    </w:p>
    <w:p w:rsidR="00283CE2" w:rsidRDefault="00283CE2">
      <w:pPr>
        <w:pStyle w:val="21"/>
        <w:rPr>
          <w:color w:val="000080"/>
        </w:rPr>
      </w:pPr>
    </w:p>
    <w:p w:rsidR="00283CE2" w:rsidRDefault="00283CE2">
      <w:pPr>
        <w:pStyle w:val="21"/>
        <w:rPr>
          <w:color w:val="000080"/>
        </w:rPr>
      </w:pPr>
    </w:p>
    <w:p w:rsidR="00283CE2" w:rsidRDefault="005377F0">
      <w:pPr>
        <w:pStyle w:val="21"/>
        <w:rPr>
          <w:noProof/>
          <w:color w:val="000080"/>
        </w:rPr>
      </w:pPr>
      <w:r>
        <w:rPr>
          <w:b w:val="0"/>
          <w:bCs w:val="0"/>
          <w:i w:val="0"/>
          <w:iCs w:val="0"/>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3.5pt">
            <v:imagedata r:id="rId7" o:title=""/>
          </v:shape>
        </w:pict>
      </w:r>
      <w:r w:rsidR="00283CE2">
        <w:rPr>
          <w:color w:val="000080"/>
        </w:rPr>
        <w:br w:type="page"/>
      </w:r>
    </w:p>
    <w:p w:rsidR="00283CE2" w:rsidRDefault="00283CE2">
      <w:pPr>
        <w:pStyle w:val="11"/>
        <w:tabs>
          <w:tab w:val="right" w:leader="dot" w:pos="10146"/>
        </w:tabs>
        <w:rPr>
          <w:noProof/>
          <w:color w:val="000080"/>
        </w:rPr>
      </w:pPr>
      <w:r w:rsidRPr="00F57D43">
        <w:rPr>
          <w:rStyle w:val="a5"/>
          <w:rFonts w:ascii="Arial Unicode MS" w:eastAsia="Arial Unicode MS" w:hAnsi="Times New Roman" w:cs="Arial Unicode MS" w:hint="eastAsia"/>
          <w:i/>
          <w:iCs/>
          <w:noProof/>
          <w:color w:val="000080"/>
          <w:sz w:val="36"/>
          <w:szCs w:val="36"/>
        </w:rPr>
        <w:t>Введение</w:t>
      </w:r>
      <w:r w:rsidRPr="00F57D43">
        <w:rPr>
          <w:rStyle w:val="a5"/>
          <w:rFonts w:ascii="Arial Unicode MS" w:eastAsia="Arial Unicode MS" w:hAnsi="Times New Roman" w:cs="Arial Unicode MS"/>
          <w:i/>
          <w:iCs/>
          <w:noProof/>
          <w:color w:val="000080"/>
          <w:sz w:val="36"/>
          <w:szCs w:val="36"/>
        </w:rPr>
        <w:t>.</w:t>
      </w:r>
      <w:r>
        <w:rPr>
          <w:noProof/>
          <w:webHidden/>
          <w:color w:val="000080"/>
        </w:rPr>
        <w:tab/>
        <w:t>1</w:t>
      </w:r>
    </w:p>
    <w:p w:rsidR="00283CE2" w:rsidRDefault="00283CE2">
      <w:pPr>
        <w:pStyle w:val="23"/>
        <w:tabs>
          <w:tab w:val="right" w:leader="dot" w:pos="10146"/>
        </w:tabs>
        <w:rPr>
          <w:noProof/>
          <w:color w:val="000080"/>
        </w:rPr>
      </w:pPr>
      <w:r w:rsidRPr="00F57D43">
        <w:rPr>
          <w:rStyle w:val="a5"/>
          <w:noProof/>
          <w:color w:val="000080"/>
        </w:rPr>
        <w:t>Египет.</w:t>
      </w:r>
      <w:r>
        <w:rPr>
          <w:noProof/>
          <w:webHidden/>
          <w:color w:val="000080"/>
        </w:rPr>
        <w:tab/>
        <w:t>1</w:t>
      </w:r>
    </w:p>
    <w:p w:rsidR="00283CE2" w:rsidRDefault="00283CE2">
      <w:pPr>
        <w:pStyle w:val="23"/>
        <w:tabs>
          <w:tab w:val="right" w:leader="dot" w:pos="10146"/>
        </w:tabs>
        <w:rPr>
          <w:noProof/>
          <w:color w:val="000080"/>
        </w:rPr>
      </w:pPr>
      <w:r w:rsidRPr="00F57D43">
        <w:rPr>
          <w:rStyle w:val="a5"/>
          <w:noProof/>
          <w:color w:val="000080"/>
        </w:rPr>
        <w:t>ОАЭ.</w:t>
      </w:r>
      <w:r>
        <w:rPr>
          <w:noProof/>
          <w:webHidden/>
          <w:color w:val="000080"/>
        </w:rPr>
        <w:tab/>
        <w:t>2</w:t>
      </w:r>
    </w:p>
    <w:p w:rsidR="00283CE2" w:rsidRDefault="00283CE2">
      <w:pPr>
        <w:pStyle w:val="23"/>
        <w:tabs>
          <w:tab w:val="right" w:leader="dot" w:pos="10146"/>
        </w:tabs>
        <w:rPr>
          <w:noProof/>
          <w:color w:val="000080"/>
        </w:rPr>
      </w:pPr>
      <w:r w:rsidRPr="00F57D43">
        <w:rPr>
          <w:rStyle w:val="a5"/>
          <w:noProof/>
          <w:color w:val="000080"/>
        </w:rPr>
        <w:t>Испания.</w:t>
      </w:r>
      <w:r>
        <w:rPr>
          <w:noProof/>
          <w:webHidden/>
          <w:color w:val="000080"/>
        </w:rPr>
        <w:tab/>
        <w:t>4</w:t>
      </w:r>
    </w:p>
    <w:p w:rsidR="00283CE2" w:rsidRDefault="00283CE2">
      <w:pPr>
        <w:pStyle w:val="23"/>
        <w:tabs>
          <w:tab w:val="right" w:leader="dot" w:pos="10146"/>
        </w:tabs>
        <w:rPr>
          <w:noProof/>
          <w:color w:val="000080"/>
        </w:rPr>
      </w:pPr>
      <w:r w:rsidRPr="00F57D43">
        <w:rPr>
          <w:rStyle w:val="a5"/>
          <w:noProof/>
          <w:color w:val="000080"/>
        </w:rPr>
        <w:t>Тайланд.</w:t>
      </w:r>
      <w:r>
        <w:rPr>
          <w:noProof/>
          <w:webHidden/>
          <w:color w:val="000080"/>
        </w:rPr>
        <w:tab/>
        <w:t>5</w:t>
      </w:r>
    </w:p>
    <w:p w:rsidR="00283CE2" w:rsidRDefault="00283CE2">
      <w:pPr>
        <w:pStyle w:val="11"/>
        <w:tabs>
          <w:tab w:val="right" w:leader="dot" w:pos="10146"/>
        </w:tabs>
        <w:rPr>
          <w:noProof/>
          <w:color w:val="000080"/>
        </w:rPr>
      </w:pPr>
      <w:r w:rsidRPr="00F57D43">
        <w:rPr>
          <w:rStyle w:val="a5"/>
          <w:noProof/>
          <w:color w:val="000080"/>
        </w:rPr>
        <w:t>Описательная часть.</w:t>
      </w:r>
      <w:r>
        <w:rPr>
          <w:noProof/>
          <w:webHidden/>
          <w:color w:val="000080"/>
        </w:rPr>
        <w:tab/>
        <w:t>6</w:t>
      </w:r>
    </w:p>
    <w:p w:rsidR="00283CE2" w:rsidRDefault="00283CE2">
      <w:pPr>
        <w:pStyle w:val="11"/>
        <w:tabs>
          <w:tab w:val="right" w:leader="dot" w:pos="10146"/>
        </w:tabs>
        <w:rPr>
          <w:noProof/>
          <w:color w:val="000080"/>
        </w:rPr>
      </w:pPr>
      <w:r w:rsidRPr="00F57D43">
        <w:rPr>
          <w:rStyle w:val="a5"/>
          <w:noProof/>
          <w:color w:val="000080"/>
        </w:rPr>
        <w:t>Работа программы.</w:t>
      </w:r>
      <w:r>
        <w:rPr>
          <w:noProof/>
          <w:webHidden/>
          <w:color w:val="000080"/>
        </w:rPr>
        <w:tab/>
        <w:t>9</w:t>
      </w:r>
    </w:p>
    <w:p w:rsidR="00283CE2" w:rsidRDefault="00283CE2">
      <w:pPr>
        <w:pStyle w:val="11"/>
        <w:tabs>
          <w:tab w:val="right" w:leader="dot" w:pos="10146"/>
        </w:tabs>
        <w:rPr>
          <w:noProof/>
          <w:color w:val="000080"/>
        </w:rPr>
      </w:pPr>
      <w:r w:rsidRPr="00F57D43">
        <w:rPr>
          <w:rStyle w:val="a5"/>
          <w:noProof/>
          <w:color w:val="000080"/>
        </w:rPr>
        <w:t>Статистический анализ.</w:t>
      </w:r>
      <w:r>
        <w:rPr>
          <w:noProof/>
          <w:webHidden/>
          <w:color w:val="000080"/>
        </w:rPr>
        <w:tab/>
        <w:t>10</w:t>
      </w:r>
    </w:p>
    <w:p w:rsidR="00283CE2" w:rsidRDefault="00283CE2">
      <w:pPr>
        <w:pStyle w:val="21"/>
        <w:rPr>
          <w:rFonts w:ascii="Times New Roman" w:hAnsi="Times New Roman" w:cs="Times New Roman"/>
          <w:b w:val="0"/>
          <w:bCs w:val="0"/>
          <w:i w:val="0"/>
          <w:iCs w:val="0"/>
          <w:color w:val="000080"/>
          <w:sz w:val="24"/>
          <w:szCs w:val="24"/>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4"/>
      </w:pPr>
      <w:r>
        <w:t>Российская международная Академия Туризма – Туристский Университет</w:t>
      </w:r>
    </w:p>
    <w:p w:rsidR="00283CE2" w:rsidRDefault="00283CE2">
      <w:pPr>
        <w:jc w:val="center"/>
        <w:rPr>
          <w:b/>
          <w:bCs/>
          <w:color w:val="003366"/>
          <w:sz w:val="28"/>
          <w:szCs w:val="28"/>
        </w:rPr>
      </w:pPr>
    </w:p>
    <w:p w:rsidR="00283CE2" w:rsidRDefault="00283CE2">
      <w:pPr>
        <w:jc w:val="center"/>
        <w:rPr>
          <w:b/>
          <w:bCs/>
          <w:color w:val="003366"/>
          <w:sz w:val="28"/>
          <w:szCs w:val="28"/>
        </w:rPr>
      </w:pPr>
    </w:p>
    <w:p w:rsidR="00283CE2" w:rsidRDefault="00283CE2">
      <w:pPr>
        <w:jc w:val="center"/>
        <w:rPr>
          <w:color w:val="003366"/>
        </w:rPr>
      </w:pPr>
    </w:p>
    <w:p w:rsidR="00283CE2" w:rsidRDefault="00283CE2">
      <w:pPr>
        <w:rPr>
          <w:color w:val="003366"/>
        </w:rPr>
      </w:pPr>
    </w:p>
    <w:p w:rsidR="00283CE2" w:rsidRDefault="00283CE2">
      <w:pPr>
        <w:rPr>
          <w:color w:val="003366"/>
        </w:rPr>
      </w:pPr>
    </w:p>
    <w:p w:rsidR="00283CE2" w:rsidRDefault="00283CE2">
      <w:pPr>
        <w:rPr>
          <w:snapToGrid w:val="0"/>
          <w:color w:val="003366"/>
        </w:rPr>
      </w:pPr>
    </w:p>
    <w:p w:rsidR="00283CE2" w:rsidRDefault="005377F0">
      <w:pPr>
        <w:rPr>
          <w:color w:val="003366"/>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8pt;margin-top:1.8pt;width:468pt;height:1in;z-index:251656704" adj="5665,10800" fillcolor="black">
            <v:shadow color="#868686"/>
            <v:textpath style="font-family:&quot;Impact&quot;;v-text-kern:t" trim="t" fitpath="t" xscale="f" string="КУРСОВАЯ РАБОТА ПО ИНФОРМАТИКЕ"/>
          </v:shape>
        </w:pict>
      </w:r>
    </w:p>
    <w:p w:rsidR="00283CE2" w:rsidRDefault="00283CE2">
      <w:pPr>
        <w:rPr>
          <w:color w:val="003366"/>
        </w:rPr>
      </w:pPr>
    </w:p>
    <w:p w:rsidR="00283CE2" w:rsidRDefault="00283CE2">
      <w:pPr>
        <w:rPr>
          <w:color w:val="003366"/>
        </w:rPr>
      </w:pPr>
    </w:p>
    <w:p w:rsidR="00283CE2" w:rsidRDefault="00283CE2">
      <w:pPr>
        <w:rPr>
          <w:color w:val="003366"/>
        </w:rPr>
      </w:pPr>
    </w:p>
    <w:p w:rsidR="00283CE2" w:rsidRDefault="00283CE2">
      <w:pPr>
        <w:rPr>
          <w:color w:val="003366"/>
        </w:rPr>
      </w:pPr>
    </w:p>
    <w:p w:rsidR="00283CE2" w:rsidRDefault="005377F0">
      <w:pPr>
        <w:rPr>
          <w:color w:val="00336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71pt;margin-top:4.8pt;width:126pt;height:36pt;z-index:251657728" fillcolor="#369" stroked="f">
            <v:shadow on="t" color="silver" offset="3pt"/>
            <v:textpath style="font-family:&quot;Times New Roman&quot;;v-text-kern:t" trim="t" fitpath="t" string="тема:"/>
          </v:shape>
        </w:pict>
      </w:r>
    </w:p>
    <w:p w:rsidR="00283CE2" w:rsidRDefault="00283CE2">
      <w:pPr>
        <w:rPr>
          <w:color w:val="003366"/>
        </w:rPr>
      </w:pPr>
    </w:p>
    <w:p w:rsidR="00283CE2" w:rsidRDefault="005377F0">
      <w:pPr>
        <w:pStyle w:val="a3"/>
        <w:jc w:val="center"/>
        <w:rPr>
          <w:b/>
          <w:bCs/>
          <w:i/>
          <w:iCs/>
          <w:color w:val="003366"/>
          <w:sz w:val="40"/>
          <w:szCs w:val="40"/>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8" type="#_x0000_t138" style="position:absolute;left:0;text-align:left;margin-left:36pt;margin-top:22.2pt;width:405pt;height:81pt;z-index:251658752"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0pt;v-text-kern:t" trim="t" fitpath="t" string=" «Расчет стоимости тура при работе с клиентом»"/>
          </v:shape>
        </w:pict>
      </w:r>
    </w:p>
    <w:p w:rsidR="00283CE2" w:rsidRDefault="00283CE2">
      <w:pPr>
        <w:jc w:val="both"/>
        <w:rPr>
          <w:b/>
          <w:bCs/>
          <w:color w:val="003366"/>
          <w:sz w:val="34"/>
          <w:szCs w:val="34"/>
        </w:rPr>
      </w:pPr>
    </w:p>
    <w:p w:rsidR="00283CE2" w:rsidRDefault="00283CE2">
      <w:pPr>
        <w:jc w:val="center"/>
        <w:rPr>
          <w:i/>
          <w:iCs/>
          <w:color w:val="003366"/>
        </w:rPr>
      </w:pPr>
    </w:p>
    <w:p w:rsidR="00283CE2" w:rsidRDefault="00283CE2">
      <w:pPr>
        <w:rPr>
          <w:color w:val="003366"/>
        </w:rPr>
      </w:pPr>
    </w:p>
    <w:p w:rsidR="00283CE2" w:rsidRDefault="00283CE2">
      <w:pPr>
        <w:spacing w:before="2760" w:line="360" w:lineRule="auto"/>
        <w:ind w:left="4248"/>
        <w:jc w:val="center"/>
        <w:rPr>
          <w:rFonts w:eastAsia="SimSun"/>
          <w:b/>
          <w:bCs/>
          <w:color w:val="003366"/>
          <w:sz w:val="30"/>
          <w:szCs w:val="30"/>
          <w:lang w:eastAsia="zh-CN"/>
        </w:rPr>
      </w:pPr>
      <w:r>
        <w:rPr>
          <w:rFonts w:eastAsia="SimSun"/>
          <w:b/>
          <w:bCs/>
          <w:color w:val="003366"/>
          <w:sz w:val="30"/>
          <w:szCs w:val="30"/>
          <w:lang w:eastAsia="zh-CN"/>
        </w:rPr>
        <w:t>Выполнила: Студентка группы 210</w:t>
      </w:r>
    </w:p>
    <w:p w:rsidR="00283CE2" w:rsidRDefault="00283CE2">
      <w:pPr>
        <w:spacing w:line="360" w:lineRule="auto"/>
        <w:ind w:left="2832"/>
        <w:jc w:val="center"/>
        <w:rPr>
          <w:rFonts w:eastAsia="SimSun"/>
          <w:b/>
          <w:bCs/>
          <w:color w:val="003366"/>
          <w:sz w:val="30"/>
          <w:szCs w:val="30"/>
          <w:lang w:eastAsia="zh-CN"/>
        </w:rPr>
      </w:pPr>
      <w:r>
        <w:rPr>
          <w:rFonts w:eastAsia="SimSun"/>
          <w:b/>
          <w:bCs/>
          <w:color w:val="003366"/>
          <w:sz w:val="30"/>
          <w:szCs w:val="30"/>
          <w:lang w:eastAsia="zh-CN"/>
        </w:rPr>
        <w:t xml:space="preserve">       Королькова Алина</w:t>
      </w:r>
    </w:p>
    <w:p w:rsidR="00283CE2" w:rsidRDefault="00283CE2">
      <w:pPr>
        <w:pStyle w:val="a3"/>
        <w:ind w:left="4248"/>
        <w:rPr>
          <w:b/>
          <w:bCs/>
          <w:color w:val="003366"/>
          <w:sz w:val="30"/>
          <w:szCs w:val="30"/>
        </w:rPr>
      </w:pPr>
      <w:r>
        <w:rPr>
          <w:b/>
          <w:bCs/>
          <w:color w:val="003366"/>
          <w:sz w:val="30"/>
          <w:szCs w:val="30"/>
        </w:rPr>
        <w:t xml:space="preserve">  </w:t>
      </w:r>
    </w:p>
    <w:p w:rsidR="00283CE2" w:rsidRDefault="00283CE2">
      <w:pPr>
        <w:pStyle w:val="a3"/>
        <w:spacing w:before="3000"/>
        <w:jc w:val="center"/>
        <w:rPr>
          <w:b/>
          <w:bCs/>
          <w:color w:val="003366"/>
          <w:sz w:val="32"/>
          <w:szCs w:val="32"/>
        </w:rPr>
      </w:pPr>
      <w:r>
        <w:rPr>
          <w:b/>
          <w:bCs/>
          <w:color w:val="003366"/>
          <w:sz w:val="32"/>
          <w:szCs w:val="32"/>
        </w:rPr>
        <w:t>Сходня</w:t>
      </w:r>
    </w:p>
    <w:p w:rsidR="00283CE2" w:rsidRDefault="00283CE2">
      <w:pPr>
        <w:pStyle w:val="a3"/>
        <w:jc w:val="center"/>
        <w:rPr>
          <w:b/>
          <w:bCs/>
          <w:color w:val="003366"/>
          <w:sz w:val="32"/>
          <w:szCs w:val="32"/>
        </w:rPr>
      </w:pPr>
      <w:r>
        <w:rPr>
          <w:b/>
          <w:bCs/>
          <w:color w:val="003366"/>
          <w:sz w:val="32"/>
          <w:szCs w:val="32"/>
        </w:rPr>
        <w:t>2003 г.</w:t>
      </w: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p>
    <w:p w:rsidR="00283CE2" w:rsidRDefault="00283CE2">
      <w:pPr>
        <w:pStyle w:val="21"/>
        <w:rPr>
          <w:rFonts w:ascii="Times New Roman" w:hAnsi="Times New Roman" w:cs="Times New Roman"/>
          <w:b w:val="0"/>
          <w:bCs w:val="0"/>
          <w:i w:val="0"/>
          <w:iCs w:val="0"/>
          <w:color w:val="000080"/>
          <w:sz w:val="20"/>
          <w:szCs w:val="20"/>
        </w:rPr>
      </w:pPr>
      <w:bookmarkStart w:id="9" w:name="_GoBack"/>
      <w:bookmarkEnd w:id="9"/>
    </w:p>
    <w:sectPr w:rsidR="00283CE2">
      <w:headerReference w:type="default" r:id="rId8"/>
      <w:footerReference w:type="default" r:id="rId9"/>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D8" w:rsidRDefault="00BE63D8">
      <w:r>
        <w:separator/>
      </w:r>
    </w:p>
  </w:endnote>
  <w:endnote w:type="continuationSeparator" w:id="0">
    <w:p w:rsidR="00BE63D8" w:rsidRDefault="00BE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E2" w:rsidRDefault="00F57D43">
    <w:pPr>
      <w:pStyle w:val="a8"/>
      <w:framePr w:wrap="auto" w:vAnchor="text" w:hAnchor="margin" w:xAlign="center" w:y="1"/>
      <w:rPr>
        <w:rStyle w:val="aa"/>
      </w:rPr>
    </w:pPr>
    <w:r>
      <w:rPr>
        <w:rStyle w:val="aa"/>
        <w:noProof/>
      </w:rPr>
      <w:t>1</w:t>
    </w:r>
  </w:p>
  <w:p w:rsidR="00283CE2" w:rsidRDefault="00283C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D8" w:rsidRDefault="00BE63D8">
      <w:r>
        <w:separator/>
      </w:r>
    </w:p>
  </w:footnote>
  <w:footnote w:type="continuationSeparator" w:id="0">
    <w:p w:rsidR="00BE63D8" w:rsidRDefault="00BE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E2" w:rsidRDefault="00283CE2">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04CC"/>
    <w:multiLevelType w:val="hybridMultilevel"/>
    <w:tmpl w:val="8696AC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B7593A"/>
    <w:multiLevelType w:val="hybridMultilevel"/>
    <w:tmpl w:val="9014BE7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DFA4188"/>
    <w:multiLevelType w:val="hybridMultilevel"/>
    <w:tmpl w:val="7F5A1672"/>
    <w:lvl w:ilvl="0" w:tplc="0419000B">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3">
    <w:nsid w:val="21B13EA8"/>
    <w:multiLevelType w:val="hybridMultilevel"/>
    <w:tmpl w:val="04662F8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F212FC4"/>
    <w:multiLevelType w:val="hybridMultilevel"/>
    <w:tmpl w:val="38405BF0"/>
    <w:lvl w:ilvl="0" w:tplc="0419000B">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34880E53"/>
    <w:multiLevelType w:val="hybridMultilevel"/>
    <w:tmpl w:val="9174AAB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49AF7F5C"/>
    <w:multiLevelType w:val="hybridMultilevel"/>
    <w:tmpl w:val="75641894"/>
    <w:lvl w:ilvl="0" w:tplc="4AC01ED0">
      <w:start w:val="1"/>
      <w:numFmt w:val="bullet"/>
      <w:lvlText w:val=""/>
      <w:lvlJc w:val="left"/>
      <w:pPr>
        <w:tabs>
          <w:tab w:val="num" w:pos="720"/>
        </w:tabs>
        <w:ind w:left="720" w:hanging="360"/>
      </w:pPr>
      <w:rPr>
        <w:rFonts w:ascii="Symbol" w:hAnsi="Symbol" w:cs="Symbol" w:hint="default"/>
        <w:sz w:val="20"/>
        <w:szCs w:val="20"/>
      </w:rPr>
    </w:lvl>
    <w:lvl w:ilvl="1" w:tplc="873A4156">
      <w:start w:val="1"/>
      <w:numFmt w:val="bullet"/>
      <w:lvlText w:val="o"/>
      <w:lvlJc w:val="left"/>
      <w:pPr>
        <w:tabs>
          <w:tab w:val="num" w:pos="1440"/>
        </w:tabs>
        <w:ind w:left="1440" w:hanging="360"/>
      </w:pPr>
      <w:rPr>
        <w:rFonts w:ascii="Courier New" w:hAnsi="Courier New" w:cs="Courier New" w:hint="default"/>
        <w:sz w:val="20"/>
        <w:szCs w:val="20"/>
      </w:rPr>
    </w:lvl>
    <w:lvl w:ilvl="2" w:tplc="CA3841E2">
      <w:start w:val="1"/>
      <w:numFmt w:val="bullet"/>
      <w:lvlText w:val=""/>
      <w:lvlJc w:val="left"/>
      <w:pPr>
        <w:tabs>
          <w:tab w:val="num" w:pos="2160"/>
        </w:tabs>
        <w:ind w:left="2160" w:hanging="360"/>
      </w:pPr>
      <w:rPr>
        <w:rFonts w:ascii="Wingdings" w:hAnsi="Wingdings" w:cs="Wingdings" w:hint="default"/>
        <w:sz w:val="20"/>
        <w:szCs w:val="20"/>
      </w:rPr>
    </w:lvl>
    <w:lvl w:ilvl="3" w:tplc="FD6EFB14">
      <w:start w:val="1"/>
      <w:numFmt w:val="bullet"/>
      <w:lvlText w:val=""/>
      <w:lvlJc w:val="left"/>
      <w:pPr>
        <w:tabs>
          <w:tab w:val="num" w:pos="2880"/>
        </w:tabs>
        <w:ind w:left="2880" w:hanging="360"/>
      </w:pPr>
      <w:rPr>
        <w:rFonts w:ascii="Wingdings" w:hAnsi="Wingdings" w:cs="Wingdings" w:hint="default"/>
        <w:sz w:val="20"/>
        <w:szCs w:val="20"/>
      </w:rPr>
    </w:lvl>
    <w:lvl w:ilvl="4" w:tplc="DAA0BFD8">
      <w:start w:val="1"/>
      <w:numFmt w:val="bullet"/>
      <w:lvlText w:val=""/>
      <w:lvlJc w:val="left"/>
      <w:pPr>
        <w:tabs>
          <w:tab w:val="num" w:pos="3600"/>
        </w:tabs>
        <w:ind w:left="3600" w:hanging="360"/>
      </w:pPr>
      <w:rPr>
        <w:rFonts w:ascii="Wingdings" w:hAnsi="Wingdings" w:cs="Wingdings" w:hint="default"/>
        <w:sz w:val="20"/>
        <w:szCs w:val="20"/>
      </w:rPr>
    </w:lvl>
    <w:lvl w:ilvl="5" w:tplc="605E4B3A">
      <w:start w:val="1"/>
      <w:numFmt w:val="bullet"/>
      <w:lvlText w:val=""/>
      <w:lvlJc w:val="left"/>
      <w:pPr>
        <w:tabs>
          <w:tab w:val="num" w:pos="4320"/>
        </w:tabs>
        <w:ind w:left="4320" w:hanging="360"/>
      </w:pPr>
      <w:rPr>
        <w:rFonts w:ascii="Wingdings" w:hAnsi="Wingdings" w:cs="Wingdings" w:hint="default"/>
        <w:sz w:val="20"/>
        <w:szCs w:val="20"/>
      </w:rPr>
    </w:lvl>
    <w:lvl w:ilvl="6" w:tplc="592C5E16">
      <w:start w:val="1"/>
      <w:numFmt w:val="bullet"/>
      <w:lvlText w:val=""/>
      <w:lvlJc w:val="left"/>
      <w:pPr>
        <w:tabs>
          <w:tab w:val="num" w:pos="5040"/>
        </w:tabs>
        <w:ind w:left="5040" w:hanging="360"/>
      </w:pPr>
      <w:rPr>
        <w:rFonts w:ascii="Wingdings" w:hAnsi="Wingdings" w:cs="Wingdings" w:hint="default"/>
        <w:sz w:val="20"/>
        <w:szCs w:val="20"/>
      </w:rPr>
    </w:lvl>
    <w:lvl w:ilvl="7" w:tplc="F3E43340">
      <w:start w:val="1"/>
      <w:numFmt w:val="bullet"/>
      <w:lvlText w:val=""/>
      <w:lvlJc w:val="left"/>
      <w:pPr>
        <w:tabs>
          <w:tab w:val="num" w:pos="5760"/>
        </w:tabs>
        <w:ind w:left="5760" w:hanging="360"/>
      </w:pPr>
      <w:rPr>
        <w:rFonts w:ascii="Wingdings" w:hAnsi="Wingdings" w:cs="Wingdings" w:hint="default"/>
        <w:sz w:val="20"/>
        <w:szCs w:val="20"/>
      </w:rPr>
    </w:lvl>
    <w:lvl w:ilvl="8" w:tplc="841488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7037EB"/>
    <w:multiLevelType w:val="hybridMultilevel"/>
    <w:tmpl w:val="08201AD0"/>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
    <w:nsid w:val="52C512E9"/>
    <w:multiLevelType w:val="hybridMultilevel"/>
    <w:tmpl w:val="6DBC61B6"/>
    <w:lvl w:ilvl="0" w:tplc="0419000B">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614E329A"/>
    <w:multiLevelType w:val="hybridMultilevel"/>
    <w:tmpl w:val="07B89EF8"/>
    <w:lvl w:ilvl="0" w:tplc="F9E6ABA6">
      <w:start w:val="1"/>
      <w:numFmt w:val="bullet"/>
      <w:lvlText w:val=""/>
      <w:lvlJc w:val="left"/>
      <w:pPr>
        <w:tabs>
          <w:tab w:val="num" w:pos="567"/>
        </w:tabs>
        <w:ind w:left="567" w:hanging="28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E24374B"/>
    <w:multiLevelType w:val="hybridMultilevel"/>
    <w:tmpl w:val="0840C78A"/>
    <w:lvl w:ilvl="0" w:tplc="90103438">
      <w:start w:val="1"/>
      <w:numFmt w:val="bullet"/>
      <w:lvlText w:val=""/>
      <w:lvlJc w:val="left"/>
      <w:pPr>
        <w:tabs>
          <w:tab w:val="num" w:pos="720"/>
        </w:tabs>
        <w:ind w:left="720" w:hanging="360"/>
      </w:pPr>
      <w:rPr>
        <w:rFonts w:ascii="Symbol" w:hAnsi="Symbol" w:cs="Symbol" w:hint="default"/>
        <w:sz w:val="20"/>
        <w:szCs w:val="20"/>
      </w:rPr>
    </w:lvl>
    <w:lvl w:ilvl="1" w:tplc="B8008956">
      <w:start w:val="1"/>
      <w:numFmt w:val="bullet"/>
      <w:lvlText w:val="o"/>
      <w:lvlJc w:val="left"/>
      <w:pPr>
        <w:tabs>
          <w:tab w:val="num" w:pos="1440"/>
        </w:tabs>
        <w:ind w:left="1440" w:hanging="360"/>
      </w:pPr>
      <w:rPr>
        <w:rFonts w:ascii="Courier New" w:hAnsi="Courier New" w:cs="Courier New" w:hint="default"/>
        <w:sz w:val="20"/>
        <w:szCs w:val="20"/>
      </w:rPr>
    </w:lvl>
    <w:lvl w:ilvl="2" w:tplc="25EE66D6">
      <w:start w:val="1"/>
      <w:numFmt w:val="bullet"/>
      <w:lvlText w:val=""/>
      <w:lvlJc w:val="left"/>
      <w:pPr>
        <w:tabs>
          <w:tab w:val="num" w:pos="2160"/>
        </w:tabs>
        <w:ind w:left="2160" w:hanging="360"/>
      </w:pPr>
      <w:rPr>
        <w:rFonts w:ascii="Wingdings" w:hAnsi="Wingdings" w:cs="Wingdings" w:hint="default"/>
        <w:sz w:val="20"/>
        <w:szCs w:val="20"/>
      </w:rPr>
    </w:lvl>
    <w:lvl w:ilvl="3" w:tplc="A9661B9E">
      <w:start w:val="1"/>
      <w:numFmt w:val="bullet"/>
      <w:lvlText w:val=""/>
      <w:lvlJc w:val="left"/>
      <w:pPr>
        <w:tabs>
          <w:tab w:val="num" w:pos="2880"/>
        </w:tabs>
        <w:ind w:left="2880" w:hanging="360"/>
      </w:pPr>
      <w:rPr>
        <w:rFonts w:ascii="Wingdings" w:hAnsi="Wingdings" w:cs="Wingdings" w:hint="default"/>
        <w:sz w:val="20"/>
        <w:szCs w:val="20"/>
      </w:rPr>
    </w:lvl>
    <w:lvl w:ilvl="4" w:tplc="F356F50E">
      <w:start w:val="1"/>
      <w:numFmt w:val="bullet"/>
      <w:lvlText w:val=""/>
      <w:lvlJc w:val="left"/>
      <w:pPr>
        <w:tabs>
          <w:tab w:val="num" w:pos="3600"/>
        </w:tabs>
        <w:ind w:left="3600" w:hanging="360"/>
      </w:pPr>
      <w:rPr>
        <w:rFonts w:ascii="Wingdings" w:hAnsi="Wingdings" w:cs="Wingdings" w:hint="default"/>
        <w:sz w:val="20"/>
        <w:szCs w:val="20"/>
      </w:rPr>
    </w:lvl>
    <w:lvl w:ilvl="5" w:tplc="9B8CCA80">
      <w:start w:val="1"/>
      <w:numFmt w:val="bullet"/>
      <w:lvlText w:val=""/>
      <w:lvlJc w:val="left"/>
      <w:pPr>
        <w:tabs>
          <w:tab w:val="num" w:pos="4320"/>
        </w:tabs>
        <w:ind w:left="4320" w:hanging="360"/>
      </w:pPr>
      <w:rPr>
        <w:rFonts w:ascii="Wingdings" w:hAnsi="Wingdings" w:cs="Wingdings" w:hint="default"/>
        <w:sz w:val="20"/>
        <w:szCs w:val="20"/>
      </w:rPr>
    </w:lvl>
    <w:lvl w:ilvl="6" w:tplc="38903B92">
      <w:start w:val="1"/>
      <w:numFmt w:val="bullet"/>
      <w:lvlText w:val=""/>
      <w:lvlJc w:val="left"/>
      <w:pPr>
        <w:tabs>
          <w:tab w:val="num" w:pos="5040"/>
        </w:tabs>
        <w:ind w:left="5040" w:hanging="360"/>
      </w:pPr>
      <w:rPr>
        <w:rFonts w:ascii="Wingdings" w:hAnsi="Wingdings" w:cs="Wingdings" w:hint="default"/>
        <w:sz w:val="20"/>
        <w:szCs w:val="20"/>
      </w:rPr>
    </w:lvl>
    <w:lvl w:ilvl="7" w:tplc="B27E413C">
      <w:start w:val="1"/>
      <w:numFmt w:val="bullet"/>
      <w:lvlText w:val=""/>
      <w:lvlJc w:val="left"/>
      <w:pPr>
        <w:tabs>
          <w:tab w:val="num" w:pos="5760"/>
        </w:tabs>
        <w:ind w:left="5760" w:hanging="360"/>
      </w:pPr>
      <w:rPr>
        <w:rFonts w:ascii="Wingdings" w:hAnsi="Wingdings" w:cs="Wingdings" w:hint="default"/>
        <w:sz w:val="20"/>
        <w:szCs w:val="20"/>
      </w:rPr>
    </w:lvl>
    <w:lvl w:ilvl="8" w:tplc="0290C35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0"/>
  </w:num>
  <w:num w:numId="3">
    <w:abstractNumId w:val="6"/>
  </w:num>
  <w:num w:numId="4">
    <w:abstractNumId w:val="3"/>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8"/>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1B"/>
    <w:rsid w:val="00283CE2"/>
    <w:rsid w:val="0037115D"/>
    <w:rsid w:val="00392D1B"/>
    <w:rsid w:val="005377F0"/>
    <w:rsid w:val="00BE63D8"/>
    <w:rsid w:val="00F5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204475C-F5FA-4C6E-B025-9410D2D0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4"/>
      <w:szCs w:val="24"/>
    </w:rPr>
  </w:style>
  <w:style w:type="character" w:styleId="a5">
    <w:name w:val="Hyperlink"/>
    <w:uiPriority w:val="99"/>
    <w:rPr>
      <w:rFonts w:ascii="Arial" w:hAnsi="Arial" w:cs="Arial"/>
      <w:color w:val="auto"/>
      <w:sz w:val="20"/>
      <w:szCs w:val="20"/>
      <w:u w:val="none"/>
      <w:effect w:val="none"/>
    </w:rPr>
  </w:style>
  <w:style w:type="paragraph" w:customStyle="1" w:styleId="np">
    <w:name w:val="np"/>
    <w:basedOn w:val="a"/>
    <w:uiPriority w:val="99"/>
    <w:rPr>
      <w:rFonts w:ascii="Arial" w:hAnsi="Arial" w:cs="Arial"/>
      <w:color w:val="000000"/>
      <w:sz w:val="20"/>
      <w:szCs w:val="20"/>
    </w:rPr>
  </w:style>
  <w:style w:type="character" w:styleId="a6">
    <w:name w:val="Strong"/>
    <w:uiPriority w:val="99"/>
    <w:qFormat/>
    <w:rPr>
      <w:b/>
      <w:bCs/>
    </w:rPr>
  </w:style>
  <w:style w:type="paragraph" w:styleId="21">
    <w:name w:val="Body Text 2"/>
    <w:basedOn w:val="a"/>
    <w:link w:val="22"/>
    <w:uiPriority w:val="99"/>
    <w:pPr>
      <w:ind w:firstLine="539"/>
      <w:jc w:val="both"/>
    </w:pPr>
    <w:rPr>
      <w:rFonts w:ascii="Arial" w:hAnsi="Arial" w:cs="Arial"/>
      <w:b/>
      <w:bCs/>
      <w:i/>
      <w:iCs/>
      <w:sz w:val="28"/>
      <w:szCs w:val="28"/>
    </w:rPr>
  </w:style>
  <w:style w:type="character" w:customStyle="1" w:styleId="22">
    <w:name w:val="Основний текст 2 Знак"/>
    <w:link w:val="21"/>
    <w:uiPriority w:val="99"/>
    <w:semiHidden/>
    <w:rPr>
      <w:sz w:val="24"/>
      <w:szCs w:val="24"/>
    </w:rPr>
  </w:style>
  <w:style w:type="character" w:styleId="a7">
    <w:name w:val="FollowedHyperlink"/>
    <w:uiPriority w:val="99"/>
    <w:rPr>
      <w:color w:val="800080"/>
      <w:u w:val="single"/>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style>
  <w:style w:type="paragraph" w:styleId="ab">
    <w:name w:val="Normal (Web)"/>
    <w:basedOn w:val="a"/>
    <w:uiPriority w:val="99"/>
    <w:pPr>
      <w:spacing w:before="100" w:beforeAutospacing="1" w:after="100" w:afterAutospacing="1"/>
    </w:pPr>
    <w:rPr>
      <w:color w:val="000000"/>
    </w:rPr>
  </w:style>
  <w:style w:type="character" w:styleId="ac">
    <w:name w:val="Emphasis"/>
    <w:uiPriority w:val="99"/>
    <w:qFormat/>
    <w:rPr>
      <w:i/>
      <w:iCs/>
    </w:rPr>
  </w:style>
  <w:style w:type="paragraph" w:customStyle="1" w:styleId="font0">
    <w:name w:val="font0"/>
    <w:basedOn w:val="a"/>
    <w:uiPriority w:val="99"/>
    <w:pPr>
      <w:spacing w:before="100" w:beforeAutospacing="1" w:after="100" w:afterAutospacing="1"/>
    </w:pPr>
    <w:rPr>
      <w:rFonts w:ascii="Arial" w:hAnsi="Arial" w:cs="Arial"/>
      <w:sz w:val="20"/>
      <w:szCs w:val="20"/>
    </w:rPr>
  </w:style>
  <w:style w:type="paragraph" w:customStyle="1" w:styleId="font5">
    <w:name w:val="font5"/>
    <w:basedOn w:val="a"/>
    <w:uiPriority w:val="99"/>
    <w:pPr>
      <w:spacing w:before="100" w:beforeAutospacing="1" w:after="100" w:afterAutospacing="1"/>
    </w:pPr>
    <w:rPr>
      <w:rFonts w:ascii="Tahoma" w:hAnsi="Tahoma" w:cs="Tahoma"/>
      <w:sz w:val="16"/>
      <w:szCs w:val="16"/>
    </w:rPr>
  </w:style>
  <w:style w:type="paragraph" w:customStyle="1" w:styleId="font6">
    <w:name w:val="font6"/>
    <w:basedOn w:val="a"/>
    <w:uiPriority w:val="99"/>
    <w:pPr>
      <w:spacing w:before="100" w:beforeAutospacing="1" w:after="100" w:afterAutospacing="1"/>
    </w:pPr>
    <w:rPr>
      <w:rFonts w:ascii="Arial" w:hAnsi="Arial" w:cs="Arial"/>
      <w:sz w:val="20"/>
      <w:szCs w:val="20"/>
    </w:rPr>
  </w:style>
  <w:style w:type="paragraph" w:customStyle="1" w:styleId="xl24">
    <w:name w:val="xl24"/>
    <w:basedOn w:val="a"/>
    <w:uiPriority w:val="99"/>
    <w:pPr>
      <w:spacing w:before="100" w:beforeAutospacing="1" w:after="100" w:afterAutospacing="1"/>
    </w:pPr>
    <w:rPr>
      <w:rFonts w:ascii="Arial" w:hAnsi="Arial" w:cs="Arial"/>
      <w:color w:val="FF0000"/>
      <w:sz w:val="44"/>
      <w:szCs w:val="44"/>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24">
    <w:name w:val="Body Text Indent 2"/>
    <w:basedOn w:val="a"/>
    <w:link w:val="25"/>
    <w:uiPriority w:val="99"/>
    <w:pPr>
      <w:ind w:left="360"/>
      <w:jc w:val="center"/>
    </w:pPr>
    <w:rPr>
      <w:color w:val="003366"/>
      <w:sz w:val="32"/>
      <w:szCs w:val="32"/>
    </w:rPr>
  </w:style>
  <w:style w:type="character" w:customStyle="1" w:styleId="25">
    <w:name w:val="Основний текст з відступом 2 Знак"/>
    <w:link w:val="24"/>
    <w:uiPriority w:val="99"/>
    <w:semiHidden/>
    <w:rPr>
      <w:sz w:val="24"/>
      <w:szCs w:val="24"/>
    </w:r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25271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Предприятие, которое будет рассматриваться в данной работе и на основании деятельности, которой будет проводиться дальнейший а</vt:lpstr>
    </vt:vector>
  </TitlesOfParts>
  <Company>Home</Company>
  <LinksUpToDate>false</LinksUpToDate>
  <CharactersWithSpaces>29645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которое будет рассматриваться в данной работе и на основании деятельности, которой будет проводиться дальнейший а</dc:title>
  <dc:subject/>
  <dc:creator>User</dc:creator>
  <cp:keywords/>
  <dc:description/>
  <cp:lastModifiedBy>Irina</cp:lastModifiedBy>
  <cp:revision>2</cp:revision>
  <cp:lastPrinted>2003-01-15T23:19:00Z</cp:lastPrinted>
  <dcterms:created xsi:type="dcterms:W3CDTF">2014-08-09T15:58:00Z</dcterms:created>
  <dcterms:modified xsi:type="dcterms:W3CDTF">2014-08-09T15:58:00Z</dcterms:modified>
</cp:coreProperties>
</file>