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33" w:rsidRDefault="003C2D33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504889" w:rsidRPr="00504889" w:rsidRDefault="00504889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504889" w:rsidRPr="00504889" w:rsidRDefault="00504889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504889" w:rsidRPr="00504889" w:rsidRDefault="00504889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504889" w:rsidRPr="00504889" w:rsidRDefault="00504889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504889" w:rsidRPr="00504889" w:rsidRDefault="00504889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504889">
        <w:rPr>
          <w:b/>
          <w:color w:val="000000"/>
          <w:sz w:val="28"/>
        </w:rPr>
        <w:t>Курсовая работа</w:t>
      </w: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504889">
        <w:rPr>
          <w:b/>
          <w:color w:val="000000"/>
          <w:sz w:val="28"/>
        </w:rPr>
        <w:t>по дисциплине: «Организация и управление на предприятиях»</w:t>
      </w: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504889">
        <w:rPr>
          <w:b/>
          <w:color w:val="000000"/>
          <w:sz w:val="28"/>
        </w:rPr>
        <w:t>Тема:</w:t>
      </w:r>
    </w:p>
    <w:p w:rsidR="00AD6B1D" w:rsidRPr="00504889" w:rsidRDefault="00AD6B1D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504889">
        <w:rPr>
          <w:b/>
          <w:color w:val="000000"/>
          <w:sz w:val="28"/>
        </w:rPr>
        <w:t>«Расчет технико-экономи</w:t>
      </w:r>
      <w:r w:rsidR="00BA484D" w:rsidRPr="00504889">
        <w:rPr>
          <w:b/>
          <w:color w:val="000000"/>
          <w:sz w:val="28"/>
        </w:rPr>
        <w:t>ческих показателей строительства конвертерного отделения</w:t>
      </w:r>
      <w:r w:rsidRPr="00504889">
        <w:rPr>
          <w:b/>
          <w:color w:val="000000"/>
          <w:sz w:val="28"/>
        </w:rPr>
        <w:t xml:space="preserve"> кислородно-конвертерного цеха»</w:t>
      </w:r>
    </w:p>
    <w:p w:rsidR="00AD6B1D" w:rsidRPr="00504889" w:rsidRDefault="00504889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AD6B1D" w:rsidRPr="00504889">
        <w:rPr>
          <w:b/>
          <w:color w:val="000000"/>
          <w:sz w:val="28"/>
        </w:rPr>
        <w:t>Содержание</w:t>
      </w:r>
    </w:p>
    <w:p w:rsidR="00504889" w:rsidRDefault="0050488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A1E17" w:rsidRPr="00504889" w:rsidRDefault="00AD6B1D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Введение</w:t>
      </w:r>
    </w:p>
    <w:p w:rsidR="00504889" w:rsidRDefault="00AD6B1D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1</w:t>
      </w:r>
      <w:r w:rsidR="00504889">
        <w:rPr>
          <w:color w:val="000000"/>
          <w:sz w:val="28"/>
        </w:rPr>
        <w:t>.</w:t>
      </w:r>
      <w:r w:rsidRPr="00504889">
        <w:rPr>
          <w:color w:val="000000"/>
          <w:sz w:val="28"/>
        </w:rPr>
        <w:t xml:space="preserve"> Бизнес-план инвестиционного проекта</w:t>
      </w:r>
    </w:p>
    <w:p w:rsidR="00504889" w:rsidRDefault="002A1E17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1.1 Оценка рынка сбыта продукции</w:t>
      </w:r>
    </w:p>
    <w:p w:rsidR="00504889" w:rsidRDefault="002A1E17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1.2 Характеристика организации</w:t>
      </w:r>
    </w:p>
    <w:p w:rsidR="00504889" w:rsidRDefault="002A1E17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1.3 Оплата труда</w:t>
      </w:r>
    </w:p>
    <w:p w:rsidR="00504889" w:rsidRDefault="002A1E17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1.4 Производственная программа</w:t>
      </w:r>
    </w:p>
    <w:p w:rsidR="00504889" w:rsidRDefault="002A1E17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1.</w:t>
      </w:r>
      <w:r w:rsidR="008503A8" w:rsidRPr="00504889">
        <w:rPr>
          <w:color w:val="000000"/>
          <w:sz w:val="28"/>
        </w:rPr>
        <w:t>5 Расчет капиталовложений</w:t>
      </w:r>
    </w:p>
    <w:p w:rsidR="00504889" w:rsidRDefault="008503A8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1.6 Расчет себестоимости продукции</w:t>
      </w:r>
    </w:p>
    <w:p w:rsidR="002A1E17" w:rsidRPr="00504889" w:rsidRDefault="008503A8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1.7 Расчет прибыли организации</w:t>
      </w:r>
    </w:p>
    <w:p w:rsidR="002A1E17" w:rsidRPr="00504889" w:rsidRDefault="002A1E17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2</w:t>
      </w:r>
      <w:r w:rsidR="00504889">
        <w:rPr>
          <w:color w:val="000000"/>
          <w:sz w:val="28"/>
        </w:rPr>
        <w:t>.</w:t>
      </w:r>
      <w:r w:rsidRPr="00504889">
        <w:rPr>
          <w:color w:val="000000"/>
          <w:sz w:val="28"/>
        </w:rPr>
        <w:t xml:space="preserve"> Расчет периода окупаемости инвестиций</w:t>
      </w:r>
    </w:p>
    <w:p w:rsidR="008C5DEA" w:rsidRPr="00504889" w:rsidRDefault="002A1E17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3</w:t>
      </w:r>
      <w:r w:rsidR="00504889">
        <w:rPr>
          <w:color w:val="000000"/>
          <w:sz w:val="28"/>
        </w:rPr>
        <w:t>.</w:t>
      </w:r>
      <w:r w:rsidRPr="00504889">
        <w:rPr>
          <w:color w:val="000000"/>
          <w:sz w:val="28"/>
        </w:rPr>
        <w:t xml:space="preserve"> Анализ технико-экономических показателей проекта</w:t>
      </w:r>
    </w:p>
    <w:p w:rsidR="008C5DEA" w:rsidRPr="00504889" w:rsidRDefault="008503A8" w:rsidP="00504889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Список</w:t>
      </w:r>
      <w:r w:rsidR="00504889">
        <w:rPr>
          <w:color w:val="000000"/>
          <w:sz w:val="28"/>
        </w:rPr>
        <w:t xml:space="preserve"> </w:t>
      </w:r>
      <w:r w:rsidRPr="00504889">
        <w:rPr>
          <w:color w:val="000000"/>
          <w:sz w:val="28"/>
        </w:rPr>
        <w:t>литературы</w:t>
      </w:r>
    </w:p>
    <w:p w:rsidR="002A1E17" w:rsidRPr="00504889" w:rsidRDefault="00504889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8C5DEA" w:rsidRPr="00504889">
        <w:rPr>
          <w:b/>
          <w:color w:val="000000"/>
          <w:sz w:val="28"/>
        </w:rPr>
        <w:t>Введение</w:t>
      </w:r>
    </w:p>
    <w:p w:rsidR="00504889" w:rsidRDefault="00504889" w:rsidP="00504889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04889" w:rsidRDefault="00086968" w:rsidP="00504889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Металлургия — одна из структурообразующих отраслей российской экономики. Такое положение отрасли обусловлено ее масштабами, количеством занятого в отрасли трудоспособного населения, долей в ВВП, экспорте, объеме налоговых поступлений. Отрасль является одним из основных поставщиков продукции для предприятий ВПК, ТЭК, машиностроения, строительства и т. п. В силу этого для национальной экономики приоритетно наращивание производства в металлургии, стимулирование роста внутреннего потребления стали, наращивание присутствия на внешних рынках при сохранении равных в условиях страны конкурентных преимуществ как для металлургических предприятий, так и для предприятий перерабатывающих отраслей.</w:t>
      </w:r>
      <w:r w:rsidR="006F725B" w:rsidRPr="00504889">
        <w:rPr>
          <w:color w:val="000000"/>
          <w:sz w:val="28"/>
        </w:rPr>
        <w:t xml:space="preserve"> </w:t>
      </w:r>
      <w:r w:rsidRPr="00504889">
        <w:rPr>
          <w:color w:val="000000"/>
          <w:sz w:val="28"/>
        </w:rPr>
        <w:t>Исключительный рост цен на стальную продукцию в последние годы свидетельствует о резком росте спроса на нее со стороны развивающихся стран, в первую очередь Китая. Следует обратить особое внимание на то, что тенденции 2003-2004 годов, а именно, огромный спрос на сталь со стороны Китая, обусловивший бурный рост цен, являются кратковременными, в основном их действие уже закончилось. В настоящее время (примерно с конца 2004 года) металлургия переживает новую фазу цикла — рост издержек при снижающихся мировых ценах. Растут цены на основные виды мета</w:t>
      </w:r>
      <w:r w:rsidR="006F725B" w:rsidRPr="00504889">
        <w:rPr>
          <w:color w:val="000000"/>
          <w:sz w:val="28"/>
        </w:rPr>
        <w:t xml:space="preserve">ллургического сырья, </w:t>
      </w:r>
      <w:r w:rsidRPr="00504889">
        <w:rPr>
          <w:color w:val="000000"/>
          <w:sz w:val="28"/>
        </w:rPr>
        <w:t>тарифы на все виды</w:t>
      </w:r>
      <w:r w:rsidR="006F725B" w:rsidRPr="00504889">
        <w:rPr>
          <w:color w:val="000000"/>
          <w:sz w:val="28"/>
        </w:rPr>
        <w:t xml:space="preserve"> энергетических ресурсов,</w:t>
      </w:r>
      <w:r w:rsidRPr="00504889">
        <w:rPr>
          <w:color w:val="000000"/>
          <w:sz w:val="28"/>
        </w:rPr>
        <w:t xml:space="preserve"> транспортные тарифы.</w:t>
      </w:r>
      <w:r w:rsidR="00504889">
        <w:rPr>
          <w:color w:val="000000"/>
          <w:sz w:val="28"/>
        </w:rPr>
        <w:t xml:space="preserve"> </w:t>
      </w:r>
      <w:r w:rsidR="006F725B" w:rsidRPr="00504889">
        <w:rPr>
          <w:rStyle w:val="a6"/>
          <w:b w:val="0"/>
          <w:color w:val="000000"/>
          <w:sz w:val="28"/>
        </w:rPr>
        <w:t>Рост цен на сталь</w:t>
      </w:r>
      <w:r w:rsidR="006F725B" w:rsidRPr="00504889">
        <w:rPr>
          <w:color w:val="000000"/>
          <w:sz w:val="28"/>
        </w:rPr>
        <w:t xml:space="preserve"> в последние годы дал возможность </w:t>
      </w:r>
      <w:r w:rsidR="006F725B" w:rsidRPr="00504889">
        <w:rPr>
          <w:rStyle w:val="a6"/>
          <w:b w:val="0"/>
          <w:color w:val="000000"/>
          <w:sz w:val="28"/>
        </w:rPr>
        <w:t>российским металлургическим предприятиям</w:t>
      </w:r>
      <w:r w:rsidR="006F725B" w:rsidRPr="00504889">
        <w:rPr>
          <w:color w:val="000000"/>
          <w:sz w:val="28"/>
        </w:rPr>
        <w:t xml:space="preserve"> провести масштабные реконструктивные мероприятия. Строительство третьего конвертера на ММК, реконструкция целого ряда доменных печей, установка электросталеплавильного оборудования, большого количества машин непрерывной разливки стали — неполный перечень крупных проектов. Сотни миллионов долларов в год — инвестиционные программы крупнейших металлургических компаний.</w:t>
      </w:r>
      <w:r w:rsidR="00504889">
        <w:rPr>
          <w:color w:val="000000"/>
          <w:sz w:val="28"/>
        </w:rPr>
        <w:t xml:space="preserve"> </w:t>
      </w:r>
      <w:r w:rsidR="00D65A64" w:rsidRPr="00504889">
        <w:rPr>
          <w:color w:val="000000"/>
          <w:sz w:val="28"/>
        </w:rPr>
        <w:t>В настоящее время серьезной проблемой для металлургической отрасли является постепенное истощение источников сырья и низкое качество сырьевых материалов. В России только Центральный регион с избытком обеспечен собственным сырьем. Кроме того, предприятия Центрального региона имеют возможность экспортировать свое сырье в Европу. Предприятия Уральского региона испытывают серьезный дефицит сырья, поэтому значительные его объемы перевозятся на достато</w:t>
      </w:r>
      <w:r w:rsidR="00965224" w:rsidRPr="00504889">
        <w:rPr>
          <w:color w:val="000000"/>
          <w:sz w:val="28"/>
        </w:rPr>
        <w:t>чно большие расстояния</w:t>
      </w:r>
      <w:r w:rsidR="00D65A64" w:rsidRPr="00504889">
        <w:rPr>
          <w:color w:val="000000"/>
          <w:sz w:val="28"/>
        </w:rPr>
        <w:t>.</w:t>
      </w:r>
      <w:r w:rsidR="00965224" w:rsidRPr="00504889">
        <w:rPr>
          <w:color w:val="000000"/>
          <w:sz w:val="28"/>
        </w:rPr>
        <w:t xml:space="preserve"> В отрасли отсутствует единый информационно-аналитический центр. Интересы металлургических компаний в правительстве и на международных переговорах представляют различные организации — Союз экспортеров металлопродукции России, Международный союз металлургов. Однако они не ведут систематической аналитической работы, поэтому металлургические компании разрабатывают свои стратегии без взаимной коррекции, что может приводить к перепроизводству тех или иных видов продукции. Государственные органы не имеют четкой картины происходящего в металлургической отрасли, соответственно расследования проводятся не всегда объективно, решения по изменению таможенной политики принимаются на основе не всегда достоверных данных.</w:t>
      </w:r>
    </w:p>
    <w:p w:rsidR="00965224" w:rsidRPr="00504889" w:rsidRDefault="00965224" w:rsidP="00504889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04889">
        <w:rPr>
          <w:rStyle w:val="a6"/>
          <w:b w:val="0"/>
          <w:color w:val="000000"/>
          <w:sz w:val="28"/>
        </w:rPr>
        <w:t>Главная задача, которую должна решать металлургическая компания</w:t>
      </w:r>
      <w:r w:rsidRPr="00504889">
        <w:rPr>
          <w:color w:val="000000"/>
          <w:sz w:val="28"/>
        </w:rPr>
        <w:t>, это адекватное рынку наращивание производства, укрепление позиций на существующих рынках сбыта и завоевание новых рынков, увеличение продаж продукции с высокой добавленной стоимостью. Соответственно вырабатываемая стратегия должна усиливать существующие конкурентные преимущества и создавать новые. Из существующих преимуществ отметим:</w:t>
      </w:r>
    </w:p>
    <w:p w:rsidR="003C516E" w:rsidRPr="00504889" w:rsidRDefault="00965224" w:rsidP="00504889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Обеспеченность сырьевыми ресурсами. Наличие в составе крупных металлургических групп источников сырья является мощным рычагом управления себестоимостью продукции. Увеличение производства сырья сверх собственных потребностей может использоваться для снижения рисков, связанных с колебаниями цен</w:t>
      </w:r>
      <w:r w:rsidR="006D5305" w:rsidRPr="00504889">
        <w:rPr>
          <w:color w:val="000000"/>
          <w:sz w:val="28"/>
        </w:rPr>
        <w:t xml:space="preserve"> на металлургическую продукцию</w:t>
      </w:r>
      <w:r w:rsidR="003C516E" w:rsidRPr="00504889">
        <w:rPr>
          <w:color w:val="000000"/>
          <w:sz w:val="28"/>
        </w:rPr>
        <w:t>.</w:t>
      </w:r>
    </w:p>
    <w:p w:rsidR="00504889" w:rsidRDefault="00965224" w:rsidP="00504889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Унифицированная металлопродукция (коммерческий прокат), составляющая основу производственных программ крупных металлургических групп, высоколиквидна на внешних рынках. Нарастающая конкуренция и рост затрат диктуют необходимость ускоренного внедрения ресурсов и энергосберегающих технологий и оборудования, оптимизации структуры себестоимости (снижение доли затрат на сырье и энергию, увеличение амортизационных отчислений). Альтернатива — постепенная утрата конкурентоспособности на внешнем, а впоследствии на внутреннем рынке.</w:t>
      </w:r>
    </w:p>
    <w:p w:rsidR="00504889" w:rsidRDefault="00965224" w:rsidP="00504889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Эффективный менеджмент в металлургии. Однако расширение существующих групп, покупка зарубежных предприятий, включение в состав предприятий других отраслей создает дефицит управленческих кадров.</w:t>
      </w:r>
    </w:p>
    <w:p w:rsidR="00504889" w:rsidRDefault="00965224" w:rsidP="00504889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Стабильное экономическое положение предприятий, позволяющее без проблем нарастить уровень заимствований на реализацию масштабных проектов. Незначительный объем ценных бумаг металлургических компаний, находящихся в свободном обращении на финансовом рынке, что является дополнительным резервом привлечения акционерного капитала.</w:t>
      </w:r>
    </w:p>
    <w:p w:rsidR="00DF684C" w:rsidRPr="00504889" w:rsidRDefault="00965224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 xml:space="preserve">Необходимость в строительстве </w:t>
      </w:r>
      <w:r w:rsidR="005348D8" w:rsidRPr="00504889">
        <w:rPr>
          <w:color w:val="000000"/>
          <w:sz w:val="28"/>
        </w:rPr>
        <w:t xml:space="preserve">конвертерного отделения кислородно-конвертерного </w:t>
      </w:r>
      <w:r w:rsidRPr="00504889">
        <w:rPr>
          <w:color w:val="000000"/>
          <w:sz w:val="28"/>
        </w:rPr>
        <w:t>цеха с целью наращивания объемов производства стали</w:t>
      </w:r>
      <w:r w:rsidR="00DF684C" w:rsidRPr="00504889">
        <w:rPr>
          <w:color w:val="000000"/>
          <w:sz w:val="28"/>
        </w:rPr>
        <w:t xml:space="preserve"> обусловлена </w:t>
      </w:r>
      <w:r w:rsidR="00E16D95" w:rsidRPr="00504889">
        <w:rPr>
          <w:color w:val="000000"/>
          <w:sz w:val="28"/>
        </w:rPr>
        <w:t>увеличением</w:t>
      </w:r>
      <w:r w:rsidR="009E2B72" w:rsidRPr="00504889">
        <w:rPr>
          <w:color w:val="000000"/>
          <w:sz w:val="28"/>
        </w:rPr>
        <w:t xml:space="preserve"> спроса на металлопродукцию</w:t>
      </w:r>
      <w:r w:rsidR="00E16D95" w:rsidRPr="00504889">
        <w:rPr>
          <w:color w:val="000000"/>
          <w:sz w:val="28"/>
        </w:rPr>
        <w:t>.</w:t>
      </w:r>
      <w:r w:rsidR="006619EE" w:rsidRPr="00504889">
        <w:rPr>
          <w:color w:val="000000"/>
          <w:sz w:val="28"/>
        </w:rPr>
        <w:t xml:space="preserve"> В отделении будут установлены два кислородных конвертера вместимостью 200 тонн, причем постоянно в работе будет находиться только один конвертер, а второй – в резерве. </w:t>
      </w:r>
      <w:r w:rsidR="00E16D95" w:rsidRPr="00504889">
        <w:rPr>
          <w:color w:val="000000"/>
          <w:sz w:val="28"/>
        </w:rPr>
        <w:t>Реализация проекта ориентирована на долгосрочную тенденцию расширения внутреннего рынка металлопродукции и укрепление конкурентоспособности предприятия.</w:t>
      </w:r>
    </w:p>
    <w:p w:rsidR="00BF5670" w:rsidRPr="00504889" w:rsidRDefault="00504889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BF5670" w:rsidRPr="0050488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="00BF5670" w:rsidRPr="00504889">
        <w:rPr>
          <w:b/>
          <w:color w:val="000000"/>
          <w:sz w:val="28"/>
          <w:szCs w:val="28"/>
        </w:rPr>
        <w:t xml:space="preserve"> Бизнес-план инвестиционного проекта</w:t>
      </w:r>
    </w:p>
    <w:p w:rsidR="00BF5670" w:rsidRPr="00504889" w:rsidRDefault="00BF5670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F5670" w:rsidRPr="00504889" w:rsidRDefault="00BF5670" w:rsidP="00504889">
      <w:pPr>
        <w:numPr>
          <w:ilvl w:val="1"/>
          <w:numId w:val="1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504889">
        <w:rPr>
          <w:b/>
          <w:color w:val="000000"/>
          <w:sz w:val="28"/>
        </w:rPr>
        <w:t>Оценка рынка сбыта продукции</w:t>
      </w:r>
    </w:p>
    <w:p w:rsidR="00BF5670" w:rsidRPr="00504889" w:rsidRDefault="00BF5670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504889" w:rsidRDefault="0060610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Конкурентоспособность</w:t>
      </w:r>
      <w:r w:rsidR="005348D8" w:rsidRPr="00504889">
        <w:rPr>
          <w:color w:val="000000"/>
          <w:sz w:val="28"/>
        </w:rPr>
        <w:t xml:space="preserve"> может быть</w:t>
      </w:r>
      <w:r w:rsidRPr="00504889">
        <w:rPr>
          <w:color w:val="000000"/>
          <w:sz w:val="28"/>
        </w:rPr>
        <w:t xml:space="preserve"> обеспечена наличием собственного сырья (как в масштабах страны и ее металлургического комплекса, так и внутри большинства холдинговых структур), наличием энергетических ресурсов, кв</w:t>
      </w:r>
      <w:r w:rsidR="005348D8" w:rsidRPr="00504889">
        <w:rPr>
          <w:color w:val="000000"/>
          <w:sz w:val="28"/>
        </w:rPr>
        <w:t>алифицированных кадров, капитала и т.д.</w:t>
      </w:r>
    </w:p>
    <w:p w:rsidR="0060610A" w:rsidRPr="00504889" w:rsidRDefault="0060610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rStyle w:val="a6"/>
          <w:b w:val="0"/>
          <w:color w:val="000000"/>
          <w:sz w:val="28"/>
        </w:rPr>
        <w:t>Российская металлургия производит стали в два раза больше, чем требует внутренний рынок</w:t>
      </w:r>
      <w:r w:rsidRPr="00504889">
        <w:rPr>
          <w:color w:val="000000"/>
          <w:sz w:val="28"/>
        </w:rPr>
        <w:t>. Это обусловливает необходимость активных действий по освоению новых и удержанию существующих внешних рынков. Российская сталь конкурентоспособна на мировых рынках, особенно на таких привлекательных с точки зрения цены, как рынки Европы и США.</w:t>
      </w:r>
    </w:p>
    <w:p w:rsidR="0060610A" w:rsidRPr="00504889" w:rsidRDefault="0060610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Сегодня Россия потребляет примерно половину вы</w:t>
      </w:r>
      <w:r w:rsidR="00377379" w:rsidRPr="00504889">
        <w:rPr>
          <w:color w:val="000000"/>
          <w:sz w:val="28"/>
        </w:rPr>
        <w:t>плавляемой стали. По итогам 2007</w:t>
      </w:r>
      <w:r w:rsidRPr="00504889">
        <w:rPr>
          <w:color w:val="000000"/>
          <w:sz w:val="28"/>
        </w:rPr>
        <w:t xml:space="preserve"> года был показан существенно больший, чем в предыдущие годы рост внутре</w:t>
      </w:r>
      <w:r w:rsidR="00377379" w:rsidRPr="00504889">
        <w:rPr>
          <w:color w:val="000000"/>
          <w:sz w:val="28"/>
        </w:rPr>
        <w:t>ннего потребления (13%)</w:t>
      </w:r>
      <w:r w:rsidRPr="00504889">
        <w:rPr>
          <w:color w:val="000000"/>
          <w:sz w:val="28"/>
        </w:rPr>
        <w:t>.</w:t>
      </w:r>
      <w:r w:rsidR="00377379" w:rsidRPr="00504889">
        <w:rPr>
          <w:color w:val="000000"/>
          <w:sz w:val="28"/>
        </w:rPr>
        <w:t xml:space="preserve"> Рост внутреннего рынка, </w:t>
      </w:r>
      <w:r w:rsidRPr="00504889">
        <w:rPr>
          <w:color w:val="000000"/>
          <w:sz w:val="28"/>
        </w:rPr>
        <w:t xml:space="preserve">безусловно, приоритетная цель для </w:t>
      </w:r>
      <w:r w:rsidRPr="00504889">
        <w:rPr>
          <w:rStyle w:val="a6"/>
          <w:b w:val="0"/>
          <w:color w:val="000000"/>
          <w:sz w:val="28"/>
        </w:rPr>
        <w:t>российских металлургических компаний</w:t>
      </w:r>
      <w:r w:rsidRPr="00504889">
        <w:rPr>
          <w:color w:val="000000"/>
          <w:sz w:val="28"/>
        </w:rPr>
        <w:t>. Это обусловлено тем, что в отличие от внешнего рынка, доля продукции низкой степени переработки на внутреннем рынке минимальна, поскольку основными потребителями являются не металлургические заводы, осуществляющие дальнейший передел полуфабрикатов, а конечные потребители — машиностроители, строители, ТЭК и т. д. Соответственно</w:t>
      </w:r>
      <w:r w:rsidR="00377379" w:rsidRPr="00504889">
        <w:rPr>
          <w:color w:val="000000"/>
          <w:sz w:val="28"/>
        </w:rPr>
        <w:t>,</w:t>
      </w:r>
      <w:r w:rsidRPr="00504889">
        <w:rPr>
          <w:color w:val="000000"/>
          <w:sz w:val="28"/>
        </w:rPr>
        <w:t xml:space="preserve"> показатель выручки на тонну продукции на внутреннем рынке выше, чем на внешнем</w:t>
      </w:r>
      <w:r w:rsidR="00377379" w:rsidRPr="00504889">
        <w:rPr>
          <w:color w:val="000000"/>
          <w:sz w:val="28"/>
        </w:rPr>
        <w:t xml:space="preserve">. </w:t>
      </w:r>
      <w:r w:rsidRPr="00504889">
        <w:rPr>
          <w:color w:val="000000"/>
          <w:sz w:val="28"/>
        </w:rPr>
        <w:t>Однако большинство положительных тенденций концентрируется в сфере производства рядовых сталей общего назначения. Потребление специальных сталей и сплавов в России растет гораздо более медленными темпами, особенно это касается нержавеющих сталей — самого массового вида металлопродукции специального назначения</w:t>
      </w:r>
      <w:r w:rsidR="00377379" w:rsidRPr="00504889">
        <w:rPr>
          <w:color w:val="000000"/>
          <w:sz w:val="28"/>
        </w:rPr>
        <w:t>.</w:t>
      </w:r>
    </w:p>
    <w:p w:rsidR="0060610A" w:rsidRPr="00504889" w:rsidRDefault="00377379" w:rsidP="00504889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504889">
        <w:rPr>
          <w:rStyle w:val="a6"/>
          <w:b w:val="0"/>
          <w:color w:val="000000"/>
          <w:sz w:val="28"/>
        </w:rPr>
        <w:t>Российский экспорт составляет чуть менее 10% мировой торговли сталью</w:t>
      </w:r>
      <w:r w:rsidRPr="00504889">
        <w:rPr>
          <w:color w:val="000000"/>
          <w:sz w:val="28"/>
        </w:rPr>
        <w:t>. Это достаточно много.</w:t>
      </w:r>
      <w:r w:rsidR="00504889">
        <w:rPr>
          <w:color w:val="000000"/>
          <w:sz w:val="28"/>
        </w:rPr>
        <w:t xml:space="preserve"> </w:t>
      </w:r>
      <w:r w:rsidRPr="00504889">
        <w:rPr>
          <w:color w:val="000000"/>
          <w:sz w:val="28"/>
        </w:rPr>
        <w:t xml:space="preserve">Рентабельность металлургического производства в России, несмотря на повышенную ресурсо- и энергоемкость, не ниже чем в Европе и США, что, по-видимому, и позволяет российским компаниям покупать там предприятия-банкроты, осуществлять на них поставку полуфабрикатов и торговать готовым прокатом на привлекательных с точки зрения цены рынках, в обход квот и пошлин. Таким образом, с позиций </w:t>
      </w:r>
      <w:r w:rsidRPr="00504889">
        <w:rPr>
          <w:rStyle w:val="a6"/>
          <w:b w:val="0"/>
          <w:color w:val="000000"/>
          <w:sz w:val="28"/>
        </w:rPr>
        <w:t>мировой металлургии, российская металлургия</w:t>
      </w:r>
      <w:r w:rsidRPr="00504889">
        <w:rPr>
          <w:color w:val="000000"/>
          <w:sz w:val="28"/>
        </w:rPr>
        <w:t xml:space="preserve"> сохранит в краткосрочной перспективе высокую конкурентоспособность. Основные факторы — обеспеченность сырьем, наличие каналов проникновения на зарубежные рынки (через собственные предприятия на этих рынках), низкая стоимость рабочей силы и т.д.</w:t>
      </w:r>
    </w:p>
    <w:p w:rsidR="00BF5670" w:rsidRPr="00504889" w:rsidRDefault="00BF5670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Рынок металлопродукции в России в настоящее время, в основном, сложился и имеет стабильный характер.</w:t>
      </w:r>
    </w:p>
    <w:p w:rsidR="00BF5670" w:rsidRPr="00504889" w:rsidRDefault="00BF5670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 xml:space="preserve">Экспортные поставки металлопродукции обусловливают увеличение затрат на ее производство и реализацию, поэтому при стабильных мировых ценах на металл для покрытия дополнительных экспортных затрат предприятия-производители вынуждены идти на увеличение цен на металлопродукцию, отпускаемую на внутреннем рынке. </w:t>
      </w:r>
      <w:r w:rsidR="005745F2" w:rsidRPr="00504889">
        <w:rPr>
          <w:color w:val="000000"/>
          <w:sz w:val="28"/>
        </w:rPr>
        <w:t>Объемы экспортных поставок ОАО «ММК» ниже, чем у других ведущих отечественных производителей (в частности, ОАО «Северсталь» ОАО «НЛМК»). Из этого следует, что р</w:t>
      </w:r>
      <w:r w:rsidRPr="00504889">
        <w:rPr>
          <w:color w:val="000000"/>
          <w:sz w:val="28"/>
        </w:rPr>
        <w:t>еализация продукции ОАО «ММК» на российском рынке возможна по более низким ценам</w:t>
      </w:r>
      <w:r w:rsidR="005745F2" w:rsidRPr="00504889">
        <w:rPr>
          <w:color w:val="000000"/>
          <w:sz w:val="28"/>
        </w:rPr>
        <w:t xml:space="preserve"> по сравнению с соответствующими ценами конкурентов, что создает предпосылки для расширения рынка, привлечения новых потребителей и стабилизации финансового положения.</w:t>
      </w:r>
    </w:p>
    <w:p w:rsidR="005745F2" w:rsidRPr="00504889" w:rsidRDefault="005745F2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Так, сбыт продукции ОАО «ММК» осуществляет через оптовые базы, дилерские конторы и представительства. При этом используются следующие формы расчетов:</w:t>
      </w:r>
    </w:p>
    <w:p w:rsidR="005745F2" w:rsidRPr="00504889" w:rsidRDefault="005745F2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- взаимозачет, как правило, по максимальным ценам;</w:t>
      </w:r>
    </w:p>
    <w:p w:rsidR="003C516E" w:rsidRPr="00504889" w:rsidRDefault="005745F2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- аккредитив;</w:t>
      </w:r>
    </w:p>
    <w:p w:rsidR="005745F2" w:rsidRPr="00504889" w:rsidRDefault="005745F2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- через платежные требования;</w:t>
      </w:r>
    </w:p>
    <w:p w:rsidR="005745F2" w:rsidRPr="00504889" w:rsidRDefault="005745F2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- по товарным векселям ОАО «ММК», предусматривающим скидку 7%;</w:t>
      </w:r>
    </w:p>
    <w:p w:rsidR="005745F2" w:rsidRPr="00504889" w:rsidRDefault="005745F2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- по банковским векселям, предусматривающим скидку 17-18%.</w:t>
      </w:r>
    </w:p>
    <w:p w:rsidR="005745F2" w:rsidRPr="00504889" w:rsidRDefault="005745F2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Ценовая политика предприятия основана на результатах маркетингового исследования рынка, производственного потенциала предприятий и ценовой политике конкурентов. Доминирующее направление на максимальный охват и извлечение максимальной прибыли от производства</w:t>
      </w:r>
      <w:r w:rsidR="0065053A" w:rsidRPr="00504889">
        <w:rPr>
          <w:color w:val="000000"/>
          <w:sz w:val="28"/>
        </w:rPr>
        <w:t xml:space="preserve"> и реализации продукции, при этом основные усилия сосредоточиваются на снижении издержек производства и обращения.</w:t>
      </w:r>
    </w:p>
    <w:p w:rsidR="0065053A" w:rsidRPr="00504889" w:rsidRDefault="006505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Номенклатура продукции ОАО «ММК» значительно шире, чем у основных конкурентов, что позволяет привлечь потребителей и расширить сбыт.</w:t>
      </w:r>
    </w:p>
    <w:p w:rsidR="0065053A" w:rsidRPr="00504889" w:rsidRDefault="006505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Следовательно, маркетинговый план ОАО «ММК» должен предусматривать использование новых форм поставок, изыскание возможностей поставки более дешевого и качественного сырья и материалов, приобретение новых сырьевых баз.</w:t>
      </w:r>
    </w:p>
    <w:p w:rsidR="0065053A" w:rsidRPr="00504889" w:rsidRDefault="006505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5053A" w:rsidRPr="00504889" w:rsidRDefault="0065053A" w:rsidP="00504889">
      <w:pPr>
        <w:numPr>
          <w:ilvl w:val="1"/>
          <w:numId w:val="1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504889">
        <w:rPr>
          <w:b/>
          <w:color w:val="000000"/>
          <w:sz w:val="28"/>
        </w:rPr>
        <w:t>Характеристика организации</w:t>
      </w:r>
    </w:p>
    <w:p w:rsidR="0065053A" w:rsidRPr="00504889" w:rsidRDefault="006505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04889" w:rsidRDefault="005348D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Проектируемое конвертерное отделение кислородно-конвертерного цеха входит в состав акционерного общества</w:t>
      </w:r>
      <w:r w:rsidR="0065053A" w:rsidRPr="00504889">
        <w:rPr>
          <w:color w:val="000000"/>
          <w:sz w:val="28"/>
        </w:rPr>
        <w:t xml:space="preserve"> открытого типа. Правовое положение акционерного общества, права и обязанности акционеров определяются гражданским законодательством РФ.</w:t>
      </w:r>
    </w:p>
    <w:p w:rsidR="0085176B" w:rsidRPr="00504889" w:rsidRDefault="0085176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Численность персонала</w:t>
      </w:r>
      <w:r w:rsidR="00CB5238" w:rsidRPr="00504889">
        <w:rPr>
          <w:color w:val="000000"/>
          <w:sz w:val="28"/>
        </w:rPr>
        <w:t xml:space="preserve"> конвертерного отделения</w:t>
      </w:r>
      <w:r w:rsidR="005348D8" w:rsidRPr="00504889">
        <w:rPr>
          <w:color w:val="000000"/>
          <w:sz w:val="28"/>
        </w:rPr>
        <w:t xml:space="preserve"> кислородно-конвертерного цеха</w:t>
      </w:r>
      <w:r w:rsidR="00504889">
        <w:rPr>
          <w:color w:val="000000"/>
          <w:sz w:val="28"/>
        </w:rPr>
        <w:t xml:space="preserve"> </w:t>
      </w:r>
      <w:r w:rsidRPr="00504889">
        <w:rPr>
          <w:color w:val="000000"/>
          <w:sz w:val="28"/>
        </w:rPr>
        <w:t>соответствует потребности обслуживания агрегатов, оборудования с учетом действующих норм и нормативов по отдельным технологическим процессам, операциям, службам. Списочная численность персонала определяется исходя из явочной численности и коэффициента списочного состава, учитывающего режим работы, профессии работающих и условия труда, продолжительность отпусков и другие факторы.</w:t>
      </w:r>
    </w:p>
    <w:p w:rsidR="0085176B" w:rsidRPr="00504889" w:rsidRDefault="00CB523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Штатное расписание рабочих конвертерного отделения</w:t>
      </w:r>
      <w:r w:rsidR="0085176B" w:rsidRPr="00504889">
        <w:rPr>
          <w:color w:val="000000"/>
          <w:sz w:val="28"/>
        </w:rPr>
        <w:t xml:space="preserve"> представлено в таблице</w:t>
      </w:r>
      <w:r w:rsidRPr="00504889">
        <w:rPr>
          <w:color w:val="000000"/>
          <w:sz w:val="28"/>
        </w:rPr>
        <w:t xml:space="preserve"> 1</w:t>
      </w:r>
      <w:r w:rsidR="0085176B" w:rsidRPr="00504889">
        <w:rPr>
          <w:color w:val="000000"/>
          <w:sz w:val="28"/>
        </w:rPr>
        <w:t>.</w:t>
      </w:r>
    </w:p>
    <w:p w:rsidR="005348D8" w:rsidRPr="00504889" w:rsidRDefault="005348D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5EA9" w:rsidRPr="00504889" w:rsidRDefault="00015EA9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504889">
        <w:rPr>
          <w:b/>
          <w:color w:val="000000"/>
          <w:sz w:val="28"/>
        </w:rPr>
        <w:t xml:space="preserve">Таблица </w:t>
      </w:r>
      <w:r w:rsidR="00CB5238" w:rsidRPr="00504889">
        <w:rPr>
          <w:b/>
          <w:color w:val="000000"/>
          <w:sz w:val="28"/>
        </w:rPr>
        <w:t xml:space="preserve">1 </w:t>
      </w:r>
      <w:r w:rsidR="00BE6E1D" w:rsidRPr="00504889">
        <w:rPr>
          <w:b/>
          <w:color w:val="000000"/>
          <w:sz w:val="28"/>
        </w:rPr>
        <w:t>– Штатное расписание работников</w:t>
      </w:r>
      <w:r w:rsidRPr="00504889">
        <w:rPr>
          <w:b/>
          <w:color w:val="000000"/>
          <w:sz w:val="28"/>
        </w:rPr>
        <w:t xml:space="preserve"> </w:t>
      </w:r>
      <w:r w:rsidR="00BE6E1D" w:rsidRPr="00504889">
        <w:rPr>
          <w:b/>
          <w:color w:val="000000"/>
          <w:sz w:val="28"/>
        </w:rPr>
        <w:t xml:space="preserve">конвертерного отделения </w:t>
      </w:r>
      <w:r w:rsidRPr="00504889">
        <w:rPr>
          <w:b/>
          <w:color w:val="000000"/>
          <w:sz w:val="28"/>
        </w:rPr>
        <w:t>кислородно-</w:t>
      </w:r>
      <w:r w:rsidR="00BE6E1D" w:rsidRPr="00504889">
        <w:rPr>
          <w:b/>
          <w:color w:val="000000"/>
          <w:sz w:val="28"/>
        </w:rPr>
        <w:t>конвертерного цеха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648"/>
        <w:gridCol w:w="3571"/>
        <w:gridCol w:w="1595"/>
        <w:gridCol w:w="1596"/>
      </w:tblGrid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№ п/п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Наименование профессий, рабочих мест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Число работающих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Разряд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Начальник отделения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15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2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Старший мастер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11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Старший сталевар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8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Сталевар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7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5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1-й подручный сталевара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6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6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2-й подручный сталевара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5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7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3-й подручный сталевара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5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8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Оператор дистрибутора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6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9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Крановщик заливочного крана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5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10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Крановщик завалки скрапа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5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11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Оператор сталевоза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6</w:t>
            </w:r>
          </w:p>
        </w:tc>
      </w:tr>
      <w:tr w:rsidR="005348D8" w:rsidRPr="00504889">
        <w:trPr>
          <w:jc w:val="center"/>
        </w:trPr>
        <w:tc>
          <w:tcPr>
            <w:tcW w:w="648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12</w:t>
            </w:r>
          </w:p>
        </w:tc>
        <w:tc>
          <w:tcPr>
            <w:tcW w:w="3571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Оператор шлаковоза</w:t>
            </w:r>
          </w:p>
        </w:tc>
        <w:tc>
          <w:tcPr>
            <w:tcW w:w="1595" w:type="dxa"/>
          </w:tcPr>
          <w:p w:rsidR="005348D8" w:rsidRPr="00504889" w:rsidRDefault="005348D8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596" w:type="dxa"/>
          </w:tcPr>
          <w:p w:rsidR="005348D8" w:rsidRPr="00504889" w:rsidRDefault="00BE6E1D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6</w:t>
            </w:r>
          </w:p>
        </w:tc>
      </w:tr>
    </w:tbl>
    <w:p w:rsidR="00C93D63" w:rsidRPr="00504889" w:rsidRDefault="00C93D63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04889" w:rsidRDefault="00FD1465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Всего в штате</w:t>
      </w:r>
      <w:r w:rsidR="00BE6E1D" w:rsidRPr="00504889">
        <w:rPr>
          <w:color w:val="000000"/>
          <w:sz w:val="28"/>
        </w:rPr>
        <w:t xml:space="preserve"> конвертерного отделения</w:t>
      </w:r>
      <w:r w:rsidRPr="00504889">
        <w:rPr>
          <w:color w:val="000000"/>
          <w:sz w:val="28"/>
        </w:rPr>
        <w:t xml:space="preserve"> находится 42</w:t>
      </w:r>
      <w:r w:rsidR="00882C04" w:rsidRPr="00504889">
        <w:rPr>
          <w:color w:val="000000"/>
          <w:sz w:val="28"/>
        </w:rPr>
        <w:t xml:space="preserve"> человек</w:t>
      </w:r>
      <w:r w:rsidRPr="00504889">
        <w:rPr>
          <w:color w:val="000000"/>
          <w:sz w:val="28"/>
        </w:rPr>
        <w:t>а</w:t>
      </w:r>
      <w:r w:rsidR="00882C04" w:rsidRPr="00504889">
        <w:rPr>
          <w:color w:val="000000"/>
          <w:sz w:val="28"/>
        </w:rPr>
        <w:t>.</w:t>
      </w:r>
    </w:p>
    <w:p w:rsidR="004C0A62" w:rsidRPr="00504889" w:rsidRDefault="004C0A62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15EA9" w:rsidRPr="00504889" w:rsidRDefault="00C93D63" w:rsidP="00504889">
      <w:pPr>
        <w:numPr>
          <w:ilvl w:val="1"/>
          <w:numId w:val="1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504889">
        <w:rPr>
          <w:b/>
          <w:color w:val="000000"/>
          <w:sz w:val="28"/>
        </w:rPr>
        <w:t>Оплата труда</w:t>
      </w:r>
    </w:p>
    <w:p w:rsidR="00C93D63" w:rsidRPr="00504889" w:rsidRDefault="00C93D63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93D63" w:rsidRPr="00504889" w:rsidRDefault="00C93D63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Расчет оплаты труда отдельных работников конвертерного отделения представлен в таблице</w:t>
      </w:r>
      <w:r w:rsidR="00CB5238" w:rsidRPr="00504889">
        <w:rPr>
          <w:color w:val="000000"/>
          <w:sz w:val="28"/>
        </w:rPr>
        <w:t xml:space="preserve"> 2</w:t>
      </w:r>
      <w:r w:rsidRPr="00504889">
        <w:rPr>
          <w:color w:val="000000"/>
          <w:sz w:val="28"/>
        </w:rPr>
        <w:t>. Для расчета используется тарифная сетка №1. График работы непрерывный круглосуточный трехсменный четырехбригадный, с работой в праздничные дни. Система оплаты труда сдельно-премиальная. Расчетное выполнение норм выработки 100%. Производственная премия 60%</w:t>
      </w:r>
      <w:r w:rsidR="00CB5238" w:rsidRPr="00504889">
        <w:rPr>
          <w:color w:val="000000"/>
          <w:sz w:val="28"/>
        </w:rPr>
        <w:t xml:space="preserve"> (в том числе за перевыполнение плана – 10%, </w:t>
      </w:r>
      <w:r w:rsidR="00FC31A0" w:rsidRPr="00504889">
        <w:rPr>
          <w:color w:val="000000"/>
          <w:sz w:val="28"/>
        </w:rPr>
        <w:t>за качество – 20%, за работу без перебоев – 10%, за стойкость футеровки – 10%, за экономию материалов – 10%)</w:t>
      </w:r>
      <w:r w:rsidRPr="00504889">
        <w:rPr>
          <w:color w:val="000000"/>
          <w:sz w:val="28"/>
        </w:rPr>
        <w:t>.</w:t>
      </w:r>
      <w:r w:rsidR="00305B18" w:rsidRPr="00504889">
        <w:rPr>
          <w:color w:val="000000"/>
          <w:sz w:val="28"/>
        </w:rPr>
        <w:t xml:space="preserve"> Для работников с повременно-премиальной</w:t>
      </w:r>
      <w:r w:rsidR="00FC31A0" w:rsidRPr="00504889">
        <w:rPr>
          <w:color w:val="000000"/>
          <w:sz w:val="28"/>
        </w:rPr>
        <w:t xml:space="preserve"> системой оплаты труда размер производственной премии составляет 100%.</w:t>
      </w:r>
    </w:p>
    <w:p w:rsidR="00C93D63" w:rsidRPr="00504889" w:rsidRDefault="00C93D63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Для примера рассчитаем з</w:t>
      </w:r>
      <w:r w:rsidR="00E619E5" w:rsidRPr="00504889">
        <w:rPr>
          <w:color w:val="000000"/>
          <w:sz w:val="28"/>
        </w:rPr>
        <w:t>аработную плату старшего сталевара</w:t>
      </w:r>
      <w:r w:rsidRPr="00504889">
        <w:rPr>
          <w:color w:val="000000"/>
          <w:sz w:val="28"/>
        </w:rPr>
        <w:t xml:space="preserve"> конвертерного отделения.</w:t>
      </w: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1 таблицы 1 записывается символ ПР – производственный рабочий. В строке 2 указыв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>ается заданный разряд работы – 8</w:t>
      </w:r>
      <w:r w:rsidRPr="00504889">
        <w:rPr>
          <w:rFonts w:ascii="Times New Roman" w:hAnsi="Times New Roman"/>
          <w:color w:val="000000"/>
          <w:sz w:val="28"/>
          <w:szCs w:val="24"/>
        </w:rPr>
        <w:t>. В строке 3 указывается номер тарифной сетки, в соответствии с которой определяется тарифная ставка работника (это тарифная сетка № 1). В строке 4 записы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>вается размер</w:t>
      </w:r>
      <w:r w:rsid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>тарифной ставки 8</w:t>
      </w:r>
      <w:r w:rsidRPr="00504889">
        <w:rPr>
          <w:rFonts w:ascii="Times New Roman" w:hAnsi="Times New Roman"/>
          <w:color w:val="000000"/>
          <w:sz w:val="28"/>
          <w:szCs w:val="24"/>
        </w:rPr>
        <w:t xml:space="preserve"> разряда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согласно тарифной сетке № 1 – 46,00</w:t>
      </w:r>
      <w:r w:rsidRPr="00504889">
        <w:rPr>
          <w:rFonts w:ascii="Times New Roman" w:hAnsi="Times New Roman"/>
          <w:color w:val="000000"/>
          <w:sz w:val="28"/>
          <w:szCs w:val="24"/>
        </w:rPr>
        <w:t xml:space="preserve"> руб.\час. В строке 5 указывается шифр системы оплаты труда – СП (сдельно-премиальная). В строке 6 указывается шифр заданного графика работы – 1-Н. В строке 7 указывается количество работников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>, по которым ведется расчет (4 человека</w:t>
      </w:r>
      <w:r w:rsidRPr="00504889">
        <w:rPr>
          <w:rFonts w:ascii="Times New Roman" w:hAnsi="Times New Roman"/>
          <w:color w:val="000000"/>
          <w:sz w:val="28"/>
          <w:szCs w:val="24"/>
        </w:rPr>
        <w:t>). В строке 8 указывается заданный процент выполнения норм выработки – 100 %. В строке 9 записывается величина фонда рабочего времени, который необх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>одимо рассчитать по формуле</w:t>
      </w:r>
      <w:r w:rsid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t>для графика работы 1-Н: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22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3pt" o:ole="" fillcolor="window">
            <v:imagedata r:id="rId5" o:title=""/>
          </v:shape>
          <o:OLEObject Type="Embed" ProgID="Equation.3" ShapeID="_x0000_i1025" DrawAspect="Content" ObjectID="_1458569690" r:id="rId6"/>
        </w:object>
      </w:r>
      <w:r w:rsidR="00504889">
        <w:rPr>
          <w:rFonts w:ascii="Times New Roman" w:hAnsi="Times New Roman"/>
          <w:color w:val="000000"/>
          <w:sz w:val="28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2040" w:dyaOrig="620">
          <v:shape id="_x0000_i1026" type="#_x0000_t75" style="width:102pt;height:30.75pt" o:ole="" fillcolor="window">
            <v:imagedata r:id="rId7" o:title=""/>
          </v:shape>
          <o:OLEObject Type="Embed" ProgID="Equation.3" ShapeID="_x0000_i1026" DrawAspect="Content" ObjectID="_1458569691" r:id="rId8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чел.х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>час.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9.1 записывается продолжительность работы в праздничные дни, которую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следует оценить по формуле</w:t>
      </w:r>
      <w:r w:rsid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t>для графика 1-Н: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2100" w:dyaOrig="660">
          <v:shape id="_x0000_i1027" type="#_x0000_t75" style="width:105pt;height:33pt" o:ole="" fillcolor="window">
            <v:imagedata r:id="rId9" o:title=""/>
          </v:shape>
          <o:OLEObject Type="Embed" ProgID="Equation.3" ShapeID="_x0000_i1027" DrawAspect="Content" ObjectID="_1458569692" r:id="rId10"/>
        </w:object>
      </w:r>
      <w:r w:rsid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1400" w:dyaOrig="620">
          <v:shape id="_x0000_i1028" type="#_x0000_t75" style="width:69.75pt;height:30.75pt" o:ole="" fillcolor="window">
            <v:imagedata r:id="rId11" o:title=""/>
          </v:shape>
          <o:OLEObject Type="Embed" ProgID="Equation.3" ShapeID="_x0000_i1028" DrawAspect="Content" ObjectID="_1458569693" r:id="rId12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чел.х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>час.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9.2 записывается продолжительность переработки по графику, которая определяется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с учетом того, что в 2008</w:t>
      </w:r>
      <w:r w:rsidRPr="00504889">
        <w:rPr>
          <w:rFonts w:ascii="Times New Roman" w:hAnsi="Times New Roman"/>
          <w:color w:val="000000"/>
          <w:sz w:val="28"/>
          <w:szCs w:val="24"/>
        </w:rPr>
        <w:t xml:space="preserve"> году годовая норма 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>рабочего времени составляет 2000 часов</w:t>
      </w:r>
      <w:r w:rsidRPr="00504889">
        <w:rPr>
          <w:rFonts w:ascii="Times New Roman" w:hAnsi="Times New Roman"/>
          <w:color w:val="000000"/>
          <w:sz w:val="28"/>
          <w:szCs w:val="24"/>
        </w:rPr>
        <w:t>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1960" w:dyaOrig="700">
          <v:shape id="_x0000_i1029" type="#_x0000_t75" style="width:98.25pt;height:35.25pt" o:ole="" fillcolor="window">
            <v:imagedata r:id="rId13" o:title=""/>
          </v:shape>
          <o:OLEObject Type="Embed" ProgID="Equation.3" ShapeID="_x0000_i1029" DrawAspect="Content" ObjectID="_1458569694" r:id="rId14"/>
        </w:object>
      </w:r>
      <w:r w:rsid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2260" w:dyaOrig="620">
          <v:shape id="_x0000_i1030" type="#_x0000_t75" style="width:113.25pt;height:30.75pt" o:ole="" fillcolor="window">
            <v:imagedata r:id="rId15" o:title=""/>
          </v:shape>
          <o:OLEObject Type="Embed" ProgID="Equation.3" ShapeID="_x0000_i1030" DrawAspect="Content" ObjectID="_1458569695" r:id="rId16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чел.х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>час.;</w:t>
      </w: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object w:dxaOrig="2180" w:dyaOrig="380">
          <v:shape id="_x0000_i1031" type="#_x0000_t75" style="width:108.75pt;height:18.75pt" o:ole="" fillcolor="window">
            <v:imagedata r:id="rId17" o:title=""/>
          </v:shape>
          <o:OLEObject Type="Embed" ProgID="Equation.3" ShapeID="_x0000_i1031" DrawAspect="Content" ObjectID="_1458569696" r:id="rId18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чел.х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>час.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9.3 записывается продолжительность работы в ночное время, расчет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которой ведется по формуле</w:t>
      </w:r>
      <w:r w:rsidRPr="00504889">
        <w:rPr>
          <w:rFonts w:ascii="Times New Roman" w:hAnsi="Times New Roman"/>
          <w:color w:val="000000"/>
          <w:sz w:val="28"/>
          <w:szCs w:val="24"/>
        </w:rPr>
        <w:t>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1460" w:dyaOrig="620">
          <v:shape id="_x0000_i1032" type="#_x0000_t75" style="width:72.75pt;height:30.75pt" o:ole="" fillcolor="window">
            <v:imagedata r:id="rId19" o:title=""/>
          </v:shape>
          <o:OLEObject Type="Embed" ProgID="Equation.3" ShapeID="_x0000_i1032" DrawAspect="Content" ObjectID="_1458569697" r:id="rId20"/>
        </w:objec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1900" w:dyaOrig="620">
          <v:shape id="_x0000_i1033" type="#_x0000_t75" style="width:95.25pt;height:30.75pt" o:ole="" fillcolor="window">
            <v:imagedata r:id="rId21" o:title=""/>
          </v:shape>
          <o:OLEObject Type="Embed" ProgID="Equation.3" ShapeID="_x0000_i1033" DrawAspect="Content" ObjectID="_1458569698" r:id="rId22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чел.х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>час.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9.4 записывается продолжительность работы в вечернее время, которая рассчитывае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>тся по формуле</w:t>
      </w:r>
      <w:r w:rsidRPr="00504889">
        <w:rPr>
          <w:rFonts w:ascii="Times New Roman" w:hAnsi="Times New Roman"/>
          <w:color w:val="000000"/>
          <w:sz w:val="28"/>
          <w:szCs w:val="24"/>
        </w:rPr>
        <w:t>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1359" w:dyaOrig="620">
          <v:shape id="_x0000_i1034" type="#_x0000_t75" style="width:68.25pt;height:30.75pt" o:ole="" fillcolor="window">
            <v:imagedata r:id="rId23" o:title=""/>
          </v:shape>
          <o:OLEObject Type="Embed" ProgID="Equation.3" ShapeID="_x0000_i1034" DrawAspect="Content" ObjectID="_1458569699" r:id="rId24"/>
        </w:objec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1880" w:dyaOrig="620">
          <v:shape id="_x0000_i1035" type="#_x0000_t75" style="width:93.75pt;height:30.75pt" o:ole="" fillcolor="window">
            <v:imagedata r:id="rId25" o:title=""/>
          </v:shape>
          <o:OLEObject Type="Embed" ProgID="Equation.3" ShapeID="_x0000_i1035" DrawAspect="Content" ObjectID="_1458569700" r:id="rId26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чел.х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>час.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10.1 записывается сумма оплаты труда по тарифу, кото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>рая определяется по формуле</w:t>
      </w:r>
      <w:r w:rsidRPr="00504889">
        <w:rPr>
          <w:rFonts w:ascii="Times New Roman" w:hAnsi="Times New Roman"/>
          <w:color w:val="000000"/>
          <w:sz w:val="28"/>
          <w:szCs w:val="24"/>
        </w:rPr>
        <w:t>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1780" w:dyaOrig="380">
          <v:shape id="_x0000_i1036" type="#_x0000_t75" style="width:89.25pt;height:18.75pt" o:ole="" fillcolor="window">
            <v:imagedata r:id="rId27" o:title=""/>
          </v:shape>
          <o:OLEObject Type="Embed" ProgID="Equation.3" ShapeID="_x0000_i1036" DrawAspect="Content" ObjectID="_1458569701" r:id="rId28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2520" w:dyaOrig="320">
          <v:shape id="_x0000_i1037" type="#_x0000_t75" style="width:126pt;height:15.75pt" o:ole="" fillcolor="window">
            <v:imagedata r:id="rId29" o:title=""/>
          </v:shape>
          <o:OLEObject Type="Embed" ProgID="Equation.3" ShapeID="_x0000_i1037" DrawAspect="Content" ObjectID="_1458569702" r:id="rId30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руб.\мес.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10.2 записывается сумма сдельного приработка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>, рассчитываемая по формуле</w:t>
      </w:r>
      <w:r w:rsidRPr="00504889">
        <w:rPr>
          <w:rFonts w:ascii="Times New Roman" w:hAnsi="Times New Roman"/>
          <w:color w:val="000000"/>
          <w:sz w:val="28"/>
          <w:szCs w:val="24"/>
        </w:rPr>
        <w:t>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2960" w:dyaOrig="760">
          <v:shape id="_x0000_i1038" type="#_x0000_t75" style="width:147.75pt;height:38.25pt" o:ole="" fillcolor="window">
            <v:imagedata r:id="rId31" o:title=""/>
          </v:shape>
          <o:OLEObject Type="Embed" ProgID="Equation.3" ShapeID="_x0000_i1038" DrawAspect="Content" ObjectID="_1458569703" r:id="rId32"/>
        </w:objec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2820" w:dyaOrig="680">
          <v:shape id="_x0000_i1039" type="#_x0000_t75" style="width:141pt;height:33.75pt" o:ole="" fillcolor="window">
            <v:imagedata r:id="rId33" o:title=""/>
          </v:shape>
          <o:OLEObject Type="Embed" ProgID="Equation.3" ShapeID="_x0000_i1039" DrawAspect="Content" ObjectID="_1458569704" r:id="rId34"/>
        </w:objec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10.3 записывается сумма производственной премии, расчет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которой ведется по формуле</w:t>
      </w:r>
      <w:r w:rsidRPr="00504889">
        <w:rPr>
          <w:rFonts w:ascii="Times New Roman" w:hAnsi="Times New Roman"/>
          <w:color w:val="000000"/>
          <w:sz w:val="28"/>
          <w:szCs w:val="24"/>
        </w:rPr>
        <w:t xml:space="preserve"> с учетом того, что установл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>енный размер премии составляет 6</w:t>
      </w:r>
      <w:r w:rsidRPr="00504889">
        <w:rPr>
          <w:rFonts w:ascii="Times New Roman" w:hAnsi="Times New Roman"/>
          <w:color w:val="000000"/>
          <w:sz w:val="28"/>
          <w:szCs w:val="24"/>
        </w:rPr>
        <w:t>0 % к заработку сдельщика: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3340" w:dyaOrig="660">
          <v:shape id="_x0000_i1040" type="#_x0000_t75" style="width:167.25pt;height:33pt" o:ole="" fillcolor="window">
            <v:imagedata r:id="rId35" o:title=""/>
          </v:shape>
          <o:OLEObject Type="Embed" ProgID="Equation.3" ShapeID="_x0000_i1040" DrawAspect="Content" ObjectID="_1458569705" r:id="rId36"/>
        </w:objec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3120" w:dyaOrig="620">
          <v:shape id="_x0000_i1041" type="#_x0000_t75" style="width:156pt;height:30.75pt" o:ole="" fillcolor="window">
            <v:imagedata r:id="rId37" o:title=""/>
          </v:shape>
          <o:OLEObject Type="Embed" ProgID="Equation.3" ShapeID="_x0000_i1041" DrawAspect="Content" ObjectID="_1458569706" r:id="rId38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руб.\мес.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10.4 записывается сумма доплат за работу в праздничные дни, расчет</w:t>
      </w:r>
      <w:r w:rsidR="00E619E5" w:rsidRPr="00504889">
        <w:rPr>
          <w:rFonts w:ascii="Times New Roman" w:hAnsi="Times New Roman"/>
          <w:color w:val="000000"/>
          <w:sz w:val="28"/>
          <w:szCs w:val="24"/>
        </w:rPr>
        <w:t xml:space="preserve"> которой ведется по формуле</w:t>
      </w:r>
      <w:r w:rsidRPr="00504889">
        <w:rPr>
          <w:rFonts w:ascii="Times New Roman" w:hAnsi="Times New Roman"/>
          <w:color w:val="000000"/>
          <w:sz w:val="28"/>
          <w:szCs w:val="24"/>
        </w:rPr>
        <w:t>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2600" w:dyaOrig="760">
          <v:shape id="_x0000_i1042" type="#_x0000_t75" style="width:129.75pt;height:38.25pt" o:ole="" fillcolor="window">
            <v:imagedata r:id="rId39" o:title=""/>
          </v:shape>
          <o:OLEObject Type="Embed" ProgID="Equation.3" ShapeID="_x0000_i1042" DrawAspect="Content" ObjectID="_1458569707" r:id="rId40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2820" w:dyaOrig="680">
          <v:shape id="_x0000_i1043" type="#_x0000_t75" style="width:141pt;height:33.75pt" o:ole="" fillcolor="window">
            <v:imagedata r:id="rId41" o:title=""/>
          </v:shape>
          <o:OLEObject Type="Embed" ProgID="Equation.3" ShapeID="_x0000_i1043" DrawAspect="Content" ObjectID="_1458569708" r:id="rId42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руб.\мес.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10.5 записывается сумма доплат за переработку по график</w:t>
      </w:r>
      <w:r w:rsidR="002209AD" w:rsidRPr="00504889">
        <w:rPr>
          <w:rFonts w:ascii="Times New Roman" w:hAnsi="Times New Roman"/>
          <w:color w:val="000000"/>
          <w:sz w:val="28"/>
          <w:szCs w:val="24"/>
        </w:rPr>
        <w:t>у</w:t>
      </w:r>
      <w:r w:rsidRPr="00504889">
        <w:rPr>
          <w:rFonts w:ascii="Times New Roman" w:hAnsi="Times New Roman"/>
          <w:color w:val="000000"/>
          <w:sz w:val="28"/>
          <w:szCs w:val="24"/>
        </w:rPr>
        <w:t>. При этом ориентировочно принимается, что оплата переработки по графику осуществляется в размере 37,5 % тарифной ставки сдельщика: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2520" w:dyaOrig="760">
          <v:shape id="_x0000_i1044" type="#_x0000_t75" style="width:126pt;height:38.25pt" o:ole="" fillcolor="window">
            <v:imagedata r:id="rId43" o:title=""/>
          </v:shape>
          <o:OLEObject Type="Embed" ProgID="Equation.3" ShapeID="_x0000_i1044" DrawAspect="Content" ObjectID="_1458569709" r:id="rId44"/>
        </w:objec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3240" w:dyaOrig="680">
          <v:shape id="_x0000_i1045" type="#_x0000_t75" style="width:162pt;height:33.75pt" o:ole="" fillcolor="window">
            <v:imagedata r:id="rId45" o:title=""/>
          </v:shape>
          <o:OLEObject Type="Embed" ProgID="Equation.3" ShapeID="_x0000_i1045" DrawAspect="Content" ObjectID="_1458569710" r:id="rId46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руб.\мес.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 xml:space="preserve">В строке 10.6 записывается сумма доплат за работу в ночное время, которую </w:t>
      </w:r>
      <w:r w:rsidR="002209AD" w:rsidRPr="00504889">
        <w:rPr>
          <w:rFonts w:ascii="Times New Roman" w:hAnsi="Times New Roman"/>
          <w:color w:val="000000"/>
          <w:sz w:val="28"/>
          <w:szCs w:val="24"/>
        </w:rPr>
        <w:t>можно определить</w:t>
      </w:r>
      <w:r w:rsidRPr="00504889">
        <w:rPr>
          <w:rFonts w:ascii="Times New Roman" w:hAnsi="Times New Roman"/>
          <w:color w:val="000000"/>
          <w:sz w:val="28"/>
          <w:szCs w:val="24"/>
        </w:rPr>
        <w:t xml:space="preserve"> с учетом того, что установленный на предприятии размер таких доплат составля</w:t>
      </w:r>
      <w:r w:rsidR="002209AD" w:rsidRPr="00504889">
        <w:rPr>
          <w:rFonts w:ascii="Times New Roman" w:hAnsi="Times New Roman"/>
          <w:color w:val="000000"/>
          <w:sz w:val="28"/>
          <w:szCs w:val="24"/>
        </w:rPr>
        <w:t>ет</w:t>
      </w:r>
      <w:r w:rsid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t>40 % от сдельного заработка: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2920" w:dyaOrig="720">
          <v:shape id="_x0000_i1046" type="#_x0000_t75" style="width:146.25pt;height:36pt" o:ole="" fillcolor="window">
            <v:imagedata r:id="rId47" o:title=""/>
          </v:shape>
          <o:OLEObject Type="Embed" ProgID="Equation.3" ShapeID="_x0000_i1046" DrawAspect="Content" ObjectID="_1458569711" r:id="rId48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3200" w:dyaOrig="680">
          <v:shape id="_x0000_i1047" type="#_x0000_t75" style="width:159.75pt;height:33.75pt" o:ole="" fillcolor="window">
            <v:imagedata r:id="rId49" o:title=""/>
          </v:shape>
          <o:OLEObject Type="Embed" ProgID="Equation.3" ShapeID="_x0000_i1047" DrawAspect="Content" ObjectID="_1458569712" r:id="rId50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руб.\мес.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300303" w:rsidRP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10.7 записывается сумма доплат за работу</w:t>
      </w:r>
      <w:r w:rsid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t>вечернее время</w:t>
      </w:r>
      <w:r w:rsidR="002209AD" w:rsidRPr="00504889">
        <w:rPr>
          <w:rFonts w:ascii="Times New Roman" w:hAnsi="Times New Roman"/>
          <w:color w:val="000000"/>
          <w:sz w:val="28"/>
          <w:szCs w:val="24"/>
        </w:rPr>
        <w:t>. Принимаем, что на нашем предприятии доплаты за работу в вечернее время не предусматривается.</w:t>
      </w:r>
    </w:p>
    <w:p w:rsidR="00300303" w:rsidRP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строке 10.8 записывается сумма доплат по районному коэффициенту, кото</w:t>
      </w:r>
      <w:r w:rsidR="002209AD" w:rsidRPr="00504889">
        <w:rPr>
          <w:rFonts w:ascii="Times New Roman" w:hAnsi="Times New Roman"/>
          <w:color w:val="000000"/>
          <w:sz w:val="28"/>
          <w:szCs w:val="24"/>
        </w:rPr>
        <w:t>рая определяется по формуле</w:t>
      </w:r>
      <w:r w:rsidRPr="00504889">
        <w:rPr>
          <w:rFonts w:ascii="Times New Roman" w:hAnsi="Times New Roman"/>
          <w:color w:val="000000"/>
          <w:sz w:val="28"/>
          <w:szCs w:val="24"/>
        </w:rPr>
        <w:t>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7580" w:dyaOrig="380">
          <v:shape id="_x0000_i1048" type="#_x0000_t75" style="width:378.75pt;height:18.75pt" o:ole="" fillcolor="window">
            <v:imagedata r:id="rId51" o:title=""/>
          </v:shape>
          <o:OLEObject Type="Embed" ProgID="Equation.3" ShapeID="_x0000_i1048" DrawAspect="Content" ObjectID="_1458569713" r:id="rId52"/>
        </w:object>
      </w:r>
      <w:r w:rsidR="00D0294C" w:rsidRPr="00504889">
        <w:rPr>
          <w:rFonts w:ascii="Times New Roman" w:hAnsi="Times New Roman"/>
          <w:color w:val="000000"/>
          <w:sz w:val="28"/>
        </w:rPr>
        <w:t>;</w:t>
      </w:r>
      <w:r w:rsid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7119" w:dyaOrig="380">
          <v:shape id="_x0000_i1049" type="#_x0000_t75" style="width:356.25pt;height:18.75pt" o:ole="" fillcolor="window">
            <v:imagedata r:id="rId53" o:title=""/>
          </v:shape>
          <o:OLEObject Type="Embed" ProgID="Equation.3" ShapeID="_x0000_i1049" DrawAspect="Content" ObjectID="_1458569714" r:id="rId54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руб.\мес.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2209AD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строку 10 п</w: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>осле заполнения строк 10.1 – 10.8</w:t>
      </w:r>
      <w:r w:rsidRPr="00504889">
        <w:rPr>
          <w:rFonts w:ascii="Times New Roman" w:hAnsi="Times New Roman"/>
          <w:color w:val="000000"/>
          <w:sz w:val="28"/>
          <w:szCs w:val="24"/>
        </w:rPr>
        <w:t xml:space="preserve"> и суммирования их вносится сумма основной заработной платы</w: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>:</w:t>
      </w:r>
    </w:p>
    <w:p w:rsidR="00300303" w:rsidRPr="00504889" w:rsidRDefault="00B5124B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object w:dxaOrig="820" w:dyaOrig="360">
          <v:shape id="_x0000_i1050" type="#_x0000_t75" style="width:41.25pt;height:18pt" o:ole="" fillcolor="window">
            <v:imagedata r:id="rId55" o:title=""/>
          </v:shape>
          <o:OLEObject Type="Embed" ProgID="Equation.3" ShapeID="_x0000_i1050" DrawAspect="Content" ObjectID="_1458569715" r:id="rId56"/>
        </w:object>
      </w:r>
      <w:r w:rsidR="002209AD" w:rsidRPr="00504889">
        <w:rPr>
          <w:rFonts w:ascii="Times New Roman" w:hAnsi="Times New Roman"/>
          <w:color w:val="000000"/>
          <w:sz w:val="28"/>
          <w:szCs w:val="24"/>
        </w:rPr>
        <w:t>8395,00+0+5037,00+184,00+204,10</w: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>+</w:t>
      </w:r>
      <w:r w:rsidR="002209AD" w:rsidRPr="00504889">
        <w:rPr>
          <w:rFonts w:ascii="Times New Roman" w:hAnsi="Times New Roman"/>
          <w:color w:val="000000"/>
          <w:sz w:val="28"/>
          <w:szCs w:val="24"/>
        </w:rPr>
        <w:t>1119,30+2241,00=17180,4</w:t>
      </w:r>
      <w:r w:rsidR="00F06A7D" w:rsidRPr="00504889">
        <w:rPr>
          <w:rFonts w:ascii="Times New Roman" w:hAnsi="Times New Roman"/>
          <w:color w:val="000000"/>
          <w:sz w:val="28"/>
          <w:szCs w:val="24"/>
        </w:rPr>
        <w:t>0</w: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руб.\мес.</w:t>
      </w: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строку 11 записывается сумма дополнительной заработной платы, оценка которой осуществляет</w:t>
      </w:r>
      <w:r w:rsidR="002209AD" w:rsidRPr="00504889">
        <w:rPr>
          <w:rFonts w:ascii="Times New Roman" w:hAnsi="Times New Roman"/>
          <w:color w:val="000000"/>
          <w:sz w:val="28"/>
          <w:szCs w:val="24"/>
        </w:rPr>
        <w:t>ся с использованием формулы</w:t>
      </w:r>
      <w:r w:rsidRPr="00504889">
        <w:rPr>
          <w:rFonts w:ascii="Times New Roman" w:hAnsi="Times New Roman"/>
          <w:color w:val="000000"/>
          <w:sz w:val="28"/>
          <w:szCs w:val="24"/>
        </w:rPr>
        <w:t>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2240" w:dyaOrig="720">
          <v:shape id="_x0000_i1051" type="#_x0000_t75" style="width:111.75pt;height:36pt" o:ole="" fillcolor="window">
            <v:imagedata r:id="rId57" o:title=""/>
          </v:shape>
          <o:OLEObject Type="Embed" ProgID="Equation.3" ShapeID="_x0000_i1051" DrawAspect="Content" ObjectID="_1458569716" r:id="rId58"/>
        </w:objec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3140" w:dyaOrig="680">
          <v:shape id="_x0000_i1052" type="#_x0000_t75" style="width:156.75pt;height:33.75pt" o:ole="" fillcolor="window">
            <v:imagedata r:id="rId59" o:title=""/>
          </v:shape>
          <o:OLEObject Type="Embed" ProgID="Equation.3" ShapeID="_x0000_i1052" DrawAspect="Content" ObjectID="_1458569717" r:id="rId60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руб.\мес.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30030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строку 12 записывается сумма среднемесячной заработной платы данного работника по среднегодовому расчету, опреде</w:t>
      </w:r>
      <w:r w:rsidR="00F06A7D" w:rsidRPr="00504889">
        <w:rPr>
          <w:rFonts w:ascii="Times New Roman" w:hAnsi="Times New Roman"/>
          <w:color w:val="000000"/>
          <w:sz w:val="28"/>
          <w:szCs w:val="24"/>
        </w:rPr>
        <w:t>ляемая по формуле</w:t>
      </w:r>
      <w:r w:rsidRPr="00504889">
        <w:rPr>
          <w:rFonts w:ascii="Times New Roman" w:hAnsi="Times New Roman"/>
          <w:color w:val="000000"/>
          <w:sz w:val="28"/>
          <w:szCs w:val="24"/>
        </w:rPr>
        <w:t>: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00303" w:rsidRP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</w:rPr>
        <w:object w:dxaOrig="2200" w:dyaOrig="380">
          <v:shape id="_x0000_i1053" type="#_x0000_t75" style="width:110.25pt;height:18.75pt" o:ole="" fillcolor="window">
            <v:imagedata r:id="rId61" o:title=""/>
          </v:shape>
          <o:OLEObject Type="Embed" ProgID="Equation.3" ShapeID="_x0000_i1053" DrawAspect="Content" ObjectID="_1458569718" r:id="rId62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04889">
        <w:rPr>
          <w:rFonts w:ascii="Times New Roman" w:hAnsi="Times New Roman"/>
          <w:color w:val="000000"/>
          <w:sz w:val="28"/>
          <w:szCs w:val="24"/>
        </w:rPr>
        <w:object w:dxaOrig="3300" w:dyaOrig="320">
          <v:shape id="_x0000_i1054" type="#_x0000_t75" style="width:165pt;height:15.75pt" o:ole="" fillcolor="window">
            <v:imagedata r:id="rId63" o:title=""/>
          </v:shape>
          <o:OLEObject Type="Embed" ProgID="Equation.3" ShapeID="_x0000_i1054" DrawAspect="Content" ObjectID="_1458569719" r:id="rId64"/>
        </w:object>
      </w:r>
      <w:r w:rsidR="00300303" w:rsidRPr="00504889">
        <w:rPr>
          <w:rFonts w:ascii="Times New Roman" w:hAnsi="Times New Roman"/>
          <w:color w:val="000000"/>
          <w:sz w:val="28"/>
          <w:szCs w:val="24"/>
        </w:rPr>
        <w:t xml:space="preserve"> руб.\мес.</w: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E174C9" w:rsidRPr="00504889" w:rsidRDefault="00E174C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Основным источником выплат заработной платы по всем категориям работающих является фонд оплаты труда, средства которого формируются за счет себестоимости выпускаемой продукции.</w:t>
      </w:r>
    </w:p>
    <w:p w:rsidR="00E174C9" w:rsidRPr="00504889" w:rsidRDefault="00E174C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С помощью метода прямого счета общий фонд оплаты труда по предприятию в целом или отдельному подразделению (цеху, отделению, участку) может быть рассчитан, исходя из численности работающих и их заработной платы:</w:t>
      </w:r>
    </w:p>
    <w:p w:rsidR="00E174C9" w:rsidRPr="00504889" w:rsidRDefault="00E174C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C93D63" w:rsidRPr="00504889" w:rsidRDefault="00B5124B" w:rsidP="00504889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1620" w:dyaOrig="380">
          <v:shape id="_x0000_i1055" type="#_x0000_t75" style="width:81pt;height:18.75pt" o:ole="" fillcolor="window">
            <v:imagedata r:id="rId65" o:title=""/>
          </v:shape>
          <o:OLEObject Type="Embed" ProgID="Equation.3" ShapeID="_x0000_i1055" DrawAspect="Content" ObjectID="_1458569720" r:id="rId66"/>
        </w:object>
      </w:r>
    </w:p>
    <w:p w:rsidR="00504889" w:rsidRDefault="0050488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E174C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="00B5124B" w:rsidRPr="00504889">
        <w:rPr>
          <w:rFonts w:ascii="Times New Roman" w:hAnsi="Times New Roman"/>
          <w:color w:val="000000"/>
          <w:sz w:val="28"/>
          <w:szCs w:val="24"/>
        </w:rPr>
        <w:object w:dxaOrig="440" w:dyaOrig="360">
          <v:shape id="_x0000_i1056" type="#_x0000_t75" style="width:21.75pt;height:18pt" o:ole="" fillcolor="window">
            <v:imagedata r:id="rId67" o:title=""/>
          </v:shape>
          <o:OLEObject Type="Embed" ProgID="Equation.3" ShapeID="_x0000_i1056" DrawAspect="Content" ObjectID="_1458569721" r:id="rId68"/>
        </w:object>
      </w:r>
      <w:r w:rsidRPr="00504889">
        <w:rPr>
          <w:rFonts w:ascii="Times New Roman" w:hAnsi="Times New Roman"/>
          <w:color w:val="000000"/>
          <w:sz w:val="28"/>
          <w:szCs w:val="24"/>
        </w:rPr>
        <w:t>- величина фонда оплаты труда по предприятию или подразделению (группе работников), руб.\мес.;</w:t>
      </w:r>
    </w:p>
    <w:p w:rsidR="00504889" w:rsidRDefault="00B5124B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object w:dxaOrig="220" w:dyaOrig="279">
          <v:shape id="_x0000_i1057" type="#_x0000_t75" style="width:11.25pt;height:14.25pt" o:ole="" fillcolor="window">
            <v:imagedata r:id="rId69" o:title=""/>
          </v:shape>
          <o:OLEObject Type="Embed" ProgID="Equation.3" ShapeID="_x0000_i1057" DrawAspect="Content" ObjectID="_1458569722" r:id="rId70"/>
        </w:object>
      </w:r>
      <w:r w:rsidR="00E174C9" w:rsidRPr="00504889">
        <w:rPr>
          <w:rFonts w:ascii="Times New Roman" w:hAnsi="Times New Roman"/>
          <w:color w:val="000000"/>
          <w:sz w:val="28"/>
          <w:szCs w:val="24"/>
        </w:rPr>
        <w:t>- среднесписочная (планируемая) численность работающих по предприятию или подразделению, чел.;</w:t>
      </w:r>
    </w:p>
    <w:p w:rsidR="00E174C9" w:rsidRPr="00504889" w:rsidRDefault="00B5124B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object w:dxaOrig="520" w:dyaOrig="380">
          <v:shape id="_x0000_i1058" type="#_x0000_t75" style="width:26.25pt;height:18.75pt" o:ole="" fillcolor="window">
            <v:imagedata r:id="rId71" o:title=""/>
          </v:shape>
          <o:OLEObject Type="Embed" ProgID="Equation.3" ShapeID="_x0000_i1058" DrawAspect="Content" ObjectID="_1458569723" r:id="rId72"/>
        </w:object>
      </w:r>
      <w:r w:rsidR="00E174C9" w:rsidRPr="00504889">
        <w:rPr>
          <w:rFonts w:ascii="Times New Roman" w:hAnsi="Times New Roman"/>
          <w:color w:val="000000"/>
          <w:sz w:val="28"/>
          <w:szCs w:val="24"/>
        </w:rPr>
        <w:t>- среднемесячная зарплата работника в планируемом периоде с доплатами и начислениями, руб.\(мес.х</w:t>
      </w:r>
      <w:r w:rsidR="006261E7" w:rsidRPr="0050488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174C9" w:rsidRPr="00504889">
        <w:rPr>
          <w:rFonts w:ascii="Times New Roman" w:hAnsi="Times New Roman"/>
          <w:color w:val="000000"/>
          <w:sz w:val="28"/>
          <w:szCs w:val="24"/>
        </w:rPr>
        <w:t>чел.).</w:t>
      </w:r>
    </w:p>
    <w:p w:rsidR="00E174C9" w:rsidRPr="00504889" w:rsidRDefault="00E174C9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 xml:space="preserve">Тогда </w:t>
      </w:r>
      <w:r w:rsidR="00D95567" w:rsidRPr="00504889">
        <w:rPr>
          <w:rFonts w:ascii="Times New Roman" w:hAnsi="Times New Roman"/>
          <w:color w:val="000000"/>
          <w:sz w:val="28"/>
          <w:szCs w:val="24"/>
        </w:rPr>
        <w:t xml:space="preserve">месячный </w:t>
      </w:r>
      <w:r w:rsidRPr="00504889">
        <w:rPr>
          <w:rFonts w:ascii="Times New Roman" w:hAnsi="Times New Roman"/>
          <w:color w:val="000000"/>
          <w:sz w:val="28"/>
          <w:szCs w:val="24"/>
        </w:rPr>
        <w:t>фонд оплаты труда составит:</w:t>
      </w:r>
    </w:p>
    <w:p w:rsidR="006261E7" w:rsidRPr="00504889" w:rsidRDefault="006261E7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504889" w:rsidRDefault="00B5124B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object w:dxaOrig="9499" w:dyaOrig="720">
          <v:shape id="_x0000_i1059" type="#_x0000_t75" style="width:474.75pt;height:36pt" o:ole="">
            <v:imagedata r:id="rId73" o:title=""/>
          </v:shape>
          <o:OLEObject Type="Embed" ProgID="Equation.3" ShapeID="_x0000_i1059" DrawAspect="Content" ObjectID="_1458569724" r:id="rId74"/>
        </w:object>
      </w:r>
    </w:p>
    <w:p w:rsidR="00E174C9" w:rsidRPr="00504889" w:rsidRDefault="00DD34A2" w:rsidP="00504889">
      <w:pPr>
        <w:pStyle w:val="a4"/>
        <w:shd w:val="clear" w:color="000000" w:fill="auto"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Годовой фонд оплаты труда:</w:t>
      </w:r>
    </w:p>
    <w:p w:rsidR="00DD34A2" w:rsidRPr="00504889" w:rsidRDefault="00DD34A2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  <w:lang w:val="en-US"/>
        </w:rPr>
        <w:t>F</w:t>
      </w:r>
      <w:r w:rsidRPr="00504889">
        <w:rPr>
          <w:rFonts w:ascii="Times New Roman" w:hAnsi="Times New Roman"/>
          <w:color w:val="000000"/>
          <w:sz w:val="28"/>
          <w:szCs w:val="24"/>
          <w:vertAlign w:val="subscript"/>
        </w:rPr>
        <w:t>год</w:t>
      </w:r>
      <w:r w:rsidRPr="00504889">
        <w:rPr>
          <w:rFonts w:ascii="Times New Roman" w:hAnsi="Times New Roman"/>
          <w:color w:val="000000"/>
          <w:sz w:val="28"/>
          <w:szCs w:val="24"/>
        </w:rPr>
        <w:t xml:space="preserve"> = 677791,48*12 = 8133497,76 руб./год.</w:t>
      </w:r>
    </w:p>
    <w:p w:rsidR="006619EE" w:rsidRPr="00504889" w:rsidRDefault="006619EE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пересчете на 1 т жидкой стали:</w:t>
      </w:r>
    </w:p>
    <w:p w:rsidR="00504889" w:rsidRDefault="00504889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E6E1D" w:rsidRPr="00504889" w:rsidRDefault="006619EE" w:rsidP="00504889">
      <w:pPr>
        <w:pStyle w:val="a4"/>
        <w:shd w:val="clear" w:color="000000" w:fill="auto"/>
        <w:spacing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  <w:lang w:val="en-US"/>
        </w:rPr>
        <w:t>F</w:t>
      </w:r>
      <w:r w:rsidRPr="00504889">
        <w:rPr>
          <w:rFonts w:ascii="Times New Roman" w:hAnsi="Times New Roman"/>
          <w:color w:val="000000"/>
          <w:sz w:val="28"/>
          <w:szCs w:val="24"/>
          <w:vertAlign w:val="subscript"/>
        </w:rPr>
        <w:t>год</w:t>
      </w:r>
      <w:r w:rsidRPr="00504889">
        <w:rPr>
          <w:rFonts w:ascii="Times New Roman" w:hAnsi="Times New Roman"/>
          <w:color w:val="000000"/>
          <w:sz w:val="28"/>
          <w:szCs w:val="24"/>
        </w:rPr>
        <w:t xml:space="preserve"> /1т </w:t>
      </w:r>
      <w:r w:rsidR="00B5124B" w:rsidRPr="00504889">
        <w:rPr>
          <w:rFonts w:ascii="Times New Roman" w:hAnsi="Times New Roman"/>
          <w:color w:val="000000"/>
          <w:sz w:val="28"/>
          <w:szCs w:val="24"/>
        </w:rPr>
        <w:object w:dxaOrig="2820" w:dyaOrig="700">
          <v:shape id="_x0000_i1060" type="#_x0000_t75" style="width:141pt;height:35.25pt" o:ole="">
            <v:imagedata r:id="rId75" o:title=""/>
          </v:shape>
          <o:OLEObject Type="Embed" ProgID="Equation.3" ShapeID="_x0000_i1060" DrawAspect="Content" ObjectID="_1458569725" r:id="rId76"/>
        </w:object>
      </w:r>
      <w:r w:rsidRPr="00504889">
        <w:rPr>
          <w:rFonts w:ascii="Times New Roman" w:hAnsi="Times New Roman"/>
          <w:color w:val="000000"/>
          <w:sz w:val="28"/>
          <w:szCs w:val="24"/>
        </w:rPr>
        <w:t>руб./т.</w:t>
      </w:r>
    </w:p>
    <w:p w:rsidR="003C516E" w:rsidRPr="00504889" w:rsidRDefault="003C516E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A15893" w:rsidRPr="00504889" w:rsidRDefault="00882DB8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зависимости от размера</w:t>
      </w:r>
      <w:r w:rsidR="00A15893" w:rsidRPr="00504889">
        <w:rPr>
          <w:rFonts w:ascii="Times New Roman" w:hAnsi="Times New Roman"/>
          <w:color w:val="000000"/>
          <w:sz w:val="28"/>
          <w:szCs w:val="24"/>
        </w:rPr>
        <w:t xml:space="preserve"> фонда опл</w:t>
      </w:r>
      <w:r w:rsidR="00BE6E1D" w:rsidRPr="00504889">
        <w:rPr>
          <w:rFonts w:ascii="Times New Roman" w:hAnsi="Times New Roman"/>
          <w:color w:val="000000"/>
          <w:sz w:val="28"/>
          <w:szCs w:val="24"/>
        </w:rPr>
        <w:t>аты труда начисляются следующие платежи в негосударственные фонды</w:t>
      </w:r>
      <w:r w:rsidR="00A15893" w:rsidRPr="00504889">
        <w:rPr>
          <w:rFonts w:ascii="Times New Roman" w:hAnsi="Times New Roman"/>
          <w:color w:val="000000"/>
          <w:sz w:val="28"/>
          <w:szCs w:val="24"/>
        </w:rPr>
        <w:t>:</w:t>
      </w:r>
    </w:p>
    <w:p w:rsidR="00A15893" w:rsidRPr="00504889" w:rsidRDefault="00A1589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- на медицинское страхование (2,8%) = 227737,94 руб.;</w:t>
      </w:r>
    </w:p>
    <w:p w:rsidR="00A15893" w:rsidRPr="00504889" w:rsidRDefault="00A1589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- на социальное страхование (3,2%) = 260271,93 руб.;</w:t>
      </w:r>
    </w:p>
    <w:p w:rsidR="00A15893" w:rsidRPr="00504889" w:rsidRDefault="00A15893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 xml:space="preserve">- в пенсионный фонд (20%) = </w:t>
      </w:r>
      <w:r w:rsidR="00882DB8" w:rsidRPr="00504889">
        <w:rPr>
          <w:rFonts w:ascii="Times New Roman" w:hAnsi="Times New Roman"/>
          <w:color w:val="000000"/>
          <w:sz w:val="28"/>
          <w:szCs w:val="24"/>
        </w:rPr>
        <w:t>1626699,55 руб.</w:t>
      </w:r>
    </w:p>
    <w:p w:rsidR="00882DB8" w:rsidRPr="00504889" w:rsidRDefault="00882DB8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Итого отчислений: 2114709,42 руб.</w:t>
      </w:r>
    </w:p>
    <w:p w:rsidR="006619EE" w:rsidRPr="00504889" w:rsidRDefault="006619EE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t>В пересчете на 1 тонну жидкой стали:</w:t>
      </w:r>
    </w:p>
    <w:p w:rsidR="006619EE" w:rsidRPr="00504889" w:rsidRDefault="00B5124B" w:rsidP="00504889">
      <w:pPr>
        <w:pStyle w:val="a4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04889">
        <w:rPr>
          <w:rFonts w:ascii="Times New Roman" w:hAnsi="Times New Roman"/>
          <w:color w:val="000000"/>
          <w:sz w:val="28"/>
          <w:szCs w:val="24"/>
        </w:rPr>
        <w:object w:dxaOrig="1920" w:dyaOrig="620">
          <v:shape id="_x0000_i1061" type="#_x0000_t75" style="width:96pt;height:30.75pt" o:ole="">
            <v:imagedata r:id="rId77" o:title=""/>
          </v:shape>
          <o:OLEObject Type="Embed" ProgID="Equation.3" ShapeID="_x0000_i1061" DrawAspect="Content" ObjectID="_1458569726" r:id="rId78"/>
        </w:object>
      </w:r>
      <w:r w:rsidR="006619EE" w:rsidRPr="00504889">
        <w:rPr>
          <w:rFonts w:ascii="Times New Roman" w:hAnsi="Times New Roman"/>
          <w:color w:val="000000"/>
          <w:sz w:val="28"/>
          <w:szCs w:val="24"/>
        </w:rPr>
        <w:t xml:space="preserve"> руб./т.</w:t>
      </w:r>
    </w:p>
    <w:p w:rsidR="00B136E9" w:rsidRPr="00504889" w:rsidRDefault="00504889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115E7A" w:rsidRPr="00504889">
        <w:rPr>
          <w:b/>
          <w:color w:val="000000"/>
          <w:sz w:val="28"/>
        </w:rPr>
        <w:t xml:space="preserve">1.4 </w:t>
      </w:r>
      <w:r w:rsidR="00B136E9" w:rsidRPr="00504889">
        <w:rPr>
          <w:b/>
          <w:color w:val="000000"/>
          <w:sz w:val="28"/>
        </w:rPr>
        <w:t>Производственная программа</w:t>
      </w:r>
    </w:p>
    <w:p w:rsidR="00115E7A" w:rsidRPr="00504889" w:rsidRDefault="00115E7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C6E22" w:rsidRPr="00504889" w:rsidRDefault="00B136E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В кислородно-к</w:t>
      </w:r>
      <w:r w:rsidR="00E6488C" w:rsidRPr="00504889">
        <w:rPr>
          <w:color w:val="000000"/>
          <w:sz w:val="28"/>
        </w:rPr>
        <w:t>онвертерном цехе установлено два</w:t>
      </w:r>
      <w:r w:rsidRPr="00504889">
        <w:rPr>
          <w:color w:val="000000"/>
          <w:sz w:val="28"/>
        </w:rPr>
        <w:t xml:space="preserve"> конвертер</w:t>
      </w:r>
      <w:r w:rsidR="00E6488C" w:rsidRPr="00504889">
        <w:rPr>
          <w:color w:val="000000"/>
          <w:sz w:val="28"/>
        </w:rPr>
        <w:t>а вместимостью 200 тонн, причем постоянно работает только один конвертер, а второй находится в резерве.</w:t>
      </w:r>
      <w:r w:rsidRPr="00504889">
        <w:rPr>
          <w:color w:val="000000"/>
          <w:sz w:val="28"/>
        </w:rPr>
        <w:t xml:space="preserve"> Длительность плавки составляет 38 минут. Время замены футеровки конвертера 96 часов (4 суток). Продолжительность всех планово-</w:t>
      </w:r>
      <w:r w:rsidR="00BB457B" w:rsidRPr="00504889">
        <w:rPr>
          <w:color w:val="000000"/>
          <w:sz w:val="28"/>
        </w:rPr>
        <w:t>предупредительных ремонтов 12 суток в год, продолжительность капитальных ремонтов 10 суток в год. Стойкость футеровки 1000 плавок. Календарный годовой фонд времени работы цеха 365 суток.</w:t>
      </w:r>
      <w:r w:rsidR="005C6E22" w:rsidRPr="00504889">
        <w:rPr>
          <w:color w:val="000000"/>
          <w:sz w:val="28"/>
        </w:rPr>
        <w:t xml:space="preserve"> Результаты расчета представлены в таблице</w:t>
      </w:r>
      <w:r w:rsidR="00DD2330" w:rsidRPr="00504889">
        <w:rPr>
          <w:color w:val="000000"/>
          <w:sz w:val="28"/>
        </w:rPr>
        <w:t xml:space="preserve"> 3</w:t>
      </w:r>
      <w:r w:rsidR="005C6E22" w:rsidRPr="00504889">
        <w:rPr>
          <w:color w:val="000000"/>
          <w:sz w:val="28"/>
        </w:rPr>
        <w:t>.</w:t>
      </w:r>
    </w:p>
    <w:p w:rsidR="005C6E22" w:rsidRPr="00504889" w:rsidRDefault="005C6E22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C6E22" w:rsidRPr="00504889" w:rsidRDefault="005C6E22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504889">
        <w:rPr>
          <w:b/>
          <w:color w:val="000000"/>
          <w:sz w:val="28"/>
        </w:rPr>
        <w:t>Таблица</w:t>
      </w:r>
      <w:r w:rsidR="00DD2330" w:rsidRPr="00504889">
        <w:rPr>
          <w:b/>
          <w:color w:val="000000"/>
          <w:sz w:val="28"/>
        </w:rPr>
        <w:t xml:space="preserve"> 3</w:t>
      </w:r>
      <w:r w:rsidRPr="00504889">
        <w:rPr>
          <w:b/>
          <w:color w:val="000000"/>
          <w:sz w:val="28"/>
        </w:rPr>
        <w:t xml:space="preserve"> – Производственная програм</w:t>
      </w:r>
      <w:r w:rsidR="00DD2330" w:rsidRPr="00504889">
        <w:rPr>
          <w:b/>
          <w:color w:val="000000"/>
          <w:sz w:val="28"/>
        </w:rPr>
        <w:t>ма кислородно-конвертерного цеха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648"/>
        <w:gridCol w:w="4137"/>
        <w:gridCol w:w="1196"/>
        <w:gridCol w:w="1197"/>
        <w:gridCol w:w="1152"/>
      </w:tblGrid>
      <w:tr w:rsidR="005C6E22" w:rsidRPr="00504889">
        <w:trPr>
          <w:trHeight w:val="137"/>
          <w:jc w:val="center"/>
        </w:trPr>
        <w:tc>
          <w:tcPr>
            <w:tcW w:w="648" w:type="dxa"/>
            <w:vMerge w:val="restart"/>
          </w:tcPr>
          <w:p w:rsidR="005C6E22" w:rsidRPr="00504889" w:rsidRDefault="005C6E22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№ п/п</w:t>
            </w:r>
          </w:p>
        </w:tc>
        <w:tc>
          <w:tcPr>
            <w:tcW w:w="4137" w:type="dxa"/>
            <w:vMerge w:val="restart"/>
          </w:tcPr>
          <w:p w:rsidR="005C6E22" w:rsidRPr="00504889" w:rsidRDefault="005C6E22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393" w:type="dxa"/>
            <w:gridSpan w:val="2"/>
          </w:tcPr>
          <w:p w:rsidR="005C6E22" w:rsidRPr="00504889" w:rsidRDefault="005C6E22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Номера конверторов</w:t>
            </w:r>
          </w:p>
        </w:tc>
        <w:tc>
          <w:tcPr>
            <w:tcW w:w="1152" w:type="dxa"/>
            <w:vMerge w:val="restart"/>
          </w:tcPr>
          <w:p w:rsidR="005C6E22" w:rsidRPr="00504889" w:rsidRDefault="005C6E22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Итого по цеху</w:t>
            </w:r>
          </w:p>
        </w:tc>
      </w:tr>
      <w:tr w:rsidR="00115E7A" w:rsidRPr="00504889">
        <w:trPr>
          <w:trHeight w:val="137"/>
          <w:jc w:val="center"/>
        </w:trPr>
        <w:tc>
          <w:tcPr>
            <w:tcW w:w="648" w:type="dxa"/>
            <w:vMerge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137" w:type="dxa"/>
            <w:vMerge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96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</w:t>
            </w:r>
          </w:p>
        </w:tc>
        <w:tc>
          <w:tcPr>
            <w:tcW w:w="119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2 (резерв)</w:t>
            </w:r>
          </w:p>
        </w:tc>
        <w:tc>
          <w:tcPr>
            <w:tcW w:w="1152" w:type="dxa"/>
            <w:vMerge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Вместимость конвертера, т</w:t>
            </w:r>
          </w:p>
        </w:tc>
        <w:tc>
          <w:tcPr>
            <w:tcW w:w="1196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200</w:t>
            </w:r>
          </w:p>
        </w:tc>
        <w:tc>
          <w:tcPr>
            <w:tcW w:w="119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200</w:t>
            </w:r>
          </w:p>
        </w:tc>
        <w:tc>
          <w:tcPr>
            <w:tcW w:w="1152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400</w:t>
            </w: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2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Календарное время работы, суток</w:t>
            </w:r>
          </w:p>
        </w:tc>
        <w:tc>
          <w:tcPr>
            <w:tcW w:w="1196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365</w:t>
            </w:r>
          </w:p>
        </w:tc>
        <w:tc>
          <w:tcPr>
            <w:tcW w:w="119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365</w:t>
            </w:r>
          </w:p>
        </w:tc>
        <w:tc>
          <w:tcPr>
            <w:tcW w:w="1152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730</w:t>
            </w: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Простои на капитальном ремонте, суток</w:t>
            </w:r>
          </w:p>
        </w:tc>
        <w:tc>
          <w:tcPr>
            <w:tcW w:w="1196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10</w:t>
            </w:r>
          </w:p>
        </w:tc>
        <w:tc>
          <w:tcPr>
            <w:tcW w:w="119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10</w:t>
            </w:r>
          </w:p>
        </w:tc>
        <w:tc>
          <w:tcPr>
            <w:tcW w:w="1152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20</w:t>
            </w: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Номинальное время работы, суток</w:t>
            </w:r>
          </w:p>
        </w:tc>
        <w:tc>
          <w:tcPr>
            <w:tcW w:w="1196" w:type="dxa"/>
          </w:tcPr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221</w:t>
            </w:r>
          </w:p>
        </w:tc>
        <w:tc>
          <w:tcPr>
            <w:tcW w:w="1197" w:type="dxa"/>
          </w:tcPr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221</w:t>
            </w:r>
          </w:p>
        </w:tc>
        <w:tc>
          <w:tcPr>
            <w:tcW w:w="1152" w:type="dxa"/>
          </w:tcPr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442</w:t>
            </w: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5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Простои в резерве, суток</w:t>
            </w:r>
          </w:p>
        </w:tc>
        <w:tc>
          <w:tcPr>
            <w:tcW w:w="1196" w:type="dxa"/>
          </w:tcPr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78</w:t>
            </w:r>
          </w:p>
        </w:tc>
        <w:tc>
          <w:tcPr>
            <w:tcW w:w="1197" w:type="dxa"/>
          </w:tcPr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78</w:t>
            </w:r>
          </w:p>
        </w:tc>
        <w:tc>
          <w:tcPr>
            <w:tcW w:w="1152" w:type="dxa"/>
          </w:tcPr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156</w:t>
            </w: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6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Горячие простои:</w:t>
            </w:r>
          </w:p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в процентах</w:t>
            </w:r>
          </w:p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в сутках</w:t>
            </w:r>
          </w:p>
        </w:tc>
        <w:tc>
          <w:tcPr>
            <w:tcW w:w="1196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1,6</w:t>
            </w:r>
          </w:p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3,54</w:t>
            </w:r>
          </w:p>
        </w:tc>
        <w:tc>
          <w:tcPr>
            <w:tcW w:w="1197" w:type="dxa"/>
          </w:tcPr>
          <w:p w:rsidR="002324A4" w:rsidRPr="00504889" w:rsidRDefault="002324A4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15E7A" w:rsidRPr="00504889" w:rsidRDefault="002324A4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1,6</w:t>
            </w:r>
          </w:p>
          <w:p w:rsidR="002324A4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3,54</w:t>
            </w:r>
          </w:p>
        </w:tc>
        <w:tc>
          <w:tcPr>
            <w:tcW w:w="1152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1,6</w:t>
            </w:r>
          </w:p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7,08</w:t>
            </w: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7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Фактические сутки, суток</w:t>
            </w:r>
          </w:p>
        </w:tc>
        <w:tc>
          <w:tcPr>
            <w:tcW w:w="1196" w:type="dxa"/>
          </w:tcPr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217,5</w:t>
            </w:r>
          </w:p>
        </w:tc>
        <w:tc>
          <w:tcPr>
            <w:tcW w:w="1197" w:type="dxa"/>
          </w:tcPr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217,5</w:t>
            </w:r>
          </w:p>
        </w:tc>
        <w:tc>
          <w:tcPr>
            <w:tcW w:w="1152" w:type="dxa"/>
          </w:tcPr>
          <w:p w:rsidR="00115E7A" w:rsidRPr="00504889" w:rsidRDefault="00E6488C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435</w:t>
            </w: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8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Длительность плавки, мин.</w:t>
            </w:r>
          </w:p>
        </w:tc>
        <w:tc>
          <w:tcPr>
            <w:tcW w:w="1196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38</w:t>
            </w:r>
          </w:p>
        </w:tc>
        <w:tc>
          <w:tcPr>
            <w:tcW w:w="1197" w:type="dxa"/>
          </w:tcPr>
          <w:p w:rsidR="00115E7A" w:rsidRPr="00504889" w:rsidRDefault="002324A4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38</w:t>
            </w:r>
          </w:p>
        </w:tc>
        <w:tc>
          <w:tcPr>
            <w:tcW w:w="1152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38</w:t>
            </w: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9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Количество плавок, шт.</w:t>
            </w:r>
          </w:p>
        </w:tc>
        <w:tc>
          <w:tcPr>
            <w:tcW w:w="1196" w:type="dxa"/>
          </w:tcPr>
          <w:p w:rsidR="00115E7A" w:rsidRPr="00504889" w:rsidRDefault="00654CF0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8242</w:t>
            </w:r>
          </w:p>
        </w:tc>
        <w:tc>
          <w:tcPr>
            <w:tcW w:w="1197" w:type="dxa"/>
          </w:tcPr>
          <w:p w:rsidR="00115E7A" w:rsidRPr="00504889" w:rsidRDefault="00654CF0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8242</w:t>
            </w:r>
          </w:p>
        </w:tc>
        <w:tc>
          <w:tcPr>
            <w:tcW w:w="1152" w:type="dxa"/>
          </w:tcPr>
          <w:p w:rsidR="00115E7A" w:rsidRPr="00504889" w:rsidRDefault="00654CF0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16484</w:t>
            </w: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10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Масса плавки по годному, т</w:t>
            </w:r>
          </w:p>
        </w:tc>
        <w:tc>
          <w:tcPr>
            <w:tcW w:w="1196" w:type="dxa"/>
          </w:tcPr>
          <w:p w:rsidR="00115E7A" w:rsidRPr="00504889" w:rsidRDefault="002324A4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18</w:t>
            </w:r>
            <w:r w:rsidR="00654CF0"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197" w:type="dxa"/>
          </w:tcPr>
          <w:p w:rsidR="00115E7A" w:rsidRPr="00504889" w:rsidRDefault="002324A4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18</w:t>
            </w:r>
            <w:r w:rsidR="00654CF0" w:rsidRPr="00504889">
              <w:rPr>
                <w:color w:val="000000"/>
                <w:sz w:val="20"/>
              </w:rPr>
              <w:t>4</w:t>
            </w:r>
          </w:p>
        </w:tc>
        <w:tc>
          <w:tcPr>
            <w:tcW w:w="1152" w:type="dxa"/>
          </w:tcPr>
          <w:p w:rsidR="00115E7A" w:rsidRPr="00504889" w:rsidRDefault="002324A4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18</w:t>
            </w:r>
            <w:r w:rsidR="00654CF0" w:rsidRPr="00504889">
              <w:rPr>
                <w:color w:val="000000"/>
                <w:sz w:val="20"/>
              </w:rPr>
              <w:t>4</w:t>
            </w: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11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Выплавка стали за год,</w:t>
            </w:r>
            <w:r w:rsidR="00654CF0" w:rsidRPr="00504889">
              <w:rPr>
                <w:color w:val="000000"/>
                <w:sz w:val="20"/>
              </w:rPr>
              <w:t xml:space="preserve"> млн.</w:t>
            </w:r>
            <w:r w:rsidRPr="00504889">
              <w:rPr>
                <w:color w:val="000000"/>
                <w:sz w:val="20"/>
              </w:rPr>
              <w:t xml:space="preserve"> т</w:t>
            </w:r>
            <w:r w:rsidR="00654CF0" w:rsidRPr="00504889">
              <w:rPr>
                <w:color w:val="000000"/>
                <w:sz w:val="20"/>
              </w:rPr>
              <w:t>.</w:t>
            </w:r>
          </w:p>
        </w:tc>
        <w:tc>
          <w:tcPr>
            <w:tcW w:w="1196" w:type="dxa"/>
          </w:tcPr>
          <w:p w:rsidR="00115E7A" w:rsidRPr="00504889" w:rsidRDefault="00654CF0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1,52</w:t>
            </w:r>
          </w:p>
        </w:tc>
        <w:tc>
          <w:tcPr>
            <w:tcW w:w="1197" w:type="dxa"/>
          </w:tcPr>
          <w:p w:rsidR="00115E7A" w:rsidRPr="00504889" w:rsidRDefault="00654CF0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1,52</w:t>
            </w:r>
          </w:p>
        </w:tc>
        <w:tc>
          <w:tcPr>
            <w:tcW w:w="1152" w:type="dxa"/>
          </w:tcPr>
          <w:p w:rsidR="00115E7A" w:rsidRPr="00504889" w:rsidRDefault="00654CF0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3,04</w:t>
            </w:r>
          </w:p>
        </w:tc>
      </w:tr>
      <w:tr w:rsidR="00115E7A" w:rsidRPr="00504889">
        <w:trPr>
          <w:jc w:val="center"/>
        </w:trPr>
        <w:tc>
          <w:tcPr>
            <w:tcW w:w="648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12</w:t>
            </w:r>
          </w:p>
        </w:tc>
        <w:tc>
          <w:tcPr>
            <w:tcW w:w="4137" w:type="dxa"/>
          </w:tcPr>
          <w:p w:rsidR="00115E7A" w:rsidRPr="00504889" w:rsidRDefault="00115E7A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Выплавка стали на одну тонну вместимости конвертера за номинальные сутки, т/т*суток</w:t>
            </w:r>
          </w:p>
        </w:tc>
        <w:tc>
          <w:tcPr>
            <w:tcW w:w="1196" w:type="dxa"/>
          </w:tcPr>
          <w:p w:rsidR="00115E7A" w:rsidRPr="00504889" w:rsidRDefault="00654CF0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34,4</w:t>
            </w:r>
          </w:p>
        </w:tc>
        <w:tc>
          <w:tcPr>
            <w:tcW w:w="1197" w:type="dxa"/>
          </w:tcPr>
          <w:p w:rsidR="00115E7A" w:rsidRPr="00504889" w:rsidRDefault="00654CF0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34,4</w:t>
            </w:r>
          </w:p>
        </w:tc>
        <w:tc>
          <w:tcPr>
            <w:tcW w:w="1152" w:type="dxa"/>
          </w:tcPr>
          <w:p w:rsidR="00115E7A" w:rsidRPr="00504889" w:rsidRDefault="00654CF0" w:rsidP="00504889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504889">
              <w:rPr>
                <w:color w:val="000000"/>
                <w:sz w:val="20"/>
              </w:rPr>
              <w:t>34,4</w:t>
            </w:r>
          </w:p>
        </w:tc>
      </w:tr>
    </w:tbl>
    <w:p w:rsidR="00504889" w:rsidRDefault="0050488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324A4" w:rsidRPr="00504889" w:rsidRDefault="002324A4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В работе постоянно находится один конвертер, второй находится в резерве (в простое).</w:t>
      </w:r>
    </w:p>
    <w:p w:rsidR="00DD2330" w:rsidRPr="00504889" w:rsidRDefault="00DD2330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324A4" w:rsidRPr="00504889" w:rsidRDefault="00504889" w:rsidP="00504889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8503A8" w:rsidRPr="00504889">
        <w:rPr>
          <w:b/>
          <w:color w:val="000000"/>
          <w:sz w:val="28"/>
        </w:rPr>
        <w:t>1.5</w:t>
      </w:r>
      <w:r w:rsidR="004051BD" w:rsidRPr="00504889">
        <w:rPr>
          <w:b/>
          <w:color w:val="000000"/>
          <w:sz w:val="28"/>
        </w:rPr>
        <w:t xml:space="preserve"> Расчет капиталовложений</w:t>
      </w:r>
    </w:p>
    <w:p w:rsidR="00944041" w:rsidRPr="00504889" w:rsidRDefault="00944041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051BD" w:rsidRPr="00504889" w:rsidRDefault="00944041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Расчет стоимости зданий и сооружений будем вести затратным методом. Расчет ведется по сумме затрат</w:t>
      </w:r>
      <w:r w:rsidR="000E0687" w:rsidRPr="00504889">
        <w:rPr>
          <w:color w:val="000000"/>
          <w:sz w:val="28"/>
        </w:rPr>
        <w:t>, имеющихся при проектировании, строительстве и сдачи объекта в эксплуатацию.</w:t>
      </w:r>
      <w:r w:rsidRPr="00504889">
        <w:rPr>
          <w:color w:val="000000"/>
          <w:sz w:val="28"/>
        </w:rPr>
        <w:t xml:space="preserve"> </w:t>
      </w:r>
      <w:r w:rsidR="000E0687" w:rsidRPr="00504889">
        <w:rPr>
          <w:color w:val="000000"/>
          <w:sz w:val="28"/>
        </w:rPr>
        <w:t>Расчет выполняется на основании полной восстановительной стоимости (ПВС) 1м</w:t>
      </w:r>
      <w:r w:rsidR="000E0687" w:rsidRPr="00504889">
        <w:rPr>
          <w:color w:val="000000"/>
          <w:sz w:val="28"/>
          <w:vertAlign w:val="superscript"/>
        </w:rPr>
        <w:t>3</w:t>
      </w:r>
      <w:r w:rsidR="000E0687" w:rsidRPr="00504889">
        <w:rPr>
          <w:color w:val="000000"/>
          <w:sz w:val="28"/>
        </w:rPr>
        <w:t xml:space="preserve"> такого же здания:</w:t>
      </w:r>
    </w:p>
    <w:p w:rsidR="00504889" w:rsidRDefault="0050488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E0687" w:rsidRPr="00504889" w:rsidRDefault="00B5124B" w:rsidP="00504889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2220" w:dyaOrig="400">
          <v:shape id="_x0000_i1062" type="#_x0000_t75" style="width:111pt;height:20.25pt" o:ole="">
            <v:imagedata r:id="rId79" o:title=""/>
          </v:shape>
          <o:OLEObject Type="Embed" ProgID="Equation.3" ShapeID="_x0000_i1062" DrawAspect="Content" ObjectID="_1458569727" r:id="rId80"/>
        </w:object>
      </w:r>
      <w:r w:rsidR="000E0687" w:rsidRPr="00504889">
        <w:rPr>
          <w:color w:val="000000"/>
          <w:sz w:val="28"/>
        </w:rPr>
        <w:t>;</w:t>
      </w:r>
    </w:p>
    <w:p w:rsidR="00504889" w:rsidRDefault="0050488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E0687" w:rsidRPr="00504889" w:rsidRDefault="00B5124B" w:rsidP="00504889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2760" w:dyaOrig="400">
          <v:shape id="_x0000_i1063" type="#_x0000_t75" style="width:138pt;height:20.25pt" o:ole="">
            <v:imagedata r:id="rId81" o:title=""/>
          </v:shape>
          <o:OLEObject Type="Embed" ProgID="Equation.3" ShapeID="_x0000_i1063" DrawAspect="Content" ObjectID="_1458569728" r:id="rId82"/>
        </w:object>
      </w:r>
      <w:r w:rsidR="00D8496B" w:rsidRPr="00504889">
        <w:rPr>
          <w:color w:val="000000"/>
          <w:sz w:val="28"/>
        </w:rPr>
        <w:t>;</w:t>
      </w:r>
    </w:p>
    <w:p w:rsidR="00504889" w:rsidRDefault="0050488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E0687" w:rsidRPr="00504889" w:rsidRDefault="00B5124B" w:rsidP="00504889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2380" w:dyaOrig="380">
          <v:shape id="_x0000_i1064" type="#_x0000_t75" style="width:119.25pt;height:18.75pt" o:ole="">
            <v:imagedata r:id="rId83" o:title=""/>
          </v:shape>
          <o:OLEObject Type="Embed" ProgID="Equation.3" ShapeID="_x0000_i1064" DrawAspect="Content" ObjectID="_1458569729" r:id="rId84"/>
        </w:object>
      </w:r>
      <w:r w:rsidR="00D8496B" w:rsidRPr="00504889">
        <w:rPr>
          <w:color w:val="000000"/>
          <w:sz w:val="28"/>
        </w:rPr>
        <w:t>,</w:t>
      </w:r>
    </w:p>
    <w:p w:rsidR="00504889" w:rsidRDefault="0050488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04889" w:rsidRDefault="00D8496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где К</w:t>
      </w:r>
      <w:r w:rsidRPr="00504889">
        <w:rPr>
          <w:color w:val="000000"/>
          <w:sz w:val="28"/>
          <w:vertAlign w:val="subscript"/>
        </w:rPr>
        <w:t>и</w:t>
      </w:r>
      <w:r w:rsidR="00504889">
        <w:rPr>
          <w:color w:val="000000"/>
          <w:sz w:val="28"/>
        </w:rPr>
        <w:t xml:space="preserve"> </w:t>
      </w:r>
      <w:r w:rsidRPr="00504889">
        <w:rPr>
          <w:color w:val="000000"/>
          <w:sz w:val="28"/>
        </w:rPr>
        <w:t>- индекс цен;</w:t>
      </w:r>
    </w:p>
    <w:p w:rsidR="00D8496B" w:rsidRPr="00504889" w:rsidRDefault="00D8496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К</w:t>
      </w:r>
      <w:r w:rsidRPr="00504889">
        <w:rPr>
          <w:color w:val="000000"/>
          <w:sz w:val="28"/>
          <w:vertAlign w:val="subscript"/>
        </w:rPr>
        <w:t>р</w:t>
      </w:r>
      <w:r w:rsidRPr="00504889">
        <w:rPr>
          <w:color w:val="000000"/>
          <w:sz w:val="28"/>
        </w:rPr>
        <w:t xml:space="preserve"> – районный коэффициент.</w:t>
      </w:r>
    </w:p>
    <w:p w:rsidR="00722B1A" w:rsidRPr="00504889" w:rsidRDefault="00722B1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Принимаем К</w:t>
      </w:r>
      <w:r w:rsidRPr="00504889">
        <w:rPr>
          <w:color w:val="000000"/>
          <w:sz w:val="28"/>
          <w:vertAlign w:val="subscript"/>
        </w:rPr>
        <w:t>тп</w:t>
      </w:r>
      <w:r w:rsidRPr="00504889">
        <w:rPr>
          <w:color w:val="000000"/>
          <w:sz w:val="28"/>
        </w:rPr>
        <w:t xml:space="preserve"> = 1,07; К</w:t>
      </w:r>
      <w:r w:rsidRPr="00504889">
        <w:rPr>
          <w:color w:val="000000"/>
          <w:sz w:val="28"/>
          <w:vertAlign w:val="subscript"/>
        </w:rPr>
        <w:t>к</w:t>
      </w:r>
      <w:r w:rsidRPr="00504889">
        <w:rPr>
          <w:color w:val="000000"/>
          <w:sz w:val="28"/>
        </w:rPr>
        <w:t xml:space="preserve"> = 1,09; К</w:t>
      </w:r>
      <w:r w:rsidRPr="00504889">
        <w:rPr>
          <w:color w:val="000000"/>
          <w:sz w:val="28"/>
          <w:vertAlign w:val="subscript"/>
        </w:rPr>
        <w:t>м</w:t>
      </w:r>
      <w:r w:rsidRPr="00504889">
        <w:rPr>
          <w:color w:val="000000"/>
          <w:sz w:val="28"/>
        </w:rPr>
        <w:t xml:space="preserve"> = 1,01; К</w:t>
      </w:r>
      <w:r w:rsidRPr="00504889">
        <w:rPr>
          <w:color w:val="000000"/>
          <w:sz w:val="28"/>
          <w:vertAlign w:val="subscript"/>
        </w:rPr>
        <w:t>кл</w:t>
      </w:r>
      <w:r w:rsidRPr="00504889">
        <w:rPr>
          <w:color w:val="000000"/>
          <w:sz w:val="28"/>
        </w:rPr>
        <w:t xml:space="preserve"> = 1,2; К</w:t>
      </w:r>
      <w:r w:rsidRPr="00504889">
        <w:rPr>
          <w:color w:val="000000"/>
          <w:sz w:val="28"/>
          <w:vertAlign w:val="subscript"/>
        </w:rPr>
        <w:t>и</w:t>
      </w:r>
      <w:r w:rsidRPr="00504889">
        <w:rPr>
          <w:color w:val="000000"/>
          <w:sz w:val="28"/>
        </w:rPr>
        <w:t xml:space="preserve"> = 105,5.</w:t>
      </w:r>
    </w:p>
    <w:p w:rsidR="00722B1A" w:rsidRPr="00504889" w:rsidRDefault="00B5124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object w:dxaOrig="1560" w:dyaOrig="400">
          <v:shape id="_x0000_i1065" type="#_x0000_t75" style="width:78pt;height:20.25pt" o:ole="">
            <v:imagedata r:id="rId85" o:title=""/>
          </v:shape>
          <o:OLEObject Type="Embed" ProgID="Equation.3" ShapeID="_x0000_i1065" DrawAspect="Content" ObjectID="_1458569730" r:id="rId86"/>
        </w:object>
      </w:r>
      <w:r w:rsidR="00722B1A" w:rsidRPr="00504889">
        <w:rPr>
          <w:color w:val="000000"/>
          <w:sz w:val="28"/>
        </w:rPr>
        <w:t>руб/м</w:t>
      </w:r>
      <w:r w:rsidR="00722B1A" w:rsidRPr="00504889">
        <w:rPr>
          <w:color w:val="000000"/>
          <w:sz w:val="28"/>
          <w:vertAlign w:val="superscript"/>
        </w:rPr>
        <w:t>3</w:t>
      </w:r>
      <w:r w:rsidR="00722B1A" w:rsidRPr="00504889">
        <w:rPr>
          <w:color w:val="000000"/>
          <w:sz w:val="28"/>
        </w:rPr>
        <w:t>.</w:t>
      </w:r>
    </w:p>
    <w:p w:rsidR="00722B1A" w:rsidRPr="00504889" w:rsidRDefault="00722B1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Тогда:</w:t>
      </w:r>
    </w:p>
    <w:p w:rsidR="00722B1A" w:rsidRPr="00504889" w:rsidRDefault="00B5124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object w:dxaOrig="5040" w:dyaOrig="380">
          <v:shape id="_x0000_i1066" type="#_x0000_t75" style="width:252pt;height:18.75pt" o:ole="">
            <v:imagedata r:id="rId87" o:title=""/>
          </v:shape>
          <o:OLEObject Type="Embed" ProgID="Equation.3" ShapeID="_x0000_i1066" DrawAspect="Content" ObjectID="_1458569731" r:id="rId88"/>
        </w:object>
      </w:r>
      <w:r w:rsidR="00722B1A" w:rsidRPr="00504889">
        <w:rPr>
          <w:color w:val="000000"/>
          <w:sz w:val="28"/>
        </w:rPr>
        <w:t>руб;</w:t>
      </w:r>
    </w:p>
    <w:p w:rsidR="00722B1A" w:rsidRPr="00504889" w:rsidRDefault="00B5124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object w:dxaOrig="3460" w:dyaOrig="360">
          <v:shape id="_x0000_i1067" type="#_x0000_t75" style="width:173.25pt;height:18pt" o:ole="">
            <v:imagedata r:id="rId89" o:title=""/>
          </v:shape>
          <o:OLEObject Type="Embed" ProgID="Equation.3" ShapeID="_x0000_i1067" DrawAspect="Content" ObjectID="_1458569732" r:id="rId90"/>
        </w:object>
      </w:r>
      <w:r w:rsidR="00DD2330" w:rsidRPr="00504889">
        <w:rPr>
          <w:color w:val="000000"/>
          <w:sz w:val="28"/>
        </w:rPr>
        <w:t xml:space="preserve">млрд. </w:t>
      </w:r>
      <w:r w:rsidR="00722B1A" w:rsidRPr="00504889">
        <w:rPr>
          <w:color w:val="000000"/>
          <w:sz w:val="28"/>
        </w:rPr>
        <w:t>руб.</w:t>
      </w:r>
    </w:p>
    <w:p w:rsidR="00345042" w:rsidRPr="00504889" w:rsidRDefault="00345042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Таким образом, для строительства производственного помещения требуется 2,04 млрд.руб.</w:t>
      </w:r>
    </w:p>
    <w:p w:rsidR="003440C0" w:rsidRPr="00504889" w:rsidRDefault="0084700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Перечень оборудования для конвертерного отделения, затраты на его приобретение и монтаж представлены в таблице 4.</w:t>
      </w:r>
      <w:r w:rsidR="00D8496B" w:rsidRPr="00504889">
        <w:rPr>
          <w:color w:val="000000"/>
          <w:sz w:val="28"/>
        </w:rPr>
        <w:t xml:space="preserve"> Принимаем, что затраты на монтаж составляют 20% от стоимости оборудования.</w:t>
      </w:r>
    </w:p>
    <w:p w:rsidR="004051BD" w:rsidRPr="00504889" w:rsidRDefault="004051BD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051BD" w:rsidRPr="00C1203A" w:rsidRDefault="00C1203A" w:rsidP="00C1203A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226B28" w:rsidRPr="00C1203A">
        <w:rPr>
          <w:b/>
          <w:color w:val="000000"/>
          <w:sz w:val="28"/>
        </w:rPr>
        <w:t>Таблица 4 – Затраты на приобретение и монтаж оборудования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3708"/>
        <w:gridCol w:w="1645"/>
        <w:gridCol w:w="1148"/>
        <w:gridCol w:w="1543"/>
      </w:tblGrid>
      <w:tr w:rsidR="00226B28" w:rsidRPr="00C1203A">
        <w:trPr>
          <w:trHeight w:val="135"/>
          <w:jc w:val="center"/>
        </w:trPr>
        <w:tc>
          <w:tcPr>
            <w:tcW w:w="3708" w:type="dxa"/>
            <w:vMerge w:val="restart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336" w:type="dxa"/>
            <w:gridSpan w:val="3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Стоимость, млн.руб.</w:t>
            </w:r>
          </w:p>
        </w:tc>
      </w:tr>
      <w:tr w:rsidR="00226B28" w:rsidRPr="00C1203A">
        <w:trPr>
          <w:trHeight w:val="135"/>
          <w:jc w:val="center"/>
        </w:trPr>
        <w:tc>
          <w:tcPr>
            <w:tcW w:w="3708" w:type="dxa"/>
            <w:vMerge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645" w:type="dxa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Оборудования</w:t>
            </w:r>
          </w:p>
        </w:tc>
        <w:tc>
          <w:tcPr>
            <w:tcW w:w="1148" w:type="dxa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Монтажа</w:t>
            </w:r>
          </w:p>
        </w:tc>
        <w:tc>
          <w:tcPr>
            <w:tcW w:w="1543" w:type="dxa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Всего</w:t>
            </w:r>
          </w:p>
        </w:tc>
      </w:tr>
      <w:tr w:rsidR="00226B28" w:rsidRPr="00C1203A">
        <w:trPr>
          <w:jc w:val="center"/>
        </w:trPr>
        <w:tc>
          <w:tcPr>
            <w:tcW w:w="3708" w:type="dxa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Кислородный конвертер вместимостью 200т (2 шт.)</w:t>
            </w:r>
          </w:p>
        </w:tc>
        <w:tc>
          <w:tcPr>
            <w:tcW w:w="1645" w:type="dxa"/>
          </w:tcPr>
          <w:p w:rsidR="00226B28" w:rsidRPr="00C1203A" w:rsidRDefault="0060136E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160,0</w:t>
            </w:r>
          </w:p>
        </w:tc>
        <w:tc>
          <w:tcPr>
            <w:tcW w:w="1148" w:type="dxa"/>
          </w:tcPr>
          <w:p w:rsidR="00226B28" w:rsidRPr="00C1203A" w:rsidRDefault="00C70B44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32</w:t>
            </w:r>
            <w:r w:rsidR="0060136E" w:rsidRPr="00C1203A">
              <w:rPr>
                <w:color w:val="000000"/>
                <w:sz w:val="20"/>
              </w:rPr>
              <w:t>,0</w:t>
            </w:r>
          </w:p>
        </w:tc>
        <w:tc>
          <w:tcPr>
            <w:tcW w:w="1543" w:type="dxa"/>
          </w:tcPr>
          <w:p w:rsidR="00226B28" w:rsidRPr="00C1203A" w:rsidRDefault="00C70B44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192</w:t>
            </w:r>
            <w:r w:rsidR="0060136E" w:rsidRPr="00C1203A">
              <w:rPr>
                <w:color w:val="000000"/>
                <w:sz w:val="20"/>
              </w:rPr>
              <w:t>,0</w:t>
            </w:r>
          </w:p>
        </w:tc>
      </w:tr>
      <w:tr w:rsidR="00226B28" w:rsidRPr="00C1203A">
        <w:trPr>
          <w:jc w:val="center"/>
        </w:trPr>
        <w:tc>
          <w:tcPr>
            <w:tcW w:w="3708" w:type="dxa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Сталевозные ковши (4 шт.)</w:t>
            </w:r>
          </w:p>
        </w:tc>
        <w:tc>
          <w:tcPr>
            <w:tcW w:w="1645" w:type="dxa"/>
          </w:tcPr>
          <w:p w:rsidR="00226B28" w:rsidRPr="00C1203A" w:rsidRDefault="0060136E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64,0</w:t>
            </w:r>
          </w:p>
        </w:tc>
        <w:tc>
          <w:tcPr>
            <w:tcW w:w="1148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12,8</w:t>
            </w:r>
          </w:p>
        </w:tc>
        <w:tc>
          <w:tcPr>
            <w:tcW w:w="1543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76,8</w:t>
            </w:r>
          </w:p>
        </w:tc>
      </w:tr>
      <w:tr w:rsidR="00226B28" w:rsidRPr="00C1203A">
        <w:trPr>
          <w:jc w:val="center"/>
        </w:trPr>
        <w:tc>
          <w:tcPr>
            <w:tcW w:w="3708" w:type="dxa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Краны подъемные (4 шт.)</w:t>
            </w:r>
          </w:p>
        </w:tc>
        <w:tc>
          <w:tcPr>
            <w:tcW w:w="1645" w:type="dxa"/>
          </w:tcPr>
          <w:p w:rsidR="00226B28" w:rsidRPr="00C1203A" w:rsidRDefault="00C70B44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280</w:t>
            </w:r>
            <w:r w:rsidR="0060136E" w:rsidRPr="00C1203A">
              <w:rPr>
                <w:color w:val="000000"/>
                <w:sz w:val="20"/>
              </w:rPr>
              <w:t>,0</w:t>
            </w:r>
          </w:p>
        </w:tc>
        <w:tc>
          <w:tcPr>
            <w:tcW w:w="1148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56,0</w:t>
            </w:r>
          </w:p>
        </w:tc>
        <w:tc>
          <w:tcPr>
            <w:tcW w:w="1543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336,0</w:t>
            </w:r>
          </w:p>
        </w:tc>
      </w:tr>
      <w:tr w:rsidR="00226B28" w:rsidRPr="00C1203A">
        <w:trPr>
          <w:jc w:val="center"/>
        </w:trPr>
        <w:tc>
          <w:tcPr>
            <w:tcW w:w="3708" w:type="dxa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Полупортальная машина (2 шт.)</w:t>
            </w:r>
          </w:p>
        </w:tc>
        <w:tc>
          <w:tcPr>
            <w:tcW w:w="1645" w:type="dxa"/>
          </w:tcPr>
          <w:p w:rsidR="00226B28" w:rsidRPr="00C1203A" w:rsidRDefault="0060136E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240,0</w:t>
            </w:r>
          </w:p>
        </w:tc>
        <w:tc>
          <w:tcPr>
            <w:tcW w:w="1148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48,0</w:t>
            </w:r>
          </w:p>
        </w:tc>
        <w:tc>
          <w:tcPr>
            <w:tcW w:w="1543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288,0</w:t>
            </w:r>
          </w:p>
        </w:tc>
      </w:tr>
      <w:tr w:rsidR="00226B28" w:rsidRPr="00C1203A">
        <w:trPr>
          <w:jc w:val="center"/>
        </w:trPr>
        <w:tc>
          <w:tcPr>
            <w:tcW w:w="3708" w:type="dxa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Газоочистное оборудование</w:t>
            </w:r>
          </w:p>
        </w:tc>
        <w:tc>
          <w:tcPr>
            <w:tcW w:w="1645" w:type="dxa"/>
          </w:tcPr>
          <w:p w:rsidR="00226B28" w:rsidRPr="00C1203A" w:rsidRDefault="0060136E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255,0</w:t>
            </w:r>
          </w:p>
        </w:tc>
        <w:tc>
          <w:tcPr>
            <w:tcW w:w="1148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51,0</w:t>
            </w:r>
          </w:p>
        </w:tc>
        <w:tc>
          <w:tcPr>
            <w:tcW w:w="1543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306,0</w:t>
            </w:r>
          </w:p>
        </w:tc>
      </w:tr>
      <w:tr w:rsidR="00226B28" w:rsidRPr="00C1203A">
        <w:trPr>
          <w:jc w:val="center"/>
        </w:trPr>
        <w:tc>
          <w:tcPr>
            <w:tcW w:w="3708" w:type="dxa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Оборудование для подачи сыпучих материалов</w:t>
            </w:r>
          </w:p>
        </w:tc>
        <w:tc>
          <w:tcPr>
            <w:tcW w:w="1645" w:type="dxa"/>
          </w:tcPr>
          <w:p w:rsidR="00226B28" w:rsidRPr="00C1203A" w:rsidRDefault="0060136E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15,0</w:t>
            </w:r>
          </w:p>
        </w:tc>
        <w:tc>
          <w:tcPr>
            <w:tcW w:w="1148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3,0</w:t>
            </w:r>
          </w:p>
        </w:tc>
        <w:tc>
          <w:tcPr>
            <w:tcW w:w="1543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18,0</w:t>
            </w:r>
          </w:p>
        </w:tc>
      </w:tr>
      <w:tr w:rsidR="00226B28" w:rsidRPr="00C1203A">
        <w:trPr>
          <w:jc w:val="center"/>
        </w:trPr>
        <w:tc>
          <w:tcPr>
            <w:tcW w:w="3708" w:type="dxa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Система электроснабжения</w:t>
            </w:r>
          </w:p>
        </w:tc>
        <w:tc>
          <w:tcPr>
            <w:tcW w:w="1645" w:type="dxa"/>
          </w:tcPr>
          <w:p w:rsidR="00226B28" w:rsidRPr="00C1203A" w:rsidRDefault="0060136E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60,0</w:t>
            </w:r>
          </w:p>
        </w:tc>
        <w:tc>
          <w:tcPr>
            <w:tcW w:w="1148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12,0</w:t>
            </w:r>
          </w:p>
        </w:tc>
        <w:tc>
          <w:tcPr>
            <w:tcW w:w="1543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72,0</w:t>
            </w:r>
          </w:p>
        </w:tc>
      </w:tr>
      <w:tr w:rsidR="00226B28" w:rsidRPr="00C1203A">
        <w:trPr>
          <w:jc w:val="center"/>
        </w:trPr>
        <w:tc>
          <w:tcPr>
            <w:tcW w:w="3708" w:type="dxa"/>
          </w:tcPr>
          <w:p w:rsidR="00226B28" w:rsidRPr="00C1203A" w:rsidRDefault="00226B28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Система автоматического управления и контроля</w:t>
            </w:r>
          </w:p>
        </w:tc>
        <w:tc>
          <w:tcPr>
            <w:tcW w:w="1645" w:type="dxa"/>
          </w:tcPr>
          <w:p w:rsidR="00226B28" w:rsidRPr="00C1203A" w:rsidRDefault="0060136E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35,0</w:t>
            </w:r>
          </w:p>
        </w:tc>
        <w:tc>
          <w:tcPr>
            <w:tcW w:w="1148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7,0</w:t>
            </w:r>
          </w:p>
        </w:tc>
        <w:tc>
          <w:tcPr>
            <w:tcW w:w="1543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42,0</w:t>
            </w:r>
          </w:p>
        </w:tc>
      </w:tr>
      <w:tr w:rsidR="00226B28" w:rsidRPr="00C1203A">
        <w:trPr>
          <w:jc w:val="center"/>
        </w:trPr>
        <w:tc>
          <w:tcPr>
            <w:tcW w:w="3708" w:type="dxa"/>
          </w:tcPr>
          <w:p w:rsidR="00226B28" w:rsidRPr="00C1203A" w:rsidRDefault="0060136E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</w:t>
            </w:r>
          </w:p>
        </w:tc>
        <w:tc>
          <w:tcPr>
            <w:tcW w:w="1645" w:type="dxa"/>
          </w:tcPr>
          <w:p w:rsidR="00226B28" w:rsidRPr="00C1203A" w:rsidRDefault="00601B0C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110</w:t>
            </w:r>
            <w:r w:rsidR="0060136E" w:rsidRPr="00C1203A">
              <w:rPr>
                <w:color w:val="000000"/>
                <w:sz w:val="20"/>
              </w:rPr>
              <w:t>9,0</w:t>
            </w:r>
          </w:p>
        </w:tc>
        <w:tc>
          <w:tcPr>
            <w:tcW w:w="1148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221,8</w:t>
            </w:r>
          </w:p>
        </w:tc>
        <w:tc>
          <w:tcPr>
            <w:tcW w:w="1543" w:type="dxa"/>
          </w:tcPr>
          <w:p w:rsidR="00226B28" w:rsidRPr="00C1203A" w:rsidRDefault="000D7E5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1330,8</w:t>
            </w:r>
          </w:p>
        </w:tc>
      </w:tr>
    </w:tbl>
    <w:p w:rsidR="00226B28" w:rsidRPr="00504889" w:rsidRDefault="00226B2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051BD" w:rsidRPr="00504889" w:rsidRDefault="004C74A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В процессе производства все основные средства изнашиваются, т.е. постепенно приходят в состояние физической негодности или экономической невыгодности их использования. Амортизация – это процесс постепенного возмещения износа основных средств путем переноса отчислений от стоимости основных средств на стоимость готовой продукции. Амортизация осуществляется с целью накопления денежных средств для реновации, т.е. для замещения основных средств, выбывающих в результате физического и морального износа, новыми основными средствами.</w:t>
      </w:r>
    </w:p>
    <w:p w:rsidR="005D177C" w:rsidRPr="00504889" w:rsidRDefault="005D177C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Расчет амортизационных отчислений осуществляется по формуле: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177C" w:rsidRPr="00504889" w:rsidRDefault="00B5124B" w:rsidP="00C1203A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1500" w:dyaOrig="639">
          <v:shape id="_x0000_i1068" type="#_x0000_t75" style="width:75pt;height:32.25pt" o:ole="">
            <v:imagedata r:id="rId91" o:title=""/>
          </v:shape>
          <o:OLEObject Type="Embed" ProgID="Equation.3" ShapeID="_x0000_i1068" DrawAspect="Content" ObjectID="_1458569733" r:id="rId92"/>
        </w:object>
      </w:r>
      <w:r w:rsidR="005D177C" w:rsidRPr="00504889">
        <w:rPr>
          <w:color w:val="000000"/>
          <w:sz w:val="28"/>
        </w:rPr>
        <w:t>,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04889" w:rsidRDefault="005D177C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 xml:space="preserve">где </w:t>
      </w:r>
      <w:r w:rsidR="007D3638" w:rsidRPr="00504889">
        <w:rPr>
          <w:color w:val="000000"/>
          <w:sz w:val="28"/>
        </w:rPr>
        <w:t>А</w:t>
      </w:r>
      <w:r w:rsidR="007D3638" w:rsidRPr="00504889">
        <w:rPr>
          <w:color w:val="000000"/>
          <w:sz w:val="28"/>
          <w:vertAlign w:val="subscript"/>
        </w:rPr>
        <w:t>мес</w:t>
      </w:r>
      <w:r w:rsidR="007D3638" w:rsidRPr="00504889">
        <w:rPr>
          <w:color w:val="000000"/>
          <w:sz w:val="28"/>
        </w:rPr>
        <w:t xml:space="preserve"> – месячная сумма амортизационных отчислений, руб./мес.;</w:t>
      </w:r>
    </w:p>
    <w:p w:rsidR="00504889" w:rsidRDefault="007D363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С</w:t>
      </w:r>
      <w:r w:rsidRPr="00504889">
        <w:rPr>
          <w:color w:val="000000"/>
          <w:sz w:val="28"/>
          <w:vertAlign w:val="subscript"/>
        </w:rPr>
        <w:t>п</w:t>
      </w:r>
      <w:r w:rsidRPr="00504889">
        <w:rPr>
          <w:color w:val="000000"/>
          <w:sz w:val="28"/>
        </w:rPr>
        <w:t xml:space="preserve"> – первоначальная стоимость основных средств, руб.;</w:t>
      </w:r>
    </w:p>
    <w:p w:rsidR="007D3638" w:rsidRPr="00504889" w:rsidRDefault="007D363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Н</w:t>
      </w:r>
      <w:r w:rsidRPr="00504889">
        <w:rPr>
          <w:color w:val="000000"/>
          <w:sz w:val="28"/>
          <w:vertAlign w:val="subscript"/>
        </w:rPr>
        <w:t>а</w:t>
      </w:r>
      <w:r w:rsidRPr="00504889">
        <w:rPr>
          <w:color w:val="000000"/>
          <w:sz w:val="28"/>
        </w:rPr>
        <w:t xml:space="preserve"> – норма амортизации основных средств, %.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D3638" w:rsidRPr="00504889" w:rsidRDefault="00B5124B" w:rsidP="00C1203A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1560" w:dyaOrig="680">
          <v:shape id="_x0000_i1069" type="#_x0000_t75" style="width:78pt;height:33.75pt" o:ole="">
            <v:imagedata r:id="rId93" o:title=""/>
          </v:shape>
          <o:OLEObject Type="Embed" ProgID="Equation.3" ShapeID="_x0000_i1069" DrawAspect="Content" ObjectID="_1458569734" r:id="rId94"/>
        </w:object>
      </w:r>
      <w:r w:rsidR="007D3638" w:rsidRPr="00504889">
        <w:rPr>
          <w:color w:val="000000"/>
          <w:sz w:val="28"/>
        </w:rPr>
        <w:t>,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D3638" w:rsidRPr="00504889" w:rsidRDefault="007D363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где Т</w:t>
      </w:r>
      <w:r w:rsidRPr="00504889">
        <w:rPr>
          <w:color w:val="000000"/>
          <w:sz w:val="28"/>
          <w:vertAlign w:val="subscript"/>
        </w:rPr>
        <w:t>мес</w:t>
      </w:r>
      <w:r w:rsidRPr="00504889">
        <w:rPr>
          <w:color w:val="000000"/>
          <w:sz w:val="28"/>
        </w:rPr>
        <w:t xml:space="preserve"> – срок полезного использования данного объекта основных средств, мес.</w:t>
      </w:r>
    </w:p>
    <w:p w:rsidR="007D3638" w:rsidRPr="00504889" w:rsidRDefault="007D363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Таким образом, месячная сумма амортизационных отчислений по всей совокупности основных средств составит: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D3638" w:rsidRPr="00504889" w:rsidRDefault="00B5124B" w:rsidP="00C1203A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1920" w:dyaOrig="639">
          <v:shape id="_x0000_i1070" type="#_x0000_t75" style="width:96pt;height:32.25pt" o:ole="">
            <v:imagedata r:id="rId95" o:title=""/>
          </v:shape>
          <o:OLEObject Type="Embed" ProgID="Equation.3" ShapeID="_x0000_i1070" DrawAspect="Content" ObjectID="_1458569735" r:id="rId96"/>
        </w:object>
      </w:r>
      <w:r w:rsidR="007D3638" w:rsidRPr="00504889">
        <w:rPr>
          <w:color w:val="000000"/>
          <w:sz w:val="28"/>
        </w:rPr>
        <w:t>.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D3638" w:rsidRPr="00504889" w:rsidRDefault="00E072F0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Годовая сумма амортизационных отчислений: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72F0" w:rsidRPr="00504889" w:rsidRDefault="00B5124B" w:rsidP="00C1203A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1900" w:dyaOrig="360">
          <v:shape id="_x0000_i1071" type="#_x0000_t75" style="width:95.25pt;height:18pt" o:ole="">
            <v:imagedata r:id="rId97" o:title=""/>
          </v:shape>
          <o:OLEObject Type="Embed" ProgID="Equation.3" ShapeID="_x0000_i1071" DrawAspect="Content" ObjectID="_1458569736" r:id="rId98"/>
        </w:object>
      </w:r>
      <w:r w:rsidR="00E072F0" w:rsidRPr="00504889">
        <w:rPr>
          <w:color w:val="000000"/>
          <w:sz w:val="28"/>
        </w:rPr>
        <w:t>.</w:t>
      </w:r>
    </w:p>
    <w:p w:rsidR="00E072F0" w:rsidRPr="00504889" w:rsidRDefault="00E072F0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72F0" w:rsidRPr="00504889" w:rsidRDefault="00E072F0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Сумма амортизационных отчислений представлена в таблице 5.</w:t>
      </w:r>
    </w:p>
    <w:p w:rsidR="004C0A62" w:rsidRPr="00504889" w:rsidRDefault="004C0A62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72F0" w:rsidRPr="00C1203A" w:rsidRDefault="00E072F0" w:rsidP="00C1203A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C1203A">
        <w:rPr>
          <w:b/>
          <w:color w:val="000000"/>
          <w:sz w:val="28"/>
        </w:rPr>
        <w:t>Таблица 5 – Сумма амортизационных отчислений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3348"/>
        <w:gridCol w:w="1608"/>
        <w:gridCol w:w="1529"/>
        <w:gridCol w:w="1757"/>
      </w:tblGrid>
      <w:tr w:rsidR="00E072F0" w:rsidRPr="00C1203A">
        <w:trPr>
          <w:jc w:val="center"/>
        </w:trPr>
        <w:tc>
          <w:tcPr>
            <w:tcW w:w="3348" w:type="dxa"/>
          </w:tcPr>
          <w:p w:rsidR="00E072F0" w:rsidRPr="00C1203A" w:rsidRDefault="00E072F0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Наименование основных средств</w:t>
            </w:r>
          </w:p>
        </w:tc>
        <w:tc>
          <w:tcPr>
            <w:tcW w:w="1608" w:type="dxa"/>
          </w:tcPr>
          <w:p w:rsidR="00E072F0" w:rsidRPr="00C1203A" w:rsidRDefault="00E072F0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Первоначальная стоимость, млн.руб.</w:t>
            </w:r>
          </w:p>
        </w:tc>
        <w:tc>
          <w:tcPr>
            <w:tcW w:w="1529" w:type="dxa"/>
          </w:tcPr>
          <w:p w:rsidR="00E072F0" w:rsidRPr="00C1203A" w:rsidRDefault="00E072F0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Период использования, мес.</w:t>
            </w:r>
          </w:p>
        </w:tc>
        <w:tc>
          <w:tcPr>
            <w:tcW w:w="1757" w:type="dxa"/>
          </w:tcPr>
          <w:p w:rsidR="00E072F0" w:rsidRPr="00C1203A" w:rsidRDefault="00E072F0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Сумма амортизационных отчислений, млн.руб./год</w:t>
            </w:r>
          </w:p>
        </w:tc>
      </w:tr>
      <w:tr w:rsidR="00E072F0" w:rsidRPr="00C1203A">
        <w:trPr>
          <w:jc w:val="center"/>
        </w:trPr>
        <w:tc>
          <w:tcPr>
            <w:tcW w:w="3348" w:type="dxa"/>
          </w:tcPr>
          <w:p w:rsidR="00E072F0" w:rsidRPr="00C1203A" w:rsidRDefault="00E072F0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Основные объекты строительства</w:t>
            </w:r>
          </w:p>
        </w:tc>
        <w:tc>
          <w:tcPr>
            <w:tcW w:w="1608" w:type="dxa"/>
          </w:tcPr>
          <w:p w:rsidR="00E072F0" w:rsidRPr="00C1203A" w:rsidRDefault="00345042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2040,0</w:t>
            </w:r>
          </w:p>
        </w:tc>
        <w:tc>
          <w:tcPr>
            <w:tcW w:w="1529" w:type="dxa"/>
          </w:tcPr>
          <w:p w:rsidR="00E072F0" w:rsidRPr="00C1203A" w:rsidRDefault="00927CD7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720</w:t>
            </w:r>
          </w:p>
        </w:tc>
        <w:tc>
          <w:tcPr>
            <w:tcW w:w="1757" w:type="dxa"/>
          </w:tcPr>
          <w:p w:rsidR="00E072F0" w:rsidRPr="00C1203A" w:rsidRDefault="00345042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</w:t>
            </w:r>
            <w:r w:rsidR="00927CD7" w:rsidRPr="00C1203A">
              <w:rPr>
                <w:color w:val="000000"/>
                <w:sz w:val="20"/>
              </w:rPr>
              <w:t>4,0</w:t>
            </w:r>
          </w:p>
        </w:tc>
      </w:tr>
      <w:tr w:rsidR="00E072F0" w:rsidRPr="00C1203A">
        <w:trPr>
          <w:jc w:val="center"/>
        </w:trPr>
        <w:tc>
          <w:tcPr>
            <w:tcW w:w="3348" w:type="dxa"/>
          </w:tcPr>
          <w:p w:rsidR="00E072F0" w:rsidRPr="00C1203A" w:rsidRDefault="00E072F0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Основное технологическое оборудование</w:t>
            </w:r>
          </w:p>
        </w:tc>
        <w:tc>
          <w:tcPr>
            <w:tcW w:w="1608" w:type="dxa"/>
          </w:tcPr>
          <w:p w:rsidR="00E072F0" w:rsidRPr="00C1203A" w:rsidRDefault="00927CD7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1330,8</w:t>
            </w:r>
          </w:p>
        </w:tc>
        <w:tc>
          <w:tcPr>
            <w:tcW w:w="1529" w:type="dxa"/>
          </w:tcPr>
          <w:p w:rsidR="00E072F0" w:rsidRPr="00C1203A" w:rsidRDefault="00927CD7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180</w:t>
            </w:r>
          </w:p>
        </w:tc>
        <w:tc>
          <w:tcPr>
            <w:tcW w:w="1757" w:type="dxa"/>
          </w:tcPr>
          <w:p w:rsidR="00E072F0" w:rsidRPr="00C1203A" w:rsidRDefault="00927CD7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88,72</w:t>
            </w:r>
          </w:p>
        </w:tc>
      </w:tr>
      <w:tr w:rsidR="00E072F0" w:rsidRPr="00C1203A">
        <w:trPr>
          <w:jc w:val="center"/>
        </w:trPr>
        <w:tc>
          <w:tcPr>
            <w:tcW w:w="3348" w:type="dxa"/>
          </w:tcPr>
          <w:p w:rsidR="00E072F0" w:rsidRPr="00C1203A" w:rsidRDefault="00E072F0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Всего</w:t>
            </w:r>
          </w:p>
        </w:tc>
        <w:tc>
          <w:tcPr>
            <w:tcW w:w="1608" w:type="dxa"/>
          </w:tcPr>
          <w:p w:rsidR="00E072F0" w:rsidRPr="00C1203A" w:rsidRDefault="00E072F0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29" w:type="dxa"/>
          </w:tcPr>
          <w:p w:rsidR="00E072F0" w:rsidRPr="00C1203A" w:rsidRDefault="00E072F0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757" w:type="dxa"/>
          </w:tcPr>
          <w:p w:rsidR="00E072F0" w:rsidRPr="00C1203A" w:rsidRDefault="00345042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122</w:t>
            </w:r>
            <w:r w:rsidR="00927CD7" w:rsidRPr="00C1203A">
              <w:rPr>
                <w:color w:val="000000"/>
                <w:sz w:val="20"/>
              </w:rPr>
              <w:t>,72</w:t>
            </w:r>
          </w:p>
        </w:tc>
      </w:tr>
    </w:tbl>
    <w:p w:rsidR="00E072F0" w:rsidRPr="00504889" w:rsidRDefault="00E072F0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04889" w:rsidRDefault="00A13C56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 xml:space="preserve">Сумма всех капиталовложений составит 3370,8 млн.руб. </w:t>
      </w:r>
      <w:r w:rsidR="00C717FC" w:rsidRPr="00504889">
        <w:rPr>
          <w:color w:val="000000"/>
          <w:sz w:val="28"/>
        </w:rPr>
        <w:t>Сумма амортизационных отчислений составит 122,72 млн.руб./год.</w:t>
      </w:r>
    </w:p>
    <w:p w:rsidR="00A13C56" w:rsidRPr="00504889" w:rsidRDefault="00A13C56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В пересчете на 1 т жидкой стали сумма амортизационных отчислений составит:</w:t>
      </w:r>
    </w:p>
    <w:p w:rsidR="0026569C" w:rsidRPr="00504889" w:rsidRDefault="0026569C" w:rsidP="00C1203A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t>А</w:t>
      </w:r>
      <w:r w:rsidRPr="00504889">
        <w:rPr>
          <w:color w:val="000000"/>
          <w:sz w:val="28"/>
          <w:vertAlign w:val="subscript"/>
        </w:rPr>
        <w:t>год</w:t>
      </w:r>
      <w:r w:rsidRPr="00504889">
        <w:rPr>
          <w:color w:val="000000"/>
          <w:sz w:val="28"/>
        </w:rPr>
        <w:t xml:space="preserve">/1т = </w:t>
      </w:r>
      <w:r w:rsidR="00B5124B" w:rsidRPr="00504889">
        <w:rPr>
          <w:color w:val="000000"/>
          <w:sz w:val="28"/>
        </w:rPr>
        <w:object w:dxaOrig="2240" w:dyaOrig="700">
          <v:shape id="_x0000_i1072" type="#_x0000_t75" style="width:111.75pt;height:35.25pt" o:ole="">
            <v:imagedata r:id="rId99" o:title=""/>
          </v:shape>
          <o:OLEObject Type="Embed" ProgID="Equation.3" ShapeID="_x0000_i1072" DrawAspect="Content" ObjectID="_1458569737" r:id="rId100"/>
        </w:object>
      </w:r>
      <w:r w:rsidRPr="00504889">
        <w:rPr>
          <w:color w:val="000000"/>
          <w:sz w:val="28"/>
        </w:rPr>
        <w:t>руб./т.</w:t>
      </w:r>
    </w:p>
    <w:p w:rsidR="003C516E" w:rsidRPr="00504889" w:rsidRDefault="003C516E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324A4" w:rsidRPr="00C1203A" w:rsidRDefault="002324A4" w:rsidP="00C1203A">
      <w:pPr>
        <w:numPr>
          <w:ilvl w:val="1"/>
          <w:numId w:val="4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C1203A">
        <w:rPr>
          <w:b/>
          <w:color w:val="000000"/>
          <w:sz w:val="28"/>
        </w:rPr>
        <w:t>Расчет себестоимости продукции</w:t>
      </w:r>
    </w:p>
    <w:p w:rsidR="002324A4" w:rsidRPr="00504889" w:rsidRDefault="002324A4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324A4" w:rsidRPr="00504889" w:rsidRDefault="00892907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 xml:space="preserve">Калькуляция себестоимости </w:t>
      </w:r>
      <w:r w:rsidR="006273C4" w:rsidRPr="00504889">
        <w:rPr>
          <w:color w:val="000000"/>
          <w:sz w:val="28"/>
        </w:rPr>
        <w:t xml:space="preserve">производства 1 тонны жидкой стали представлена в </w:t>
      </w:r>
      <w:r w:rsidRPr="00504889">
        <w:rPr>
          <w:color w:val="000000"/>
          <w:sz w:val="28"/>
        </w:rPr>
        <w:t>таблице</w:t>
      </w:r>
      <w:r w:rsidR="00E072F0" w:rsidRPr="00504889">
        <w:rPr>
          <w:color w:val="000000"/>
          <w:sz w:val="28"/>
        </w:rPr>
        <w:t xml:space="preserve"> 6</w:t>
      </w:r>
      <w:r w:rsidRPr="00504889">
        <w:rPr>
          <w:color w:val="000000"/>
          <w:sz w:val="28"/>
        </w:rPr>
        <w:t>.</w:t>
      </w:r>
      <w:r w:rsidR="001F2EE1" w:rsidRPr="00504889">
        <w:rPr>
          <w:color w:val="000000"/>
          <w:sz w:val="28"/>
        </w:rPr>
        <w:t xml:space="preserve"> Расчет ведется в соответствии с </w:t>
      </w:r>
      <w:r w:rsidR="008E5597" w:rsidRPr="00504889">
        <w:rPr>
          <w:color w:val="000000"/>
          <w:sz w:val="28"/>
        </w:rPr>
        <w:t xml:space="preserve">рыночными </w:t>
      </w:r>
      <w:r w:rsidR="001F2EE1" w:rsidRPr="00504889">
        <w:rPr>
          <w:color w:val="000000"/>
          <w:sz w:val="28"/>
        </w:rPr>
        <w:t xml:space="preserve">ценами на сырье </w:t>
      </w:r>
      <w:r w:rsidR="008E5597" w:rsidRPr="00504889">
        <w:rPr>
          <w:color w:val="000000"/>
          <w:sz w:val="28"/>
        </w:rPr>
        <w:t>и материалы</w:t>
      </w:r>
      <w:r w:rsidR="001F2EE1" w:rsidRPr="00504889">
        <w:rPr>
          <w:color w:val="000000"/>
          <w:sz w:val="28"/>
        </w:rPr>
        <w:t xml:space="preserve"> </w:t>
      </w:r>
      <w:r w:rsidR="00B5124B" w:rsidRPr="00504889">
        <w:rPr>
          <w:color w:val="000000"/>
          <w:sz w:val="28"/>
        </w:rPr>
        <w:object w:dxaOrig="300" w:dyaOrig="340">
          <v:shape id="_x0000_i1073" type="#_x0000_t75" style="width:15pt;height:17.25pt" o:ole="">
            <v:imagedata r:id="rId101" o:title=""/>
          </v:shape>
          <o:OLEObject Type="Embed" ProgID="Equation.3" ShapeID="_x0000_i1073" DrawAspect="Content" ObjectID="_1458569738" r:id="rId102"/>
        </w:object>
      </w:r>
      <w:r w:rsidR="001F2EE1" w:rsidRPr="00504889">
        <w:rPr>
          <w:color w:val="000000"/>
          <w:sz w:val="28"/>
        </w:rPr>
        <w:t>.</w:t>
      </w:r>
    </w:p>
    <w:p w:rsidR="00892907" w:rsidRPr="00504889" w:rsidRDefault="00892907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2907" w:rsidRPr="00C1203A" w:rsidRDefault="00892907" w:rsidP="00C1203A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C1203A">
        <w:rPr>
          <w:b/>
          <w:color w:val="000000"/>
          <w:sz w:val="28"/>
        </w:rPr>
        <w:t xml:space="preserve">Таблица </w:t>
      </w:r>
      <w:r w:rsidR="00E072F0" w:rsidRPr="00C1203A">
        <w:rPr>
          <w:b/>
          <w:color w:val="000000"/>
          <w:sz w:val="28"/>
        </w:rPr>
        <w:t xml:space="preserve">6 </w:t>
      </w:r>
      <w:r w:rsidR="00837066" w:rsidRPr="00C1203A">
        <w:rPr>
          <w:b/>
          <w:color w:val="000000"/>
          <w:sz w:val="28"/>
        </w:rPr>
        <w:t>– Калькуляция с</w:t>
      </w:r>
      <w:r w:rsidRPr="00C1203A">
        <w:rPr>
          <w:b/>
          <w:color w:val="000000"/>
          <w:sz w:val="28"/>
        </w:rPr>
        <w:t>ебестоимо</w:t>
      </w:r>
      <w:r w:rsidR="00837066" w:rsidRPr="00C1203A">
        <w:rPr>
          <w:b/>
          <w:color w:val="000000"/>
          <w:sz w:val="28"/>
        </w:rPr>
        <w:t>сти</w:t>
      </w:r>
      <w:r w:rsidR="006273C4" w:rsidRPr="00C1203A">
        <w:rPr>
          <w:b/>
          <w:color w:val="000000"/>
          <w:sz w:val="28"/>
        </w:rPr>
        <w:t xml:space="preserve"> производства 1 тонны жидкой стали</w:t>
      </w:r>
    </w:p>
    <w:tbl>
      <w:tblPr>
        <w:tblStyle w:val="a3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510"/>
        <w:gridCol w:w="1080"/>
        <w:gridCol w:w="1980"/>
        <w:gridCol w:w="1305"/>
      </w:tblGrid>
      <w:tr w:rsidR="003A2B63" w:rsidRPr="00C1203A">
        <w:trPr>
          <w:trHeight w:val="240"/>
          <w:jc w:val="center"/>
        </w:trPr>
        <w:tc>
          <w:tcPr>
            <w:tcW w:w="3510" w:type="dxa"/>
            <w:vMerge w:val="restart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Наименование статей затрат</w:t>
            </w:r>
          </w:p>
        </w:tc>
        <w:tc>
          <w:tcPr>
            <w:tcW w:w="1080" w:type="dxa"/>
            <w:vMerge w:val="restart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Цена,</w:t>
            </w:r>
          </w:p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руб./т.</w:t>
            </w:r>
          </w:p>
        </w:tc>
        <w:tc>
          <w:tcPr>
            <w:tcW w:w="3285" w:type="dxa"/>
            <w:gridSpan w:val="2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Себестоимость</w:t>
            </w:r>
          </w:p>
        </w:tc>
      </w:tr>
      <w:tr w:rsidR="003A2B63" w:rsidRPr="00C1203A">
        <w:trPr>
          <w:trHeight w:val="300"/>
          <w:jc w:val="center"/>
        </w:trPr>
        <w:tc>
          <w:tcPr>
            <w:tcW w:w="3510" w:type="dxa"/>
            <w:vMerge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80" w:type="dxa"/>
            <w:vMerge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285" w:type="dxa"/>
            <w:gridSpan w:val="2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базовая</w:t>
            </w:r>
          </w:p>
        </w:tc>
      </w:tr>
      <w:tr w:rsidR="003A2B63" w:rsidRPr="00C1203A">
        <w:trPr>
          <w:trHeight w:val="330"/>
          <w:jc w:val="center"/>
        </w:trPr>
        <w:tc>
          <w:tcPr>
            <w:tcW w:w="3510" w:type="dxa"/>
            <w:vMerge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80" w:type="dxa"/>
            <w:vMerge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Кол-во,</w:t>
            </w:r>
          </w:p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т/т</w:t>
            </w:r>
          </w:p>
        </w:tc>
        <w:tc>
          <w:tcPr>
            <w:tcW w:w="1305" w:type="dxa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Сумма,</w:t>
            </w:r>
          </w:p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руб./т.</w:t>
            </w:r>
          </w:p>
        </w:tc>
      </w:tr>
      <w:tr w:rsidR="003A2B63" w:rsidRPr="00C1203A">
        <w:trPr>
          <w:jc w:val="center"/>
        </w:trPr>
        <w:tc>
          <w:tcPr>
            <w:tcW w:w="3510" w:type="dxa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 Сырье и основные материалы</w:t>
            </w:r>
          </w:p>
        </w:tc>
        <w:tc>
          <w:tcPr>
            <w:tcW w:w="1080" w:type="dxa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3A2B63" w:rsidRPr="00C1203A">
        <w:trPr>
          <w:jc w:val="center"/>
        </w:trPr>
        <w:tc>
          <w:tcPr>
            <w:tcW w:w="3510" w:type="dxa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Чугун передельный жидкий</w:t>
            </w:r>
          </w:p>
        </w:tc>
        <w:tc>
          <w:tcPr>
            <w:tcW w:w="1080" w:type="dxa"/>
          </w:tcPr>
          <w:p w:rsidR="003A2B63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85</w:t>
            </w:r>
            <w:r w:rsidR="003969D9" w:rsidRPr="00C1203A">
              <w:rPr>
                <w:color w:val="000000"/>
                <w:sz w:val="20"/>
              </w:rPr>
              <w:t>00</w:t>
            </w:r>
          </w:p>
        </w:tc>
        <w:tc>
          <w:tcPr>
            <w:tcW w:w="1980" w:type="dxa"/>
          </w:tcPr>
          <w:p w:rsidR="003A2B63" w:rsidRPr="00C1203A" w:rsidRDefault="003969D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0,8663</w:t>
            </w:r>
          </w:p>
        </w:tc>
        <w:tc>
          <w:tcPr>
            <w:tcW w:w="1305" w:type="dxa"/>
          </w:tcPr>
          <w:p w:rsidR="003A2B63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7363,55</w:t>
            </w:r>
          </w:p>
        </w:tc>
      </w:tr>
      <w:tr w:rsidR="003A2B63" w:rsidRPr="00C1203A">
        <w:trPr>
          <w:jc w:val="center"/>
        </w:trPr>
        <w:tc>
          <w:tcPr>
            <w:tcW w:w="3510" w:type="dxa"/>
          </w:tcPr>
          <w:p w:rsidR="003A2B63" w:rsidRPr="00C1203A" w:rsidRDefault="003A2B63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Лом стальной углеродистый</w:t>
            </w:r>
          </w:p>
        </w:tc>
        <w:tc>
          <w:tcPr>
            <w:tcW w:w="1080" w:type="dxa"/>
          </w:tcPr>
          <w:p w:rsidR="003A2B63" w:rsidRPr="00C1203A" w:rsidRDefault="003969D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6000</w:t>
            </w:r>
          </w:p>
        </w:tc>
        <w:tc>
          <w:tcPr>
            <w:tcW w:w="1980" w:type="dxa"/>
          </w:tcPr>
          <w:p w:rsidR="003A2B63" w:rsidRPr="00C1203A" w:rsidRDefault="003969D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</w:t>
            </w:r>
            <w:r w:rsidR="00075BBB" w:rsidRPr="00C1203A">
              <w:rPr>
                <w:color w:val="000000"/>
                <w:sz w:val="20"/>
              </w:rPr>
              <w:t>2445</w:t>
            </w:r>
          </w:p>
        </w:tc>
        <w:tc>
          <w:tcPr>
            <w:tcW w:w="1305" w:type="dxa"/>
          </w:tcPr>
          <w:p w:rsidR="003A2B63" w:rsidRPr="00C1203A" w:rsidRDefault="005F429D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</w:t>
            </w:r>
            <w:r w:rsidR="00075BBB" w:rsidRPr="00C1203A">
              <w:rPr>
                <w:color w:val="000000"/>
                <w:sz w:val="20"/>
              </w:rPr>
              <w:t>467,00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Обрезь своего производства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0,0108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6,48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Обрезь прокатных цехов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0,0011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0,66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02E7D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1,1227</w:t>
            </w:r>
          </w:p>
        </w:tc>
        <w:tc>
          <w:tcPr>
            <w:tcW w:w="1305" w:type="dxa"/>
          </w:tcPr>
          <w:p w:rsidR="00792256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8837,69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 Ферросплавы и раскислители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ФМн 70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28000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0,0037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103,6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ФМн 78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28500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0,0016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45,6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ФС 65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17500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0,0010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17,5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СМн 12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17400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0,0006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10,44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СМн 17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18000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0,0011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19,8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Алюминий чушковый вторичный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36500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0,0006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21,9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Алюминий дробь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42000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0,0006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25,2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Алюминий катанка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49500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0,0017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84,15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0,0109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328,19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 ЗАДАНО МЕТАЛЛОШИХТЫ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02E7D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1,1336</w:t>
            </w:r>
          </w:p>
        </w:tc>
        <w:tc>
          <w:tcPr>
            <w:tcW w:w="1305" w:type="dxa"/>
          </w:tcPr>
          <w:p w:rsidR="00792256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9165,88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 Отходы (-)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Угар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0,1155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Обрезь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0,0097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5,82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Окалина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105,5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0,0008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0,0844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Слябы для охлаждения на АДС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1020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0,0011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1,1220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02E7D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0,1271</w:t>
            </w:r>
          </w:p>
        </w:tc>
        <w:tc>
          <w:tcPr>
            <w:tcW w:w="1305" w:type="dxa"/>
          </w:tcPr>
          <w:p w:rsidR="00792256" w:rsidRPr="00C1203A" w:rsidRDefault="00D11EFB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7,03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 Брак (-)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Брак по химическому составу</w:t>
            </w:r>
          </w:p>
        </w:tc>
        <w:tc>
          <w:tcPr>
            <w:tcW w:w="1080" w:type="dxa"/>
          </w:tcPr>
          <w:p w:rsidR="00792256" w:rsidRPr="00C1203A" w:rsidRDefault="002F679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6400</w:t>
            </w:r>
          </w:p>
        </w:tc>
        <w:tc>
          <w:tcPr>
            <w:tcW w:w="1980" w:type="dxa"/>
          </w:tcPr>
          <w:p w:rsidR="00792256" w:rsidRPr="00C1203A" w:rsidRDefault="002F679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0,0065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</w:t>
            </w:r>
            <w:r w:rsidR="009F53A9" w:rsidRPr="00C1203A">
              <w:rPr>
                <w:color w:val="000000"/>
                <w:sz w:val="20"/>
              </w:rPr>
              <w:t>1,4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 брака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2F679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0,0065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</w:t>
            </w:r>
            <w:r w:rsidR="009F53A9" w:rsidRPr="00C1203A">
              <w:rPr>
                <w:color w:val="000000"/>
                <w:sz w:val="20"/>
              </w:rPr>
              <w:t>1,4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 отходов и брака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02E7D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0,1336</w:t>
            </w:r>
          </w:p>
        </w:tc>
        <w:tc>
          <w:tcPr>
            <w:tcW w:w="1305" w:type="dxa"/>
          </w:tcPr>
          <w:p w:rsidR="00792256" w:rsidRPr="00C1203A" w:rsidRDefault="00D11EFB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</w:t>
            </w:r>
            <w:r w:rsidR="009F53A9" w:rsidRPr="00C1203A">
              <w:rPr>
                <w:color w:val="000000"/>
                <w:sz w:val="20"/>
              </w:rPr>
              <w:t>8,43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 задано за вычетом отходов и брака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1,0000</w:t>
            </w:r>
          </w:p>
        </w:tc>
        <w:tc>
          <w:tcPr>
            <w:tcW w:w="1305" w:type="dxa"/>
          </w:tcPr>
          <w:p w:rsidR="00792256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9117,45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 Добавочные материалы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Известняк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4500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0,0042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18,90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Известь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5500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0,0507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278,85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Доломит дробленый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4500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0,0065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29,25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Доломит обожженный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4800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0,0259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124,32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Ожелезненная известь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5300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0,0095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50,35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Кокс молотый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4000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0,0022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8,80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Гран-шлак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1500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0,0002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0,3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Науглероживатель стали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25000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0,0015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37,5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Плавиковый шпат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20000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0,0015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30,00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Окатыши</w:t>
            </w:r>
          </w:p>
        </w:tc>
        <w:tc>
          <w:tcPr>
            <w:tcW w:w="1080" w:type="dxa"/>
          </w:tcPr>
          <w:p w:rsidR="00792256" w:rsidRPr="00C1203A" w:rsidRDefault="00D11EFB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35</w:t>
            </w:r>
            <w:r w:rsidR="00792256" w:rsidRPr="00C1203A">
              <w:rPr>
                <w:color w:val="000000"/>
                <w:sz w:val="20"/>
              </w:rPr>
              <w:t>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0,0020</w:t>
            </w:r>
          </w:p>
        </w:tc>
        <w:tc>
          <w:tcPr>
            <w:tcW w:w="1305" w:type="dxa"/>
          </w:tcPr>
          <w:p w:rsidR="00792256" w:rsidRPr="00C1203A" w:rsidRDefault="00D11EFB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7</w:t>
            </w:r>
            <w:r w:rsidR="00792256" w:rsidRPr="00C1203A">
              <w:rPr>
                <w:color w:val="000000"/>
                <w:sz w:val="20"/>
              </w:rPr>
              <w:t>,00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Шлакообразующая смесь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9200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0,0014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12,88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 добавочных материалов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0,1056</w:t>
            </w:r>
          </w:p>
        </w:tc>
        <w:tc>
          <w:tcPr>
            <w:tcW w:w="1305" w:type="dxa"/>
          </w:tcPr>
          <w:p w:rsidR="00792256" w:rsidRPr="00C1203A" w:rsidRDefault="00B27DE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598</w:t>
            </w:r>
            <w:r w:rsidR="00792256" w:rsidRPr="00C1203A">
              <w:rPr>
                <w:color w:val="000000"/>
                <w:sz w:val="20"/>
              </w:rPr>
              <w:t>,15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Расходы по переделу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 Топливо технологическое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Газ природный, тыс.м</w:t>
            </w:r>
            <w:r w:rsidRPr="00C1203A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1050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0,0059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6,20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Кокс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4000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0,0001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0,4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 в условном, т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1100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0,0060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6,6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Использование отходящего тепла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39,65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-0,0381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-1,51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 Энергетические затраты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Электроэнергия, тыс. кВт*час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1200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0,0291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34,92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Пар, Гкал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0,0070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0,70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B27DE5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vertAlign w:val="superscript"/>
              </w:rPr>
            </w:pPr>
            <w:r w:rsidRPr="00C1203A">
              <w:rPr>
                <w:color w:val="000000"/>
                <w:sz w:val="20"/>
              </w:rPr>
              <w:t>Вода деаэрированная,</w:t>
            </w:r>
            <w:r w:rsidR="00CA2BA1" w:rsidRPr="00C1203A">
              <w:rPr>
                <w:color w:val="000000"/>
                <w:sz w:val="20"/>
              </w:rPr>
              <w:t xml:space="preserve"> т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45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0,1891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8,51</w:t>
            </w:r>
          </w:p>
        </w:tc>
      </w:tr>
      <w:tr w:rsidR="00792256" w:rsidRPr="00C1203A">
        <w:trPr>
          <w:jc w:val="center"/>
        </w:trPr>
        <w:tc>
          <w:tcPr>
            <w:tcW w:w="351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 xml:space="preserve">Вода промышленная, </w:t>
            </w:r>
            <w:r w:rsidR="00CA2BA1" w:rsidRPr="00C1203A">
              <w:rPr>
                <w:color w:val="000000"/>
                <w:sz w:val="20"/>
              </w:rPr>
              <w:t>т/</w:t>
            </w:r>
            <w:r w:rsidRPr="00C1203A">
              <w:rPr>
                <w:color w:val="000000"/>
                <w:sz w:val="20"/>
              </w:rPr>
              <w:t>м</w:t>
            </w:r>
            <w:r w:rsidRPr="00C1203A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200</w:t>
            </w:r>
          </w:p>
        </w:tc>
        <w:tc>
          <w:tcPr>
            <w:tcW w:w="1980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0,0013</w:t>
            </w:r>
          </w:p>
        </w:tc>
        <w:tc>
          <w:tcPr>
            <w:tcW w:w="1305" w:type="dxa"/>
          </w:tcPr>
          <w:p w:rsidR="00792256" w:rsidRPr="00C1203A" w:rsidRDefault="00792256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0,26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Сжатый воздух, т/м</w:t>
            </w:r>
            <w:r w:rsidRPr="00C1203A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100</w:t>
            </w: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0,0361</w:t>
            </w: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3,61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Кислород, т/м</w:t>
            </w:r>
            <w:r w:rsidRPr="00C1203A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950</w:t>
            </w: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0,0592</w:t>
            </w: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56,24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Аргон, м</w:t>
            </w:r>
            <w:r w:rsidRPr="00C1203A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3100</w:t>
            </w: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0,0005</w:t>
            </w: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1,55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Азот чистый, м</w:t>
            </w:r>
            <w:r w:rsidRPr="00C1203A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570</w:t>
            </w: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0,0247</w:t>
            </w: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14,08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 энергозатрат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0,3470</w:t>
            </w:r>
          </w:p>
        </w:tc>
        <w:tc>
          <w:tcPr>
            <w:tcW w:w="1305" w:type="dxa"/>
          </w:tcPr>
          <w:p w:rsidR="009F53A9" w:rsidRPr="00C1203A" w:rsidRDefault="00715A31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119,87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 Заработная плата производственных рабочих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2,67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 Социальные отчисления</w:t>
            </w:r>
            <w:r w:rsidR="006149BE" w:rsidRPr="00C1203A">
              <w:rPr>
                <w:color w:val="000000"/>
                <w:sz w:val="20"/>
              </w:rPr>
              <w:t xml:space="preserve"> (26% от ФОТ)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0,69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 Сменное оборудование, инструмент, приспособления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0,50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 Текущий ремонт и содержание О.С.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В том числе огнеупоры: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7505,6</w:t>
            </w: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0,0198</w:t>
            </w: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148,61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Кирпич алюмосиликатный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2200</w:t>
            </w: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0,0090</w:t>
            </w: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19,8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Кирпич магнезиальный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5720</w:t>
            </w: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0,0023</w:t>
            </w: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13,16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Кирпич шпинелидный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19700</w:t>
            </w: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0,0049</w:t>
            </w: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96,53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Порошки и массы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4250</w:t>
            </w: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0,0030</w:t>
            </w: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12,75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Прочие огнеупоры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21220</w:t>
            </w: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0,0003</w:t>
            </w: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6,37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7 Амортизация О.С.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40,37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8 Прочие расходы по отделению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2,98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ИТОГО расходы по переделу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32</w:t>
            </w:r>
            <w:r w:rsidR="00715A31" w:rsidRPr="00C1203A">
              <w:rPr>
                <w:color w:val="000000"/>
                <w:sz w:val="20"/>
              </w:rPr>
              <w:t>0,78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Общецеховые расходы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75,75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Всего расходов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9F53A9" w:rsidRPr="00C1203A" w:rsidRDefault="00715A31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396,53</w:t>
            </w:r>
          </w:p>
        </w:tc>
      </w:tr>
      <w:tr w:rsidR="009F53A9" w:rsidRPr="00C1203A">
        <w:trPr>
          <w:jc w:val="center"/>
        </w:trPr>
        <w:tc>
          <w:tcPr>
            <w:tcW w:w="351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Общая себестоимость</w:t>
            </w:r>
          </w:p>
        </w:tc>
        <w:tc>
          <w:tcPr>
            <w:tcW w:w="10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</w:tcPr>
          <w:p w:rsidR="009F53A9" w:rsidRPr="00C1203A" w:rsidRDefault="009F53A9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9F53A9" w:rsidRPr="00C1203A" w:rsidRDefault="00715A31" w:rsidP="00C1203A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1203A">
              <w:rPr>
                <w:color w:val="000000"/>
                <w:sz w:val="20"/>
              </w:rPr>
              <w:t>10112,1</w:t>
            </w:r>
            <w:r w:rsidR="009F53A9" w:rsidRPr="00C1203A">
              <w:rPr>
                <w:color w:val="000000"/>
                <w:sz w:val="20"/>
              </w:rPr>
              <w:t>3</w:t>
            </w:r>
          </w:p>
        </w:tc>
      </w:tr>
    </w:tbl>
    <w:p w:rsidR="00892907" w:rsidRPr="00504889" w:rsidRDefault="00892907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E5597" w:rsidRPr="00504889" w:rsidRDefault="008E5597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Так как расчет себестоимости велся в соответствии с рыночными ценами на сырье и материалы, то полученная общая себестоимость производства 1 тонны жидкой стали представляет собой рыночную стоимость 1 тонны жидкой стали. Для дальнейшего расчета примем, что себестоимость производства 1 тонны жидкой стали для конвертерного отделения составляет рыночную стоимость 1 тонны жидкой стали минус</w:t>
      </w:r>
      <w:r w:rsidR="00B018A8" w:rsidRPr="00504889">
        <w:rPr>
          <w:color w:val="000000"/>
          <w:sz w:val="28"/>
        </w:rPr>
        <w:t xml:space="preserve"> 2</w:t>
      </w:r>
      <w:r w:rsidRPr="00504889">
        <w:rPr>
          <w:color w:val="000000"/>
          <w:sz w:val="28"/>
        </w:rPr>
        <w:t>0%.</w:t>
      </w:r>
    </w:p>
    <w:p w:rsidR="001229B3" w:rsidRPr="00504889" w:rsidRDefault="001229B3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92907" w:rsidRPr="00C1203A" w:rsidRDefault="00ED5929" w:rsidP="00C1203A">
      <w:pPr>
        <w:numPr>
          <w:ilvl w:val="1"/>
          <w:numId w:val="4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C1203A">
        <w:rPr>
          <w:b/>
          <w:color w:val="000000"/>
          <w:sz w:val="28"/>
        </w:rPr>
        <w:t>Расчет прибыли организации</w:t>
      </w:r>
    </w:p>
    <w:p w:rsidR="00ED5929" w:rsidRPr="00504889" w:rsidRDefault="00ED592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D5929" w:rsidRPr="00504889" w:rsidRDefault="00ED592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Выручка от реализации продукции – это сумма денежных средств, полученных предприятием за произведенную товарную продукцию.</w:t>
      </w:r>
    </w:p>
    <w:p w:rsidR="00ED5929" w:rsidRPr="00504889" w:rsidRDefault="00ED592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Сумма выручки предприятия определяется</w:t>
      </w:r>
      <w:r w:rsidR="00504889">
        <w:rPr>
          <w:color w:val="000000"/>
          <w:sz w:val="28"/>
        </w:rPr>
        <w:t xml:space="preserve"> </w:t>
      </w:r>
      <w:r w:rsidRPr="00504889">
        <w:rPr>
          <w:color w:val="000000"/>
          <w:sz w:val="28"/>
        </w:rPr>
        <w:t>по формуле: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D5929" w:rsidRPr="00504889" w:rsidRDefault="00B5124B" w:rsidP="00C1203A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1579" w:dyaOrig="400">
          <v:shape id="_x0000_i1074" type="#_x0000_t75" style="width:78.75pt;height:20.25pt" o:ole="">
            <v:imagedata r:id="rId103" o:title=""/>
          </v:shape>
          <o:OLEObject Type="Embed" ProgID="Equation.3" ShapeID="_x0000_i1074" DrawAspect="Content" ObjectID="_1458569739" r:id="rId104"/>
        </w:object>
      </w:r>
      <w:r w:rsidR="00ED5929" w:rsidRPr="00504889">
        <w:rPr>
          <w:color w:val="000000"/>
          <w:sz w:val="28"/>
        </w:rPr>
        <w:t>,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04889" w:rsidRDefault="00ED592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где Ц – цена продукции, руб./т;</w:t>
      </w:r>
    </w:p>
    <w:p w:rsidR="00ED5929" w:rsidRPr="00504889" w:rsidRDefault="00ED592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  <w:lang w:val="en-US"/>
        </w:rPr>
        <w:t>Q</w:t>
      </w:r>
      <w:r w:rsidRPr="00504889">
        <w:rPr>
          <w:color w:val="000000"/>
          <w:sz w:val="28"/>
          <w:vertAlign w:val="superscript"/>
        </w:rPr>
        <w:t>тов</w:t>
      </w:r>
      <w:r w:rsidRPr="00504889">
        <w:rPr>
          <w:color w:val="000000"/>
          <w:sz w:val="28"/>
        </w:rPr>
        <w:t xml:space="preserve"> – объем реализации продукции, т.</w:t>
      </w:r>
    </w:p>
    <w:p w:rsidR="00F0045F" w:rsidRPr="00504889" w:rsidRDefault="00F0045F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Тогда выручка составит:</w:t>
      </w:r>
    </w:p>
    <w:p w:rsidR="00F0045F" w:rsidRPr="00504889" w:rsidRDefault="00B5124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object w:dxaOrig="3280" w:dyaOrig="400">
          <v:shape id="_x0000_i1075" type="#_x0000_t75" style="width:164.25pt;height:20.25pt" o:ole="">
            <v:imagedata r:id="rId105" o:title=""/>
          </v:shape>
          <o:OLEObject Type="Embed" ProgID="Equation.3" ShapeID="_x0000_i1075" DrawAspect="Content" ObjectID="_1458569740" r:id="rId106"/>
        </w:object>
      </w:r>
      <w:r w:rsidR="00F0045F" w:rsidRPr="00504889">
        <w:rPr>
          <w:color w:val="000000"/>
          <w:sz w:val="28"/>
        </w:rPr>
        <w:t>млрд.руб.</w:t>
      </w:r>
    </w:p>
    <w:p w:rsidR="00ED5929" w:rsidRPr="00504889" w:rsidRDefault="00ED592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Прибыль от реализации продукции определяется по формуле: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D5929" w:rsidRPr="00504889" w:rsidRDefault="00B5124B" w:rsidP="00C1203A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2299" w:dyaOrig="400">
          <v:shape id="_x0000_i1076" type="#_x0000_t75" style="width:114.75pt;height:20.25pt" o:ole="">
            <v:imagedata r:id="rId107" o:title=""/>
          </v:shape>
          <o:OLEObject Type="Embed" ProgID="Equation.3" ShapeID="_x0000_i1076" DrawAspect="Content" ObjectID="_1458569741" r:id="rId108"/>
        </w:object>
      </w:r>
      <w:r w:rsidR="00FF1BBE" w:rsidRPr="00504889">
        <w:rPr>
          <w:color w:val="000000"/>
          <w:sz w:val="28"/>
        </w:rPr>
        <w:t>,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F1BBE" w:rsidRPr="00504889" w:rsidRDefault="00FF1BBE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где Сб – объем общих затрат (себестоимость) на производство и реализацию продукции.</w:t>
      </w:r>
    </w:p>
    <w:p w:rsidR="00AA11B9" w:rsidRPr="00504889" w:rsidRDefault="00AA11B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Прибыль составит:</w:t>
      </w:r>
      <w:r w:rsidR="00C1203A">
        <w:rPr>
          <w:color w:val="000000"/>
          <w:sz w:val="28"/>
        </w:rPr>
        <w:t xml:space="preserve"> </w:t>
      </w:r>
      <w:r w:rsidR="00B5124B" w:rsidRPr="00504889">
        <w:rPr>
          <w:color w:val="000000"/>
          <w:sz w:val="28"/>
        </w:rPr>
        <w:object w:dxaOrig="4440" w:dyaOrig="400">
          <v:shape id="_x0000_i1077" type="#_x0000_t75" style="width:222pt;height:20.25pt" o:ole="">
            <v:imagedata r:id="rId109" o:title=""/>
          </v:shape>
          <o:OLEObject Type="Embed" ProgID="Equation.3" ShapeID="_x0000_i1077" DrawAspect="Content" ObjectID="_1458569742" r:id="rId110"/>
        </w:object>
      </w:r>
      <w:r w:rsidRPr="00504889">
        <w:rPr>
          <w:color w:val="000000"/>
          <w:sz w:val="28"/>
        </w:rPr>
        <w:t xml:space="preserve"> млрд.руб.</w:t>
      </w:r>
    </w:p>
    <w:p w:rsidR="00FF1BBE" w:rsidRPr="00504889" w:rsidRDefault="002A6D5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Налог на добавленную стоимость (НДС) является косвенным многоступенчатым налогом и представляет собой форму изъятия в бюджет части добавленной стоимости предприятий, создаваемой на всех стадиях производства и обращения. Добавленная стоимость определяется как разность между стоимостью реализованной продукции и стоимостью материальных затрат, отнесенных на расходы в соответствии с действующим Налоговым Кодексом РФ.</w:t>
      </w:r>
      <w:r w:rsidR="00D40526" w:rsidRPr="00504889">
        <w:rPr>
          <w:color w:val="000000"/>
          <w:sz w:val="28"/>
        </w:rPr>
        <w:t xml:space="preserve"> Ставка НДС = 18%.</w:t>
      </w:r>
    </w:p>
    <w:p w:rsidR="00AA11B9" w:rsidRPr="00504889" w:rsidRDefault="00AA11B9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Сумма НДС равна:</w:t>
      </w:r>
      <w:r w:rsidR="00C1203A">
        <w:rPr>
          <w:color w:val="000000"/>
          <w:sz w:val="28"/>
        </w:rPr>
        <w:t xml:space="preserve"> </w:t>
      </w:r>
      <w:r w:rsidR="00B5124B" w:rsidRPr="00504889">
        <w:rPr>
          <w:color w:val="000000"/>
          <w:sz w:val="28"/>
        </w:rPr>
        <w:object w:dxaOrig="2160" w:dyaOrig="620">
          <v:shape id="_x0000_i1078" type="#_x0000_t75" style="width:108pt;height:30.75pt" o:ole="">
            <v:imagedata r:id="rId111" o:title=""/>
          </v:shape>
          <o:OLEObject Type="Embed" ProgID="Equation.3" ShapeID="_x0000_i1078" DrawAspect="Content" ObjectID="_1458569743" r:id="rId112"/>
        </w:object>
      </w:r>
      <w:r w:rsidR="00D40526" w:rsidRPr="00504889">
        <w:rPr>
          <w:color w:val="000000"/>
          <w:sz w:val="28"/>
        </w:rPr>
        <w:t>млрд.руб</w:t>
      </w:r>
      <w:r w:rsidR="008C266B" w:rsidRPr="00504889">
        <w:rPr>
          <w:color w:val="000000"/>
          <w:sz w:val="28"/>
        </w:rPr>
        <w:t>.</w:t>
      </w:r>
    </w:p>
    <w:p w:rsidR="002A6D58" w:rsidRPr="00504889" w:rsidRDefault="002A6D5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 xml:space="preserve">Налог на прибыль является основным видом платежей, вносимых промышленными предприятиями, и наиболее существенным источником доходов бюджетов всех уровней. Налог на прибыль относится к прямым налогам, его окончательная сумма полностью зависит от конечных финансовых результатов деятельности предприятия. </w:t>
      </w:r>
      <w:r w:rsidR="00C93FB6" w:rsidRPr="00504889">
        <w:rPr>
          <w:color w:val="000000"/>
          <w:sz w:val="28"/>
        </w:rPr>
        <w:t>Сумма платежей по налогу на прибыль предприятий, в общем случае, определяется по формуле: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93FB6" w:rsidRPr="00504889" w:rsidRDefault="00B5124B" w:rsidP="00C1203A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1440" w:dyaOrig="660">
          <v:shape id="_x0000_i1079" type="#_x0000_t75" style="width:1in;height:33pt" o:ole="">
            <v:imagedata r:id="rId113" o:title=""/>
          </v:shape>
          <o:OLEObject Type="Embed" ProgID="Equation.3" ShapeID="_x0000_i1079" DrawAspect="Content" ObjectID="_1458569744" r:id="rId114"/>
        </w:object>
      </w:r>
      <w:r w:rsidR="00C93FB6" w:rsidRPr="00504889">
        <w:rPr>
          <w:color w:val="000000"/>
          <w:sz w:val="28"/>
        </w:rPr>
        <w:t>,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04889" w:rsidRDefault="00C93FB6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 xml:space="preserve">где </w:t>
      </w:r>
      <w:r w:rsidR="00E5258B" w:rsidRPr="00504889">
        <w:rPr>
          <w:color w:val="000000"/>
          <w:sz w:val="28"/>
          <w:lang w:val="en-US"/>
        </w:rPr>
        <w:t>N</w:t>
      </w:r>
      <w:r w:rsidR="00E5258B" w:rsidRPr="00504889">
        <w:rPr>
          <w:color w:val="000000"/>
          <w:sz w:val="28"/>
          <w:vertAlign w:val="subscript"/>
        </w:rPr>
        <w:t>пр</w:t>
      </w:r>
      <w:r w:rsidR="00E5258B" w:rsidRPr="00504889">
        <w:rPr>
          <w:color w:val="000000"/>
          <w:sz w:val="28"/>
        </w:rPr>
        <w:t xml:space="preserve"> – налогооблагаемая прибыль, руб.;</w:t>
      </w:r>
    </w:p>
    <w:p w:rsidR="00C93FB6" w:rsidRPr="00504889" w:rsidRDefault="00E5258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  <w:lang w:val="en-US"/>
        </w:rPr>
        <w:t>t</w:t>
      </w:r>
      <w:r w:rsidRPr="00504889">
        <w:rPr>
          <w:color w:val="000000"/>
          <w:sz w:val="28"/>
          <w:vertAlign w:val="subscript"/>
        </w:rPr>
        <w:t>пр</w:t>
      </w:r>
      <w:r w:rsidR="00504889">
        <w:rPr>
          <w:color w:val="000000"/>
          <w:sz w:val="28"/>
          <w:vertAlign w:val="subscript"/>
        </w:rPr>
        <w:t xml:space="preserve"> </w:t>
      </w:r>
      <w:r w:rsidRPr="00504889">
        <w:rPr>
          <w:color w:val="000000"/>
          <w:sz w:val="28"/>
        </w:rPr>
        <w:t>- ставка налога на прибыль, равная 24%.</w:t>
      </w:r>
    </w:p>
    <w:p w:rsidR="008C266B" w:rsidRPr="00504889" w:rsidRDefault="008C266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Сумма платежей по налогу на прибыль:</w:t>
      </w:r>
    </w:p>
    <w:p w:rsidR="008C266B" w:rsidRPr="00504889" w:rsidRDefault="00B5124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object w:dxaOrig="2079" w:dyaOrig="620">
          <v:shape id="_x0000_i1080" type="#_x0000_t75" style="width:104.25pt;height:30.75pt" o:ole="">
            <v:imagedata r:id="rId115" o:title=""/>
          </v:shape>
          <o:OLEObject Type="Embed" ProgID="Equation.3" ShapeID="_x0000_i1080" DrawAspect="Content" ObjectID="_1458569745" r:id="rId116"/>
        </w:object>
      </w:r>
      <w:r w:rsidR="008C266B" w:rsidRPr="00504889">
        <w:rPr>
          <w:color w:val="000000"/>
          <w:sz w:val="28"/>
        </w:rPr>
        <w:t>млрд.руб.</w:t>
      </w:r>
    </w:p>
    <w:p w:rsidR="00D40526" w:rsidRPr="00504889" w:rsidRDefault="00D40526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Налог на имущество составит (2,2%):</w:t>
      </w:r>
    </w:p>
    <w:p w:rsidR="00D40526" w:rsidRPr="00504889" w:rsidRDefault="00D40526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  <w:lang w:val="en-US"/>
        </w:rPr>
        <w:t>S</w:t>
      </w:r>
      <w:r w:rsidRPr="00504889">
        <w:rPr>
          <w:color w:val="000000"/>
          <w:sz w:val="28"/>
          <w:vertAlign w:val="subscript"/>
        </w:rPr>
        <w:t>им</w:t>
      </w:r>
      <w:r w:rsidRPr="00504889">
        <w:rPr>
          <w:color w:val="000000"/>
          <w:sz w:val="28"/>
        </w:rPr>
        <w:t xml:space="preserve"> = </w:t>
      </w:r>
      <w:r w:rsidR="00B5124B" w:rsidRPr="00504889">
        <w:rPr>
          <w:color w:val="000000"/>
          <w:sz w:val="28"/>
        </w:rPr>
        <w:object w:dxaOrig="1840" w:dyaOrig="620">
          <v:shape id="_x0000_i1081" type="#_x0000_t75" style="width:92.25pt;height:30.75pt" o:ole="">
            <v:imagedata r:id="rId117" o:title=""/>
          </v:shape>
          <o:OLEObject Type="Embed" ProgID="Equation.3" ShapeID="_x0000_i1081" DrawAspect="Content" ObjectID="_1458569746" r:id="rId118"/>
        </w:object>
      </w:r>
      <w:r w:rsidRPr="00504889">
        <w:rPr>
          <w:color w:val="000000"/>
          <w:sz w:val="28"/>
        </w:rPr>
        <w:t xml:space="preserve"> млн.руб.</w:t>
      </w:r>
    </w:p>
    <w:p w:rsidR="00E5258B" w:rsidRPr="00504889" w:rsidRDefault="00E5258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Чистая прибыль с учетом всех налогов составляет:</w:t>
      </w:r>
    </w:p>
    <w:p w:rsidR="00E5258B" w:rsidRPr="00504889" w:rsidRDefault="00E5258B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П</w:t>
      </w:r>
      <w:r w:rsidRPr="00504889">
        <w:rPr>
          <w:color w:val="000000"/>
          <w:sz w:val="28"/>
          <w:vertAlign w:val="subscript"/>
        </w:rPr>
        <w:t>год</w:t>
      </w:r>
      <w:r w:rsidRPr="00504889">
        <w:rPr>
          <w:color w:val="000000"/>
          <w:sz w:val="28"/>
        </w:rPr>
        <w:t xml:space="preserve"> = </w:t>
      </w:r>
      <w:r w:rsidR="00B018A8" w:rsidRPr="00504889">
        <w:rPr>
          <w:color w:val="000000"/>
          <w:sz w:val="28"/>
        </w:rPr>
        <w:t>6,15</w:t>
      </w:r>
      <w:r w:rsidR="008C266B" w:rsidRPr="00504889">
        <w:rPr>
          <w:color w:val="000000"/>
          <w:sz w:val="28"/>
        </w:rPr>
        <w:t xml:space="preserve"> – </w:t>
      </w:r>
      <w:r w:rsidR="00B018A8" w:rsidRPr="00504889">
        <w:rPr>
          <w:color w:val="000000"/>
          <w:sz w:val="28"/>
        </w:rPr>
        <w:t>1,11 – 1,48 – 0,0746 = 3,48</w:t>
      </w:r>
      <w:r w:rsidR="008C266B" w:rsidRPr="00504889">
        <w:rPr>
          <w:color w:val="000000"/>
          <w:sz w:val="28"/>
        </w:rPr>
        <w:t xml:space="preserve"> млрд.руб.</w:t>
      </w:r>
    </w:p>
    <w:p w:rsidR="00CF769D" w:rsidRPr="00C1203A" w:rsidRDefault="00C1203A" w:rsidP="00C1203A">
      <w:pPr>
        <w:numPr>
          <w:ilvl w:val="0"/>
          <w:numId w:val="4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CF769D" w:rsidRPr="00C1203A">
        <w:rPr>
          <w:b/>
          <w:color w:val="000000"/>
          <w:sz w:val="28"/>
        </w:rPr>
        <w:t>Расчет периода окупаемости инвестиций</w:t>
      </w:r>
    </w:p>
    <w:p w:rsidR="00CF769D" w:rsidRPr="00504889" w:rsidRDefault="00CF769D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F769D" w:rsidRPr="00504889" w:rsidRDefault="00CF769D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Определение периода окупаемости инвестиций производится по формуле: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F769D" w:rsidRPr="00504889" w:rsidRDefault="00B5124B" w:rsidP="00C1203A">
      <w:pPr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504889">
        <w:rPr>
          <w:color w:val="000000"/>
          <w:sz w:val="28"/>
        </w:rPr>
        <w:object w:dxaOrig="1120" w:dyaOrig="680">
          <v:shape id="_x0000_i1082" type="#_x0000_t75" style="width:56.25pt;height:33.75pt" o:ole="">
            <v:imagedata r:id="rId119" o:title=""/>
          </v:shape>
          <o:OLEObject Type="Embed" ProgID="Equation.3" ShapeID="_x0000_i1082" DrawAspect="Content" ObjectID="_1458569747" r:id="rId120"/>
        </w:object>
      </w:r>
      <w:r w:rsidR="00CF769D" w:rsidRPr="00504889">
        <w:rPr>
          <w:color w:val="000000"/>
          <w:sz w:val="28"/>
        </w:rPr>
        <w:t>,</w:t>
      </w:r>
    </w:p>
    <w:p w:rsidR="00C1203A" w:rsidRDefault="00C1203A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04889" w:rsidRDefault="00CF769D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где К – общий объем капиталовложений в инвестиционный проект, руб.;</w:t>
      </w:r>
    </w:p>
    <w:p w:rsidR="00CF769D" w:rsidRPr="00504889" w:rsidRDefault="00CF769D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П</w:t>
      </w:r>
      <w:r w:rsidRPr="00504889">
        <w:rPr>
          <w:color w:val="000000"/>
          <w:sz w:val="28"/>
          <w:vertAlign w:val="subscript"/>
        </w:rPr>
        <w:t>год</w:t>
      </w:r>
      <w:r w:rsidRPr="00504889">
        <w:rPr>
          <w:color w:val="000000"/>
          <w:sz w:val="28"/>
        </w:rPr>
        <w:t xml:space="preserve"> – чистая прибыль проекта, руб./год.</w:t>
      </w:r>
    </w:p>
    <w:p w:rsidR="002E4F84" w:rsidRPr="00504889" w:rsidRDefault="002E4F84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Период окупаемости составит:</w:t>
      </w:r>
      <w:r w:rsidR="00C1203A">
        <w:rPr>
          <w:color w:val="000000"/>
          <w:sz w:val="28"/>
        </w:rPr>
        <w:t xml:space="preserve"> </w:t>
      </w:r>
      <w:r w:rsidR="00B5124B" w:rsidRPr="00504889">
        <w:rPr>
          <w:color w:val="000000"/>
          <w:sz w:val="28"/>
        </w:rPr>
        <w:object w:dxaOrig="2000" w:dyaOrig="660">
          <v:shape id="_x0000_i1083" type="#_x0000_t75" style="width:99.75pt;height:33pt" o:ole="">
            <v:imagedata r:id="rId121" o:title=""/>
          </v:shape>
          <o:OLEObject Type="Embed" ProgID="Equation.3" ShapeID="_x0000_i1083" DrawAspect="Content" ObjectID="_1458569748" r:id="rId122"/>
        </w:object>
      </w:r>
      <w:r w:rsidRPr="00504889">
        <w:rPr>
          <w:color w:val="000000"/>
          <w:sz w:val="28"/>
        </w:rPr>
        <w:t>года.</w:t>
      </w:r>
    </w:p>
    <w:p w:rsidR="00CF769D" w:rsidRPr="00C1203A" w:rsidRDefault="00C1203A" w:rsidP="00C1203A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8503A8" w:rsidRPr="00C1203A">
        <w:rPr>
          <w:b/>
          <w:color w:val="000000"/>
          <w:sz w:val="28"/>
        </w:rPr>
        <w:t>3</w:t>
      </w:r>
      <w:r>
        <w:rPr>
          <w:b/>
          <w:color w:val="000000"/>
          <w:sz w:val="28"/>
        </w:rPr>
        <w:t>.</w:t>
      </w:r>
      <w:r w:rsidR="00B55528" w:rsidRPr="00C1203A">
        <w:rPr>
          <w:b/>
          <w:color w:val="000000"/>
          <w:sz w:val="28"/>
        </w:rPr>
        <w:t xml:space="preserve"> Анализ технико-экономических показателей проекта</w:t>
      </w:r>
    </w:p>
    <w:p w:rsidR="00CF769D" w:rsidRPr="00504889" w:rsidRDefault="00CF769D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F769D" w:rsidRPr="00504889" w:rsidRDefault="00B5552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На основании произведенных расчетов можно сделать вывод, что строительство конвертерного отделения ККЦ окупится через</w:t>
      </w:r>
      <w:r w:rsidR="00455340" w:rsidRPr="00504889">
        <w:rPr>
          <w:color w:val="000000"/>
          <w:sz w:val="28"/>
        </w:rPr>
        <w:t xml:space="preserve"> 0,97</w:t>
      </w:r>
      <w:r w:rsidR="001E5915" w:rsidRPr="00504889">
        <w:rPr>
          <w:color w:val="000000"/>
          <w:sz w:val="28"/>
        </w:rPr>
        <w:t xml:space="preserve"> года</w:t>
      </w:r>
      <w:r w:rsidRPr="00504889">
        <w:rPr>
          <w:color w:val="000000"/>
          <w:sz w:val="28"/>
        </w:rPr>
        <w:t>. Капитальные затраты на постройку отделения составляют</w:t>
      </w:r>
      <w:r w:rsidR="001E5915" w:rsidRPr="00504889">
        <w:rPr>
          <w:color w:val="000000"/>
          <w:sz w:val="28"/>
        </w:rPr>
        <w:t xml:space="preserve"> 3,3708 млрд.руб</w:t>
      </w:r>
      <w:r w:rsidRPr="00504889">
        <w:rPr>
          <w:color w:val="000000"/>
          <w:sz w:val="28"/>
        </w:rPr>
        <w:t>. Численность персонала, обслуживающего конве</w:t>
      </w:r>
      <w:r w:rsidR="001E5915" w:rsidRPr="00504889">
        <w:rPr>
          <w:color w:val="000000"/>
          <w:sz w:val="28"/>
        </w:rPr>
        <w:t>ртерное отделение, составляет 42</w:t>
      </w:r>
      <w:r w:rsidRPr="00504889">
        <w:rPr>
          <w:color w:val="000000"/>
          <w:sz w:val="28"/>
        </w:rPr>
        <w:t xml:space="preserve"> человек</w:t>
      </w:r>
      <w:r w:rsidR="001E5915" w:rsidRPr="00504889">
        <w:rPr>
          <w:color w:val="000000"/>
          <w:sz w:val="28"/>
        </w:rPr>
        <w:t>а</w:t>
      </w:r>
      <w:r w:rsidRPr="00504889">
        <w:rPr>
          <w:color w:val="000000"/>
          <w:sz w:val="28"/>
        </w:rPr>
        <w:t>. График работы непрерывный трехсменный четырехбригадный с работой в праздничные дни.</w:t>
      </w:r>
    </w:p>
    <w:p w:rsidR="00B55528" w:rsidRPr="00504889" w:rsidRDefault="00B55528" w:rsidP="00504889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Себестоимость жидкой стали составляет</w:t>
      </w:r>
      <w:r w:rsidR="00A4039C" w:rsidRPr="00504889">
        <w:rPr>
          <w:color w:val="000000"/>
          <w:sz w:val="28"/>
        </w:rPr>
        <w:t xml:space="preserve"> 10112,13</w:t>
      </w:r>
      <w:r w:rsidR="001E5915" w:rsidRPr="00504889">
        <w:rPr>
          <w:color w:val="000000"/>
          <w:sz w:val="28"/>
        </w:rPr>
        <w:t xml:space="preserve"> руб./т. Чистая прибыль </w:t>
      </w:r>
      <w:r w:rsidRPr="00504889">
        <w:rPr>
          <w:color w:val="000000"/>
          <w:sz w:val="28"/>
        </w:rPr>
        <w:t>предприятия составляет</w:t>
      </w:r>
      <w:r w:rsidR="00455340" w:rsidRPr="00504889">
        <w:rPr>
          <w:color w:val="000000"/>
          <w:sz w:val="28"/>
        </w:rPr>
        <w:t xml:space="preserve"> 3,48</w:t>
      </w:r>
      <w:r w:rsidR="001E5915" w:rsidRPr="00504889">
        <w:rPr>
          <w:color w:val="000000"/>
          <w:sz w:val="28"/>
        </w:rPr>
        <w:t xml:space="preserve"> млрд.руб</w:t>
      </w:r>
      <w:r w:rsidR="00B829A7" w:rsidRPr="00504889">
        <w:rPr>
          <w:color w:val="000000"/>
          <w:sz w:val="28"/>
        </w:rPr>
        <w:t>.</w:t>
      </w:r>
      <w:r w:rsidR="00455340" w:rsidRPr="00504889">
        <w:rPr>
          <w:color w:val="000000"/>
          <w:sz w:val="28"/>
        </w:rPr>
        <w:t>/год</w:t>
      </w:r>
      <w:r w:rsidRPr="00504889">
        <w:rPr>
          <w:color w:val="000000"/>
          <w:sz w:val="28"/>
        </w:rPr>
        <w:t>.</w:t>
      </w:r>
    </w:p>
    <w:p w:rsidR="006E5DA8" w:rsidRPr="00C1203A" w:rsidRDefault="00C1203A" w:rsidP="00C1203A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6E5DA8" w:rsidRPr="00C1203A">
        <w:rPr>
          <w:b/>
          <w:color w:val="000000"/>
          <w:sz w:val="28"/>
        </w:rPr>
        <w:t>Список литературы</w:t>
      </w:r>
    </w:p>
    <w:p w:rsidR="006E5DA8" w:rsidRPr="00504889" w:rsidRDefault="006E5DA8" w:rsidP="00C1203A">
      <w:pPr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/>
          <w:sz w:val="28"/>
        </w:rPr>
      </w:pPr>
    </w:p>
    <w:p w:rsidR="006E5DA8" w:rsidRPr="00504889" w:rsidRDefault="006E5DA8" w:rsidP="00C1203A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Немцев В.Н. Технико-экономическое обоснование и анализ показателей реконструкции кислородно-конвертерного цеха. Магнитогорск: МГТУ, 2004, 32с.;</w:t>
      </w:r>
    </w:p>
    <w:p w:rsidR="006E5DA8" w:rsidRPr="00504889" w:rsidRDefault="006E5DA8" w:rsidP="00C1203A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Немцев В.Н., Летимин В.Н., Сиволапов В.Г. Расчет производственной программы кислородно-конвертерного цеха. Магнитогорск: МГТУ, 2000, 24с.;</w:t>
      </w:r>
    </w:p>
    <w:p w:rsidR="006E5DA8" w:rsidRPr="00504889" w:rsidRDefault="006E5DA8" w:rsidP="00C1203A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Немцев В.Н., Купфер Г.В., Савинова Т.Л. Расчет фонда оплаты труда на промышленном предприятии. Магнитогорск: МГТУ, 2000, 32с.;</w:t>
      </w:r>
    </w:p>
    <w:p w:rsidR="006E5DA8" w:rsidRPr="00504889" w:rsidRDefault="006E5DA8" w:rsidP="00C1203A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Немцев В.Н. Расчет капиталовложений в инвестиционный проект. Магнитогорск: МГТУ, 2002, 25с.;</w:t>
      </w:r>
    </w:p>
    <w:p w:rsidR="006E5DA8" w:rsidRPr="00504889" w:rsidRDefault="006E5DA8" w:rsidP="00C1203A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Немцев В.Н. Методы расчета периода окупаемости инвестиций. Магнитогорск: МГТУ, 2004, 22с.</w:t>
      </w:r>
    </w:p>
    <w:p w:rsidR="00847621" w:rsidRPr="00504889" w:rsidRDefault="000814DC" w:rsidP="00C1203A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504889">
        <w:rPr>
          <w:color w:val="000000"/>
          <w:sz w:val="28"/>
        </w:rPr>
        <w:t>Журнал «Проманалитика</w:t>
      </w:r>
      <w:r w:rsidR="00CE1133" w:rsidRPr="00504889">
        <w:rPr>
          <w:color w:val="000000"/>
          <w:sz w:val="28"/>
        </w:rPr>
        <w:t>», дек. 2007 (№24).</w:t>
      </w:r>
      <w:bookmarkStart w:id="0" w:name="_GoBack"/>
      <w:bookmarkEnd w:id="0"/>
    </w:p>
    <w:sectPr w:rsidR="00847621" w:rsidRPr="00504889" w:rsidSect="005048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0147"/>
    <w:multiLevelType w:val="multilevel"/>
    <w:tmpl w:val="EB8269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143"/>
        </w:tabs>
        <w:ind w:left="1143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9"/>
        </w:tabs>
        <w:ind w:left="306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95"/>
        </w:tabs>
        <w:ind w:left="49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38"/>
        </w:tabs>
        <w:ind w:left="6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21"/>
        </w:tabs>
        <w:ind w:left="69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800"/>
      </w:pPr>
      <w:rPr>
        <w:rFonts w:cs="Times New Roman" w:hint="default"/>
        <w:b/>
      </w:rPr>
    </w:lvl>
  </w:abstractNum>
  <w:abstractNum w:abstractNumId="1">
    <w:nsid w:val="3C902F7F"/>
    <w:multiLevelType w:val="multilevel"/>
    <w:tmpl w:val="40427B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9"/>
        </w:tabs>
        <w:ind w:left="306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95"/>
        </w:tabs>
        <w:ind w:left="49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38"/>
        </w:tabs>
        <w:ind w:left="6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21"/>
        </w:tabs>
        <w:ind w:left="69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800"/>
      </w:pPr>
      <w:rPr>
        <w:rFonts w:cs="Times New Roman" w:hint="default"/>
        <w:b/>
      </w:rPr>
    </w:lvl>
  </w:abstractNum>
  <w:abstractNum w:abstractNumId="2">
    <w:nsid w:val="49E8208D"/>
    <w:multiLevelType w:val="hybridMultilevel"/>
    <w:tmpl w:val="2BBAC4A6"/>
    <w:lvl w:ilvl="0" w:tplc="7A88364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63C5367A"/>
    <w:multiLevelType w:val="multilevel"/>
    <w:tmpl w:val="456E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45A2B"/>
    <w:multiLevelType w:val="multilevel"/>
    <w:tmpl w:val="0052A7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143"/>
        </w:tabs>
        <w:ind w:left="1143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9"/>
        </w:tabs>
        <w:ind w:left="306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95"/>
        </w:tabs>
        <w:ind w:left="49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138"/>
        </w:tabs>
        <w:ind w:left="613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921"/>
        </w:tabs>
        <w:ind w:left="692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CB0"/>
    <w:rsid w:val="00015EA9"/>
    <w:rsid w:val="0005686C"/>
    <w:rsid w:val="00060B06"/>
    <w:rsid w:val="00075BBB"/>
    <w:rsid w:val="000814DC"/>
    <w:rsid w:val="00086968"/>
    <w:rsid w:val="000931C6"/>
    <w:rsid w:val="000D7E55"/>
    <w:rsid w:val="000E0687"/>
    <w:rsid w:val="00100F24"/>
    <w:rsid w:val="00103F55"/>
    <w:rsid w:val="00115E7A"/>
    <w:rsid w:val="001229B3"/>
    <w:rsid w:val="001563F7"/>
    <w:rsid w:val="00172FC1"/>
    <w:rsid w:val="001E5915"/>
    <w:rsid w:val="001F2EE1"/>
    <w:rsid w:val="002209AD"/>
    <w:rsid w:val="00226B28"/>
    <w:rsid w:val="002324A4"/>
    <w:rsid w:val="0026569C"/>
    <w:rsid w:val="002874F8"/>
    <w:rsid w:val="002A1E17"/>
    <w:rsid w:val="002A6D58"/>
    <w:rsid w:val="002E4F84"/>
    <w:rsid w:val="002F4FF5"/>
    <w:rsid w:val="002F6796"/>
    <w:rsid w:val="00300303"/>
    <w:rsid w:val="00305B18"/>
    <w:rsid w:val="003440C0"/>
    <w:rsid w:val="003444C3"/>
    <w:rsid w:val="00345042"/>
    <w:rsid w:val="00377379"/>
    <w:rsid w:val="003969D9"/>
    <w:rsid w:val="003A2B63"/>
    <w:rsid w:val="003A41B9"/>
    <w:rsid w:val="003B6527"/>
    <w:rsid w:val="003C2D33"/>
    <w:rsid w:val="003C516E"/>
    <w:rsid w:val="003C6F8C"/>
    <w:rsid w:val="004051BD"/>
    <w:rsid w:val="00437179"/>
    <w:rsid w:val="00455340"/>
    <w:rsid w:val="004B096D"/>
    <w:rsid w:val="004C0A62"/>
    <w:rsid w:val="004C74AA"/>
    <w:rsid w:val="004D1B14"/>
    <w:rsid w:val="004E1C36"/>
    <w:rsid w:val="00504889"/>
    <w:rsid w:val="005348D8"/>
    <w:rsid w:val="005745F2"/>
    <w:rsid w:val="00580933"/>
    <w:rsid w:val="005C6E22"/>
    <w:rsid w:val="005D0AEA"/>
    <w:rsid w:val="005D177C"/>
    <w:rsid w:val="005F429D"/>
    <w:rsid w:val="005F69EE"/>
    <w:rsid w:val="0060136E"/>
    <w:rsid w:val="00601B0C"/>
    <w:rsid w:val="0060610A"/>
    <w:rsid w:val="006149BE"/>
    <w:rsid w:val="006261E7"/>
    <w:rsid w:val="006273C4"/>
    <w:rsid w:val="006449E3"/>
    <w:rsid w:val="0065053A"/>
    <w:rsid w:val="00654CF0"/>
    <w:rsid w:val="006619EE"/>
    <w:rsid w:val="00665ED1"/>
    <w:rsid w:val="00670692"/>
    <w:rsid w:val="00671A77"/>
    <w:rsid w:val="006971E8"/>
    <w:rsid w:val="006B4754"/>
    <w:rsid w:val="006D5305"/>
    <w:rsid w:val="006E5DA8"/>
    <w:rsid w:val="006F725B"/>
    <w:rsid w:val="00702E7D"/>
    <w:rsid w:val="00715A31"/>
    <w:rsid w:val="00722B1A"/>
    <w:rsid w:val="007236AC"/>
    <w:rsid w:val="00725D0B"/>
    <w:rsid w:val="00792256"/>
    <w:rsid w:val="007973C1"/>
    <w:rsid w:val="007D257F"/>
    <w:rsid w:val="007D2C69"/>
    <w:rsid w:val="007D3638"/>
    <w:rsid w:val="0081247A"/>
    <w:rsid w:val="00837066"/>
    <w:rsid w:val="00841698"/>
    <w:rsid w:val="008451E2"/>
    <w:rsid w:val="0084700A"/>
    <w:rsid w:val="00847621"/>
    <w:rsid w:val="008503A8"/>
    <w:rsid w:val="0085176B"/>
    <w:rsid w:val="008622EB"/>
    <w:rsid w:val="00882C04"/>
    <w:rsid w:val="00882DB8"/>
    <w:rsid w:val="00892907"/>
    <w:rsid w:val="008C266B"/>
    <w:rsid w:val="008C5DEA"/>
    <w:rsid w:val="008E5597"/>
    <w:rsid w:val="008F6760"/>
    <w:rsid w:val="00927CD7"/>
    <w:rsid w:val="00941286"/>
    <w:rsid w:val="00944041"/>
    <w:rsid w:val="00965224"/>
    <w:rsid w:val="009B7E1F"/>
    <w:rsid w:val="009E2B72"/>
    <w:rsid w:val="009F53A9"/>
    <w:rsid w:val="00A13C56"/>
    <w:rsid w:val="00A15893"/>
    <w:rsid w:val="00A4039C"/>
    <w:rsid w:val="00A43E33"/>
    <w:rsid w:val="00AA11B9"/>
    <w:rsid w:val="00AD6B1D"/>
    <w:rsid w:val="00B018A8"/>
    <w:rsid w:val="00B136E9"/>
    <w:rsid w:val="00B261AD"/>
    <w:rsid w:val="00B27925"/>
    <w:rsid w:val="00B27DE5"/>
    <w:rsid w:val="00B46CB0"/>
    <w:rsid w:val="00B5124B"/>
    <w:rsid w:val="00B55528"/>
    <w:rsid w:val="00B829A7"/>
    <w:rsid w:val="00B86371"/>
    <w:rsid w:val="00BA27A5"/>
    <w:rsid w:val="00BA2AD7"/>
    <w:rsid w:val="00BA484D"/>
    <w:rsid w:val="00BA587F"/>
    <w:rsid w:val="00BB457B"/>
    <w:rsid w:val="00BE6E1D"/>
    <w:rsid w:val="00BF3005"/>
    <w:rsid w:val="00BF5670"/>
    <w:rsid w:val="00C1203A"/>
    <w:rsid w:val="00C70B44"/>
    <w:rsid w:val="00C717FC"/>
    <w:rsid w:val="00C800A1"/>
    <w:rsid w:val="00C92AA0"/>
    <w:rsid w:val="00C93D63"/>
    <w:rsid w:val="00C93FB6"/>
    <w:rsid w:val="00CA2BA1"/>
    <w:rsid w:val="00CB5238"/>
    <w:rsid w:val="00CE1133"/>
    <w:rsid w:val="00CF769D"/>
    <w:rsid w:val="00D0294C"/>
    <w:rsid w:val="00D05921"/>
    <w:rsid w:val="00D11EFB"/>
    <w:rsid w:val="00D127D8"/>
    <w:rsid w:val="00D40526"/>
    <w:rsid w:val="00D65A64"/>
    <w:rsid w:val="00D8496B"/>
    <w:rsid w:val="00D85034"/>
    <w:rsid w:val="00D95567"/>
    <w:rsid w:val="00DB1DC2"/>
    <w:rsid w:val="00DD2330"/>
    <w:rsid w:val="00DD34A2"/>
    <w:rsid w:val="00DF684C"/>
    <w:rsid w:val="00E040FC"/>
    <w:rsid w:val="00E072F0"/>
    <w:rsid w:val="00E16D95"/>
    <w:rsid w:val="00E174C9"/>
    <w:rsid w:val="00E5258B"/>
    <w:rsid w:val="00E619E5"/>
    <w:rsid w:val="00E6488C"/>
    <w:rsid w:val="00E87473"/>
    <w:rsid w:val="00ED4779"/>
    <w:rsid w:val="00ED5929"/>
    <w:rsid w:val="00EE7D7A"/>
    <w:rsid w:val="00EF7F41"/>
    <w:rsid w:val="00F0045F"/>
    <w:rsid w:val="00F041F4"/>
    <w:rsid w:val="00F06A7D"/>
    <w:rsid w:val="00F434E6"/>
    <w:rsid w:val="00FC31A0"/>
    <w:rsid w:val="00FD1465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AA51D7AE-5D1A-4276-BF48-6E8C7985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86968"/>
    <w:pPr>
      <w:spacing w:before="100" w:beforeAutospacing="1" w:after="100" w:afterAutospacing="1"/>
      <w:outlineLvl w:val="1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00303"/>
    <w:pPr>
      <w:jc w:val="both"/>
    </w:pPr>
    <w:rPr>
      <w:rFonts w:ascii="Arial" w:hAnsi="Arial"/>
      <w:sz w:val="20"/>
      <w:szCs w:val="20"/>
    </w:rPr>
  </w:style>
  <w:style w:type="paragraph" w:customStyle="1" w:styleId="1">
    <w:name w:val="Основной текст с отступом1"/>
    <w:basedOn w:val="a"/>
    <w:rsid w:val="003440C0"/>
    <w:pPr>
      <w:spacing w:after="120"/>
      <w:ind w:left="283"/>
    </w:pPr>
  </w:style>
  <w:style w:type="paragraph" w:styleId="a5">
    <w:name w:val="Normal (Web)"/>
    <w:basedOn w:val="a"/>
    <w:rsid w:val="00086968"/>
    <w:pPr>
      <w:spacing w:before="100" w:beforeAutospacing="1" w:after="100" w:afterAutospacing="1"/>
    </w:pPr>
  </w:style>
  <w:style w:type="character" w:styleId="a6">
    <w:name w:val="Strong"/>
    <w:basedOn w:val="a0"/>
    <w:qFormat/>
    <w:rsid w:val="006F725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– Штатное расписание рабочих кислородно-конвертерного цеха (конвертерного</vt:lpstr>
    </vt:vector>
  </TitlesOfParts>
  <Company/>
  <LinksUpToDate>false</LinksUpToDate>
  <CharactersWithSpaces>28340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– Штатное расписание рабочих кислородно-конвертерного цеха (конвертерного</dc:title>
  <dc:subject/>
  <dc:creator>7</dc:creator>
  <cp:keywords/>
  <dc:description/>
  <cp:lastModifiedBy>admin</cp:lastModifiedBy>
  <cp:revision>2</cp:revision>
  <dcterms:created xsi:type="dcterms:W3CDTF">2014-04-09T14:26:00Z</dcterms:created>
  <dcterms:modified xsi:type="dcterms:W3CDTF">2014-04-09T14:26:00Z</dcterms:modified>
</cp:coreProperties>
</file>