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085" w:rsidRPr="00AA347A" w:rsidRDefault="00DE1085" w:rsidP="00F437D5">
      <w:pPr>
        <w:pStyle w:val="aff2"/>
      </w:pPr>
      <w:bookmarkStart w:id="0" w:name="_Toc69297020"/>
      <w:bookmarkStart w:id="1" w:name="_Toc528900950"/>
      <w:bookmarkStart w:id="2" w:name="_Toc529816193"/>
      <w:bookmarkStart w:id="3" w:name="_Toc529816257"/>
      <w:bookmarkStart w:id="4" w:name="_Toc89348340"/>
      <w:r w:rsidRPr="00AA347A">
        <w:t>Федеральное Агентство по Образованию</w:t>
      </w:r>
    </w:p>
    <w:p w:rsidR="00DE1085" w:rsidRPr="00AA347A" w:rsidRDefault="00DE1085" w:rsidP="00F437D5">
      <w:pPr>
        <w:pStyle w:val="aff2"/>
      </w:pPr>
      <w:r w:rsidRPr="00AA347A">
        <w:t>Государственное образовательное учреждение</w:t>
      </w:r>
    </w:p>
    <w:p w:rsidR="00DE1085" w:rsidRPr="00AA347A" w:rsidRDefault="00DE1085" w:rsidP="00F437D5">
      <w:pPr>
        <w:pStyle w:val="aff2"/>
      </w:pPr>
      <w:r w:rsidRPr="00AA347A">
        <w:t>Высшего профессионального образования</w:t>
      </w:r>
    </w:p>
    <w:p w:rsidR="00DE1085" w:rsidRPr="00AA347A" w:rsidRDefault="00DE1085" w:rsidP="00F437D5">
      <w:pPr>
        <w:pStyle w:val="aff2"/>
      </w:pPr>
      <w:r w:rsidRPr="00AA347A">
        <w:t>Тульский Государственный Университет</w:t>
      </w:r>
    </w:p>
    <w:p w:rsidR="00AA347A" w:rsidRDefault="00DE1085" w:rsidP="00F437D5">
      <w:pPr>
        <w:pStyle w:val="aff2"/>
      </w:pPr>
      <w:r w:rsidRPr="00AA347A">
        <w:t>Кафедра</w:t>
      </w:r>
      <w:r w:rsidR="00AA347A">
        <w:t xml:space="preserve"> "</w:t>
      </w:r>
      <w:r w:rsidRPr="00AA347A">
        <w:t>ПТМиО</w:t>
      </w:r>
      <w:bookmarkEnd w:id="0"/>
      <w:bookmarkEnd w:id="1"/>
      <w:bookmarkEnd w:id="2"/>
      <w:bookmarkEnd w:id="3"/>
      <w:bookmarkEnd w:id="4"/>
      <w:r w:rsidR="00AA347A">
        <w:t>"</w:t>
      </w:r>
    </w:p>
    <w:p w:rsidR="00F437D5" w:rsidRDefault="00F437D5" w:rsidP="00F437D5">
      <w:pPr>
        <w:pStyle w:val="aff2"/>
      </w:pPr>
      <w:bookmarkStart w:id="5" w:name="_Toc69297023"/>
      <w:bookmarkStart w:id="6" w:name="_Toc528900953"/>
      <w:bookmarkStart w:id="7" w:name="_Toc529816196"/>
      <w:bookmarkStart w:id="8" w:name="_Toc529816260"/>
      <w:bookmarkStart w:id="9" w:name="_Toc89348343"/>
      <w:bookmarkStart w:id="10" w:name="_Toc100997838"/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AA347A" w:rsidRPr="00AA347A" w:rsidRDefault="00DE1085" w:rsidP="00F437D5">
      <w:pPr>
        <w:pStyle w:val="aff2"/>
      </w:pPr>
      <w:r w:rsidRPr="00AA347A">
        <w:t>ПОЯСНИТЕЛЬНАЯ ЗАПИСКА К КУРСОВОМУ ПРОЕКТУ</w:t>
      </w:r>
      <w:bookmarkEnd w:id="5"/>
      <w:bookmarkEnd w:id="6"/>
      <w:bookmarkEnd w:id="7"/>
      <w:bookmarkEnd w:id="8"/>
      <w:bookmarkEnd w:id="9"/>
      <w:bookmarkEnd w:id="10"/>
    </w:p>
    <w:p w:rsidR="00AA347A" w:rsidRDefault="00DE1085" w:rsidP="00F437D5">
      <w:pPr>
        <w:pStyle w:val="aff2"/>
        <w:rPr>
          <w:b/>
          <w:bCs/>
        </w:rPr>
      </w:pPr>
      <w:bookmarkStart w:id="11" w:name="_Toc69297024"/>
      <w:bookmarkStart w:id="12" w:name="_Toc528900954"/>
      <w:bookmarkStart w:id="13" w:name="_Toc529816197"/>
      <w:bookmarkStart w:id="14" w:name="_Toc529816261"/>
      <w:bookmarkStart w:id="15" w:name="_Toc89348344"/>
      <w:bookmarkStart w:id="16" w:name="_Toc100997839"/>
      <w:r w:rsidRPr="00AA347A">
        <w:rPr>
          <w:b/>
          <w:bCs/>
        </w:rPr>
        <w:t>По дисциплине</w:t>
      </w:r>
      <w:r w:rsidR="00AA347A">
        <w:rPr>
          <w:b/>
          <w:bCs/>
        </w:rPr>
        <w:t xml:space="preserve"> "</w:t>
      </w:r>
      <w:r w:rsidRPr="00AA347A">
        <w:rPr>
          <w:b/>
          <w:bCs/>
        </w:rPr>
        <w:t>Машины непрерывного транспорта</w:t>
      </w:r>
      <w:bookmarkEnd w:id="11"/>
      <w:bookmarkEnd w:id="12"/>
      <w:bookmarkEnd w:id="13"/>
      <w:bookmarkEnd w:id="14"/>
      <w:bookmarkEnd w:id="15"/>
      <w:bookmarkEnd w:id="16"/>
      <w:r w:rsidR="00AA347A">
        <w:rPr>
          <w:b/>
          <w:bCs/>
        </w:rPr>
        <w:t>"</w:t>
      </w: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AA347A" w:rsidRDefault="00DE1085" w:rsidP="00F437D5">
      <w:pPr>
        <w:pStyle w:val="aff2"/>
        <w:jc w:val="left"/>
        <w:rPr>
          <w:i/>
          <w:iCs/>
        </w:rPr>
      </w:pPr>
      <w:r w:rsidRPr="00AA347A">
        <w:t>Выполнил студент</w:t>
      </w:r>
      <w:r w:rsidR="00F437D5">
        <w:t>:</w:t>
      </w:r>
    </w:p>
    <w:p w:rsidR="00AA347A" w:rsidRDefault="00DE1085" w:rsidP="00F437D5">
      <w:pPr>
        <w:pStyle w:val="aff2"/>
        <w:jc w:val="left"/>
      </w:pPr>
      <w:r w:rsidRPr="00AA347A">
        <w:t>Принял</w:t>
      </w:r>
      <w:r w:rsidR="00AA347A" w:rsidRPr="00AA347A">
        <w:t>:</w:t>
      </w:r>
    </w:p>
    <w:p w:rsidR="00AA347A" w:rsidRPr="00AA347A" w:rsidRDefault="00AA347A" w:rsidP="00F437D5">
      <w:pPr>
        <w:pStyle w:val="aff2"/>
      </w:pPr>
    </w:p>
    <w:p w:rsidR="00F437D5" w:rsidRDefault="00F437D5" w:rsidP="00F437D5">
      <w:pPr>
        <w:pStyle w:val="aff2"/>
      </w:pPr>
      <w:bookmarkStart w:id="17" w:name="_Toc69297026"/>
      <w:bookmarkStart w:id="18" w:name="_Toc100997840"/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F437D5" w:rsidRDefault="00F437D5" w:rsidP="00F437D5">
      <w:pPr>
        <w:pStyle w:val="aff2"/>
      </w:pPr>
    </w:p>
    <w:p w:rsidR="00A772EC" w:rsidRDefault="00A772EC" w:rsidP="00F437D5">
      <w:pPr>
        <w:pStyle w:val="aff2"/>
      </w:pPr>
    </w:p>
    <w:p w:rsidR="00F437D5" w:rsidRDefault="00F437D5" w:rsidP="00F437D5">
      <w:pPr>
        <w:pStyle w:val="aff2"/>
      </w:pPr>
    </w:p>
    <w:p w:rsidR="00AA347A" w:rsidRDefault="00DE1085" w:rsidP="00F437D5">
      <w:pPr>
        <w:pStyle w:val="aff2"/>
      </w:pPr>
      <w:r w:rsidRPr="00AA347A">
        <w:t>Тула 200</w:t>
      </w:r>
      <w:r w:rsidR="007B12A1" w:rsidRPr="00AA347A">
        <w:t>8</w:t>
      </w:r>
      <w:r w:rsidRPr="00AA347A">
        <w:t xml:space="preserve"> г</w:t>
      </w:r>
      <w:r w:rsidR="00AA347A" w:rsidRPr="00AA347A">
        <w:t>.</w:t>
      </w:r>
      <w:bookmarkEnd w:id="17"/>
      <w:bookmarkEnd w:id="18"/>
    </w:p>
    <w:p w:rsidR="00AA347A" w:rsidRDefault="00AA347A" w:rsidP="00F437D5">
      <w:pPr>
        <w:pStyle w:val="afa"/>
      </w:pPr>
      <w:bookmarkStart w:id="19" w:name="_Toc100997841"/>
      <w:r>
        <w:br w:type="page"/>
      </w:r>
      <w:r w:rsidR="00DE1085" w:rsidRPr="00AA347A">
        <w:t>Содержание</w:t>
      </w:r>
      <w:bookmarkEnd w:id="19"/>
    </w:p>
    <w:p w:rsidR="00F437D5" w:rsidRDefault="00F437D5" w:rsidP="00F437D5">
      <w:pPr>
        <w:pStyle w:val="afa"/>
      </w:pP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Введение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1. Определение скорости движения тягового органа конвейера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2. Выбор тележки и тягового элемента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3. Определение погонной нагрузки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4. Тяговый расчет конвейера по контуру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5. Расчет тягового усилия и мощности привода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6. Проверка прочности тягового органа и расчет механизма натяжения</w:t>
      </w:r>
    </w:p>
    <w:p w:rsidR="007170DC" w:rsidRDefault="007170DC">
      <w:pPr>
        <w:pStyle w:val="22"/>
        <w:rPr>
          <w:smallCaps w:val="0"/>
          <w:noProof/>
          <w:sz w:val="24"/>
          <w:szCs w:val="24"/>
        </w:rPr>
      </w:pPr>
      <w:r w:rsidRPr="00912387">
        <w:rPr>
          <w:rStyle w:val="ab"/>
          <w:noProof/>
        </w:rPr>
        <w:t>Список использованной литературы</w:t>
      </w:r>
    </w:p>
    <w:p w:rsidR="00F437D5" w:rsidRPr="00AA347A" w:rsidRDefault="00F437D5" w:rsidP="00F437D5">
      <w:pPr>
        <w:pStyle w:val="afa"/>
      </w:pPr>
    </w:p>
    <w:p w:rsidR="00AA347A" w:rsidRPr="00AA347A" w:rsidRDefault="00DE1085" w:rsidP="00F437D5">
      <w:pPr>
        <w:pStyle w:val="20"/>
        <w:rPr>
          <w:rStyle w:val="ab"/>
          <w:color w:val="000000"/>
          <w:u w:val="none"/>
        </w:rPr>
      </w:pPr>
      <w:r w:rsidRPr="00AA347A">
        <w:rPr>
          <w:bCs/>
        </w:rPr>
        <w:br w:type="page"/>
      </w:r>
      <w:bookmarkStart w:id="20" w:name="_Toc100997842"/>
      <w:bookmarkStart w:id="21" w:name="_Toc246861823"/>
      <w:r w:rsidRPr="00AA347A">
        <w:rPr>
          <w:rStyle w:val="ab"/>
          <w:color w:val="000000"/>
          <w:u w:val="none"/>
        </w:rPr>
        <w:t>Введение</w:t>
      </w:r>
      <w:bookmarkEnd w:id="20"/>
      <w:bookmarkEnd w:id="21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Тележечный грузонесущий конвейер состоит из замкнутого контура тяговой цепи с постоянно прикрепленными к ним тележками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платформами</w:t>
      </w:r>
      <w:r w:rsidR="00AA347A" w:rsidRPr="00AA347A">
        <w:rPr>
          <w:szCs w:val="28"/>
        </w:rPr>
        <w:t>),</w:t>
      </w:r>
      <w:r w:rsidRPr="00AA347A">
        <w:rPr>
          <w:szCs w:val="28"/>
        </w:rPr>
        <w:t xml:space="preserve"> движущимися по направляющим путям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</w:rPr>
        <w:t>на тележках располагаются транспортируемые грузы-изделия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</w:rPr>
        <w:t>тележки и направляющие пути являются непосредственными составными частями конвейера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В этом состоит принципиальное отличие грузонесущих тележечных конвейеров от напольных грузоведущих конвейеров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Тележечные грузонесущие конвейеры предназначены для перемещения грузов по отдельным технологическим операциям поточного производственного процесса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Их применяют для транспортирования изделий от одного рабочего места к другому в процессе сборки, для перемещения литейных форм в процессе сборки, заливки, охлаждения, выбивки, возврата пустых опок в литейном цехе, для межоперационной передачи изделий от одного рабочего места к другому в процессе изготовления, а также для выполнения ряда других операций подобного назначения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Широкое разнообразие использования тележечных конвейеров обусловило большое число их конструктивных разновидностей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Основными признак</w:t>
      </w:r>
      <w:r w:rsidR="00F437D5">
        <w:rPr>
          <w:szCs w:val="28"/>
        </w:rPr>
        <w:t>а</w:t>
      </w:r>
      <w:r w:rsidRPr="00AA347A">
        <w:rPr>
          <w:szCs w:val="28"/>
        </w:rPr>
        <w:t>ми классификации тележечных конвейеров являются расположение тягового элемента и направляющих путей и положение тележек на ветвях конвейера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По первому признаку различают конвейеры вертикально замкнутые и горизонтально замкнутые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</w:rPr>
        <w:t>последние могут быть расположены как в одной горизонтальной плоскости, так и в пространстве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По положению тележек на обратной ветви различают конвейеры с опрокидывающимися и неопрокидывающимися тележками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Горизонтально замкнутые конвейеры бывают с напольным и настольным перемещением тележек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По характеру перемещения изделий известны конвейеры с непрерывным и пульсирующим движением тележек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Выбор того или иного типа конвейера зависит от характера технологического процесса, обслуживаемого конвейером, характеристики перемещаемого груза и планировки производственного помещения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В горизонтально замкнутых конвейерах используются обе ветви, но для их размещения требуется значительная производственная площадь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На конвейерах этого типа грузы могут совершать круговые движения без съема с тележек, что позволяет рационально использовать конвейер при сравнительно меньшей длине помещения для длительных производственных процессов, а также как подвижный склад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Выбор типа конвейера зависит также от характеристики груза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Для перемещения в процессе сборки сравнительно тяжелых и громоздких изделий применяют</w:t>
      </w:r>
      <w:r w:rsidR="00AA347A">
        <w:rPr>
          <w:szCs w:val="28"/>
        </w:rPr>
        <w:t>, к</w:t>
      </w:r>
      <w:r w:rsidRPr="00AA347A">
        <w:rPr>
          <w:szCs w:val="28"/>
        </w:rPr>
        <w:t>ак правило, вертикально з</w:t>
      </w:r>
      <w:r w:rsidR="00F437D5">
        <w:rPr>
          <w:szCs w:val="28"/>
        </w:rPr>
        <w:t>амкнутые, а для легких малогабар</w:t>
      </w:r>
      <w:r w:rsidRPr="00AA347A">
        <w:rPr>
          <w:szCs w:val="28"/>
        </w:rPr>
        <w:t xml:space="preserve">итных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горизонтально замкнутые конвейеры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Технологические конвейеры с длительными и различными по времени операциями делают, как правило, горизонтально замкнутыми с одноплоскостной и пространственной трассами</w:t>
      </w:r>
      <w:r w:rsidR="00AA347A" w:rsidRPr="00AA347A">
        <w:rPr>
          <w:szCs w:val="28"/>
        </w:rPr>
        <w:t>.</w:t>
      </w:r>
    </w:p>
    <w:p w:rsidR="00AA347A" w:rsidRDefault="00DE1085" w:rsidP="00F437D5">
      <w:pPr>
        <w:pStyle w:val="20"/>
      </w:pPr>
      <w:r w:rsidRPr="00AA347A">
        <w:br w:type="page"/>
      </w:r>
      <w:bookmarkStart w:id="22" w:name="_Toc100997843"/>
      <w:bookmarkStart w:id="23" w:name="_Toc246861824"/>
      <w:r w:rsidRPr="00AA347A">
        <w:t>1</w:t>
      </w:r>
      <w:r w:rsidR="00AA347A" w:rsidRPr="00AA347A">
        <w:t xml:space="preserve">. </w:t>
      </w:r>
      <w:r w:rsidRPr="00AA347A">
        <w:t>Определение скорости движения тягового органа конвейера</w:t>
      </w:r>
      <w:bookmarkEnd w:id="22"/>
      <w:bookmarkEnd w:id="23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При непрерывном движении конвейера его производительность определяется по формуле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DE1085" w:rsidRPr="00AA347A" w:rsidRDefault="006035F7" w:rsidP="00AA347A">
      <w:pPr>
        <w:rPr>
          <w:szCs w:val="28"/>
        </w:rPr>
      </w:pPr>
      <w:r>
        <w:rPr>
          <w:position w:val="-3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9pt">
            <v:imagedata r:id="rId7" o:title=""/>
          </v:shape>
        </w:pict>
      </w:r>
      <w:r w:rsidR="00DE1085" w:rsidRPr="00AA347A">
        <w:rPr>
          <w:szCs w:val="28"/>
        </w:rPr>
        <w:t>,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где</w:t>
      </w:r>
      <w:r w:rsidR="00AA347A" w:rsidRPr="00AA347A">
        <w:rPr>
          <w:szCs w:val="28"/>
        </w:rPr>
        <w:t xml:space="preserve"> </w:t>
      </w:r>
      <w:r w:rsidRPr="00AA347A">
        <w:rPr>
          <w:szCs w:val="28"/>
        </w:rPr>
        <w:t xml:space="preserve">υ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скорость движения конвейера, м/мин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z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число изделий на платформе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t</w:t>
      </w:r>
      <w:r w:rsidRPr="00AA347A">
        <w:rPr>
          <w:szCs w:val="28"/>
          <w:vertAlign w:val="subscript"/>
          <w:lang w:val="en-US"/>
        </w:rPr>
        <w:t>T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шаг тележек, м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k</w:t>
      </w:r>
      <w:r w:rsidRPr="00AA347A">
        <w:rPr>
          <w:szCs w:val="28"/>
          <w:vertAlign w:val="subscript"/>
        </w:rPr>
        <w:t>н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коэффициент неравномерности загрузки конвейера</w:t>
      </w:r>
    </w:p>
    <w:p w:rsidR="00AA347A" w:rsidRDefault="00AA347A" w:rsidP="00AA347A">
      <w:pPr>
        <w:rPr>
          <w:szCs w:val="28"/>
        </w:rPr>
      </w:pPr>
      <w:r>
        <w:rPr>
          <w:szCs w:val="28"/>
        </w:rPr>
        <w:t>(</w:t>
      </w:r>
      <w:r w:rsidR="00DE1085" w:rsidRPr="00AA347A">
        <w:rPr>
          <w:szCs w:val="28"/>
          <w:lang w:val="en-US"/>
        </w:rPr>
        <w:t>k</w:t>
      </w:r>
      <w:r w:rsidR="00DE1085" w:rsidRPr="00AA347A">
        <w:rPr>
          <w:szCs w:val="28"/>
          <w:vertAlign w:val="subscript"/>
        </w:rPr>
        <w:t>н</w:t>
      </w:r>
      <w:r w:rsidR="00DE1085" w:rsidRPr="00AA347A">
        <w:rPr>
          <w:szCs w:val="28"/>
        </w:rPr>
        <w:t xml:space="preserve"> = 1,15-1</w:t>
      </w:r>
      <w:r>
        <w:rPr>
          <w:szCs w:val="28"/>
        </w:rPr>
        <w:t>,20 -</w:t>
      </w:r>
      <w:r w:rsidR="00DE1085" w:rsidRPr="00AA347A">
        <w:rPr>
          <w:szCs w:val="28"/>
        </w:rPr>
        <w:t xml:space="preserve"> при автоматической загрузке</w:t>
      </w:r>
      <w:r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k</w:t>
      </w:r>
      <w:r w:rsidRPr="00AA347A">
        <w:rPr>
          <w:szCs w:val="28"/>
          <w:vertAlign w:val="subscript"/>
        </w:rPr>
        <w:t>н</w:t>
      </w:r>
      <w:r w:rsidRPr="00AA347A">
        <w:rPr>
          <w:szCs w:val="28"/>
        </w:rPr>
        <w:t xml:space="preserve"> = 1,2-1,25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при ручной загрузке</w:t>
      </w:r>
      <w:r w:rsidR="00AA347A" w:rsidRPr="00AA347A">
        <w:rPr>
          <w:szCs w:val="28"/>
        </w:rPr>
        <w:t>)</w:t>
      </w:r>
    </w:p>
    <w:p w:rsidR="00DE1085" w:rsidRPr="00AA347A" w:rsidRDefault="00DE1085" w:rsidP="00AA347A">
      <w:pPr>
        <w:rPr>
          <w:szCs w:val="28"/>
        </w:rPr>
      </w:pPr>
      <w:r w:rsidRPr="00AA347A">
        <w:rPr>
          <w:szCs w:val="28"/>
        </w:rPr>
        <w:t>Таким образом, необходимая скорость движения конвейера при заданной производительности</w:t>
      </w:r>
    </w:p>
    <w:p w:rsidR="00F437D5" w:rsidRDefault="00F437D5" w:rsidP="00AA347A">
      <w:pPr>
        <w:rPr>
          <w:szCs w:val="28"/>
        </w:rPr>
      </w:pPr>
    </w:p>
    <w:p w:rsidR="00DE1085" w:rsidRPr="00AA347A" w:rsidRDefault="006035F7" w:rsidP="00AA347A">
      <w:pPr>
        <w:rPr>
          <w:szCs w:val="28"/>
        </w:rPr>
      </w:pPr>
      <w:r>
        <w:rPr>
          <w:position w:val="-28"/>
          <w:szCs w:val="28"/>
        </w:rPr>
        <w:pict>
          <v:shape id="_x0000_i1026" type="#_x0000_t75" style="width:194.25pt;height:36pt">
            <v:imagedata r:id="rId8" o:title=""/>
          </v:shape>
        </w:pict>
      </w:r>
      <w:r w:rsidR="00DE1085" w:rsidRPr="00AA347A">
        <w:rPr>
          <w:szCs w:val="28"/>
        </w:rPr>
        <w:t xml:space="preserve"> м/мин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Принимаем шаг тележки </w:t>
      </w:r>
      <w:r w:rsidRPr="00AA347A">
        <w:rPr>
          <w:szCs w:val="28"/>
          <w:lang w:val="en-US"/>
        </w:rPr>
        <w:t>t</w:t>
      </w:r>
      <w:r w:rsidRPr="00AA347A">
        <w:rPr>
          <w:szCs w:val="28"/>
          <w:vertAlign w:val="subscript"/>
          <w:lang w:val="en-US"/>
        </w:rPr>
        <w:t>T</w:t>
      </w:r>
      <w:r w:rsidRPr="00AA347A">
        <w:rPr>
          <w:szCs w:val="28"/>
        </w:rPr>
        <w:t xml:space="preserve"> = 1600мм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Загрузка конвейера автоматическая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Исходя из возможной реорганизации технологического процесса диапазон регулирования скорости принимаем υ = 2,36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</w:rPr>
        <w:t>4,75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</w:rPr>
        <w:t>9,6 м/мин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DE1085" w:rsidP="00F437D5">
      <w:pPr>
        <w:pStyle w:val="20"/>
      </w:pPr>
      <w:bookmarkStart w:id="24" w:name="_Toc100997844"/>
      <w:bookmarkStart w:id="25" w:name="_Toc246861825"/>
      <w:r w:rsidRPr="00AA347A">
        <w:t>2</w:t>
      </w:r>
      <w:r w:rsidR="00AA347A" w:rsidRPr="00AA347A">
        <w:t xml:space="preserve">. </w:t>
      </w:r>
      <w:r w:rsidRPr="00AA347A">
        <w:t>Выбор тележки и тягового элемента</w:t>
      </w:r>
      <w:bookmarkEnd w:id="24"/>
      <w:bookmarkEnd w:id="25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Размеры платформы тележки выбирают по габаритным размерам и массе перемещаемых грузов и принимают на 100-150мм больше габаритных размеров опок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 xml:space="preserve">Исходя из габаритов груза </w:t>
      </w:r>
      <w:r w:rsidRPr="00AA347A">
        <w:rPr>
          <w:szCs w:val="28"/>
          <w:lang w:val="en-US"/>
        </w:rPr>
        <w:t>l</w:t>
      </w:r>
      <w:r w:rsidRPr="00AA347A">
        <w:rPr>
          <w:szCs w:val="28"/>
        </w:rPr>
        <w:t xml:space="preserve"> </w:t>
      </w:r>
      <w:r w:rsidRPr="00AA347A">
        <w:rPr>
          <w:szCs w:val="28"/>
          <w:lang w:val="en-US"/>
        </w:rPr>
        <w:t>x</w:t>
      </w:r>
      <w:r w:rsidRPr="00AA347A">
        <w:rPr>
          <w:szCs w:val="28"/>
        </w:rPr>
        <w:t xml:space="preserve"> </w:t>
      </w:r>
      <w:r w:rsidRPr="00AA347A">
        <w:rPr>
          <w:szCs w:val="28"/>
          <w:lang w:val="en-US"/>
        </w:rPr>
        <w:t>b</w:t>
      </w:r>
      <w:r w:rsidRPr="00AA347A">
        <w:rPr>
          <w:szCs w:val="28"/>
        </w:rPr>
        <w:t xml:space="preserve"> </w:t>
      </w:r>
      <w:r w:rsidRPr="00AA347A">
        <w:rPr>
          <w:szCs w:val="28"/>
          <w:lang w:val="en-US"/>
        </w:rPr>
        <w:t>x</w:t>
      </w:r>
      <w:r w:rsidRPr="00AA347A">
        <w:rPr>
          <w:szCs w:val="28"/>
        </w:rPr>
        <w:t xml:space="preserve"> </w:t>
      </w:r>
      <w:r w:rsidRPr="00AA347A">
        <w:rPr>
          <w:szCs w:val="28"/>
          <w:lang w:val="en-US"/>
        </w:rPr>
        <w:t>h</w:t>
      </w:r>
      <w:r w:rsidRPr="00AA347A">
        <w:rPr>
          <w:szCs w:val="28"/>
        </w:rPr>
        <w:t xml:space="preserve"> = 1200</w:t>
      </w:r>
      <w:r w:rsidRPr="00AA347A">
        <w:rPr>
          <w:szCs w:val="28"/>
          <w:lang w:val="en-US"/>
        </w:rPr>
        <w:t>x</w:t>
      </w:r>
      <w:r w:rsidRPr="00AA347A">
        <w:rPr>
          <w:szCs w:val="28"/>
        </w:rPr>
        <w:t>500</w:t>
      </w:r>
      <w:r w:rsidRPr="00AA347A">
        <w:rPr>
          <w:szCs w:val="28"/>
          <w:lang w:val="en-US"/>
        </w:rPr>
        <w:t>x</w:t>
      </w:r>
      <w:r w:rsidRPr="00AA347A">
        <w:rPr>
          <w:szCs w:val="28"/>
        </w:rPr>
        <w:t xml:space="preserve">700 по ГОСТ 5938 </w:t>
      </w:r>
      <w:r w:rsidR="00AA347A">
        <w:rPr>
          <w:szCs w:val="28"/>
        </w:rPr>
        <w:t>-</w:t>
      </w:r>
      <w:r w:rsidRPr="00AA347A">
        <w:rPr>
          <w:szCs w:val="28"/>
        </w:rPr>
        <w:t>73 выбираем тележку для транспортирования литейных форм</w:t>
      </w:r>
      <w:r w:rsidR="00AA347A" w:rsidRPr="00AA347A">
        <w:rPr>
          <w:szCs w:val="28"/>
        </w:rPr>
        <w:t>: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b</w:t>
      </w:r>
      <w:r w:rsidRPr="00AA347A">
        <w:rPr>
          <w:szCs w:val="28"/>
        </w:rPr>
        <w:t xml:space="preserve"> х </w:t>
      </w:r>
      <w:r w:rsidRPr="00AA347A">
        <w:rPr>
          <w:szCs w:val="28"/>
          <w:lang w:val="en-US"/>
        </w:rPr>
        <w:t>l</w:t>
      </w:r>
      <w:r w:rsidRPr="00AA347A">
        <w:rPr>
          <w:szCs w:val="28"/>
        </w:rPr>
        <w:t xml:space="preserve"> = 650х1250мм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t</w:t>
      </w:r>
      <w:r w:rsidRPr="00AA347A">
        <w:rPr>
          <w:szCs w:val="28"/>
          <w:vertAlign w:val="subscript"/>
          <w:lang w:val="en-US"/>
        </w:rPr>
        <w:t>T</w:t>
      </w:r>
      <w:r w:rsidRPr="00AA347A">
        <w:rPr>
          <w:szCs w:val="28"/>
        </w:rPr>
        <w:t xml:space="preserve"> = 1600мм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шаг тележек</w:t>
      </w:r>
      <w:r w:rsidR="00AA347A" w:rsidRPr="00AA347A">
        <w:rPr>
          <w:szCs w:val="28"/>
        </w:rPr>
        <w:t>)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G</w:t>
      </w:r>
      <w:r w:rsidRPr="00AA347A">
        <w:rPr>
          <w:szCs w:val="28"/>
          <w:vertAlign w:val="subscript"/>
        </w:rPr>
        <w:t>Т</w:t>
      </w:r>
      <w:r w:rsidRPr="00AA347A">
        <w:rPr>
          <w:szCs w:val="28"/>
        </w:rPr>
        <w:t xml:space="preserve"> = 320кг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масса тележки</w:t>
      </w:r>
      <w:r w:rsidR="00AA347A" w:rsidRPr="00AA347A">
        <w:rPr>
          <w:szCs w:val="28"/>
        </w:rPr>
        <w:t>)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R</w:t>
      </w:r>
      <w:r w:rsidRPr="00AA347A">
        <w:rPr>
          <w:szCs w:val="28"/>
        </w:rPr>
        <w:t xml:space="preserve"> = 1600мм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максимальный радиус поворота ходовой части</w:t>
      </w:r>
      <w:r w:rsidR="00AA347A" w:rsidRPr="00AA347A">
        <w:rPr>
          <w:szCs w:val="28"/>
        </w:rPr>
        <w:t>)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В качестве тягового органа принимаем разборную цепь М224 по ГОСТ 588-81</w:t>
      </w:r>
      <w:r w:rsidR="00AA347A" w:rsidRPr="00AA347A">
        <w:rPr>
          <w:szCs w:val="28"/>
        </w:rPr>
        <w:t>:</w:t>
      </w:r>
      <w:r w:rsidR="007170DC">
        <w:rPr>
          <w:szCs w:val="28"/>
        </w:rPr>
        <w:t xml:space="preserve"> </w:t>
      </w:r>
      <w:r w:rsidRPr="00AA347A">
        <w:rPr>
          <w:szCs w:val="28"/>
          <w:lang w:val="en-US"/>
        </w:rPr>
        <w:t>t</w:t>
      </w:r>
      <w:r w:rsidRPr="00AA347A">
        <w:rPr>
          <w:szCs w:val="28"/>
        </w:rPr>
        <w:t xml:space="preserve"> = 630мм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шаг цепи</w:t>
      </w:r>
      <w:r w:rsidR="00AA347A" w:rsidRPr="00AA347A">
        <w:rPr>
          <w:szCs w:val="28"/>
        </w:rPr>
        <w:t>)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q</w:t>
      </w:r>
      <w:r w:rsidRPr="00AA347A">
        <w:rPr>
          <w:szCs w:val="28"/>
          <w:vertAlign w:val="subscript"/>
        </w:rPr>
        <w:t>ц</w:t>
      </w:r>
      <w:r w:rsidRPr="00AA347A">
        <w:rPr>
          <w:szCs w:val="28"/>
        </w:rPr>
        <w:t xml:space="preserve"> = 16,6кг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масса 1м цепи</w:t>
      </w:r>
      <w:r w:rsidR="00AA347A" w:rsidRPr="00AA347A">
        <w:rPr>
          <w:szCs w:val="28"/>
        </w:rPr>
        <w:t>)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разр</w:t>
      </w:r>
      <w:r w:rsidRPr="00AA347A">
        <w:rPr>
          <w:szCs w:val="28"/>
        </w:rPr>
        <w:t xml:space="preserve"> = 220кгс/м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разрушающая нагрузка</w:t>
      </w:r>
      <w:r w:rsidR="00AA347A" w:rsidRPr="00AA347A">
        <w:rPr>
          <w:szCs w:val="28"/>
        </w:rPr>
        <w:t>)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При отношении </w:t>
      </w:r>
      <w:r w:rsidR="006035F7">
        <w:rPr>
          <w:position w:val="-28"/>
          <w:szCs w:val="28"/>
        </w:rPr>
        <w:pict>
          <v:shape id="_x0000_i1027" type="#_x0000_t75" style="width:33pt;height:36pt">
            <v:imagedata r:id="rId9" o:title=""/>
          </v:shape>
        </w:pict>
      </w:r>
      <w:r w:rsidRPr="00AA347A">
        <w:rPr>
          <w:szCs w:val="28"/>
        </w:rPr>
        <w:t xml:space="preserve"> тяговый орган принимается двухцепным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F437D5" w:rsidRDefault="006035F7" w:rsidP="00AA347A">
      <w:pPr>
        <w:rPr>
          <w:szCs w:val="28"/>
        </w:rPr>
      </w:pPr>
      <w:r>
        <w:rPr>
          <w:position w:val="-28"/>
          <w:szCs w:val="28"/>
        </w:rPr>
        <w:pict>
          <v:shape id="_x0000_i1028" type="#_x0000_t75" style="width:84pt;height:36pt">
            <v:imagedata r:id="rId10" o:title=""/>
          </v:shape>
        </w:pict>
      </w:r>
      <w:r w:rsidR="00DE1085" w:rsidRPr="00AA347A">
        <w:rPr>
          <w:szCs w:val="28"/>
        </w:rPr>
        <w:t>&lt; 4</w:t>
      </w:r>
      <w:r w:rsidR="00AA347A" w:rsidRPr="00AA347A">
        <w:rPr>
          <w:szCs w:val="28"/>
        </w:rPr>
        <w:t>,</w:t>
      </w:r>
      <w:r w:rsidR="00DE1085" w:rsidRPr="00AA347A">
        <w:rPr>
          <w:szCs w:val="28"/>
        </w:rPr>
        <w:t xml:space="preserve"> 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следовательно тяговый орган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одноцепный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  <w:bookmarkStart w:id="26" w:name="_Toc100997845"/>
    </w:p>
    <w:p w:rsidR="00AA347A" w:rsidRDefault="00DE1085" w:rsidP="00F437D5">
      <w:pPr>
        <w:pStyle w:val="20"/>
      </w:pPr>
      <w:bookmarkStart w:id="27" w:name="_Toc246861826"/>
      <w:r w:rsidRPr="00AA347A">
        <w:t>3</w:t>
      </w:r>
      <w:r w:rsidR="00AA347A" w:rsidRPr="00AA347A">
        <w:t xml:space="preserve">. </w:t>
      </w:r>
      <w:r w:rsidRPr="00AA347A">
        <w:t>Определение погонной нагрузки</w:t>
      </w:r>
      <w:bookmarkEnd w:id="26"/>
      <w:bookmarkEnd w:id="27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Нагрузка на 1м от ходовой части конвейера</w:t>
      </w:r>
      <w:r w:rsidR="00AA347A" w:rsidRPr="00AA347A">
        <w:rPr>
          <w:szCs w:val="28"/>
        </w:rPr>
        <w:t>:</w:t>
      </w:r>
    </w:p>
    <w:p w:rsidR="007170DC" w:rsidRDefault="007170DC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34"/>
          <w:szCs w:val="28"/>
        </w:rPr>
        <w:pict>
          <v:shape id="_x0000_i1029" type="#_x0000_t75" style="width:261pt;height:39pt">
            <v:imagedata r:id="rId11" o:title=""/>
          </v:shape>
        </w:pict>
      </w:r>
      <w:r w:rsidR="00AA347A" w:rsidRPr="00AA347A">
        <w:rPr>
          <w:szCs w:val="28"/>
        </w:rPr>
        <w:t>;</w:t>
      </w:r>
    </w:p>
    <w:p w:rsidR="007170DC" w:rsidRDefault="007170DC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Нагрузка на загруженной части</w:t>
      </w:r>
      <w:r w:rsidR="00AA347A" w:rsidRPr="00AA347A">
        <w:rPr>
          <w:szCs w:val="28"/>
        </w:rPr>
        <w:t>:</w:t>
      </w:r>
    </w:p>
    <w:p w:rsidR="007170DC" w:rsidRDefault="007170DC" w:rsidP="00AA347A">
      <w:pPr>
        <w:rPr>
          <w:szCs w:val="28"/>
        </w:rPr>
      </w:pPr>
    </w:p>
    <w:p w:rsidR="00DE1085" w:rsidRDefault="006035F7" w:rsidP="00AA347A">
      <w:pPr>
        <w:rPr>
          <w:szCs w:val="28"/>
        </w:rPr>
      </w:pPr>
      <w:r>
        <w:rPr>
          <w:position w:val="-34"/>
          <w:szCs w:val="28"/>
        </w:rPr>
        <w:pict>
          <v:shape id="_x0000_i1030" type="#_x0000_t75" style="width:176.25pt;height:39pt">
            <v:imagedata r:id="rId12" o:title=""/>
          </v:shape>
        </w:pict>
      </w:r>
      <w:r w:rsidR="00DE1085" w:rsidRPr="00AA347A">
        <w:rPr>
          <w:szCs w:val="28"/>
        </w:rPr>
        <w:t>,</w:t>
      </w:r>
    </w:p>
    <w:p w:rsidR="00AA347A" w:rsidRDefault="00A772EC" w:rsidP="00AA347A">
      <w:pPr>
        <w:rPr>
          <w:szCs w:val="28"/>
        </w:rPr>
      </w:pPr>
      <w:r>
        <w:rPr>
          <w:szCs w:val="28"/>
        </w:rPr>
        <w:br w:type="page"/>
      </w:r>
      <w:r w:rsidR="00DE1085" w:rsidRPr="00AA347A">
        <w:rPr>
          <w:szCs w:val="28"/>
        </w:rPr>
        <w:t xml:space="preserve">где </w:t>
      </w:r>
      <w:r w:rsidR="00DE1085" w:rsidRPr="00AA347A">
        <w:rPr>
          <w:szCs w:val="28"/>
          <w:lang w:val="en-US"/>
        </w:rPr>
        <w:t>G</w:t>
      </w:r>
      <w:r w:rsidR="00DE1085"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="00DE1085" w:rsidRPr="00AA347A">
        <w:rPr>
          <w:szCs w:val="28"/>
        </w:rPr>
        <w:t xml:space="preserve"> масса груза</w:t>
      </w:r>
      <w:r w:rsidR="00AA347A" w:rsidRPr="00AA347A">
        <w:rPr>
          <w:szCs w:val="28"/>
        </w:rPr>
        <w:t>.</w:t>
      </w:r>
    </w:p>
    <w:p w:rsidR="007170DC" w:rsidRDefault="007170DC" w:rsidP="00AA347A">
      <w:pPr>
        <w:rPr>
          <w:szCs w:val="28"/>
        </w:rPr>
      </w:pPr>
    </w:p>
    <w:p w:rsidR="00AA347A" w:rsidRDefault="00DE1085" w:rsidP="00F437D5">
      <w:pPr>
        <w:pStyle w:val="20"/>
      </w:pPr>
      <w:bookmarkStart w:id="28" w:name="_Toc100997846"/>
      <w:bookmarkStart w:id="29" w:name="_Toc246861827"/>
      <w:r w:rsidRPr="00AA347A">
        <w:t>4</w:t>
      </w:r>
      <w:r w:rsidR="00AA347A" w:rsidRPr="00AA347A">
        <w:t xml:space="preserve">. </w:t>
      </w:r>
      <w:r w:rsidRPr="00AA347A">
        <w:t>Тяговый расчет конвейера по контуру</w:t>
      </w:r>
      <w:bookmarkEnd w:id="28"/>
      <w:bookmarkEnd w:id="29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Тяговый расчет включает определение сопротивлений на отдельных участках, натяжения гибкого органа в характерных точках трассы и расчет тягового усилия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В ходе тягового расчета определим рациональное месторасположение привода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Критерием правильного выбора места расположения привода является достижение наименьшего натяжения тягового органа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Поэтому тяговый расчет будем производить по нескольким схемам расположения привода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b/>
          <w:bCs/>
          <w:szCs w:val="28"/>
        </w:rPr>
      </w:pPr>
    </w:p>
    <w:p w:rsidR="00AA347A" w:rsidRDefault="00DE1085" w:rsidP="00AA347A">
      <w:pPr>
        <w:rPr>
          <w:b/>
          <w:bCs/>
          <w:szCs w:val="28"/>
        </w:rPr>
      </w:pPr>
      <w:r w:rsidRPr="00AA347A">
        <w:rPr>
          <w:b/>
          <w:bCs/>
          <w:szCs w:val="28"/>
        </w:rPr>
        <w:t>СХЕМА 1</w:t>
      </w:r>
      <w:r w:rsidR="00AA347A" w:rsidRPr="00AA347A">
        <w:rPr>
          <w:b/>
          <w:bCs/>
          <w:szCs w:val="28"/>
        </w:rPr>
        <w:t>.</w:t>
      </w:r>
    </w:p>
    <w:p w:rsidR="00F437D5" w:rsidRDefault="006035F7" w:rsidP="00AA347A">
      <w:pPr>
        <w:rPr>
          <w:b/>
          <w:bCs/>
          <w:szCs w:val="28"/>
        </w:rPr>
      </w:pPr>
      <w:r>
        <w:rPr>
          <w:szCs w:val="28"/>
        </w:rPr>
        <w:pict>
          <v:shape id="_x0000_i1031" type="#_x0000_t75" style="width:299.25pt;height:149.25pt">
            <v:imagedata r:id="rId13" o:title=""/>
          </v:shape>
        </w:pic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Минимальное натяжение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  <w:lang w:val="en-US"/>
        </w:rPr>
        <w:t>min</w:t>
      </w:r>
      <w:r w:rsidRPr="00AA347A">
        <w:rPr>
          <w:szCs w:val="28"/>
        </w:rPr>
        <w:t xml:space="preserve"> в точке 1 принимается равным 1,5</w:t>
      </w:r>
      <w:r w:rsidR="00AA347A" w:rsidRPr="00AA347A">
        <w:rPr>
          <w:szCs w:val="28"/>
        </w:rPr>
        <w:t xml:space="preserve"> - </w:t>
      </w:r>
      <w:r w:rsidRPr="00AA347A">
        <w:rPr>
          <w:szCs w:val="28"/>
        </w:rPr>
        <w:t>2,5 кН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Обходом по контуру, последовательно суммируя сопротивления на участках, определяем натяжения в остальных точках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Коэффициент сопротивления движению ходовой части конвейера вычислим по формуле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DE1085" w:rsidRPr="00AA347A" w:rsidRDefault="006035F7" w:rsidP="00AA347A">
      <w:pPr>
        <w:rPr>
          <w:szCs w:val="28"/>
        </w:rPr>
      </w:pPr>
      <w:r>
        <w:rPr>
          <w:position w:val="-26"/>
          <w:szCs w:val="28"/>
        </w:rPr>
        <w:pict>
          <v:shape id="_x0000_i1032" type="#_x0000_t75" style="width:81.75pt;height:35.25pt">
            <v:imagedata r:id="rId14" o:title=""/>
          </v:shape>
        </w:pict>
      </w:r>
      <w:r w:rsidR="00DE1085" w:rsidRPr="00AA347A">
        <w:rPr>
          <w:szCs w:val="28"/>
        </w:rPr>
        <w:t>,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где </w:t>
      </w:r>
      <w:r w:rsidRPr="00AA347A">
        <w:rPr>
          <w:szCs w:val="28"/>
          <w:lang w:val="en-US"/>
        </w:rPr>
        <w:t>f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коэффициент сопротивления движению в подшипниках ходовых роликов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d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диаметр цапфы подшипника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μ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коэффициент сопротивления качению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D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диаметр ходового ролика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с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коэффициент увеличения сопротивления от трения реборд колес или торцев колес о направляющие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При роликах на подшипниках качения среднее значение ω = 0,02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Натяжения в характерных точках контура тягового органа определяется следующим образом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В точке 1…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1</w:t>
      </w:r>
      <w:r w:rsidRPr="00AA347A">
        <w:rPr>
          <w:szCs w:val="28"/>
        </w:rPr>
        <w:t xml:space="preserve"> =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  <w:lang w:val="en-US"/>
        </w:rPr>
        <w:t>min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В точке 2…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2</w:t>
      </w:r>
      <w:r w:rsidRPr="00AA347A">
        <w:rPr>
          <w:szCs w:val="28"/>
        </w:rPr>
        <w:t xml:space="preserve"> =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1</w:t>
      </w:r>
      <w:r w:rsidRPr="00AA347A">
        <w:rPr>
          <w:szCs w:val="28"/>
        </w:rPr>
        <w:t>+</w:t>
      </w:r>
      <w:r w:rsidRPr="00AA347A">
        <w:rPr>
          <w:szCs w:val="28"/>
          <w:lang w:val="en-US"/>
        </w:rPr>
        <w:t>W</w:t>
      </w:r>
      <w:r w:rsidRPr="00AA347A">
        <w:rPr>
          <w:szCs w:val="28"/>
          <w:vertAlign w:val="subscript"/>
        </w:rPr>
        <w:t>1-2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В точке 3…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3</w:t>
      </w:r>
      <w:r w:rsidRPr="00AA347A">
        <w:rPr>
          <w:szCs w:val="28"/>
        </w:rPr>
        <w:t xml:space="preserve"> =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2</w:t>
      </w:r>
      <w:r w:rsidRPr="00AA347A">
        <w:rPr>
          <w:szCs w:val="28"/>
        </w:rPr>
        <w:t>е</w:t>
      </w:r>
      <w:r w:rsidRPr="00AA347A">
        <w:rPr>
          <w:szCs w:val="28"/>
          <w:vertAlign w:val="superscript"/>
        </w:rPr>
        <w:t>ωα</w:t>
      </w:r>
      <w:r w:rsidR="00AA347A" w:rsidRPr="00AA347A">
        <w:rPr>
          <w:szCs w:val="28"/>
        </w:rPr>
        <w:t>;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на криволинейном участке</w:t>
      </w:r>
      <w:r w:rsidR="00AA347A" w:rsidRPr="00AA347A">
        <w:rPr>
          <w:szCs w:val="28"/>
        </w:rPr>
        <w:t>)</w:t>
      </w:r>
    </w:p>
    <w:p w:rsidR="00AA347A" w:rsidRPr="00AA347A" w:rsidRDefault="00DE1085" w:rsidP="00AA347A">
      <w:pPr>
        <w:rPr>
          <w:szCs w:val="28"/>
          <w:lang w:val="en-US"/>
        </w:rPr>
      </w:pPr>
      <w:r w:rsidRPr="00AA347A">
        <w:rPr>
          <w:szCs w:val="28"/>
          <w:lang w:val="en-US"/>
        </w:rPr>
        <w:t>………………………</w:t>
      </w:r>
      <w:r w:rsidR="00F437D5">
        <w:rPr>
          <w:szCs w:val="28"/>
          <w:lang w:val="en-US"/>
        </w:rPr>
        <w:t>.</w:t>
      </w:r>
      <w:r w:rsidR="00AA347A" w:rsidRPr="00AA347A">
        <w:rPr>
          <w:szCs w:val="28"/>
          <w:lang w:val="en-US"/>
        </w:rPr>
        <w:t>.</w:t>
      </w:r>
    </w:p>
    <w:p w:rsidR="00AA347A" w:rsidRDefault="00DE1085" w:rsidP="00AA347A">
      <w:pPr>
        <w:rPr>
          <w:szCs w:val="28"/>
          <w:lang w:val="en-US"/>
        </w:rPr>
      </w:pPr>
      <w:r w:rsidRPr="00AA347A">
        <w:rPr>
          <w:szCs w:val="28"/>
        </w:rPr>
        <w:t>В</w:t>
      </w:r>
      <w:r w:rsidRPr="00AA347A">
        <w:rPr>
          <w:szCs w:val="28"/>
          <w:lang w:val="en-US"/>
        </w:rPr>
        <w:t xml:space="preserve"> i-</w:t>
      </w:r>
      <w:r w:rsidRPr="00AA347A">
        <w:rPr>
          <w:szCs w:val="28"/>
        </w:rPr>
        <w:t>ой</w:t>
      </w:r>
      <w:r w:rsidRPr="00AA347A">
        <w:rPr>
          <w:szCs w:val="28"/>
          <w:lang w:val="en-US"/>
        </w:rPr>
        <w:t xml:space="preserve"> </w:t>
      </w:r>
      <w:r w:rsidRPr="00AA347A">
        <w:rPr>
          <w:szCs w:val="28"/>
        </w:rPr>
        <w:t>точке</w:t>
      </w:r>
      <w:r w:rsidRPr="00AA347A">
        <w:rPr>
          <w:szCs w:val="28"/>
          <w:lang w:val="en-US"/>
        </w:rPr>
        <w:t>… S</w:t>
      </w:r>
      <w:r w:rsidRPr="00AA347A">
        <w:rPr>
          <w:szCs w:val="28"/>
          <w:vertAlign w:val="subscript"/>
          <w:lang w:val="en-US"/>
        </w:rPr>
        <w:t>i</w:t>
      </w:r>
      <w:r w:rsidRPr="00AA347A">
        <w:rPr>
          <w:szCs w:val="28"/>
          <w:lang w:val="en-US"/>
        </w:rPr>
        <w:t xml:space="preserve"> = S</w:t>
      </w:r>
      <w:r w:rsidRPr="00AA347A">
        <w:rPr>
          <w:szCs w:val="28"/>
          <w:vertAlign w:val="subscript"/>
          <w:lang w:val="en-US"/>
        </w:rPr>
        <w:t>i-1</w:t>
      </w:r>
      <w:r w:rsidRPr="00AA347A">
        <w:rPr>
          <w:szCs w:val="28"/>
          <w:lang w:val="en-US"/>
        </w:rPr>
        <w:t>+W</w:t>
      </w:r>
      <w:r w:rsidR="00AA347A">
        <w:rPr>
          <w:szCs w:val="28"/>
          <w:vertAlign w:val="subscript"/>
          <w:lang w:val="en-US"/>
        </w:rPr>
        <w:t xml:space="preserve"> (</w:t>
      </w:r>
      <w:r w:rsidRPr="00AA347A">
        <w:rPr>
          <w:szCs w:val="28"/>
          <w:vertAlign w:val="subscript"/>
          <w:lang w:val="en-US"/>
        </w:rPr>
        <w:t>i-1</w:t>
      </w:r>
      <w:r w:rsidR="00AA347A" w:rsidRPr="00AA347A">
        <w:rPr>
          <w:szCs w:val="28"/>
          <w:vertAlign w:val="subscript"/>
          <w:lang w:val="en-US"/>
        </w:rPr>
        <w:t xml:space="preserve">) - </w:t>
      </w:r>
      <w:r w:rsidRPr="00AA347A">
        <w:rPr>
          <w:szCs w:val="28"/>
          <w:vertAlign w:val="subscript"/>
          <w:lang w:val="en-US"/>
        </w:rPr>
        <w:t>i</w:t>
      </w:r>
      <w:r w:rsidR="00AA347A" w:rsidRPr="00AA347A">
        <w:rPr>
          <w:szCs w:val="28"/>
          <w:lang w:val="en-US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α</w:t>
      </w:r>
      <w:r w:rsidR="00AA347A" w:rsidRPr="00AA347A">
        <w:rPr>
          <w:szCs w:val="28"/>
        </w:rPr>
        <w:t xml:space="preserve"> - </w:t>
      </w:r>
      <w:r w:rsidRPr="00AA347A">
        <w:rPr>
          <w:szCs w:val="28"/>
        </w:rPr>
        <w:t>угол охвата тяговым органом криволинейной направляющей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α=90°</w:t>
      </w:r>
      <w:r w:rsidR="00AA347A" w:rsidRPr="00AA347A">
        <w:rPr>
          <w:szCs w:val="28"/>
        </w:rPr>
        <w:t>).</w:t>
      </w:r>
    </w:p>
    <w:p w:rsidR="00AA347A" w:rsidRDefault="006035F7" w:rsidP="00F437D5">
      <w:pPr>
        <w:rPr>
          <w:szCs w:val="28"/>
        </w:rPr>
      </w:pPr>
      <w:r>
        <w:rPr>
          <w:position w:val="-12"/>
          <w:szCs w:val="28"/>
          <w:lang w:val="en-US"/>
        </w:rPr>
        <w:pict>
          <v:shape id="_x0000_i1033" type="#_x0000_t75" style="width:68.25pt;height:18.75pt">
            <v:imagedata r:id="rId15" o:title=""/>
          </v:shape>
        </w:pict>
      </w:r>
      <w:r w:rsidR="00AA347A" w:rsidRPr="00AA347A">
        <w:rPr>
          <w:szCs w:val="28"/>
        </w:rPr>
        <w:t xml:space="preserve"> - </w:t>
      </w:r>
      <w:r w:rsidR="00DE1085" w:rsidRPr="00AA347A">
        <w:rPr>
          <w:szCs w:val="28"/>
        </w:rPr>
        <w:t>сила сопротивления движению на прямолинейном участке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l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длина прямолинейного участка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Определяем натяжения в характерных точках тягового органа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34" type="#_x0000_t75" style="width:71.25pt;height:18.75pt">
            <v:imagedata r:id="rId1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30"/>
          <w:szCs w:val="28"/>
        </w:rPr>
        <w:pict>
          <v:shape id="_x0000_i1035" type="#_x0000_t75" style="width:204pt;height:36pt">
            <v:imagedata r:id="rId1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36" type="#_x0000_t75" style="width:239.25pt;height:27.75pt">
            <v:imagedata r:id="rId18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37" type="#_x0000_t75" style="width:342.75pt;height:18pt">
            <v:imagedata r:id="rId1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38" type="#_x0000_t75" style="width:156.75pt;height:27.75pt">
            <v:imagedata r:id="rId20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39" type="#_x0000_t75" style="width:330pt;height:18pt">
            <v:imagedata r:id="rId2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0" type="#_x0000_t75" style="width:159pt;height:27.75pt">
            <v:imagedata r:id="rId22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1" type="#_x0000_t75" style="width:318pt;height:18pt">
            <v:imagedata r:id="rId2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2" type="#_x0000_t75" style="width:149.25pt;height:27.75pt">
            <v:imagedata r:id="rId24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3" type="#_x0000_t75" style="width:336pt;height:18pt">
            <v:imagedata r:id="rId2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4" type="#_x0000_t75" style="width:156.75pt;height:27.75pt">
            <v:imagedata r:id="rId2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Натяжение тягового органа в точке 12 вычисляется при условии, если все тележки загружены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45" type="#_x0000_t75" style="width:332.25pt;height:17.25pt">
            <v:imagedata r:id="rId2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b/>
          <w:bCs/>
          <w:szCs w:val="28"/>
        </w:rPr>
      </w:pPr>
    </w:p>
    <w:p w:rsidR="00AA347A" w:rsidRDefault="00DE1085" w:rsidP="00AA347A">
      <w:pPr>
        <w:rPr>
          <w:b/>
          <w:bCs/>
          <w:szCs w:val="28"/>
        </w:rPr>
      </w:pPr>
      <w:r w:rsidRPr="00AA347A">
        <w:rPr>
          <w:b/>
          <w:bCs/>
          <w:szCs w:val="28"/>
        </w:rPr>
        <w:t>СХЕМА 2</w:t>
      </w:r>
      <w:r w:rsidR="00AA347A" w:rsidRPr="00AA347A">
        <w:rPr>
          <w:b/>
          <w:bCs/>
          <w:szCs w:val="28"/>
        </w:rPr>
        <w:t>.</w:t>
      </w:r>
    </w:p>
    <w:p w:rsidR="00DE1085" w:rsidRPr="00AA347A" w:rsidRDefault="006035F7" w:rsidP="00AA347A">
      <w:pPr>
        <w:rPr>
          <w:szCs w:val="28"/>
        </w:rPr>
      </w:pPr>
      <w:r>
        <w:rPr>
          <w:szCs w:val="28"/>
        </w:rPr>
        <w:pict>
          <v:shape id="_x0000_i1046" type="#_x0000_t75" style="width:306pt;height:153pt">
            <v:imagedata r:id="rId28" o:title=""/>
          </v:shape>
        </w:pic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Определяем натяжения в характерных точках тягового органа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7" type="#_x0000_t75" style="width:71.25pt;height:18.75pt">
            <v:imagedata r:id="rId1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48" type="#_x0000_t75" style="width:201pt;height:17.25pt">
            <v:imagedata r:id="rId2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49" type="#_x0000_t75" style="width:147.75pt;height:27.75pt">
            <v:imagedata r:id="rId30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0" type="#_x0000_t75" style="width:218.25pt;height:18pt">
            <v:imagedata r:id="rId3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1" type="#_x0000_t75" style="width:92.25pt;height:18pt">
            <v:imagedata r:id="rId32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2" type="#_x0000_t75" style="width:210pt;height:18pt">
            <v:imagedata r:id="rId3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3" type="#_x0000_t75" style="width:90pt;height:18pt">
            <v:imagedata r:id="rId34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4" type="#_x0000_t75" style="width:222pt;height:18pt">
            <v:imagedata r:id="rId3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5" type="#_x0000_t75" style="width:93pt;height:18pt">
            <v:imagedata r:id="rId3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56" type="#_x0000_t75" style="width:221.25pt;height:18pt">
            <v:imagedata r:id="rId3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57" type="#_x0000_t75" style="width:95.25pt;height:17.25pt">
            <v:imagedata r:id="rId38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Натяжение тягового органа в точке 12 вычисляется при условии, если все тележки загружены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58" type="#_x0000_t75" style="width:225.75pt;height:17.25pt">
            <v:imagedata r:id="rId3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b/>
          <w:bCs/>
          <w:szCs w:val="28"/>
        </w:rPr>
      </w:pPr>
    </w:p>
    <w:p w:rsidR="00AA347A" w:rsidRDefault="00DE1085" w:rsidP="00AA347A">
      <w:pPr>
        <w:rPr>
          <w:b/>
          <w:bCs/>
          <w:szCs w:val="28"/>
        </w:rPr>
      </w:pPr>
      <w:r w:rsidRPr="00AA347A">
        <w:rPr>
          <w:b/>
          <w:bCs/>
          <w:szCs w:val="28"/>
        </w:rPr>
        <w:t>СХЕМА 3</w:t>
      </w:r>
      <w:r w:rsidR="00AA347A" w:rsidRPr="00AA347A">
        <w:rPr>
          <w:b/>
          <w:bCs/>
          <w:szCs w:val="28"/>
        </w:rPr>
        <w:t>.</w:t>
      </w:r>
    </w:p>
    <w:p w:rsidR="00DE1085" w:rsidRPr="00AA347A" w:rsidRDefault="006035F7" w:rsidP="00AA347A">
      <w:pPr>
        <w:rPr>
          <w:szCs w:val="28"/>
        </w:rPr>
      </w:pPr>
      <w:r>
        <w:rPr>
          <w:szCs w:val="28"/>
        </w:rPr>
        <w:pict>
          <v:shape id="_x0000_i1059" type="#_x0000_t75" style="width:344.25pt;height:168.75pt">
            <v:imagedata r:id="rId40" o:title=""/>
          </v:shape>
        </w:pic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Определяем натяжения в характерных точках тягового органа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0" type="#_x0000_t75" style="width:71.25pt;height:18.75pt">
            <v:imagedata r:id="rId1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61" type="#_x0000_t75" style="width:206.25pt;height:17.25pt">
            <v:imagedata r:id="rId4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2" type="#_x0000_t75" style="width:146.25pt;height:27.75pt">
            <v:imagedata r:id="rId42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3" type="#_x0000_t75" style="width:210pt;height:18pt">
            <v:imagedata r:id="rId4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4" type="#_x0000_t75" style="width:90pt;height:18pt">
            <v:imagedata r:id="rId44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5" type="#_x0000_t75" style="width:221.25pt;height:18pt">
            <v:imagedata r:id="rId4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6" type="#_x0000_t75" style="width:99.75pt;height:18pt">
            <v:imagedata r:id="rId4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7" type="#_x0000_t75" style="width:216.75pt;height:18pt">
            <v:imagedata r:id="rId4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8" type="#_x0000_t75" style="width:99.75pt;height:18pt">
            <v:imagedata r:id="rId48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69" type="#_x0000_t75" style="width:230.25pt;height:18pt">
            <v:imagedata r:id="rId4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70" type="#_x0000_t75" style="width:105.75pt;height:17.25pt">
            <v:imagedata r:id="rId50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Натяжение тягового органа в точке 12 вычисляется при условии, если все тележки загружены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71" type="#_x0000_t75" style="width:237pt;height:17.25pt">
            <v:imagedata r:id="rId5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b/>
          <w:bCs/>
          <w:szCs w:val="28"/>
        </w:rPr>
      </w:pPr>
    </w:p>
    <w:p w:rsidR="00AA347A" w:rsidRDefault="00DE1085" w:rsidP="00AA347A">
      <w:pPr>
        <w:rPr>
          <w:b/>
          <w:bCs/>
          <w:szCs w:val="28"/>
        </w:rPr>
      </w:pPr>
      <w:r w:rsidRPr="00AA347A">
        <w:rPr>
          <w:b/>
          <w:bCs/>
          <w:szCs w:val="28"/>
        </w:rPr>
        <w:t>СХЕМА 4</w:t>
      </w:r>
      <w:r w:rsidR="00AA347A" w:rsidRPr="00AA347A">
        <w:rPr>
          <w:b/>
          <w:bCs/>
          <w:szCs w:val="28"/>
        </w:rPr>
        <w:t>.</w:t>
      </w:r>
    </w:p>
    <w:p w:rsidR="00DE1085" w:rsidRDefault="006035F7" w:rsidP="00AA347A">
      <w:pPr>
        <w:rPr>
          <w:szCs w:val="28"/>
        </w:rPr>
      </w:pPr>
      <w:r>
        <w:rPr>
          <w:szCs w:val="28"/>
        </w:rPr>
        <w:pict>
          <v:shape id="_x0000_i1072" type="#_x0000_t75" style="width:329.25pt;height:156.75pt">
            <v:imagedata r:id="rId52" o:title=""/>
          </v:shape>
        </w:pict>
      </w:r>
    </w:p>
    <w:p w:rsidR="00F437D5" w:rsidRPr="00AA347A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Определяем натяжения в характерных точках тягового органа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73" type="#_x0000_t75" style="width:71.25pt;height:18.75pt">
            <v:imagedata r:id="rId1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74" type="#_x0000_t75" style="width:201pt;height:17.25pt">
            <v:imagedata r:id="rId5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75" type="#_x0000_t75" style="width:149.25pt;height:27.75pt">
            <v:imagedata r:id="rId54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76" type="#_x0000_t75" style="width:218.25pt;height:18pt">
            <v:imagedata r:id="rId5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77" type="#_x0000_t75" style="width:90pt;height:18pt">
            <v:imagedata r:id="rId5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78" type="#_x0000_t75" style="width:210pt;height:18pt">
            <v:imagedata r:id="rId5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79" type="#_x0000_t75" style="width:83.25pt;height:18pt">
            <v:imagedata r:id="rId58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80" type="#_x0000_t75" style="width:204.75pt;height:18pt">
            <v:imagedata r:id="rId5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81" type="#_x0000_t75" style="width:102pt;height:18pt">
            <v:imagedata r:id="rId60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82" type="#_x0000_t75" style="width:231pt;height:18pt">
            <v:imagedata r:id="rId6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83" type="#_x0000_t75" style="width:104.25pt;height:17.25pt">
            <v:imagedata r:id="rId62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Натяжение тягового органа в точке 12 вычисляется при условии, если все тележки загружены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84" type="#_x0000_t75" style="width:243.75pt;height:17.25pt">
            <v:imagedata r:id="rId6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b/>
          <w:bCs/>
          <w:szCs w:val="28"/>
        </w:rPr>
      </w:pPr>
    </w:p>
    <w:p w:rsidR="00AA347A" w:rsidRDefault="00DE1085" w:rsidP="00AA347A">
      <w:pPr>
        <w:rPr>
          <w:b/>
          <w:bCs/>
          <w:szCs w:val="28"/>
        </w:rPr>
      </w:pPr>
      <w:r w:rsidRPr="00AA347A">
        <w:rPr>
          <w:b/>
          <w:bCs/>
          <w:szCs w:val="28"/>
        </w:rPr>
        <w:t>СХЕМА 5</w:t>
      </w:r>
      <w:r w:rsidR="00AA347A" w:rsidRPr="00AA347A">
        <w:rPr>
          <w:b/>
          <w:bCs/>
          <w:szCs w:val="28"/>
        </w:rPr>
        <w:t>.</w:t>
      </w:r>
    </w:p>
    <w:p w:rsidR="00DE1085" w:rsidRPr="00AA347A" w:rsidRDefault="006035F7" w:rsidP="00AA347A">
      <w:pPr>
        <w:rPr>
          <w:szCs w:val="28"/>
        </w:rPr>
      </w:pPr>
      <w:r>
        <w:rPr>
          <w:szCs w:val="28"/>
        </w:rPr>
        <w:pict>
          <v:shape id="_x0000_i1085" type="#_x0000_t75" style="width:321pt;height:172.5pt">
            <v:imagedata r:id="rId64" o:title=""/>
          </v:shape>
        </w:pic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Определяем натяжения в характерных точках тягового органа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86" type="#_x0000_t75" style="width:71.25pt;height:18.75pt">
            <v:imagedata r:id="rId1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87" type="#_x0000_t75" style="width:206.25pt;height:17.25pt">
            <v:imagedata r:id="rId6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88" type="#_x0000_t75" style="width:146.25pt;height:27.75pt">
            <v:imagedata r:id="rId6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89" type="#_x0000_t75" style="width:209.25pt;height:18pt">
            <v:imagedata r:id="rId6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0" type="#_x0000_t75" style="width:90pt;height:18pt">
            <v:imagedata r:id="rId68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1" type="#_x0000_t75" style="width:213.75pt;height:18pt">
            <v:imagedata r:id="rId6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2" type="#_x0000_t75" style="width:99.75pt;height:18pt">
            <v:imagedata r:id="rId70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3" type="#_x0000_t75" style="width:219.75pt;height:18pt">
            <v:imagedata r:id="rId7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4" type="#_x0000_t75" style="width:102pt;height:18pt">
            <v:imagedata r:id="rId72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5" type="#_x0000_t75" style="width:237.75pt;height:18pt">
            <v:imagedata r:id="rId7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96" type="#_x0000_t75" style="width:105pt;height:17.25pt">
            <v:imagedata r:id="rId74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Натяжение тягового органа в точке 12 вычисляется при условии, если все тележки загружены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097" type="#_x0000_t75" style="width:237pt;height:17.25pt">
            <v:imagedata r:id="rId7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b/>
          <w:bCs/>
          <w:szCs w:val="28"/>
        </w:rPr>
      </w:pPr>
    </w:p>
    <w:p w:rsidR="00AA347A" w:rsidRDefault="00DE1085" w:rsidP="00AA347A">
      <w:pPr>
        <w:rPr>
          <w:b/>
          <w:bCs/>
          <w:szCs w:val="28"/>
        </w:rPr>
      </w:pPr>
      <w:r w:rsidRPr="00AA347A">
        <w:rPr>
          <w:b/>
          <w:bCs/>
          <w:szCs w:val="28"/>
        </w:rPr>
        <w:t>СХЕМА 6</w:t>
      </w:r>
      <w:r w:rsidR="00AA347A" w:rsidRPr="00AA347A">
        <w:rPr>
          <w:b/>
          <w:bCs/>
          <w:szCs w:val="28"/>
        </w:rPr>
        <w:t>.</w:t>
      </w:r>
    </w:p>
    <w:p w:rsidR="00DE1085" w:rsidRPr="00AA347A" w:rsidRDefault="006035F7" w:rsidP="00AA347A">
      <w:pPr>
        <w:rPr>
          <w:szCs w:val="28"/>
        </w:rPr>
      </w:pPr>
      <w:r>
        <w:rPr>
          <w:szCs w:val="28"/>
        </w:rPr>
        <w:pict>
          <v:shape id="_x0000_i1098" type="#_x0000_t75" style="width:318.75pt;height:164.25pt">
            <v:imagedata r:id="rId76" o:title=""/>
          </v:shape>
        </w:pic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Определяем натяжения в характерных точках тягового органа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099" type="#_x0000_t75" style="width:71.25pt;height:18.75pt">
            <v:imagedata r:id="rId1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100" type="#_x0000_t75" style="width:201pt;height:17.25pt">
            <v:imagedata r:id="rId7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1" type="#_x0000_t75" style="width:149.25pt;height:27.75pt">
            <v:imagedata r:id="rId78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2" type="#_x0000_t75" style="width:213pt;height:18pt">
            <v:imagedata r:id="rId79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3" type="#_x0000_t75" style="width:99.75pt;height:18pt">
            <v:imagedata r:id="rId80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4" type="#_x0000_t75" style="width:219.75pt;height:18pt">
            <v:imagedata r:id="rId81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5" type="#_x0000_t75" style="width:101.25pt;height:18pt">
            <v:imagedata r:id="rId82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6" type="#_x0000_t75" style="width:228pt;height:18pt">
            <v:imagedata r:id="rId83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7" type="#_x0000_t75" style="width:93pt;height:18pt">
            <v:imagedata r:id="rId84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2"/>
          <w:szCs w:val="28"/>
        </w:rPr>
        <w:pict>
          <v:shape id="_x0000_i1108" type="#_x0000_t75" style="width:222pt;height:18pt">
            <v:imagedata r:id="rId85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109" type="#_x0000_t75" style="width:95.25pt;height:17.25pt">
            <v:imagedata r:id="rId86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Натяжение тягового органа в точке 12 вычисляется при условии, если все тележки загружены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10"/>
          <w:szCs w:val="28"/>
        </w:rPr>
        <w:pict>
          <v:shape id="_x0000_i1110" type="#_x0000_t75" style="width:234.75pt;height:17.25pt">
            <v:imagedata r:id="rId87" o:title=""/>
          </v:shape>
        </w:pict>
      </w:r>
      <w:r w:rsidR="00DE1085" w:rsidRPr="00AA347A">
        <w:rPr>
          <w:szCs w:val="28"/>
        </w:rPr>
        <w:t>кН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  <w:bookmarkStart w:id="30" w:name="_Toc100997847"/>
    </w:p>
    <w:p w:rsidR="00AA347A" w:rsidRDefault="00DE1085" w:rsidP="00F437D5">
      <w:pPr>
        <w:pStyle w:val="20"/>
      </w:pPr>
      <w:bookmarkStart w:id="31" w:name="_Toc246861828"/>
      <w:r w:rsidRPr="00AA347A">
        <w:t>5</w:t>
      </w:r>
      <w:r w:rsidR="00AA347A" w:rsidRPr="00AA347A">
        <w:t xml:space="preserve">. </w:t>
      </w:r>
      <w:r w:rsidRPr="00AA347A">
        <w:t>Расчет тягового усилия и мощности привода</w:t>
      </w:r>
      <w:bookmarkEnd w:id="30"/>
      <w:bookmarkEnd w:id="31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Общее тяговое усилие при промежуточном расположении привода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DE1085" w:rsidRP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W</w:t>
      </w:r>
      <w:r w:rsidRPr="00AA347A">
        <w:rPr>
          <w:szCs w:val="28"/>
          <w:vertAlign w:val="subscript"/>
        </w:rPr>
        <w:t>0</w:t>
      </w:r>
      <w:r w:rsidRPr="00AA347A">
        <w:rPr>
          <w:szCs w:val="28"/>
        </w:rPr>
        <w:t xml:space="preserve"> = 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12</w:t>
      </w:r>
      <w:r w:rsidR="00A02366" w:rsidRPr="00AA347A">
        <w:rPr>
          <w:szCs w:val="28"/>
        </w:rPr>
        <w:t xml:space="preserve"> = 22,8</w:t>
      </w:r>
      <w:r w:rsidRPr="00AA347A">
        <w:rPr>
          <w:szCs w:val="28"/>
        </w:rPr>
        <w:t>кН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Потребная мощность двигателя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DE1085" w:rsidRPr="00AA347A" w:rsidRDefault="006035F7" w:rsidP="00AA347A">
      <w:pPr>
        <w:rPr>
          <w:szCs w:val="28"/>
        </w:rPr>
      </w:pPr>
      <w:r>
        <w:rPr>
          <w:position w:val="-32"/>
          <w:szCs w:val="28"/>
        </w:rPr>
        <w:pict>
          <v:shape id="_x0000_i1111" type="#_x0000_t75" style="width:80.25pt;height:38.25pt">
            <v:imagedata r:id="rId88" o:title=""/>
          </v:shape>
        </w:pict>
      </w:r>
      <w:r w:rsidR="00DE1085" w:rsidRPr="00AA347A">
        <w:rPr>
          <w:szCs w:val="28"/>
        </w:rPr>
        <w:t>,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где υ</w:t>
      </w:r>
      <w:r w:rsidR="00AA347A" w:rsidRPr="00AA347A">
        <w:rPr>
          <w:szCs w:val="28"/>
        </w:rPr>
        <w:t xml:space="preserve"> - </w:t>
      </w:r>
      <w:r w:rsidRPr="00AA347A">
        <w:rPr>
          <w:szCs w:val="28"/>
        </w:rPr>
        <w:t>скорость движения тягового органа, м/с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η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КПД привода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0,85</w:t>
      </w:r>
      <w:r w:rsidR="00AA347A" w:rsidRPr="00AA347A">
        <w:rPr>
          <w:szCs w:val="28"/>
        </w:rPr>
        <w:t>).</w:t>
      </w:r>
    </w:p>
    <w:p w:rsidR="00DE1085" w:rsidRPr="00AA347A" w:rsidRDefault="00A772EC" w:rsidP="00AA347A">
      <w:pPr>
        <w:rPr>
          <w:szCs w:val="28"/>
        </w:rPr>
      </w:pPr>
      <w:r>
        <w:rPr>
          <w:szCs w:val="28"/>
        </w:rPr>
        <w:br w:type="page"/>
      </w:r>
      <w:r w:rsidR="006035F7">
        <w:rPr>
          <w:position w:val="-28"/>
          <w:szCs w:val="28"/>
        </w:rPr>
        <w:pict>
          <v:shape id="_x0000_i1112" type="#_x0000_t75" style="width:126pt;height:33pt">
            <v:imagedata r:id="rId89" o:title=""/>
          </v:shape>
        </w:pict>
      </w:r>
      <w:r w:rsidR="00DE1085" w:rsidRPr="00AA347A">
        <w:rPr>
          <w:szCs w:val="28"/>
        </w:rPr>
        <w:t>кВт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Принимаем электродвигатель МТКН 512-8 со следующими параметрами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  <w:lang w:val="en-US"/>
        </w:rPr>
        <w:t>N</w:t>
      </w:r>
      <w:r w:rsidR="00A02366" w:rsidRPr="00AA347A">
        <w:rPr>
          <w:szCs w:val="28"/>
        </w:rPr>
        <w:t xml:space="preserve"> = </w:t>
      </w:r>
      <w:r w:rsidRPr="00AA347A">
        <w:rPr>
          <w:szCs w:val="28"/>
        </w:rPr>
        <w:t>5 кВт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  <w:lang w:val="en-US"/>
        </w:rPr>
        <w:t>n</w:t>
      </w:r>
      <w:r w:rsidR="00A02366" w:rsidRPr="00AA347A">
        <w:rPr>
          <w:szCs w:val="28"/>
        </w:rPr>
        <w:t xml:space="preserve"> = 3</w:t>
      </w:r>
      <w:r w:rsidRPr="00AA347A">
        <w:rPr>
          <w:szCs w:val="28"/>
        </w:rPr>
        <w:t>80 об/мин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</w:rPr>
        <w:t>М</w:t>
      </w:r>
      <w:r w:rsidRPr="00AA347A">
        <w:rPr>
          <w:szCs w:val="28"/>
          <w:vertAlign w:val="subscript"/>
          <w:lang w:val="en-US"/>
        </w:rPr>
        <w:t>max</w:t>
      </w:r>
      <w:r w:rsidRPr="00AA347A">
        <w:rPr>
          <w:szCs w:val="28"/>
        </w:rPr>
        <w:t xml:space="preserve"> = 1470 Нм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  <w:lang w:val="en-US"/>
        </w:rPr>
        <w:t>J</w:t>
      </w:r>
      <w:r w:rsidRPr="00AA347A">
        <w:rPr>
          <w:szCs w:val="28"/>
        </w:rPr>
        <w:t xml:space="preserve"> = 1,425кгм</w:t>
      </w:r>
      <w:r w:rsidRPr="00AA347A">
        <w:rPr>
          <w:szCs w:val="28"/>
          <w:vertAlign w:val="superscript"/>
        </w:rPr>
        <w:t>2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  <w:bookmarkStart w:id="32" w:name="_Toc100997848"/>
    </w:p>
    <w:p w:rsidR="00AA347A" w:rsidRDefault="00DE1085" w:rsidP="00F437D5">
      <w:pPr>
        <w:pStyle w:val="20"/>
      </w:pPr>
      <w:bookmarkStart w:id="33" w:name="_Toc246861829"/>
      <w:r w:rsidRPr="00AA347A">
        <w:t>6</w:t>
      </w:r>
      <w:r w:rsidR="00AA347A" w:rsidRPr="00AA347A">
        <w:t xml:space="preserve">. </w:t>
      </w:r>
      <w:r w:rsidRPr="00AA347A">
        <w:t>Проверка прочности тягового органа и расчет механизма натяжения</w:t>
      </w:r>
      <w:bookmarkEnd w:id="32"/>
      <w:bookmarkEnd w:id="33"/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Прочность цепи оценивается коэффициентом запаса прочности</w:t>
      </w:r>
      <w:r w:rsidR="00AA347A" w:rsidRPr="00AA347A">
        <w:rPr>
          <w:szCs w:val="28"/>
        </w:rPr>
        <w:t>:</w:t>
      </w:r>
    </w:p>
    <w:p w:rsidR="00F437D5" w:rsidRDefault="00F437D5" w:rsidP="00AA347A">
      <w:pPr>
        <w:rPr>
          <w:szCs w:val="28"/>
        </w:rPr>
      </w:pPr>
    </w:p>
    <w:p w:rsidR="00DE1085" w:rsidRPr="00AA347A" w:rsidRDefault="006035F7" w:rsidP="00AA347A">
      <w:pPr>
        <w:rPr>
          <w:szCs w:val="28"/>
        </w:rPr>
      </w:pPr>
      <w:r>
        <w:rPr>
          <w:position w:val="-34"/>
          <w:szCs w:val="28"/>
        </w:rPr>
        <w:pict>
          <v:shape id="_x0000_i1113" type="#_x0000_t75" style="width:111.75pt;height:41.25pt">
            <v:imagedata r:id="rId90" o:title=""/>
          </v:shape>
        </w:pict>
      </w:r>
      <w:r w:rsidR="00DE1085" w:rsidRPr="00AA347A">
        <w:rPr>
          <w:szCs w:val="28"/>
        </w:rPr>
        <w:t>,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где </w:t>
      </w:r>
      <w:r w:rsidRPr="00AA347A">
        <w:rPr>
          <w:szCs w:val="28"/>
          <w:lang w:val="en-US"/>
        </w:rPr>
        <w:t>i</w:t>
      </w:r>
      <w:r w:rsidRPr="00AA347A">
        <w:rPr>
          <w:szCs w:val="28"/>
        </w:rPr>
        <w:t xml:space="preserve">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число тяговых цепей</w:t>
      </w:r>
      <w:r w:rsidR="00AA347A" w:rsidRPr="00AA347A">
        <w:rPr>
          <w:szCs w:val="28"/>
        </w:rPr>
        <w:t>;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 xml:space="preserve">λ </w:t>
      </w:r>
      <w:r w:rsidR="00AA347A">
        <w:rPr>
          <w:szCs w:val="28"/>
        </w:rPr>
        <w:t>-</w:t>
      </w:r>
      <w:r w:rsidRPr="00AA347A">
        <w:rPr>
          <w:szCs w:val="28"/>
        </w:rPr>
        <w:t xml:space="preserve"> коэффициент распределения нагрузки между цепями в двухцепном тяговом органе</w:t>
      </w:r>
      <w:r w:rsidR="00AA347A" w:rsidRPr="00AA347A">
        <w:rPr>
          <w:szCs w:val="28"/>
        </w:rPr>
        <w:t>;</w:t>
      </w:r>
    </w:p>
    <w:p w:rsidR="00F437D5" w:rsidRDefault="00F437D5" w:rsidP="00AA347A">
      <w:pPr>
        <w:rPr>
          <w:szCs w:val="28"/>
        </w:rPr>
      </w:pPr>
    </w:p>
    <w:p w:rsidR="00F437D5" w:rsidRDefault="006035F7" w:rsidP="00AA347A">
      <w:pPr>
        <w:rPr>
          <w:szCs w:val="28"/>
        </w:rPr>
      </w:pPr>
      <w:r>
        <w:rPr>
          <w:position w:val="-28"/>
          <w:szCs w:val="28"/>
        </w:rPr>
        <w:pict>
          <v:shape id="_x0000_i1114" type="#_x0000_t75" style="width:122.25pt;height:36pt">
            <v:imagedata r:id="rId91" o:title=""/>
          </v:shape>
        </w:pict>
      </w:r>
      <w:r w:rsidR="00DE1085" w:rsidRPr="00AA347A">
        <w:rPr>
          <w:szCs w:val="28"/>
        </w:rPr>
        <w:t xml:space="preserve"> &lt; 8, 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поэтому в качестве тягового органа примем пластинчатую цепь М1800 по ГОСТ 588-81</w:t>
      </w:r>
      <w:r w:rsidR="00AA347A">
        <w:rPr>
          <w:szCs w:val="28"/>
        </w:rPr>
        <w:t xml:space="preserve"> (</w:t>
      </w:r>
      <w:r w:rsidRPr="00AA347A">
        <w:rPr>
          <w:szCs w:val="28"/>
          <w:lang w:val="en-US"/>
        </w:rPr>
        <w:t>S</w:t>
      </w:r>
      <w:r w:rsidRPr="00AA347A">
        <w:rPr>
          <w:szCs w:val="28"/>
          <w:vertAlign w:val="subscript"/>
        </w:rPr>
        <w:t>разр</w:t>
      </w:r>
      <w:r w:rsidRPr="00AA347A">
        <w:rPr>
          <w:szCs w:val="28"/>
        </w:rPr>
        <w:t xml:space="preserve"> = 1800кН</w:t>
      </w:r>
      <w:r w:rsidR="00AA347A" w:rsidRPr="00AA347A">
        <w:rPr>
          <w:szCs w:val="28"/>
        </w:rPr>
        <w:t xml:space="preserve">; </w:t>
      </w:r>
      <w:r w:rsidRPr="00AA347A">
        <w:rPr>
          <w:szCs w:val="28"/>
          <w:lang w:val="en-US"/>
        </w:rPr>
        <w:t>t</w:t>
      </w:r>
      <w:r w:rsidRPr="00AA347A">
        <w:rPr>
          <w:szCs w:val="28"/>
        </w:rPr>
        <w:t xml:space="preserve"> = 630мм</w:t>
      </w:r>
      <w:r w:rsidR="00AA347A" w:rsidRPr="00AA347A">
        <w:rPr>
          <w:szCs w:val="28"/>
        </w:rPr>
        <w:t>):</w:t>
      </w:r>
    </w:p>
    <w:p w:rsidR="00F437D5" w:rsidRDefault="00F437D5" w:rsidP="00AA347A">
      <w:pPr>
        <w:rPr>
          <w:szCs w:val="28"/>
        </w:rPr>
      </w:pPr>
    </w:p>
    <w:p w:rsidR="00AA347A" w:rsidRDefault="006035F7" w:rsidP="00AA347A">
      <w:pPr>
        <w:rPr>
          <w:szCs w:val="28"/>
        </w:rPr>
      </w:pPr>
      <w:r>
        <w:rPr>
          <w:position w:val="-28"/>
          <w:szCs w:val="28"/>
        </w:rPr>
        <w:pict>
          <v:shape id="_x0000_i1115" type="#_x0000_t75" style="width:117pt;height:36pt">
            <v:imagedata r:id="rId92" o:title=""/>
          </v:shape>
        </w:pict>
      </w:r>
      <w:r w:rsidR="00DE1085" w:rsidRPr="00AA347A">
        <w:rPr>
          <w:szCs w:val="28"/>
        </w:rPr>
        <w:t xml:space="preserve"> &gt;8</w:t>
      </w:r>
      <w:r w:rsidR="00AA347A" w:rsidRPr="00AA347A">
        <w:rPr>
          <w:szCs w:val="28"/>
        </w:rPr>
        <w:t>.</w:t>
      </w:r>
    </w:p>
    <w:p w:rsidR="00F437D5" w:rsidRDefault="00F437D5" w:rsidP="00AA347A">
      <w:pPr>
        <w:rPr>
          <w:szCs w:val="28"/>
        </w:rPr>
      </w:pP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В этом случае прочность цепи удовлетворяется</w:t>
      </w:r>
      <w:r w:rsidR="00AA347A" w:rsidRPr="00AA347A">
        <w:rPr>
          <w:szCs w:val="28"/>
        </w:rPr>
        <w:t>.</w:t>
      </w:r>
    </w:p>
    <w:p w:rsidR="00AA347A" w:rsidRDefault="00DE1085" w:rsidP="00AA347A">
      <w:pPr>
        <w:rPr>
          <w:szCs w:val="28"/>
        </w:rPr>
      </w:pPr>
      <w:r w:rsidRPr="00AA347A">
        <w:rPr>
          <w:szCs w:val="28"/>
        </w:rPr>
        <w:t>Натяжное устройство устанавливается на повороте конвейера на 180˚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На конвейерах с прямоугольной трассой натяжные устройства не устанавливают, так как они получаются громоздкими и сложными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Таким образом, исходя из конструкции конвейера очевидно, что натяжное устройство установить невозможно</w:t>
      </w:r>
      <w:r w:rsidR="00AA347A">
        <w:rPr>
          <w:szCs w:val="28"/>
        </w:rPr>
        <w:t xml:space="preserve"> (</w:t>
      </w:r>
      <w:r w:rsidRPr="00AA347A">
        <w:rPr>
          <w:szCs w:val="28"/>
        </w:rPr>
        <w:t>нецелесообразно</w:t>
      </w:r>
      <w:r w:rsidR="00AA347A" w:rsidRPr="00AA347A">
        <w:rPr>
          <w:szCs w:val="28"/>
        </w:rPr>
        <w:t>).</w:t>
      </w:r>
    </w:p>
    <w:p w:rsidR="00DE1085" w:rsidRPr="00AA347A" w:rsidRDefault="00DE1085" w:rsidP="00F437D5">
      <w:pPr>
        <w:pStyle w:val="20"/>
      </w:pPr>
      <w:r w:rsidRPr="00AA347A">
        <w:br w:type="page"/>
      </w:r>
      <w:bookmarkStart w:id="34" w:name="_Toc100997849"/>
      <w:bookmarkStart w:id="35" w:name="_Toc246861830"/>
      <w:r w:rsidRPr="00AA347A">
        <w:t>Список использованной литературы</w:t>
      </w:r>
      <w:bookmarkEnd w:id="34"/>
      <w:bookmarkEnd w:id="35"/>
    </w:p>
    <w:p w:rsidR="00F437D5" w:rsidRDefault="00F437D5" w:rsidP="00AA347A">
      <w:pPr>
        <w:rPr>
          <w:szCs w:val="28"/>
        </w:rPr>
      </w:pPr>
    </w:p>
    <w:p w:rsidR="00AA347A" w:rsidRDefault="00DE1085" w:rsidP="00F437D5">
      <w:pPr>
        <w:ind w:firstLine="0"/>
        <w:rPr>
          <w:szCs w:val="28"/>
        </w:rPr>
      </w:pPr>
      <w:r w:rsidRPr="00AA347A">
        <w:rPr>
          <w:szCs w:val="28"/>
        </w:rPr>
        <w:t>1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Иванченко Ф</w:t>
      </w:r>
      <w:r w:rsidR="00AA347A">
        <w:rPr>
          <w:szCs w:val="28"/>
        </w:rPr>
        <w:t xml:space="preserve">.К., </w:t>
      </w:r>
      <w:r w:rsidRPr="00AA347A">
        <w:rPr>
          <w:szCs w:val="28"/>
        </w:rPr>
        <w:t>Бондарев В</w:t>
      </w:r>
      <w:r w:rsidR="00AA347A">
        <w:rPr>
          <w:szCs w:val="28"/>
        </w:rPr>
        <w:t xml:space="preserve">.С. </w:t>
      </w:r>
      <w:r w:rsidRPr="00AA347A">
        <w:rPr>
          <w:szCs w:val="28"/>
        </w:rPr>
        <w:t>и др</w:t>
      </w:r>
      <w:r w:rsidR="00AA347A" w:rsidRPr="00AA347A">
        <w:rPr>
          <w:szCs w:val="28"/>
        </w:rPr>
        <w:t>.</w:t>
      </w:r>
      <w:r w:rsidR="00AA347A">
        <w:rPr>
          <w:szCs w:val="28"/>
        </w:rPr>
        <w:t xml:space="preserve"> "</w:t>
      </w:r>
      <w:r w:rsidRPr="00AA347A">
        <w:rPr>
          <w:szCs w:val="28"/>
        </w:rPr>
        <w:t>Расчеты грузоподъемных и транспортирующих машин</w:t>
      </w:r>
      <w:r w:rsidR="00AA347A">
        <w:rPr>
          <w:szCs w:val="28"/>
        </w:rPr>
        <w:t xml:space="preserve">". </w:t>
      </w:r>
      <w:r w:rsidRPr="00AA347A">
        <w:rPr>
          <w:szCs w:val="28"/>
        </w:rPr>
        <w:t>Киев 1978г</w:t>
      </w:r>
      <w:r w:rsidR="00AA347A" w:rsidRPr="00AA347A">
        <w:rPr>
          <w:szCs w:val="28"/>
        </w:rPr>
        <w:t>.</w:t>
      </w:r>
    </w:p>
    <w:p w:rsidR="00AA347A" w:rsidRDefault="00DE1085" w:rsidP="00F437D5">
      <w:pPr>
        <w:ind w:firstLine="0"/>
        <w:rPr>
          <w:szCs w:val="28"/>
        </w:rPr>
      </w:pPr>
      <w:r w:rsidRPr="00AA347A">
        <w:rPr>
          <w:szCs w:val="28"/>
        </w:rPr>
        <w:t>2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Пертен Ю</w:t>
      </w:r>
      <w:r w:rsidR="00AA347A">
        <w:rPr>
          <w:szCs w:val="28"/>
        </w:rPr>
        <w:t>.А. "</w:t>
      </w:r>
      <w:r w:rsidRPr="00AA347A">
        <w:rPr>
          <w:szCs w:val="28"/>
        </w:rPr>
        <w:t>Конвейеры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Справочник</w:t>
      </w:r>
      <w:r w:rsidR="00AA347A">
        <w:rPr>
          <w:szCs w:val="28"/>
        </w:rPr>
        <w:t xml:space="preserve">". </w:t>
      </w:r>
      <w:r w:rsidRPr="00AA347A">
        <w:rPr>
          <w:szCs w:val="28"/>
        </w:rPr>
        <w:t>Ленинград</w:t>
      </w:r>
      <w:r w:rsidR="00AA347A">
        <w:rPr>
          <w:szCs w:val="28"/>
        </w:rPr>
        <w:t>. 19</w:t>
      </w:r>
      <w:r w:rsidRPr="00AA347A">
        <w:rPr>
          <w:szCs w:val="28"/>
        </w:rPr>
        <w:t>84г</w:t>
      </w:r>
      <w:r w:rsidR="00AA347A" w:rsidRPr="00AA347A">
        <w:rPr>
          <w:szCs w:val="28"/>
        </w:rPr>
        <w:t>.</w:t>
      </w:r>
    </w:p>
    <w:p w:rsidR="00AA347A" w:rsidRDefault="00DE1085" w:rsidP="00F437D5">
      <w:pPr>
        <w:ind w:firstLine="0"/>
        <w:rPr>
          <w:szCs w:val="28"/>
        </w:rPr>
      </w:pPr>
      <w:r w:rsidRPr="00AA347A">
        <w:rPr>
          <w:szCs w:val="28"/>
        </w:rPr>
        <w:t>3</w:t>
      </w:r>
      <w:r w:rsidR="00AA347A" w:rsidRPr="00AA347A">
        <w:rPr>
          <w:szCs w:val="28"/>
        </w:rPr>
        <w:t xml:space="preserve">. </w:t>
      </w:r>
      <w:r w:rsidRPr="00AA347A">
        <w:rPr>
          <w:szCs w:val="28"/>
        </w:rPr>
        <w:t>Спиваковский А</w:t>
      </w:r>
      <w:r w:rsidR="00AA347A">
        <w:rPr>
          <w:szCs w:val="28"/>
        </w:rPr>
        <w:t>.О. "</w:t>
      </w:r>
      <w:r w:rsidRPr="00AA347A">
        <w:rPr>
          <w:szCs w:val="28"/>
        </w:rPr>
        <w:t>Транспортирующие машины</w:t>
      </w:r>
      <w:r w:rsidR="00AA347A">
        <w:rPr>
          <w:szCs w:val="28"/>
        </w:rPr>
        <w:t xml:space="preserve">". </w:t>
      </w:r>
      <w:r w:rsidRPr="00AA347A">
        <w:rPr>
          <w:szCs w:val="28"/>
        </w:rPr>
        <w:t>Москва</w:t>
      </w:r>
      <w:r w:rsidR="00AA347A">
        <w:rPr>
          <w:szCs w:val="28"/>
        </w:rPr>
        <w:t>. 19</w:t>
      </w:r>
      <w:r w:rsidRPr="00AA347A">
        <w:rPr>
          <w:szCs w:val="28"/>
        </w:rPr>
        <w:t>83г</w:t>
      </w:r>
      <w:r w:rsidR="00AA347A" w:rsidRPr="00AA347A">
        <w:rPr>
          <w:szCs w:val="28"/>
        </w:rPr>
        <w:t>.</w:t>
      </w:r>
      <w:bookmarkStart w:id="36" w:name="_GoBack"/>
      <w:bookmarkEnd w:id="36"/>
    </w:p>
    <w:sectPr w:rsidR="00AA347A" w:rsidSect="00AA347A">
      <w:headerReference w:type="even" r:id="rId93"/>
      <w:headerReference w:type="default" r:id="rId94"/>
      <w:footerReference w:type="even" r:id="rId95"/>
      <w:footerReference w:type="default" r:id="rId96"/>
      <w:headerReference w:type="first" r:id="rId97"/>
      <w:footerReference w:type="first" r:id="rId98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7C" w:rsidRDefault="0019507C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19507C" w:rsidRDefault="0019507C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A" w:rsidRDefault="00AA347A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A" w:rsidRDefault="00AA347A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A" w:rsidRDefault="00AA347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7C" w:rsidRDefault="0019507C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19507C" w:rsidRDefault="0019507C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A" w:rsidRDefault="00AA347A" w:rsidP="00AA347A">
    <w:pPr>
      <w:pStyle w:val="ad"/>
      <w:framePr w:wrap="around" w:vAnchor="text" w:hAnchor="margin" w:xAlign="right" w:y="1"/>
      <w:rPr>
        <w:rStyle w:val="af0"/>
      </w:rPr>
    </w:pPr>
  </w:p>
  <w:p w:rsidR="00AA347A" w:rsidRDefault="00AA347A" w:rsidP="00AA347A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A" w:rsidRDefault="00912387" w:rsidP="00AA347A">
    <w:pPr>
      <w:pStyle w:val="ad"/>
      <w:framePr w:wrap="around" w:vAnchor="text" w:hAnchor="margin" w:xAlign="right" w:y="1"/>
      <w:rPr>
        <w:rStyle w:val="af0"/>
      </w:rPr>
    </w:pPr>
    <w:r>
      <w:rPr>
        <w:rStyle w:val="af0"/>
      </w:rPr>
      <w:t>2</w:t>
    </w:r>
  </w:p>
  <w:p w:rsidR="00AA347A" w:rsidRDefault="00AA347A" w:rsidP="00AA347A">
    <w:pPr>
      <w:pStyle w:val="a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47A" w:rsidRDefault="00AA347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B30EAD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D061B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BF3CD0"/>
    <w:multiLevelType w:val="hybridMultilevel"/>
    <w:tmpl w:val="87E27AE6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364C9"/>
    <w:multiLevelType w:val="hybridMultilevel"/>
    <w:tmpl w:val="AE5EDDDE"/>
    <w:lvl w:ilvl="0" w:tplc="1E90D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BCA7C5D"/>
    <w:multiLevelType w:val="multilevel"/>
    <w:tmpl w:val="804C4C2C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4122937"/>
    <w:multiLevelType w:val="multilevel"/>
    <w:tmpl w:val="81368F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7">
    <w:nsid w:val="151A3B94"/>
    <w:multiLevelType w:val="multilevel"/>
    <w:tmpl w:val="B8CAC64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2"/>
        </w:tabs>
        <w:ind w:left="1002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8">
    <w:nsid w:val="1B857CBA"/>
    <w:multiLevelType w:val="hybridMultilevel"/>
    <w:tmpl w:val="7DC68FD8"/>
    <w:lvl w:ilvl="0" w:tplc="0419000F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5A84FCA"/>
    <w:multiLevelType w:val="hybridMultilevel"/>
    <w:tmpl w:val="1898D756"/>
    <w:lvl w:ilvl="0" w:tplc="D564F9DC">
      <w:start w:val="2"/>
      <w:numFmt w:val="bullet"/>
      <w:lvlText w:val="–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26FF2CDE"/>
    <w:multiLevelType w:val="hybridMultilevel"/>
    <w:tmpl w:val="87E27A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FF74DC"/>
    <w:multiLevelType w:val="multilevel"/>
    <w:tmpl w:val="1C98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68A54E6B"/>
    <w:multiLevelType w:val="hybridMultilevel"/>
    <w:tmpl w:val="2A3802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6BFC00DC"/>
    <w:multiLevelType w:val="hybridMultilevel"/>
    <w:tmpl w:val="C73E110A"/>
    <w:lvl w:ilvl="0" w:tplc="B2308D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6"/>
  </w:num>
  <w:num w:numId="12">
    <w:abstractNumId w:val="9"/>
  </w:num>
  <w:num w:numId="13">
    <w:abstractNumId w:val="5"/>
  </w:num>
  <w:num w:numId="14">
    <w:abstractNumId w:val="7"/>
  </w:num>
  <w:num w:numId="15">
    <w:abstractNumId w:val="4"/>
  </w:num>
  <w:num w:numId="16">
    <w:abstractNumId w:val="11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7C0"/>
    <w:rsid w:val="000D59A7"/>
    <w:rsid w:val="0014087A"/>
    <w:rsid w:val="00186476"/>
    <w:rsid w:val="0019507C"/>
    <w:rsid w:val="00245ED2"/>
    <w:rsid w:val="003767DD"/>
    <w:rsid w:val="003D0658"/>
    <w:rsid w:val="00495921"/>
    <w:rsid w:val="0056232D"/>
    <w:rsid w:val="005A251D"/>
    <w:rsid w:val="005E7278"/>
    <w:rsid w:val="006035F7"/>
    <w:rsid w:val="00644C0B"/>
    <w:rsid w:val="00705016"/>
    <w:rsid w:val="007170DC"/>
    <w:rsid w:val="007B12A1"/>
    <w:rsid w:val="007C671D"/>
    <w:rsid w:val="008D11C0"/>
    <w:rsid w:val="00910B02"/>
    <w:rsid w:val="00912387"/>
    <w:rsid w:val="009E2D29"/>
    <w:rsid w:val="00A02366"/>
    <w:rsid w:val="00A772EC"/>
    <w:rsid w:val="00AA347A"/>
    <w:rsid w:val="00AF07C0"/>
    <w:rsid w:val="00B25311"/>
    <w:rsid w:val="00B743E6"/>
    <w:rsid w:val="00C20F5C"/>
    <w:rsid w:val="00C34A0F"/>
    <w:rsid w:val="00C91041"/>
    <w:rsid w:val="00DE1085"/>
    <w:rsid w:val="00EA2D1B"/>
    <w:rsid w:val="00F437D5"/>
    <w:rsid w:val="00F64CF8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</o:shapelayout>
  </w:shapeDefaults>
  <w:decimalSymbol w:val=","/>
  <w:listSeparator w:val=";"/>
  <w14:defaultImageDpi w14:val="0"/>
  <w15:chartTrackingRefBased/>
  <w15:docId w15:val="{104970AF-A49B-488A-87B1-71A30A97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rsid w:val="00AA347A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3"/>
    <w:next w:val="a3"/>
    <w:link w:val="10"/>
    <w:uiPriority w:val="9"/>
    <w:qFormat/>
    <w:rsid w:val="00AA347A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0">
    <w:name w:val="heading 2"/>
    <w:basedOn w:val="a3"/>
    <w:next w:val="a3"/>
    <w:link w:val="21"/>
    <w:autoRedefine/>
    <w:uiPriority w:val="9"/>
    <w:qFormat/>
    <w:rsid w:val="00AA347A"/>
    <w:pPr>
      <w:keepNext/>
      <w:tabs>
        <w:tab w:val="left" w:pos="6285"/>
      </w:tabs>
      <w:ind w:firstLine="0"/>
      <w:jc w:val="center"/>
      <w:outlineLvl w:val="1"/>
    </w:pPr>
    <w:rPr>
      <w:b/>
      <w:i/>
      <w:smallCaps/>
      <w:noProof/>
      <w:color w:val="000000"/>
      <w:kern w:val="36"/>
      <w:position w:val="-4"/>
      <w:szCs w:val="28"/>
    </w:rPr>
  </w:style>
  <w:style w:type="paragraph" w:styleId="3">
    <w:name w:val="heading 3"/>
    <w:basedOn w:val="a3"/>
    <w:next w:val="a3"/>
    <w:link w:val="30"/>
    <w:uiPriority w:val="9"/>
    <w:qFormat/>
    <w:rsid w:val="00AA347A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3"/>
    <w:next w:val="a3"/>
    <w:link w:val="40"/>
    <w:uiPriority w:val="9"/>
    <w:qFormat/>
    <w:rsid w:val="00AA347A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3"/>
    <w:next w:val="a3"/>
    <w:link w:val="50"/>
    <w:uiPriority w:val="9"/>
    <w:qFormat/>
    <w:rsid w:val="00AA347A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3"/>
    <w:next w:val="a3"/>
    <w:link w:val="60"/>
    <w:uiPriority w:val="9"/>
    <w:qFormat/>
    <w:rsid w:val="00AA347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"/>
    <w:qFormat/>
    <w:rsid w:val="00AA347A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"/>
    <w:qFormat/>
    <w:rsid w:val="00AA347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Body Text"/>
    <w:basedOn w:val="a3"/>
    <w:link w:val="a8"/>
    <w:uiPriority w:val="99"/>
    <w:rsid w:val="00AA347A"/>
    <w:pPr>
      <w:ind w:firstLine="0"/>
    </w:pPr>
    <w:rPr>
      <w:szCs w:val="28"/>
    </w:rPr>
  </w:style>
  <w:style w:type="character" w:customStyle="1" w:styleId="a8">
    <w:name w:val="Основний текст Знак"/>
    <w:link w:val="a7"/>
    <w:uiPriority w:val="99"/>
    <w:semiHidden/>
    <w:rPr>
      <w:sz w:val="28"/>
      <w:szCs w:val="28"/>
    </w:rPr>
  </w:style>
  <w:style w:type="paragraph" w:styleId="a9">
    <w:name w:val="Body Text Indent"/>
    <w:basedOn w:val="a3"/>
    <w:link w:val="aa"/>
    <w:uiPriority w:val="99"/>
    <w:rsid w:val="00AA347A"/>
    <w:pPr>
      <w:shd w:val="clear" w:color="auto" w:fill="FFFFFF"/>
      <w:spacing w:before="192"/>
      <w:ind w:right="-5" w:firstLine="360"/>
    </w:pPr>
    <w:rPr>
      <w:szCs w:val="28"/>
    </w:rPr>
  </w:style>
  <w:style w:type="character" w:customStyle="1" w:styleId="aa">
    <w:name w:val="Основний текст з відступом Знак"/>
    <w:link w:val="a9"/>
    <w:uiPriority w:val="99"/>
    <w:semiHidden/>
    <w:rPr>
      <w:sz w:val="28"/>
      <w:szCs w:val="28"/>
    </w:rPr>
  </w:style>
  <w:style w:type="character" w:styleId="ab">
    <w:name w:val="Hyperlink"/>
    <w:uiPriority w:val="99"/>
    <w:rsid w:val="00AA347A"/>
    <w:rPr>
      <w:rFonts w:cs="Times New Roman"/>
      <w:color w:val="0000FF"/>
      <w:u w:val="single"/>
    </w:rPr>
  </w:style>
  <w:style w:type="character" w:styleId="ac">
    <w:name w:val="FollowedHyperlink"/>
    <w:uiPriority w:val="99"/>
    <w:rPr>
      <w:rFonts w:cs="Times New Roman"/>
      <w:color w:val="800080"/>
      <w:u w:val="single"/>
    </w:rPr>
  </w:style>
  <w:style w:type="paragraph" w:styleId="2">
    <w:name w:val="List Bullet 2"/>
    <w:basedOn w:val="a3"/>
    <w:autoRedefine/>
    <w:uiPriority w:val="99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a0">
    <w:name w:val="List Bullet"/>
    <w:basedOn w:val="a3"/>
    <w:autoRedefine/>
    <w:uiPriority w:val="99"/>
    <w:pPr>
      <w:numPr>
        <w:numId w:val="3"/>
      </w:numPr>
      <w:overflowPunct w:val="0"/>
      <w:autoSpaceDE w:val="0"/>
      <w:autoSpaceDN w:val="0"/>
      <w:adjustRightInd w:val="0"/>
      <w:ind w:left="360"/>
      <w:textAlignment w:val="baseline"/>
    </w:pPr>
  </w:style>
  <w:style w:type="paragraph" w:styleId="22">
    <w:name w:val="toc 2"/>
    <w:basedOn w:val="a3"/>
    <w:next w:val="a3"/>
    <w:autoRedefine/>
    <w:uiPriority w:val="39"/>
    <w:semiHidden/>
    <w:rsid w:val="00AA347A"/>
    <w:pPr>
      <w:tabs>
        <w:tab w:val="left" w:leader="dot" w:pos="3500"/>
      </w:tabs>
      <w:ind w:firstLine="0"/>
      <w:jc w:val="left"/>
    </w:pPr>
    <w:rPr>
      <w:smallCaps/>
      <w:szCs w:val="28"/>
    </w:rPr>
  </w:style>
  <w:style w:type="paragraph" w:styleId="ad">
    <w:name w:val="header"/>
    <w:basedOn w:val="a3"/>
    <w:next w:val="a7"/>
    <w:link w:val="ae"/>
    <w:uiPriority w:val="99"/>
    <w:rsid w:val="00AA347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  <w:szCs w:val="28"/>
    </w:rPr>
  </w:style>
  <w:style w:type="character" w:styleId="af">
    <w:name w:val="endnote reference"/>
    <w:uiPriority w:val="99"/>
    <w:semiHidden/>
    <w:rsid w:val="00AA347A"/>
    <w:rPr>
      <w:rFonts w:cs="Times New Roman"/>
      <w:vertAlign w:val="superscript"/>
    </w:rPr>
  </w:style>
  <w:style w:type="character" w:styleId="af0">
    <w:name w:val="page number"/>
    <w:uiPriority w:val="99"/>
    <w:rsid w:val="00AA347A"/>
    <w:rPr>
      <w:rFonts w:cs="Times New Roman"/>
    </w:rPr>
  </w:style>
  <w:style w:type="paragraph" w:styleId="11">
    <w:name w:val="toc 1"/>
    <w:basedOn w:val="a3"/>
    <w:next w:val="a3"/>
    <w:autoRedefine/>
    <w:uiPriority w:val="39"/>
    <w:semiHidden/>
    <w:rsid w:val="00AA347A"/>
    <w:pPr>
      <w:tabs>
        <w:tab w:val="right" w:leader="dot" w:pos="1400"/>
      </w:tabs>
      <w:ind w:firstLine="0"/>
    </w:pPr>
    <w:rPr>
      <w:szCs w:val="28"/>
    </w:rPr>
  </w:style>
  <w:style w:type="paragraph" w:styleId="af1">
    <w:name w:val="footer"/>
    <w:basedOn w:val="a3"/>
    <w:link w:val="af2"/>
    <w:uiPriority w:val="99"/>
    <w:semiHidden/>
    <w:rsid w:val="00AA347A"/>
    <w:pPr>
      <w:tabs>
        <w:tab w:val="center" w:pos="4819"/>
        <w:tab w:val="right" w:pos="9639"/>
      </w:tabs>
    </w:pPr>
    <w:rPr>
      <w:szCs w:val="28"/>
    </w:rPr>
  </w:style>
  <w:style w:type="character" w:customStyle="1" w:styleId="af2">
    <w:name w:val="Нижній колонтитул Знак"/>
    <w:link w:val="af1"/>
    <w:uiPriority w:val="99"/>
    <w:semiHidden/>
    <w:locked/>
    <w:rsid w:val="00AA347A"/>
    <w:rPr>
      <w:rFonts w:cs="Times New Roman"/>
      <w:sz w:val="28"/>
      <w:szCs w:val="28"/>
      <w:lang w:val="ru-RU" w:eastAsia="ru-RU" w:bidi="ar-SA"/>
    </w:rPr>
  </w:style>
  <w:style w:type="table" w:styleId="-1">
    <w:name w:val="Table Web 1"/>
    <w:basedOn w:val="a5"/>
    <w:uiPriority w:val="99"/>
    <w:rsid w:val="00AA347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rsid w:val="00AA347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3"/>
    <w:next w:val="a9"/>
    <w:rsid w:val="00AA347A"/>
    <w:pPr>
      <w:widowControl w:val="0"/>
      <w:autoSpaceDE w:val="0"/>
      <w:autoSpaceDN w:val="0"/>
      <w:adjustRightInd w:val="0"/>
      <w:ind w:firstLine="709"/>
    </w:pPr>
    <w:rPr>
      <w:szCs w:val="28"/>
      <w:lang w:val="en-US" w:eastAsia="en-US"/>
    </w:rPr>
  </w:style>
  <w:style w:type="character" w:customStyle="1" w:styleId="af4">
    <w:name w:val="Текст Знак"/>
    <w:link w:val="af5"/>
    <w:locked/>
    <w:rsid w:val="00AA347A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f5">
    <w:name w:val="Plain Text"/>
    <w:basedOn w:val="a3"/>
    <w:link w:val="af4"/>
    <w:uiPriority w:val="99"/>
    <w:rsid w:val="00AA347A"/>
    <w:rPr>
      <w:rFonts w:ascii="Consolas" w:hAnsi="Consolas" w:cs="Consolas"/>
      <w:sz w:val="21"/>
      <w:szCs w:val="21"/>
      <w:lang w:val="uk-UA" w:eastAsia="en-US"/>
    </w:rPr>
  </w:style>
  <w:style w:type="character" w:customStyle="1" w:styleId="12">
    <w:name w:val="Текст Знак1"/>
    <w:uiPriority w:val="99"/>
    <w:semiHidden/>
    <w:rPr>
      <w:rFonts w:ascii="Courier New" w:hAnsi="Courier New" w:cs="Courier New"/>
    </w:rPr>
  </w:style>
  <w:style w:type="character" w:customStyle="1" w:styleId="ae">
    <w:name w:val="Верхній колонтитул Знак"/>
    <w:link w:val="ad"/>
    <w:semiHidden/>
    <w:locked/>
    <w:rsid w:val="00AA347A"/>
    <w:rPr>
      <w:rFonts w:cs="Times New Roman"/>
      <w:noProof/>
      <w:kern w:val="16"/>
      <w:sz w:val="28"/>
      <w:szCs w:val="28"/>
      <w:lang w:val="ru-RU" w:eastAsia="ru-RU" w:bidi="ar-SA"/>
    </w:rPr>
  </w:style>
  <w:style w:type="character" w:styleId="af6">
    <w:name w:val="footnote reference"/>
    <w:uiPriority w:val="99"/>
    <w:semiHidden/>
    <w:rsid w:val="00AA347A"/>
    <w:rPr>
      <w:rFonts w:cs="Times New Roman"/>
      <w:sz w:val="28"/>
      <w:szCs w:val="28"/>
      <w:vertAlign w:val="superscript"/>
    </w:rPr>
  </w:style>
  <w:style w:type="paragraph" w:customStyle="1" w:styleId="a1">
    <w:name w:val="лит"/>
    <w:autoRedefine/>
    <w:rsid w:val="00AA347A"/>
    <w:pPr>
      <w:numPr>
        <w:numId w:val="16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rsid w:val="00AA347A"/>
    <w:rPr>
      <w:rFonts w:cs="Times New Roman"/>
      <w:sz w:val="28"/>
      <w:szCs w:val="28"/>
    </w:rPr>
  </w:style>
  <w:style w:type="paragraph" w:styleId="af8">
    <w:name w:val="Normal (Web)"/>
    <w:basedOn w:val="a3"/>
    <w:uiPriority w:val="99"/>
    <w:rsid w:val="00AA347A"/>
    <w:pPr>
      <w:spacing w:before="100" w:beforeAutospacing="1" w:after="100" w:afterAutospacing="1"/>
    </w:pPr>
    <w:rPr>
      <w:szCs w:val="28"/>
      <w:lang w:val="uk-UA" w:eastAsia="uk-UA"/>
    </w:rPr>
  </w:style>
  <w:style w:type="paragraph" w:styleId="31">
    <w:name w:val="toc 3"/>
    <w:basedOn w:val="a3"/>
    <w:next w:val="a3"/>
    <w:autoRedefine/>
    <w:uiPriority w:val="39"/>
    <w:semiHidden/>
    <w:rsid w:val="00AA347A"/>
    <w:pPr>
      <w:ind w:firstLine="0"/>
      <w:jc w:val="left"/>
    </w:pPr>
    <w:rPr>
      <w:iCs/>
      <w:szCs w:val="28"/>
    </w:rPr>
  </w:style>
  <w:style w:type="paragraph" w:styleId="41">
    <w:name w:val="toc 4"/>
    <w:basedOn w:val="a3"/>
    <w:next w:val="a3"/>
    <w:autoRedefine/>
    <w:uiPriority w:val="39"/>
    <w:semiHidden/>
    <w:rsid w:val="00AA347A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3"/>
    <w:next w:val="a3"/>
    <w:autoRedefine/>
    <w:uiPriority w:val="39"/>
    <w:semiHidden/>
    <w:rsid w:val="00AA347A"/>
    <w:pPr>
      <w:ind w:left="958"/>
    </w:pPr>
    <w:rPr>
      <w:szCs w:val="28"/>
    </w:rPr>
  </w:style>
  <w:style w:type="paragraph" w:styleId="24">
    <w:name w:val="Body Text Indent 2"/>
    <w:basedOn w:val="a3"/>
    <w:link w:val="25"/>
    <w:uiPriority w:val="99"/>
    <w:rsid w:val="00AA347A"/>
    <w:pPr>
      <w:shd w:val="clear" w:color="auto" w:fill="FFFFFF"/>
      <w:tabs>
        <w:tab w:val="left" w:pos="163"/>
      </w:tabs>
      <w:ind w:firstLine="360"/>
    </w:pPr>
    <w:rPr>
      <w:szCs w:val="28"/>
    </w:rPr>
  </w:style>
  <w:style w:type="character" w:customStyle="1" w:styleId="25">
    <w:name w:val="Основний текст з відступом 2 Знак"/>
    <w:link w:val="24"/>
    <w:uiPriority w:val="99"/>
    <w:semiHidden/>
    <w:rPr>
      <w:sz w:val="28"/>
    </w:rPr>
  </w:style>
  <w:style w:type="paragraph" w:styleId="32">
    <w:name w:val="Body Text Indent 3"/>
    <w:basedOn w:val="a3"/>
    <w:link w:val="33"/>
    <w:uiPriority w:val="99"/>
    <w:rsid w:val="00AA347A"/>
    <w:pPr>
      <w:shd w:val="clear" w:color="auto" w:fill="FFFFFF"/>
      <w:tabs>
        <w:tab w:val="left" w:pos="4262"/>
        <w:tab w:val="left" w:pos="5640"/>
      </w:tabs>
      <w:ind w:left="720"/>
    </w:pPr>
    <w:rPr>
      <w:szCs w:val="28"/>
    </w:r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5"/>
    <w:uiPriority w:val="59"/>
    <w:rsid w:val="00AA34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rsid w:val="00AA347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rsid w:val="00AA347A"/>
    <w:pPr>
      <w:numPr>
        <w:numId w:val="17"/>
      </w:numPr>
      <w:tabs>
        <w:tab w:val="clear" w:pos="1077"/>
        <w:tab w:val="num" w:pos="0"/>
      </w:tabs>
      <w:spacing w:line="360" w:lineRule="auto"/>
      <w:ind w:firstLine="0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rsid w:val="00AA347A"/>
    <w:pPr>
      <w:numPr>
        <w:numId w:val="18"/>
      </w:numPr>
      <w:spacing w:line="360" w:lineRule="auto"/>
      <w:ind w:firstLine="0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AA347A"/>
    <w:rPr>
      <w:b/>
    </w:rPr>
  </w:style>
  <w:style w:type="paragraph" w:customStyle="1" w:styleId="101">
    <w:name w:val="Стиль Оглавление 1 + Первая строка:  0 см1"/>
    <w:basedOn w:val="11"/>
    <w:autoRedefine/>
    <w:rsid w:val="00AA347A"/>
    <w:rPr>
      <w:b/>
    </w:rPr>
  </w:style>
  <w:style w:type="paragraph" w:customStyle="1" w:styleId="200">
    <w:name w:val="Стиль Оглавление 2 + Слева:  0 см Первая строка:  0 см"/>
    <w:basedOn w:val="22"/>
    <w:autoRedefine/>
    <w:rsid w:val="00AA347A"/>
  </w:style>
  <w:style w:type="paragraph" w:customStyle="1" w:styleId="31250">
    <w:name w:val="Стиль Оглавление 3 + Слева:  125 см Первая строка:  0 см"/>
    <w:basedOn w:val="31"/>
    <w:autoRedefine/>
    <w:rsid w:val="00AA347A"/>
    <w:rPr>
      <w:i/>
    </w:rPr>
  </w:style>
  <w:style w:type="paragraph" w:customStyle="1" w:styleId="afb">
    <w:name w:val="ТАБЛИЦА"/>
    <w:next w:val="a3"/>
    <w:autoRedefine/>
    <w:rsid w:val="00AA347A"/>
    <w:pPr>
      <w:spacing w:line="360" w:lineRule="auto"/>
    </w:pPr>
    <w:rPr>
      <w:color w:val="000000"/>
      <w:sz w:val="18"/>
      <w:szCs w:val="18"/>
    </w:rPr>
  </w:style>
  <w:style w:type="paragraph" w:customStyle="1" w:styleId="afc">
    <w:name w:val="Стиль ТАБЛИЦА + Междустр.интервал:  полуторный"/>
    <w:basedOn w:val="afb"/>
    <w:rsid w:val="00AA347A"/>
    <w:rPr>
      <w:sz w:val="20"/>
      <w:szCs w:val="20"/>
    </w:rPr>
  </w:style>
  <w:style w:type="paragraph" w:customStyle="1" w:styleId="13">
    <w:name w:val="Стиль ТАБЛИЦА + Междустр.интервал:  полуторный1"/>
    <w:basedOn w:val="afb"/>
    <w:autoRedefine/>
    <w:rsid w:val="00AA347A"/>
    <w:rPr>
      <w:sz w:val="20"/>
      <w:szCs w:val="20"/>
    </w:rPr>
  </w:style>
  <w:style w:type="table" w:customStyle="1" w:styleId="14">
    <w:name w:val="Стиль таблицы1"/>
    <w:basedOn w:val="a5"/>
    <w:rsid w:val="00AA347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3"/>
    <w:autoRedefine/>
    <w:rsid w:val="00AA347A"/>
    <w:pPr>
      <w:spacing w:line="240" w:lineRule="auto"/>
      <w:ind w:firstLine="0"/>
      <w:jc w:val="center"/>
    </w:pPr>
    <w:rPr>
      <w:sz w:val="20"/>
    </w:rPr>
  </w:style>
  <w:style w:type="paragraph" w:styleId="afe">
    <w:name w:val="endnote text"/>
    <w:basedOn w:val="a3"/>
    <w:link w:val="aff"/>
    <w:uiPriority w:val="99"/>
    <w:semiHidden/>
    <w:rsid w:val="00AA347A"/>
    <w:rPr>
      <w:sz w:val="20"/>
    </w:rPr>
  </w:style>
  <w:style w:type="character" w:customStyle="1" w:styleId="aff">
    <w:name w:val="Текст кінцевої виноски Знак"/>
    <w:link w:val="afe"/>
    <w:uiPriority w:val="99"/>
    <w:semiHidden/>
  </w:style>
  <w:style w:type="paragraph" w:styleId="aff0">
    <w:name w:val="footnote text"/>
    <w:basedOn w:val="a3"/>
    <w:link w:val="aff1"/>
    <w:autoRedefine/>
    <w:uiPriority w:val="99"/>
    <w:semiHidden/>
    <w:rsid w:val="00AA347A"/>
    <w:rPr>
      <w:color w:val="000000"/>
      <w:sz w:val="20"/>
    </w:rPr>
  </w:style>
  <w:style w:type="character" w:customStyle="1" w:styleId="aff1">
    <w:name w:val="Текст виноски Знак"/>
    <w:link w:val="aff0"/>
    <w:uiPriority w:val="99"/>
    <w:locked/>
    <w:rsid w:val="00AA347A"/>
    <w:rPr>
      <w:rFonts w:cs="Times New Roman"/>
      <w:color w:val="000000"/>
      <w:lang w:val="ru-RU" w:eastAsia="ru-RU" w:bidi="ar-SA"/>
    </w:rPr>
  </w:style>
  <w:style w:type="paragraph" w:customStyle="1" w:styleId="aff2">
    <w:name w:val="титут"/>
    <w:autoRedefine/>
    <w:rsid w:val="00AA347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footer" Target="footer1.xml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header" Target="header2.xm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header" Target="header1.xml"/><Relationship Id="rId98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HZ</Company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New_User</dc:creator>
  <cp:keywords/>
  <dc:description/>
  <cp:lastModifiedBy>Irina</cp:lastModifiedBy>
  <cp:revision>2</cp:revision>
  <dcterms:created xsi:type="dcterms:W3CDTF">2014-08-11T16:11:00Z</dcterms:created>
  <dcterms:modified xsi:type="dcterms:W3CDTF">2014-08-11T16:11:00Z</dcterms:modified>
</cp:coreProperties>
</file>