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E6" w:rsidRPr="00F63543" w:rsidRDefault="00BC77E6" w:rsidP="008B1F9E">
      <w:pPr>
        <w:suppressAutoHyphens w:val="0"/>
        <w:spacing w:line="360" w:lineRule="auto"/>
        <w:ind w:firstLine="709"/>
        <w:jc w:val="center"/>
        <w:rPr>
          <w:sz w:val="28"/>
        </w:rPr>
      </w:pPr>
      <w:r w:rsidRPr="00F63543">
        <w:rPr>
          <w:sz w:val="28"/>
        </w:rPr>
        <w:t>Негосударственное образовательное учреждение</w:t>
      </w:r>
    </w:p>
    <w:p w:rsidR="008B1F9E" w:rsidRDefault="00BC77E6" w:rsidP="008B1F9E">
      <w:pPr>
        <w:suppressAutoHyphens w:val="0"/>
        <w:spacing w:line="360" w:lineRule="auto"/>
        <w:ind w:firstLine="709"/>
        <w:jc w:val="center"/>
        <w:rPr>
          <w:sz w:val="28"/>
          <w:szCs w:val="28"/>
        </w:rPr>
      </w:pPr>
      <w:r w:rsidRPr="00F63543">
        <w:rPr>
          <w:sz w:val="28"/>
          <w:szCs w:val="28"/>
        </w:rPr>
        <w:t>«Восточный институ</w:t>
      </w:r>
      <w:r w:rsidR="008B1F9E">
        <w:rPr>
          <w:sz w:val="28"/>
          <w:szCs w:val="28"/>
        </w:rPr>
        <w:t>т экономики, гуманитарных наук</w:t>
      </w:r>
    </w:p>
    <w:p w:rsidR="00BC77E6" w:rsidRPr="00F63543" w:rsidRDefault="00BC77E6" w:rsidP="008B1F9E">
      <w:pPr>
        <w:suppressAutoHyphens w:val="0"/>
        <w:spacing w:line="360" w:lineRule="auto"/>
        <w:ind w:firstLine="709"/>
        <w:jc w:val="center"/>
        <w:rPr>
          <w:sz w:val="28"/>
          <w:szCs w:val="28"/>
        </w:rPr>
      </w:pPr>
      <w:r w:rsidRPr="00F63543">
        <w:rPr>
          <w:sz w:val="28"/>
          <w:szCs w:val="28"/>
        </w:rPr>
        <w:t>управления и права»</w:t>
      </w:r>
    </w:p>
    <w:p w:rsidR="00BC77E6" w:rsidRPr="00F63543" w:rsidRDefault="00BC77E6" w:rsidP="008B1F9E">
      <w:pPr>
        <w:suppressAutoHyphens w:val="0"/>
        <w:spacing w:line="360" w:lineRule="auto"/>
        <w:ind w:firstLine="709"/>
        <w:jc w:val="center"/>
        <w:rPr>
          <w:sz w:val="28"/>
          <w:szCs w:val="28"/>
        </w:rPr>
      </w:pPr>
      <w:r w:rsidRPr="00F63543">
        <w:rPr>
          <w:sz w:val="28"/>
          <w:szCs w:val="28"/>
        </w:rPr>
        <w:t>Институт современных технологий образования</w:t>
      </w:r>
    </w:p>
    <w:p w:rsidR="00F63543" w:rsidRDefault="00F63543" w:rsidP="008B1F9E">
      <w:pPr>
        <w:pStyle w:val="a5"/>
        <w:suppressAutoHyphens w:val="0"/>
        <w:spacing w:after="0" w:line="360" w:lineRule="auto"/>
        <w:ind w:firstLine="709"/>
        <w:jc w:val="center"/>
        <w:rPr>
          <w:sz w:val="28"/>
          <w:szCs w:val="28"/>
          <w:lang w:val="en-US"/>
        </w:rPr>
      </w:pPr>
    </w:p>
    <w:p w:rsidR="00F63543" w:rsidRDefault="00F63543" w:rsidP="008B1F9E">
      <w:pPr>
        <w:pStyle w:val="a5"/>
        <w:suppressAutoHyphens w:val="0"/>
        <w:spacing w:after="0" w:line="360" w:lineRule="auto"/>
        <w:ind w:firstLine="709"/>
        <w:jc w:val="center"/>
        <w:rPr>
          <w:sz w:val="28"/>
          <w:szCs w:val="28"/>
          <w:lang w:val="en-US"/>
        </w:rPr>
      </w:pPr>
    </w:p>
    <w:p w:rsidR="00F63543" w:rsidRDefault="00F63543" w:rsidP="008B1F9E">
      <w:pPr>
        <w:pStyle w:val="a5"/>
        <w:suppressAutoHyphens w:val="0"/>
        <w:spacing w:after="0" w:line="360" w:lineRule="auto"/>
        <w:ind w:firstLine="709"/>
        <w:jc w:val="center"/>
        <w:rPr>
          <w:sz w:val="28"/>
          <w:szCs w:val="28"/>
          <w:lang w:val="en-US"/>
        </w:rPr>
      </w:pPr>
    </w:p>
    <w:p w:rsidR="00F63543" w:rsidRDefault="00F63543" w:rsidP="008B1F9E">
      <w:pPr>
        <w:pStyle w:val="a5"/>
        <w:suppressAutoHyphens w:val="0"/>
        <w:spacing w:after="0" w:line="360" w:lineRule="auto"/>
        <w:ind w:firstLine="709"/>
        <w:jc w:val="center"/>
        <w:rPr>
          <w:sz w:val="28"/>
          <w:szCs w:val="28"/>
          <w:lang w:val="en-US"/>
        </w:rPr>
      </w:pPr>
    </w:p>
    <w:p w:rsidR="008B1F9E" w:rsidRDefault="008B1F9E" w:rsidP="008B1F9E">
      <w:pPr>
        <w:pStyle w:val="a5"/>
        <w:suppressAutoHyphens w:val="0"/>
        <w:spacing w:after="0" w:line="360" w:lineRule="auto"/>
        <w:ind w:firstLine="709"/>
        <w:jc w:val="center"/>
        <w:rPr>
          <w:sz w:val="28"/>
          <w:szCs w:val="28"/>
        </w:rPr>
      </w:pPr>
    </w:p>
    <w:p w:rsidR="008B1F9E" w:rsidRDefault="008B1F9E" w:rsidP="008B1F9E">
      <w:pPr>
        <w:pStyle w:val="a5"/>
        <w:suppressAutoHyphens w:val="0"/>
        <w:spacing w:after="0" w:line="360" w:lineRule="auto"/>
        <w:ind w:firstLine="709"/>
        <w:jc w:val="center"/>
        <w:rPr>
          <w:sz w:val="28"/>
          <w:szCs w:val="28"/>
        </w:rPr>
      </w:pPr>
    </w:p>
    <w:p w:rsidR="008B1F9E" w:rsidRDefault="008B1F9E" w:rsidP="008B1F9E">
      <w:pPr>
        <w:pStyle w:val="a5"/>
        <w:suppressAutoHyphens w:val="0"/>
        <w:spacing w:after="0" w:line="360" w:lineRule="auto"/>
        <w:ind w:firstLine="709"/>
        <w:jc w:val="center"/>
        <w:rPr>
          <w:sz w:val="28"/>
          <w:szCs w:val="28"/>
        </w:rPr>
      </w:pPr>
    </w:p>
    <w:p w:rsidR="00F63543" w:rsidRPr="00F63543" w:rsidRDefault="00F63543" w:rsidP="008B1F9E">
      <w:pPr>
        <w:pStyle w:val="a5"/>
        <w:suppressAutoHyphens w:val="0"/>
        <w:spacing w:after="0" w:line="360" w:lineRule="auto"/>
        <w:ind w:firstLine="709"/>
        <w:jc w:val="center"/>
        <w:rPr>
          <w:sz w:val="28"/>
          <w:szCs w:val="28"/>
        </w:rPr>
      </w:pPr>
      <w:r w:rsidRPr="00F63543">
        <w:rPr>
          <w:sz w:val="28"/>
          <w:szCs w:val="28"/>
        </w:rPr>
        <w:t>КУРСОВАЯ РАБОТА</w:t>
      </w:r>
    </w:p>
    <w:p w:rsidR="008B1F9E" w:rsidRDefault="008B1F9E" w:rsidP="008B1F9E">
      <w:pPr>
        <w:pStyle w:val="a5"/>
        <w:suppressAutoHyphens w:val="0"/>
        <w:spacing w:after="0" w:line="360" w:lineRule="auto"/>
        <w:ind w:firstLine="709"/>
        <w:jc w:val="center"/>
        <w:rPr>
          <w:sz w:val="28"/>
          <w:szCs w:val="28"/>
        </w:rPr>
      </w:pPr>
    </w:p>
    <w:p w:rsidR="00F63543" w:rsidRPr="00F63543" w:rsidRDefault="00F63543" w:rsidP="008B1F9E">
      <w:pPr>
        <w:pStyle w:val="a5"/>
        <w:suppressAutoHyphens w:val="0"/>
        <w:spacing w:after="0" w:line="360" w:lineRule="auto"/>
        <w:ind w:firstLine="709"/>
        <w:jc w:val="center"/>
        <w:rPr>
          <w:sz w:val="28"/>
          <w:szCs w:val="28"/>
        </w:rPr>
      </w:pPr>
      <w:r w:rsidRPr="00F63543">
        <w:rPr>
          <w:sz w:val="28"/>
          <w:szCs w:val="28"/>
        </w:rPr>
        <w:t>Раскрытие информации о расчетах по налогу на прибыль в бухгалтерской отчетности предприятия</w:t>
      </w:r>
    </w:p>
    <w:p w:rsidR="00F63543" w:rsidRPr="00F63543" w:rsidRDefault="00F63543" w:rsidP="008B1F9E">
      <w:pPr>
        <w:pStyle w:val="a5"/>
        <w:suppressAutoHyphens w:val="0"/>
        <w:spacing w:after="0" w:line="360" w:lineRule="auto"/>
        <w:ind w:firstLine="709"/>
        <w:jc w:val="center"/>
        <w:rPr>
          <w:sz w:val="28"/>
          <w:szCs w:val="28"/>
        </w:rPr>
      </w:pPr>
    </w:p>
    <w:p w:rsidR="008B1F9E" w:rsidRDefault="008B1F9E" w:rsidP="008B1F9E">
      <w:pPr>
        <w:pStyle w:val="a5"/>
        <w:suppressAutoHyphens w:val="0"/>
        <w:spacing w:after="0" w:line="360" w:lineRule="auto"/>
        <w:ind w:firstLine="709"/>
        <w:jc w:val="both"/>
        <w:rPr>
          <w:sz w:val="28"/>
          <w:szCs w:val="28"/>
        </w:rPr>
      </w:pPr>
    </w:p>
    <w:p w:rsidR="00F63543" w:rsidRPr="00F63543" w:rsidRDefault="00F63543" w:rsidP="008B1F9E">
      <w:pPr>
        <w:pStyle w:val="a5"/>
        <w:suppressAutoHyphens w:val="0"/>
        <w:spacing w:after="0" w:line="360" w:lineRule="auto"/>
        <w:jc w:val="both"/>
        <w:rPr>
          <w:sz w:val="28"/>
          <w:szCs w:val="28"/>
        </w:rPr>
      </w:pPr>
      <w:r>
        <w:rPr>
          <w:sz w:val="28"/>
          <w:szCs w:val="28"/>
        </w:rPr>
        <w:t>Выполнил студент</w:t>
      </w:r>
    </w:p>
    <w:p w:rsidR="00F63543" w:rsidRPr="00F63543" w:rsidRDefault="00F63543" w:rsidP="008B1F9E">
      <w:pPr>
        <w:pStyle w:val="a5"/>
        <w:suppressAutoHyphens w:val="0"/>
        <w:spacing w:after="0" w:line="360" w:lineRule="auto"/>
        <w:jc w:val="both"/>
        <w:rPr>
          <w:sz w:val="28"/>
          <w:szCs w:val="28"/>
        </w:rPr>
      </w:pPr>
      <w:r w:rsidRPr="00F63543">
        <w:rPr>
          <w:sz w:val="28"/>
          <w:szCs w:val="28"/>
        </w:rPr>
        <w:t>Урунбаева Светлана Сергеевна</w:t>
      </w:r>
    </w:p>
    <w:p w:rsidR="00F63543" w:rsidRPr="00F63543" w:rsidRDefault="00F63543" w:rsidP="008B1F9E">
      <w:pPr>
        <w:pStyle w:val="a5"/>
        <w:suppressAutoHyphens w:val="0"/>
        <w:spacing w:after="0" w:line="360" w:lineRule="auto"/>
        <w:jc w:val="both"/>
        <w:rPr>
          <w:sz w:val="28"/>
          <w:szCs w:val="28"/>
        </w:rPr>
      </w:pPr>
    </w:p>
    <w:p w:rsidR="00F63543" w:rsidRPr="00F63543" w:rsidRDefault="00F63543" w:rsidP="008B1F9E">
      <w:pPr>
        <w:pStyle w:val="a5"/>
        <w:suppressAutoHyphens w:val="0"/>
        <w:spacing w:after="0" w:line="360" w:lineRule="auto"/>
        <w:jc w:val="both"/>
        <w:rPr>
          <w:sz w:val="28"/>
          <w:szCs w:val="28"/>
        </w:rPr>
      </w:pPr>
    </w:p>
    <w:p w:rsidR="00F63543" w:rsidRPr="00F63543" w:rsidRDefault="00F63543" w:rsidP="008B1F9E">
      <w:pPr>
        <w:pStyle w:val="a5"/>
        <w:suppressAutoHyphens w:val="0"/>
        <w:spacing w:after="0" w:line="360" w:lineRule="auto"/>
        <w:ind w:firstLine="709"/>
        <w:jc w:val="both"/>
        <w:rPr>
          <w:sz w:val="28"/>
          <w:szCs w:val="28"/>
        </w:rPr>
      </w:pPr>
    </w:p>
    <w:p w:rsidR="00F63543" w:rsidRPr="00F63543" w:rsidRDefault="00F63543" w:rsidP="008B1F9E">
      <w:pPr>
        <w:pStyle w:val="a5"/>
        <w:suppressAutoHyphens w:val="0"/>
        <w:spacing w:after="0" w:line="360" w:lineRule="auto"/>
        <w:ind w:firstLine="709"/>
        <w:jc w:val="both"/>
        <w:rPr>
          <w:sz w:val="28"/>
          <w:szCs w:val="28"/>
        </w:rPr>
      </w:pPr>
    </w:p>
    <w:p w:rsidR="008B1F9E" w:rsidRDefault="008B1F9E" w:rsidP="008B1F9E">
      <w:pPr>
        <w:pStyle w:val="a5"/>
        <w:suppressAutoHyphens w:val="0"/>
        <w:spacing w:after="0" w:line="360" w:lineRule="auto"/>
        <w:ind w:firstLine="709"/>
        <w:jc w:val="both"/>
        <w:rPr>
          <w:sz w:val="28"/>
          <w:szCs w:val="28"/>
        </w:rPr>
      </w:pPr>
    </w:p>
    <w:p w:rsidR="008B1F9E" w:rsidRDefault="008B1F9E" w:rsidP="008B1F9E">
      <w:pPr>
        <w:pStyle w:val="a5"/>
        <w:suppressAutoHyphens w:val="0"/>
        <w:spacing w:after="0" w:line="360" w:lineRule="auto"/>
        <w:ind w:firstLine="709"/>
        <w:jc w:val="both"/>
        <w:rPr>
          <w:sz w:val="28"/>
          <w:szCs w:val="28"/>
        </w:rPr>
      </w:pPr>
    </w:p>
    <w:p w:rsidR="008B1F9E" w:rsidRDefault="008B1F9E" w:rsidP="008B1F9E">
      <w:pPr>
        <w:pStyle w:val="a5"/>
        <w:suppressAutoHyphens w:val="0"/>
        <w:spacing w:after="0" w:line="360" w:lineRule="auto"/>
        <w:ind w:firstLine="709"/>
        <w:jc w:val="both"/>
        <w:rPr>
          <w:sz w:val="28"/>
          <w:szCs w:val="28"/>
        </w:rPr>
      </w:pPr>
    </w:p>
    <w:p w:rsidR="008B1F9E" w:rsidRDefault="008B1F9E" w:rsidP="008B1F9E">
      <w:pPr>
        <w:pStyle w:val="a5"/>
        <w:suppressAutoHyphens w:val="0"/>
        <w:spacing w:after="0" w:line="360" w:lineRule="auto"/>
        <w:ind w:firstLine="709"/>
        <w:jc w:val="both"/>
        <w:rPr>
          <w:sz w:val="28"/>
          <w:szCs w:val="28"/>
        </w:rPr>
      </w:pPr>
    </w:p>
    <w:p w:rsidR="008B1F9E" w:rsidRDefault="008B1F9E" w:rsidP="008B1F9E">
      <w:pPr>
        <w:pStyle w:val="a5"/>
        <w:suppressAutoHyphens w:val="0"/>
        <w:spacing w:after="0" w:line="360" w:lineRule="auto"/>
        <w:ind w:firstLine="709"/>
        <w:jc w:val="both"/>
        <w:rPr>
          <w:sz w:val="28"/>
          <w:szCs w:val="28"/>
        </w:rPr>
      </w:pPr>
    </w:p>
    <w:p w:rsidR="00BC77E6" w:rsidRPr="00F63543" w:rsidRDefault="00F63543" w:rsidP="008B1F9E">
      <w:pPr>
        <w:pStyle w:val="a5"/>
        <w:suppressAutoHyphens w:val="0"/>
        <w:spacing w:after="0" w:line="360" w:lineRule="auto"/>
        <w:ind w:firstLine="709"/>
        <w:jc w:val="center"/>
        <w:rPr>
          <w:sz w:val="28"/>
          <w:szCs w:val="28"/>
        </w:rPr>
      </w:pPr>
      <w:r w:rsidRPr="00F63543">
        <w:rPr>
          <w:sz w:val="28"/>
          <w:szCs w:val="28"/>
        </w:rPr>
        <w:t xml:space="preserve">УФА </w:t>
      </w:r>
      <w:r>
        <w:rPr>
          <w:sz w:val="28"/>
          <w:szCs w:val="28"/>
        </w:rPr>
        <w:t>2010г.</w:t>
      </w:r>
    </w:p>
    <w:p w:rsidR="005145E3" w:rsidRPr="00F63543" w:rsidRDefault="008B1F9E" w:rsidP="008B1F9E">
      <w:pPr>
        <w:pStyle w:val="a5"/>
        <w:suppressAutoHyphens w:val="0"/>
        <w:spacing w:after="0" w:line="360" w:lineRule="auto"/>
        <w:ind w:firstLine="709"/>
        <w:jc w:val="both"/>
        <w:rPr>
          <w:sz w:val="28"/>
          <w:szCs w:val="28"/>
        </w:rPr>
      </w:pPr>
      <w:r>
        <w:rPr>
          <w:sz w:val="28"/>
          <w:szCs w:val="28"/>
        </w:rPr>
        <w:br w:type="page"/>
      </w:r>
      <w:r w:rsidR="005145E3" w:rsidRPr="00F63543">
        <w:rPr>
          <w:sz w:val="28"/>
          <w:szCs w:val="28"/>
        </w:rPr>
        <w:t>Содержание</w:t>
      </w:r>
    </w:p>
    <w:p w:rsidR="005145E3" w:rsidRPr="00F63543" w:rsidRDefault="005145E3" w:rsidP="008B1F9E">
      <w:pPr>
        <w:pStyle w:val="a5"/>
        <w:suppressAutoHyphens w:val="0"/>
        <w:spacing w:after="0" w:line="360" w:lineRule="auto"/>
        <w:ind w:firstLine="709"/>
        <w:jc w:val="both"/>
        <w:rPr>
          <w:sz w:val="28"/>
          <w:szCs w:val="28"/>
        </w:rPr>
      </w:pPr>
    </w:p>
    <w:p w:rsidR="005145E3" w:rsidRPr="00F63543" w:rsidRDefault="00DE65AF" w:rsidP="008B1F9E">
      <w:pPr>
        <w:pStyle w:val="a5"/>
        <w:suppressAutoHyphens w:val="0"/>
        <w:spacing w:after="0" w:line="360" w:lineRule="auto"/>
        <w:jc w:val="both"/>
        <w:rPr>
          <w:sz w:val="28"/>
          <w:szCs w:val="28"/>
        </w:rPr>
      </w:pPr>
      <w:r w:rsidRPr="00F63543">
        <w:rPr>
          <w:sz w:val="28"/>
          <w:szCs w:val="28"/>
        </w:rPr>
        <w:t>Введение</w:t>
      </w:r>
    </w:p>
    <w:p w:rsidR="005145E3" w:rsidRPr="00F63543" w:rsidRDefault="00DE65AF" w:rsidP="008B1F9E">
      <w:pPr>
        <w:pStyle w:val="a5"/>
        <w:suppressAutoHyphens w:val="0"/>
        <w:spacing w:after="0" w:line="360" w:lineRule="auto"/>
        <w:jc w:val="both"/>
        <w:rPr>
          <w:sz w:val="28"/>
          <w:szCs w:val="28"/>
        </w:rPr>
      </w:pPr>
      <w:r w:rsidRPr="00F63543">
        <w:rPr>
          <w:sz w:val="28"/>
          <w:szCs w:val="28"/>
        </w:rPr>
        <w:t>1. Понятие, сущность значения налога на прибыль</w:t>
      </w:r>
    </w:p>
    <w:p w:rsidR="005145E3" w:rsidRPr="00F63543" w:rsidRDefault="00DE65AF" w:rsidP="008B1F9E">
      <w:pPr>
        <w:pStyle w:val="a5"/>
        <w:suppressAutoHyphens w:val="0"/>
        <w:spacing w:after="0" w:line="360" w:lineRule="auto"/>
        <w:jc w:val="both"/>
        <w:rPr>
          <w:sz w:val="28"/>
          <w:szCs w:val="28"/>
        </w:rPr>
      </w:pPr>
      <w:r w:rsidRPr="00F63543">
        <w:rPr>
          <w:sz w:val="28"/>
          <w:szCs w:val="28"/>
        </w:rPr>
        <w:t>1.1 Учет расчетов по налогу на прибыль</w:t>
      </w:r>
    </w:p>
    <w:p w:rsidR="005145E3" w:rsidRPr="00F63543" w:rsidRDefault="00DE65AF" w:rsidP="008B1F9E">
      <w:pPr>
        <w:pStyle w:val="a5"/>
        <w:suppressAutoHyphens w:val="0"/>
        <w:spacing w:after="0" w:line="360" w:lineRule="auto"/>
        <w:jc w:val="both"/>
        <w:rPr>
          <w:sz w:val="28"/>
          <w:szCs w:val="28"/>
        </w:rPr>
      </w:pPr>
      <w:r w:rsidRPr="00F63543">
        <w:rPr>
          <w:sz w:val="28"/>
          <w:szCs w:val="28"/>
        </w:rPr>
        <w:t>1.1.1 Общие</w:t>
      </w:r>
      <w:r w:rsidR="008B1F9E">
        <w:rPr>
          <w:sz w:val="28"/>
          <w:szCs w:val="28"/>
        </w:rPr>
        <w:t xml:space="preserve"> положения</w:t>
      </w:r>
    </w:p>
    <w:p w:rsidR="005145E3" w:rsidRPr="00F63543" w:rsidRDefault="00DE65AF" w:rsidP="008B1F9E">
      <w:pPr>
        <w:pStyle w:val="a5"/>
        <w:suppressAutoHyphens w:val="0"/>
        <w:spacing w:after="0" w:line="360" w:lineRule="auto"/>
        <w:jc w:val="both"/>
        <w:rPr>
          <w:sz w:val="28"/>
          <w:szCs w:val="28"/>
        </w:rPr>
      </w:pPr>
      <w:r w:rsidRPr="00F63543">
        <w:rPr>
          <w:sz w:val="28"/>
          <w:szCs w:val="28"/>
        </w:rPr>
        <w:t>1.1.2 Учет постоянных разниц, временных разниц и постоянных налоговых обязательств</w:t>
      </w:r>
    </w:p>
    <w:p w:rsidR="005145E3" w:rsidRPr="00F63543" w:rsidRDefault="00DE65AF" w:rsidP="008B1F9E">
      <w:pPr>
        <w:pStyle w:val="a5"/>
        <w:suppressAutoHyphens w:val="0"/>
        <w:spacing w:after="0" w:line="360" w:lineRule="auto"/>
        <w:jc w:val="both"/>
        <w:rPr>
          <w:sz w:val="28"/>
          <w:szCs w:val="28"/>
        </w:rPr>
      </w:pPr>
      <w:r w:rsidRPr="00F63543">
        <w:rPr>
          <w:sz w:val="28"/>
          <w:szCs w:val="28"/>
        </w:rPr>
        <w:t>1.1.3 Учет налога на прибыль</w:t>
      </w:r>
    </w:p>
    <w:p w:rsidR="005145E3" w:rsidRPr="00F63543" w:rsidRDefault="00DE65AF" w:rsidP="008B1F9E">
      <w:pPr>
        <w:pStyle w:val="a5"/>
        <w:suppressAutoHyphens w:val="0"/>
        <w:spacing w:after="0" w:line="360" w:lineRule="auto"/>
        <w:jc w:val="both"/>
        <w:rPr>
          <w:sz w:val="28"/>
          <w:szCs w:val="28"/>
        </w:rPr>
      </w:pPr>
      <w:r w:rsidRPr="00F63543">
        <w:rPr>
          <w:sz w:val="28"/>
          <w:szCs w:val="28"/>
        </w:rPr>
        <w:t>1.1.4 Учетные проблемы, обусловленные необходимостью исчисления суммы налога на прибыль, подлежащего уплате в бюджет</w:t>
      </w:r>
    </w:p>
    <w:p w:rsidR="005145E3" w:rsidRPr="00F63543" w:rsidRDefault="008B1F9E" w:rsidP="008B1F9E">
      <w:pPr>
        <w:pStyle w:val="a5"/>
        <w:suppressAutoHyphens w:val="0"/>
        <w:spacing w:after="0" w:line="360" w:lineRule="auto"/>
        <w:jc w:val="both"/>
        <w:rPr>
          <w:sz w:val="28"/>
          <w:szCs w:val="28"/>
        </w:rPr>
      </w:pPr>
      <w:r>
        <w:rPr>
          <w:sz w:val="28"/>
          <w:szCs w:val="28"/>
        </w:rPr>
        <w:t>1.2</w:t>
      </w:r>
      <w:r w:rsidR="00DE65AF" w:rsidRPr="00F63543">
        <w:rPr>
          <w:sz w:val="28"/>
          <w:szCs w:val="28"/>
        </w:rPr>
        <w:t xml:space="preserve"> Отчетность по налогу на прибыль</w:t>
      </w:r>
    </w:p>
    <w:p w:rsidR="005145E3" w:rsidRPr="00F63543" w:rsidRDefault="00DE65AF" w:rsidP="008B1F9E">
      <w:pPr>
        <w:pStyle w:val="a5"/>
        <w:suppressAutoHyphens w:val="0"/>
        <w:spacing w:after="0" w:line="360" w:lineRule="auto"/>
        <w:jc w:val="both"/>
        <w:rPr>
          <w:sz w:val="28"/>
          <w:szCs w:val="28"/>
        </w:rPr>
      </w:pPr>
      <w:r w:rsidRPr="00F63543">
        <w:rPr>
          <w:sz w:val="28"/>
          <w:szCs w:val="28"/>
        </w:rPr>
        <w:t>1.2.1 Раскрытие информации о расходах по налогу на прибыль в отчетности</w:t>
      </w:r>
    </w:p>
    <w:p w:rsidR="005145E3" w:rsidRPr="00F63543" w:rsidRDefault="00DE65AF" w:rsidP="008B1F9E">
      <w:pPr>
        <w:pStyle w:val="a5"/>
        <w:suppressAutoHyphens w:val="0"/>
        <w:spacing w:after="0" w:line="360" w:lineRule="auto"/>
        <w:jc w:val="both"/>
        <w:rPr>
          <w:sz w:val="28"/>
          <w:szCs w:val="28"/>
        </w:rPr>
      </w:pPr>
      <w:r w:rsidRPr="00F63543">
        <w:rPr>
          <w:sz w:val="28"/>
          <w:szCs w:val="28"/>
        </w:rPr>
        <w:t>1.2.2 Бухгалтерский баланс</w:t>
      </w:r>
    </w:p>
    <w:p w:rsidR="005145E3" w:rsidRPr="00F63543" w:rsidRDefault="00DE65AF" w:rsidP="008B1F9E">
      <w:pPr>
        <w:pStyle w:val="a5"/>
        <w:suppressAutoHyphens w:val="0"/>
        <w:spacing w:after="0" w:line="360" w:lineRule="auto"/>
        <w:jc w:val="both"/>
        <w:rPr>
          <w:sz w:val="28"/>
          <w:szCs w:val="28"/>
        </w:rPr>
      </w:pPr>
      <w:r w:rsidRPr="00F63543">
        <w:rPr>
          <w:sz w:val="28"/>
          <w:szCs w:val="28"/>
        </w:rPr>
        <w:t>1.2.3 Отчет о прибылях и убытках</w:t>
      </w:r>
    </w:p>
    <w:p w:rsidR="00DE65AF" w:rsidRPr="00F63543" w:rsidRDefault="00DE65AF" w:rsidP="008B1F9E">
      <w:pPr>
        <w:pStyle w:val="a5"/>
        <w:suppressAutoHyphens w:val="0"/>
        <w:spacing w:after="0" w:line="360" w:lineRule="auto"/>
        <w:jc w:val="both"/>
        <w:rPr>
          <w:sz w:val="28"/>
          <w:szCs w:val="28"/>
        </w:rPr>
      </w:pPr>
      <w:r w:rsidRPr="00F63543">
        <w:rPr>
          <w:sz w:val="28"/>
          <w:szCs w:val="28"/>
        </w:rPr>
        <w:t>2. Э</w:t>
      </w:r>
      <w:r w:rsidR="0008335B" w:rsidRPr="00F63543">
        <w:rPr>
          <w:sz w:val="28"/>
          <w:szCs w:val="28"/>
        </w:rPr>
        <w:t>кономический субъект исследования</w:t>
      </w:r>
      <w:r w:rsidRPr="00F63543">
        <w:rPr>
          <w:sz w:val="28"/>
          <w:szCs w:val="28"/>
        </w:rPr>
        <w:t xml:space="preserve"> – ООО</w:t>
      </w:r>
      <w:r w:rsidR="00F63543">
        <w:rPr>
          <w:sz w:val="28"/>
          <w:szCs w:val="28"/>
        </w:rPr>
        <w:t xml:space="preserve"> </w:t>
      </w:r>
      <w:r w:rsidRPr="00F63543">
        <w:rPr>
          <w:sz w:val="28"/>
          <w:szCs w:val="28"/>
        </w:rPr>
        <w:t>«ОЛИМП»</w:t>
      </w:r>
    </w:p>
    <w:p w:rsidR="00DE65AF" w:rsidRPr="00F63543" w:rsidRDefault="00DE65AF" w:rsidP="008B1F9E">
      <w:pPr>
        <w:suppressAutoHyphens w:val="0"/>
        <w:autoSpaceDE w:val="0"/>
        <w:spacing w:line="360" w:lineRule="auto"/>
        <w:jc w:val="both"/>
        <w:rPr>
          <w:sz w:val="28"/>
          <w:szCs w:val="28"/>
        </w:rPr>
      </w:pPr>
      <w:r w:rsidRPr="00F63543">
        <w:rPr>
          <w:sz w:val="28"/>
          <w:szCs w:val="28"/>
        </w:rPr>
        <w:t>2.1 Технико-экономическая характеристика предприятия</w:t>
      </w:r>
    </w:p>
    <w:p w:rsidR="00DE65AF" w:rsidRPr="00F63543" w:rsidRDefault="00DE65AF" w:rsidP="008B1F9E">
      <w:pPr>
        <w:suppressAutoHyphens w:val="0"/>
        <w:autoSpaceDE w:val="0"/>
        <w:spacing w:line="360" w:lineRule="auto"/>
        <w:jc w:val="both"/>
        <w:rPr>
          <w:sz w:val="28"/>
          <w:szCs w:val="28"/>
        </w:rPr>
      </w:pPr>
      <w:r w:rsidRPr="00F63543">
        <w:rPr>
          <w:sz w:val="28"/>
          <w:szCs w:val="28"/>
        </w:rPr>
        <w:t>2.2. Учет доходов, обеспечивших получение прибыли</w:t>
      </w:r>
    </w:p>
    <w:p w:rsidR="00DE65AF" w:rsidRPr="00F63543" w:rsidRDefault="00DE65AF" w:rsidP="008B1F9E">
      <w:pPr>
        <w:suppressAutoHyphens w:val="0"/>
        <w:autoSpaceDE w:val="0"/>
        <w:spacing w:line="360" w:lineRule="auto"/>
        <w:jc w:val="both"/>
        <w:rPr>
          <w:sz w:val="28"/>
          <w:szCs w:val="28"/>
        </w:rPr>
      </w:pPr>
      <w:r w:rsidRPr="00F63543">
        <w:rPr>
          <w:sz w:val="28"/>
          <w:szCs w:val="28"/>
        </w:rPr>
        <w:t>2.3. Учет расходов в системе бухгалтерского учета на предприятии</w:t>
      </w:r>
    </w:p>
    <w:p w:rsidR="00DE65AF" w:rsidRPr="00F63543" w:rsidRDefault="00DE65AF" w:rsidP="008B1F9E">
      <w:pPr>
        <w:suppressAutoHyphens w:val="0"/>
        <w:autoSpaceDE w:val="0"/>
        <w:spacing w:line="360" w:lineRule="auto"/>
        <w:jc w:val="both"/>
        <w:rPr>
          <w:sz w:val="28"/>
          <w:szCs w:val="28"/>
        </w:rPr>
      </w:pPr>
      <w:r w:rsidRPr="00F63543">
        <w:rPr>
          <w:sz w:val="28"/>
          <w:szCs w:val="28"/>
        </w:rPr>
        <w:t>2.4 Налогообложение прибыли</w:t>
      </w:r>
    </w:p>
    <w:p w:rsidR="005145E3" w:rsidRPr="00F63543" w:rsidRDefault="0008335B" w:rsidP="008B1F9E">
      <w:pPr>
        <w:suppressAutoHyphens w:val="0"/>
        <w:autoSpaceDE w:val="0"/>
        <w:spacing w:line="360" w:lineRule="auto"/>
        <w:jc w:val="both"/>
        <w:rPr>
          <w:sz w:val="28"/>
          <w:szCs w:val="28"/>
        </w:rPr>
      </w:pPr>
      <w:r w:rsidRPr="00F63543">
        <w:rPr>
          <w:sz w:val="28"/>
          <w:szCs w:val="28"/>
        </w:rPr>
        <w:t>Заключен</w:t>
      </w:r>
      <w:r w:rsidR="008B1F9E">
        <w:rPr>
          <w:sz w:val="28"/>
          <w:szCs w:val="28"/>
        </w:rPr>
        <w:t>ие</w:t>
      </w:r>
    </w:p>
    <w:p w:rsidR="00DE65AF" w:rsidRPr="00F63543" w:rsidRDefault="0008335B" w:rsidP="008B1F9E">
      <w:pPr>
        <w:suppressAutoHyphens w:val="0"/>
        <w:autoSpaceDE w:val="0"/>
        <w:spacing w:line="360" w:lineRule="auto"/>
        <w:jc w:val="both"/>
        <w:rPr>
          <w:bCs/>
          <w:sz w:val="28"/>
          <w:szCs w:val="28"/>
        </w:rPr>
      </w:pPr>
      <w:r w:rsidRPr="00F63543">
        <w:rPr>
          <w:bCs/>
          <w:sz w:val="28"/>
          <w:szCs w:val="28"/>
        </w:rPr>
        <w:t>Список использованной литературы</w:t>
      </w:r>
    </w:p>
    <w:p w:rsidR="005145E3" w:rsidRPr="00F63543" w:rsidRDefault="00DE65AF" w:rsidP="008B1F9E">
      <w:pPr>
        <w:suppressAutoHyphens w:val="0"/>
        <w:autoSpaceDE w:val="0"/>
        <w:spacing w:line="360" w:lineRule="auto"/>
        <w:jc w:val="both"/>
        <w:rPr>
          <w:kern w:val="0"/>
          <w:sz w:val="28"/>
          <w:szCs w:val="28"/>
        </w:rPr>
      </w:pPr>
      <w:r w:rsidRPr="00F63543">
        <w:rPr>
          <w:kern w:val="0"/>
          <w:sz w:val="28"/>
          <w:szCs w:val="28"/>
        </w:rPr>
        <w:t>П</w:t>
      </w:r>
      <w:r w:rsidR="0008335B" w:rsidRPr="00F63543">
        <w:rPr>
          <w:kern w:val="0"/>
          <w:sz w:val="28"/>
          <w:szCs w:val="28"/>
        </w:rPr>
        <w:t>рилож</w:t>
      </w:r>
      <w:r w:rsidR="008B1F9E">
        <w:rPr>
          <w:kern w:val="0"/>
          <w:sz w:val="28"/>
          <w:szCs w:val="28"/>
        </w:rPr>
        <w:t>ения</w:t>
      </w:r>
    </w:p>
    <w:p w:rsidR="005145E3" w:rsidRPr="00F63543" w:rsidRDefault="005145E3" w:rsidP="008B1F9E">
      <w:pPr>
        <w:suppressAutoHyphens w:val="0"/>
        <w:autoSpaceDE w:val="0"/>
        <w:spacing w:line="360" w:lineRule="auto"/>
        <w:jc w:val="both"/>
        <w:rPr>
          <w:kern w:val="0"/>
          <w:sz w:val="28"/>
          <w:szCs w:val="28"/>
        </w:rPr>
      </w:pPr>
    </w:p>
    <w:p w:rsidR="00015EC2" w:rsidRPr="00F63543" w:rsidRDefault="005145E3" w:rsidP="00F63543">
      <w:pPr>
        <w:autoSpaceDE w:val="0"/>
        <w:spacing w:line="360" w:lineRule="auto"/>
        <w:ind w:firstLine="709"/>
        <w:jc w:val="both"/>
        <w:rPr>
          <w:sz w:val="28"/>
          <w:szCs w:val="28"/>
        </w:rPr>
      </w:pPr>
      <w:r w:rsidRPr="00F63543">
        <w:rPr>
          <w:kern w:val="0"/>
          <w:sz w:val="28"/>
          <w:szCs w:val="28"/>
        </w:rPr>
        <w:br w:type="page"/>
      </w:r>
      <w:r w:rsidR="00015EC2" w:rsidRPr="00F63543">
        <w:rPr>
          <w:sz w:val="28"/>
          <w:szCs w:val="28"/>
        </w:rPr>
        <w:t>Введение</w:t>
      </w:r>
    </w:p>
    <w:p w:rsidR="005145E3" w:rsidRPr="00F63543" w:rsidRDefault="005145E3" w:rsidP="00F63543">
      <w:pPr>
        <w:autoSpaceDE w:val="0"/>
        <w:spacing w:line="360" w:lineRule="auto"/>
        <w:ind w:firstLine="709"/>
        <w:jc w:val="both"/>
        <w:rPr>
          <w:sz w:val="28"/>
          <w:szCs w:val="28"/>
        </w:rPr>
      </w:pPr>
    </w:p>
    <w:p w:rsidR="00015EC2" w:rsidRPr="00F63543" w:rsidRDefault="00015EC2" w:rsidP="00F63543">
      <w:pPr>
        <w:tabs>
          <w:tab w:val="left" w:pos="8470"/>
        </w:tabs>
        <w:spacing w:line="360" w:lineRule="auto"/>
        <w:ind w:firstLine="709"/>
        <w:jc w:val="both"/>
        <w:rPr>
          <w:sz w:val="28"/>
          <w:szCs w:val="28"/>
        </w:rPr>
      </w:pPr>
      <w:r w:rsidRPr="00F63543">
        <w:rPr>
          <w:sz w:val="28"/>
          <w:szCs w:val="28"/>
        </w:rPr>
        <w:t>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w:t>
      </w:r>
      <w:r w:rsidR="00F63543">
        <w:rPr>
          <w:sz w:val="28"/>
          <w:szCs w:val="28"/>
        </w:rPr>
        <w:t xml:space="preserve"> </w:t>
      </w:r>
      <w:r w:rsidRPr="00F63543">
        <w:rPr>
          <w:sz w:val="28"/>
          <w:szCs w:val="28"/>
        </w:rPr>
        <w:t>и</w:t>
      </w:r>
      <w:r w:rsidR="00F63543">
        <w:rPr>
          <w:sz w:val="28"/>
          <w:szCs w:val="28"/>
        </w:rPr>
        <w:t xml:space="preserve"> </w:t>
      </w:r>
      <w:r w:rsidRPr="00F63543">
        <w:rPr>
          <w:sz w:val="28"/>
          <w:szCs w:val="28"/>
        </w:rPr>
        <w:t xml:space="preserve">другими организациями.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 </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w:t>
      </w:r>
    </w:p>
    <w:p w:rsidR="00015EC2" w:rsidRPr="00F63543" w:rsidRDefault="00015EC2" w:rsidP="00F63543">
      <w:pPr>
        <w:autoSpaceDE w:val="0"/>
        <w:spacing w:line="360" w:lineRule="auto"/>
        <w:ind w:firstLine="709"/>
        <w:jc w:val="both"/>
        <w:rPr>
          <w:sz w:val="28"/>
          <w:szCs w:val="28"/>
        </w:rPr>
      </w:pPr>
      <w:r w:rsidRPr="00F63543">
        <w:rPr>
          <w:sz w:val="28"/>
          <w:szCs w:val="28"/>
        </w:rPr>
        <w:t>В курсовой работе</w:t>
      </w:r>
      <w:r w:rsidR="005145E3" w:rsidRPr="00F63543">
        <w:rPr>
          <w:sz w:val="28"/>
          <w:szCs w:val="28"/>
        </w:rPr>
        <w:t xml:space="preserve"> рассматривается бухгалтерский</w:t>
      </w:r>
      <w:r w:rsidRPr="00F63543">
        <w:rPr>
          <w:sz w:val="28"/>
          <w:szCs w:val="28"/>
        </w:rPr>
        <w:t xml:space="preserve"> учет финансового результата деятельности организации, учет расчетов налога на прибыль и распределение прибыли.</w:t>
      </w:r>
    </w:p>
    <w:p w:rsidR="00015EC2" w:rsidRPr="00F63543" w:rsidRDefault="00015EC2" w:rsidP="00F63543">
      <w:pPr>
        <w:autoSpaceDE w:val="0"/>
        <w:spacing w:line="360" w:lineRule="auto"/>
        <w:ind w:firstLine="709"/>
        <w:jc w:val="both"/>
        <w:rPr>
          <w:sz w:val="28"/>
          <w:szCs w:val="28"/>
        </w:rPr>
      </w:pPr>
      <w:r w:rsidRPr="00F63543">
        <w:rPr>
          <w:sz w:val="28"/>
          <w:szCs w:val="28"/>
        </w:rPr>
        <w:t>Целью данной курсовой работы является исследование бухгалтерского учета формирования финансовых результатов, учета расчетов по налогу на прибыль, анализ использования прибыли и выработка рекомендаций по совершенствованию организации бухгалтерского учета финансового результата, распределения прибыли и увеличению</w:t>
      </w:r>
      <w:r w:rsidR="00F63543">
        <w:rPr>
          <w:sz w:val="28"/>
          <w:szCs w:val="28"/>
        </w:rPr>
        <w:t xml:space="preserve"> </w:t>
      </w:r>
      <w:r w:rsidRPr="00F63543">
        <w:rPr>
          <w:sz w:val="28"/>
          <w:szCs w:val="28"/>
        </w:rPr>
        <w:t>финансового результата организации.</w:t>
      </w:r>
    </w:p>
    <w:p w:rsidR="00015EC2" w:rsidRPr="00F63543" w:rsidRDefault="00015EC2" w:rsidP="00F63543">
      <w:pPr>
        <w:autoSpaceDE w:val="0"/>
        <w:spacing w:line="360" w:lineRule="auto"/>
        <w:ind w:firstLine="709"/>
        <w:jc w:val="both"/>
        <w:rPr>
          <w:sz w:val="28"/>
          <w:szCs w:val="28"/>
        </w:rPr>
      </w:pPr>
      <w:r w:rsidRPr="00F63543">
        <w:rPr>
          <w:sz w:val="28"/>
          <w:szCs w:val="28"/>
        </w:rPr>
        <w:t>Основными задачами, при исследовании данной темы являются изучение:</w:t>
      </w:r>
    </w:p>
    <w:p w:rsidR="00015EC2" w:rsidRPr="00F63543" w:rsidRDefault="00015EC2" w:rsidP="00F63543">
      <w:pPr>
        <w:autoSpaceDE w:val="0"/>
        <w:spacing w:line="360" w:lineRule="auto"/>
        <w:ind w:firstLine="709"/>
        <w:jc w:val="both"/>
        <w:rPr>
          <w:sz w:val="28"/>
          <w:szCs w:val="28"/>
        </w:rPr>
      </w:pPr>
      <w:r w:rsidRPr="00F63543">
        <w:rPr>
          <w:sz w:val="28"/>
          <w:szCs w:val="28"/>
        </w:rPr>
        <w:t>– прибыли, как основы развития организации;</w:t>
      </w:r>
    </w:p>
    <w:p w:rsidR="00015EC2" w:rsidRPr="00F63543" w:rsidRDefault="00015EC2" w:rsidP="00F63543">
      <w:pPr>
        <w:autoSpaceDE w:val="0"/>
        <w:spacing w:line="360" w:lineRule="auto"/>
        <w:ind w:firstLine="709"/>
        <w:jc w:val="both"/>
        <w:rPr>
          <w:sz w:val="28"/>
          <w:szCs w:val="28"/>
        </w:rPr>
      </w:pPr>
      <w:r w:rsidRPr="00F63543">
        <w:rPr>
          <w:sz w:val="28"/>
          <w:szCs w:val="28"/>
        </w:rPr>
        <w:t>– бухгалтерского учета формирования финансовых результатов предприятия, расчетов предприятия с налогом на прибыль, использования и распределения прибыли в РФ;</w:t>
      </w:r>
    </w:p>
    <w:p w:rsidR="00015EC2" w:rsidRPr="00F63543" w:rsidRDefault="00015EC2" w:rsidP="00F63543">
      <w:pPr>
        <w:autoSpaceDE w:val="0"/>
        <w:spacing w:line="360" w:lineRule="auto"/>
        <w:ind w:firstLine="709"/>
        <w:jc w:val="both"/>
        <w:rPr>
          <w:sz w:val="28"/>
          <w:szCs w:val="28"/>
        </w:rPr>
      </w:pPr>
      <w:r w:rsidRPr="00F63543">
        <w:rPr>
          <w:sz w:val="28"/>
          <w:szCs w:val="28"/>
        </w:rPr>
        <w:t>– особенностей организации учета формирования финансовых результатов и использования прибыли.</w:t>
      </w:r>
    </w:p>
    <w:p w:rsidR="00015EC2" w:rsidRPr="00F63543" w:rsidRDefault="00015EC2" w:rsidP="00F63543">
      <w:pPr>
        <w:autoSpaceDE w:val="0"/>
        <w:spacing w:line="360" w:lineRule="auto"/>
        <w:ind w:firstLine="709"/>
        <w:jc w:val="both"/>
        <w:rPr>
          <w:sz w:val="28"/>
          <w:szCs w:val="28"/>
        </w:rPr>
      </w:pPr>
      <w:r w:rsidRPr="00F63543">
        <w:rPr>
          <w:sz w:val="28"/>
          <w:szCs w:val="28"/>
        </w:rPr>
        <w:t>Методической и теоретической основой курсовой работы являются: Федеральный Закон «О бухгалтерском учете», Положение по ведению бухгалтерского учета и</w:t>
      </w:r>
      <w:r w:rsidR="00F63543">
        <w:rPr>
          <w:sz w:val="28"/>
          <w:szCs w:val="28"/>
        </w:rPr>
        <w:t xml:space="preserve"> </w:t>
      </w:r>
      <w:r w:rsidRPr="00F63543">
        <w:rPr>
          <w:sz w:val="28"/>
          <w:szCs w:val="28"/>
        </w:rPr>
        <w:t>отчетности в РФ, Глава 25 НК РФ, ПБУ 9/99 «Доходы организации», ПБУ 10/99 «Расходы организации»</w:t>
      </w:r>
      <w:r w:rsidR="00F63543">
        <w:rPr>
          <w:sz w:val="28"/>
          <w:szCs w:val="28"/>
        </w:rPr>
        <w:t xml:space="preserve"> </w:t>
      </w:r>
      <w:r w:rsidRPr="00F63543">
        <w:rPr>
          <w:sz w:val="28"/>
          <w:szCs w:val="28"/>
        </w:rPr>
        <w:t>и другие нормативные документы, законодательные акты. Кроме того в работе были использованы литература</w:t>
      </w:r>
      <w:r w:rsidR="00F63543">
        <w:rPr>
          <w:sz w:val="28"/>
          <w:szCs w:val="28"/>
        </w:rPr>
        <w:t xml:space="preserve"> </w:t>
      </w:r>
      <w:r w:rsidRPr="00F63543">
        <w:rPr>
          <w:sz w:val="28"/>
          <w:szCs w:val="28"/>
        </w:rPr>
        <w:t>по бухгалтерскому учету и анализу финансово - хозяйственной</w:t>
      </w:r>
      <w:r w:rsidR="00F63543">
        <w:rPr>
          <w:sz w:val="28"/>
          <w:szCs w:val="28"/>
        </w:rPr>
        <w:t xml:space="preserve"> </w:t>
      </w:r>
      <w:r w:rsidRPr="00F63543">
        <w:rPr>
          <w:sz w:val="28"/>
          <w:szCs w:val="28"/>
        </w:rPr>
        <w:t>деятельности, публикации</w:t>
      </w:r>
      <w:r w:rsidR="00F63543">
        <w:rPr>
          <w:sz w:val="28"/>
          <w:szCs w:val="28"/>
        </w:rPr>
        <w:t xml:space="preserve"> </w:t>
      </w:r>
      <w:r w:rsidRPr="00F63543">
        <w:rPr>
          <w:sz w:val="28"/>
          <w:szCs w:val="28"/>
        </w:rPr>
        <w:t>экономических журналов и газет, таких как «Бухгалтерский учет», «Главбух», «Финансовая газета» (Региональный выпуск) и внутренняя документация предприятия.</w:t>
      </w:r>
    </w:p>
    <w:p w:rsidR="00015EC2" w:rsidRDefault="00015EC2" w:rsidP="00F63543">
      <w:pPr>
        <w:autoSpaceDE w:val="0"/>
        <w:spacing w:line="360" w:lineRule="auto"/>
        <w:ind w:firstLine="709"/>
        <w:jc w:val="both"/>
        <w:rPr>
          <w:sz w:val="28"/>
          <w:szCs w:val="28"/>
        </w:rPr>
      </w:pPr>
      <w:r w:rsidRPr="00F63543">
        <w:rPr>
          <w:sz w:val="28"/>
          <w:szCs w:val="28"/>
        </w:rPr>
        <w:t>Курсовая работа состоит из введения, двух разделов, заключения, списка использованных источников и приложений.</w:t>
      </w:r>
    </w:p>
    <w:p w:rsidR="008B1F9E" w:rsidRPr="00F63543" w:rsidRDefault="008B1F9E" w:rsidP="00F63543">
      <w:pPr>
        <w:autoSpaceDE w:val="0"/>
        <w:spacing w:line="360" w:lineRule="auto"/>
        <w:ind w:firstLine="709"/>
        <w:jc w:val="both"/>
        <w:rPr>
          <w:sz w:val="28"/>
          <w:szCs w:val="28"/>
        </w:rPr>
      </w:pPr>
    </w:p>
    <w:p w:rsidR="00015EC2" w:rsidRPr="00F63543" w:rsidRDefault="005145E3" w:rsidP="00F63543">
      <w:pPr>
        <w:autoSpaceDE w:val="0"/>
        <w:spacing w:line="360" w:lineRule="auto"/>
        <w:ind w:firstLine="709"/>
        <w:jc w:val="both"/>
        <w:rPr>
          <w:sz w:val="28"/>
          <w:szCs w:val="28"/>
        </w:rPr>
      </w:pPr>
      <w:r w:rsidRPr="00F63543">
        <w:rPr>
          <w:sz w:val="28"/>
          <w:szCs w:val="28"/>
        </w:rPr>
        <w:br w:type="page"/>
      </w:r>
      <w:r w:rsidR="00015EC2" w:rsidRPr="00F63543">
        <w:rPr>
          <w:sz w:val="28"/>
          <w:szCs w:val="28"/>
        </w:rPr>
        <w:t>1. Понятие, сущность значения налога на прибыль</w:t>
      </w:r>
    </w:p>
    <w:p w:rsidR="00015EC2" w:rsidRPr="00F63543" w:rsidRDefault="00015EC2" w:rsidP="00F63543">
      <w:pPr>
        <w:pStyle w:val="a5"/>
        <w:tabs>
          <w:tab w:val="left" w:pos="8470"/>
        </w:tabs>
        <w:spacing w:after="0" w:line="360" w:lineRule="auto"/>
        <w:ind w:firstLine="709"/>
        <w:jc w:val="both"/>
        <w:rPr>
          <w:sz w:val="28"/>
          <w:szCs w:val="28"/>
        </w:rPr>
      </w:pPr>
    </w:p>
    <w:p w:rsidR="00015EC2" w:rsidRPr="00F63543" w:rsidRDefault="00015EC2" w:rsidP="00F63543">
      <w:pPr>
        <w:pStyle w:val="a5"/>
        <w:tabs>
          <w:tab w:val="left" w:pos="8470"/>
        </w:tabs>
        <w:spacing w:after="0" w:line="360" w:lineRule="auto"/>
        <w:ind w:firstLine="709"/>
        <w:jc w:val="both"/>
        <w:rPr>
          <w:sz w:val="28"/>
          <w:szCs w:val="28"/>
        </w:rPr>
      </w:pPr>
      <w:r w:rsidRPr="00F63543">
        <w:rPr>
          <w:sz w:val="28"/>
          <w:szCs w:val="28"/>
        </w:rPr>
        <w:t>Налог на прибыль юридических лиц был введен в действие</w:t>
      </w:r>
      <w:r w:rsidR="00F63543">
        <w:rPr>
          <w:sz w:val="28"/>
          <w:szCs w:val="28"/>
        </w:rPr>
        <w:t xml:space="preserve"> </w:t>
      </w:r>
      <w:r w:rsidRPr="00F63543">
        <w:rPr>
          <w:sz w:val="28"/>
          <w:szCs w:val="28"/>
        </w:rPr>
        <w:t>с 1.01.1992 года законом РФ «О налоге на прибыль предприятий и организаций». Порядок применения этого закона</w:t>
      </w:r>
      <w:r w:rsidR="00053557" w:rsidRPr="00F63543">
        <w:rPr>
          <w:sz w:val="28"/>
          <w:szCs w:val="28"/>
        </w:rPr>
        <w:t xml:space="preserve"> был </w:t>
      </w:r>
      <w:r w:rsidRPr="00F63543">
        <w:rPr>
          <w:sz w:val="28"/>
          <w:szCs w:val="28"/>
        </w:rPr>
        <w:t xml:space="preserve">изложен в Инструкции Госналогслужбы РФ от 6 марта </w:t>
      </w:r>
      <w:smartTag w:uri="urn:schemas-microsoft-com:office:smarttags" w:element="metricconverter">
        <w:smartTagPr>
          <w:attr w:name="ProductID" w:val="1992 г"/>
        </w:smartTagPr>
        <w:r w:rsidRPr="00F63543">
          <w:rPr>
            <w:sz w:val="28"/>
            <w:szCs w:val="28"/>
          </w:rPr>
          <w:t>1992 г</w:t>
        </w:r>
      </w:smartTag>
      <w:r w:rsidRPr="00F63543">
        <w:rPr>
          <w:sz w:val="28"/>
          <w:szCs w:val="28"/>
        </w:rPr>
        <w:t>. с</w:t>
      </w:r>
      <w:r w:rsidR="00F63543">
        <w:rPr>
          <w:sz w:val="28"/>
          <w:szCs w:val="28"/>
        </w:rPr>
        <w:t xml:space="preserve"> </w:t>
      </w:r>
      <w:r w:rsidRPr="00F63543">
        <w:rPr>
          <w:sz w:val="28"/>
          <w:szCs w:val="28"/>
        </w:rPr>
        <w:t>последующими к ней изменениями и дополнениями. Налог на</w:t>
      </w:r>
      <w:r w:rsidR="00F63543">
        <w:rPr>
          <w:sz w:val="28"/>
          <w:szCs w:val="28"/>
        </w:rPr>
        <w:t xml:space="preserve"> </w:t>
      </w:r>
      <w:r w:rsidRPr="00F63543">
        <w:rPr>
          <w:sz w:val="28"/>
          <w:szCs w:val="28"/>
        </w:rPr>
        <w:t>прибыль, как отмечалось выше, является одним из основных</w:t>
      </w:r>
      <w:r w:rsidR="00F63543">
        <w:rPr>
          <w:sz w:val="28"/>
          <w:szCs w:val="28"/>
        </w:rPr>
        <w:t xml:space="preserve"> </w:t>
      </w:r>
      <w:r w:rsidRPr="00F63543">
        <w:rPr>
          <w:sz w:val="28"/>
          <w:szCs w:val="28"/>
        </w:rPr>
        <w:t>элементов налоговой системы РФ. Он обеспечивает сегодня</w:t>
      </w:r>
      <w:r w:rsidR="00F63543">
        <w:rPr>
          <w:sz w:val="28"/>
          <w:szCs w:val="28"/>
        </w:rPr>
        <w:t xml:space="preserve"> </w:t>
      </w:r>
      <w:r w:rsidRPr="00F63543">
        <w:rPr>
          <w:sz w:val="28"/>
          <w:szCs w:val="28"/>
        </w:rPr>
        <w:t>более 30 % всех налоговых поступлений в бюджет.</w:t>
      </w:r>
    </w:p>
    <w:p w:rsidR="00BB3B9E" w:rsidRPr="00F63543" w:rsidRDefault="00E20594" w:rsidP="00F63543">
      <w:pPr>
        <w:pStyle w:val="a5"/>
        <w:tabs>
          <w:tab w:val="left" w:pos="8470"/>
        </w:tabs>
        <w:spacing w:after="0" w:line="360" w:lineRule="auto"/>
        <w:ind w:firstLine="709"/>
        <w:jc w:val="both"/>
        <w:rPr>
          <w:sz w:val="28"/>
          <w:szCs w:val="28"/>
        </w:rPr>
      </w:pPr>
      <w:r w:rsidRPr="00F63543">
        <w:rPr>
          <w:sz w:val="28"/>
          <w:szCs w:val="28"/>
        </w:rPr>
        <w:t>Сейчас о</w:t>
      </w:r>
      <w:r w:rsidR="00BB3B9E" w:rsidRPr="00F63543">
        <w:rPr>
          <w:sz w:val="28"/>
          <w:szCs w:val="28"/>
        </w:rPr>
        <w:t>сновным нормативным актом, обеспечивающим правовое регулирование уплаты налога на прибыль организаций, является гл. 25 Налогов</w:t>
      </w:r>
      <w:r w:rsidR="00E277E2" w:rsidRPr="00F63543">
        <w:rPr>
          <w:sz w:val="28"/>
          <w:szCs w:val="28"/>
        </w:rPr>
        <w:t>ого</w:t>
      </w:r>
      <w:r w:rsidR="00BB3B9E" w:rsidRPr="00F63543">
        <w:rPr>
          <w:sz w:val="28"/>
          <w:szCs w:val="28"/>
        </w:rPr>
        <w:t xml:space="preserve"> кодекс</w:t>
      </w:r>
      <w:r w:rsidR="00E277E2" w:rsidRPr="00F63543">
        <w:rPr>
          <w:sz w:val="28"/>
          <w:szCs w:val="28"/>
        </w:rPr>
        <w:t>а</w:t>
      </w:r>
      <w:r w:rsidR="00BB3B9E" w:rsidRPr="00F63543">
        <w:rPr>
          <w:sz w:val="28"/>
          <w:szCs w:val="28"/>
        </w:rPr>
        <w:t xml:space="preserve"> Росси</w:t>
      </w:r>
      <w:r w:rsidR="00E277E2" w:rsidRPr="00F63543">
        <w:rPr>
          <w:sz w:val="28"/>
          <w:szCs w:val="28"/>
        </w:rPr>
        <w:t>йской Федерации (часть вторая)</w:t>
      </w:r>
      <w:r w:rsidR="00BB3B9E" w:rsidRPr="00F63543">
        <w:rPr>
          <w:sz w:val="28"/>
          <w:szCs w:val="28"/>
        </w:rPr>
        <w:t xml:space="preserve"> от 05.08.2000 № 117-ФЗ (</w:t>
      </w:r>
      <w:r w:rsidR="0049088C" w:rsidRPr="00F63543">
        <w:rPr>
          <w:sz w:val="28"/>
          <w:szCs w:val="28"/>
        </w:rPr>
        <w:t>ред. от 30.07.2010 №</w:t>
      </w:r>
      <w:r w:rsidR="00E277E2" w:rsidRPr="00F63543">
        <w:rPr>
          <w:sz w:val="28"/>
          <w:szCs w:val="28"/>
        </w:rPr>
        <w:t xml:space="preserve"> </w:t>
      </w:r>
      <w:r w:rsidR="0049088C" w:rsidRPr="00F63543">
        <w:rPr>
          <w:sz w:val="28"/>
          <w:szCs w:val="28"/>
        </w:rPr>
        <w:t>242-ФЗ</w:t>
      </w:r>
      <w:r w:rsidR="00BB3B9E" w:rsidRPr="00F63543">
        <w:rPr>
          <w:sz w:val="28"/>
          <w:szCs w:val="28"/>
        </w:rPr>
        <w:t>)</w:t>
      </w:r>
    </w:p>
    <w:p w:rsidR="00DD23C6" w:rsidRPr="00F63543" w:rsidRDefault="00015EC2" w:rsidP="00F63543">
      <w:pPr>
        <w:pStyle w:val="af1"/>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63543">
        <w:rPr>
          <w:rFonts w:ascii="Times New Roman" w:hAnsi="Times New Roman" w:cs="Times New Roman"/>
          <w:color w:val="auto"/>
          <w:sz w:val="28"/>
          <w:szCs w:val="28"/>
        </w:rPr>
        <w:t xml:space="preserve">В соответствии с </w:t>
      </w:r>
      <w:r w:rsidR="00463A07" w:rsidRPr="00F63543">
        <w:rPr>
          <w:rFonts w:ascii="Times New Roman" w:hAnsi="Times New Roman" w:cs="Times New Roman"/>
          <w:color w:val="auto"/>
          <w:sz w:val="28"/>
          <w:szCs w:val="28"/>
        </w:rPr>
        <w:t>Налоговым Кодексом</w:t>
      </w:r>
      <w:r w:rsidR="00DD23C6" w:rsidRPr="00F63543">
        <w:rPr>
          <w:rFonts w:ascii="Times New Roman" w:hAnsi="Times New Roman"/>
          <w:color w:val="auto"/>
          <w:sz w:val="28"/>
          <w:szCs w:val="28"/>
        </w:rPr>
        <w:t xml:space="preserve"> </w:t>
      </w:r>
      <w:r w:rsidR="00DD23C6" w:rsidRPr="00F63543">
        <w:rPr>
          <w:rFonts w:ascii="Times New Roman" w:hAnsi="Times New Roman" w:cs="Times New Roman"/>
          <w:color w:val="auto"/>
          <w:sz w:val="28"/>
          <w:szCs w:val="28"/>
        </w:rPr>
        <w:t>налогоплательщиками налога на прибыль признаются:</w:t>
      </w:r>
    </w:p>
    <w:p w:rsidR="00DD23C6" w:rsidRPr="00F63543" w:rsidRDefault="00DD23C6" w:rsidP="00F63543">
      <w:pPr>
        <w:pStyle w:val="af1"/>
        <w:widowControl w:val="0"/>
        <w:numPr>
          <w:ilvl w:val="0"/>
          <w:numId w:val="7"/>
        </w:numPr>
        <w:tabs>
          <w:tab w:val="clear" w:pos="720"/>
          <w:tab w:val="num" w:pos="960"/>
        </w:tabs>
        <w:spacing w:before="0" w:beforeAutospacing="0" w:after="0" w:afterAutospacing="0" w:line="360" w:lineRule="auto"/>
        <w:ind w:left="0" w:firstLine="709"/>
        <w:jc w:val="both"/>
        <w:rPr>
          <w:rFonts w:ascii="Times New Roman" w:hAnsi="Times New Roman" w:cs="Times New Roman"/>
          <w:color w:val="auto"/>
          <w:sz w:val="28"/>
          <w:szCs w:val="28"/>
        </w:rPr>
      </w:pPr>
      <w:r w:rsidRPr="00F63543">
        <w:rPr>
          <w:rFonts w:ascii="Times New Roman" w:hAnsi="Times New Roman" w:cs="Times New Roman"/>
          <w:color w:val="auto"/>
          <w:sz w:val="28"/>
          <w:szCs w:val="28"/>
        </w:rPr>
        <w:t>российские организации;</w:t>
      </w:r>
    </w:p>
    <w:p w:rsidR="00DD23C6" w:rsidRPr="00F63543" w:rsidRDefault="00DD23C6" w:rsidP="00F63543">
      <w:pPr>
        <w:pStyle w:val="af1"/>
        <w:widowControl w:val="0"/>
        <w:numPr>
          <w:ilvl w:val="0"/>
          <w:numId w:val="7"/>
        </w:numPr>
        <w:tabs>
          <w:tab w:val="clear" w:pos="720"/>
          <w:tab w:val="num" w:pos="960"/>
        </w:tabs>
        <w:spacing w:before="0" w:beforeAutospacing="0" w:after="0" w:afterAutospacing="0" w:line="360" w:lineRule="auto"/>
        <w:ind w:left="0" w:firstLine="709"/>
        <w:jc w:val="both"/>
        <w:rPr>
          <w:rFonts w:ascii="Times New Roman" w:hAnsi="Times New Roman" w:cs="Times New Roman"/>
          <w:color w:val="auto"/>
          <w:sz w:val="28"/>
          <w:szCs w:val="28"/>
        </w:rPr>
      </w:pPr>
      <w:r w:rsidRPr="00F63543">
        <w:rPr>
          <w:rFonts w:ascii="Times New Roman" w:hAnsi="Times New Roman" w:cs="Times New Roman"/>
          <w:color w:val="auto"/>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015EC2" w:rsidRPr="00F63543" w:rsidRDefault="00015EC2" w:rsidP="00F63543">
      <w:pPr>
        <w:spacing w:line="360" w:lineRule="auto"/>
        <w:ind w:firstLine="709"/>
        <w:jc w:val="both"/>
        <w:rPr>
          <w:sz w:val="28"/>
          <w:szCs w:val="28"/>
        </w:rPr>
      </w:pPr>
      <w:r w:rsidRPr="00F63543">
        <w:rPr>
          <w:sz w:val="28"/>
          <w:szCs w:val="28"/>
        </w:rPr>
        <w:t>Объектом обложения на</w:t>
      </w:r>
      <w:r w:rsidR="005045A6" w:rsidRPr="00F63543">
        <w:rPr>
          <w:sz w:val="28"/>
          <w:szCs w:val="28"/>
        </w:rPr>
        <w:t>логом является прибыль, полученная налогоплательщиком.</w:t>
      </w:r>
    </w:p>
    <w:p w:rsidR="00BE2034" w:rsidRPr="00F63543" w:rsidRDefault="00BE2034" w:rsidP="00F63543">
      <w:pPr>
        <w:autoSpaceDE w:val="0"/>
        <w:autoSpaceDN w:val="0"/>
        <w:adjustRightInd w:val="0"/>
        <w:spacing w:line="360" w:lineRule="auto"/>
        <w:ind w:firstLine="709"/>
        <w:jc w:val="both"/>
        <w:rPr>
          <w:sz w:val="28"/>
          <w:szCs w:val="28"/>
        </w:rPr>
      </w:pPr>
      <w:r w:rsidRPr="00F63543">
        <w:rPr>
          <w:sz w:val="28"/>
          <w:szCs w:val="28"/>
        </w:rPr>
        <w:t>При расчете налога на прибыль доходы делятся на:</w:t>
      </w:r>
    </w:p>
    <w:p w:rsidR="00BE2034" w:rsidRPr="00F63543" w:rsidRDefault="00BE2034" w:rsidP="00F63543">
      <w:pPr>
        <w:numPr>
          <w:ilvl w:val="0"/>
          <w:numId w:val="19"/>
        </w:numPr>
        <w:tabs>
          <w:tab w:val="clear" w:pos="1429"/>
          <w:tab w:val="num" w:pos="1080"/>
        </w:tabs>
        <w:suppressAutoHyphens w:val="0"/>
        <w:autoSpaceDE w:val="0"/>
        <w:autoSpaceDN w:val="0"/>
        <w:adjustRightInd w:val="0"/>
        <w:spacing w:line="360" w:lineRule="auto"/>
        <w:ind w:left="0" w:firstLine="709"/>
        <w:jc w:val="both"/>
        <w:rPr>
          <w:sz w:val="28"/>
          <w:szCs w:val="28"/>
        </w:rPr>
      </w:pPr>
      <w:r w:rsidRPr="00F63543">
        <w:rPr>
          <w:sz w:val="28"/>
          <w:szCs w:val="28"/>
        </w:rPr>
        <w:t>доходы от реализации товаров, работ, услуг и имущественных прав,</w:t>
      </w:r>
    </w:p>
    <w:p w:rsidR="00BE2034" w:rsidRPr="00F63543" w:rsidRDefault="00BE2034" w:rsidP="00F63543">
      <w:pPr>
        <w:numPr>
          <w:ilvl w:val="0"/>
          <w:numId w:val="19"/>
        </w:numPr>
        <w:tabs>
          <w:tab w:val="clear" w:pos="1429"/>
          <w:tab w:val="num" w:pos="1080"/>
        </w:tabs>
        <w:suppressAutoHyphens w:val="0"/>
        <w:autoSpaceDE w:val="0"/>
        <w:autoSpaceDN w:val="0"/>
        <w:adjustRightInd w:val="0"/>
        <w:spacing w:line="360" w:lineRule="auto"/>
        <w:ind w:left="0" w:firstLine="709"/>
        <w:jc w:val="both"/>
        <w:rPr>
          <w:sz w:val="28"/>
          <w:szCs w:val="28"/>
        </w:rPr>
      </w:pPr>
      <w:r w:rsidRPr="00F63543">
        <w:rPr>
          <w:sz w:val="28"/>
          <w:szCs w:val="28"/>
        </w:rPr>
        <w:t>внереализационные доходы.</w:t>
      </w:r>
    </w:p>
    <w:p w:rsidR="00271FEA" w:rsidRPr="00F63543" w:rsidRDefault="00271FEA" w:rsidP="00F63543">
      <w:pPr>
        <w:autoSpaceDE w:val="0"/>
        <w:autoSpaceDN w:val="0"/>
        <w:adjustRightInd w:val="0"/>
        <w:spacing w:line="360" w:lineRule="auto"/>
        <w:ind w:firstLine="709"/>
        <w:jc w:val="both"/>
        <w:rPr>
          <w:sz w:val="28"/>
          <w:szCs w:val="28"/>
        </w:rPr>
      </w:pPr>
      <w:r w:rsidRPr="00F63543">
        <w:rPr>
          <w:sz w:val="28"/>
          <w:szCs w:val="28"/>
        </w:rPr>
        <w:t>Доходом от реализации признаются выручка от реализации товаров, работ, услуг, как собственного производства, так и ранее приобретенных, а также выручка от реализации имущественных прав.</w:t>
      </w:r>
    </w:p>
    <w:p w:rsidR="00BE2034" w:rsidRPr="00F63543" w:rsidRDefault="00BE2034" w:rsidP="00F63543">
      <w:pPr>
        <w:autoSpaceDE w:val="0"/>
        <w:autoSpaceDN w:val="0"/>
        <w:adjustRightInd w:val="0"/>
        <w:spacing w:line="360" w:lineRule="auto"/>
        <w:ind w:firstLine="709"/>
        <w:jc w:val="both"/>
        <w:rPr>
          <w:sz w:val="28"/>
          <w:szCs w:val="28"/>
        </w:rPr>
      </w:pPr>
      <w:r w:rsidRPr="00F63543">
        <w:rPr>
          <w:sz w:val="28"/>
          <w:szCs w:val="28"/>
        </w:rPr>
        <w:t xml:space="preserve">При определении доходов из них исключаются суммы налогов, </w:t>
      </w:r>
      <w:r w:rsidR="00425BAE" w:rsidRPr="00F63543">
        <w:rPr>
          <w:sz w:val="28"/>
          <w:szCs w:val="28"/>
        </w:rPr>
        <w:t xml:space="preserve">которые </w:t>
      </w:r>
      <w:r w:rsidRPr="00F63543">
        <w:rPr>
          <w:sz w:val="28"/>
          <w:szCs w:val="28"/>
        </w:rPr>
        <w:t>предъяв</w:t>
      </w:r>
      <w:r w:rsidR="00425BAE" w:rsidRPr="00F63543">
        <w:rPr>
          <w:sz w:val="28"/>
          <w:szCs w:val="28"/>
        </w:rPr>
        <w:t>лены</w:t>
      </w:r>
      <w:r w:rsidRPr="00F63543">
        <w:rPr>
          <w:sz w:val="28"/>
          <w:szCs w:val="28"/>
        </w:rPr>
        <w:t xml:space="preserve"> в соответствии с Налоговым кодексом налогоплательщиком покупателю (приобретателю) товаров, работ, услуг, имущественных прав.</w:t>
      </w:r>
    </w:p>
    <w:p w:rsidR="00BE2034" w:rsidRPr="00F63543" w:rsidRDefault="00BE2034" w:rsidP="00F63543">
      <w:pPr>
        <w:autoSpaceDE w:val="0"/>
        <w:autoSpaceDN w:val="0"/>
        <w:adjustRightInd w:val="0"/>
        <w:spacing w:line="360" w:lineRule="auto"/>
        <w:ind w:firstLine="709"/>
        <w:jc w:val="both"/>
        <w:rPr>
          <w:sz w:val="28"/>
          <w:szCs w:val="28"/>
        </w:rPr>
      </w:pPr>
      <w:r w:rsidRPr="00F63543">
        <w:rPr>
          <w:sz w:val="28"/>
          <w:szCs w:val="28"/>
        </w:rPr>
        <w:t>Доход определяется организацией в зависимости от выбранного в учетной политике для целей налогообложения метода признания доходов: метода начисления или кассового метода.</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К внереализационным доходам относятся:</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1. доходы от долевого участия в других организациях;</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2. доходы в виде признанных должником штрафов, пеней и (или) иных санкций за нарушение договорных обязательств, а также сумм возмещения убытков или ущерба;</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3. доходы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4. доходы в виде безвозмездно полученного имущества, работ, услуг или имущественных прав;</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5. доход прошлых лет, выявленный в отчетном (налоговом) периоде;</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6. доходы в виде положительной курсовой разницы;</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7. доходы в виде суммовой разницы;</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 xml:space="preserve">8. доходы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 </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9. доходы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10. доходы в виде сумм кредиторской задолженности, списанной в связи с истечением срока исковой давности ;</w:t>
      </w:r>
    </w:p>
    <w:p w:rsidR="00D1010E" w:rsidRPr="00F63543" w:rsidRDefault="00D1010E" w:rsidP="00F63543">
      <w:pPr>
        <w:autoSpaceDE w:val="0"/>
        <w:autoSpaceDN w:val="0"/>
        <w:adjustRightInd w:val="0"/>
        <w:spacing w:line="360" w:lineRule="auto"/>
        <w:ind w:firstLine="709"/>
        <w:jc w:val="both"/>
        <w:rPr>
          <w:sz w:val="28"/>
          <w:szCs w:val="28"/>
        </w:rPr>
      </w:pPr>
      <w:r w:rsidRPr="00F63543">
        <w:rPr>
          <w:sz w:val="28"/>
          <w:szCs w:val="28"/>
        </w:rPr>
        <w:t>11. доходы в виде стоимости излишков товарно-материальных ценностей и прочего имущества, которые выявлены в результате инвентаризации.</w:t>
      </w:r>
    </w:p>
    <w:p w:rsidR="00015EC2" w:rsidRPr="00F63543" w:rsidRDefault="00D3645B" w:rsidP="00F63543">
      <w:pPr>
        <w:spacing w:line="360" w:lineRule="auto"/>
        <w:ind w:firstLine="709"/>
        <w:jc w:val="both"/>
        <w:rPr>
          <w:sz w:val="28"/>
          <w:szCs w:val="28"/>
        </w:rPr>
      </w:pPr>
      <w:r w:rsidRPr="00F63543">
        <w:rPr>
          <w:sz w:val="28"/>
          <w:szCs w:val="28"/>
        </w:rPr>
        <w:t>Глава 25 НК РФ не предусматривает льгот по налогу на прибыль организаций, но содержит существенные изменения в налогообложении прибыли организаций, которые заключаются в следующем.</w:t>
      </w:r>
    </w:p>
    <w:p w:rsidR="00D3645B" w:rsidRPr="00F63543" w:rsidRDefault="00D3645B" w:rsidP="00F63543">
      <w:pPr>
        <w:shd w:val="clear" w:color="auto" w:fill="FFFFFF"/>
        <w:suppressAutoHyphens w:val="0"/>
        <w:spacing w:line="360" w:lineRule="auto"/>
        <w:ind w:firstLine="709"/>
        <w:jc w:val="both"/>
        <w:rPr>
          <w:kern w:val="0"/>
          <w:sz w:val="28"/>
          <w:szCs w:val="28"/>
        </w:rPr>
      </w:pPr>
      <w:r w:rsidRPr="00F63543">
        <w:rPr>
          <w:kern w:val="0"/>
          <w:sz w:val="28"/>
          <w:szCs w:val="28"/>
        </w:rPr>
        <w:t>Значительно снижена ставка налога на прибыль организаций (</w:t>
      </w:r>
      <w:r w:rsidR="00E37CAB" w:rsidRPr="00F63543">
        <w:rPr>
          <w:kern w:val="0"/>
          <w:sz w:val="28"/>
          <w:szCs w:val="28"/>
        </w:rPr>
        <w:t>с</w:t>
      </w:r>
      <w:r w:rsidR="007A02BE" w:rsidRPr="00F63543">
        <w:rPr>
          <w:kern w:val="0"/>
          <w:sz w:val="28"/>
          <w:szCs w:val="28"/>
        </w:rPr>
        <w:t xml:space="preserve"> 01 января 2009 года она состав</w:t>
      </w:r>
      <w:r w:rsidRPr="00F63543">
        <w:rPr>
          <w:kern w:val="0"/>
          <w:sz w:val="28"/>
          <w:szCs w:val="28"/>
        </w:rPr>
        <w:t>ляет 20%). Кроме того, ст. 284 главы 25 НК РФ предусмотрена возможность понижения ставки налога на прибыль для отдельных категорий налогоплательщиков в части сумм налога, подлежащих зачислению в бюджеты субъектов Российской Федерации.</w:t>
      </w:r>
    </w:p>
    <w:p w:rsidR="00D3645B" w:rsidRPr="00F63543" w:rsidRDefault="00D3645B" w:rsidP="00F63543">
      <w:pPr>
        <w:shd w:val="clear" w:color="auto" w:fill="FFFFFF"/>
        <w:suppressAutoHyphens w:val="0"/>
        <w:spacing w:line="360" w:lineRule="auto"/>
        <w:ind w:firstLine="709"/>
        <w:jc w:val="both"/>
        <w:rPr>
          <w:kern w:val="0"/>
          <w:sz w:val="28"/>
          <w:szCs w:val="28"/>
        </w:rPr>
      </w:pPr>
      <w:r w:rsidRPr="00F63543">
        <w:rPr>
          <w:kern w:val="0"/>
          <w:sz w:val="28"/>
          <w:szCs w:val="28"/>
        </w:rPr>
        <w:t>В рамках новой амортизационной политики, отраженной в указанной главе, предусмотрены новые принципы формирования норм амортизационных отчислений, которые теперь устанавливаются исходя из сроков полезного использования с учетом морального и физического износа амортизируемого имущества. При этом увеличены нормы амортизационных отчислений по сравнению с действовавшими, а также предусмотрена возможность выбора налогоплательщиком способа начисления амортизации (линейный или нелинейный способы).</w:t>
      </w:r>
    </w:p>
    <w:p w:rsidR="00D3645B" w:rsidRPr="00F63543" w:rsidRDefault="00D3645B" w:rsidP="00F63543">
      <w:pPr>
        <w:shd w:val="clear" w:color="auto" w:fill="FFFFFF"/>
        <w:suppressAutoHyphens w:val="0"/>
        <w:spacing w:line="360" w:lineRule="auto"/>
        <w:ind w:firstLine="709"/>
        <w:jc w:val="both"/>
        <w:rPr>
          <w:kern w:val="0"/>
          <w:sz w:val="28"/>
          <w:szCs w:val="28"/>
        </w:rPr>
      </w:pPr>
      <w:r w:rsidRPr="00F63543">
        <w:rPr>
          <w:kern w:val="0"/>
          <w:sz w:val="28"/>
          <w:szCs w:val="28"/>
        </w:rPr>
        <w:t xml:space="preserve">Кроме того, главой 25 НК РФ указаны </w:t>
      </w:r>
      <w:r w:rsidR="001B50DC" w:rsidRPr="00F63543">
        <w:rPr>
          <w:kern w:val="0"/>
          <w:sz w:val="28"/>
          <w:szCs w:val="28"/>
        </w:rPr>
        <w:t>«открытые»</w:t>
      </w:r>
      <w:r w:rsidRPr="00F63543">
        <w:rPr>
          <w:kern w:val="0"/>
          <w:sz w:val="28"/>
          <w:szCs w:val="28"/>
        </w:rPr>
        <w:t xml:space="preserve"> перечни доходов и расходов, учитываемых при определении налоговой базы, а также отменены ограничения по ряду расходов, ранее относившихся на себестоимость в пределах установленных норм и нормативов. Предусмотрена возможность переноса полученного налогоплательщиком убытка в течение десяти лет вместо пяти лет по прежнему налоговому законодательству.</w:t>
      </w:r>
    </w:p>
    <w:p w:rsidR="00D3645B" w:rsidRPr="00F63543" w:rsidRDefault="00D3645B" w:rsidP="00F63543">
      <w:pPr>
        <w:shd w:val="clear" w:color="auto" w:fill="FFFFFF"/>
        <w:suppressAutoHyphens w:val="0"/>
        <w:spacing w:line="360" w:lineRule="auto"/>
        <w:ind w:firstLine="709"/>
        <w:jc w:val="both"/>
        <w:rPr>
          <w:kern w:val="0"/>
          <w:sz w:val="28"/>
          <w:szCs w:val="28"/>
        </w:rPr>
      </w:pPr>
      <w:r w:rsidRPr="00F63543">
        <w:rPr>
          <w:kern w:val="0"/>
          <w:sz w:val="28"/>
          <w:szCs w:val="28"/>
        </w:rPr>
        <w:t>Все перечисленные изменения, направленные на снижение уровня налоговых изъятий у налогоплательщиков, стали возможны при условии отмены налоговых льгот. При этом значительное снижение ставки налога на прибыль позволит налогоплательщикам иметь в своем распоряжении больше прибыли, которую они могут направить на проведение инвестиционных мероприятий, техническое перевооружение, реконструкцию, модернизацию производства.</w:t>
      </w:r>
    </w:p>
    <w:p w:rsidR="00015EC2" w:rsidRPr="00F63543" w:rsidRDefault="00015EC2" w:rsidP="00F63543">
      <w:pPr>
        <w:pStyle w:val="a8"/>
        <w:spacing w:line="360" w:lineRule="auto"/>
        <w:ind w:right="0" w:firstLine="709"/>
        <w:rPr>
          <w:sz w:val="28"/>
          <w:szCs w:val="28"/>
        </w:rPr>
      </w:pPr>
      <w:r w:rsidRPr="00F63543">
        <w:rPr>
          <w:sz w:val="28"/>
          <w:szCs w:val="28"/>
        </w:rPr>
        <w:t>Сумма налога определяется налогоплательщиком самостоятельно на основании бухгалтерского учета и отчетности.</w:t>
      </w:r>
    </w:p>
    <w:p w:rsidR="00E3263B" w:rsidRPr="00F63543" w:rsidRDefault="00E3263B" w:rsidP="00F63543">
      <w:pPr>
        <w:autoSpaceDE w:val="0"/>
        <w:autoSpaceDN w:val="0"/>
        <w:adjustRightInd w:val="0"/>
        <w:spacing w:line="360" w:lineRule="auto"/>
        <w:ind w:firstLine="709"/>
        <w:jc w:val="both"/>
        <w:rPr>
          <w:sz w:val="28"/>
          <w:szCs w:val="28"/>
        </w:rPr>
      </w:pPr>
      <w:r w:rsidRPr="00F63543">
        <w:rPr>
          <w:sz w:val="28"/>
          <w:szCs w:val="28"/>
        </w:rPr>
        <w:t xml:space="preserve">По итогам каждого отчетного (налогового) периода налогоплательщики исчисляют сумму квартального авансового платежа исходя из ставки налога и фактически полученной прибыли, подлежащей налогообложению, рассчитанной нарастающим итогом с начала на логового периода до окончания первого квартала, полугодия, девять месяцев и одного года. </w:t>
      </w:r>
    </w:p>
    <w:p w:rsidR="00E3263B" w:rsidRPr="00F63543" w:rsidRDefault="00E3263B" w:rsidP="008B1F9E">
      <w:pPr>
        <w:spacing w:line="360" w:lineRule="auto"/>
        <w:ind w:firstLine="709"/>
        <w:jc w:val="both"/>
        <w:rPr>
          <w:sz w:val="28"/>
          <w:szCs w:val="28"/>
        </w:rPr>
      </w:pPr>
      <w:r w:rsidRPr="00F63543">
        <w:rPr>
          <w:sz w:val="28"/>
          <w:szCs w:val="28"/>
        </w:rPr>
        <w:t>Сумма авансовых квартальных платежей определяется с учетом ранее начисленных сумм авансовых платежей. В течение отчетного периода (квартала) выплата авансовых платежей производится равными долями в размере одной трети фактически уплаченного квартального авансового платежа за квартал, предшествующий кварталу, в котором производится уплата ежемесячных авансовых платежей.</w:t>
      </w:r>
      <w:r w:rsidR="008B1F9E">
        <w:rPr>
          <w:sz w:val="28"/>
          <w:szCs w:val="28"/>
        </w:rPr>
        <w:t xml:space="preserve"> </w:t>
      </w:r>
      <w:r w:rsidRPr="00F63543">
        <w:rPr>
          <w:sz w:val="28"/>
          <w:szCs w:val="28"/>
        </w:rP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начала соответствующего месяца.</w:t>
      </w:r>
      <w:r w:rsidR="008B1F9E">
        <w:rPr>
          <w:sz w:val="28"/>
          <w:szCs w:val="28"/>
        </w:rPr>
        <w:t xml:space="preserve"> </w:t>
      </w:r>
      <w:r w:rsidRPr="00F63543">
        <w:rPr>
          <w:sz w:val="28"/>
          <w:szCs w:val="28"/>
        </w:rPr>
        <w:t>Сумма авансовых платежей, подлежащих уплате в бюджет, определяется с учетом ранее начисленных сумм авансовых платежей. Налогоплательщик вправе перейти на уплату ежемесячного авансового платежа исходя из фактической прибыли, уведомив об этом налоговый орган не позднее 31 декабря года, предшествующему периоду, в котором происходит переход на эту систему уплаты авансовых платежей. При этом система уплаты платежей не может измениться налогоплательщиком в истечение налогового периода.</w:t>
      </w:r>
    </w:p>
    <w:p w:rsidR="00015EC2" w:rsidRPr="00F63543" w:rsidRDefault="00015EC2" w:rsidP="00F63543">
      <w:pPr>
        <w:pStyle w:val="a8"/>
        <w:spacing w:line="360" w:lineRule="auto"/>
        <w:ind w:right="0" w:firstLine="709"/>
        <w:rPr>
          <w:sz w:val="28"/>
          <w:szCs w:val="28"/>
        </w:rPr>
      </w:pPr>
      <w:r w:rsidRPr="00F63543">
        <w:rPr>
          <w:sz w:val="28"/>
          <w:szCs w:val="28"/>
        </w:rPr>
        <w:t xml:space="preserve">Предприятия, помимо налога на прибыль, уплачивают налоги со следующих видов доходов и прибыли: </w:t>
      </w:r>
    </w:p>
    <w:p w:rsidR="00015EC2" w:rsidRPr="00F63543" w:rsidRDefault="00015EC2" w:rsidP="00F63543">
      <w:pPr>
        <w:pStyle w:val="a8"/>
        <w:numPr>
          <w:ilvl w:val="0"/>
          <w:numId w:val="3"/>
        </w:numPr>
        <w:spacing w:line="360" w:lineRule="auto"/>
        <w:ind w:left="0" w:right="0" w:firstLine="709"/>
        <w:rPr>
          <w:sz w:val="28"/>
          <w:szCs w:val="28"/>
        </w:rPr>
      </w:pPr>
      <w:r w:rsidRPr="00F63543">
        <w:rPr>
          <w:sz w:val="28"/>
          <w:szCs w:val="28"/>
        </w:rPr>
        <w:t>дивидендов, процентов, полученных по акциям, облигациям и иным ценным бумагам, выпущенным в РФ, принадлежащим предприятиям (за исключением доходов, полученных</w:t>
      </w:r>
      <w:r w:rsidR="00F63543">
        <w:rPr>
          <w:sz w:val="28"/>
          <w:szCs w:val="28"/>
        </w:rPr>
        <w:t xml:space="preserve"> </w:t>
      </w:r>
      <w:r w:rsidRPr="00F63543">
        <w:rPr>
          <w:sz w:val="28"/>
          <w:szCs w:val="28"/>
        </w:rPr>
        <w:t xml:space="preserve">по государственным облигациям и другим ценным государственным бумагам), </w:t>
      </w:r>
    </w:p>
    <w:p w:rsidR="00015EC2" w:rsidRPr="00F63543" w:rsidRDefault="00015EC2" w:rsidP="00F63543">
      <w:pPr>
        <w:pStyle w:val="a8"/>
        <w:numPr>
          <w:ilvl w:val="0"/>
          <w:numId w:val="3"/>
        </w:numPr>
        <w:spacing w:line="360" w:lineRule="auto"/>
        <w:ind w:left="0" w:right="0" w:firstLine="709"/>
        <w:rPr>
          <w:sz w:val="28"/>
          <w:szCs w:val="28"/>
        </w:rPr>
      </w:pPr>
      <w:r w:rsidRPr="00F63543">
        <w:rPr>
          <w:sz w:val="28"/>
          <w:szCs w:val="28"/>
        </w:rPr>
        <w:t>доходов от долевого участия в других предприятиях, созданных на территории РФ.</w:t>
      </w:r>
    </w:p>
    <w:p w:rsidR="009E7CD3" w:rsidRPr="00F63543" w:rsidRDefault="009E7CD3" w:rsidP="00F63543">
      <w:pPr>
        <w:spacing w:line="360" w:lineRule="auto"/>
        <w:ind w:firstLine="709"/>
        <w:jc w:val="both"/>
        <w:rPr>
          <w:sz w:val="28"/>
          <w:szCs w:val="28"/>
        </w:rPr>
      </w:pPr>
      <w:r w:rsidRPr="00F63543">
        <w:rPr>
          <w:sz w:val="28"/>
          <w:szCs w:val="28"/>
        </w:rPr>
        <w:t>К налоговой базе, определяемой по доходам, полученным в виде дивидендов, применяются следующие налоговые ставки:</w:t>
      </w:r>
    </w:p>
    <w:p w:rsidR="00F43A84" w:rsidRPr="00F63543" w:rsidRDefault="009E7CD3" w:rsidP="00F63543">
      <w:pPr>
        <w:spacing w:line="360" w:lineRule="auto"/>
        <w:ind w:firstLine="709"/>
        <w:jc w:val="both"/>
        <w:rPr>
          <w:sz w:val="28"/>
          <w:szCs w:val="28"/>
        </w:rPr>
      </w:pPr>
      <w:bookmarkStart w:id="0" w:name="p6425"/>
      <w:bookmarkEnd w:id="0"/>
      <w:r w:rsidRPr="00F63543">
        <w:rPr>
          <w:sz w:val="28"/>
          <w:szCs w:val="28"/>
        </w:rPr>
        <w:t xml:space="preserve">1) 0 процентов - 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50-процентным вкладом </w:t>
      </w:r>
      <w:r w:rsidR="00F43A84" w:rsidRPr="00F63543">
        <w:rPr>
          <w:sz w:val="28"/>
          <w:szCs w:val="28"/>
        </w:rPr>
        <w:t>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процентам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w:t>
      </w:r>
    </w:p>
    <w:p w:rsidR="00F43A84" w:rsidRPr="00F63543" w:rsidRDefault="00F43A84" w:rsidP="00F63543">
      <w:pPr>
        <w:spacing w:line="360" w:lineRule="auto"/>
        <w:ind w:firstLine="709"/>
        <w:jc w:val="both"/>
        <w:rPr>
          <w:sz w:val="28"/>
          <w:szCs w:val="28"/>
        </w:rPr>
      </w:pPr>
      <w:bookmarkStart w:id="1" w:name="p6426"/>
      <w:bookmarkStart w:id="2" w:name="p6428"/>
      <w:bookmarkEnd w:id="1"/>
      <w:bookmarkEnd w:id="2"/>
      <w:r w:rsidRPr="00F63543">
        <w:rPr>
          <w:sz w:val="28"/>
          <w:szCs w:val="28"/>
        </w:rPr>
        <w:t xml:space="preserve">При этом в случае, если выплачивающая дивиденды организация является иностранной, установленная налоговая ставка применяется в отношении организаций, государство постоянного местонахождения которых не включено в утверждаемый Министерством финансов Российской Федерации </w:t>
      </w:r>
      <w:r w:rsidRPr="00EE528A">
        <w:rPr>
          <w:sz w:val="28"/>
          <w:szCs w:val="28"/>
        </w:rPr>
        <w:t>перечень</w:t>
      </w:r>
      <w:r w:rsidRPr="00F6354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43A84" w:rsidRPr="00F63543" w:rsidRDefault="00F43A84" w:rsidP="00F63543">
      <w:pPr>
        <w:spacing w:line="360" w:lineRule="auto"/>
        <w:ind w:firstLine="709"/>
        <w:jc w:val="both"/>
        <w:rPr>
          <w:sz w:val="28"/>
          <w:szCs w:val="28"/>
        </w:rPr>
      </w:pPr>
      <w:bookmarkStart w:id="3" w:name="p6429"/>
      <w:bookmarkEnd w:id="3"/>
      <w:r w:rsidRPr="00F63543">
        <w:rPr>
          <w:sz w:val="28"/>
          <w:szCs w:val="28"/>
        </w:rPr>
        <w:t xml:space="preserve">2) 9 процентов - по доходам, полученным в виде дивидендов от российских и иностранных организаций российскими организациями, не указанными в </w:t>
      </w:r>
      <w:hyperlink r:id="rId7" w:anchor="p6425" w:tooltip="Текущий документ" w:history="1">
        <w:r w:rsidRPr="00F63543">
          <w:rPr>
            <w:rStyle w:val="a3"/>
            <w:color w:val="auto"/>
            <w:sz w:val="28"/>
            <w:szCs w:val="28"/>
            <w:u w:val="none"/>
          </w:rPr>
          <w:t>подпункте 1</w:t>
        </w:r>
      </w:hyperlink>
      <w:r w:rsidRPr="00F63543">
        <w:rPr>
          <w:sz w:val="28"/>
          <w:szCs w:val="28"/>
        </w:rPr>
        <w:t xml:space="preserve"> настоящего пункта;</w:t>
      </w:r>
    </w:p>
    <w:p w:rsidR="00F43A84" w:rsidRPr="00F63543" w:rsidRDefault="00F43A84" w:rsidP="00F63543">
      <w:pPr>
        <w:spacing w:line="360" w:lineRule="auto"/>
        <w:ind w:firstLine="709"/>
        <w:jc w:val="both"/>
        <w:rPr>
          <w:sz w:val="28"/>
          <w:szCs w:val="28"/>
        </w:rPr>
      </w:pPr>
      <w:bookmarkStart w:id="4" w:name="p6430"/>
      <w:bookmarkEnd w:id="4"/>
      <w:r w:rsidRPr="00F63543">
        <w:rPr>
          <w:sz w:val="28"/>
          <w:szCs w:val="28"/>
        </w:rPr>
        <w:t>3) 15 процентов - по доходам, полученным в виде дивидендов от российских организаций иностранными организациями.</w:t>
      </w:r>
    </w:p>
    <w:p w:rsidR="005145E3" w:rsidRPr="00F63543" w:rsidRDefault="00015EC2" w:rsidP="00F63543">
      <w:pPr>
        <w:pStyle w:val="310"/>
        <w:ind w:firstLine="709"/>
        <w:jc w:val="both"/>
      </w:pPr>
      <w:bookmarkStart w:id="5" w:name="p6431"/>
      <w:bookmarkEnd w:id="5"/>
      <w:r w:rsidRPr="00F63543">
        <w:t>1.1 Учет расчетов по налогу на прибыль</w:t>
      </w:r>
    </w:p>
    <w:p w:rsidR="008B1F9E" w:rsidRDefault="008B1F9E" w:rsidP="00F63543">
      <w:pPr>
        <w:pStyle w:val="310"/>
        <w:ind w:firstLine="709"/>
        <w:jc w:val="both"/>
        <w:rPr>
          <w:szCs w:val="28"/>
        </w:rPr>
      </w:pPr>
    </w:p>
    <w:p w:rsidR="00015EC2" w:rsidRPr="00F63543" w:rsidRDefault="008B1F9E" w:rsidP="00F63543">
      <w:pPr>
        <w:pStyle w:val="310"/>
        <w:ind w:firstLine="709"/>
        <w:jc w:val="both"/>
        <w:rPr>
          <w:szCs w:val="28"/>
        </w:rPr>
      </w:pPr>
      <w:r>
        <w:rPr>
          <w:szCs w:val="28"/>
        </w:rPr>
        <w:t>1.1.1 Общие положения</w:t>
      </w:r>
    </w:p>
    <w:p w:rsidR="00015EC2" w:rsidRPr="00F63543" w:rsidRDefault="00015EC2" w:rsidP="00F63543">
      <w:pPr>
        <w:spacing w:line="360" w:lineRule="auto"/>
        <w:ind w:firstLine="709"/>
        <w:jc w:val="both"/>
        <w:rPr>
          <w:sz w:val="28"/>
          <w:szCs w:val="28"/>
        </w:rPr>
      </w:pPr>
      <w:r w:rsidRPr="00F63543">
        <w:rPr>
          <w:sz w:val="28"/>
          <w:szCs w:val="28"/>
        </w:rPr>
        <w:t>Положение ПБУ 18/02 (далее - Положение) устанавливает правила формирования в бухгалтерском учете и порядок раскрытия в бухгалтерской отчетности информации о расчетах по налогу на прибыль для организаций, признаваемых в установленном законодательством Российской Федерации порядке налогоплательщиками налога на прибыль (кроме кредитных, страховых организаций и бюджетных учреждений),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(далее - бухгалтерская прибыль (убыток)), и налоговой базы по налогу на приб</w:t>
      </w:r>
      <w:r w:rsidR="008B1F9E">
        <w:rPr>
          <w:sz w:val="28"/>
          <w:szCs w:val="28"/>
        </w:rPr>
        <w:t xml:space="preserve">ыль за отчетный период (далее </w:t>
      </w:r>
      <w:r w:rsidRPr="00F63543">
        <w:rPr>
          <w:sz w:val="28"/>
          <w:szCs w:val="28"/>
        </w:rPr>
        <w:t xml:space="preserve">налогооблагаемая прибыль (убыток)), рассчитанной в порядке, установленном законодательством Российской Федерации о налогах и сборах. </w:t>
      </w:r>
    </w:p>
    <w:p w:rsidR="005145E3" w:rsidRPr="00F63543" w:rsidRDefault="00015EC2" w:rsidP="00F63543">
      <w:pPr>
        <w:spacing w:line="360" w:lineRule="auto"/>
        <w:ind w:firstLine="709"/>
        <w:jc w:val="both"/>
        <w:rPr>
          <w:sz w:val="28"/>
          <w:szCs w:val="28"/>
        </w:rPr>
      </w:pPr>
      <w:r w:rsidRPr="00F63543">
        <w:rPr>
          <w:sz w:val="28"/>
          <w:szCs w:val="28"/>
        </w:rPr>
        <w:t xml:space="preserve">Применение Положения 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 Положение предусматривает отражение в бухгалтерском учете не только суммы налога на прибыль, подлежащую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последующих отчетных периодов в соответствии с законодательством Российской Федерации. </w:t>
      </w:r>
    </w:p>
    <w:p w:rsidR="005145E3" w:rsidRPr="00F63543" w:rsidRDefault="005145E3" w:rsidP="00F63543">
      <w:pPr>
        <w:spacing w:line="360" w:lineRule="auto"/>
        <w:ind w:firstLine="709"/>
        <w:jc w:val="both"/>
        <w:rPr>
          <w:sz w:val="28"/>
          <w:szCs w:val="28"/>
        </w:rPr>
      </w:pPr>
    </w:p>
    <w:p w:rsidR="00015EC2" w:rsidRPr="00F63543" w:rsidRDefault="008B1F9E" w:rsidP="00F63543">
      <w:pPr>
        <w:spacing w:line="360" w:lineRule="auto"/>
        <w:ind w:firstLine="709"/>
        <w:jc w:val="both"/>
        <w:rPr>
          <w:sz w:val="28"/>
          <w:szCs w:val="28"/>
        </w:rPr>
      </w:pPr>
      <w:r>
        <w:rPr>
          <w:sz w:val="28"/>
          <w:szCs w:val="28"/>
        </w:rPr>
        <w:br w:type="page"/>
      </w:r>
      <w:r w:rsidR="00015EC2" w:rsidRPr="00F63543">
        <w:rPr>
          <w:sz w:val="28"/>
          <w:szCs w:val="28"/>
        </w:rPr>
        <w:t>1.1.2 Учет постоянных разниц, временных разниц и по</w:t>
      </w:r>
      <w:r>
        <w:rPr>
          <w:sz w:val="28"/>
          <w:szCs w:val="28"/>
        </w:rPr>
        <w:t>стоянных налоговых обязательств</w:t>
      </w:r>
    </w:p>
    <w:p w:rsidR="00015EC2" w:rsidRPr="00F63543" w:rsidRDefault="00015EC2" w:rsidP="00F63543">
      <w:pPr>
        <w:spacing w:line="360" w:lineRule="auto"/>
        <w:ind w:firstLine="709"/>
        <w:jc w:val="both"/>
        <w:rPr>
          <w:sz w:val="28"/>
          <w:szCs w:val="28"/>
        </w:rPr>
      </w:pPr>
      <w:r w:rsidRPr="00F63543">
        <w:rPr>
          <w:sz w:val="28"/>
          <w:szCs w:val="28"/>
        </w:rPr>
        <w:t xml:space="preserve">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Российской Федерации о налогах и сборах, состоит из постоянных и временных разниц. </w:t>
      </w:r>
    </w:p>
    <w:p w:rsidR="00015EC2" w:rsidRPr="00F63543" w:rsidRDefault="00015EC2" w:rsidP="00F63543">
      <w:pPr>
        <w:spacing w:line="360" w:lineRule="auto"/>
        <w:ind w:firstLine="709"/>
        <w:jc w:val="both"/>
        <w:rPr>
          <w:sz w:val="28"/>
          <w:szCs w:val="28"/>
        </w:rPr>
      </w:pPr>
      <w:r w:rsidRPr="00F63543">
        <w:rPr>
          <w:sz w:val="28"/>
          <w:szCs w:val="28"/>
        </w:rPr>
        <w:t xml:space="preserve">Под постоянными разницами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 </w:t>
      </w:r>
    </w:p>
    <w:p w:rsidR="00015EC2" w:rsidRPr="00F63543" w:rsidRDefault="00015EC2" w:rsidP="00F63543">
      <w:pPr>
        <w:spacing w:line="360" w:lineRule="auto"/>
        <w:ind w:firstLine="709"/>
        <w:jc w:val="both"/>
        <w:rPr>
          <w:sz w:val="28"/>
          <w:szCs w:val="28"/>
        </w:rPr>
      </w:pPr>
      <w:r w:rsidRPr="00F63543">
        <w:rPr>
          <w:sz w:val="28"/>
          <w:szCs w:val="28"/>
        </w:rPr>
        <w:t xml:space="preserve">Постоянные разницы возникают в результате: </w:t>
      </w:r>
    </w:p>
    <w:p w:rsidR="00015EC2" w:rsidRPr="00F63543" w:rsidRDefault="005145E3" w:rsidP="00F63543">
      <w:pPr>
        <w:tabs>
          <w:tab w:val="left" w:pos="-2880"/>
          <w:tab w:val="left" w:pos="1260"/>
        </w:tabs>
        <w:spacing w:line="360" w:lineRule="auto"/>
        <w:ind w:firstLine="709"/>
        <w:jc w:val="both"/>
        <w:rPr>
          <w:sz w:val="28"/>
          <w:szCs w:val="28"/>
        </w:rPr>
      </w:pPr>
      <w:r w:rsidRPr="00F63543">
        <w:rPr>
          <w:sz w:val="28"/>
          <w:szCs w:val="28"/>
        </w:rPr>
        <w:t xml:space="preserve">- </w:t>
      </w:r>
      <w:r w:rsidR="00015EC2" w:rsidRPr="00F63543">
        <w:rPr>
          <w:sz w:val="28"/>
          <w:szCs w:val="28"/>
        </w:rPr>
        <w:t xml:space="preserve">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 </w:t>
      </w:r>
    </w:p>
    <w:p w:rsidR="00015EC2" w:rsidRPr="00F63543" w:rsidRDefault="005145E3" w:rsidP="00F63543">
      <w:pPr>
        <w:tabs>
          <w:tab w:val="left" w:pos="-2880"/>
          <w:tab w:val="left" w:pos="1260"/>
        </w:tabs>
        <w:spacing w:line="360" w:lineRule="auto"/>
        <w:ind w:firstLine="709"/>
        <w:jc w:val="both"/>
        <w:rPr>
          <w:sz w:val="28"/>
          <w:szCs w:val="28"/>
        </w:rPr>
      </w:pPr>
      <w:r w:rsidRPr="00F63543">
        <w:rPr>
          <w:sz w:val="28"/>
          <w:szCs w:val="28"/>
        </w:rPr>
        <w:t xml:space="preserve">- </w:t>
      </w:r>
      <w:r w:rsidR="00015EC2" w:rsidRPr="00F63543">
        <w:rPr>
          <w:sz w:val="28"/>
          <w:szCs w:val="28"/>
        </w:rPr>
        <w:t xml:space="preserve">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 </w:t>
      </w:r>
    </w:p>
    <w:p w:rsidR="00015EC2" w:rsidRPr="00F63543" w:rsidRDefault="005145E3" w:rsidP="00F63543">
      <w:pPr>
        <w:tabs>
          <w:tab w:val="left" w:pos="-2880"/>
          <w:tab w:val="left" w:pos="1260"/>
        </w:tabs>
        <w:spacing w:line="360" w:lineRule="auto"/>
        <w:ind w:firstLine="709"/>
        <w:jc w:val="both"/>
        <w:rPr>
          <w:sz w:val="28"/>
          <w:szCs w:val="28"/>
        </w:rPr>
      </w:pPr>
      <w:r w:rsidRPr="00F63543">
        <w:rPr>
          <w:sz w:val="28"/>
          <w:szCs w:val="28"/>
        </w:rPr>
        <w:t xml:space="preserve">- </w:t>
      </w:r>
      <w:r w:rsidR="00015EC2" w:rsidRPr="00F63543">
        <w:rPr>
          <w:sz w:val="28"/>
          <w:szCs w:val="28"/>
        </w:rPr>
        <w:t xml:space="preserve">непризнания для целей налогообложения убытка, связанного с появлением разницы между оценочной стоимостью имущества при внесении его в уставный (складочный) капитал другой организации и стоимостью, по которой это имущество отражено в бухгалтерском балансе у передающей стороны; </w:t>
      </w:r>
    </w:p>
    <w:p w:rsidR="00015EC2" w:rsidRPr="00F63543" w:rsidRDefault="005145E3" w:rsidP="00F63543">
      <w:pPr>
        <w:tabs>
          <w:tab w:val="left" w:pos="-2880"/>
          <w:tab w:val="left" w:pos="1260"/>
        </w:tabs>
        <w:spacing w:line="360" w:lineRule="auto"/>
        <w:ind w:firstLine="709"/>
        <w:jc w:val="both"/>
        <w:rPr>
          <w:sz w:val="28"/>
          <w:szCs w:val="28"/>
        </w:rPr>
      </w:pPr>
      <w:r w:rsidRPr="00F63543">
        <w:rPr>
          <w:sz w:val="28"/>
          <w:szCs w:val="28"/>
        </w:rPr>
        <w:t xml:space="preserve">- </w:t>
      </w:r>
      <w:r w:rsidR="00015EC2" w:rsidRPr="00F63543">
        <w:rPr>
          <w:sz w:val="28"/>
          <w:szCs w:val="28"/>
        </w:rPr>
        <w:t xml:space="preserve">образования убытка, перенесенного на будущее, который по истечении определенного времени, согласно законодательству Российской Федерации о налогах и сборах, уже не может быть принят в целях налогообложения как в отчетном, так и в последующих отчетных периодах; </w:t>
      </w:r>
    </w:p>
    <w:p w:rsidR="00015EC2" w:rsidRPr="00F63543" w:rsidRDefault="005145E3" w:rsidP="00F63543">
      <w:pPr>
        <w:tabs>
          <w:tab w:val="left" w:pos="-2880"/>
          <w:tab w:val="left" w:pos="1260"/>
        </w:tabs>
        <w:spacing w:line="360" w:lineRule="auto"/>
        <w:ind w:firstLine="709"/>
        <w:jc w:val="both"/>
        <w:rPr>
          <w:sz w:val="28"/>
          <w:szCs w:val="28"/>
        </w:rPr>
      </w:pPr>
      <w:r w:rsidRPr="00F63543">
        <w:rPr>
          <w:sz w:val="28"/>
          <w:szCs w:val="28"/>
        </w:rPr>
        <w:t xml:space="preserve">- </w:t>
      </w:r>
      <w:r w:rsidR="00015EC2" w:rsidRPr="00F63543">
        <w:rPr>
          <w:sz w:val="28"/>
          <w:szCs w:val="28"/>
        </w:rPr>
        <w:t xml:space="preserve">прочих аналогичных различий. </w:t>
      </w:r>
    </w:p>
    <w:p w:rsidR="00015EC2" w:rsidRPr="00F63543" w:rsidRDefault="00015EC2" w:rsidP="00F63543">
      <w:pPr>
        <w:spacing w:line="360" w:lineRule="auto"/>
        <w:ind w:firstLine="709"/>
        <w:jc w:val="both"/>
        <w:rPr>
          <w:sz w:val="28"/>
          <w:szCs w:val="28"/>
        </w:rPr>
      </w:pPr>
      <w:r w:rsidRPr="00F63543">
        <w:rPr>
          <w:sz w:val="28"/>
          <w:szCs w:val="28"/>
        </w:rPr>
        <w:t xml:space="preserve">Информация о постоянных разницах может формироваться на основании первичных учетных документов: либо в регистрах бухгалтерского учета, либо в ином порядке, определяемом организацией самостоятельно. </w:t>
      </w:r>
    </w:p>
    <w:p w:rsidR="00015EC2" w:rsidRPr="00F63543" w:rsidRDefault="00015EC2" w:rsidP="00F63543">
      <w:pPr>
        <w:spacing w:line="360" w:lineRule="auto"/>
        <w:ind w:firstLine="709"/>
        <w:jc w:val="both"/>
        <w:rPr>
          <w:sz w:val="28"/>
          <w:szCs w:val="28"/>
        </w:rPr>
      </w:pPr>
      <w:r w:rsidRPr="00F63543">
        <w:rPr>
          <w:sz w:val="28"/>
          <w:szCs w:val="28"/>
        </w:rPr>
        <w:t xml:space="preserve">Постоянные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 возникла постоянная разница). </w:t>
      </w:r>
    </w:p>
    <w:p w:rsidR="00015EC2" w:rsidRPr="00F63543" w:rsidRDefault="00015EC2" w:rsidP="00F63543">
      <w:pPr>
        <w:spacing w:line="360" w:lineRule="auto"/>
        <w:ind w:firstLine="709"/>
        <w:jc w:val="both"/>
        <w:rPr>
          <w:sz w:val="28"/>
          <w:szCs w:val="28"/>
        </w:rPr>
      </w:pPr>
      <w:r w:rsidRPr="00F63543">
        <w:rPr>
          <w:sz w:val="28"/>
          <w:szCs w:val="28"/>
        </w:rPr>
        <w:t xml:space="preserve">Постоянные налоговые обязательства отражаются в бухгалтерском учете на счете учета прибылей и убытков (субсчет "Постоянное налоговое обязательство") в корреспонденции с кредитом счета учета расчетов по налогам и сборам. </w:t>
      </w:r>
    </w:p>
    <w:p w:rsidR="00015EC2" w:rsidRPr="00F63543" w:rsidRDefault="00015EC2" w:rsidP="00F63543">
      <w:pPr>
        <w:spacing w:line="360" w:lineRule="auto"/>
        <w:ind w:firstLine="709"/>
        <w:jc w:val="both"/>
        <w:rPr>
          <w:sz w:val="28"/>
          <w:szCs w:val="28"/>
        </w:rPr>
      </w:pPr>
      <w:r w:rsidRPr="00F63543">
        <w:rPr>
          <w:sz w:val="28"/>
          <w:szCs w:val="28"/>
        </w:rPr>
        <w:t>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p>
    <w:p w:rsidR="00015EC2" w:rsidRPr="00F63543" w:rsidRDefault="00015EC2" w:rsidP="00F63543">
      <w:pPr>
        <w:spacing w:line="360" w:lineRule="auto"/>
        <w:ind w:firstLine="709"/>
        <w:jc w:val="both"/>
        <w:rPr>
          <w:sz w:val="28"/>
          <w:szCs w:val="28"/>
        </w:rPr>
      </w:pPr>
      <w:r w:rsidRPr="00F63543">
        <w:rPr>
          <w:sz w:val="28"/>
          <w:szCs w:val="28"/>
        </w:rPr>
        <w:t xml:space="preserve">Временные разницы при формировании налогооблагаемой прибыли приводят к образованию отложенного налога на прибыль. Под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 </w:t>
      </w:r>
    </w:p>
    <w:p w:rsidR="00015EC2" w:rsidRPr="00F63543" w:rsidRDefault="00015EC2" w:rsidP="00F63543">
      <w:pPr>
        <w:spacing w:line="360" w:lineRule="auto"/>
        <w:ind w:firstLine="709"/>
        <w:jc w:val="both"/>
        <w:rPr>
          <w:sz w:val="28"/>
          <w:szCs w:val="28"/>
        </w:rPr>
      </w:pPr>
      <w:r w:rsidRPr="00F63543">
        <w:rPr>
          <w:sz w:val="28"/>
          <w:szCs w:val="28"/>
        </w:rPr>
        <w:t>Временные разницы в зависимости от характера их влияния на налогооблагаемую прибыль (убыток) подразделяются на: вычитаемые временные разницы; налогооблагаемые временные разницы.</w:t>
      </w:r>
    </w:p>
    <w:p w:rsidR="00015EC2" w:rsidRPr="00F63543" w:rsidRDefault="00015EC2" w:rsidP="00F63543">
      <w:pPr>
        <w:spacing w:line="360" w:lineRule="auto"/>
        <w:ind w:firstLine="709"/>
        <w:jc w:val="both"/>
        <w:rPr>
          <w:sz w:val="28"/>
          <w:szCs w:val="28"/>
        </w:rPr>
      </w:pPr>
      <w:r w:rsidRPr="00F63543">
        <w:rPr>
          <w:sz w:val="28"/>
          <w:szCs w:val="28"/>
        </w:rPr>
        <w:t xml:space="preserve">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 </w:t>
      </w:r>
    </w:p>
    <w:p w:rsidR="00015EC2" w:rsidRPr="00F63543" w:rsidRDefault="00015EC2" w:rsidP="00F63543">
      <w:pPr>
        <w:spacing w:line="360" w:lineRule="auto"/>
        <w:ind w:firstLine="709"/>
        <w:jc w:val="both"/>
        <w:rPr>
          <w:sz w:val="28"/>
          <w:szCs w:val="28"/>
        </w:rPr>
      </w:pPr>
      <w:r w:rsidRPr="00F63543">
        <w:rPr>
          <w:sz w:val="28"/>
          <w:szCs w:val="28"/>
        </w:rPr>
        <w:t xml:space="preserve">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 </w:t>
      </w:r>
    </w:p>
    <w:p w:rsidR="005145E3" w:rsidRPr="00F63543" w:rsidRDefault="00015EC2" w:rsidP="00F63543">
      <w:pPr>
        <w:spacing w:line="360" w:lineRule="auto"/>
        <w:ind w:firstLine="709"/>
        <w:jc w:val="both"/>
        <w:rPr>
          <w:sz w:val="28"/>
          <w:szCs w:val="28"/>
        </w:rPr>
      </w:pPr>
      <w:r w:rsidRPr="00F63543">
        <w:rPr>
          <w:sz w:val="28"/>
          <w:szCs w:val="28"/>
        </w:rPr>
        <w:t xml:space="preserve">Вычитаемые временные разницы и налогооблагаемые временные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 возникла вычитаемая временная разница или налогооблагаемая временная разница). </w:t>
      </w:r>
      <w:bookmarkStart w:id="6" w:name="_toc134"/>
      <w:bookmarkEnd w:id="6"/>
    </w:p>
    <w:p w:rsidR="005145E3" w:rsidRPr="00F63543" w:rsidRDefault="005145E3" w:rsidP="00F63543">
      <w:pPr>
        <w:spacing w:line="360" w:lineRule="auto"/>
        <w:ind w:firstLine="709"/>
        <w:jc w:val="both"/>
        <w:rPr>
          <w:sz w:val="28"/>
          <w:szCs w:val="28"/>
        </w:rPr>
      </w:pPr>
    </w:p>
    <w:p w:rsidR="00015EC2" w:rsidRPr="00F63543" w:rsidRDefault="00015EC2" w:rsidP="00F63543">
      <w:pPr>
        <w:spacing w:line="360" w:lineRule="auto"/>
        <w:ind w:firstLine="709"/>
        <w:jc w:val="both"/>
        <w:rPr>
          <w:sz w:val="28"/>
          <w:szCs w:val="28"/>
        </w:rPr>
      </w:pPr>
      <w:r w:rsidRPr="00F63543">
        <w:rPr>
          <w:sz w:val="28"/>
          <w:szCs w:val="28"/>
        </w:rPr>
        <w:t>1.1.</w:t>
      </w:r>
      <w:r w:rsidR="007463D7" w:rsidRPr="00F63543">
        <w:rPr>
          <w:sz w:val="28"/>
          <w:szCs w:val="28"/>
        </w:rPr>
        <w:t>3</w:t>
      </w:r>
      <w:r w:rsidRPr="00F63543">
        <w:rPr>
          <w:sz w:val="28"/>
          <w:szCs w:val="28"/>
        </w:rPr>
        <w:t xml:space="preserve"> Учет налога на прибыль </w:t>
      </w:r>
    </w:p>
    <w:p w:rsidR="00015EC2" w:rsidRPr="00F63543" w:rsidRDefault="00015EC2" w:rsidP="00F63543">
      <w:pPr>
        <w:spacing w:line="360" w:lineRule="auto"/>
        <w:ind w:firstLine="709"/>
        <w:jc w:val="both"/>
        <w:rPr>
          <w:sz w:val="28"/>
          <w:szCs w:val="28"/>
        </w:rPr>
      </w:pPr>
      <w:r w:rsidRPr="00F63543">
        <w:rPr>
          <w:sz w:val="28"/>
          <w:szCs w:val="28"/>
        </w:rPr>
        <w:t xml:space="preserve">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 </w:t>
      </w:r>
    </w:p>
    <w:p w:rsidR="00015EC2" w:rsidRPr="00F63543" w:rsidRDefault="00015EC2" w:rsidP="00F63543">
      <w:pPr>
        <w:spacing w:line="360" w:lineRule="auto"/>
        <w:ind w:firstLine="709"/>
        <w:jc w:val="both"/>
        <w:rPr>
          <w:sz w:val="28"/>
          <w:szCs w:val="28"/>
        </w:rPr>
      </w:pPr>
      <w:r w:rsidRPr="00F63543">
        <w:rPr>
          <w:sz w:val="28"/>
          <w:szCs w:val="28"/>
        </w:rPr>
        <w:t xml:space="preserve">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w:t>
      </w:r>
    </w:p>
    <w:p w:rsidR="00015EC2" w:rsidRPr="00F63543" w:rsidRDefault="00015EC2" w:rsidP="00F63543">
      <w:pPr>
        <w:spacing w:line="360" w:lineRule="auto"/>
        <w:ind w:firstLine="709"/>
        <w:jc w:val="both"/>
        <w:rPr>
          <w:sz w:val="28"/>
          <w:szCs w:val="28"/>
        </w:rPr>
      </w:pPr>
      <w:r w:rsidRPr="00F63543">
        <w:rPr>
          <w:sz w:val="28"/>
          <w:szCs w:val="28"/>
        </w:rPr>
        <w:t xml:space="preserve">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 </w:t>
      </w:r>
    </w:p>
    <w:p w:rsidR="00015EC2" w:rsidRPr="00F63543" w:rsidRDefault="00015EC2" w:rsidP="00F63543">
      <w:pPr>
        <w:spacing w:line="360" w:lineRule="auto"/>
        <w:ind w:firstLine="709"/>
        <w:jc w:val="both"/>
        <w:rPr>
          <w:sz w:val="28"/>
          <w:szCs w:val="28"/>
        </w:rPr>
      </w:pPr>
      <w:r w:rsidRPr="00F63543">
        <w:rPr>
          <w:sz w:val="28"/>
          <w:szCs w:val="28"/>
        </w:rPr>
        <w:t xml:space="preserve">Сумма начисленного условного расхода по налогу на прибыль за отчетный период отражается в бухгалтерском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 </w:t>
      </w:r>
    </w:p>
    <w:p w:rsidR="00015EC2" w:rsidRPr="00F63543" w:rsidRDefault="00015EC2" w:rsidP="00F63543">
      <w:pPr>
        <w:spacing w:line="360" w:lineRule="auto"/>
        <w:ind w:firstLine="709"/>
        <w:jc w:val="both"/>
        <w:rPr>
          <w:sz w:val="28"/>
          <w:szCs w:val="28"/>
        </w:rPr>
      </w:pPr>
      <w:r w:rsidRPr="00F63543">
        <w:rPr>
          <w:sz w:val="28"/>
          <w:szCs w:val="28"/>
        </w:rPr>
        <w:t xml:space="preserve">Сумма начисленного условного дохода по налогу на прибыль за отчетный период отражается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 </w:t>
      </w:r>
    </w:p>
    <w:p w:rsidR="00015EC2" w:rsidRPr="00F63543" w:rsidRDefault="00015EC2" w:rsidP="00F63543">
      <w:pPr>
        <w:spacing w:line="360" w:lineRule="auto"/>
        <w:ind w:firstLine="709"/>
        <w:jc w:val="both"/>
        <w:rPr>
          <w:sz w:val="28"/>
          <w:szCs w:val="28"/>
        </w:rPr>
      </w:pPr>
      <w:r w:rsidRPr="00F63543">
        <w:rPr>
          <w:sz w:val="28"/>
          <w:szCs w:val="28"/>
        </w:rPr>
        <w:t xml:space="preserve">Текущим налогом на прибыль (текущим налоговым убытком)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отложенного налогового актива и отложенного налогового обязательства отчетного периода. </w:t>
      </w:r>
    </w:p>
    <w:p w:rsidR="00015EC2" w:rsidRPr="00F63543" w:rsidRDefault="00015EC2" w:rsidP="00F63543">
      <w:pPr>
        <w:spacing w:line="360" w:lineRule="auto"/>
        <w:ind w:firstLine="709"/>
        <w:jc w:val="both"/>
        <w:rPr>
          <w:sz w:val="28"/>
          <w:szCs w:val="28"/>
        </w:rPr>
      </w:pPr>
      <w:r w:rsidRPr="00F63543">
        <w:rPr>
          <w:sz w:val="28"/>
          <w:szCs w:val="28"/>
        </w:rPr>
        <w:t xml:space="preserve">При отсутствии постоянных разниц, вычитаемых временных разниц и налогооблагаемых временных разниц, которые влекут за собой возникновение постоянных налоговых обязательств, отложенных налоговых активов и отложенных налоговых обязательств, условный расход (условный доход) по налогу на прибыль будет равен текущему налогу на прибыль (текущему налоговому убытку). </w:t>
      </w:r>
    </w:p>
    <w:p w:rsidR="005145E3" w:rsidRPr="00F63543" w:rsidRDefault="00015EC2" w:rsidP="00F63543">
      <w:pPr>
        <w:spacing w:line="360" w:lineRule="auto"/>
        <w:ind w:firstLine="709"/>
        <w:jc w:val="both"/>
        <w:rPr>
          <w:sz w:val="28"/>
          <w:szCs w:val="28"/>
        </w:rPr>
      </w:pPr>
      <w:r w:rsidRPr="00F63543">
        <w:rPr>
          <w:sz w:val="28"/>
          <w:szCs w:val="28"/>
        </w:rPr>
        <w:t xml:space="preserve">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 </w:t>
      </w:r>
    </w:p>
    <w:p w:rsidR="005145E3" w:rsidRPr="00F63543" w:rsidRDefault="005145E3" w:rsidP="00F63543">
      <w:pPr>
        <w:spacing w:line="360" w:lineRule="auto"/>
        <w:ind w:firstLine="709"/>
        <w:jc w:val="both"/>
        <w:rPr>
          <w:sz w:val="28"/>
          <w:szCs w:val="28"/>
        </w:rPr>
      </w:pPr>
    </w:p>
    <w:p w:rsidR="00015EC2" w:rsidRPr="00F63543" w:rsidRDefault="00015EC2" w:rsidP="00F63543">
      <w:pPr>
        <w:spacing w:line="360" w:lineRule="auto"/>
        <w:ind w:firstLine="709"/>
        <w:jc w:val="both"/>
        <w:rPr>
          <w:sz w:val="28"/>
          <w:szCs w:val="28"/>
        </w:rPr>
      </w:pPr>
      <w:r w:rsidRPr="00F63543">
        <w:rPr>
          <w:sz w:val="28"/>
          <w:szCs w:val="28"/>
        </w:rPr>
        <w:t>1.1.</w:t>
      </w:r>
      <w:r w:rsidR="007463D7" w:rsidRPr="00F63543">
        <w:rPr>
          <w:sz w:val="28"/>
          <w:szCs w:val="28"/>
        </w:rPr>
        <w:t>4</w:t>
      </w:r>
      <w:r w:rsidRPr="00F63543">
        <w:rPr>
          <w:sz w:val="28"/>
          <w:szCs w:val="28"/>
        </w:rPr>
        <w:t xml:space="preserve"> Учетные проблемы, обусловленные необходимостью исчисления суммы налога на прибыль, подлежащего уплате в бюджет</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В первой части статьи мы указали, что международные стандарты учета (в частности, МСФО 12 «Налоги на прибыль») не преследуют цели исчисления в системном бухгалтерском учете суммы налога на прибыль, подлежащего уплате в бюджет по итогам отчетного периода. Международная практика отводит показателям отложенных налогов иную роль, о которой мы говорили выше (в первую очередь, это соблюдение принципа временной определенности факторов хозяйственной деятельности). Поэтому начисление и уменьшение показателей отложенных налоговых активов и обязательств в корреспонденции со счетом расчетов по налогу на прибыль не требуется и не практикуется. В корреспонденции со счетом учета расчетов по налогу на прибыль делается только одна проводка — на сумму налога, исчисленную по данным налогового учета, процедуры которого определяются национальным налоговым законодательством каждой страны. Все дальнейшие операции осуществляются за счет корректировок сумм доходов и расходов организации.</w:t>
      </w:r>
    </w:p>
    <w:p w:rsidR="005145E3"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Причина такой «особенности» российского ПБУ понятна: она в необходимости повысить интерес к бухгалтерскому учету как поставщику информации для расчета налоговых баз и налогов. В условиях, когда налоговые органы стали контролировать только данные налогового учета и отчетности, собственники и топ-менеджмент — данные управленческой отчетности, а иностранные партнеры и инвесторы — данные отчетности по МСФО или ГААП, данные российской бухгалтерской отчетности стали никому не нужны. Анализ этой проблемы не является целью статьи, наша задача — указать, что несмотря ни на какие высказывания и уверения совершенно очевидно, что разработчики ПБУ преследовали цель сделать процедуры ПБУ 18/02 альтернативой налоговому учету. Убить сразу двух зайцев — и приблизиться к международным стандартам в части отражения расчетов по налогу на прибыль, и повысить актуальность бухгалтерского учета для целей налогообложения (а значит, вновь использовать ресурс налоговых органов для целей убеждения бухгалтеров-практиков в его необходимости) — было столь заманчиво, что разработчики ПБУ просто не могли не ухватиться за эту возможность.</w:t>
      </w:r>
      <w:bookmarkStart w:id="7" w:name="_toc335"/>
      <w:bookmarkEnd w:id="7"/>
    </w:p>
    <w:p w:rsidR="005145E3" w:rsidRPr="00F63543" w:rsidRDefault="005145E3" w:rsidP="00F63543">
      <w:pPr>
        <w:pStyle w:val="Web"/>
        <w:spacing w:before="0" w:after="0" w:line="360" w:lineRule="auto"/>
        <w:ind w:right="0" w:firstLine="709"/>
        <w:jc w:val="both"/>
        <w:rPr>
          <w:rFonts w:ascii="Times New Roman" w:hAnsi="Times New Roman" w:cs="Times New Roman"/>
          <w:sz w:val="28"/>
          <w:szCs w:val="28"/>
        </w:rPr>
      </w:pPr>
    </w:p>
    <w:p w:rsidR="005145E3"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1.</w:t>
      </w:r>
      <w:r w:rsidR="005265C9" w:rsidRPr="00F63543">
        <w:rPr>
          <w:rFonts w:ascii="Times New Roman" w:hAnsi="Times New Roman" w:cs="Times New Roman"/>
          <w:sz w:val="28"/>
          <w:szCs w:val="28"/>
        </w:rPr>
        <w:t>2</w:t>
      </w:r>
      <w:r w:rsidRPr="00F63543">
        <w:rPr>
          <w:rFonts w:ascii="Times New Roman" w:hAnsi="Times New Roman" w:cs="Times New Roman"/>
          <w:sz w:val="28"/>
          <w:szCs w:val="28"/>
        </w:rPr>
        <w:t xml:space="preserve"> Отчетность по налогу на прибыль</w:t>
      </w:r>
    </w:p>
    <w:p w:rsidR="008B1F9E" w:rsidRDefault="008B1F9E" w:rsidP="00F63543">
      <w:pPr>
        <w:pStyle w:val="Web"/>
        <w:spacing w:before="0" w:after="0" w:line="360" w:lineRule="auto"/>
        <w:ind w:right="0" w:firstLine="709"/>
        <w:jc w:val="both"/>
        <w:rPr>
          <w:rFonts w:ascii="Times New Roman" w:hAnsi="Times New Roman" w:cs="Times New Roman"/>
          <w:sz w:val="28"/>
          <w:szCs w:val="28"/>
        </w:rPr>
      </w:pP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1.</w:t>
      </w:r>
      <w:r w:rsidR="005265C9" w:rsidRPr="00F63543">
        <w:rPr>
          <w:rFonts w:ascii="Times New Roman" w:hAnsi="Times New Roman" w:cs="Times New Roman"/>
          <w:sz w:val="28"/>
          <w:szCs w:val="28"/>
        </w:rPr>
        <w:t>2</w:t>
      </w:r>
      <w:r w:rsidRPr="00F63543">
        <w:rPr>
          <w:rFonts w:ascii="Times New Roman" w:hAnsi="Times New Roman" w:cs="Times New Roman"/>
          <w:sz w:val="28"/>
          <w:szCs w:val="28"/>
        </w:rPr>
        <w:t>.1 Раскрытие информации о расходах по налогу на прибыль в отчетности</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Информация о расходах по налогу на прибыль в бухгалтерской отчетности раскрывается путем указания данных обо всех рассмотренных в первой части статьи показателях. При этом 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 отражаются:</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в бухгалтерском балансе (п.19 ПБУ 18/02),</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в отчете о прибылях и убытках (п.24 ПБУ 18/02),</w:t>
      </w:r>
    </w:p>
    <w:p w:rsidR="006C72F5"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в пояснительной записке к отчетности (п.25 ПБУ 18/02).</w:t>
      </w:r>
    </w:p>
    <w:p w:rsidR="006C72F5" w:rsidRPr="00F63543" w:rsidRDefault="006C72F5" w:rsidP="00F63543">
      <w:pPr>
        <w:pStyle w:val="Web"/>
        <w:spacing w:before="0" w:after="0" w:line="360" w:lineRule="auto"/>
        <w:ind w:right="0" w:firstLine="709"/>
        <w:jc w:val="both"/>
        <w:rPr>
          <w:rFonts w:ascii="Times New Roman" w:hAnsi="Times New Roman" w:cs="Times New Roman"/>
          <w:sz w:val="28"/>
          <w:szCs w:val="28"/>
        </w:rPr>
      </w:pP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lang w:val="en-US"/>
        </w:rPr>
        <w:t>1.</w:t>
      </w:r>
      <w:r w:rsidR="005265C9" w:rsidRPr="00F63543">
        <w:rPr>
          <w:rFonts w:ascii="Times New Roman" w:hAnsi="Times New Roman" w:cs="Times New Roman"/>
          <w:sz w:val="28"/>
          <w:szCs w:val="28"/>
        </w:rPr>
        <w:t>2</w:t>
      </w:r>
      <w:r w:rsidRPr="00F63543">
        <w:rPr>
          <w:rFonts w:ascii="Times New Roman" w:hAnsi="Times New Roman" w:cs="Times New Roman"/>
          <w:sz w:val="28"/>
          <w:szCs w:val="28"/>
          <w:lang w:val="en-US"/>
        </w:rPr>
        <w:t xml:space="preserve">.2 </w:t>
      </w:r>
      <w:r w:rsidRPr="00F63543">
        <w:rPr>
          <w:rFonts w:ascii="Times New Roman" w:hAnsi="Times New Roman" w:cs="Times New Roman"/>
          <w:sz w:val="28"/>
          <w:szCs w:val="28"/>
        </w:rPr>
        <w:t>Бухгалтерский баланс</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В бухгалтерском балансе сумму отложенного налогового актива и отложенного налогового обязательства организация может отражать сальдированно, т.е. свернуто (п.19 ПБУ 18/02). Причем отражение в бухгалтерском балансе сальдированной (свернутой) суммы отложенного налогового актива и отложенного налогового обязательства возможно при одновременном наличии следующих условий:</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наличие в организации отложенных налоговых активов и отложенных налоговых обязательств;</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отложенные налоговые активы и отложенные налоговые обязательства учитываются при расчете налога на прибыль.</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Анализ этих условий показывает, что они выполняются всегда, поэтому нам сложно придумать ситуации, при которых сальдирование было бы невозможно. Таким образом, данный вопрос должен регулироваться учетной политикой организации.</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Важно подчеркнуть, что право сальдированного отражения данных показателей в отчетности вовсе не означает возможность отказаться от их расчета, каким бы заманчивым ни выглядело такое решение с точки зрения сокращения трудоемкости учета. Несложно увидеть, что для получения разницы (т.е. искомого сальдо) должны быть рассчитаны оба показателя, поэтому мы не можем рекомендовать сколько-нибудь реальной методики, позволяющей исчислять только отложенные налоговые активы или только отложенные налоговые обязательства, даже если известно, что другой показатель заведомо меньше по значению. Повторим, что сальдирование — прием, который отражается только на содержании отчетности организации, но никак не влияет на расчетные процедуры.</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Напомним, что показатели отложенных налогов отражаются в активе бухгалтерского баланса в разделе I «Внеоборотные активы», в пассиве — в разделе IV «Долгосрочные обязательства». Подчеркнем, что эти показатели должны быть отражены по специально вписываемым строкам, т.е. бухгалтер может:</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включить их в состав прочих оборотных активов (строка 150) и прочих долгосрочных обязательств (строка 520), но при этом расшифровать в специальных строках 151 и 521;</w:t>
      </w:r>
    </w:p>
    <w:p w:rsidR="006C72F5"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ввести в указанных разделах новые строки «Отложенные налоговые активы» (строка 160) и «Отложенные налоговые обязательства» (строка 530).</w:t>
      </w:r>
    </w:p>
    <w:p w:rsidR="006C72F5" w:rsidRPr="00F63543" w:rsidRDefault="006C72F5" w:rsidP="00F63543">
      <w:pPr>
        <w:pStyle w:val="Web"/>
        <w:spacing w:before="0" w:after="0" w:line="360" w:lineRule="auto"/>
        <w:ind w:right="0" w:firstLine="709"/>
        <w:jc w:val="both"/>
        <w:rPr>
          <w:rFonts w:ascii="Times New Roman" w:hAnsi="Times New Roman" w:cs="Times New Roman"/>
          <w:sz w:val="28"/>
          <w:szCs w:val="28"/>
        </w:rPr>
      </w:pP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1.</w:t>
      </w:r>
      <w:r w:rsidR="005265C9" w:rsidRPr="00F63543">
        <w:rPr>
          <w:rFonts w:ascii="Times New Roman" w:hAnsi="Times New Roman" w:cs="Times New Roman"/>
          <w:sz w:val="28"/>
          <w:szCs w:val="28"/>
        </w:rPr>
        <w:t>2</w:t>
      </w:r>
      <w:r w:rsidRPr="00F63543">
        <w:rPr>
          <w:rFonts w:ascii="Times New Roman" w:hAnsi="Times New Roman" w:cs="Times New Roman"/>
          <w:sz w:val="28"/>
          <w:szCs w:val="28"/>
        </w:rPr>
        <w:t>.3 Отчет о прибылях и убытках</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В отчете о прибылях и убытках данные о расчете налога на прибыль раскрываются следующим образом:</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1) Строка 1</w:t>
      </w:r>
      <w:r w:rsidR="00B94E8A" w:rsidRPr="00F63543">
        <w:rPr>
          <w:rFonts w:ascii="Times New Roman" w:hAnsi="Times New Roman" w:cs="Times New Roman"/>
          <w:sz w:val="28"/>
          <w:szCs w:val="28"/>
        </w:rPr>
        <w:t>5</w:t>
      </w:r>
      <w:r w:rsidRPr="00F63543">
        <w:rPr>
          <w:rFonts w:ascii="Times New Roman" w:hAnsi="Times New Roman" w:cs="Times New Roman"/>
          <w:sz w:val="28"/>
          <w:szCs w:val="28"/>
        </w:rPr>
        <w:t>0 «Налог на прибыль и иные аналогичные обязательные платежи» (как итог строк со 15</w:t>
      </w:r>
      <w:r w:rsidR="00B94E8A" w:rsidRPr="00F63543">
        <w:rPr>
          <w:rFonts w:ascii="Times New Roman" w:hAnsi="Times New Roman" w:cs="Times New Roman"/>
          <w:sz w:val="28"/>
          <w:szCs w:val="28"/>
        </w:rPr>
        <w:t>1</w:t>
      </w:r>
      <w:r w:rsidRPr="00F63543">
        <w:rPr>
          <w:rFonts w:ascii="Times New Roman" w:hAnsi="Times New Roman" w:cs="Times New Roman"/>
          <w:sz w:val="28"/>
          <w:szCs w:val="28"/>
        </w:rPr>
        <w:t xml:space="preserve"> по 1</w:t>
      </w:r>
      <w:r w:rsidR="00B94E8A" w:rsidRPr="00F63543">
        <w:rPr>
          <w:rFonts w:ascii="Times New Roman" w:hAnsi="Times New Roman" w:cs="Times New Roman"/>
          <w:sz w:val="28"/>
          <w:szCs w:val="28"/>
        </w:rPr>
        <w:t>54</w:t>
      </w:r>
      <w:r w:rsidRPr="00F63543">
        <w:rPr>
          <w:rFonts w:ascii="Times New Roman" w:hAnsi="Times New Roman" w:cs="Times New Roman"/>
          <w:sz w:val="28"/>
          <w:szCs w:val="28"/>
        </w:rPr>
        <w:t>);</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2) Строка 15</w:t>
      </w:r>
      <w:r w:rsidR="00B94E8A" w:rsidRPr="00F63543">
        <w:rPr>
          <w:rFonts w:ascii="Times New Roman" w:hAnsi="Times New Roman" w:cs="Times New Roman"/>
          <w:sz w:val="28"/>
          <w:szCs w:val="28"/>
        </w:rPr>
        <w:t>1</w:t>
      </w:r>
      <w:r w:rsidRPr="00F63543">
        <w:rPr>
          <w:rFonts w:ascii="Times New Roman" w:hAnsi="Times New Roman" w:cs="Times New Roman"/>
          <w:sz w:val="28"/>
          <w:szCs w:val="28"/>
        </w:rPr>
        <w:t xml:space="preserve"> «Условный расход (условный доход) по налогу на прибыль» (как произведение показателя строки 140 отчета о прибылях и убытках на ставку налога на прибыль);</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 xml:space="preserve">3) Строка </w:t>
      </w:r>
      <w:r w:rsidR="00B94E8A" w:rsidRPr="00F63543">
        <w:rPr>
          <w:rFonts w:ascii="Times New Roman" w:hAnsi="Times New Roman" w:cs="Times New Roman"/>
          <w:sz w:val="28"/>
          <w:szCs w:val="28"/>
        </w:rPr>
        <w:t>152</w:t>
      </w:r>
      <w:r w:rsidRPr="00F63543">
        <w:rPr>
          <w:rFonts w:ascii="Times New Roman" w:hAnsi="Times New Roman" w:cs="Times New Roman"/>
          <w:sz w:val="28"/>
          <w:szCs w:val="28"/>
        </w:rPr>
        <w:t xml:space="preserve"> «Постоянное налоговое обязательство» (как произведение показателя постоянных налоговых разниц на ставку налога на прибыль);</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4) Строка 1</w:t>
      </w:r>
      <w:r w:rsidR="00B94E8A" w:rsidRPr="00F63543">
        <w:rPr>
          <w:rFonts w:ascii="Times New Roman" w:hAnsi="Times New Roman" w:cs="Times New Roman"/>
          <w:sz w:val="28"/>
          <w:szCs w:val="28"/>
        </w:rPr>
        <w:t>53</w:t>
      </w:r>
      <w:r w:rsidRPr="00F63543">
        <w:rPr>
          <w:rFonts w:ascii="Times New Roman" w:hAnsi="Times New Roman" w:cs="Times New Roman"/>
          <w:sz w:val="28"/>
          <w:szCs w:val="28"/>
        </w:rPr>
        <w:t xml:space="preserve"> «Отложенные налоговые активы (требования)» (как произведение показателя вычитаемых временных разниц на ставку налога на прибыль);</w:t>
      </w:r>
    </w:p>
    <w:p w:rsidR="00015EC2" w:rsidRPr="00F63543" w:rsidRDefault="00015EC2" w:rsidP="00F63543">
      <w:pPr>
        <w:pStyle w:val="Web"/>
        <w:spacing w:before="0" w:after="0" w:line="360" w:lineRule="auto"/>
        <w:ind w:right="0" w:firstLine="709"/>
        <w:jc w:val="both"/>
        <w:rPr>
          <w:rFonts w:ascii="Times New Roman" w:hAnsi="Times New Roman" w:cs="Times New Roman"/>
          <w:sz w:val="28"/>
          <w:szCs w:val="28"/>
        </w:rPr>
      </w:pPr>
      <w:r w:rsidRPr="00F63543">
        <w:rPr>
          <w:rFonts w:ascii="Times New Roman" w:hAnsi="Times New Roman" w:cs="Times New Roman"/>
          <w:sz w:val="28"/>
          <w:szCs w:val="28"/>
        </w:rPr>
        <w:t>5) Строка 1</w:t>
      </w:r>
      <w:r w:rsidR="00B94E8A" w:rsidRPr="00F63543">
        <w:rPr>
          <w:rFonts w:ascii="Times New Roman" w:hAnsi="Times New Roman" w:cs="Times New Roman"/>
          <w:sz w:val="28"/>
          <w:szCs w:val="28"/>
        </w:rPr>
        <w:t>54</w:t>
      </w:r>
      <w:r w:rsidRPr="00F63543">
        <w:rPr>
          <w:rFonts w:ascii="Times New Roman" w:hAnsi="Times New Roman" w:cs="Times New Roman"/>
          <w:sz w:val="28"/>
          <w:szCs w:val="28"/>
        </w:rPr>
        <w:t xml:space="preserve"> «Отложенные налоговые обязательства» — вычитается (как произведение показателя налогооблагаемых временных разниц на ставку налога на прибыль).</w:t>
      </w:r>
    </w:p>
    <w:p w:rsidR="00015EC2" w:rsidRPr="00F63543" w:rsidRDefault="00015EC2" w:rsidP="00F63543">
      <w:pPr>
        <w:spacing w:line="360" w:lineRule="auto"/>
        <w:ind w:firstLine="709"/>
        <w:jc w:val="both"/>
        <w:rPr>
          <w:sz w:val="28"/>
          <w:szCs w:val="28"/>
        </w:rPr>
      </w:pPr>
      <w:r w:rsidRPr="00F63543">
        <w:rPr>
          <w:sz w:val="28"/>
          <w:szCs w:val="28"/>
        </w:rPr>
        <w:t xml:space="preserve">Отложенные налоговые активы и отложенные налоговые обязательства отражаются в бухгалтерском балансе соответственно в качестве внеоборотных активов и долгосрочных обязательств. </w:t>
      </w:r>
    </w:p>
    <w:p w:rsidR="00015EC2" w:rsidRPr="00F63543" w:rsidRDefault="00015EC2" w:rsidP="00F63543">
      <w:pPr>
        <w:spacing w:line="360" w:lineRule="auto"/>
        <w:ind w:firstLine="709"/>
        <w:jc w:val="both"/>
        <w:rPr>
          <w:sz w:val="28"/>
          <w:szCs w:val="28"/>
        </w:rPr>
      </w:pPr>
      <w:r w:rsidRPr="00F63543">
        <w:rPr>
          <w:sz w:val="28"/>
          <w:szCs w:val="28"/>
        </w:rPr>
        <w:t xml:space="preserve">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 отражаются в отчете о прибылях и убытках. </w:t>
      </w:r>
    </w:p>
    <w:p w:rsidR="00015EC2" w:rsidRDefault="00015EC2" w:rsidP="00F63543">
      <w:pPr>
        <w:spacing w:line="360" w:lineRule="auto"/>
        <w:ind w:firstLine="709"/>
        <w:jc w:val="both"/>
        <w:rPr>
          <w:sz w:val="28"/>
          <w:szCs w:val="28"/>
        </w:rPr>
      </w:pPr>
      <w:r w:rsidRPr="00F63543">
        <w:rPr>
          <w:sz w:val="28"/>
          <w:szCs w:val="28"/>
        </w:rPr>
        <w:t>При наличии постоянных налоговых обязательств,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 раскрываются: условный расход (условный доход) по налогу на прибыль; постоянные и временные разницы, возникшие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 (текущего налогового убытка); 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 суммы постоянного налогового обязательства, отложенного налогового актива и отложенного налогового обязательства; причины изменений применяемых налоговых ставок по сравнению с предыдущим отчетным периодом; суммы отложенного налогового актива и отложенного налогового обязательства, списанные на счет учета прибылей и убытков в связи с выбытием объекта актива (продажей, передачей на безвозмездной основе или ликвидацией) или вида обязатель</w:t>
      </w:r>
      <w:r w:rsidR="008B1F9E">
        <w:rPr>
          <w:sz w:val="28"/>
          <w:szCs w:val="28"/>
        </w:rPr>
        <w:t>ства.</w:t>
      </w:r>
    </w:p>
    <w:p w:rsidR="008B1F9E" w:rsidRPr="00F63543" w:rsidRDefault="008B1F9E" w:rsidP="00F63543">
      <w:pPr>
        <w:spacing w:line="360" w:lineRule="auto"/>
        <w:ind w:firstLine="709"/>
        <w:jc w:val="both"/>
        <w:rPr>
          <w:sz w:val="28"/>
          <w:szCs w:val="28"/>
        </w:rPr>
      </w:pPr>
    </w:p>
    <w:p w:rsidR="00015EC2" w:rsidRPr="00F63543" w:rsidRDefault="004B5CA0" w:rsidP="00F63543">
      <w:pPr>
        <w:spacing w:line="360" w:lineRule="auto"/>
        <w:ind w:firstLine="709"/>
        <w:jc w:val="both"/>
        <w:rPr>
          <w:sz w:val="28"/>
          <w:szCs w:val="28"/>
        </w:rPr>
      </w:pPr>
      <w:r w:rsidRPr="00F63543">
        <w:rPr>
          <w:sz w:val="28"/>
          <w:szCs w:val="28"/>
        </w:rPr>
        <w:br w:type="page"/>
        <w:t xml:space="preserve">2. </w:t>
      </w:r>
      <w:r w:rsidR="006C72F5" w:rsidRPr="00F63543">
        <w:rPr>
          <w:sz w:val="28"/>
          <w:szCs w:val="28"/>
        </w:rPr>
        <w:t>Экономический субъект исследования – ООО</w:t>
      </w:r>
      <w:r w:rsidR="00F63543">
        <w:rPr>
          <w:sz w:val="28"/>
          <w:szCs w:val="28"/>
        </w:rPr>
        <w:t xml:space="preserve"> </w:t>
      </w:r>
      <w:r w:rsidR="006C72F5" w:rsidRPr="00F63543">
        <w:rPr>
          <w:sz w:val="28"/>
          <w:szCs w:val="28"/>
        </w:rPr>
        <w:t>«Олимп»</w:t>
      </w:r>
    </w:p>
    <w:p w:rsidR="00015EC2" w:rsidRPr="00F63543" w:rsidRDefault="00015EC2"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2.1 Технико-экономическая характеристика предприятия</w:t>
      </w:r>
    </w:p>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Общество с ограниченной о ответственностью «Олимп» (далее «Общество») создано на основе добровольного соглашения лиц, объединивших свои средства для совместной хозяйственной деятельности и достижения целей, определенных в Уставе Общества.</w:t>
      </w:r>
    </w:p>
    <w:p w:rsidR="00015EC2" w:rsidRPr="00F63543" w:rsidRDefault="00015EC2" w:rsidP="00F63543">
      <w:pPr>
        <w:autoSpaceDE w:val="0"/>
        <w:spacing w:line="360" w:lineRule="auto"/>
        <w:ind w:firstLine="709"/>
        <w:jc w:val="both"/>
        <w:rPr>
          <w:sz w:val="28"/>
          <w:szCs w:val="28"/>
        </w:rPr>
      </w:pPr>
      <w:r w:rsidRPr="00F63543">
        <w:rPr>
          <w:sz w:val="28"/>
          <w:szCs w:val="28"/>
        </w:rPr>
        <w:t>Общество является юридическим лицом, имеет право от своего имени заключать договоры, приобретать имущественные и личные не имущественные права, нести обязанности, быть истцом и ответчиком в суде, арбитражном суде, Третейском суде.</w:t>
      </w:r>
    </w:p>
    <w:p w:rsidR="00015EC2" w:rsidRPr="00F63543" w:rsidRDefault="00015EC2" w:rsidP="00F63543">
      <w:pPr>
        <w:autoSpaceDE w:val="0"/>
        <w:spacing w:line="360" w:lineRule="auto"/>
        <w:ind w:firstLine="709"/>
        <w:jc w:val="both"/>
        <w:rPr>
          <w:sz w:val="28"/>
          <w:szCs w:val="28"/>
        </w:rPr>
      </w:pPr>
      <w:r w:rsidRPr="00F63543">
        <w:rPr>
          <w:sz w:val="28"/>
          <w:szCs w:val="28"/>
        </w:rPr>
        <w:t>Общество имеет самостоятельный баланс, обособленное имущество в собственности, круглую печать, штампы, товарный знак, другие необходимые реквизиты, вправе открывать счета в банках.</w:t>
      </w:r>
    </w:p>
    <w:p w:rsidR="00015EC2" w:rsidRPr="00F63543" w:rsidRDefault="00015EC2" w:rsidP="00F63543">
      <w:pPr>
        <w:autoSpaceDE w:val="0"/>
        <w:spacing w:line="360" w:lineRule="auto"/>
        <w:ind w:firstLine="709"/>
        <w:jc w:val="both"/>
        <w:rPr>
          <w:sz w:val="28"/>
          <w:szCs w:val="28"/>
        </w:rPr>
      </w:pPr>
      <w:r w:rsidRPr="00F63543">
        <w:rPr>
          <w:sz w:val="28"/>
          <w:szCs w:val="28"/>
        </w:rPr>
        <w:t>Имущество Общества формируется за счет вкладов его участников, полученных доходов и других законных источников.</w:t>
      </w:r>
    </w:p>
    <w:p w:rsidR="00015EC2" w:rsidRPr="00F63543" w:rsidRDefault="00015EC2" w:rsidP="00F63543">
      <w:pPr>
        <w:autoSpaceDE w:val="0"/>
        <w:spacing w:line="360" w:lineRule="auto"/>
        <w:ind w:firstLine="709"/>
        <w:jc w:val="both"/>
        <w:rPr>
          <w:sz w:val="28"/>
          <w:szCs w:val="28"/>
        </w:rPr>
      </w:pPr>
      <w:r w:rsidRPr="00F63543">
        <w:rPr>
          <w:sz w:val="28"/>
          <w:szCs w:val="28"/>
        </w:rPr>
        <w:t>Общество отвечает по своим обязательствам всем принадлежащим ему имуществом.</w:t>
      </w:r>
    </w:p>
    <w:p w:rsidR="00015EC2" w:rsidRPr="00F63543" w:rsidRDefault="00015EC2" w:rsidP="00F63543">
      <w:pPr>
        <w:autoSpaceDE w:val="0"/>
        <w:spacing w:line="360" w:lineRule="auto"/>
        <w:ind w:firstLine="709"/>
        <w:jc w:val="both"/>
        <w:rPr>
          <w:sz w:val="28"/>
          <w:szCs w:val="28"/>
        </w:rPr>
      </w:pPr>
      <w:r w:rsidRPr="00F63543">
        <w:rPr>
          <w:sz w:val="28"/>
          <w:szCs w:val="28"/>
        </w:rPr>
        <w:t>ООО «Олимп» образовалось в 199</w:t>
      </w:r>
      <w:r w:rsidR="004B5CA0" w:rsidRPr="00F63543">
        <w:rPr>
          <w:sz w:val="28"/>
          <w:szCs w:val="28"/>
        </w:rPr>
        <w:t>6</w:t>
      </w:r>
      <w:r w:rsidRPr="00F63543">
        <w:rPr>
          <w:sz w:val="28"/>
          <w:szCs w:val="28"/>
        </w:rPr>
        <w:t xml:space="preserve"> году.</w:t>
      </w:r>
    </w:p>
    <w:p w:rsidR="00015EC2" w:rsidRPr="00F63543" w:rsidRDefault="00015EC2" w:rsidP="00F63543">
      <w:pPr>
        <w:autoSpaceDE w:val="0"/>
        <w:spacing w:line="360" w:lineRule="auto"/>
        <w:ind w:firstLine="709"/>
        <w:jc w:val="both"/>
        <w:rPr>
          <w:sz w:val="28"/>
          <w:szCs w:val="28"/>
        </w:rPr>
      </w:pPr>
      <w:r w:rsidRPr="00F63543">
        <w:rPr>
          <w:sz w:val="28"/>
          <w:szCs w:val="28"/>
        </w:rPr>
        <w:t>Целью создания и деятельности Общества является получение прибыли от переработки и реализации сельскохозяйственной продукции в соответствии с общественными потребностями, развития предпринимательства и свободной конкуренции.</w:t>
      </w:r>
    </w:p>
    <w:p w:rsidR="00015EC2" w:rsidRPr="00F63543" w:rsidRDefault="00015EC2" w:rsidP="00F63543">
      <w:pPr>
        <w:autoSpaceDE w:val="0"/>
        <w:spacing w:line="360" w:lineRule="auto"/>
        <w:ind w:firstLine="709"/>
        <w:jc w:val="both"/>
        <w:rPr>
          <w:sz w:val="28"/>
          <w:szCs w:val="28"/>
        </w:rPr>
      </w:pPr>
      <w:r w:rsidRPr="00F63543">
        <w:rPr>
          <w:sz w:val="28"/>
          <w:szCs w:val="28"/>
        </w:rPr>
        <w:t>Общество занимается</w:t>
      </w:r>
      <w:r w:rsidR="00F63543">
        <w:rPr>
          <w:sz w:val="28"/>
          <w:szCs w:val="28"/>
        </w:rPr>
        <w:t xml:space="preserve"> </w:t>
      </w:r>
      <w:r w:rsidRPr="00F63543">
        <w:rPr>
          <w:sz w:val="28"/>
          <w:szCs w:val="28"/>
        </w:rPr>
        <w:t>производством круп таких как: пшеничная яровая, пшеничная озимая, перловая озимая, ячневая, кукурузная, манка, крупа гороховая. Также производит муку 1 сорта, масло растительное, комбикорм с отходов переработки.</w:t>
      </w:r>
    </w:p>
    <w:p w:rsidR="00015EC2" w:rsidRPr="00F63543" w:rsidRDefault="00015EC2" w:rsidP="00F63543">
      <w:pPr>
        <w:autoSpaceDE w:val="0"/>
        <w:spacing w:line="360" w:lineRule="auto"/>
        <w:ind w:firstLine="709"/>
        <w:jc w:val="both"/>
        <w:rPr>
          <w:sz w:val="28"/>
          <w:szCs w:val="28"/>
        </w:rPr>
      </w:pPr>
      <w:r w:rsidRPr="00F63543">
        <w:rPr>
          <w:sz w:val="28"/>
          <w:szCs w:val="28"/>
        </w:rPr>
        <w:t>Поставщиками сырья для производства продукции являются сельскохозяйственные предприятия.</w:t>
      </w:r>
    </w:p>
    <w:p w:rsidR="00015EC2" w:rsidRPr="00F63543" w:rsidRDefault="00015EC2" w:rsidP="00F63543">
      <w:pPr>
        <w:autoSpaceDE w:val="0"/>
        <w:spacing w:line="360" w:lineRule="auto"/>
        <w:ind w:firstLine="709"/>
        <w:jc w:val="both"/>
        <w:rPr>
          <w:sz w:val="28"/>
          <w:szCs w:val="28"/>
        </w:rPr>
      </w:pPr>
      <w:r w:rsidRPr="00F63543">
        <w:rPr>
          <w:sz w:val="28"/>
          <w:szCs w:val="28"/>
        </w:rPr>
        <w:t>Произведенная продукция</w:t>
      </w:r>
      <w:r w:rsidR="00F63543">
        <w:rPr>
          <w:sz w:val="28"/>
          <w:szCs w:val="28"/>
        </w:rPr>
        <w:t xml:space="preserve"> </w:t>
      </w:r>
      <w:r w:rsidRPr="00F63543">
        <w:rPr>
          <w:sz w:val="28"/>
          <w:szCs w:val="28"/>
        </w:rPr>
        <w:t>пр</w:t>
      </w:r>
      <w:r w:rsidR="004B5CA0" w:rsidRPr="00F63543">
        <w:rPr>
          <w:sz w:val="28"/>
          <w:szCs w:val="28"/>
        </w:rPr>
        <w:t>едприятием ООО «</w:t>
      </w:r>
      <w:r w:rsidRPr="00F63543">
        <w:rPr>
          <w:sz w:val="28"/>
          <w:szCs w:val="28"/>
        </w:rPr>
        <w:t>Олимп» реализуется оптом в разные области и города страны.</w:t>
      </w:r>
    </w:p>
    <w:p w:rsidR="00015EC2" w:rsidRPr="00F63543" w:rsidRDefault="00015EC2" w:rsidP="00F63543">
      <w:pPr>
        <w:autoSpaceDE w:val="0"/>
        <w:spacing w:line="360" w:lineRule="auto"/>
        <w:ind w:firstLine="709"/>
        <w:jc w:val="both"/>
        <w:rPr>
          <w:sz w:val="28"/>
          <w:szCs w:val="28"/>
        </w:rPr>
      </w:pPr>
      <w:r w:rsidRPr="00F63543">
        <w:rPr>
          <w:sz w:val="28"/>
          <w:szCs w:val="28"/>
        </w:rPr>
        <w:t>Организация содержит для своих работников столовую, а так же финансирует футбольную команду взрослую и детскую.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Основные технико-экономические показатели предприятия за </w:t>
      </w:r>
      <w:r w:rsidR="007463D7" w:rsidRPr="00F63543">
        <w:rPr>
          <w:sz w:val="28"/>
          <w:szCs w:val="28"/>
        </w:rPr>
        <w:t>2007</w:t>
      </w:r>
      <w:r w:rsidRPr="00F63543">
        <w:rPr>
          <w:sz w:val="28"/>
          <w:szCs w:val="28"/>
        </w:rPr>
        <w:t xml:space="preserve"> </w:t>
      </w:r>
      <w:r w:rsidR="007463D7" w:rsidRPr="00F63543">
        <w:rPr>
          <w:sz w:val="28"/>
          <w:szCs w:val="28"/>
        </w:rPr>
        <w:t>2008</w:t>
      </w:r>
      <w:r w:rsidRPr="00F63543">
        <w:rPr>
          <w:sz w:val="28"/>
          <w:szCs w:val="28"/>
        </w:rPr>
        <w:t xml:space="preserve"> года представлены в таблице 2.1.</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 Ответственность за организацию бухгалтерского учета согласно Федеральному закону</w:t>
      </w:r>
      <w:r w:rsidR="00F63543">
        <w:rPr>
          <w:sz w:val="28"/>
          <w:szCs w:val="28"/>
        </w:rPr>
        <w:t xml:space="preserve"> </w:t>
      </w:r>
      <w:r w:rsidRPr="00F63543">
        <w:rPr>
          <w:sz w:val="28"/>
          <w:szCs w:val="28"/>
        </w:rPr>
        <w:t>О бухгалтерском учете №129 ФЗ от 21.11.1996г., несет руководитель ООО «Олимп», он создает необходимые условия для правильного ведения бухгалтерского учета,</w:t>
      </w:r>
      <w:r w:rsidR="00F63543">
        <w:rPr>
          <w:sz w:val="28"/>
          <w:szCs w:val="28"/>
        </w:rPr>
        <w:t xml:space="preserve"> </w:t>
      </w:r>
      <w:r w:rsidRPr="00F63543">
        <w:rPr>
          <w:sz w:val="28"/>
          <w:szCs w:val="28"/>
        </w:rPr>
        <w:t>обеспечивает неукоризненное соблюдение всеми подразделениями и службами, работниками имеющих отношение к учету порядка оформления и предоставления первичных учетных документов, других источников информации для отражения в учете содержащихся в них данных.</w:t>
      </w:r>
    </w:p>
    <w:p w:rsidR="00015EC2" w:rsidRPr="00F63543" w:rsidRDefault="00015EC2" w:rsidP="00F63543">
      <w:pPr>
        <w:autoSpaceDE w:val="0"/>
        <w:spacing w:line="360" w:lineRule="auto"/>
        <w:ind w:firstLine="709"/>
        <w:jc w:val="both"/>
        <w:rPr>
          <w:sz w:val="28"/>
          <w:szCs w:val="28"/>
        </w:rPr>
      </w:pPr>
      <w:r w:rsidRPr="00F63543">
        <w:rPr>
          <w:sz w:val="28"/>
          <w:szCs w:val="28"/>
        </w:rPr>
        <w:t>Главным на предприятии является генеральный директор, которому подчиняется исполнительный директор. Исполнительному директору подчиняются все структурные подразделения предприятия.</w:t>
      </w:r>
    </w:p>
    <w:p w:rsidR="00015EC2" w:rsidRPr="00F63543" w:rsidRDefault="00015EC2" w:rsidP="00F63543">
      <w:pPr>
        <w:autoSpaceDE w:val="0"/>
        <w:spacing w:line="360" w:lineRule="auto"/>
        <w:ind w:firstLine="709"/>
        <w:jc w:val="both"/>
        <w:rPr>
          <w:sz w:val="28"/>
          <w:szCs w:val="28"/>
        </w:rPr>
      </w:pPr>
      <w:r w:rsidRPr="00F63543">
        <w:rPr>
          <w:sz w:val="28"/>
          <w:szCs w:val="28"/>
        </w:rPr>
        <w:t>Коммерческий отдел занимается закупкой сырья для производства продукции и ее реализацией.</w:t>
      </w:r>
    </w:p>
    <w:p w:rsidR="00015EC2" w:rsidRPr="00F63543" w:rsidRDefault="00015EC2" w:rsidP="00F63543">
      <w:pPr>
        <w:autoSpaceDE w:val="0"/>
        <w:spacing w:line="360" w:lineRule="auto"/>
        <w:ind w:firstLine="709"/>
        <w:jc w:val="both"/>
        <w:rPr>
          <w:sz w:val="28"/>
          <w:szCs w:val="28"/>
        </w:rPr>
      </w:pPr>
      <w:r w:rsidRPr="00F63543">
        <w:rPr>
          <w:sz w:val="28"/>
          <w:szCs w:val="28"/>
        </w:rPr>
        <w:t>Производственный отдел имеет несколько подразделений :</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цех по производству муки;</w:t>
      </w:r>
    </w:p>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Таблица 2.1</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Основные технико-экономические показатели предприятия за два года </w:t>
      </w:r>
    </w:p>
    <w:tbl>
      <w:tblPr>
        <w:tblW w:w="91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35"/>
        <w:gridCol w:w="1270"/>
        <w:gridCol w:w="1032"/>
        <w:gridCol w:w="1134"/>
        <w:gridCol w:w="1379"/>
        <w:gridCol w:w="997"/>
      </w:tblGrid>
      <w:tr w:rsidR="00406398" w:rsidRPr="008B1F9E" w:rsidTr="008B1F9E">
        <w:tc>
          <w:tcPr>
            <w:tcW w:w="534" w:type="dxa"/>
            <w:vAlign w:val="center"/>
          </w:tcPr>
          <w:p w:rsidR="006C72F5" w:rsidRPr="008B1F9E" w:rsidRDefault="006C72F5" w:rsidP="008B1F9E">
            <w:pPr>
              <w:autoSpaceDE w:val="0"/>
              <w:spacing w:line="360" w:lineRule="auto"/>
              <w:jc w:val="both"/>
              <w:rPr>
                <w:sz w:val="20"/>
                <w:szCs w:val="20"/>
              </w:rPr>
            </w:pPr>
            <w:r w:rsidRPr="008B1F9E">
              <w:rPr>
                <w:sz w:val="20"/>
                <w:szCs w:val="20"/>
              </w:rPr>
              <w:t>№</w:t>
            </w:r>
          </w:p>
        </w:tc>
        <w:tc>
          <w:tcPr>
            <w:tcW w:w="2835" w:type="dxa"/>
            <w:vAlign w:val="center"/>
          </w:tcPr>
          <w:p w:rsidR="006C72F5" w:rsidRPr="008B1F9E" w:rsidRDefault="006C72F5" w:rsidP="008B1F9E">
            <w:pPr>
              <w:autoSpaceDE w:val="0"/>
              <w:spacing w:line="360" w:lineRule="auto"/>
              <w:jc w:val="both"/>
              <w:rPr>
                <w:sz w:val="20"/>
                <w:szCs w:val="20"/>
              </w:rPr>
            </w:pPr>
            <w:r w:rsidRPr="008B1F9E">
              <w:rPr>
                <w:sz w:val="20"/>
                <w:szCs w:val="20"/>
              </w:rPr>
              <w:t>Показатели</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Ед. изм.</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2007 год</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2008 год</w:t>
            </w:r>
          </w:p>
        </w:tc>
        <w:tc>
          <w:tcPr>
            <w:tcW w:w="1379" w:type="dxa"/>
            <w:vAlign w:val="center"/>
          </w:tcPr>
          <w:p w:rsidR="006C72F5" w:rsidRPr="008B1F9E" w:rsidRDefault="008B1F9E" w:rsidP="008B1F9E">
            <w:pPr>
              <w:autoSpaceDE w:val="0"/>
              <w:spacing w:line="360" w:lineRule="auto"/>
              <w:jc w:val="both"/>
              <w:rPr>
                <w:sz w:val="20"/>
                <w:szCs w:val="20"/>
              </w:rPr>
            </w:pPr>
            <w:r>
              <w:rPr>
                <w:sz w:val="20"/>
                <w:szCs w:val="20"/>
              </w:rPr>
              <w:t>Откло</w:t>
            </w:r>
            <w:r w:rsidR="006C72F5" w:rsidRPr="008B1F9E">
              <w:rPr>
                <w:sz w:val="20"/>
                <w:szCs w:val="20"/>
              </w:rPr>
              <w:t>нение</w:t>
            </w:r>
          </w:p>
        </w:tc>
        <w:tc>
          <w:tcPr>
            <w:tcW w:w="997" w:type="dxa"/>
          </w:tcPr>
          <w:p w:rsidR="006C72F5" w:rsidRPr="008B1F9E" w:rsidRDefault="006C72F5" w:rsidP="008B1F9E">
            <w:pPr>
              <w:autoSpaceDE w:val="0"/>
              <w:spacing w:line="360" w:lineRule="auto"/>
              <w:jc w:val="both"/>
              <w:rPr>
                <w:sz w:val="20"/>
                <w:szCs w:val="20"/>
              </w:rPr>
            </w:pPr>
            <w:r w:rsidRPr="008B1F9E">
              <w:rPr>
                <w:sz w:val="20"/>
                <w:szCs w:val="20"/>
              </w:rPr>
              <w:t>Темп роста, %</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1.</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 xml:space="preserve">Выручка от реализации </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120 850</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102 364</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-18 486</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84,7</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2.</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Себестоимость реализованной продукции</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111 221</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99 115</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-12 106</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89,11</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3.</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Коммерческие расходы</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163</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148</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-15</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0,9</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4.</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Прибыль от реализации</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9 466</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3 101</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-6 365</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32,75</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5.</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Чистая</w:t>
            </w:r>
            <w:r w:rsidR="00F63543" w:rsidRPr="008B1F9E">
              <w:rPr>
                <w:sz w:val="20"/>
                <w:szCs w:val="20"/>
              </w:rPr>
              <w:t xml:space="preserve"> </w:t>
            </w:r>
            <w:r w:rsidRPr="008B1F9E">
              <w:rPr>
                <w:sz w:val="20"/>
                <w:szCs w:val="20"/>
              </w:rPr>
              <w:t>прибыль</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3 027</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4</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-3 023</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0,13</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6.</w:t>
            </w:r>
          </w:p>
        </w:tc>
        <w:tc>
          <w:tcPr>
            <w:tcW w:w="2835" w:type="dxa"/>
          </w:tcPr>
          <w:p w:rsidR="008B1F9E" w:rsidRDefault="006C72F5" w:rsidP="008B1F9E">
            <w:pPr>
              <w:autoSpaceDE w:val="0"/>
              <w:spacing w:line="360" w:lineRule="auto"/>
              <w:jc w:val="both"/>
              <w:rPr>
                <w:sz w:val="20"/>
                <w:szCs w:val="20"/>
              </w:rPr>
            </w:pPr>
            <w:r w:rsidRPr="008B1F9E">
              <w:rPr>
                <w:sz w:val="20"/>
                <w:szCs w:val="20"/>
              </w:rPr>
              <w:t>Среднесписочная численность, в т.ч.:</w:t>
            </w:r>
          </w:p>
          <w:p w:rsidR="008B1F9E" w:rsidRDefault="006C72F5" w:rsidP="008B1F9E">
            <w:pPr>
              <w:autoSpaceDE w:val="0"/>
              <w:spacing w:line="360" w:lineRule="auto"/>
              <w:jc w:val="both"/>
              <w:rPr>
                <w:sz w:val="20"/>
                <w:szCs w:val="20"/>
              </w:rPr>
            </w:pPr>
            <w:r w:rsidRPr="008B1F9E">
              <w:rPr>
                <w:sz w:val="20"/>
                <w:szCs w:val="20"/>
              </w:rPr>
              <w:t>АУП</w:t>
            </w:r>
          </w:p>
          <w:p w:rsidR="006C72F5" w:rsidRPr="008B1F9E" w:rsidRDefault="006C72F5" w:rsidP="008B1F9E">
            <w:pPr>
              <w:autoSpaceDE w:val="0"/>
              <w:spacing w:line="360" w:lineRule="auto"/>
              <w:jc w:val="both"/>
              <w:rPr>
                <w:sz w:val="20"/>
                <w:szCs w:val="20"/>
              </w:rPr>
            </w:pPr>
            <w:r w:rsidRPr="008B1F9E">
              <w:rPr>
                <w:sz w:val="20"/>
                <w:szCs w:val="20"/>
              </w:rPr>
              <w:t>рабочие</w:t>
            </w:r>
          </w:p>
        </w:tc>
        <w:tc>
          <w:tcPr>
            <w:tcW w:w="1270" w:type="dxa"/>
          </w:tcPr>
          <w:p w:rsidR="006C72F5" w:rsidRPr="008B1F9E" w:rsidRDefault="006C72F5" w:rsidP="008B1F9E">
            <w:pPr>
              <w:autoSpaceDE w:val="0"/>
              <w:spacing w:line="360" w:lineRule="auto"/>
              <w:jc w:val="both"/>
              <w:rPr>
                <w:sz w:val="20"/>
                <w:szCs w:val="20"/>
              </w:rPr>
            </w:pPr>
            <w:r w:rsidRPr="008B1F9E">
              <w:rPr>
                <w:sz w:val="20"/>
                <w:szCs w:val="20"/>
              </w:rPr>
              <w:t>чел.</w:t>
            </w:r>
          </w:p>
        </w:tc>
        <w:tc>
          <w:tcPr>
            <w:tcW w:w="1032" w:type="dxa"/>
          </w:tcPr>
          <w:p w:rsidR="008B1F9E" w:rsidRDefault="008B1F9E" w:rsidP="008B1F9E">
            <w:pPr>
              <w:autoSpaceDE w:val="0"/>
              <w:spacing w:line="360" w:lineRule="auto"/>
              <w:jc w:val="both"/>
              <w:rPr>
                <w:sz w:val="20"/>
                <w:szCs w:val="20"/>
              </w:rPr>
            </w:pPr>
          </w:p>
          <w:p w:rsidR="006C72F5" w:rsidRPr="008B1F9E" w:rsidRDefault="006C72F5" w:rsidP="008B1F9E">
            <w:pPr>
              <w:autoSpaceDE w:val="0"/>
              <w:spacing w:line="360" w:lineRule="auto"/>
              <w:jc w:val="both"/>
              <w:rPr>
                <w:sz w:val="20"/>
                <w:szCs w:val="20"/>
              </w:rPr>
            </w:pPr>
            <w:r w:rsidRPr="008B1F9E">
              <w:rPr>
                <w:sz w:val="20"/>
                <w:szCs w:val="20"/>
              </w:rPr>
              <w:t>596</w:t>
            </w:r>
          </w:p>
          <w:p w:rsidR="006C72F5" w:rsidRPr="008B1F9E" w:rsidRDefault="006C72F5" w:rsidP="008B1F9E">
            <w:pPr>
              <w:autoSpaceDE w:val="0"/>
              <w:spacing w:line="360" w:lineRule="auto"/>
              <w:jc w:val="both"/>
              <w:rPr>
                <w:sz w:val="20"/>
                <w:szCs w:val="20"/>
              </w:rPr>
            </w:pPr>
            <w:r w:rsidRPr="008B1F9E">
              <w:rPr>
                <w:sz w:val="20"/>
                <w:szCs w:val="20"/>
              </w:rPr>
              <w:t>26</w:t>
            </w:r>
          </w:p>
          <w:p w:rsidR="006C72F5" w:rsidRPr="008B1F9E" w:rsidRDefault="006C72F5" w:rsidP="008B1F9E">
            <w:pPr>
              <w:autoSpaceDE w:val="0"/>
              <w:spacing w:line="360" w:lineRule="auto"/>
              <w:jc w:val="both"/>
              <w:rPr>
                <w:sz w:val="20"/>
                <w:szCs w:val="20"/>
              </w:rPr>
            </w:pPr>
            <w:r w:rsidRPr="008B1F9E">
              <w:rPr>
                <w:sz w:val="20"/>
                <w:szCs w:val="20"/>
              </w:rPr>
              <w:t>570</w:t>
            </w:r>
          </w:p>
        </w:tc>
        <w:tc>
          <w:tcPr>
            <w:tcW w:w="1134" w:type="dxa"/>
          </w:tcPr>
          <w:p w:rsidR="008B1F9E" w:rsidRDefault="008B1F9E" w:rsidP="008B1F9E">
            <w:pPr>
              <w:autoSpaceDE w:val="0"/>
              <w:spacing w:line="360" w:lineRule="auto"/>
              <w:jc w:val="both"/>
              <w:rPr>
                <w:sz w:val="20"/>
                <w:szCs w:val="20"/>
              </w:rPr>
            </w:pPr>
          </w:p>
          <w:p w:rsidR="006C72F5" w:rsidRPr="008B1F9E" w:rsidRDefault="006C72F5" w:rsidP="008B1F9E">
            <w:pPr>
              <w:autoSpaceDE w:val="0"/>
              <w:spacing w:line="360" w:lineRule="auto"/>
              <w:jc w:val="both"/>
              <w:rPr>
                <w:sz w:val="20"/>
                <w:szCs w:val="20"/>
              </w:rPr>
            </w:pPr>
            <w:r w:rsidRPr="008B1F9E">
              <w:rPr>
                <w:sz w:val="20"/>
                <w:szCs w:val="20"/>
              </w:rPr>
              <w:t>615</w:t>
            </w:r>
          </w:p>
          <w:p w:rsidR="006C72F5" w:rsidRPr="008B1F9E" w:rsidRDefault="006C72F5" w:rsidP="008B1F9E">
            <w:pPr>
              <w:autoSpaceDE w:val="0"/>
              <w:spacing w:line="360" w:lineRule="auto"/>
              <w:jc w:val="both"/>
              <w:rPr>
                <w:sz w:val="20"/>
                <w:szCs w:val="20"/>
              </w:rPr>
            </w:pPr>
            <w:r w:rsidRPr="008B1F9E">
              <w:rPr>
                <w:sz w:val="20"/>
                <w:szCs w:val="20"/>
              </w:rPr>
              <w:t>30</w:t>
            </w:r>
          </w:p>
          <w:p w:rsidR="006C72F5" w:rsidRPr="008B1F9E" w:rsidRDefault="006C72F5" w:rsidP="008B1F9E">
            <w:pPr>
              <w:autoSpaceDE w:val="0"/>
              <w:spacing w:line="360" w:lineRule="auto"/>
              <w:jc w:val="both"/>
              <w:rPr>
                <w:sz w:val="20"/>
                <w:szCs w:val="20"/>
              </w:rPr>
            </w:pPr>
            <w:r w:rsidRPr="008B1F9E">
              <w:rPr>
                <w:sz w:val="20"/>
                <w:szCs w:val="20"/>
              </w:rPr>
              <w:t>585</w:t>
            </w:r>
          </w:p>
        </w:tc>
        <w:tc>
          <w:tcPr>
            <w:tcW w:w="1379" w:type="dxa"/>
          </w:tcPr>
          <w:p w:rsidR="008B1F9E" w:rsidRDefault="008B1F9E" w:rsidP="008B1F9E">
            <w:pPr>
              <w:autoSpaceDE w:val="0"/>
              <w:spacing w:line="360" w:lineRule="auto"/>
              <w:jc w:val="both"/>
              <w:rPr>
                <w:sz w:val="20"/>
                <w:szCs w:val="20"/>
              </w:rPr>
            </w:pPr>
          </w:p>
          <w:p w:rsidR="006C72F5" w:rsidRPr="008B1F9E" w:rsidRDefault="006C72F5" w:rsidP="008B1F9E">
            <w:pPr>
              <w:autoSpaceDE w:val="0"/>
              <w:spacing w:line="360" w:lineRule="auto"/>
              <w:jc w:val="both"/>
              <w:rPr>
                <w:sz w:val="20"/>
                <w:szCs w:val="20"/>
              </w:rPr>
            </w:pPr>
            <w:r w:rsidRPr="008B1F9E">
              <w:rPr>
                <w:sz w:val="20"/>
                <w:szCs w:val="20"/>
              </w:rPr>
              <w:t>+19</w:t>
            </w:r>
          </w:p>
          <w:p w:rsidR="006C72F5" w:rsidRPr="008B1F9E" w:rsidRDefault="006C72F5" w:rsidP="008B1F9E">
            <w:pPr>
              <w:autoSpaceDE w:val="0"/>
              <w:spacing w:line="360" w:lineRule="auto"/>
              <w:jc w:val="both"/>
              <w:rPr>
                <w:sz w:val="20"/>
                <w:szCs w:val="20"/>
              </w:rPr>
            </w:pPr>
            <w:r w:rsidRPr="008B1F9E">
              <w:rPr>
                <w:sz w:val="20"/>
                <w:szCs w:val="20"/>
              </w:rPr>
              <w:t>+4</w:t>
            </w:r>
          </w:p>
          <w:p w:rsidR="006C72F5" w:rsidRPr="008B1F9E" w:rsidRDefault="006C72F5" w:rsidP="008B1F9E">
            <w:pPr>
              <w:autoSpaceDE w:val="0"/>
              <w:spacing w:line="360" w:lineRule="auto"/>
              <w:jc w:val="both"/>
              <w:rPr>
                <w:sz w:val="20"/>
                <w:szCs w:val="20"/>
              </w:rPr>
            </w:pPr>
            <w:r w:rsidRPr="008B1F9E">
              <w:rPr>
                <w:sz w:val="20"/>
                <w:szCs w:val="20"/>
              </w:rPr>
              <w:t>+15</w:t>
            </w:r>
          </w:p>
        </w:tc>
        <w:tc>
          <w:tcPr>
            <w:tcW w:w="997" w:type="dxa"/>
          </w:tcPr>
          <w:p w:rsidR="008B1F9E" w:rsidRDefault="008B1F9E" w:rsidP="008B1F9E">
            <w:pPr>
              <w:autoSpaceDE w:val="0"/>
              <w:spacing w:line="360" w:lineRule="auto"/>
              <w:jc w:val="both"/>
              <w:rPr>
                <w:sz w:val="20"/>
                <w:szCs w:val="20"/>
              </w:rPr>
            </w:pPr>
          </w:p>
          <w:p w:rsidR="006C72F5" w:rsidRPr="008B1F9E" w:rsidRDefault="006C72F5" w:rsidP="008B1F9E">
            <w:pPr>
              <w:autoSpaceDE w:val="0"/>
              <w:spacing w:line="360" w:lineRule="auto"/>
              <w:jc w:val="both"/>
              <w:rPr>
                <w:sz w:val="20"/>
                <w:szCs w:val="20"/>
              </w:rPr>
            </w:pPr>
            <w:r w:rsidRPr="008B1F9E">
              <w:rPr>
                <w:sz w:val="20"/>
                <w:szCs w:val="20"/>
              </w:rPr>
              <w:t>103,18</w:t>
            </w:r>
          </w:p>
          <w:p w:rsidR="006C72F5" w:rsidRPr="008B1F9E" w:rsidRDefault="006C72F5" w:rsidP="008B1F9E">
            <w:pPr>
              <w:autoSpaceDE w:val="0"/>
              <w:spacing w:line="360" w:lineRule="auto"/>
              <w:jc w:val="both"/>
              <w:rPr>
                <w:sz w:val="20"/>
                <w:szCs w:val="20"/>
              </w:rPr>
            </w:pPr>
            <w:r w:rsidRPr="008B1F9E">
              <w:rPr>
                <w:sz w:val="20"/>
                <w:szCs w:val="20"/>
              </w:rPr>
              <w:t>115,38</w:t>
            </w:r>
          </w:p>
          <w:p w:rsidR="006C72F5" w:rsidRPr="008B1F9E" w:rsidRDefault="006C72F5" w:rsidP="008B1F9E">
            <w:pPr>
              <w:autoSpaceDE w:val="0"/>
              <w:spacing w:line="360" w:lineRule="auto"/>
              <w:jc w:val="both"/>
              <w:rPr>
                <w:sz w:val="20"/>
                <w:szCs w:val="20"/>
              </w:rPr>
            </w:pPr>
            <w:r w:rsidRPr="008B1F9E">
              <w:rPr>
                <w:sz w:val="20"/>
                <w:szCs w:val="20"/>
              </w:rPr>
              <w:t>102,63</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7.</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Среднегодовая стоимость ОФ</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13 596,5</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14 885,5</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+1 289</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109,48</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8.</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Рентабельность продукции</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7,83</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3,03</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-4,80</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38,69</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9.</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 xml:space="preserve">Фондоотдача </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8,88</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6,87</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-2,01</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77,36</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10.</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Материальные затраты</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222 188</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156 736</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-65 452</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70,54</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11.</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Амортизация</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тыс. 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1 030</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1 324</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+294</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128,54</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12.</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Оборачиваемость оборотных средств</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кол-во обор.</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7,77</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6,03</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-1,73</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77,6</w:t>
            </w:r>
          </w:p>
        </w:tc>
      </w:tr>
      <w:tr w:rsidR="00406398" w:rsidRPr="008B1F9E" w:rsidTr="008B1F9E">
        <w:tc>
          <w:tcPr>
            <w:tcW w:w="534" w:type="dxa"/>
          </w:tcPr>
          <w:p w:rsidR="006C72F5" w:rsidRPr="008B1F9E" w:rsidRDefault="006C72F5" w:rsidP="008B1F9E">
            <w:pPr>
              <w:autoSpaceDE w:val="0"/>
              <w:spacing w:line="360" w:lineRule="auto"/>
              <w:jc w:val="both"/>
              <w:rPr>
                <w:sz w:val="20"/>
                <w:szCs w:val="20"/>
              </w:rPr>
            </w:pPr>
            <w:r w:rsidRPr="008B1F9E">
              <w:rPr>
                <w:sz w:val="20"/>
                <w:szCs w:val="20"/>
              </w:rPr>
              <w:t>13.</w:t>
            </w:r>
          </w:p>
        </w:tc>
        <w:tc>
          <w:tcPr>
            <w:tcW w:w="2835" w:type="dxa"/>
          </w:tcPr>
          <w:p w:rsidR="006C72F5" w:rsidRPr="008B1F9E" w:rsidRDefault="006C72F5" w:rsidP="008B1F9E">
            <w:pPr>
              <w:autoSpaceDE w:val="0"/>
              <w:spacing w:line="360" w:lineRule="auto"/>
              <w:jc w:val="both"/>
              <w:rPr>
                <w:sz w:val="20"/>
                <w:szCs w:val="20"/>
              </w:rPr>
            </w:pPr>
            <w:r w:rsidRPr="008B1F9E">
              <w:rPr>
                <w:sz w:val="20"/>
                <w:szCs w:val="20"/>
              </w:rPr>
              <w:t>Производительность труда, тыс. руб./чел.</w:t>
            </w:r>
          </w:p>
        </w:tc>
        <w:tc>
          <w:tcPr>
            <w:tcW w:w="1270" w:type="dxa"/>
            <w:vAlign w:val="center"/>
          </w:tcPr>
          <w:p w:rsidR="006C72F5" w:rsidRPr="008B1F9E" w:rsidRDefault="006C72F5" w:rsidP="008B1F9E">
            <w:pPr>
              <w:autoSpaceDE w:val="0"/>
              <w:spacing w:line="360" w:lineRule="auto"/>
              <w:jc w:val="both"/>
              <w:rPr>
                <w:sz w:val="20"/>
                <w:szCs w:val="20"/>
              </w:rPr>
            </w:pPr>
            <w:r w:rsidRPr="008B1F9E">
              <w:rPr>
                <w:sz w:val="20"/>
                <w:szCs w:val="20"/>
              </w:rPr>
              <w:t>руб.</w:t>
            </w:r>
          </w:p>
        </w:tc>
        <w:tc>
          <w:tcPr>
            <w:tcW w:w="1032" w:type="dxa"/>
            <w:vAlign w:val="center"/>
          </w:tcPr>
          <w:p w:rsidR="006C72F5" w:rsidRPr="008B1F9E" w:rsidRDefault="006C72F5" w:rsidP="008B1F9E">
            <w:pPr>
              <w:autoSpaceDE w:val="0"/>
              <w:spacing w:line="360" w:lineRule="auto"/>
              <w:jc w:val="both"/>
              <w:rPr>
                <w:sz w:val="20"/>
                <w:szCs w:val="20"/>
              </w:rPr>
            </w:pPr>
            <w:r w:rsidRPr="008B1F9E">
              <w:rPr>
                <w:sz w:val="20"/>
                <w:szCs w:val="20"/>
              </w:rPr>
              <w:t>202,76</w:t>
            </w:r>
          </w:p>
        </w:tc>
        <w:tc>
          <w:tcPr>
            <w:tcW w:w="1134" w:type="dxa"/>
            <w:vAlign w:val="center"/>
          </w:tcPr>
          <w:p w:rsidR="006C72F5" w:rsidRPr="008B1F9E" w:rsidRDefault="006C72F5" w:rsidP="008B1F9E">
            <w:pPr>
              <w:autoSpaceDE w:val="0"/>
              <w:spacing w:line="360" w:lineRule="auto"/>
              <w:jc w:val="both"/>
              <w:rPr>
                <w:sz w:val="20"/>
                <w:szCs w:val="20"/>
              </w:rPr>
            </w:pPr>
            <w:r w:rsidRPr="008B1F9E">
              <w:rPr>
                <w:sz w:val="20"/>
                <w:szCs w:val="20"/>
              </w:rPr>
              <w:t>166,44</w:t>
            </w:r>
          </w:p>
        </w:tc>
        <w:tc>
          <w:tcPr>
            <w:tcW w:w="1379" w:type="dxa"/>
            <w:vAlign w:val="center"/>
          </w:tcPr>
          <w:p w:rsidR="006C72F5" w:rsidRPr="008B1F9E" w:rsidRDefault="006C72F5" w:rsidP="008B1F9E">
            <w:pPr>
              <w:autoSpaceDE w:val="0"/>
              <w:spacing w:line="360" w:lineRule="auto"/>
              <w:jc w:val="both"/>
              <w:rPr>
                <w:sz w:val="20"/>
                <w:szCs w:val="20"/>
              </w:rPr>
            </w:pPr>
            <w:r w:rsidRPr="008B1F9E">
              <w:rPr>
                <w:sz w:val="20"/>
                <w:szCs w:val="20"/>
              </w:rPr>
              <w:t>-36,32</w:t>
            </w:r>
          </w:p>
        </w:tc>
        <w:tc>
          <w:tcPr>
            <w:tcW w:w="997" w:type="dxa"/>
            <w:vAlign w:val="center"/>
          </w:tcPr>
          <w:p w:rsidR="006C72F5" w:rsidRPr="008B1F9E" w:rsidRDefault="006C72F5" w:rsidP="008B1F9E">
            <w:pPr>
              <w:autoSpaceDE w:val="0"/>
              <w:spacing w:line="360" w:lineRule="auto"/>
              <w:jc w:val="both"/>
              <w:rPr>
                <w:sz w:val="20"/>
                <w:szCs w:val="20"/>
              </w:rPr>
            </w:pPr>
            <w:r w:rsidRPr="008B1F9E">
              <w:rPr>
                <w:sz w:val="20"/>
                <w:szCs w:val="20"/>
              </w:rPr>
              <w:t>82,08</w:t>
            </w:r>
          </w:p>
        </w:tc>
      </w:tr>
    </w:tbl>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маслобойный цех;</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цех по производству круп;</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цех переработки отходов.</w:t>
      </w:r>
    </w:p>
    <w:p w:rsidR="00015EC2" w:rsidRPr="00F63543" w:rsidRDefault="00015EC2" w:rsidP="00F63543">
      <w:pPr>
        <w:autoSpaceDE w:val="0"/>
        <w:spacing w:line="360" w:lineRule="auto"/>
        <w:ind w:firstLine="709"/>
        <w:jc w:val="both"/>
        <w:rPr>
          <w:sz w:val="28"/>
          <w:szCs w:val="28"/>
        </w:rPr>
      </w:pPr>
      <w:r w:rsidRPr="00F63543">
        <w:rPr>
          <w:sz w:val="28"/>
          <w:szCs w:val="28"/>
        </w:rPr>
        <w:t>Заведующие всех цехов подчиняются начальнику производственного отдела.</w:t>
      </w:r>
    </w:p>
    <w:p w:rsidR="00015EC2" w:rsidRPr="00F63543" w:rsidRDefault="00015EC2" w:rsidP="00F63543">
      <w:pPr>
        <w:autoSpaceDE w:val="0"/>
        <w:spacing w:line="360" w:lineRule="auto"/>
        <w:ind w:firstLine="709"/>
        <w:jc w:val="both"/>
        <w:rPr>
          <w:sz w:val="28"/>
          <w:szCs w:val="28"/>
        </w:rPr>
      </w:pPr>
      <w:r w:rsidRPr="00F63543">
        <w:rPr>
          <w:sz w:val="28"/>
          <w:szCs w:val="28"/>
        </w:rPr>
        <w:t>Предприятие имеет три вида складов: склад сырья, склад произведенной продукции и склад производной продукции, кладовщики этих складов подчиняются заведующему по всем складам.</w:t>
      </w:r>
    </w:p>
    <w:p w:rsidR="00015EC2" w:rsidRPr="00F63543" w:rsidRDefault="00015EC2" w:rsidP="00F63543">
      <w:pPr>
        <w:autoSpaceDE w:val="0"/>
        <w:spacing w:line="360" w:lineRule="auto"/>
        <w:ind w:firstLine="709"/>
        <w:jc w:val="both"/>
        <w:rPr>
          <w:sz w:val="28"/>
          <w:szCs w:val="28"/>
        </w:rPr>
      </w:pPr>
      <w:r w:rsidRPr="00F63543">
        <w:rPr>
          <w:sz w:val="28"/>
          <w:szCs w:val="28"/>
        </w:rPr>
        <w:t>В структуре предприятия есть ремонтная мастерская, которая обслуживает все цеха производства организации.</w:t>
      </w:r>
      <w:r w:rsidR="00F63543">
        <w:rPr>
          <w:sz w:val="28"/>
          <w:szCs w:val="28"/>
        </w:rPr>
        <w:t xml:space="preserve"> </w:t>
      </w:r>
    </w:p>
    <w:p w:rsidR="00015EC2" w:rsidRPr="00F63543" w:rsidRDefault="00015EC2" w:rsidP="00F63543">
      <w:pPr>
        <w:autoSpaceDE w:val="0"/>
        <w:spacing w:line="360" w:lineRule="auto"/>
        <w:ind w:firstLine="709"/>
        <w:jc w:val="both"/>
        <w:rPr>
          <w:sz w:val="28"/>
          <w:szCs w:val="28"/>
        </w:rPr>
      </w:pPr>
    </w:p>
    <w:p w:rsidR="00015EC2" w:rsidRPr="00F63543" w:rsidRDefault="00E32D95" w:rsidP="00F63543">
      <w:pPr>
        <w:autoSpaceDE w:val="0"/>
        <w:spacing w:line="360" w:lineRule="auto"/>
        <w:ind w:firstLine="709"/>
        <w:jc w:val="both"/>
        <w:rPr>
          <w:sz w:val="28"/>
          <w:szCs w:val="28"/>
        </w:rPr>
      </w:pPr>
      <w:r w:rsidRPr="00F63543">
        <w:rPr>
          <w:sz w:val="28"/>
          <w:szCs w:val="28"/>
        </w:rPr>
        <w:t>2.</w:t>
      </w:r>
      <w:r w:rsidR="00C06C52" w:rsidRPr="00F63543">
        <w:rPr>
          <w:sz w:val="28"/>
          <w:szCs w:val="28"/>
        </w:rPr>
        <w:t>2</w:t>
      </w:r>
      <w:r w:rsidR="00015EC2" w:rsidRPr="00F63543">
        <w:rPr>
          <w:sz w:val="28"/>
          <w:szCs w:val="28"/>
        </w:rPr>
        <w:t xml:space="preserve"> Учет доходов, обеспечивших получение прибыли</w:t>
      </w:r>
    </w:p>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Реализация продукции на предприятии осуществляется в соответствии с заключенными договорами с покупателями.</w:t>
      </w:r>
    </w:p>
    <w:p w:rsidR="00015EC2" w:rsidRPr="00F63543" w:rsidRDefault="00015EC2" w:rsidP="00F63543">
      <w:pPr>
        <w:autoSpaceDE w:val="0"/>
        <w:spacing w:line="360" w:lineRule="auto"/>
        <w:ind w:firstLine="709"/>
        <w:jc w:val="both"/>
        <w:rPr>
          <w:sz w:val="28"/>
          <w:szCs w:val="28"/>
        </w:rPr>
      </w:pPr>
      <w:r w:rsidRPr="00F63543">
        <w:rPr>
          <w:sz w:val="28"/>
          <w:szCs w:val="28"/>
        </w:rP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w:t>
      </w:r>
    </w:p>
    <w:p w:rsidR="00015EC2" w:rsidRPr="00F63543" w:rsidRDefault="00015EC2" w:rsidP="00F63543">
      <w:pPr>
        <w:autoSpaceDE w:val="0"/>
        <w:spacing w:line="360" w:lineRule="auto"/>
        <w:ind w:firstLine="709"/>
        <w:jc w:val="both"/>
        <w:rPr>
          <w:sz w:val="28"/>
          <w:szCs w:val="28"/>
        </w:rPr>
      </w:pPr>
      <w:r w:rsidRPr="00F63543">
        <w:rPr>
          <w:sz w:val="28"/>
          <w:szCs w:val="28"/>
        </w:rPr>
        <w:t>Реализация продукции производится организацией по свободным отпускным ценам, увеличенным на сумму налога на добавленную стоимость.</w:t>
      </w:r>
    </w:p>
    <w:p w:rsidR="00015EC2" w:rsidRPr="00F63543" w:rsidRDefault="00015EC2" w:rsidP="00F63543">
      <w:pPr>
        <w:autoSpaceDE w:val="0"/>
        <w:spacing w:line="360" w:lineRule="auto"/>
        <w:ind w:firstLine="709"/>
        <w:jc w:val="both"/>
        <w:rPr>
          <w:sz w:val="28"/>
          <w:szCs w:val="28"/>
        </w:rPr>
      </w:pPr>
      <w:r w:rsidRPr="00F63543">
        <w:rPr>
          <w:sz w:val="28"/>
          <w:szCs w:val="28"/>
        </w:rPr>
        <w:t>При установлении отпускных цен, организация фиксирует франко, т.е. за чей счет производится оплата расходов по доставке продукции от поставщика до покупателя. Организация использует несколько видов франко точек, одним из таких является</w:t>
      </w:r>
      <w:r w:rsidR="00F63543">
        <w:rPr>
          <w:sz w:val="28"/>
          <w:szCs w:val="28"/>
        </w:rPr>
        <w:t xml:space="preserve"> </w:t>
      </w:r>
      <w:r w:rsidRPr="00F63543">
        <w:rPr>
          <w:sz w:val="28"/>
          <w:szCs w:val="28"/>
        </w:rPr>
        <w:t>франко – станция назначения. Это означает, что расходы по доставке продукции покупателю оплачивает поставщик, и они включаются в отпускную цену. Другим – франко – станция отправления, означающая, что поставщик оплачивает расходы только до погрузки готовой продукции в вагоны, все же остальные расходы по перевозке готовой продукции оплачиваются покупателем.</w:t>
      </w:r>
    </w:p>
    <w:p w:rsidR="00015EC2" w:rsidRPr="00F63543" w:rsidRDefault="00015EC2" w:rsidP="00F63543">
      <w:pPr>
        <w:autoSpaceDE w:val="0"/>
        <w:spacing w:line="360" w:lineRule="auto"/>
        <w:ind w:firstLine="709"/>
        <w:jc w:val="both"/>
        <w:rPr>
          <w:sz w:val="28"/>
          <w:szCs w:val="28"/>
        </w:rPr>
      </w:pPr>
      <w:r w:rsidRPr="00F63543">
        <w:rPr>
          <w:sz w:val="28"/>
          <w:szCs w:val="28"/>
        </w:rPr>
        <w:t>Основанием для отгрузки готовой продукции покупателям или отпуска ее со склада служат приказы коммерческого отдела (отдела реализации).</w:t>
      </w:r>
    </w:p>
    <w:p w:rsidR="00015EC2" w:rsidRPr="00F63543" w:rsidRDefault="00015EC2" w:rsidP="00F63543">
      <w:pPr>
        <w:autoSpaceDE w:val="0"/>
        <w:spacing w:line="360" w:lineRule="auto"/>
        <w:ind w:firstLine="709"/>
        <w:jc w:val="both"/>
        <w:rPr>
          <w:sz w:val="28"/>
          <w:szCs w:val="28"/>
        </w:rPr>
      </w:pPr>
      <w:r w:rsidRPr="00F63543">
        <w:rPr>
          <w:sz w:val="28"/>
          <w:szCs w:val="28"/>
        </w:rPr>
        <w:t>На основании</w:t>
      </w:r>
      <w:r w:rsidR="00F63543">
        <w:rPr>
          <w:sz w:val="28"/>
          <w:szCs w:val="28"/>
        </w:rPr>
        <w:t xml:space="preserve"> </w:t>
      </w:r>
      <w:r w:rsidRPr="00F63543">
        <w:rPr>
          <w:sz w:val="28"/>
          <w:szCs w:val="28"/>
        </w:rPr>
        <w:t>накладных и счет – фактур на отпуск продукции на сторону в бухгалтерии выписывают в нескольких экземплярах платежные требования для расчетов с покупателями через банк. В платежном требовании указывают наименование и местонахождение поставщика и покупателя, номер договора поставки, вид отправки, сумму платежа по договору, сумму налога на добавленную стоимость, выделяемую отдельной строкой.</w:t>
      </w:r>
    </w:p>
    <w:p w:rsidR="00015EC2" w:rsidRPr="00F63543" w:rsidRDefault="00015EC2" w:rsidP="00F63543">
      <w:pPr>
        <w:autoSpaceDE w:val="0"/>
        <w:spacing w:line="360" w:lineRule="auto"/>
        <w:ind w:firstLine="709"/>
        <w:jc w:val="both"/>
        <w:rPr>
          <w:sz w:val="28"/>
          <w:szCs w:val="28"/>
        </w:rPr>
      </w:pPr>
      <w:r w:rsidRPr="00F63543">
        <w:rPr>
          <w:sz w:val="28"/>
          <w:szCs w:val="28"/>
        </w:rPr>
        <w:t>Данные платежные требования фиксируются в ведомости учета и реализации продукции (работ, услуг) в форме № 16. Выписанные счет–фактуры покупателю, фиксируются в журнале регистрации счет – фактур. В книгу продаж, заносят номер счет - фактуры, дату отгрузки продукции и дату ее оплаты, данные о покупателе.</w:t>
      </w:r>
    </w:p>
    <w:p w:rsidR="00015EC2" w:rsidRPr="00F63543" w:rsidRDefault="00015EC2" w:rsidP="00F63543">
      <w:pPr>
        <w:autoSpaceDE w:val="0"/>
        <w:spacing w:line="360" w:lineRule="auto"/>
        <w:ind w:firstLine="709"/>
        <w:jc w:val="both"/>
        <w:rPr>
          <w:sz w:val="28"/>
          <w:szCs w:val="28"/>
        </w:rPr>
      </w:pPr>
      <w:r w:rsidRPr="00F63543">
        <w:rPr>
          <w:sz w:val="28"/>
          <w:szCs w:val="28"/>
        </w:rPr>
        <w:t>Когда готовая продукция отпускается покупателю непосредственно со склада, то получатель обязан предъявить доверенность на право получения груза, однако на предприятии, как правило, это требование не соблюдается.</w:t>
      </w:r>
    </w:p>
    <w:p w:rsidR="00015EC2" w:rsidRPr="00F63543" w:rsidRDefault="00015EC2" w:rsidP="00F63543">
      <w:pPr>
        <w:autoSpaceDE w:val="0"/>
        <w:spacing w:line="360" w:lineRule="auto"/>
        <w:ind w:firstLine="709"/>
        <w:jc w:val="both"/>
        <w:rPr>
          <w:sz w:val="28"/>
          <w:szCs w:val="28"/>
        </w:rPr>
      </w:pPr>
      <w:r w:rsidRPr="00F63543">
        <w:rPr>
          <w:sz w:val="28"/>
          <w:szCs w:val="28"/>
        </w:rPr>
        <w:t>Организация в бухгалтерском учете и для целей налогообложения определяет выручку от реализации по моменту отгрузки и предъявлению платежных документов покупателю, т.е. используется метод начислений.</w:t>
      </w:r>
    </w:p>
    <w:p w:rsidR="00015EC2" w:rsidRPr="00F63543" w:rsidRDefault="00015EC2" w:rsidP="00F63543">
      <w:pPr>
        <w:autoSpaceDE w:val="0"/>
        <w:spacing w:line="360" w:lineRule="auto"/>
        <w:ind w:firstLine="709"/>
        <w:jc w:val="both"/>
        <w:rPr>
          <w:sz w:val="28"/>
          <w:szCs w:val="28"/>
        </w:rPr>
      </w:pPr>
      <w:r w:rsidRPr="00F63543">
        <w:rPr>
          <w:sz w:val="28"/>
          <w:szCs w:val="28"/>
        </w:rPr>
        <w:t>В бухгалтерском учете отгрузка продукции по цене реализации (включая НДС) производится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2B5F59" w:rsidRPr="00F63543">
        <w:rPr>
          <w:sz w:val="28"/>
          <w:szCs w:val="28"/>
        </w:rPr>
        <w:t xml:space="preserve">62 </w:t>
      </w:r>
      <w:r w:rsidRPr="00F63543">
        <w:rPr>
          <w:sz w:val="28"/>
          <w:szCs w:val="28"/>
        </w:rPr>
        <w:t xml:space="preserve">«Расчеты с покупателями и заказчиками» </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2B5F59" w:rsidRPr="00F63543">
        <w:rPr>
          <w:sz w:val="28"/>
          <w:szCs w:val="28"/>
        </w:rPr>
        <w:t xml:space="preserve">90 </w:t>
      </w:r>
      <w:r w:rsidRPr="00F63543">
        <w:rPr>
          <w:sz w:val="28"/>
          <w:szCs w:val="28"/>
        </w:rPr>
        <w:t>«Реализация продукции (работ, услуг)».</w:t>
      </w:r>
    </w:p>
    <w:p w:rsidR="00015EC2" w:rsidRPr="00F63543" w:rsidRDefault="00015EC2" w:rsidP="00F63543">
      <w:pPr>
        <w:autoSpaceDE w:val="0"/>
        <w:spacing w:line="360" w:lineRule="auto"/>
        <w:ind w:firstLine="709"/>
        <w:jc w:val="both"/>
        <w:rPr>
          <w:sz w:val="28"/>
          <w:szCs w:val="28"/>
        </w:rPr>
      </w:pPr>
      <w:r w:rsidRPr="00F63543">
        <w:rPr>
          <w:sz w:val="28"/>
          <w:szCs w:val="28"/>
        </w:rPr>
        <w:t>Обороты по соответствующим счетам приведены ниже.</w:t>
      </w:r>
    </w:p>
    <w:p w:rsidR="00015EC2" w:rsidRPr="00F63543" w:rsidRDefault="00015EC2" w:rsidP="00F63543">
      <w:pPr>
        <w:autoSpaceDE w:val="0"/>
        <w:spacing w:line="360" w:lineRule="auto"/>
        <w:ind w:firstLine="709"/>
        <w:jc w:val="both"/>
        <w:rPr>
          <w:sz w:val="28"/>
          <w:szCs w:val="28"/>
        </w:rPr>
      </w:pPr>
      <w:r w:rsidRPr="00F63543">
        <w:rPr>
          <w:sz w:val="28"/>
          <w:szCs w:val="28"/>
        </w:rPr>
        <w:t>Организация для отражения отгрузки продукции не применяет счет «Товары отгруженные», поэтому списание производственной себестоимости отгруженной продукции на прямую производится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90 </w:t>
      </w:r>
      <w:r w:rsidRPr="00F63543">
        <w:rPr>
          <w:sz w:val="28"/>
          <w:szCs w:val="28"/>
        </w:rPr>
        <w:t>«Реализация продукции (работ, услуг)»,</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43 </w:t>
      </w:r>
      <w:r w:rsidRPr="00F63543">
        <w:rPr>
          <w:sz w:val="28"/>
          <w:szCs w:val="28"/>
        </w:rPr>
        <w:t>«Готовая продукция»;</w:t>
      </w:r>
    </w:p>
    <w:p w:rsidR="00015EC2" w:rsidRPr="00F63543" w:rsidRDefault="00015EC2" w:rsidP="00F63543">
      <w:pPr>
        <w:autoSpaceDE w:val="0"/>
        <w:spacing w:line="360" w:lineRule="auto"/>
        <w:ind w:firstLine="709"/>
        <w:jc w:val="both"/>
        <w:rPr>
          <w:sz w:val="28"/>
          <w:szCs w:val="28"/>
        </w:rPr>
      </w:pPr>
      <w:r w:rsidRPr="00F63543">
        <w:rPr>
          <w:sz w:val="28"/>
          <w:szCs w:val="28"/>
        </w:rPr>
        <w:t>и коммерческие расходы, относящиеся к реализованной продукции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90 </w:t>
      </w:r>
      <w:r w:rsidRPr="00F63543">
        <w:rPr>
          <w:sz w:val="28"/>
          <w:szCs w:val="28"/>
        </w:rPr>
        <w:t>«Реализация продукции (работ, услуг)»,</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44 </w:t>
      </w:r>
      <w:r w:rsidRPr="00F63543">
        <w:rPr>
          <w:sz w:val="28"/>
          <w:szCs w:val="28"/>
        </w:rPr>
        <w:t>«</w:t>
      </w:r>
      <w:r w:rsidR="0090346C" w:rsidRPr="00F63543">
        <w:rPr>
          <w:sz w:val="28"/>
          <w:szCs w:val="28"/>
        </w:rPr>
        <w:t>Расходы на продажу</w:t>
      </w:r>
      <w:r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С суммы выручки организация исчисляет налог на добавленную стоимость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90 </w:t>
      </w:r>
      <w:r w:rsidRPr="00F63543">
        <w:rPr>
          <w:sz w:val="28"/>
          <w:szCs w:val="28"/>
        </w:rPr>
        <w:t>«Реализация продукции (работ, услуг)»,</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68 </w:t>
      </w:r>
      <w:r w:rsidRPr="00F63543">
        <w:rPr>
          <w:sz w:val="28"/>
          <w:szCs w:val="28"/>
        </w:rPr>
        <w:t>«Расчеты с бюджетом»,</w:t>
      </w:r>
      <w:r w:rsidR="008B1F9E">
        <w:rPr>
          <w:sz w:val="28"/>
          <w:szCs w:val="28"/>
        </w:rPr>
        <w:t xml:space="preserve"> </w:t>
      </w:r>
      <w:r w:rsidRPr="00F63543">
        <w:rPr>
          <w:sz w:val="28"/>
          <w:szCs w:val="28"/>
        </w:rPr>
        <w:t>которая затем погашается перечислением денежных средств бюджету и отражается корреспонденцией:</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68 </w:t>
      </w:r>
      <w:r w:rsidRPr="00F63543">
        <w:rPr>
          <w:sz w:val="28"/>
          <w:szCs w:val="28"/>
        </w:rPr>
        <w:t>«Расчеты с бюджетом» и</w:t>
      </w:r>
      <w:r w:rsidR="00F63543">
        <w:rPr>
          <w:sz w:val="28"/>
          <w:szCs w:val="28"/>
        </w:rPr>
        <w:t xml:space="preserve"> </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51 </w:t>
      </w:r>
      <w:r w:rsidRPr="00F63543">
        <w:rPr>
          <w:sz w:val="28"/>
          <w:szCs w:val="28"/>
        </w:rPr>
        <w:t>«Расчетный счет».</w:t>
      </w:r>
    </w:p>
    <w:p w:rsidR="00015EC2" w:rsidRPr="00F63543" w:rsidRDefault="00015EC2" w:rsidP="00F63543">
      <w:pPr>
        <w:autoSpaceDE w:val="0"/>
        <w:spacing w:line="360" w:lineRule="auto"/>
        <w:ind w:firstLine="709"/>
        <w:jc w:val="both"/>
        <w:rPr>
          <w:sz w:val="28"/>
          <w:szCs w:val="28"/>
        </w:rPr>
      </w:pPr>
      <w:r w:rsidRPr="00F63543">
        <w:rPr>
          <w:sz w:val="28"/>
          <w:szCs w:val="28"/>
        </w:rPr>
        <w:t>Поступившие платежи за реализованную продукцию отражают по дебету счета «Расчетного счета» и кредиту счета «Расчетов с покупателями и заказчиками».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При выявлении финансового результата от реализации продукции – прибыли производится запись по дебету счета </w:t>
      </w:r>
      <w:r w:rsidR="0090346C" w:rsidRPr="00F63543">
        <w:rPr>
          <w:sz w:val="28"/>
          <w:szCs w:val="28"/>
        </w:rPr>
        <w:t xml:space="preserve">90 </w:t>
      </w:r>
      <w:r w:rsidRPr="00F63543">
        <w:rPr>
          <w:sz w:val="28"/>
          <w:szCs w:val="28"/>
        </w:rPr>
        <w:t xml:space="preserve">«Реализация продукции (работ, услуг) » и кредиту счета </w:t>
      </w:r>
      <w:r w:rsidR="0090346C" w:rsidRPr="00F63543">
        <w:rPr>
          <w:sz w:val="28"/>
          <w:szCs w:val="28"/>
        </w:rPr>
        <w:t xml:space="preserve">99 </w:t>
      </w:r>
      <w:r w:rsidRPr="00F63543">
        <w:rPr>
          <w:sz w:val="28"/>
          <w:szCs w:val="28"/>
        </w:rPr>
        <w:t>«Прибыли и убытки» и фиксируется в оборотной ведомости общей суммой.</w:t>
      </w:r>
    </w:p>
    <w:p w:rsidR="00015EC2" w:rsidRPr="00F63543" w:rsidRDefault="00015EC2" w:rsidP="00F63543">
      <w:pPr>
        <w:autoSpaceDE w:val="0"/>
        <w:spacing w:line="360" w:lineRule="auto"/>
        <w:ind w:firstLine="709"/>
        <w:jc w:val="both"/>
        <w:rPr>
          <w:sz w:val="28"/>
          <w:szCs w:val="28"/>
        </w:rPr>
      </w:pPr>
      <w:r w:rsidRPr="00F63543">
        <w:rPr>
          <w:sz w:val="28"/>
          <w:szCs w:val="28"/>
        </w:rPr>
        <w:t>Во внереализационных доходах организация отражает прибыль от продажи основных средств. Это является нарушением ведения бухгалтерского учета, так как доходы от реализации основных средств согласно п.7 ПБУ 9/99 «Доходы организации», включаются в операционные доходы.</w:t>
      </w:r>
    </w:p>
    <w:p w:rsidR="00015EC2" w:rsidRPr="00F63543" w:rsidRDefault="00015EC2" w:rsidP="00F63543">
      <w:pPr>
        <w:autoSpaceDE w:val="0"/>
        <w:spacing w:line="360" w:lineRule="auto"/>
        <w:ind w:firstLine="709"/>
        <w:jc w:val="both"/>
        <w:rPr>
          <w:sz w:val="28"/>
          <w:szCs w:val="28"/>
        </w:rPr>
      </w:pPr>
      <w:r w:rsidRPr="00F63543">
        <w:rPr>
          <w:sz w:val="28"/>
          <w:szCs w:val="28"/>
        </w:rPr>
        <w:t>Так же во внереализационных доходах организация отражает производственную экономию, возникшую вследствие превышения учетной себестоимости произведенной продукции над фактической себестоимостью. Это является грубой ошибкой ведения бухгалтерского учета счетов «Основное производство», «Готовая продукция» и счета «Прибыли и убытки». Учет отклонений должен фиксироваться на счете «Основное производство», чтобы не увеличивать и не уменьшать фактическую себестоимость произведенной продукции.</w:t>
      </w:r>
    </w:p>
    <w:p w:rsidR="00015EC2" w:rsidRPr="00F63543" w:rsidRDefault="00015EC2"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2.</w:t>
      </w:r>
      <w:r w:rsidR="00C06C52" w:rsidRPr="00F63543">
        <w:rPr>
          <w:sz w:val="28"/>
          <w:szCs w:val="28"/>
        </w:rPr>
        <w:t>3</w:t>
      </w:r>
      <w:r w:rsidRPr="00F63543">
        <w:rPr>
          <w:sz w:val="28"/>
          <w:szCs w:val="28"/>
        </w:rPr>
        <w:t xml:space="preserve"> Учет расходов в системе бухгалтерского учета на предприятии</w:t>
      </w:r>
    </w:p>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Прибыль от реализации продукции</w:t>
      </w:r>
      <w:r w:rsidR="00F63543">
        <w:rPr>
          <w:sz w:val="28"/>
          <w:szCs w:val="28"/>
        </w:rPr>
        <w:t xml:space="preserve"> </w:t>
      </w:r>
      <w:r w:rsidRPr="00F63543">
        <w:rPr>
          <w:sz w:val="28"/>
          <w:szCs w:val="28"/>
        </w:rPr>
        <w:t>находится под воздействием таких факторов, как:</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объем реализации;</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ассортимент продукции;</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отпускные цены на реализованную продукцию;</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цены на сырье, материалы, топливо; тарифы на энергию и перевозки;</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уровень затрат материальных и трудовых ресурсов.</w:t>
      </w:r>
    </w:p>
    <w:p w:rsidR="00015EC2" w:rsidRPr="00F63543" w:rsidRDefault="00015EC2" w:rsidP="00F63543">
      <w:pPr>
        <w:autoSpaceDE w:val="0"/>
        <w:spacing w:line="360" w:lineRule="auto"/>
        <w:ind w:firstLine="709"/>
        <w:jc w:val="both"/>
        <w:rPr>
          <w:sz w:val="28"/>
          <w:szCs w:val="28"/>
        </w:rPr>
      </w:pPr>
      <w:r w:rsidRPr="00F63543">
        <w:rPr>
          <w:sz w:val="28"/>
          <w:szCs w:val="28"/>
        </w:rPr>
        <w:t>Прибыль от реализации продукции определяется как разница между выручкой от реализации продукции, в действующих ценах (без НДС, акцизов, налога с продаж и прочих аналогичных платежей), и затратами на производство и реализацию продукции, включаемыми в себестоимость.</w:t>
      </w:r>
    </w:p>
    <w:p w:rsidR="00015EC2" w:rsidRPr="00F63543" w:rsidRDefault="00015EC2" w:rsidP="00F63543">
      <w:pPr>
        <w:autoSpaceDE w:val="0"/>
        <w:spacing w:line="360" w:lineRule="auto"/>
        <w:ind w:firstLine="709"/>
        <w:jc w:val="both"/>
        <w:rPr>
          <w:sz w:val="28"/>
          <w:szCs w:val="28"/>
        </w:rPr>
      </w:pPr>
      <w:r w:rsidRPr="00F63543">
        <w:rPr>
          <w:sz w:val="28"/>
          <w:szCs w:val="28"/>
        </w:rPr>
        <w:t>При определении себестоимости предприятие руководствовалось Положением о составе затрат по производств</w:t>
      </w:r>
      <w:r w:rsidR="008B1F9E">
        <w:rPr>
          <w:sz w:val="28"/>
          <w:szCs w:val="28"/>
        </w:rPr>
        <w:t>у и реализации продукции (работ</w:t>
      </w:r>
      <w:r w:rsidRPr="00F63543">
        <w:rPr>
          <w:sz w:val="28"/>
          <w:szCs w:val="28"/>
        </w:rPr>
        <w:t xml:space="preserve">, услуг), включаемых в себестоимость, и о порядке формирования финансовых результатов, учитываемых </w:t>
      </w:r>
      <w:r w:rsidR="008B1F9E">
        <w:rPr>
          <w:sz w:val="28"/>
          <w:szCs w:val="28"/>
        </w:rPr>
        <w:t>при налогообложении прибыли</w:t>
      </w:r>
      <w:r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её производство и реализацию.</w:t>
      </w:r>
    </w:p>
    <w:p w:rsidR="00015EC2" w:rsidRPr="00F63543" w:rsidRDefault="00015EC2" w:rsidP="00F63543">
      <w:pPr>
        <w:autoSpaceDE w:val="0"/>
        <w:spacing w:line="360" w:lineRule="auto"/>
        <w:ind w:firstLine="709"/>
        <w:jc w:val="both"/>
        <w:rPr>
          <w:sz w:val="28"/>
          <w:szCs w:val="28"/>
        </w:rPr>
      </w:pPr>
      <w:r w:rsidRPr="00F63543">
        <w:rPr>
          <w:sz w:val="28"/>
          <w:szCs w:val="28"/>
        </w:rPr>
        <w:t>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015EC2" w:rsidRPr="00F63543" w:rsidRDefault="00015EC2" w:rsidP="00F63543">
      <w:pPr>
        <w:autoSpaceDE w:val="0"/>
        <w:spacing w:line="360" w:lineRule="auto"/>
        <w:ind w:firstLine="709"/>
        <w:jc w:val="both"/>
        <w:rPr>
          <w:sz w:val="28"/>
          <w:szCs w:val="28"/>
        </w:rPr>
      </w:pPr>
      <w:r w:rsidRPr="00F63543">
        <w:rPr>
          <w:sz w:val="28"/>
          <w:szCs w:val="28"/>
        </w:rPr>
        <w:t>Затраты, образующие себестоимость продукции (работ, услуг) группируются в соответствии с их экономическим содержанием по следующим элементам:</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материальные затраты (за вычетом стоимости возвратных отходов);</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затраты на оплату труда;</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отчисления на социальные нужды;</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амортизация основных фондов;</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прочие затраты.</w:t>
      </w:r>
    </w:p>
    <w:p w:rsidR="00015EC2" w:rsidRPr="00F63543" w:rsidRDefault="00015EC2" w:rsidP="00F63543">
      <w:pPr>
        <w:autoSpaceDE w:val="0"/>
        <w:spacing w:line="360" w:lineRule="auto"/>
        <w:ind w:firstLine="709"/>
        <w:jc w:val="both"/>
        <w:rPr>
          <w:sz w:val="28"/>
          <w:szCs w:val="28"/>
        </w:rPr>
      </w:pPr>
      <w:r w:rsidRPr="00F63543">
        <w:rPr>
          <w:sz w:val="28"/>
          <w:szCs w:val="28"/>
        </w:rPr>
        <w:t>В материальные затраты организация включает стоимость:</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сырья и</w:t>
      </w:r>
      <w:r w:rsidR="00F63543">
        <w:rPr>
          <w:sz w:val="28"/>
          <w:szCs w:val="28"/>
        </w:rPr>
        <w:t xml:space="preserve"> </w:t>
      </w:r>
      <w:r w:rsidRPr="00F63543">
        <w:rPr>
          <w:sz w:val="28"/>
          <w:szCs w:val="28"/>
        </w:rPr>
        <w:t>материалов, которые представляют собой важнейшую составную часть материальных затрат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 xml:space="preserve">топлива и энергии. В бухгалтерском учете энергию и топливо, использованные на технологические цели, относят в дебет счетов </w:t>
      </w:r>
      <w:r w:rsidR="0090346C" w:rsidRPr="00F63543">
        <w:rPr>
          <w:sz w:val="28"/>
          <w:szCs w:val="28"/>
        </w:rPr>
        <w:t xml:space="preserve">20 </w:t>
      </w:r>
      <w:r w:rsidRPr="00F63543">
        <w:rPr>
          <w:sz w:val="28"/>
          <w:szCs w:val="28"/>
        </w:rPr>
        <w:t xml:space="preserve">«Основное производство» и </w:t>
      </w:r>
      <w:r w:rsidR="0090346C" w:rsidRPr="00F63543">
        <w:rPr>
          <w:sz w:val="28"/>
          <w:szCs w:val="28"/>
        </w:rPr>
        <w:t xml:space="preserve">23 </w:t>
      </w:r>
      <w:r w:rsidRPr="00F63543">
        <w:rPr>
          <w:sz w:val="28"/>
          <w:szCs w:val="28"/>
        </w:rPr>
        <w:t>«Вспомогательные производства». При этом расход покупной электро- и теплоэнергии отражают записями: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20 </w:t>
      </w:r>
      <w:r w:rsidRPr="00F63543">
        <w:rPr>
          <w:sz w:val="28"/>
          <w:szCs w:val="28"/>
        </w:rPr>
        <w:t xml:space="preserve">«Основное производство», </w:t>
      </w:r>
      <w:r w:rsidR="0090346C" w:rsidRPr="00F63543">
        <w:rPr>
          <w:sz w:val="28"/>
          <w:szCs w:val="28"/>
        </w:rPr>
        <w:t xml:space="preserve">23 </w:t>
      </w:r>
      <w:r w:rsidRPr="00F63543">
        <w:rPr>
          <w:sz w:val="28"/>
          <w:szCs w:val="28"/>
        </w:rPr>
        <w:t>«Вспомогательные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60 </w:t>
      </w:r>
      <w:r w:rsidRPr="00F63543">
        <w:rPr>
          <w:sz w:val="28"/>
          <w:szCs w:val="28"/>
        </w:rPr>
        <w:t>«Расчеты с поставщиками и подрядчиками».</w:t>
      </w:r>
    </w:p>
    <w:p w:rsidR="00015EC2" w:rsidRPr="00F63543" w:rsidRDefault="00015EC2" w:rsidP="00F63543">
      <w:pPr>
        <w:autoSpaceDE w:val="0"/>
        <w:spacing w:line="360" w:lineRule="auto"/>
        <w:ind w:firstLine="709"/>
        <w:jc w:val="both"/>
        <w:rPr>
          <w:sz w:val="28"/>
          <w:szCs w:val="28"/>
        </w:rPr>
      </w:pPr>
      <w:r w:rsidRPr="00F63543">
        <w:rPr>
          <w:sz w:val="28"/>
          <w:szCs w:val="28"/>
        </w:rPr>
        <w:t>Использование топлива в основном производстве и вспомогательных производствах, например на содержание легкового автотранспорта, получает следующее отражение:</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20 </w:t>
      </w:r>
      <w:r w:rsidRPr="00F63543">
        <w:rPr>
          <w:sz w:val="28"/>
          <w:szCs w:val="28"/>
        </w:rPr>
        <w:t xml:space="preserve">«Основное производство», </w:t>
      </w:r>
      <w:r w:rsidR="0090346C" w:rsidRPr="00F63543">
        <w:rPr>
          <w:sz w:val="28"/>
          <w:szCs w:val="28"/>
        </w:rPr>
        <w:t xml:space="preserve">23 </w:t>
      </w:r>
      <w:r w:rsidRPr="00F63543">
        <w:rPr>
          <w:sz w:val="28"/>
          <w:szCs w:val="28"/>
        </w:rPr>
        <w:t>«Вспомогательные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10 </w:t>
      </w:r>
      <w:r w:rsidRPr="00F63543">
        <w:rPr>
          <w:sz w:val="28"/>
          <w:szCs w:val="28"/>
        </w:rPr>
        <w:t>«Материалы».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Стоимость топливно-энергетических ресурсов, израсходованных на содержание оборудования и хозяйственные цели, относят в дебет счетов </w:t>
      </w:r>
      <w:r w:rsidR="0090346C" w:rsidRPr="00F63543">
        <w:rPr>
          <w:sz w:val="28"/>
          <w:szCs w:val="28"/>
        </w:rPr>
        <w:t xml:space="preserve">25 </w:t>
      </w:r>
      <w:r w:rsidRPr="00F63543">
        <w:rPr>
          <w:sz w:val="28"/>
          <w:szCs w:val="28"/>
        </w:rPr>
        <w:t xml:space="preserve">«Общепроизводственные расходы» и </w:t>
      </w:r>
      <w:r w:rsidR="0090346C" w:rsidRPr="00F63543">
        <w:rPr>
          <w:sz w:val="28"/>
          <w:szCs w:val="28"/>
        </w:rPr>
        <w:t xml:space="preserve">26 </w:t>
      </w:r>
      <w:r w:rsidRPr="00F63543">
        <w:rPr>
          <w:sz w:val="28"/>
          <w:szCs w:val="28"/>
        </w:rPr>
        <w:t xml:space="preserve">«Общехозяйственные расходы» с кредита счетов </w:t>
      </w:r>
      <w:r w:rsidR="0090346C" w:rsidRPr="00F63543">
        <w:rPr>
          <w:sz w:val="28"/>
          <w:szCs w:val="28"/>
        </w:rPr>
        <w:t xml:space="preserve">10 </w:t>
      </w:r>
      <w:r w:rsidRPr="00F63543">
        <w:rPr>
          <w:sz w:val="28"/>
          <w:szCs w:val="28"/>
        </w:rPr>
        <w:t xml:space="preserve">«Материалы», </w:t>
      </w:r>
      <w:r w:rsidR="0090346C" w:rsidRPr="00F63543">
        <w:rPr>
          <w:sz w:val="28"/>
          <w:szCs w:val="28"/>
        </w:rPr>
        <w:t xml:space="preserve">23 </w:t>
      </w:r>
      <w:r w:rsidRPr="00F63543">
        <w:rPr>
          <w:sz w:val="28"/>
          <w:szCs w:val="28"/>
        </w:rPr>
        <w:t>«Вспомогательные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тары и упаковки, (мешки, контейнеры и др.)</w:t>
      </w:r>
      <w:r w:rsidR="00F63543">
        <w:rPr>
          <w:sz w:val="28"/>
          <w:szCs w:val="28"/>
        </w:rPr>
        <w:t xml:space="preserve"> </w:t>
      </w:r>
      <w:r w:rsidRPr="00F63543">
        <w:rPr>
          <w:sz w:val="28"/>
          <w:szCs w:val="28"/>
        </w:rPr>
        <w:t xml:space="preserve">полученной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 Операции по приобретению тары отражают по дебету счета </w:t>
      </w:r>
      <w:r w:rsidR="0090346C" w:rsidRPr="00F63543">
        <w:rPr>
          <w:sz w:val="28"/>
          <w:szCs w:val="28"/>
        </w:rPr>
        <w:t xml:space="preserve">10 </w:t>
      </w:r>
      <w:r w:rsidRPr="00F63543">
        <w:rPr>
          <w:sz w:val="28"/>
          <w:szCs w:val="28"/>
        </w:rPr>
        <w:t xml:space="preserve">«Материалы», субсчет «Тара» и одновременно </w:t>
      </w:r>
      <w:r w:rsidR="0090346C" w:rsidRPr="00F63543">
        <w:rPr>
          <w:sz w:val="28"/>
          <w:szCs w:val="28"/>
        </w:rPr>
        <w:t xml:space="preserve">19 </w:t>
      </w:r>
      <w:r w:rsidRPr="00F63543">
        <w:rPr>
          <w:sz w:val="28"/>
          <w:szCs w:val="28"/>
        </w:rPr>
        <w:t xml:space="preserve">«Налог на добавленную стоимость» и кредиту счета </w:t>
      </w:r>
      <w:r w:rsidR="0090346C" w:rsidRPr="00F63543">
        <w:rPr>
          <w:sz w:val="28"/>
          <w:szCs w:val="28"/>
        </w:rPr>
        <w:t xml:space="preserve">60 </w:t>
      </w:r>
      <w:r w:rsidRPr="00F63543">
        <w:rPr>
          <w:sz w:val="28"/>
          <w:szCs w:val="28"/>
        </w:rPr>
        <w:t>«Расчеты с поставщиками и подрядчиками»;</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прочих материалов, т.е. здесь учитывают стоимость мыла, порошков, веников и других хозяйственных принадлежностей.</w:t>
      </w:r>
    </w:p>
    <w:p w:rsidR="00015EC2" w:rsidRPr="00F63543" w:rsidRDefault="00015EC2" w:rsidP="00F63543">
      <w:pPr>
        <w:autoSpaceDE w:val="0"/>
        <w:spacing w:line="360" w:lineRule="auto"/>
        <w:ind w:firstLine="709"/>
        <w:jc w:val="both"/>
        <w:rPr>
          <w:sz w:val="28"/>
          <w:szCs w:val="28"/>
        </w:rPr>
      </w:pPr>
      <w:r w:rsidRPr="00F63543">
        <w:rPr>
          <w:sz w:val="28"/>
          <w:szCs w:val="28"/>
        </w:rPr>
        <w:t>Из затрат на материальные ресурсы, включаемых в себестоимость продукции, исключаются стоимость возвратных отходов. Под возвратными отходами производства понимаются остатки сырья, материалов, образовавшиеся в процессе производства продукции, утратившие полностью или частично потребительские качества исходного ресурса. Возвратные отходы частично используются для дальнейшей переработки, а частично реализуются на сторону. В частности, из отходов переработки</w:t>
      </w:r>
      <w:r w:rsidR="00F63543">
        <w:rPr>
          <w:sz w:val="28"/>
          <w:szCs w:val="28"/>
        </w:rPr>
        <w:t xml:space="preserve"> </w:t>
      </w:r>
      <w:r w:rsidRPr="00F63543">
        <w:rPr>
          <w:sz w:val="28"/>
          <w:szCs w:val="28"/>
        </w:rPr>
        <w:t xml:space="preserve">производят комбикорм. </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Затраты на оплату труда представляет собой существенный элемент себестоимости. Поэтому четкая организация учета этих затрат и более точное их распределение между объектами калькулирования является важной предпосылкой достоверности исчисления себестоимости продукции. </w:t>
      </w:r>
    </w:p>
    <w:p w:rsidR="00015EC2" w:rsidRPr="00F63543" w:rsidRDefault="00015EC2" w:rsidP="00F63543">
      <w:pPr>
        <w:autoSpaceDE w:val="0"/>
        <w:spacing w:line="360" w:lineRule="auto"/>
        <w:ind w:firstLine="709"/>
        <w:jc w:val="both"/>
        <w:rPr>
          <w:sz w:val="28"/>
          <w:szCs w:val="28"/>
        </w:rPr>
      </w:pPr>
      <w:r w:rsidRPr="00F63543">
        <w:rPr>
          <w:sz w:val="28"/>
          <w:szCs w:val="28"/>
        </w:rPr>
        <w:t>В</w:t>
      </w:r>
      <w:r w:rsidR="00F63543">
        <w:rPr>
          <w:sz w:val="28"/>
          <w:szCs w:val="28"/>
        </w:rPr>
        <w:t xml:space="preserve"> </w:t>
      </w:r>
      <w:r w:rsidRPr="00F63543">
        <w:rPr>
          <w:sz w:val="28"/>
          <w:szCs w:val="28"/>
        </w:rPr>
        <w:t>состав затрат на оплату труда организация включает:</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выплаты заработной платы рабочим основного производства за фактически выполненную работу, исчисленные исходя из должностных окладов в соответствии с принятой на предприятии формой и системой оплаты труда. Начисление заработной платы производят по дебету счета «Основное производство» и кредиту счета «Расчеты с персоналом по оплате труда»;</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 xml:space="preserve">выплаты заработной платы рабочим вспомогательных производств и персоналу управления. Начисление заработной платы работникам ремонтно–механических мастерских производят по дебету счета </w:t>
      </w:r>
      <w:r w:rsidR="008A0F40" w:rsidRPr="00F63543">
        <w:rPr>
          <w:sz w:val="28"/>
          <w:szCs w:val="28"/>
        </w:rPr>
        <w:t xml:space="preserve">23 </w:t>
      </w:r>
      <w:r w:rsidRPr="00F63543">
        <w:rPr>
          <w:sz w:val="28"/>
          <w:szCs w:val="28"/>
        </w:rPr>
        <w:t xml:space="preserve">«Вспомогательные производства» и кредиту счета </w:t>
      </w:r>
      <w:r w:rsidR="008A0F40" w:rsidRPr="00F63543">
        <w:rPr>
          <w:sz w:val="28"/>
          <w:szCs w:val="28"/>
        </w:rPr>
        <w:t xml:space="preserve">70 </w:t>
      </w:r>
      <w:r w:rsidRPr="00F63543">
        <w:rPr>
          <w:sz w:val="28"/>
          <w:szCs w:val="28"/>
        </w:rPr>
        <w:t>«Расчеты с персоналом по оплате труда»; руководителям, специалистам и служащим цехов –</w:t>
      </w:r>
      <w:r w:rsidR="00F63543">
        <w:rPr>
          <w:sz w:val="28"/>
          <w:szCs w:val="28"/>
        </w:rPr>
        <w:t xml:space="preserve"> </w:t>
      </w:r>
      <w:r w:rsidRPr="00F63543">
        <w:rPr>
          <w:sz w:val="28"/>
          <w:szCs w:val="28"/>
        </w:rPr>
        <w:t>по дебету счета «Общепроизводственные расходы» и кредиту счета «Расчеты с персоналом по оплате труда», а персоналу администрации организации – по дебету</w:t>
      </w:r>
      <w:r w:rsidR="00F63543">
        <w:rPr>
          <w:sz w:val="28"/>
          <w:szCs w:val="28"/>
        </w:rPr>
        <w:t xml:space="preserve"> </w:t>
      </w:r>
      <w:r w:rsidR="0090346C" w:rsidRPr="00F63543">
        <w:rPr>
          <w:sz w:val="28"/>
          <w:szCs w:val="28"/>
        </w:rPr>
        <w:t xml:space="preserve">26 </w:t>
      </w:r>
      <w:r w:rsidRPr="00F63543">
        <w:rPr>
          <w:sz w:val="28"/>
          <w:szCs w:val="28"/>
        </w:rPr>
        <w:t xml:space="preserve">«Общехозяйственные расходы» и кредиту счета </w:t>
      </w:r>
      <w:r w:rsidR="0090346C" w:rsidRPr="00F63543">
        <w:rPr>
          <w:sz w:val="28"/>
          <w:szCs w:val="28"/>
        </w:rPr>
        <w:t xml:space="preserve">70 </w:t>
      </w:r>
      <w:r w:rsidRPr="00F63543">
        <w:rPr>
          <w:sz w:val="28"/>
          <w:szCs w:val="28"/>
        </w:rPr>
        <w:t>«Расчеты с персоналом по оплате труда» ;</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затраты, связанные с доставкой (включая погрузо-разгрузочные работы) материальных ресурсов транспортом и персоналом предприятия, затраты по оплате труда рабочим, занятых на выгрузке материалов относят в дебет счета «Материалы», а рабочих, занятых на погрузке и реализации готовой продукции, - дебету счета «Коммерческие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стоимость продукции, выдаваемой в порядке натуральной оплаты работникам,</w:t>
      </w:r>
      <w:r w:rsidR="00F63543">
        <w:rPr>
          <w:sz w:val="28"/>
          <w:szCs w:val="28"/>
        </w:rPr>
        <w:t xml:space="preserve"> </w:t>
      </w:r>
      <w:r w:rsidRPr="00F63543">
        <w:rPr>
          <w:sz w:val="28"/>
          <w:szCs w:val="28"/>
        </w:rPr>
        <w:t>оформляется проводкой по дебету счета «Готовая продукция» и кредиту счета «Расчеты с персоналом по оплате труда»;</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выплаты компенсирующего характера, связанные с режимом работы и условиями труда, в том числе: надбавки и доплаты к</w:t>
      </w:r>
      <w:r w:rsidR="00F63543">
        <w:rPr>
          <w:sz w:val="28"/>
          <w:szCs w:val="28"/>
        </w:rPr>
        <w:t xml:space="preserve"> </w:t>
      </w:r>
      <w:r w:rsidRPr="00F63543">
        <w:rPr>
          <w:sz w:val="28"/>
          <w:szCs w:val="28"/>
        </w:rPr>
        <w:t xml:space="preserve">окладам за работу в ночное время; </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оплата очередных отпусков;</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В элементе «Отчисления на социальные нужды» отражаются обязательные отчисления по установленным законодательством нормам органам </w:t>
      </w:r>
      <w:r w:rsidR="00252A47" w:rsidRPr="00F63543">
        <w:rPr>
          <w:sz w:val="28"/>
          <w:szCs w:val="28"/>
        </w:rPr>
        <w:t>ФСС</w:t>
      </w:r>
      <w:r w:rsidRPr="00F63543">
        <w:rPr>
          <w:sz w:val="28"/>
          <w:szCs w:val="28"/>
        </w:rPr>
        <w:t xml:space="preserve">, в размере </w:t>
      </w:r>
      <w:r w:rsidR="00252A47" w:rsidRPr="00F63543">
        <w:rPr>
          <w:sz w:val="28"/>
          <w:szCs w:val="28"/>
        </w:rPr>
        <w:t>2,</w:t>
      </w:r>
      <w:r w:rsidR="00761034" w:rsidRPr="00F63543">
        <w:rPr>
          <w:sz w:val="28"/>
          <w:szCs w:val="28"/>
        </w:rPr>
        <w:t>9</w:t>
      </w:r>
      <w:r w:rsidRPr="00F63543">
        <w:rPr>
          <w:sz w:val="28"/>
          <w:szCs w:val="28"/>
        </w:rPr>
        <w:t xml:space="preserve">%, Пенсионного фонда, в размере </w:t>
      </w:r>
      <w:r w:rsidR="008A0F40" w:rsidRPr="00F63543">
        <w:rPr>
          <w:sz w:val="28"/>
          <w:szCs w:val="28"/>
        </w:rPr>
        <w:t>14</w:t>
      </w:r>
      <w:r w:rsidRPr="00F63543">
        <w:rPr>
          <w:sz w:val="28"/>
          <w:szCs w:val="28"/>
        </w:rPr>
        <w:t>%,</w:t>
      </w:r>
      <w:r w:rsidR="00F63543">
        <w:rPr>
          <w:sz w:val="28"/>
          <w:szCs w:val="28"/>
        </w:rPr>
        <w:t xml:space="preserve"> </w:t>
      </w:r>
      <w:r w:rsidR="008A0F40" w:rsidRPr="00F63543">
        <w:rPr>
          <w:sz w:val="28"/>
          <w:szCs w:val="28"/>
        </w:rPr>
        <w:t xml:space="preserve">ФБ 6%, </w:t>
      </w:r>
      <w:r w:rsidR="00B346B0" w:rsidRPr="00F63543">
        <w:rPr>
          <w:sz w:val="28"/>
          <w:szCs w:val="28"/>
        </w:rPr>
        <w:t>ТФОМС</w:t>
      </w:r>
      <w:r w:rsidRPr="00F63543">
        <w:rPr>
          <w:sz w:val="28"/>
          <w:szCs w:val="28"/>
        </w:rPr>
        <w:t>,</w:t>
      </w:r>
      <w:r w:rsidR="00F63543">
        <w:rPr>
          <w:sz w:val="28"/>
          <w:szCs w:val="28"/>
        </w:rPr>
        <w:t xml:space="preserve"> </w:t>
      </w:r>
      <w:r w:rsidRPr="00F63543">
        <w:rPr>
          <w:sz w:val="28"/>
          <w:szCs w:val="28"/>
        </w:rPr>
        <w:t xml:space="preserve">в размере </w:t>
      </w:r>
      <w:r w:rsidR="00B346B0" w:rsidRPr="00F63543">
        <w:rPr>
          <w:sz w:val="28"/>
          <w:szCs w:val="28"/>
        </w:rPr>
        <w:t>1,1</w:t>
      </w:r>
      <w:r w:rsidRPr="00F63543">
        <w:rPr>
          <w:sz w:val="28"/>
          <w:szCs w:val="28"/>
        </w:rPr>
        <w:t>%</w:t>
      </w:r>
      <w:r w:rsidR="00B346B0" w:rsidRPr="00F63543">
        <w:rPr>
          <w:sz w:val="28"/>
          <w:szCs w:val="28"/>
        </w:rPr>
        <w:t>, ФФОМС</w:t>
      </w:r>
      <w:r w:rsidR="00F63543">
        <w:rPr>
          <w:sz w:val="28"/>
          <w:szCs w:val="28"/>
        </w:rPr>
        <w:t xml:space="preserve"> </w:t>
      </w:r>
      <w:r w:rsidR="00B346B0" w:rsidRPr="00F63543">
        <w:rPr>
          <w:sz w:val="28"/>
          <w:szCs w:val="28"/>
        </w:rPr>
        <w:t>2,0%</w:t>
      </w:r>
      <w:r w:rsidR="00F63543">
        <w:rPr>
          <w:sz w:val="28"/>
          <w:szCs w:val="28"/>
        </w:rPr>
        <w:t xml:space="preserve"> </w:t>
      </w:r>
      <w:r w:rsidRPr="00F63543">
        <w:rPr>
          <w:sz w:val="28"/>
          <w:szCs w:val="28"/>
        </w:rPr>
        <w:t>от затрат на оплату труда работников, включаемых в себестоимость продукции (работ, услуг) по элементу «Затраты на оплату труда».</w:t>
      </w:r>
    </w:p>
    <w:p w:rsidR="00015EC2" w:rsidRPr="00F63543" w:rsidRDefault="00015EC2" w:rsidP="00F63543">
      <w:pPr>
        <w:autoSpaceDE w:val="0"/>
        <w:spacing w:line="360" w:lineRule="auto"/>
        <w:ind w:firstLine="709"/>
        <w:jc w:val="both"/>
        <w:rPr>
          <w:sz w:val="28"/>
          <w:szCs w:val="28"/>
        </w:rPr>
      </w:pPr>
      <w:r w:rsidRPr="00F63543">
        <w:rPr>
          <w:sz w:val="28"/>
          <w:szCs w:val="28"/>
        </w:rPr>
        <w:t>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утвержденных в установленном порядке норм.</w:t>
      </w:r>
    </w:p>
    <w:p w:rsidR="00015EC2" w:rsidRPr="00F63543" w:rsidRDefault="00015EC2" w:rsidP="00F63543">
      <w:pPr>
        <w:autoSpaceDE w:val="0"/>
        <w:spacing w:line="360" w:lineRule="auto"/>
        <w:ind w:firstLine="709"/>
        <w:jc w:val="both"/>
        <w:rPr>
          <w:sz w:val="28"/>
          <w:szCs w:val="28"/>
        </w:rPr>
      </w:pPr>
      <w:r w:rsidRPr="00F63543">
        <w:rPr>
          <w:sz w:val="28"/>
          <w:szCs w:val="28"/>
        </w:rPr>
        <w:t>В этом элементе затрат отражаются также амортизационные отчисления от стоимости основных фондов (помещений), предоставляемых бесплатно предприятиям общественного питания, обслуживающим трудовые коллективы.</w:t>
      </w:r>
    </w:p>
    <w:p w:rsidR="00015EC2" w:rsidRPr="00F63543" w:rsidRDefault="00015EC2" w:rsidP="00F63543">
      <w:pPr>
        <w:autoSpaceDE w:val="0"/>
        <w:spacing w:line="360" w:lineRule="auto"/>
        <w:ind w:firstLine="709"/>
        <w:jc w:val="both"/>
        <w:rPr>
          <w:sz w:val="28"/>
          <w:szCs w:val="28"/>
        </w:rPr>
      </w:pPr>
      <w:r w:rsidRPr="00F63543">
        <w:rPr>
          <w:sz w:val="28"/>
          <w:szCs w:val="28"/>
        </w:rPr>
        <w:t>К элементу «Прочие затраты» в составе себестоимости продукции (работ, услуг) относятся:</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налоги, сборы, платежи (включая по обязательным видам страхования);</w:t>
      </w:r>
    </w:p>
    <w:p w:rsidR="00015EC2" w:rsidRPr="00F63543" w:rsidRDefault="00252A47" w:rsidP="00F63543">
      <w:pPr>
        <w:autoSpaceDE w:val="0"/>
        <w:spacing w:line="360" w:lineRule="auto"/>
        <w:ind w:firstLine="709"/>
        <w:jc w:val="both"/>
        <w:rPr>
          <w:sz w:val="28"/>
          <w:szCs w:val="28"/>
        </w:rPr>
      </w:pPr>
      <w:r w:rsidRPr="00F63543">
        <w:rPr>
          <w:sz w:val="28"/>
          <w:szCs w:val="28"/>
        </w:rPr>
        <w:t xml:space="preserve">– </w:t>
      </w:r>
      <w:r w:rsidR="00015EC2" w:rsidRPr="00F63543">
        <w:rPr>
          <w:sz w:val="28"/>
          <w:szCs w:val="28"/>
        </w:rPr>
        <w:t>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затраты на командировки;</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плата сторонним организациям за пожарную и сторожевую охрану, за подготовку и переподготовку кадров;</w:t>
      </w:r>
    </w:p>
    <w:p w:rsidR="00015EC2" w:rsidRPr="00F63543" w:rsidRDefault="00015EC2" w:rsidP="00F63543">
      <w:pPr>
        <w:autoSpaceDE w:val="0"/>
        <w:spacing w:line="360" w:lineRule="auto"/>
        <w:ind w:firstLine="709"/>
        <w:jc w:val="both"/>
        <w:rPr>
          <w:sz w:val="28"/>
          <w:szCs w:val="28"/>
        </w:rPr>
      </w:pPr>
      <w:r w:rsidRPr="00F63543">
        <w:rPr>
          <w:sz w:val="28"/>
          <w:szCs w:val="28"/>
        </w:rPr>
        <w:t>–</w:t>
      </w:r>
      <w:r w:rsidR="00F63543">
        <w:rPr>
          <w:sz w:val="28"/>
          <w:szCs w:val="28"/>
        </w:rPr>
        <w:t xml:space="preserve"> </w:t>
      </w:r>
      <w:r w:rsidRPr="00F63543">
        <w:rPr>
          <w:sz w:val="28"/>
          <w:szCs w:val="28"/>
        </w:rPr>
        <w:t>оплата услуг связи, а также другие затраты, входящие в состав себестоимости продукции (работ, услуг), но не относящиеся к ранее перечисленным элементам затрат.</w:t>
      </w:r>
    </w:p>
    <w:p w:rsidR="00015EC2" w:rsidRPr="00F63543" w:rsidRDefault="00015EC2" w:rsidP="00F63543">
      <w:pPr>
        <w:autoSpaceDE w:val="0"/>
        <w:spacing w:line="360" w:lineRule="auto"/>
        <w:ind w:firstLine="709"/>
        <w:jc w:val="both"/>
        <w:rPr>
          <w:sz w:val="28"/>
          <w:szCs w:val="28"/>
        </w:rPr>
      </w:pPr>
      <w:r w:rsidRPr="00F63543">
        <w:rPr>
          <w:sz w:val="28"/>
          <w:szCs w:val="28"/>
        </w:rPr>
        <w:t>Учет расходов по элементам затрат осуществляется в журнале – ордере № 10.</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Для учета затрат на производство предприятие в </w:t>
      </w:r>
      <w:r w:rsidR="007463D7" w:rsidRPr="00F63543">
        <w:rPr>
          <w:sz w:val="28"/>
          <w:szCs w:val="28"/>
        </w:rPr>
        <w:t>2008</w:t>
      </w:r>
      <w:r w:rsidRPr="00F63543">
        <w:rPr>
          <w:sz w:val="28"/>
          <w:szCs w:val="28"/>
        </w:rPr>
        <w:t xml:space="preserve"> году использовало следующие счета предусмотренные планом счетов бухгалтерского учета финансово-хозяйственной деятельности [7]:</w:t>
      </w:r>
    </w:p>
    <w:p w:rsidR="00015EC2" w:rsidRPr="00F63543" w:rsidRDefault="00015EC2" w:rsidP="00F63543">
      <w:pPr>
        <w:autoSpaceDE w:val="0"/>
        <w:spacing w:line="360" w:lineRule="auto"/>
        <w:ind w:firstLine="709"/>
        <w:jc w:val="both"/>
        <w:rPr>
          <w:sz w:val="28"/>
          <w:szCs w:val="28"/>
        </w:rPr>
      </w:pPr>
      <w:r w:rsidRPr="00F63543">
        <w:rPr>
          <w:sz w:val="28"/>
          <w:szCs w:val="28"/>
        </w:rPr>
        <w:t>20 «Основное производство»;</w:t>
      </w:r>
    </w:p>
    <w:p w:rsidR="00015EC2" w:rsidRPr="00F63543" w:rsidRDefault="00015EC2" w:rsidP="00F63543">
      <w:pPr>
        <w:autoSpaceDE w:val="0"/>
        <w:spacing w:line="360" w:lineRule="auto"/>
        <w:ind w:firstLine="709"/>
        <w:jc w:val="both"/>
        <w:rPr>
          <w:sz w:val="28"/>
          <w:szCs w:val="28"/>
        </w:rPr>
      </w:pPr>
      <w:r w:rsidRPr="00F63543">
        <w:rPr>
          <w:sz w:val="28"/>
          <w:szCs w:val="28"/>
        </w:rPr>
        <w:t>23 «Вспомогательные производства»;</w:t>
      </w:r>
    </w:p>
    <w:p w:rsidR="00015EC2" w:rsidRPr="00F63543" w:rsidRDefault="008B1F9E" w:rsidP="00F63543">
      <w:pPr>
        <w:autoSpaceDE w:val="0"/>
        <w:spacing w:line="360" w:lineRule="auto"/>
        <w:ind w:firstLine="709"/>
        <w:jc w:val="both"/>
        <w:rPr>
          <w:sz w:val="28"/>
          <w:szCs w:val="28"/>
        </w:rPr>
      </w:pPr>
      <w:r>
        <w:rPr>
          <w:sz w:val="28"/>
          <w:szCs w:val="28"/>
        </w:rPr>
        <w:t xml:space="preserve">25 </w:t>
      </w:r>
      <w:r w:rsidR="00015EC2" w:rsidRPr="00F63543">
        <w:rPr>
          <w:sz w:val="28"/>
          <w:szCs w:val="28"/>
        </w:rPr>
        <w:t>«Общепроизводственные расходы»;</w:t>
      </w:r>
    </w:p>
    <w:p w:rsidR="00015EC2" w:rsidRPr="00F63543" w:rsidRDefault="008B1F9E" w:rsidP="00F63543">
      <w:pPr>
        <w:autoSpaceDE w:val="0"/>
        <w:spacing w:line="360" w:lineRule="auto"/>
        <w:ind w:firstLine="709"/>
        <w:jc w:val="both"/>
        <w:rPr>
          <w:sz w:val="28"/>
          <w:szCs w:val="28"/>
        </w:rPr>
      </w:pPr>
      <w:r>
        <w:rPr>
          <w:sz w:val="28"/>
          <w:szCs w:val="28"/>
        </w:rPr>
        <w:t xml:space="preserve">26 </w:t>
      </w:r>
      <w:r w:rsidR="00015EC2" w:rsidRPr="00F63543">
        <w:rPr>
          <w:sz w:val="28"/>
          <w:szCs w:val="28"/>
        </w:rPr>
        <w:t>«Общехозяйственные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28 «Брак в производстве»;</w:t>
      </w:r>
    </w:p>
    <w:p w:rsidR="00252A47" w:rsidRPr="00F63543" w:rsidRDefault="00252A47" w:rsidP="00F63543">
      <w:pPr>
        <w:autoSpaceDE w:val="0"/>
        <w:spacing w:line="360" w:lineRule="auto"/>
        <w:ind w:firstLine="709"/>
        <w:jc w:val="both"/>
        <w:rPr>
          <w:sz w:val="28"/>
          <w:szCs w:val="28"/>
        </w:rPr>
      </w:pPr>
      <w:r w:rsidRPr="00F63543">
        <w:rPr>
          <w:sz w:val="28"/>
          <w:szCs w:val="28"/>
        </w:rPr>
        <w:t>96 «Резервы предстоящих расходов и платежей».</w:t>
      </w:r>
    </w:p>
    <w:p w:rsidR="00015EC2" w:rsidRPr="00F63543" w:rsidRDefault="0090346C" w:rsidP="00F63543">
      <w:pPr>
        <w:autoSpaceDE w:val="0"/>
        <w:spacing w:line="360" w:lineRule="auto"/>
        <w:ind w:firstLine="709"/>
        <w:jc w:val="both"/>
        <w:rPr>
          <w:sz w:val="28"/>
          <w:szCs w:val="28"/>
        </w:rPr>
      </w:pPr>
      <w:r w:rsidRPr="00F63543">
        <w:rPr>
          <w:sz w:val="28"/>
          <w:szCs w:val="28"/>
        </w:rPr>
        <w:t>97</w:t>
      </w:r>
      <w:r w:rsidR="00015EC2" w:rsidRPr="00F63543">
        <w:rPr>
          <w:sz w:val="28"/>
          <w:szCs w:val="28"/>
        </w:rPr>
        <w:t xml:space="preserve"> «Расходы будущих периодов»; </w:t>
      </w:r>
    </w:p>
    <w:p w:rsidR="00015EC2" w:rsidRPr="00F63543" w:rsidRDefault="00015EC2" w:rsidP="00F63543">
      <w:pPr>
        <w:autoSpaceDE w:val="0"/>
        <w:spacing w:line="360" w:lineRule="auto"/>
        <w:ind w:firstLine="709"/>
        <w:jc w:val="both"/>
        <w:rPr>
          <w:sz w:val="28"/>
          <w:szCs w:val="28"/>
        </w:rPr>
      </w:pPr>
      <w:r w:rsidRPr="00F63543">
        <w:rPr>
          <w:sz w:val="28"/>
          <w:szCs w:val="28"/>
        </w:rPr>
        <w:t>Сырье и материалы поступают от поставщиков, подотчетных лиц в организацию по учетной стоимости на основании следующих документов: счет-фактура, или товарно-транспортная накладная, счет. В счет–фактуре должен отдельной строкой быть выделен НДС. И оформляется в бухгалтерском учете следующими записями:</w:t>
      </w:r>
    </w:p>
    <w:p w:rsidR="00015EC2" w:rsidRPr="00F63543" w:rsidRDefault="00015EC2" w:rsidP="00F63543">
      <w:pPr>
        <w:autoSpaceDE w:val="0"/>
        <w:spacing w:line="360" w:lineRule="auto"/>
        <w:ind w:firstLine="709"/>
        <w:jc w:val="both"/>
        <w:rPr>
          <w:sz w:val="28"/>
          <w:szCs w:val="28"/>
        </w:rPr>
      </w:pPr>
      <w:r w:rsidRPr="00F63543">
        <w:rPr>
          <w:sz w:val="28"/>
          <w:szCs w:val="28"/>
        </w:rPr>
        <w:t>Дебет счета «Материалы» и одновременно суммы выставленного налога на добавленную стоимость 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«Расчеты с поставщиками и подрядчиками» или «Расчеты с подотчетными лицами». </w:t>
      </w:r>
    </w:p>
    <w:p w:rsidR="00015EC2" w:rsidRPr="00F63543" w:rsidRDefault="00015EC2" w:rsidP="00F63543">
      <w:pPr>
        <w:autoSpaceDE w:val="0"/>
        <w:spacing w:line="360" w:lineRule="auto"/>
        <w:ind w:firstLine="709"/>
        <w:jc w:val="both"/>
        <w:rPr>
          <w:sz w:val="28"/>
          <w:szCs w:val="28"/>
        </w:rPr>
      </w:pPr>
      <w:r w:rsidRPr="00F63543">
        <w:rPr>
          <w:sz w:val="28"/>
          <w:szCs w:val="28"/>
        </w:rPr>
        <w:t>В организации не ведутся счета «Заготовления и приобретения материалов» и «Отклонения в стоимости материалов». Поэтому в конце месяца, когда определяется фактическая стоимость поступивших материалов, в которую включают стоимость транспортно–заготовительных расходов делают дополнительную проводку по дебету счета «Материалы» и кредиту счета «Расчеты с поставщиками и подрядчиками».</w:t>
      </w:r>
    </w:p>
    <w:p w:rsidR="00015EC2" w:rsidRPr="00F63543" w:rsidRDefault="00015EC2" w:rsidP="00F63543">
      <w:pPr>
        <w:autoSpaceDE w:val="0"/>
        <w:spacing w:line="360" w:lineRule="auto"/>
        <w:ind w:firstLine="709"/>
        <w:jc w:val="both"/>
        <w:rPr>
          <w:sz w:val="28"/>
          <w:szCs w:val="28"/>
        </w:rPr>
      </w:pPr>
      <w:r w:rsidRPr="00F63543">
        <w:rPr>
          <w:sz w:val="28"/>
          <w:szCs w:val="28"/>
        </w:rPr>
        <w:t>Расход сырья и материалов, отпускаемых в производство, оформляют лимитно-заборными картами или требованиями–накладными на отпуск сырья со склада. Фактическую себестоимость материальных ресурсов, списываемых на производство, организация производит по средней себестоимости, т.е. в течение отчетного месяца материальные ресурсы списывают на производство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ценам. В бухгалтерском учете списание сырья и материалов в производство производится следующей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20 </w:t>
      </w:r>
      <w:r w:rsidRPr="00F63543">
        <w:rPr>
          <w:sz w:val="28"/>
          <w:szCs w:val="28"/>
        </w:rPr>
        <w:t>«Основное производство»</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счета</w:t>
      </w:r>
      <w:r w:rsidR="00F63543">
        <w:rPr>
          <w:sz w:val="28"/>
          <w:szCs w:val="28"/>
        </w:rPr>
        <w:t xml:space="preserve"> </w:t>
      </w:r>
      <w:r w:rsidR="0090346C" w:rsidRPr="00F63543">
        <w:rPr>
          <w:sz w:val="28"/>
          <w:szCs w:val="28"/>
        </w:rPr>
        <w:t xml:space="preserve">10 </w:t>
      </w:r>
      <w:r w:rsidRPr="00F63543">
        <w:rPr>
          <w:sz w:val="28"/>
          <w:szCs w:val="28"/>
        </w:rPr>
        <w:t>«Материалы».</w:t>
      </w:r>
    </w:p>
    <w:p w:rsidR="00015EC2" w:rsidRPr="00F63543" w:rsidRDefault="00015EC2" w:rsidP="00F63543">
      <w:pPr>
        <w:autoSpaceDE w:val="0"/>
        <w:spacing w:line="360" w:lineRule="auto"/>
        <w:ind w:firstLine="709"/>
        <w:jc w:val="both"/>
        <w:rPr>
          <w:sz w:val="28"/>
          <w:szCs w:val="28"/>
        </w:rPr>
      </w:pPr>
      <w:r w:rsidRPr="00F63543">
        <w:rPr>
          <w:sz w:val="28"/>
          <w:szCs w:val="28"/>
        </w:rPr>
        <w:t>Как элемент издержек производства и обращения оплата труда относится и распределяется на соответствующие счета затрат в зависимости от характера и назначения использованного в организации труда.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Распределение заработной платы по счетам </w:t>
      </w:r>
      <w:r w:rsidR="0090346C" w:rsidRPr="00F63543">
        <w:rPr>
          <w:sz w:val="28"/>
          <w:szCs w:val="28"/>
        </w:rPr>
        <w:t xml:space="preserve">20 </w:t>
      </w:r>
      <w:r w:rsidRPr="00F63543">
        <w:rPr>
          <w:sz w:val="28"/>
          <w:szCs w:val="28"/>
        </w:rPr>
        <w:t xml:space="preserve">«Основное производство», </w:t>
      </w:r>
      <w:r w:rsidR="0090346C" w:rsidRPr="00F63543">
        <w:rPr>
          <w:sz w:val="28"/>
          <w:szCs w:val="28"/>
        </w:rPr>
        <w:t xml:space="preserve">23 </w:t>
      </w:r>
      <w:r w:rsidRPr="00F63543">
        <w:rPr>
          <w:sz w:val="28"/>
          <w:szCs w:val="28"/>
        </w:rPr>
        <w:t xml:space="preserve">«Вспомогательные производства», </w:t>
      </w:r>
      <w:r w:rsidR="0090346C" w:rsidRPr="00F63543">
        <w:rPr>
          <w:sz w:val="28"/>
          <w:szCs w:val="28"/>
        </w:rPr>
        <w:t xml:space="preserve">25 </w:t>
      </w:r>
      <w:r w:rsidRPr="00F63543">
        <w:rPr>
          <w:sz w:val="28"/>
          <w:szCs w:val="28"/>
        </w:rPr>
        <w:t xml:space="preserve">«Общепроизводственные расходы» и </w:t>
      </w:r>
      <w:r w:rsidR="0090346C" w:rsidRPr="00F63543">
        <w:rPr>
          <w:sz w:val="28"/>
          <w:szCs w:val="28"/>
        </w:rPr>
        <w:t xml:space="preserve">26 </w:t>
      </w:r>
      <w:r w:rsidRPr="00F63543">
        <w:rPr>
          <w:sz w:val="28"/>
          <w:szCs w:val="28"/>
        </w:rPr>
        <w:t>«Общехозяйственные расходы» производится ежемесячно на основании первичных документов: табелей отработанного времени. Начисленная сумма повременной заработной платы распределяется между видами продукции косвенно: пропорционально нормативным</w:t>
      </w:r>
      <w:r w:rsidR="00F63543">
        <w:rPr>
          <w:sz w:val="28"/>
          <w:szCs w:val="28"/>
        </w:rPr>
        <w:t xml:space="preserve"> </w:t>
      </w:r>
      <w:r w:rsidRPr="00F63543">
        <w:rPr>
          <w:sz w:val="28"/>
          <w:szCs w:val="28"/>
        </w:rPr>
        <w:t>ставкам, рассчитанным исходя из заработной платы рабочих и планируемого объема соответствующего вида продукции. Отдельно составляются ведомости распределения страховых взносов в фонд социального страхования, в пенсионный фонд, в фонды обязательного медицинского страхования, а так же резерв на оплату отпусков.</w:t>
      </w:r>
    </w:p>
    <w:p w:rsidR="00015EC2" w:rsidRPr="00F63543" w:rsidRDefault="00015EC2" w:rsidP="00F63543">
      <w:pPr>
        <w:autoSpaceDE w:val="0"/>
        <w:spacing w:line="360" w:lineRule="auto"/>
        <w:ind w:firstLine="709"/>
        <w:jc w:val="both"/>
        <w:rPr>
          <w:sz w:val="28"/>
          <w:szCs w:val="28"/>
        </w:rPr>
      </w:pPr>
      <w:r w:rsidRPr="00F63543">
        <w:rPr>
          <w:sz w:val="28"/>
          <w:szCs w:val="28"/>
        </w:rPr>
        <w:t>В бухгалтерском учете организации распределение расходов на оплату труда по подразделениям производится следующими корреспонденциями: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20 </w:t>
      </w:r>
      <w:r w:rsidRPr="00F63543">
        <w:rPr>
          <w:sz w:val="28"/>
          <w:szCs w:val="28"/>
        </w:rPr>
        <w:t>«Основное производство»</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счетов</w:t>
      </w:r>
      <w:r w:rsidR="00F63543">
        <w:rPr>
          <w:sz w:val="28"/>
          <w:szCs w:val="28"/>
        </w:rPr>
        <w:t xml:space="preserve"> </w:t>
      </w:r>
      <w:r w:rsidR="0090346C" w:rsidRPr="00F63543">
        <w:rPr>
          <w:sz w:val="28"/>
          <w:szCs w:val="28"/>
        </w:rPr>
        <w:t xml:space="preserve">70 </w:t>
      </w:r>
      <w:r w:rsidRPr="00F63543">
        <w:rPr>
          <w:sz w:val="28"/>
          <w:szCs w:val="28"/>
        </w:rPr>
        <w:t xml:space="preserve">«Расчеты с персоналом по оплате труда» и </w:t>
      </w:r>
      <w:r w:rsidR="0090346C" w:rsidRPr="00F63543">
        <w:rPr>
          <w:sz w:val="28"/>
          <w:szCs w:val="28"/>
        </w:rPr>
        <w:t xml:space="preserve">69 </w:t>
      </w:r>
      <w:r w:rsidRPr="00F63543">
        <w:rPr>
          <w:sz w:val="28"/>
          <w:szCs w:val="28"/>
        </w:rPr>
        <w:t>«Расчеты по социальному страхованию и обеспечению» – начисление заработной платы рабочим основного производства и начисления в фонд социального страхования;</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23 </w:t>
      </w:r>
      <w:r w:rsidRPr="00F63543">
        <w:rPr>
          <w:sz w:val="28"/>
          <w:szCs w:val="28"/>
        </w:rPr>
        <w:t>«Вспомогательные</w:t>
      </w:r>
      <w:r w:rsidR="00F63543">
        <w:rPr>
          <w:sz w:val="28"/>
          <w:szCs w:val="28"/>
        </w:rPr>
        <w:t xml:space="preserve"> </w:t>
      </w:r>
      <w:r w:rsidRPr="00F63543">
        <w:rPr>
          <w:sz w:val="28"/>
          <w:szCs w:val="28"/>
        </w:rPr>
        <w:t>производства»</w:t>
      </w:r>
    </w:p>
    <w:p w:rsidR="00015EC2" w:rsidRPr="00F63543" w:rsidRDefault="00F63543" w:rsidP="00F63543">
      <w:pPr>
        <w:autoSpaceDE w:val="0"/>
        <w:spacing w:line="360" w:lineRule="auto"/>
        <w:ind w:firstLine="709"/>
        <w:jc w:val="both"/>
        <w:rPr>
          <w:sz w:val="28"/>
          <w:szCs w:val="28"/>
        </w:rPr>
      </w:pPr>
      <w:r>
        <w:rPr>
          <w:sz w:val="28"/>
          <w:szCs w:val="28"/>
        </w:rPr>
        <w:t xml:space="preserve"> </w:t>
      </w:r>
      <w:r w:rsidR="00015EC2" w:rsidRPr="00F63543">
        <w:rPr>
          <w:sz w:val="28"/>
          <w:szCs w:val="28"/>
        </w:rPr>
        <w:t>Кредит счетов</w:t>
      </w:r>
      <w:r>
        <w:rPr>
          <w:sz w:val="28"/>
          <w:szCs w:val="28"/>
        </w:rPr>
        <w:t xml:space="preserve"> </w:t>
      </w:r>
      <w:r w:rsidR="0090346C" w:rsidRPr="00F63543">
        <w:rPr>
          <w:sz w:val="28"/>
          <w:szCs w:val="28"/>
        </w:rPr>
        <w:t xml:space="preserve">70 </w:t>
      </w:r>
      <w:r w:rsidR="00015EC2" w:rsidRPr="00F63543">
        <w:rPr>
          <w:sz w:val="28"/>
          <w:szCs w:val="28"/>
        </w:rPr>
        <w:t xml:space="preserve">«Расчеты с персоналом по оплате труда» и </w:t>
      </w:r>
      <w:r w:rsidR="0090346C" w:rsidRPr="00F63543">
        <w:rPr>
          <w:sz w:val="28"/>
          <w:szCs w:val="28"/>
        </w:rPr>
        <w:t xml:space="preserve">69 </w:t>
      </w:r>
      <w:r w:rsidR="00015EC2" w:rsidRPr="00F63543">
        <w:rPr>
          <w:sz w:val="28"/>
          <w:szCs w:val="28"/>
        </w:rPr>
        <w:t>«Расчеты по социальному страхованию и обеспечению»– начисление заработной платы рабочим вспомогательных производств и начисления в фонд социального страхования;</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25 </w:t>
      </w:r>
      <w:r w:rsidRPr="00F63543">
        <w:rPr>
          <w:sz w:val="28"/>
          <w:szCs w:val="28"/>
        </w:rPr>
        <w:t>«Общепроизводственные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счетов</w:t>
      </w:r>
      <w:r w:rsidR="00F63543">
        <w:rPr>
          <w:sz w:val="28"/>
          <w:szCs w:val="28"/>
        </w:rPr>
        <w:t xml:space="preserve"> </w:t>
      </w:r>
      <w:r w:rsidR="0090346C" w:rsidRPr="00F63543">
        <w:rPr>
          <w:sz w:val="28"/>
          <w:szCs w:val="28"/>
        </w:rPr>
        <w:t xml:space="preserve">70 </w:t>
      </w:r>
      <w:r w:rsidRPr="00F63543">
        <w:rPr>
          <w:sz w:val="28"/>
          <w:szCs w:val="28"/>
        </w:rPr>
        <w:t xml:space="preserve">«Расчеты с персоналом по оплате труда» и </w:t>
      </w:r>
      <w:r w:rsidR="0090346C" w:rsidRPr="00F63543">
        <w:rPr>
          <w:sz w:val="28"/>
          <w:szCs w:val="28"/>
        </w:rPr>
        <w:t xml:space="preserve">69 </w:t>
      </w:r>
      <w:r w:rsidRPr="00F63543">
        <w:rPr>
          <w:sz w:val="28"/>
          <w:szCs w:val="28"/>
        </w:rPr>
        <w:t>«Расчеты по социальному страхованию и обеспечению» – начисление заработной платы руководителям, специалистам и служащим цехов и начисления в фонд социального страхования;</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26 </w:t>
      </w:r>
      <w:r w:rsidRPr="00F63543">
        <w:rPr>
          <w:sz w:val="28"/>
          <w:szCs w:val="28"/>
        </w:rPr>
        <w:t>«Общехозяйственные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счетов </w:t>
      </w:r>
      <w:r w:rsidR="0090346C" w:rsidRPr="00F63543">
        <w:rPr>
          <w:sz w:val="28"/>
          <w:szCs w:val="28"/>
        </w:rPr>
        <w:t>70</w:t>
      </w:r>
      <w:r w:rsidRPr="00F63543">
        <w:rPr>
          <w:sz w:val="28"/>
          <w:szCs w:val="28"/>
        </w:rPr>
        <w:t xml:space="preserve"> «Расчеты с персоналом по оплате труда» и </w:t>
      </w:r>
      <w:r w:rsidR="0090346C" w:rsidRPr="00F63543">
        <w:rPr>
          <w:sz w:val="28"/>
          <w:szCs w:val="28"/>
        </w:rPr>
        <w:t xml:space="preserve">69 </w:t>
      </w:r>
      <w:r w:rsidRPr="00F63543">
        <w:rPr>
          <w:sz w:val="28"/>
          <w:szCs w:val="28"/>
        </w:rPr>
        <w:t>«Расчеты по социальному страхованию и обеспечению» – начисление заработной платы персоналу администрации организации и начисления в фонд социального страхования.</w:t>
      </w:r>
    </w:p>
    <w:p w:rsidR="00015EC2" w:rsidRPr="00F63543" w:rsidRDefault="00015EC2" w:rsidP="00F63543">
      <w:pPr>
        <w:autoSpaceDE w:val="0"/>
        <w:spacing w:line="360" w:lineRule="auto"/>
        <w:ind w:firstLine="709"/>
        <w:jc w:val="both"/>
        <w:rPr>
          <w:sz w:val="28"/>
          <w:szCs w:val="28"/>
        </w:rPr>
      </w:pPr>
      <w:r w:rsidRPr="00F63543">
        <w:rPr>
          <w:sz w:val="28"/>
          <w:szCs w:val="28"/>
        </w:rPr>
        <w:t>На счета общепроизводственных и общехозяйственных расходов в организации списывают суммы начисленной амортизации по основным средствам.</w:t>
      </w:r>
    </w:p>
    <w:p w:rsidR="00015EC2" w:rsidRPr="00F63543" w:rsidRDefault="00015EC2" w:rsidP="00F63543">
      <w:pPr>
        <w:autoSpaceDE w:val="0"/>
        <w:spacing w:line="360" w:lineRule="auto"/>
        <w:ind w:firstLine="709"/>
        <w:jc w:val="both"/>
        <w:rPr>
          <w:sz w:val="28"/>
          <w:szCs w:val="28"/>
        </w:rPr>
      </w:pPr>
      <w:r w:rsidRPr="00F63543">
        <w:rPr>
          <w:sz w:val="28"/>
          <w:szCs w:val="28"/>
        </w:rPr>
        <w:t>В конце месяца на основании производственного отчета по подразделениям, на суммы фактических расходов в бухгалтерии составляют записи: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20 </w:t>
      </w:r>
      <w:r w:rsidRPr="00F63543">
        <w:rPr>
          <w:sz w:val="28"/>
          <w:szCs w:val="28"/>
        </w:rPr>
        <w:t>«Основное производство» – в части подразделений основного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90346C" w:rsidRPr="00F63543">
        <w:rPr>
          <w:sz w:val="28"/>
          <w:szCs w:val="28"/>
        </w:rPr>
        <w:t xml:space="preserve">25 </w:t>
      </w:r>
      <w:r w:rsidRPr="00F63543">
        <w:rPr>
          <w:sz w:val="28"/>
          <w:szCs w:val="28"/>
        </w:rPr>
        <w:t>«Общепроизводственные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90346C" w:rsidRPr="00F63543">
        <w:rPr>
          <w:sz w:val="28"/>
          <w:szCs w:val="28"/>
        </w:rPr>
        <w:t xml:space="preserve">23 </w:t>
      </w:r>
      <w:r w:rsidRPr="00F63543">
        <w:rPr>
          <w:sz w:val="28"/>
          <w:szCs w:val="28"/>
        </w:rPr>
        <w:t>«Вспомогательные производства» – в части подразделений вспомогательных производств;</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336045" w:rsidRPr="00F63543">
        <w:rPr>
          <w:sz w:val="28"/>
          <w:szCs w:val="28"/>
        </w:rPr>
        <w:t xml:space="preserve">25 </w:t>
      </w:r>
      <w:r w:rsidRPr="00F63543">
        <w:rPr>
          <w:sz w:val="28"/>
          <w:szCs w:val="28"/>
        </w:rPr>
        <w:t>«Общепроизводственные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336045" w:rsidRPr="00F63543">
        <w:rPr>
          <w:sz w:val="28"/>
          <w:szCs w:val="28"/>
        </w:rPr>
        <w:t xml:space="preserve">28 </w:t>
      </w:r>
      <w:r w:rsidRPr="00F63543">
        <w:rPr>
          <w:sz w:val="28"/>
          <w:szCs w:val="28"/>
        </w:rPr>
        <w:t>«Брак в производстве» – в доле расходов, относящихся к забракованной продукции.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336045" w:rsidRPr="00F63543">
        <w:rPr>
          <w:sz w:val="28"/>
          <w:szCs w:val="28"/>
        </w:rPr>
        <w:t xml:space="preserve">25 </w:t>
      </w:r>
      <w:r w:rsidRPr="00F63543">
        <w:rPr>
          <w:sz w:val="28"/>
          <w:szCs w:val="28"/>
        </w:rPr>
        <w:t>«Общепроизводственные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Дебет счета «Основное производство» – в части подразделений основного производства;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336045" w:rsidRPr="00F63543">
        <w:rPr>
          <w:sz w:val="28"/>
          <w:szCs w:val="28"/>
        </w:rPr>
        <w:t xml:space="preserve">26 </w:t>
      </w:r>
      <w:r w:rsidRPr="00F63543">
        <w:rPr>
          <w:sz w:val="28"/>
          <w:szCs w:val="28"/>
        </w:rPr>
        <w:t>«Общехозяйственные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336045" w:rsidRPr="00F63543">
        <w:rPr>
          <w:sz w:val="28"/>
          <w:szCs w:val="28"/>
        </w:rPr>
        <w:t xml:space="preserve">23 </w:t>
      </w:r>
      <w:r w:rsidRPr="00F63543">
        <w:rPr>
          <w:sz w:val="28"/>
          <w:szCs w:val="28"/>
        </w:rPr>
        <w:t>«Вспомогательные производства» – в части подразделений вспомогательных производств;</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336045" w:rsidRPr="00F63543">
        <w:rPr>
          <w:sz w:val="28"/>
          <w:szCs w:val="28"/>
        </w:rPr>
        <w:t xml:space="preserve">26 </w:t>
      </w:r>
      <w:r w:rsidRPr="00F63543">
        <w:rPr>
          <w:sz w:val="28"/>
          <w:szCs w:val="28"/>
        </w:rPr>
        <w:t>«Общехозяйственные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336045" w:rsidRPr="00F63543">
        <w:rPr>
          <w:sz w:val="28"/>
          <w:szCs w:val="28"/>
        </w:rPr>
        <w:t xml:space="preserve">28 </w:t>
      </w:r>
      <w:r w:rsidRPr="00F63543">
        <w:rPr>
          <w:sz w:val="28"/>
          <w:szCs w:val="28"/>
        </w:rPr>
        <w:t>«Брак в производстве» – в доле расходов, относящихся к забракованной продукции.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Кредит счета </w:t>
      </w:r>
      <w:r w:rsidR="00336045" w:rsidRPr="00F63543">
        <w:rPr>
          <w:sz w:val="28"/>
          <w:szCs w:val="28"/>
        </w:rPr>
        <w:t xml:space="preserve">26 </w:t>
      </w:r>
      <w:r w:rsidRPr="00F63543">
        <w:rPr>
          <w:sz w:val="28"/>
          <w:szCs w:val="28"/>
        </w:rPr>
        <w:t>«Общехозяйственные расходы».</w:t>
      </w:r>
    </w:p>
    <w:p w:rsidR="00015EC2" w:rsidRPr="00F63543" w:rsidRDefault="00015EC2" w:rsidP="00F63543">
      <w:pPr>
        <w:autoSpaceDE w:val="0"/>
        <w:spacing w:line="360" w:lineRule="auto"/>
        <w:ind w:firstLine="709"/>
        <w:jc w:val="both"/>
        <w:rPr>
          <w:sz w:val="28"/>
          <w:szCs w:val="28"/>
        </w:rPr>
      </w:pPr>
      <w:r w:rsidRPr="00F63543">
        <w:rPr>
          <w:sz w:val="28"/>
          <w:szCs w:val="28"/>
        </w:rPr>
        <w:t>Все операции по списанию расходов, заносятся в журнал – ордер № 10 на основании бухгалтерских справок, в которых указываются какие расходы списываются, на какие бухгалтерские счета и в какой сумме.</w:t>
      </w:r>
    </w:p>
    <w:p w:rsidR="00015EC2" w:rsidRPr="00F63543" w:rsidRDefault="00015EC2" w:rsidP="00F63543">
      <w:pPr>
        <w:autoSpaceDE w:val="0"/>
        <w:spacing w:line="360" w:lineRule="auto"/>
        <w:ind w:firstLine="709"/>
        <w:jc w:val="both"/>
        <w:rPr>
          <w:sz w:val="28"/>
          <w:szCs w:val="28"/>
        </w:rPr>
      </w:pPr>
      <w:r w:rsidRPr="00F63543">
        <w:rPr>
          <w:sz w:val="28"/>
          <w:szCs w:val="28"/>
        </w:rPr>
        <w:t>На основании бухгалтерской справки организация производит распределения общепроизводственных и общехозяйственных расходов пропорционально между готовой продукцией и незавершенным производством.</w:t>
      </w:r>
    </w:p>
    <w:p w:rsidR="00015EC2" w:rsidRPr="00F63543" w:rsidRDefault="00015EC2" w:rsidP="00F63543">
      <w:pPr>
        <w:autoSpaceDE w:val="0"/>
        <w:spacing w:line="360" w:lineRule="auto"/>
        <w:ind w:firstLine="709"/>
        <w:jc w:val="both"/>
        <w:rPr>
          <w:sz w:val="28"/>
          <w:szCs w:val="28"/>
        </w:rPr>
      </w:pPr>
      <w:r w:rsidRPr="00F63543">
        <w:rPr>
          <w:sz w:val="28"/>
          <w:szCs w:val="28"/>
        </w:rPr>
        <w:t>На предприятии не применяется счет «Выпуск продукции (работ, услуг)», поэтому готовая продукция приходуется по неполной фактической себестоимости, что отражается записью:</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336045" w:rsidRPr="00F63543">
        <w:rPr>
          <w:sz w:val="28"/>
          <w:szCs w:val="28"/>
        </w:rPr>
        <w:t xml:space="preserve">43 </w:t>
      </w:r>
      <w:r w:rsidRPr="00F63543">
        <w:rPr>
          <w:sz w:val="28"/>
          <w:szCs w:val="28"/>
        </w:rPr>
        <w:t>«Готовой продукции»,</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счета</w:t>
      </w:r>
      <w:r w:rsidR="00336045" w:rsidRPr="00F63543">
        <w:rPr>
          <w:sz w:val="28"/>
          <w:szCs w:val="28"/>
        </w:rPr>
        <w:t xml:space="preserve"> 20</w:t>
      </w:r>
      <w:r w:rsidR="00252A47" w:rsidRPr="00F63543">
        <w:rPr>
          <w:sz w:val="28"/>
          <w:szCs w:val="28"/>
        </w:rPr>
        <w:t xml:space="preserve"> </w:t>
      </w:r>
      <w:r w:rsidRPr="00F63543">
        <w:rPr>
          <w:sz w:val="28"/>
          <w:szCs w:val="28"/>
        </w:rPr>
        <w:t>« Основное производство».</w:t>
      </w:r>
    </w:p>
    <w:p w:rsidR="00015EC2" w:rsidRPr="00F63543" w:rsidRDefault="00015EC2" w:rsidP="00F63543">
      <w:pPr>
        <w:autoSpaceDE w:val="0"/>
        <w:spacing w:line="360" w:lineRule="auto"/>
        <w:ind w:firstLine="709"/>
        <w:jc w:val="both"/>
        <w:rPr>
          <w:sz w:val="28"/>
          <w:szCs w:val="28"/>
        </w:rPr>
      </w:pPr>
      <w:r w:rsidRPr="00F63543">
        <w:rPr>
          <w:sz w:val="28"/>
          <w:szCs w:val="28"/>
        </w:rPr>
        <w:t>Отпуск готовой продукции на склад производится по учетным ценам.</w:t>
      </w:r>
    </w:p>
    <w:p w:rsidR="00015EC2" w:rsidRPr="00F63543" w:rsidRDefault="00015EC2" w:rsidP="00F63543">
      <w:pPr>
        <w:autoSpaceDE w:val="0"/>
        <w:spacing w:line="360" w:lineRule="auto"/>
        <w:ind w:firstLine="709"/>
        <w:jc w:val="both"/>
        <w:rPr>
          <w:sz w:val="28"/>
          <w:szCs w:val="28"/>
        </w:rPr>
      </w:pPr>
      <w:r w:rsidRPr="00F63543">
        <w:rPr>
          <w:sz w:val="28"/>
          <w:szCs w:val="28"/>
        </w:rPr>
        <w:t>В организации не проводится фактическая инвентаризация остатков незавершенного производства. Составляется «липовый» акт об инвентаризации незавершенного производства, в котором приводится примерная стоимость остатков на конец месяца, она рассчитывается в сравнении с данными предыдущего периода.</w:t>
      </w:r>
    </w:p>
    <w:p w:rsidR="00015EC2" w:rsidRPr="00F63543" w:rsidRDefault="00015EC2" w:rsidP="00F63543">
      <w:pPr>
        <w:autoSpaceDE w:val="0"/>
        <w:spacing w:line="360" w:lineRule="auto"/>
        <w:ind w:firstLine="709"/>
        <w:jc w:val="both"/>
        <w:rPr>
          <w:sz w:val="28"/>
          <w:szCs w:val="28"/>
        </w:rPr>
      </w:pPr>
      <w:r w:rsidRPr="00F63543">
        <w:rPr>
          <w:sz w:val="28"/>
          <w:szCs w:val="28"/>
        </w:rPr>
        <w:t>Отклонение, возникшее при определении фактической себестоимости продукции, организация относит на счет внереализационных доходов и делает запись:</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336045" w:rsidRPr="00F63543">
        <w:rPr>
          <w:sz w:val="28"/>
          <w:szCs w:val="28"/>
        </w:rPr>
        <w:t xml:space="preserve">43 </w:t>
      </w:r>
      <w:r w:rsidRPr="00F63543">
        <w:rPr>
          <w:sz w:val="28"/>
          <w:szCs w:val="28"/>
        </w:rPr>
        <w:t>«Готовая продукция»</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счета</w:t>
      </w:r>
      <w:r w:rsidR="00F63543">
        <w:rPr>
          <w:sz w:val="28"/>
          <w:szCs w:val="28"/>
        </w:rPr>
        <w:t xml:space="preserve"> </w:t>
      </w:r>
      <w:r w:rsidR="00336045" w:rsidRPr="00F63543">
        <w:rPr>
          <w:sz w:val="28"/>
          <w:szCs w:val="28"/>
        </w:rPr>
        <w:t xml:space="preserve">99 </w:t>
      </w:r>
      <w:r w:rsidRPr="00F63543">
        <w:rPr>
          <w:sz w:val="28"/>
          <w:szCs w:val="28"/>
        </w:rPr>
        <w:t>«Прибыли и убытки».</w:t>
      </w:r>
    </w:p>
    <w:p w:rsidR="00015EC2" w:rsidRPr="00F63543" w:rsidRDefault="00015EC2" w:rsidP="00F63543">
      <w:pPr>
        <w:autoSpaceDE w:val="0"/>
        <w:spacing w:line="360" w:lineRule="auto"/>
        <w:ind w:firstLine="709"/>
        <w:jc w:val="both"/>
        <w:rPr>
          <w:sz w:val="28"/>
          <w:szCs w:val="28"/>
        </w:rPr>
      </w:pPr>
      <w:r w:rsidRPr="00F63543">
        <w:rPr>
          <w:sz w:val="28"/>
          <w:szCs w:val="28"/>
        </w:rPr>
        <w:t>Это является ошибкой методики ведения бухгалтерского учета счета «Готовая продукция», счета «Основное производство» и счета «Прибыли и убытки». Организация тем самым занижает фактическую себестоимость произведенной продукции.</w:t>
      </w:r>
    </w:p>
    <w:p w:rsidR="00015EC2" w:rsidRPr="00F63543" w:rsidRDefault="00015EC2" w:rsidP="00F63543">
      <w:pPr>
        <w:autoSpaceDE w:val="0"/>
        <w:spacing w:line="360" w:lineRule="auto"/>
        <w:ind w:firstLine="709"/>
        <w:jc w:val="both"/>
        <w:rPr>
          <w:sz w:val="28"/>
          <w:szCs w:val="28"/>
        </w:rPr>
      </w:pPr>
      <w:r w:rsidRPr="00F63543">
        <w:rPr>
          <w:sz w:val="28"/>
          <w:szCs w:val="28"/>
        </w:rPr>
        <w:t>Для правильного выявления фактической производственной себестоимости произведенной готовой продукции рекомендуется использовать балансовый метод выявления производственной себестоимости, который представлен следующей формулой:</w:t>
      </w:r>
    </w:p>
    <w:p w:rsidR="00015EC2" w:rsidRPr="00F63543" w:rsidRDefault="00015EC2" w:rsidP="00F63543">
      <w:pPr>
        <w:autoSpaceDE w:val="0"/>
        <w:spacing w:line="360" w:lineRule="auto"/>
        <w:ind w:firstLine="709"/>
        <w:jc w:val="both"/>
        <w:rPr>
          <w:sz w:val="28"/>
          <w:szCs w:val="28"/>
        </w:rPr>
      </w:pPr>
      <w:r w:rsidRPr="00F63543">
        <w:rPr>
          <w:sz w:val="28"/>
          <w:szCs w:val="28"/>
        </w:rPr>
        <w:t>Фактическая себестоимость произведенной продукции = остатки незавершенного производства на начало периода + затраты за отчетный период (учетная себестоимость произведенной продукции) – остатки незавершенного производства на конец периода.</w:t>
      </w:r>
    </w:p>
    <w:p w:rsidR="00015EC2" w:rsidRPr="00F63543" w:rsidRDefault="00015EC2" w:rsidP="00F63543">
      <w:pPr>
        <w:autoSpaceDE w:val="0"/>
        <w:spacing w:line="360" w:lineRule="auto"/>
        <w:ind w:firstLine="709"/>
        <w:jc w:val="both"/>
        <w:rPr>
          <w:sz w:val="28"/>
          <w:szCs w:val="28"/>
        </w:rPr>
      </w:pPr>
      <w:r w:rsidRPr="00F63543">
        <w:rPr>
          <w:sz w:val="28"/>
          <w:szCs w:val="28"/>
        </w:rPr>
        <w:t>Если Фактическая себестоимость &gt;Учетной себестоимости, то происходит перерасход, если Фактическая себестоимость &lt; Учетной себестоимости, то происходит экономия и выявленные отклонения, а именно: перерасход – оформляется дополнительной записью, а экономия – соответственно сторнировочной.</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Дебет счета </w:t>
      </w:r>
      <w:r w:rsidR="00252A47" w:rsidRPr="00F63543">
        <w:rPr>
          <w:sz w:val="28"/>
          <w:szCs w:val="28"/>
        </w:rPr>
        <w:t xml:space="preserve">90 </w:t>
      </w:r>
      <w:r w:rsidRPr="00F63543">
        <w:rPr>
          <w:sz w:val="28"/>
          <w:szCs w:val="28"/>
        </w:rPr>
        <w:t>«Реализация продукции (работ, услуг) »</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счета</w:t>
      </w:r>
      <w:r w:rsidR="00F63543">
        <w:rPr>
          <w:sz w:val="28"/>
          <w:szCs w:val="28"/>
        </w:rPr>
        <w:t xml:space="preserve"> </w:t>
      </w:r>
      <w:r w:rsidR="00252A47" w:rsidRPr="00F63543">
        <w:rPr>
          <w:sz w:val="28"/>
          <w:szCs w:val="28"/>
        </w:rPr>
        <w:t xml:space="preserve">43 </w:t>
      </w:r>
      <w:r w:rsidRPr="00F63543">
        <w:rPr>
          <w:sz w:val="28"/>
          <w:szCs w:val="28"/>
        </w:rPr>
        <w:t>«Готовая продукция».</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По данным бухгалтерского учета по строке 020 формы №2 себестоимость реализованной продукции предприятия составила – 99115 тыс. руб. </w:t>
      </w:r>
    </w:p>
    <w:p w:rsidR="00015EC2" w:rsidRPr="00F63543" w:rsidRDefault="00015EC2" w:rsidP="00F63543">
      <w:pPr>
        <w:autoSpaceDE w:val="0"/>
        <w:spacing w:line="360" w:lineRule="auto"/>
        <w:ind w:firstLine="709"/>
        <w:jc w:val="both"/>
        <w:rPr>
          <w:sz w:val="28"/>
          <w:szCs w:val="28"/>
        </w:rPr>
      </w:pPr>
      <w:r w:rsidRPr="00F63543">
        <w:rPr>
          <w:sz w:val="28"/>
          <w:szCs w:val="28"/>
        </w:rPr>
        <w:t>Затраты произведенные за год и представленные в форме №5 Приложение к бухгалтерскому балансу не совпадают с себестоимостью проданной продукции, представленной в форме №2 Отчет о прибылях и убытках, так как не вся произведенная в данном отчетном периоде продукция была реализована.</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Управленческие расходы организация включает в издержки производства и не списывает их прямо на счет </w:t>
      </w:r>
      <w:r w:rsidR="00336045" w:rsidRPr="00F63543">
        <w:rPr>
          <w:sz w:val="28"/>
          <w:szCs w:val="28"/>
        </w:rPr>
        <w:t>90/9</w:t>
      </w:r>
      <w:r w:rsidRPr="00F63543">
        <w:rPr>
          <w:sz w:val="28"/>
          <w:szCs w:val="28"/>
        </w:rPr>
        <w:t xml:space="preserve"> «</w:t>
      </w:r>
      <w:r w:rsidR="00336045" w:rsidRPr="00F63543">
        <w:rPr>
          <w:sz w:val="28"/>
          <w:szCs w:val="28"/>
        </w:rPr>
        <w:t>убыток от производственной деятельности</w:t>
      </w:r>
      <w:r w:rsidRPr="00F63543">
        <w:rPr>
          <w:sz w:val="28"/>
          <w:szCs w:val="28"/>
        </w:rPr>
        <w:t>)» поэтому по строке 040 формы №2 запись отсутствует.</w:t>
      </w:r>
    </w:p>
    <w:p w:rsidR="00015EC2" w:rsidRPr="00F63543" w:rsidRDefault="00015EC2" w:rsidP="00F63543">
      <w:pPr>
        <w:autoSpaceDE w:val="0"/>
        <w:spacing w:line="360" w:lineRule="auto"/>
        <w:ind w:firstLine="709"/>
        <w:jc w:val="both"/>
        <w:rPr>
          <w:sz w:val="28"/>
          <w:szCs w:val="28"/>
        </w:rPr>
      </w:pPr>
      <w:r w:rsidRPr="00F63543">
        <w:rPr>
          <w:sz w:val="28"/>
          <w:szCs w:val="28"/>
        </w:rPr>
        <w:t>На предприятии учет коммерческих расходов ведется на одноименном собирательно - распределительном счете 4</w:t>
      </w:r>
      <w:r w:rsidR="00336045" w:rsidRPr="00F63543">
        <w:rPr>
          <w:sz w:val="28"/>
          <w:szCs w:val="28"/>
        </w:rPr>
        <w:t>4</w:t>
      </w:r>
      <w:r w:rsidRPr="00F63543">
        <w:rPr>
          <w:sz w:val="28"/>
          <w:szCs w:val="28"/>
        </w:rPr>
        <w:t xml:space="preserve"> «</w:t>
      </w:r>
      <w:r w:rsidR="00336045" w:rsidRPr="00F63543">
        <w:rPr>
          <w:sz w:val="28"/>
          <w:szCs w:val="28"/>
        </w:rPr>
        <w:t>Расходы на продажу</w:t>
      </w:r>
      <w:r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Коммерческие расходы представляют собой затраты по отгрузке и продаже (реализации) продукции и поэтому учитываются в составе ее полной себестоимости.</w:t>
      </w:r>
    </w:p>
    <w:p w:rsidR="00015EC2" w:rsidRPr="00F63543" w:rsidRDefault="00015EC2" w:rsidP="00F63543">
      <w:pPr>
        <w:autoSpaceDE w:val="0"/>
        <w:spacing w:line="360" w:lineRule="auto"/>
        <w:ind w:firstLine="709"/>
        <w:jc w:val="both"/>
        <w:rPr>
          <w:sz w:val="28"/>
          <w:szCs w:val="28"/>
        </w:rPr>
      </w:pPr>
      <w:r w:rsidRPr="00F63543">
        <w:rPr>
          <w:sz w:val="28"/>
          <w:szCs w:val="28"/>
        </w:rPr>
        <w:t>В состав коммерческих расходов на предприятии включаются:</w:t>
      </w:r>
    </w:p>
    <w:p w:rsidR="00015EC2" w:rsidRPr="00F63543" w:rsidRDefault="00015EC2" w:rsidP="00F63543">
      <w:pPr>
        <w:autoSpaceDE w:val="0"/>
        <w:spacing w:line="360" w:lineRule="auto"/>
        <w:ind w:firstLine="709"/>
        <w:jc w:val="both"/>
        <w:rPr>
          <w:sz w:val="28"/>
          <w:szCs w:val="28"/>
        </w:rPr>
      </w:pPr>
      <w:r w:rsidRPr="00F63543">
        <w:rPr>
          <w:sz w:val="28"/>
          <w:szCs w:val="28"/>
        </w:rPr>
        <w:t>– расходы на доставку продукции до пункта, обусловленного договором, погрузку ее в транспортные средства.</w:t>
      </w:r>
    </w:p>
    <w:p w:rsidR="00015EC2" w:rsidRPr="00F63543" w:rsidRDefault="00015EC2" w:rsidP="00F63543">
      <w:pPr>
        <w:autoSpaceDE w:val="0"/>
        <w:spacing w:line="360" w:lineRule="auto"/>
        <w:ind w:firstLine="709"/>
        <w:jc w:val="both"/>
        <w:rPr>
          <w:sz w:val="28"/>
          <w:szCs w:val="28"/>
        </w:rPr>
      </w:pPr>
      <w:r w:rsidRPr="00F63543">
        <w:rPr>
          <w:sz w:val="28"/>
          <w:szCs w:val="28"/>
        </w:rPr>
        <w:t>Стоимость перевозок продукции от организации до пункта, обусловленного договором поставки, отражается по кредиту счета «Вспомогательных производств», если транспортировка выполнена транспортном своей организации.</w:t>
      </w:r>
    </w:p>
    <w:p w:rsidR="00015EC2" w:rsidRPr="00F63543" w:rsidRDefault="00015EC2" w:rsidP="00F63543">
      <w:pPr>
        <w:autoSpaceDE w:val="0"/>
        <w:spacing w:line="360" w:lineRule="auto"/>
        <w:ind w:firstLine="709"/>
        <w:jc w:val="both"/>
        <w:rPr>
          <w:sz w:val="28"/>
          <w:szCs w:val="28"/>
        </w:rPr>
      </w:pPr>
      <w:r w:rsidRPr="00F63543">
        <w:rPr>
          <w:sz w:val="28"/>
          <w:szCs w:val="28"/>
        </w:rPr>
        <w:t>Сумма коммерческих расходов, относящаяся к реализованной в отчетном месяце продукции, отражается записью:</w:t>
      </w:r>
    </w:p>
    <w:p w:rsidR="00015EC2" w:rsidRPr="00F63543" w:rsidRDefault="00015EC2" w:rsidP="00F63543">
      <w:pPr>
        <w:autoSpaceDE w:val="0"/>
        <w:spacing w:line="360" w:lineRule="auto"/>
        <w:ind w:firstLine="709"/>
        <w:jc w:val="both"/>
        <w:rPr>
          <w:sz w:val="28"/>
          <w:szCs w:val="28"/>
        </w:rPr>
      </w:pPr>
      <w:r w:rsidRPr="00F63543">
        <w:rPr>
          <w:sz w:val="28"/>
          <w:szCs w:val="28"/>
        </w:rPr>
        <w:t>Дебет счета «Реализация продукции (работ, услуг)»</w:t>
      </w:r>
    </w:p>
    <w:p w:rsidR="00015EC2" w:rsidRPr="00F63543" w:rsidRDefault="00015EC2" w:rsidP="00F63543">
      <w:pPr>
        <w:autoSpaceDE w:val="0"/>
        <w:spacing w:line="360" w:lineRule="auto"/>
        <w:ind w:firstLine="709"/>
        <w:jc w:val="both"/>
        <w:rPr>
          <w:sz w:val="28"/>
          <w:szCs w:val="28"/>
        </w:rPr>
      </w:pPr>
      <w:r w:rsidRPr="00F63543">
        <w:rPr>
          <w:sz w:val="28"/>
          <w:szCs w:val="28"/>
        </w:rPr>
        <w:t>Кредит счета «Коммерческие расходы».</w:t>
      </w:r>
    </w:p>
    <w:p w:rsidR="00E32D95" w:rsidRPr="00F63543" w:rsidRDefault="00015EC2" w:rsidP="00F63543">
      <w:pPr>
        <w:autoSpaceDE w:val="0"/>
        <w:spacing w:line="360" w:lineRule="auto"/>
        <w:ind w:firstLine="709"/>
        <w:jc w:val="both"/>
        <w:rPr>
          <w:sz w:val="28"/>
          <w:szCs w:val="28"/>
        </w:rPr>
      </w:pPr>
      <w:r w:rsidRPr="00F63543">
        <w:rPr>
          <w:sz w:val="28"/>
          <w:szCs w:val="28"/>
        </w:rPr>
        <w:t>В операционных расходах по строке 070 формы №2 Отчет о прибылях и убытках предприятие отражает суммы, подлежащие в соответствии с договором к уплате процентов по кредиту, учи</w:t>
      </w:r>
      <w:r w:rsidR="00E32D95" w:rsidRPr="00F63543">
        <w:rPr>
          <w:sz w:val="28"/>
          <w:szCs w:val="28"/>
        </w:rPr>
        <w:t>тываемых в соответствии с правилами бухгалтерского учета на счете «Прибыли и убытки».</w:t>
      </w:r>
    </w:p>
    <w:p w:rsidR="00015EC2" w:rsidRPr="00F63543" w:rsidRDefault="00015EC2" w:rsidP="00F63543">
      <w:pPr>
        <w:autoSpaceDE w:val="0"/>
        <w:spacing w:line="360" w:lineRule="auto"/>
        <w:ind w:firstLine="709"/>
        <w:jc w:val="both"/>
        <w:rPr>
          <w:sz w:val="28"/>
          <w:szCs w:val="28"/>
        </w:rPr>
      </w:pPr>
      <w:r w:rsidRPr="00F63543">
        <w:rPr>
          <w:sz w:val="28"/>
          <w:szCs w:val="28"/>
        </w:rPr>
        <w:t>В составе прочих операционных расходов организация отражает налог на милицию = 38222 руб., налог на содержание ЖКХ = 92018руб., налог на пожарную охрану = 7760руб.</w:t>
      </w:r>
    </w:p>
    <w:p w:rsidR="00015EC2" w:rsidRPr="00F63543" w:rsidRDefault="00015EC2" w:rsidP="00F63543">
      <w:pPr>
        <w:autoSpaceDE w:val="0"/>
        <w:spacing w:line="360" w:lineRule="auto"/>
        <w:ind w:firstLine="709"/>
        <w:jc w:val="both"/>
        <w:rPr>
          <w:sz w:val="28"/>
          <w:szCs w:val="28"/>
        </w:rPr>
      </w:pPr>
    </w:p>
    <w:p w:rsidR="00015EC2" w:rsidRPr="00F63543" w:rsidRDefault="00C06C52" w:rsidP="00F63543">
      <w:pPr>
        <w:autoSpaceDE w:val="0"/>
        <w:spacing w:line="360" w:lineRule="auto"/>
        <w:ind w:firstLine="709"/>
        <w:jc w:val="both"/>
        <w:rPr>
          <w:sz w:val="28"/>
          <w:szCs w:val="28"/>
        </w:rPr>
      </w:pPr>
      <w:r w:rsidRPr="00F63543">
        <w:rPr>
          <w:sz w:val="28"/>
          <w:szCs w:val="28"/>
        </w:rPr>
        <w:t>2.4</w:t>
      </w:r>
      <w:r w:rsidR="00015EC2" w:rsidRPr="00F63543">
        <w:rPr>
          <w:sz w:val="28"/>
          <w:szCs w:val="28"/>
        </w:rPr>
        <w:t xml:space="preserve"> Налогообложение прибыли</w:t>
      </w:r>
    </w:p>
    <w:p w:rsidR="008B1F9E" w:rsidRDefault="008B1F9E"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 xml:space="preserve">Для учета финансовых результатов предназначен счет </w:t>
      </w:r>
      <w:r w:rsidR="00336045" w:rsidRPr="00F63543">
        <w:rPr>
          <w:sz w:val="28"/>
          <w:szCs w:val="28"/>
        </w:rPr>
        <w:t>99</w:t>
      </w:r>
      <w:r w:rsidRPr="00F63543">
        <w:rPr>
          <w:sz w:val="28"/>
          <w:szCs w:val="28"/>
        </w:rPr>
        <w:t xml:space="preserve"> «Прибыли и убытки».</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Сумма прибыли, отражаемая на счете </w:t>
      </w:r>
      <w:r w:rsidR="00336045" w:rsidRPr="00F63543">
        <w:rPr>
          <w:sz w:val="28"/>
          <w:szCs w:val="28"/>
        </w:rPr>
        <w:t>99</w:t>
      </w:r>
      <w:r w:rsidRPr="00F63543">
        <w:rPr>
          <w:sz w:val="28"/>
          <w:szCs w:val="28"/>
        </w:rPr>
        <w:t xml:space="preserve"> «Прибыли и убытки» и соответственно по строке 1</w:t>
      </w:r>
      <w:r w:rsidR="00336045" w:rsidRPr="00F63543">
        <w:rPr>
          <w:sz w:val="28"/>
          <w:szCs w:val="28"/>
        </w:rPr>
        <w:t>9</w:t>
      </w:r>
      <w:r w:rsidRPr="00F63543">
        <w:rPr>
          <w:sz w:val="28"/>
          <w:szCs w:val="28"/>
        </w:rPr>
        <w:t>0 «</w:t>
      </w:r>
      <w:r w:rsidR="00336045" w:rsidRPr="00F63543">
        <w:rPr>
          <w:sz w:val="28"/>
          <w:szCs w:val="28"/>
        </w:rPr>
        <w:t>Чистая прибыль</w:t>
      </w:r>
      <w:r w:rsidRPr="00F63543">
        <w:rPr>
          <w:sz w:val="28"/>
          <w:szCs w:val="28"/>
        </w:rPr>
        <w:t xml:space="preserve"> (убыток) отчетного периода» отчета о прибылях и убытках (форма №2), отли</w:t>
      </w:r>
      <w:r w:rsidR="00336045" w:rsidRPr="00F63543">
        <w:rPr>
          <w:sz w:val="28"/>
          <w:szCs w:val="28"/>
        </w:rPr>
        <w:t>чается от суммы прибыли подлежа</w:t>
      </w:r>
      <w:r w:rsidRPr="00F63543">
        <w:rPr>
          <w:sz w:val="28"/>
          <w:szCs w:val="28"/>
        </w:rPr>
        <w:t>щей</w:t>
      </w:r>
      <w:r w:rsidRPr="00F63543">
        <w:rPr>
          <w:sz w:val="28"/>
          <w:szCs w:val="28"/>
          <w:lang w:val="en-US"/>
        </w:rPr>
        <w:t> </w:t>
      </w:r>
      <w:r w:rsidRPr="00F63543">
        <w:rPr>
          <w:sz w:val="28"/>
          <w:szCs w:val="28"/>
        </w:rPr>
        <w:t>налогообложению. Это связано с тем, что нормативно-правовые акты, регулирующие налогообложение, несколько по иному трактуют состав валовой прибыли предприятия, нежели законодательные акты, регулирующие вопросы методологии и организации бухгалтерского учета.</w:t>
      </w:r>
    </w:p>
    <w:p w:rsidR="00015EC2" w:rsidRPr="00F63543" w:rsidRDefault="00015EC2" w:rsidP="00F63543">
      <w:pPr>
        <w:autoSpaceDE w:val="0"/>
        <w:spacing w:line="360" w:lineRule="auto"/>
        <w:ind w:firstLine="709"/>
        <w:jc w:val="both"/>
        <w:rPr>
          <w:sz w:val="28"/>
          <w:szCs w:val="28"/>
        </w:rPr>
      </w:pPr>
      <w:r w:rsidRPr="00F63543">
        <w:rPr>
          <w:sz w:val="28"/>
          <w:szCs w:val="28"/>
        </w:rPr>
        <w:t>Преобразование бухгалтерской прибыли в налогооблагаемую производится в два этапа. На первом этапе необходимо рассчитать величину, показываемую по строке 1 «Валовая прибыль – всего» расчета налога, от фактической прибыли. На втором – производится корректировка этой величины с целью преобразования её в налогооблагаемую прибыль, в справке о порядке определения данных, отражаемых по строке 1 расчета налога от фактической прибыли. В справке, по существу, производят корректировку прибыли, показанной в бухгалтерском учете, на суммы, увеличивающие и (или) уменьшающие налогооблагаемую прибыль. Осуществление второго этапа корректировки достаточно четко регламентировано и производится по утвержденной форме вышеназванного расчета (строки 1-5). Для проведения первого этапа подобной формы законодательно не предусмотрено.</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Учет расчетов по налогу на прибыль осуществляют на счете 68 «Расчеты с бюджетом». К этому счету открывают субсчет 68-2 «Расчеты по налогу на прибыль» и счету </w:t>
      </w:r>
      <w:r w:rsidR="00336045" w:rsidRPr="00F63543">
        <w:rPr>
          <w:sz w:val="28"/>
          <w:szCs w:val="28"/>
        </w:rPr>
        <w:t>99</w:t>
      </w:r>
      <w:r w:rsidRPr="00F63543">
        <w:rPr>
          <w:sz w:val="28"/>
          <w:szCs w:val="28"/>
        </w:rPr>
        <w:t xml:space="preserve"> «</w:t>
      </w:r>
      <w:r w:rsidR="00256DA9" w:rsidRPr="00F63543">
        <w:rPr>
          <w:sz w:val="28"/>
          <w:szCs w:val="28"/>
        </w:rPr>
        <w:t>Прибыли и убытки</w:t>
      </w:r>
      <w:r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Базой для налогообложения является балансовая прибыль, выявляемая в бухгалтерском учете как кредитовое сальдо по счету «Прибылей и убытков».</w:t>
      </w:r>
    </w:p>
    <w:p w:rsidR="00015EC2" w:rsidRPr="00F63543" w:rsidRDefault="002504BF" w:rsidP="00F63543">
      <w:pPr>
        <w:autoSpaceDE w:val="0"/>
        <w:spacing w:line="360" w:lineRule="auto"/>
        <w:ind w:firstLine="709"/>
        <w:jc w:val="both"/>
        <w:rPr>
          <w:sz w:val="28"/>
          <w:szCs w:val="28"/>
        </w:rPr>
      </w:pPr>
      <w:r w:rsidRPr="00F63543">
        <w:rPr>
          <w:sz w:val="28"/>
          <w:szCs w:val="28"/>
        </w:rPr>
        <w:t>С</w:t>
      </w:r>
      <w:r w:rsidR="00015EC2" w:rsidRPr="00F63543">
        <w:rPr>
          <w:sz w:val="28"/>
          <w:szCs w:val="28"/>
        </w:rPr>
        <w:t>тавка</w:t>
      </w:r>
      <w:r w:rsidR="00F63543">
        <w:rPr>
          <w:sz w:val="28"/>
          <w:szCs w:val="28"/>
        </w:rPr>
        <w:t xml:space="preserve"> </w:t>
      </w:r>
      <w:r w:rsidR="00015EC2" w:rsidRPr="00F63543">
        <w:rPr>
          <w:sz w:val="28"/>
          <w:szCs w:val="28"/>
        </w:rPr>
        <w:t xml:space="preserve">налога на прибыль на предприятии </w:t>
      </w:r>
      <w:r w:rsidR="00EC50B8" w:rsidRPr="00F63543">
        <w:rPr>
          <w:sz w:val="28"/>
          <w:szCs w:val="28"/>
        </w:rPr>
        <w:t>в 2007-2008</w:t>
      </w:r>
      <w:r w:rsidRPr="00F63543">
        <w:rPr>
          <w:sz w:val="28"/>
          <w:szCs w:val="28"/>
        </w:rPr>
        <w:t xml:space="preserve"> гг. </w:t>
      </w:r>
      <w:r w:rsidR="00015EC2" w:rsidRPr="00F63543">
        <w:rPr>
          <w:sz w:val="28"/>
          <w:szCs w:val="28"/>
        </w:rPr>
        <w:t>состав</w:t>
      </w:r>
      <w:r w:rsidRPr="00F63543">
        <w:rPr>
          <w:sz w:val="28"/>
          <w:szCs w:val="28"/>
        </w:rPr>
        <w:t>ляла</w:t>
      </w:r>
      <w:r w:rsidR="00015EC2" w:rsidRPr="00F63543">
        <w:rPr>
          <w:sz w:val="28"/>
          <w:szCs w:val="28"/>
        </w:rPr>
        <w:t xml:space="preserve"> </w:t>
      </w:r>
      <w:r w:rsidR="00256DA9" w:rsidRPr="00F63543">
        <w:rPr>
          <w:sz w:val="28"/>
          <w:szCs w:val="28"/>
        </w:rPr>
        <w:t>24</w:t>
      </w:r>
      <w:r w:rsidR="00015EC2" w:rsidRPr="00F63543">
        <w:rPr>
          <w:sz w:val="28"/>
          <w:szCs w:val="28"/>
        </w:rPr>
        <w:t xml:space="preserve"> %,</w:t>
      </w:r>
      <w:r w:rsidR="00F63543">
        <w:rPr>
          <w:sz w:val="28"/>
          <w:szCs w:val="28"/>
        </w:rPr>
        <w:t xml:space="preserve"> </w:t>
      </w:r>
      <w:r w:rsidR="00015EC2" w:rsidRPr="00F63543">
        <w:rPr>
          <w:sz w:val="28"/>
          <w:szCs w:val="28"/>
        </w:rPr>
        <w:t>из</w:t>
      </w:r>
      <w:r w:rsidR="00F63543">
        <w:rPr>
          <w:sz w:val="28"/>
          <w:szCs w:val="28"/>
        </w:rPr>
        <w:t xml:space="preserve"> </w:t>
      </w:r>
      <w:r w:rsidR="00015EC2" w:rsidRPr="00F63543">
        <w:rPr>
          <w:sz w:val="28"/>
          <w:szCs w:val="28"/>
        </w:rPr>
        <w:t>них</w:t>
      </w:r>
      <w:r w:rsidR="00F63543">
        <w:rPr>
          <w:sz w:val="28"/>
          <w:szCs w:val="28"/>
        </w:rPr>
        <w:t xml:space="preserve"> </w:t>
      </w:r>
      <w:r w:rsidR="00015EC2" w:rsidRPr="00F63543">
        <w:rPr>
          <w:sz w:val="28"/>
          <w:szCs w:val="28"/>
        </w:rPr>
        <w:t>в федеральный</w:t>
      </w:r>
      <w:r w:rsidR="00F63543">
        <w:rPr>
          <w:sz w:val="28"/>
          <w:szCs w:val="28"/>
        </w:rPr>
        <w:t xml:space="preserve"> </w:t>
      </w:r>
      <w:r w:rsidR="00015EC2" w:rsidRPr="00F63543">
        <w:rPr>
          <w:sz w:val="28"/>
          <w:szCs w:val="28"/>
        </w:rPr>
        <w:t>бюджет организация</w:t>
      </w:r>
      <w:r w:rsidR="00F63543">
        <w:rPr>
          <w:sz w:val="28"/>
          <w:szCs w:val="28"/>
        </w:rPr>
        <w:t xml:space="preserve"> </w:t>
      </w:r>
      <w:r w:rsidR="00015EC2" w:rsidRPr="00F63543">
        <w:rPr>
          <w:sz w:val="28"/>
          <w:szCs w:val="28"/>
        </w:rPr>
        <w:t>зачисля</w:t>
      </w:r>
      <w:r w:rsidR="00EC50B8" w:rsidRPr="00F63543">
        <w:rPr>
          <w:sz w:val="28"/>
          <w:szCs w:val="28"/>
        </w:rPr>
        <w:t>ла</w:t>
      </w:r>
      <w:r w:rsidR="00015EC2" w:rsidRPr="00F63543">
        <w:rPr>
          <w:sz w:val="28"/>
          <w:szCs w:val="28"/>
        </w:rPr>
        <w:t xml:space="preserve"> </w:t>
      </w:r>
      <w:r w:rsidR="00256DA9" w:rsidRPr="00F63543">
        <w:rPr>
          <w:sz w:val="28"/>
          <w:szCs w:val="28"/>
        </w:rPr>
        <w:t>6</w:t>
      </w:r>
      <w:r w:rsidR="00015EC2" w:rsidRPr="00F63543">
        <w:rPr>
          <w:sz w:val="28"/>
          <w:szCs w:val="28"/>
        </w:rPr>
        <w:t xml:space="preserve"> %, в</w:t>
      </w:r>
      <w:r w:rsidR="00F63543">
        <w:rPr>
          <w:sz w:val="28"/>
          <w:szCs w:val="28"/>
        </w:rPr>
        <w:t xml:space="preserve"> </w:t>
      </w:r>
      <w:r w:rsidR="00015EC2" w:rsidRPr="00F63543">
        <w:rPr>
          <w:sz w:val="28"/>
          <w:szCs w:val="28"/>
        </w:rPr>
        <w:t>региональный</w:t>
      </w:r>
      <w:r w:rsidR="00F63543">
        <w:rPr>
          <w:sz w:val="28"/>
          <w:szCs w:val="28"/>
        </w:rPr>
        <w:t xml:space="preserve"> </w:t>
      </w:r>
      <w:r w:rsidR="00015EC2" w:rsidRPr="00F63543">
        <w:rPr>
          <w:sz w:val="28"/>
          <w:szCs w:val="28"/>
        </w:rPr>
        <w:t xml:space="preserve">бюджет – </w:t>
      </w:r>
      <w:r w:rsidR="00256DA9" w:rsidRPr="00F63543">
        <w:rPr>
          <w:sz w:val="28"/>
          <w:szCs w:val="28"/>
        </w:rPr>
        <w:t>18</w:t>
      </w:r>
      <w:r w:rsidR="00015EC2" w:rsidRPr="00F63543">
        <w:rPr>
          <w:sz w:val="28"/>
          <w:szCs w:val="28"/>
        </w:rPr>
        <w:t xml:space="preserve"> %.</w:t>
      </w:r>
      <w:r w:rsidR="002A256E" w:rsidRPr="00F63543">
        <w:rPr>
          <w:sz w:val="28"/>
          <w:szCs w:val="28"/>
        </w:rPr>
        <w:t xml:space="preserve"> С 01 января введена в действие новая ставка налога на прибыль, которая составляет 20%. Сумма налога, исчисленного по налоговой ставке 2%</w:t>
      </w:r>
      <w:r w:rsidR="009D0D0C" w:rsidRPr="00F63543">
        <w:rPr>
          <w:sz w:val="28"/>
          <w:szCs w:val="28"/>
        </w:rPr>
        <w:t>,</w:t>
      </w:r>
      <w:r w:rsidR="002A256E" w:rsidRPr="00F63543">
        <w:rPr>
          <w:sz w:val="28"/>
          <w:szCs w:val="28"/>
        </w:rPr>
        <w:t xml:space="preserve"> зачисляется в Федеральный бюджет. Сумма налога, исчисленная по налоговой ставке 18%</w:t>
      </w:r>
      <w:r w:rsidR="009D0D0C" w:rsidRPr="00F63543">
        <w:rPr>
          <w:sz w:val="28"/>
          <w:szCs w:val="28"/>
        </w:rPr>
        <w:t>,</w:t>
      </w:r>
      <w:r w:rsidR="002A256E" w:rsidRPr="00F63543">
        <w:rPr>
          <w:sz w:val="28"/>
          <w:szCs w:val="28"/>
        </w:rPr>
        <w:t xml:space="preserve"> начисляется в бюджет субъектов РФ.</w:t>
      </w:r>
      <w:r w:rsidR="00F63543">
        <w:rPr>
          <w:sz w:val="28"/>
          <w:szCs w:val="28"/>
        </w:rPr>
        <w:t xml:space="preserve"> </w:t>
      </w:r>
    </w:p>
    <w:p w:rsidR="00015EC2" w:rsidRPr="00F63543" w:rsidRDefault="00015EC2" w:rsidP="00F63543">
      <w:pPr>
        <w:autoSpaceDE w:val="0"/>
        <w:spacing w:line="360" w:lineRule="auto"/>
        <w:ind w:firstLine="709"/>
        <w:jc w:val="both"/>
        <w:rPr>
          <w:sz w:val="28"/>
          <w:szCs w:val="28"/>
        </w:rPr>
      </w:pPr>
      <w:r w:rsidRPr="00F63543">
        <w:rPr>
          <w:sz w:val="28"/>
          <w:szCs w:val="28"/>
        </w:rPr>
        <w:t>Организация уплачивает налог на прибыль авансовыми платежами по-квартально.</w:t>
      </w:r>
    </w:p>
    <w:p w:rsidR="00015EC2" w:rsidRPr="00F63543" w:rsidRDefault="00015EC2" w:rsidP="00F63543">
      <w:pPr>
        <w:autoSpaceDE w:val="0"/>
        <w:spacing w:line="360" w:lineRule="auto"/>
        <w:ind w:firstLine="709"/>
        <w:jc w:val="both"/>
        <w:rPr>
          <w:sz w:val="28"/>
          <w:szCs w:val="28"/>
        </w:rPr>
      </w:pPr>
      <w:r w:rsidRPr="00F63543">
        <w:rPr>
          <w:sz w:val="28"/>
          <w:szCs w:val="28"/>
        </w:rPr>
        <w:t>Предприятие авансовые платежи от фактически полученной прибыли</w:t>
      </w:r>
      <w:r w:rsidR="00F63543">
        <w:rPr>
          <w:sz w:val="28"/>
          <w:szCs w:val="28"/>
        </w:rPr>
        <w:t xml:space="preserve"> </w:t>
      </w:r>
      <w:r w:rsidRPr="00F63543">
        <w:rPr>
          <w:sz w:val="28"/>
          <w:szCs w:val="28"/>
        </w:rPr>
        <w:t xml:space="preserve">начисляет в конце квартала и отражает их по дебету счета </w:t>
      </w:r>
      <w:r w:rsidR="00256DA9" w:rsidRPr="00F63543">
        <w:rPr>
          <w:sz w:val="28"/>
          <w:szCs w:val="28"/>
        </w:rPr>
        <w:t>99</w:t>
      </w:r>
      <w:r w:rsidRPr="00F63543">
        <w:rPr>
          <w:sz w:val="28"/>
          <w:szCs w:val="28"/>
        </w:rPr>
        <w:t xml:space="preserve"> «</w:t>
      </w:r>
      <w:r w:rsidR="00256DA9" w:rsidRPr="00F63543">
        <w:rPr>
          <w:sz w:val="28"/>
          <w:szCs w:val="28"/>
        </w:rPr>
        <w:t>П</w:t>
      </w:r>
      <w:r w:rsidRPr="00F63543">
        <w:rPr>
          <w:sz w:val="28"/>
          <w:szCs w:val="28"/>
        </w:rPr>
        <w:t>рибыли</w:t>
      </w:r>
      <w:r w:rsidR="00256DA9" w:rsidRPr="00F63543">
        <w:rPr>
          <w:sz w:val="28"/>
          <w:szCs w:val="28"/>
        </w:rPr>
        <w:t xml:space="preserve"> и убытки</w:t>
      </w:r>
      <w:r w:rsidRPr="00F63543">
        <w:rPr>
          <w:sz w:val="28"/>
          <w:szCs w:val="28"/>
        </w:rPr>
        <w:t>» и кредиту счета 68 «Расчеты с бюджетом», субсчет 68-2 «Расчеты по налогу на прибыль».</w:t>
      </w:r>
      <w:r w:rsidR="00F63543">
        <w:rPr>
          <w:sz w:val="28"/>
          <w:szCs w:val="28"/>
        </w:rPr>
        <w:t xml:space="preserve"> </w:t>
      </w:r>
      <w:r w:rsidRPr="00F63543">
        <w:rPr>
          <w:sz w:val="28"/>
          <w:szCs w:val="28"/>
        </w:rPr>
        <w:t xml:space="preserve">В главной книге по дебету счете </w:t>
      </w:r>
      <w:r w:rsidR="00256DA9" w:rsidRPr="00F63543">
        <w:rPr>
          <w:sz w:val="28"/>
          <w:szCs w:val="28"/>
        </w:rPr>
        <w:t>99</w:t>
      </w:r>
      <w:r w:rsidRPr="00F63543">
        <w:rPr>
          <w:sz w:val="28"/>
          <w:szCs w:val="28"/>
        </w:rPr>
        <w:t xml:space="preserve"> «</w:t>
      </w:r>
      <w:r w:rsidR="00256DA9" w:rsidRPr="00F63543">
        <w:rPr>
          <w:sz w:val="28"/>
          <w:szCs w:val="28"/>
        </w:rPr>
        <w:t>Прибыли и убытки</w:t>
      </w:r>
      <w:r w:rsidRPr="00F63543">
        <w:rPr>
          <w:sz w:val="28"/>
          <w:szCs w:val="28"/>
        </w:rPr>
        <w:t>», таким образом, отражается сумма, подлежащая взносу в бюджет, независимо от того, оплачена (перечисл</w:t>
      </w:r>
      <w:r w:rsidR="00E32D95" w:rsidRPr="00F63543">
        <w:rPr>
          <w:sz w:val="28"/>
          <w:szCs w:val="28"/>
        </w:rPr>
        <w:t>ена) эта сумма в бюджет или нет</w:t>
      </w:r>
      <w:r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Сальдо по субсчету 68-2 «Расчеты по налогу на прибыль», открываемому к счету Расчетов с бюджетом, характеризует фактические</w:t>
      </w:r>
      <w:r w:rsidR="00F63543">
        <w:rPr>
          <w:sz w:val="28"/>
          <w:szCs w:val="28"/>
        </w:rPr>
        <w:t xml:space="preserve"> </w:t>
      </w:r>
      <w:r w:rsidRPr="00F63543">
        <w:rPr>
          <w:sz w:val="28"/>
          <w:szCs w:val="28"/>
        </w:rPr>
        <w:t xml:space="preserve">результаты расчетов организации по платежам налога на прибыль. </w:t>
      </w:r>
    </w:p>
    <w:p w:rsidR="00015EC2" w:rsidRPr="00F63543" w:rsidRDefault="00015EC2" w:rsidP="00F63543">
      <w:pPr>
        <w:autoSpaceDE w:val="0"/>
        <w:spacing w:line="360" w:lineRule="auto"/>
        <w:ind w:firstLine="709"/>
        <w:jc w:val="both"/>
        <w:rPr>
          <w:sz w:val="28"/>
          <w:szCs w:val="28"/>
        </w:rPr>
      </w:pPr>
      <w:r w:rsidRPr="00F63543">
        <w:rPr>
          <w:sz w:val="28"/>
          <w:szCs w:val="28"/>
        </w:rPr>
        <w:t>Перечисление начисленных сумм платежей в бюджет по налогу на прибыль отражают по дебету счета 68 «Расчеты с бюджетом», субсчет 68-2 «Расчеты по налогу на прибыль» и кредиту счета 51 «Расчетный счет».</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Аналитический учет по счету </w:t>
      </w:r>
      <w:r w:rsidR="00256DA9" w:rsidRPr="00F63543">
        <w:rPr>
          <w:sz w:val="28"/>
          <w:szCs w:val="28"/>
        </w:rPr>
        <w:t>99</w:t>
      </w:r>
      <w:r w:rsidRPr="00F63543">
        <w:rPr>
          <w:sz w:val="28"/>
          <w:szCs w:val="28"/>
        </w:rPr>
        <w:t xml:space="preserve"> «</w:t>
      </w:r>
      <w:r w:rsidR="00256DA9" w:rsidRPr="00F63543">
        <w:rPr>
          <w:sz w:val="28"/>
          <w:szCs w:val="28"/>
        </w:rPr>
        <w:t>Прибыли и убытки</w:t>
      </w:r>
      <w:r w:rsidRPr="00F63543">
        <w:rPr>
          <w:sz w:val="28"/>
          <w:szCs w:val="28"/>
        </w:rPr>
        <w:t xml:space="preserve">» на предприятии не ведется. Все необходимую аналитическую информацию получают из расчетов налогооблагаемой прибыли и налогов с составляющих этой прибыли. </w:t>
      </w:r>
    </w:p>
    <w:p w:rsidR="00015EC2" w:rsidRPr="00F63543" w:rsidRDefault="00015EC2" w:rsidP="00F63543">
      <w:pPr>
        <w:autoSpaceDE w:val="0"/>
        <w:spacing w:line="360" w:lineRule="auto"/>
        <w:ind w:firstLine="709"/>
        <w:jc w:val="both"/>
        <w:rPr>
          <w:sz w:val="28"/>
          <w:szCs w:val="28"/>
        </w:rPr>
      </w:pPr>
      <w:r w:rsidRPr="00F63543">
        <w:rPr>
          <w:sz w:val="28"/>
          <w:szCs w:val="28"/>
        </w:rPr>
        <w:t>В этом налоговом периоде организацией не производилось никаких корректировок по Справке о порядке определения данных, отражаемых по строке 1 «Расчета (налоговой декларации) налога от фактической прибыли», так как суммы, которые должны были включаться</w:t>
      </w:r>
      <w:r w:rsidR="00F63543">
        <w:rPr>
          <w:sz w:val="28"/>
          <w:szCs w:val="28"/>
        </w:rPr>
        <w:t xml:space="preserve"> </w:t>
      </w:r>
      <w:r w:rsidRPr="00F63543">
        <w:rPr>
          <w:sz w:val="28"/>
          <w:szCs w:val="28"/>
        </w:rPr>
        <w:t>в корректировку, были отнесены на</w:t>
      </w:r>
      <w:r w:rsidR="00F63543">
        <w:rPr>
          <w:sz w:val="28"/>
          <w:szCs w:val="28"/>
        </w:rPr>
        <w:t xml:space="preserve"> </w:t>
      </w:r>
      <w:r w:rsidRPr="00F63543">
        <w:rPr>
          <w:sz w:val="28"/>
          <w:szCs w:val="28"/>
        </w:rPr>
        <w:t>счет нераспределенной прибыли. Это командировочные расходы, связанные с производственной деятельностью, расходы на подготовку кадров по договорам с учебными заведениями, расходы на оплату процентов по кредитам банков, включаемых в себестоимость продукции (работ, услуг) в соответствии с Положением о составе затрат и учтенных в составе операционных расходов в соответствии с ПБУ 10/99 «Расходы организации».</w:t>
      </w:r>
    </w:p>
    <w:p w:rsidR="00015EC2" w:rsidRDefault="00015EC2" w:rsidP="00F63543">
      <w:pPr>
        <w:autoSpaceDE w:val="0"/>
        <w:spacing w:line="360" w:lineRule="auto"/>
        <w:ind w:firstLine="709"/>
        <w:jc w:val="both"/>
        <w:rPr>
          <w:sz w:val="28"/>
          <w:szCs w:val="28"/>
        </w:rPr>
      </w:pPr>
      <w:r w:rsidRPr="00F63543">
        <w:rPr>
          <w:sz w:val="28"/>
          <w:szCs w:val="28"/>
        </w:rPr>
        <w:t xml:space="preserve">При закрытии счет </w:t>
      </w:r>
      <w:r w:rsidR="00256DA9" w:rsidRPr="00F63543">
        <w:rPr>
          <w:sz w:val="28"/>
          <w:szCs w:val="28"/>
        </w:rPr>
        <w:t>99</w:t>
      </w:r>
      <w:r w:rsidRPr="00F63543">
        <w:rPr>
          <w:sz w:val="28"/>
          <w:szCs w:val="28"/>
        </w:rPr>
        <w:t xml:space="preserve"> «</w:t>
      </w:r>
      <w:r w:rsidR="00256DA9" w:rsidRPr="00F63543">
        <w:rPr>
          <w:sz w:val="28"/>
          <w:szCs w:val="28"/>
        </w:rPr>
        <w:t>Прибыли и убытки</w:t>
      </w:r>
      <w:r w:rsidRPr="00F63543">
        <w:rPr>
          <w:sz w:val="28"/>
          <w:szCs w:val="28"/>
        </w:rPr>
        <w:t>», в конце года, сумма начисленного налога на прибыль списывается на счет 8</w:t>
      </w:r>
      <w:r w:rsidR="00256DA9" w:rsidRPr="00F63543">
        <w:rPr>
          <w:sz w:val="28"/>
          <w:szCs w:val="28"/>
        </w:rPr>
        <w:t>4</w:t>
      </w:r>
      <w:r w:rsidRPr="00F63543">
        <w:rPr>
          <w:sz w:val="28"/>
          <w:szCs w:val="28"/>
        </w:rPr>
        <w:t xml:space="preserve"> «</w:t>
      </w:r>
      <w:r w:rsidR="00256DA9" w:rsidRPr="00F63543">
        <w:rPr>
          <w:sz w:val="28"/>
          <w:szCs w:val="28"/>
        </w:rPr>
        <w:t>Нераспределенная прибыль</w:t>
      </w:r>
      <w:r w:rsidRPr="00F63543">
        <w:rPr>
          <w:sz w:val="28"/>
          <w:szCs w:val="28"/>
        </w:rPr>
        <w:t>», которая отражается в Главной книге по счету 8</w:t>
      </w:r>
      <w:r w:rsidR="00256DA9" w:rsidRPr="00F63543">
        <w:rPr>
          <w:sz w:val="28"/>
          <w:szCs w:val="28"/>
        </w:rPr>
        <w:t>4</w:t>
      </w:r>
      <w:r w:rsidRPr="00F63543">
        <w:rPr>
          <w:sz w:val="28"/>
          <w:szCs w:val="28"/>
        </w:rPr>
        <w:t xml:space="preserve"> «</w:t>
      </w:r>
      <w:r w:rsidR="00256DA9" w:rsidRPr="00F63543">
        <w:rPr>
          <w:sz w:val="28"/>
          <w:szCs w:val="28"/>
        </w:rPr>
        <w:t>Нераспределенная прибыль</w:t>
      </w:r>
      <w:r w:rsidR="008B1F9E">
        <w:rPr>
          <w:sz w:val="28"/>
          <w:szCs w:val="28"/>
        </w:rPr>
        <w:t>».</w:t>
      </w:r>
    </w:p>
    <w:p w:rsidR="008B1F9E" w:rsidRPr="00DC6EBB" w:rsidRDefault="004D23AB" w:rsidP="004D23AB">
      <w:pPr>
        <w:autoSpaceDE w:val="0"/>
        <w:spacing w:line="360" w:lineRule="auto"/>
        <w:ind w:firstLine="709"/>
        <w:jc w:val="center"/>
        <w:rPr>
          <w:color w:val="FFFFFF"/>
          <w:kern w:val="28"/>
          <w:sz w:val="28"/>
          <w:szCs w:val="28"/>
        </w:rPr>
      </w:pPr>
      <w:r w:rsidRPr="00DC6EBB">
        <w:rPr>
          <w:color w:val="FFFFFF"/>
          <w:kern w:val="28"/>
          <w:sz w:val="28"/>
          <w:szCs w:val="28"/>
        </w:rPr>
        <w:t>бухгалтерский баланс налогообложение прибыль</w:t>
      </w:r>
    </w:p>
    <w:p w:rsidR="00015EC2" w:rsidRPr="00F63543" w:rsidRDefault="00E32D95" w:rsidP="00F63543">
      <w:pPr>
        <w:autoSpaceDE w:val="0"/>
        <w:spacing w:line="360" w:lineRule="auto"/>
        <w:ind w:firstLine="709"/>
        <w:jc w:val="both"/>
        <w:rPr>
          <w:caps/>
          <w:sz w:val="28"/>
          <w:szCs w:val="28"/>
        </w:rPr>
      </w:pPr>
      <w:r w:rsidRPr="00F63543">
        <w:rPr>
          <w:caps/>
          <w:sz w:val="28"/>
          <w:szCs w:val="28"/>
        </w:rPr>
        <w:br w:type="page"/>
      </w:r>
      <w:r w:rsidR="00015EC2" w:rsidRPr="00F63543">
        <w:rPr>
          <w:caps/>
          <w:sz w:val="28"/>
          <w:szCs w:val="28"/>
        </w:rPr>
        <w:t>Заключение</w:t>
      </w:r>
    </w:p>
    <w:p w:rsidR="00015EC2" w:rsidRPr="00F63543" w:rsidRDefault="00015EC2" w:rsidP="00F63543">
      <w:pPr>
        <w:autoSpaceDE w:val="0"/>
        <w:spacing w:line="360" w:lineRule="auto"/>
        <w:ind w:firstLine="709"/>
        <w:jc w:val="both"/>
        <w:rPr>
          <w:sz w:val="28"/>
          <w:szCs w:val="28"/>
        </w:rPr>
      </w:pPr>
    </w:p>
    <w:p w:rsidR="00015EC2" w:rsidRPr="00F63543" w:rsidRDefault="00015EC2" w:rsidP="00F63543">
      <w:pPr>
        <w:autoSpaceDE w:val="0"/>
        <w:spacing w:line="360" w:lineRule="auto"/>
        <w:ind w:firstLine="709"/>
        <w:jc w:val="both"/>
        <w:rPr>
          <w:sz w:val="28"/>
          <w:szCs w:val="28"/>
        </w:rPr>
      </w:pPr>
      <w:r w:rsidRPr="00F63543">
        <w:rPr>
          <w:sz w:val="28"/>
          <w:szCs w:val="28"/>
        </w:rPr>
        <w:t xml:space="preserve">В </w:t>
      </w:r>
      <w:r w:rsidR="007463D7" w:rsidRPr="00F63543">
        <w:rPr>
          <w:sz w:val="28"/>
          <w:szCs w:val="28"/>
        </w:rPr>
        <w:t>курсовой</w:t>
      </w:r>
      <w:r w:rsidRPr="00F63543">
        <w:rPr>
          <w:sz w:val="28"/>
          <w:szCs w:val="28"/>
        </w:rPr>
        <w:t xml:space="preserve"> работе изложены теоретические и практические вопросы, касающиеся бухгалтерского учета и анализа финансовых результатов предприятия.</w:t>
      </w:r>
    </w:p>
    <w:p w:rsidR="00015EC2" w:rsidRPr="00F63543" w:rsidRDefault="00015EC2" w:rsidP="00F63543">
      <w:pPr>
        <w:autoSpaceDE w:val="0"/>
        <w:spacing w:line="360" w:lineRule="auto"/>
        <w:ind w:firstLine="709"/>
        <w:jc w:val="both"/>
        <w:rPr>
          <w:sz w:val="28"/>
          <w:szCs w:val="28"/>
        </w:rPr>
      </w:pPr>
      <w:r w:rsidRPr="00F63543">
        <w:rPr>
          <w:sz w:val="28"/>
          <w:szCs w:val="28"/>
        </w:rPr>
        <w:t>Были рассмотрены уровни законодательного и нормативного регулирования бухгалтерского учета в Российской Федерации.</w:t>
      </w:r>
    </w:p>
    <w:p w:rsidR="00015EC2" w:rsidRPr="00F63543" w:rsidRDefault="00015EC2" w:rsidP="00F63543">
      <w:pPr>
        <w:autoSpaceDE w:val="0"/>
        <w:spacing w:line="360" w:lineRule="auto"/>
        <w:ind w:firstLine="709"/>
        <w:jc w:val="both"/>
        <w:rPr>
          <w:sz w:val="28"/>
          <w:szCs w:val="28"/>
        </w:rPr>
      </w:pPr>
      <w:r w:rsidRPr="00F63543">
        <w:rPr>
          <w:sz w:val="28"/>
          <w:szCs w:val="28"/>
        </w:rPr>
        <w:t>На наш взгляд, довольно подробно был изложен бухгалтерский учет</w:t>
      </w:r>
      <w:r w:rsidR="00F63543">
        <w:rPr>
          <w:sz w:val="28"/>
          <w:szCs w:val="28"/>
        </w:rPr>
        <w:t xml:space="preserve"> </w:t>
      </w:r>
      <w:r w:rsidRPr="00F63543">
        <w:rPr>
          <w:sz w:val="28"/>
          <w:szCs w:val="28"/>
        </w:rPr>
        <w:t>формирования и распределения</w:t>
      </w:r>
      <w:r w:rsidR="00F63543">
        <w:rPr>
          <w:sz w:val="28"/>
          <w:szCs w:val="28"/>
        </w:rPr>
        <w:t xml:space="preserve"> </w:t>
      </w:r>
      <w:r w:rsidRPr="00F63543">
        <w:rPr>
          <w:sz w:val="28"/>
          <w:szCs w:val="28"/>
        </w:rPr>
        <w:t xml:space="preserve">финансового результата в соответствии с новым планом счетов бухгалтерского учета финансово - хозяйственной деятельности. </w:t>
      </w:r>
    </w:p>
    <w:p w:rsidR="007463D7" w:rsidRPr="00F63543" w:rsidRDefault="00015EC2" w:rsidP="00F63543">
      <w:pPr>
        <w:autoSpaceDE w:val="0"/>
        <w:spacing w:line="360" w:lineRule="auto"/>
        <w:ind w:firstLine="709"/>
        <w:jc w:val="both"/>
        <w:rPr>
          <w:sz w:val="28"/>
          <w:szCs w:val="28"/>
        </w:rPr>
      </w:pPr>
      <w:r w:rsidRPr="00F63543">
        <w:rPr>
          <w:sz w:val="28"/>
          <w:szCs w:val="28"/>
        </w:rPr>
        <w:t>Проведен анализ финансового состояния предприятия и на основании него сделаны рекомендации по исправлению сложившегося положения в организации</w:t>
      </w:r>
      <w:r w:rsidR="007463D7" w:rsidRPr="00F63543">
        <w:rPr>
          <w:sz w:val="28"/>
          <w:szCs w:val="28"/>
        </w:rPr>
        <w:t>.</w:t>
      </w:r>
    </w:p>
    <w:p w:rsidR="00015EC2" w:rsidRPr="00F63543" w:rsidRDefault="00015EC2" w:rsidP="00F63543">
      <w:pPr>
        <w:autoSpaceDE w:val="0"/>
        <w:spacing w:line="360" w:lineRule="auto"/>
        <w:ind w:firstLine="709"/>
        <w:jc w:val="both"/>
        <w:rPr>
          <w:sz w:val="28"/>
          <w:szCs w:val="28"/>
        </w:rPr>
      </w:pPr>
      <w:r w:rsidRPr="00F63543">
        <w:rPr>
          <w:sz w:val="28"/>
          <w:szCs w:val="28"/>
        </w:rPr>
        <w:t xml:space="preserve">Была произведена оценка организации бухгалтерского учета на предприятии, рассмотрена структура бухгалтерии, функции, права и обязанности работников бухгалтерии. Произведен анализ учетной политики организации. Выявлены не соответствия данных, зафиксированных в учетной политике с общей методикой ведения бухгалтерского учета. </w:t>
      </w:r>
    </w:p>
    <w:p w:rsidR="007463D7" w:rsidRPr="00F63543" w:rsidRDefault="007463D7" w:rsidP="00F63543">
      <w:pPr>
        <w:autoSpaceDE w:val="0"/>
        <w:spacing w:line="360" w:lineRule="auto"/>
        <w:ind w:firstLine="709"/>
        <w:jc w:val="both"/>
        <w:rPr>
          <w:sz w:val="28"/>
          <w:szCs w:val="28"/>
        </w:rPr>
      </w:pPr>
      <w:r w:rsidRPr="00F63543">
        <w:rPr>
          <w:sz w:val="28"/>
          <w:szCs w:val="28"/>
        </w:rPr>
        <w:t>Б</w:t>
      </w:r>
      <w:r w:rsidR="00015EC2" w:rsidRPr="00F63543">
        <w:rPr>
          <w:sz w:val="28"/>
          <w:szCs w:val="28"/>
        </w:rPr>
        <w:t>ыло рассмотрено ведение бухгалтерского учета формирования финансового результата деятельности организации, в части доходов, обеспечивших получении прибыли, формировании расходов на предприятии, налогообложение прибыли</w:t>
      </w:r>
      <w:r w:rsidR="008B1F9E">
        <w:rPr>
          <w:sz w:val="28"/>
          <w:szCs w:val="28"/>
        </w:rPr>
        <w:t xml:space="preserve"> и учета использования прибыли.</w:t>
      </w:r>
    </w:p>
    <w:p w:rsidR="00015EC2" w:rsidRPr="00F63543" w:rsidRDefault="00015EC2" w:rsidP="00F63543">
      <w:pPr>
        <w:autoSpaceDE w:val="0"/>
        <w:spacing w:line="360" w:lineRule="auto"/>
        <w:ind w:firstLine="709"/>
        <w:jc w:val="both"/>
        <w:rPr>
          <w:sz w:val="28"/>
          <w:szCs w:val="28"/>
        </w:rPr>
      </w:pPr>
    </w:p>
    <w:p w:rsidR="00015EC2" w:rsidRPr="00F63543" w:rsidRDefault="005265C9" w:rsidP="00F63543">
      <w:pPr>
        <w:pStyle w:val="1"/>
        <w:spacing w:line="360" w:lineRule="auto"/>
        <w:ind w:firstLine="709"/>
        <w:jc w:val="both"/>
        <w:rPr>
          <w:bCs/>
          <w:sz w:val="28"/>
          <w:szCs w:val="28"/>
        </w:rPr>
      </w:pPr>
      <w:r w:rsidRPr="00F63543">
        <w:rPr>
          <w:bCs/>
          <w:sz w:val="28"/>
          <w:szCs w:val="28"/>
        </w:rPr>
        <w:br w:type="page"/>
      </w:r>
      <w:r w:rsidR="00015EC2" w:rsidRPr="00F63543">
        <w:rPr>
          <w:bCs/>
          <w:sz w:val="28"/>
          <w:szCs w:val="28"/>
        </w:rPr>
        <w:t>СПИСОК ИСПОЛЬЗОВАННОЙ ЛИТЕРАТУРЫ</w:t>
      </w:r>
    </w:p>
    <w:p w:rsidR="00015EC2" w:rsidRPr="00F63543" w:rsidRDefault="00015EC2" w:rsidP="00F63543">
      <w:pPr>
        <w:autoSpaceDE w:val="0"/>
        <w:spacing w:line="360" w:lineRule="auto"/>
        <w:ind w:firstLine="709"/>
        <w:jc w:val="both"/>
        <w:rPr>
          <w:kern w:val="0"/>
          <w:sz w:val="28"/>
          <w:szCs w:val="28"/>
        </w:rPr>
      </w:pPr>
    </w:p>
    <w:p w:rsidR="00015EC2" w:rsidRPr="00F63543" w:rsidRDefault="00015EC2" w:rsidP="008B1F9E">
      <w:pPr>
        <w:numPr>
          <w:ilvl w:val="0"/>
          <w:numId w:val="20"/>
        </w:numPr>
        <w:shd w:val="clear" w:color="auto" w:fill="FFFFFF"/>
        <w:tabs>
          <w:tab w:val="clear" w:pos="1069"/>
          <w:tab w:val="num" w:pos="426"/>
        </w:tabs>
        <w:autoSpaceDE w:val="0"/>
        <w:spacing w:line="360" w:lineRule="auto"/>
        <w:ind w:left="0" w:firstLine="0"/>
        <w:jc w:val="both"/>
        <w:rPr>
          <w:kern w:val="0"/>
          <w:sz w:val="28"/>
          <w:szCs w:val="28"/>
        </w:rPr>
      </w:pPr>
      <w:r w:rsidRPr="00F63543">
        <w:rPr>
          <w:kern w:val="0"/>
          <w:sz w:val="28"/>
          <w:szCs w:val="28"/>
        </w:rPr>
        <w:t xml:space="preserve">Гражданский кодекс Российской Федерации. Ч.1,2. </w:t>
      </w:r>
    </w:p>
    <w:p w:rsidR="00BF385F" w:rsidRPr="00F63543" w:rsidRDefault="00BF385F" w:rsidP="008B1F9E">
      <w:pPr>
        <w:numPr>
          <w:ilvl w:val="0"/>
          <w:numId w:val="20"/>
        </w:numPr>
        <w:shd w:val="clear" w:color="auto" w:fill="FFFFFF"/>
        <w:tabs>
          <w:tab w:val="clear" w:pos="1069"/>
          <w:tab w:val="num" w:pos="426"/>
        </w:tabs>
        <w:autoSpaceDE w:val="0"/>
        <w:spacing w:line="360" w:lineRule="auto"/>
        <w:ind w:left="0" w:firstLine="0"/>
        <w:jc w:val="both"/>
        <w:rPr>
          <w:kern w:val="0"/>
          <w:sz w:val="28"/>
          <w:szCs w:val="28"/>
        </w:rPr>
      </w:pPr>
      <w:r w:rsidRPr="00F63543">
        <w:rPr>
          <w:sz w:val="28"/>
          <w:szCs w:val="28"/>
        </w:rPr>
        <w:t>Налоговый Кодекс Российской Федерации (часть вторая) от 05.08.2000 № 117-ФЗ (ред. от 30.07.2010 № 242-ФЗ)</w:t>
      </w:r>
    </w:p>
    <w:p w:rsidR="00015EC2" w:rsidRPr="00F63543" w:rsidRDefault="0001710D" w:rsidP="008B1F9E">
      <w:pPr>
        <w:shd w:val="clear" w:color="auto" w:fill="FFFFFF"/>
        <w:tabs>
          <w:tab w:val="num" w:pos="426"/>
        </w:tabs>
        <w:autoSpaceDE w:val="0"/>
        <w:spacing w:line="360" w:lineRule="auto"/>
        <w:jc w:val="both"/>
        <w:rPr>
          <w:kern w:val="0"/>
          <w:sz w:val="28"/>
          <w:szCs w:val="28"/>
        </w:rPr>
      </w:pPr>
      <w:r w:rsidRPr="00F63543">
        <w:rPr>
          <w:kern w:val="0"/>
          <w:sz w:val="28"/>
          <w:szCs w:val="28"/>
        </w:rPr>
        <w:t>3</w:t>
      </w:r>
      <w:r w:rsidR="00015EC2" w:rsidRPr="00F63543">
        <w:rPr>
          <w:kern w:val="0"/>
          <w:sz w:val="28"/>
          <w:szCs w:val="28"/>
        </w:rPr>
        <w:t>.</w:t>
      </w:r>
      <w:r w:rsidR="00F63543">
        <w:rPr>
          <w:kern w:val="0"/>
          <w:sz w:val="28"/>
          <w:szCs w:val="28"/>
        </w:rPr>
        <w:t xml:space="preserve"> </w:t>
      </w:r>
      <w:r w:rsidR="00015EC2" w:rsidRPr="00F63543">
        <w:rPr>
          <w:kern w:val="0"/>
          <w:sz w:val="28"/>
          <w:szCs w:val="28"/>
        </w:rPr>
        <w:t>О бухгалтерском учете. Федеральный закон от 21.11.96 г. № 129-ФЗ.</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4</w:t>
      </w:r>
      <w:r w:rsidR="00015EC2" w:rsidRPr="00F63543">
        <w:rPr>
          <w:kern w:val="0"/>
          <w:sz w:val="28"/>
          <w:szCs w:val="28"/>
        </w:rPr>
        <w:t>.</w:t>
      </w:r>
      <w:r w:rsidR="00F63543">
        <w:rPr>
          <w:kern w:val="0"/>
          <w:sz w:val="28"/>
          <w:szCs w:val="28"/>
        </w:rPr>
        <w:t xml:space="preserve"> </w:t>
      </w:r>
      <w:r w:rsidR="00015EC2" w:rsidRPr="00F63543">
        <w:rPr>
          <w:kern w:val="0"/>
          <w:sz w:val="28"/>
          <w:szCs w:val="28"/>
        </w:rPr>
        <w:t>Об акционерных обществах: Федеральный закон от 26.12.95 г № 208-ФЗ</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5</w:t>
      </w:r>
      <w:r w:rsidR="00015EC2" w:rsidRPr="00F63543">
        <w:rPr>
          <w:kern w:val="0"/>
          <w:sz w:val="28"/>
          <w:szCs w:val="28"/>
        </w:rPr>
        <w:t>.</w:t>
      </w:r>
      <w:r w:rsidR="00F63543">
        <w:rPr>
          <w:kern w:val="0"/>
          <w:sz w:val="28"/>
          <w:szCs w:val="28"/>
        </w:rPr>
        <w:t xml:space="preserve"> </w:t>
      </w:r>
      <w:r w:rsidR="00015EC2" w:rsidRPr="00F63543">
        <w:rPr>
          <w:kern w:val="0"/>
          <w:sz w:val="28"/>
          <w:szCs w:val="28"/>
        </w:rPr>
        <w:t xml:space="preserve">План счетов бухгалтерского учета финансово-хозяйственной деятельности организаций и Инструкция по его применению. Утверждены приказом Минфина РФ от </w:t>
      </w:r>
      <w:r w:rsidR="00256DA9" w:rsidRPr="00F63543">
        <w:rPr>
          <w:kern w:val="0"/>
          <w:sz w:val="28"/>
          <w:szCs w:val="28"/>
        </w:rPr>
        <w:t>3</w:t>
      </w:r>
      <w:r w:rsidR="00015EC2" w:rsidRPr="00F63543">
        <w:rPr>
          <w:kern w:val="0"/>
          <w:sz w:val="28"/>
          <w:szCs w:val="28"/>
        </w:rPr>
        <w:t>1.1</w:t>
      </w:r>
      <w:r w:rsidR="00256DA9" w:rsidRPr="00F63543">
        <w:rPr>
          <w:kern w:val="0"/>
          <w:sz w:val="28"/>
          <w:szCs w:val="28"/>
        </w:rPr>
        <w:t>0</w:t>
      </w:r>
      <w:r w:rsidR="00015EC2" w:rsidRPr="00F63543">
        <w:rPr>
          <w:kern w:val="0"/>
          <w:sz w:val="28"/>
          <w:szCs w:val="28"/>
        </w:rPr>
        <w:t>.</w:t>
      </w:r>
      <w:r w:rsidR="00256DA9" w:rsidRPr="00F63543">
        <w:rPr>
          <w:kern w:val="0"/>
          <w:sz w:val="28"/>
          <w:szCs w:val="28"/>
        </w:rPr>
        <w:t>2000</w:t>
      </w:r>
      <w:r w:rsidR="00015EC2" w:rsidRPr="00F63543">
        <w:rPr>
          <w:kern w:val="0"/>
          <w:sz w:val="28"/>
          <w:szCs w:val="28"/>
        </w:rPr>
        <w:t xml:space="preserve"> г. № </w:t>
      </w:r>
      <w:r w:rsidR="00256DA9" w:rsidRPr="00F63543">
        <w:rPr>
          <w:kern w:val="0"/>
          <w:sz w:val="28"/>
          <w:szCs w:val="28"/>
        </w:rPr>
        <w:t>94н</w:t>
      </w:r>
      <w:r w:rsidR="00015EC2" w:rsidRPr="00F63543">
        <w:rPr>
          <w:kern w:val="0"/>
          <w:sz w:val="28"/>
          <w:szCs w:val="28"/>
        </w:rPr>
        <w:t>.</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6</w:t>
      </w:r>
      <w:r w:rsidR="00015EC2" w:rsidRPr="00F63543">
        <w:rPr>
          <w:kern w:val="0"/>
          <w:sz w:val="28"/>
          <w:szCs w:val="28"/>
        </w:rPr>
        <w:t>.</w:t>
      </w:r>
      <w:r w:rsidR="00F63543">
        <w:rPr>
          <w:kern w:val="0"/>
          <w:sz w:val="28"/>
          <w:szCs w:val="28"/>
        </w:rPr>
        <w:t xml:space="preserve"> </w:t>
      </w:r>
      <w:r w:rsidR="00015EC2" w:rsidRPr="00F63543">
        <w:rPr>
          <w:kern w:val="0"/>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w:t>
      </w:r>
      <w:r w:rsidR="002339C7" w:rsidRPr="00F63543">
        <w:rPr>
          <w:kern w:val="0"/>
          <w:sz w:val="28"/>
          <w:szCs w:val="28"/>
        </w:rPr>
        <w:t>20</w:t>
      </w:r>
      <w:r w:rsidR="00015EC2" w:rsidRPr="00F63543">
        <w:rPr>
          <w:kern w:val="0"/>
          <w:sz w:val="28"/>
          <w:szCs w:val="28"/>
        </w:rPr>
        <w:t>00 г. № 94н.</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7</w:t>
      </w:r>
      <w:r w:rsidR="00015EC2" w:rsidRPr="00F63543">
        <w:rPr>
          <w:kern w:val="0"/>
          <w:sz w:val="28"/>
          <w:szCs w:val="28"/>
        </w:rPr>
        <w:t>.</w:t>
      </w:r>
      <w:r w:rsidR="00F63543">
        <w:rPr>
          <w:kern w:val="0"/>
          <w:sz w:val="28"/>
          <w:szCs w:val="28"/>
        </w:rPr>
        <w:t xml:space="preserve"> </w:t>
      </w:r>
      <w:r w:rsidR="00015EC2" w:rsidRPr="00F63543">
        <w:rPr>
          <w:kern w:val="0"/>
          <w:sz w:val="28"/>
          <w:szCs w:val="28"/>
        </w:rPr>
        <w:t>Положение по ведению бухгалтерского учета и бухгалтерской отчетности в РФ. Утверждено приказом Минфина РФ от 29.07.98 г. № 34н.</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8</w:t>
      </w:r>
      <w:r w:rsidR="00015EC2" w:rsidRPr="00F63543">
        <w:rPr>
          <w:kern w:val="0"/>
          <w:sz w:val="28"/>
          <w:szCs w:val="28"/>
        </w:rPr>
        <w:t>. Положение по бухгалтерскому учету «Учетная политика организации» (ПБУ 1/</w:t>
      </w:r>
      <w:r w:rsidR="003C2364" w:rsidRPr="00F63543">
        <w:rPr>
          <w:kern w:val="0"/>
          <w:sz w:val="28"/>
          <w:szCs w:val="28"/>
        </w:rPr>
        <w:t>2008</w:t>
      </w:r>
      <w:r w:rsidR="00015EC2" w:rsidRPr="00F63543">
        <w:rPr>
          <w:kern w:val="0"/>
          <w:sz w:val="28"/>
          <w:szCs w:val="28"/>
        </w:rPr>
        <w:t xml:space="preserve">). Утверждено приказом Минфина РФ от </w:t>
      </w:r>
      <w:r w:rsidR="003C2364" w:rsidRPr="00F63543">
        <w:rPr>
          <w:kern w:val="0"/>
          <w:sz w:val="28"/>
          <w:szCs w:val="28"/>
        </w:rPr>
        <w:t>06.10.2008 N 106н</w:t>
      </w:r>
      <w:r w:rsidR="00015EC2" w:rsidRPr="00F63543">
        <w:rPr>
          <w:kern w:val="0"/>
          <w:sz w:val="28"/>
          <w:szCs w:val="28"/>
        </w:rPr>
        <w:t>.</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9</w:t>
      </w:r>
      <w:r w:rsidR="00015EC2" w:rsidRPr="00F63543">
        <w:rPr>
          <w:kern w:val="0"/>
          <w:sz w:val="28"/>
          <w:szCs w:val="28"/>
        </w:rPr>
        <w:t>. Положение по бухгалтерскому учету «Учет активов и обязательств, стоимость которых выражена в иностранной валюте» (ПБУ 3/</w:t>
      </w:r>
      <w:r w:rsidR="003C2364" w:rsidRPr="00F63543">
        <w:rPr>
          <w:kern w:val="0"/>
          <w:sz w:val="28"/>
          <w:szCs w:val="28"/>
        </w:rPr>
        <w:t>2006</w:t>
      </w:r>
      <w:r w:rsidR="00015EC2" w:rsidRPr="00F63543">
        <w:rPr>
          <w:kern w:val="0"/>
          <w:sz w:val="28"/>
          <w:szCs w:val="28"/>
        </w:rPr>
        <w:t xml:space="preserve">). Приложение к приказу Минфина РФ от </w:t>
      </w:r>
      <w:r w:rsidR="003C2364" w:rsidRPr="00F63543">
        <w:rPr>
          <w:kern w:val="0"/>
          <w:sz w:val="28"/>
          <w:szCs w:val="28"/>
        </w:rPr>
        <w:t xml:space="preserve">27 ноября </w:t>
      </w:r>
      <w:smartTag w:uri="urn:schemas-microsoft-com:office:smarttags" w:element="metricconverter">
        <w:smartTagPr>
          <w:attr w:name="ProductID" w:val="2006 г"/>
        </w:smartTagPr>
        <w:r w:rsidR="003C2364" w:rsidRPr="00F63543">
          <w:rPr>
            <w:kern w:val="0"/>
            <w:sz w:val="28"/>
            <w:szCs w:val="28"/>
          </w:rPr>
          <w:t>2006 г</w:t>
        </w:r>
      </w:smartTag>
      <w:r w:rsidR="003C2364" w:rsidRPr="00F63543">
        <w:rPr>
          <w:kern w:val="0"/>
          <w:sz w:val="28"/>
          <w:szCs w:val="28"/>
        </w:rPr>
        <w:t>. N 154н</w:t>
      </w:r>
      <w:r w:rsidR="00015EC2" w:rsidRPr="00F63543">
        <w:rPr>
          <w:kern w:val="0"/>
          <w:sz w:val="28"/>
          <w:szCs w:val="28"/>
        </w:rPr>
        <w:t>.</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0</w:t>
      </w:r>
      <w:r w:rsidR="00015EC2" w:rsidRPr="00F63543">
        <w:rPr>
          <w:kern w:val="0"/>
          <w:sz w:val="28"/>
          <w:szCs w:val="28"/>
        </w:rPr>
        <w:t>. Положение по бухгалтерскому учету «Бухгалтерская отчетность организаций» (ПБУ 4/99). Утверждено приказом Минфина РФ от 06.07.99 г. № 34н.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1</w:t>
      </w:r>
      <w:r w:rsidR="00015EC2" w:rsidRPr="00F63543">
        <w:rPr>
          <w:kern w:val="0"/>
          <w:sz w:val="28"/>
          <w:szCs w:val="28"/>
        </w:rPr>
        <w:t>. Положение по бухгалтерскому учету «Учет основных средств» (ПБУ 6/01). Утверждено приказом Минфина РФ от 30.03.01 г. № 26н.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2</w:t>
      </w:r>
      <w:r w:rsidR="00015EC2" w:rsidRPr="00F63543">
        <w:rPr>
          <w:kern w:val="0"/>
          <w:sz w:val="28"/>
          <w:szCs w:val="28"/>
        </w:rPr>
        <w:t>. Положение по бухгалтерскому учету «События после отчетной даты» (ПБУ 7/98). Утверждено приказом Минфина РФ от 25.11.98г. №56н.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3</w:t>
      </w:r>
      <w:r w:rsidR="00015EC2" w:rsidRPr="00F63543">
        <w:rPr>
          <w:kern w:val="0"/>
          <w:sz w:val="28"/>
          <w:szCs w:val="28"/>
        </w:rPr>
        <w:t>. Положение по бухгалтерскому учету «Условные факты хозяйственной деятельности» (ПБУ 8/98). Утверждено приказом Минфина РФ от 25.11.98 г. № 57н.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4</w:t>
      </w:r>
      <w:r w:rsidR="00015EC2" w:rsidRPr="00F63543">
        <w:rPr>
          <w:kern w:val="0"/>
          <w:sz w:val="28"/>
          <w:szCs w:val="28"/>
        </w:rPr>
        <w:t>. Положение по бухгалтерскому учету «Доходы организации» (ПБУ 9/99). Утверждено приказом Минфина РФ от 06.05.99 г. № 32н.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5</w:t>
      </w:r>
      <w:r w:rsidR="00015EC2" w:rsidRPr="00F63543">
        <w:rPr>
          <w:kern w:val="0"/>
          <w:sz w:val="28"/>
          <w:szCs w:val="28"/>
        </w:rPr>
        <w:t>. Положение по бухгалтерскому учету «Расходы организации» (ПБУ 10/99). Утверждено приказом Минфина РФ от 06.05.99 г. № 33н.</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6</w:t>
      </w:r>
      <w:r w:rsidR="00015EC2" w:rsidRPr="00F63543">
        <w:rPr>
          <w:kern w:val="0"/>
          <w:sz w:val="28"/>
          <w:szCs w:val="28"/>
        </w:rPr>
        <w:t>. Положение по бухгалтерскому учету «Учет нематериальных активов» (ПБУ 14/</w:t>
      </w:r>
      <w:r w:rsidR="003C2364" w:rsidRPr="00F63543">
        <w:rPr>
          <w:kern w:val="0"/>
          <w:sz w:val="28"/>
          <w:szCs w:val="28"/>
        </w:rPr>
        <w:t>2007</w:t>
      </w:r>
      <w:r w:rsidR="00015EC2" w:rsidRPr="00F63543">
        <w:rPr>
          <w:kern w:val="0"/>
          <w:sz w:val="28"/>
          <w:szCs w:val="28"/>
        </w:rPr>
        <w:t xml:space="preserve">). Утверждено приказом Минфина РФ от </w:t>
      </w:r>
      <w:r w:rsidR="003C2364" w:rsidRPr="00F63543">
        <w:rPr>
          <w:kern w:val="0"/>
          <w:sz w:val="28"/>
          <w:szCs w:val="28"/>
        </w:rPr>
        <w:t xml:space="preserve">27 декабря </w:t>
      </w:r>
      <w:smartTag w:uri="urn:schemas-microsoft-com:office:smarttags" w:element="metricconverter">
        <w:smartTagPr>
          <w:attr w:name="ProductID" w:val="2007 г"/>
        </w:smartTagPr>
        <w:r w:rsidR="003C2364" w:rsidRPr="00F63543">
          <w:rPr>
            <w:kern w:val="0"/>
            <w:sz w:val="28"/>
            <w:szCs w:val="28"/>
          </w:rPr>
          <w:t>2007 г</w:t>
        </w:r>
      </w:smartTag>
      <w:r w:rsidR="003C2364" w:rsidRPr="00F63543">
        <w:rPr>
          <w:kern w:val="0"/>
          <w:sz w:val="28"/>
          <w:szCs w:val="28"/>
        </w:rPr>
        <w:t>. N 153н</w:t>
      </w:r>
      <w:r w:rsidR="00015EC2" w:rsidRPr="00F63543">
        <w:rPr>
          <w:kern w:val="0"/>
          <w:sz w:val="28"/>
          <w:szCs w:val="28"/>
        </w:rPr>
        <w:t>.</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7</w:t>
      </w:r>
      <w:r w:rsidR="00015EC2" w:rsidRPr="00F63543">
        <w:rPr>
          <w:kern w:val="0"/>
          <w:sz w:val="28"/>
          <w:szCs w:val="28"/>
        </w:rPr>
        <w:t>.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от 05.08.92 г. № 552.</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1</w:t>
      </w:r>
      <w:r w:rsidR="0001710D" w:rsidRPr="00F63543">
        <w:rPr>
          <w:kern w:val="0"/>
          <w:sz w:val="28"/>
          <w:szCs w:val="28"/>
        </w:rPr>
        <w:t>8</w:t>
      </w:r>
      <w:r w:rsidR="00015EC2" w:rsidRPr="00F63543">
        <w:rPr>
          <w:kern w:val="0"/>
          <w:sz w:val="28"/>
          <w:szCs w:val="28"/>
        </w:rPr>
        <w:t>. О порядке исчисления и уплаты в бюджет налога на прибыль предприятий и организаций. Инструкция ГНС РФ от 10.08.95 г. № 37.</w:t>
      </w:r>
    </w:p>
    <w:p w:rsidR="00015EC2" w:rsidRPr="00F63543" w:rsidRDefault="0001710D" w:rsidP="008B1F9E">
      <w:pPr>
        <w:shd w:val="clear" w:color="auto" w:fill="FFFFFF"/>
        <w:tabs>
          <w:tab w:val="num" w:pos="426"/>
        </w:tabs>
        <w:autoSpaceDE w:val="0"/>
        <w:spacing w:line="360" w:lineRule="auto"/>
        <w:jc w:val="both"/>
        <w:rPr>
          <w:kern w:val="0"/>
          <w:sz w:val="28"/>
          <w:szCs w:val="28"/>
        </w:rPr>
      </w:pPr>
      <w:r w:rsidRPr="00F63543">
        <w:rPr>
          <w:kern w:val="0"/>
          <w:sz w:val="28"/>
          <w:szCs w:val="28"/>
        </w:rPr>
        <w:t>19</w:t>
      </w:r>
      <w:r w:rsidR="00015EC2" w:rsidRPr="00F63543">
        <w:rPr>
          <w:kern w:val="0"/>
          <w:sz w:val="28"/>
          <w:szCs w:val="28"/>
        </w:rPr>
        <w:t>. Инструкция МНС РФ ОТ 15.06.00 № 62 «О порядке исчисления и уплаты в бюджет налога на прибыль предприятий и организаций».</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0</w:t>
      </w:r>
      <w:r w:rsidR="00015EC2" w:rsidRPr="00F63543">
        <w:rPr>
          <w:kern w:val="0"/>
          <w:sz w:val="28"/>
          <w:szCs w:val="28"/>
        </w:rPr>
        <w:t>. Бухгалтерский учет. Официальные материалы. М.: ИНФРА-М, 2001.– 481с.</w:t>
      </w:r>
    </w:p>
    <w:p w:rsidR="00015EC2" w:rsidRPr="00F63543" w:rsidRDefault="00C06C52" w:rsidP="008B1F9E">
      <w:pPr>
        <w:shd w:val="clear" w:color="auto" w:fill="FFFFFF"/>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1</w:t>
      </w:r>
      <w:r w:rsidR="00015EC2" w:rsidRPr="00F63543">
        <w:rPr>
          <w:kern w:val="0"/>
          <w:sz w:val="28"/>
          <w:szCs w:val="28"/>
        </w:rPr>
        <w:t xml:space="preserve">. Бухгалтерский </w:t>
      </w:r>
      <w:r w:rsidR="009B5E92" w:rsidRPr="00F63543">
        <w:rPr>
          <w:kern w:val="0"/>
          <w:sz w:val="28"/>
          <w:szCs w:val="28"/>
        </w:rPr>
        <w:t>Клокова А.В. Налог на имущество организации</w:t>
      </w:r>
      <w:r w:rsidR="00015EC2" w:rsidRPr="00F63543">
        <w:rPr>
          <w:kern w:val="0"/>
          <w:sz w:val="28"/>
          <w:szCs w:val="28"/>
        </w:rPr>
        <w:t>.</w:t>
      </w:r>
      <w:r w:rsidR="009B5E92" w:rsidRPr="00F63543">
        <w:rPr>
          <w:kern w:val="0"/>
          <w:sz w:val="28"/>
          <w:szCs w:val="28"/>
        </w:rPr>
        <w:t xml:space="preserve"> – М.: Омега-Л, 2007. – 125 с.</w:t>
      </w:r>
    </w:p>
    <w:p w:rsidR="00015EC2" w:rsidRPr="00F63543" w:rsidRDefault="00C06C52" w:rsidP="008B1F9E">
      <w:pPr>
        <w:shd w:val="clear" w:color="auto" w:fill="FFFFFF"/>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2</w:t>
      </w:r>
      <w:r w:rsidR="00015EC2" w:rsidRPr="00F63543">
        <w:rPr>
          <w:kern w:val="0"/>
          <w:sz w:val="28"/>
          <w:szCs w:val="28"/>
        </w:rPr>
        <w:t xml:space="preserve">. </w:t>
      </w:r>
      <w:r w:rsidR="00F72504" w:rsidRPr="00F63543">
        <w:rPr>
          <w:kern w:val="0"/>
          <w:sz w:val="28"/>
          <w:szCs w:val="28"/>
        </w:rPr>
        <w:t>Гиляровская Л.Т. Экономический анализ. Учебник для вузов. – М.: ЮНИТИ-ДАНА, 2004. – 615 с.</w:t>
      </w:r>
    </w:p>
    <w:p w:rsidR="00015EC2" w:rsidRPr="00F63543" w:rsidRDefault="00C06C52" w:rsidP="008B1F9E">
      <w:pPr>
        <w:shd w:val="clear" w:color="auto" w:fill="FFFFFF"/>
        <w:tabs>
          <w:tab w:val="num" w:pos="426"/>
        </w:tabs>
        <w:spacing w:line="360" w:lineRule="auto"/>
        <w:jc w:val="both"/>
        <w:rPr>
          <w:kern w:val="0"/>
          <w:sz w:val="28"/>
          <w:szCs w:val="28"/>
        </w:rPr>
      </w:pPr>
      <w:smartTag w:uri="urn:schemas-microsoft-com:office:smarttags" w:element="metricconverter">
        <w:smartTagPr>
          <w:attr w:name="ProductID" w:val="23. Стоун"/>
        </w:smartTagPr>
        <w:r w:rsidRPr="00F63543">
          <w:rPr>
            <w:kern w:val="0"/>
            <w:sz w:val="28"/>
            <w:szCs w:val="28"/>
          </w:rPr>
          <w:t>2</w:t>
        </w:r>
        <w:r w:rsidR="0001710D" w:rsidRPr="00F63543">
          <w:rPr>
            <w:kern w:val="0"/>
            <w:sz w:val="28"/>
            <w:szCs w:val="28"/>
          </w:rPr>
          <w:t>3</w:t>
        </w:r>
        <w:r w:rsidR="00015EC2" w:rsidRPr="00F63543">
          <w:rPr>
            <w:kern w:val="0"/>
            <w:sz w:val="28"/>
            <w:szCs w:val="28"/>
          </w:rPr>
          <w:t>.</w:t>
        </w:r>
        <w:r w:rsidR="009B5E92" w:rsidRPr="00F63543">
          <w:rPr>
            <w:kern w:val="0"/>
            <w:sz w:val="28"/>
            <w:szCs w:val="28"/>
          </w:rPr>
          <w:t xml:space="preserve"> </w:t>
        </w:r>
        <w:r w:rsidR="009B5E92" w:rsidRPr="00F63543">
          <w:rPr>
            <w:sz w:val="28"/>
            <w:szCs w:val="28"/>
          </w:rPr>
          <w:t>Стоун</w:t>
        </w:r>
      </w:smartTag>
      <w:r w:rsidR="009B5E92" w:rsidRPr="00F63543">
        <w:rPr>
          <w:sz w:val="28"/>
          <w:szCs w:val="28"/>
        </w:rPr>
        <w:t xml:space="preserve"> Д. Хитчинг К. Бухгалтерский учет и финансовый анализ: Подготовительный курс. Перевод с англ. к.э.н. Ю.А. Огибиным, Г.Ю. Огибиным при участии Е.А. Плаксенкова. – М.: Бизнес-ИНФОРМ, 20</w:t>
      </w:r>
      <w:r w:rsidR="001240BB" w:rsidRPr="00F63543">
        <w:rPr>
          <w:sz w:val="28"/>
          <w:szCs w:val="28"/>
        </w:rPr>
        <w:t>0</w:t>
      </w:r>
      <w:r w:rsidR="009B5E92" w:rsidRPr="00F63543">
        <w:rPr>
          <w:sz w:val="28"/>
          <w:szCs w:val="28"/>
        </w:rPr>
        <w:t>9. – 301 с.</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4</w:t>
      </w:r>
      <w:r w:rsidR="00015EC2" w:rsidRPr="00F63543">
        <w:rPr>
          <w:kern w:val="0"/>
          <w:sz w:val="28"/>
          <w:szCs w:val="28"/>
        </w:rPr>
        <w:t>.</w:t>
      </w:r>
      <w:r w:rsidR="009B5E92" w:rsidRPr="00F63543">
        <w:rPr>
          <w:kern w:val="0"/>
          <w:sz w:val="28"/>
          <w:szCs w:val="28"/>
        </w:rPr>
        <w:t xml:space="preserve"> Богачева И.В. Бухгалтерский учет в отраслях. – М.: ЕАОИ, 2007. – 135 с.</w:t>
      </w:r>
    </w:p>
    <w:p w:rsidR="00015EC2" w:rsidRPr="00F63543" w:rsidRDefault="00C06C52" w:rsidP="008B1F9E">
      <w:pPr>
        <w:shd w:val="clear" w:color="auto" w:fill="FFFFFF"/>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5</w:t>
      </w:r>
      <w:r w:rsidR="00015EC2" w:rsidRPr="00F63543">
        <w:rPr>
          <w:kern w:val="0"/>
          <w:sz w:val="28"/>
          <w:szCs w:val="28"/>
        </w:rPr>
        <w:t>.</w:t>
      </w:r>
      <w:r w:rsidR="009B5E92" w:rsidRPr="00F63543">
        <w:rPr>
          <w:kern w:val="0"/>
          <w:sz w:val="28"/>
          <w:szCs w:val="28"/>
        </w:rPr>
        <w:t xml:space="preserve"> Уткина С.А. Типичные ошибки в бухгалтерском учете и отчетности. Выявление и исправление. – М.: Омега-Л, 2009. – 216 с.</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6</w:t>
      </w:r>
      <w:r w:rsidR="00015EC2" w:rsidRPr="00F63543">
        <w:rPr>
          <w:kern w:val="0"/>
          <w:sz w:val="28"/>
          <w:szCs w:val="28"/>
        </w:rPr>
        <w:t>.</w:t>
      </w:r>
      <w:r w:rsidR="009B5E92" w:rsidRPr="00F63543">
        <w:rPr>
          <w:kern w:val="0"/>
          <w:sz w:val="28"/>
          <w:szCs w:val="28"/>
        </w:rPr>
        <w:t xml:space="preserve"> Мельников И. Бухгалтерский учет. – М.: ЮНИТИ, 2009. – 304 с.</w:t>
      </w:r>
    </w:p>
    <w:p w:rsidR="00015EC2" w:rsidRPr="00F63543" w:rsidRDefault="00C06C52" w:rsidP="008B1F9E">
      <w:pPr>
        <w:tabs>
          <w:tab w:val="num" w:pos="426"/>
        </w:tabs>
        <w:autoSpaceDE w:val="0"/>
        <w:spacing w:line="360" w:lineRule="auto"/>
        <w:jc w:val="both"/>
        <w:rPr>
          <w:kern w:val="0"/>
          <w:sz w:val="28"/>
          <w:szCs w:val="28"/>
        </w:rPr>
      </w:pPr>
      <w:r w:rsidRPr="00F63543">
        <w:rPr>
          <w:kern w:val="0"/>
          <w:sz w:val="28"/>
          <w:szCs w:val="28"/>
        </w:rPr>
        <w:t>2</w:t>
      </w:r>
      <w:r w:rsidR="0001710D" w:rsidRPr="00F63543">
        <w:rPr>
          <w:kern w:val="0"/>
          <w:sz w:val="28"/>
          <w:szCs w:val="28"/>
        </w:rPr>
        <w:t>7</w:t>
      </w:r>
      <w:r w:rsidR="00015EC2" w:rsidRPr="00F63543">
        <w:rPr>
          <w:kern w:val="0"/>
          <w:sz w:val="28"/>
          <w:szCs w:val="28"/>
        </w:rPr>
        <w:t>.</w:t>
      </w:r>
      <w:r w:rsidR="009B5E92" w:rsidRPr="00F63543">
        <w:rPr>
          <w:kern w:val="0"/>
          <w:sz w:val="28"/>
          <w:szCs w:val="28"/>
        </w:rPr>
        <w:t xml:space="preserve"> Лытнева Н.А. и др. Бухгалтерский учет. – М.: Форум, 2006. – 496 с.</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28</w:t>
      </w:r>
      <w:r w:rsidR="00015EC2" w:rsidRPr="00F63543">
        <w:rPr>
          <w:kern w:val="0"/>
          <w:sz w:val="28"/>
          <w:szCs w:val="28"/>
        </w:rPr>
        <w:t>.</w:t>
      </w:r>
      <w:r w:rsidR="009B5E92" w:rsidRPr="00F63543">
        <w:rPr>
          <w:kern w:val="0"/>
          <w:sz w:val="28"/>
          <w:szCs w:val="28"/>
        </w:rPr>
        <w:t xml:space="preserve"> Гуккаев В.Б. Производство. Учет, налогообложение. – М.: ГроссМедиа, 2008. </w:t>
      </w:r>
      <w:r w:rsidR="00BC0048" w:rsidRPr="00F63543">
        <w:rPr>
          <w:kern w:val="0"/>
          <w:sz w:val="28"/>
          <w:szCs w:val="28"/>
        </w:rPr>
        <w:t>–</w:t>
      </w:r>
      <w:r w:rsidR="009B5E92" w:rsidRPr="00F63543">
        <w:rPr>
          <w:kern w:val="0"/>
          <w:sz w:val="28"/>
          <w:szCs w:val="28"/>
        </w:rPr>
        <w:t xml:space="preserve"> 240</w:t>
      </w:r>
      <w:r w:rsidR="00BC0048" w:rsidRPr="00F63543">
        <w:rPr>
          <w:kern w:val="0"/>
          <w:sz w:val="28"/>
          <w:szCs w:val="28"/>
        </w:rPr>
        <w:t xml:space="preserve"> с.</w:t>
      </w:r>
    </w:p>
    <w:p w:rsidR="00015EC2" w:rsidRPr="00F63543" w:rsidRDefault="0001710D" w:rsidP="008B1F9E">
      <w:pPr>
        <w:tabs>
          <w:tab w:val="num" w:pos="426"/>
        </w:tabs>
        <w:autoSpaceDE w:val="0"/>
        <w:spacing w:line="360" w:lineRule="auto"/>
        <w:jc w:val="both"/>
        <w:rPr>
          <w:kern w:val="0"/>
          <w:sz w:val="28"/>
          <w:szCs w:val="28"/>
        </w:rPr>
      </w:pPr>
      <w:r w:rsidRPr="00F63543">
        <w:rPr>
          <w:kern w:val="0"/>
          <w:sz w:val="28"/>
          <w:szCs w:val="28"/>
        </w:rPr>
        <w:t>29</w:t>
      </w:r>
      <w:r w:rsidR="00015EC2" w:rsidRPr="00F63543">
        <w:rPr>
          <w:kern w:val="0"/>
          <w:sz w:val="28"/>
          <w:szCs w:val="28"/>
        </w:rPr>
        <w:t>. Козлова Е.П.,Бабченко Т.Н.,Галанина Е.Н. У</w:t>
      </w:r>
      <w:r w:rsidR="008B1F9E">
        <w:rPr>
          <w:kern w:val="0"/>
          <w:sz w:val="28"/>
          <w:szCs w:val="28"/>
        </w:rPr>
        <w:t xml:space="preserve">чет прочих доходов и расходов </w:t>
      </w:r>
      <w:r w:rsidR="00015EC2" w:rsidRPr="00F63543">
        <w:rPr>
          <w:kern w:val="0"/>
          <w:sz w:val="28"/>
          <w:szCs w:val="28"/>
        </w:rPr>
        <w:t>Приложение к журналу «Бухгалтерский учет». –2002. – № 3. – с. 63.</w:t>
      </w:r>
    </w:p>
    <w:p w:rsidR="00015EC2" w:rsidRDefault="00C06C52" w:rsidP="008B1F9E">
      <w:pPr>
        <w:tabs>
          <w:tab w:val="num" w:pos="426"/>
        </w:tabs>
        <w:autoSpaceDE w:val="0"/>
        <w:spacing w:line="360" w:lineRule="auto"/>
        <w:jc w:val="both"/>
        <w:rPr>
          <w:kern w:val="0"/>
          <w:sz w:val="28"/>
          <w:szCs w:val="28"/>
        </w:rPr>
      </w:pPr>
      <w:r w:rsidRPr="00F63543">
        <w:rPr>
          <w:kern w:val="0"/>
          <w:sz w:val="28"/>
          <w:szCs w:val="28"/>
        </w:rPr>
        <w:t>3</w:t>
      </w:r>
      <w:r w:rsidR="0001710D" w:rsidRPr="00F63543">
        <w:rPr>
          <w:kern w:val="0"/>
          <w:sz w:val="28"/>
          <w:szCs w:val="28"/>
        </w:rPr>
        <w:t>0</w:t>
      </w:r>
      <w:r w:rsidR="00015EC2" w:rsidRPr="00F63543">
        <w:rPr>
          <w:kern w:val="0"/>
          <w:sz w:val="28"/>
          <w:szCs w:val="28"/>
        </w:rPr>
        <w:t>. Козлова Е.П., Бабченко Т.Н., Галанина Е.Н. Распределение прибыли организаций</w:t>
      </w:r>
      <w:r w:rsidR="00F63543">
        <w:rPr>
          <w:kern w:val="0"/>
          <w:sz w:val="28"/>
          <w:szCs w:val="28"/>
        </w:rPr>
        <w:t xml:space="preserve"> </w:t>
      </w:r>
      <w:r w:rsidR="00015EC2" w:rsidRPr="00F63543">
        <w:rPr>
          <w:kern w:val="0"/>
          <w:sz w:val="28"/>
          <w:szCs w:val="28"/>
        </w:rPr>
        <w:t>Приложение к журналу</w:t>
      </w:r>
      <w:r w:rsidR="00F63543">
        <w:rPr>
          <w:kern w:val="0"/>
          <w:sz w:val="28"/>
          <w:szCs w:val="28"/>
        </w:rPr>
        <w:t xml:space="preserve"> </w:t>
      </w:r>
      <w:r w:rsidR="00015EC2" w:rsidRPr="00F63543">
        <w:rPr>
          <w:kern w:val="0"/>
          <w:sz w:val="28"/>
          <w:szCs w:val="28"/>
        </w:rPr>
        <w:t>«Бухгалтерский учет».</w:t>
      </w:r>
      <w:r w:rsidR="00F63543">
        <w:rPr>
          <w:kern w:val="0"/>
          <w:sz w:val="28"/>
          <w:szCs w:val="28"/>
        </w:rPr>
        <w:t xml:space="preserve"> </w:t>
      </w:r>
      <w:r w:rsidR="00015EC2" w:rsidRPr="00F63543">
        <w:rPr>
          <w:kern w:val="0"/>
          <w:sz w:val="28"/>
          <w:szCs w:val="28"/>
        </w:rPr>
        <w:t>–</w:t>
      </w:r>
      <w:r w:rsidR="00F63543">
        <w:rPr>
          <w:kern w:val="0"/>
          <w:sz w:val="28"/>
          <w:szCs w:val="28"/>
        </w:rPr>
        <w:t xml:space="preserve"> </w:t>
      </w:r>
      <w:r w:rsidR="00015EC2" w:rsidRPr="00F63543">
        <w:rPr>
          <w:kern w:val="0"/>
          <w:sz w:val="28"/>
          <w:szCs w:val="28"/>
        </w:rPr>
        <w:t>2002.</w:t>
      </w:r>
      <w:r w:rsidR="00F63543">
        <w:rPr>
          <w:kern w:val="0"/>
          <w:sz w:val="28"/>
          <w:szCs w:val="28"/>
        </w:rPr>
        <w:t xml:space="preserve"> </w:t>
      </w:r>
      <w:r w:rsidR="00015EC2" w:rsidRPr="00F63543">
        <w:rPr>
          <w:kern w:val="0"/>
          <w:sz w:val="28"/>
          <w:szCs w:val="28"/>
        </w:rPr>
        <w:t>– № 4. – с. 51</w:t>
      </w:r>
    </w:p>
    <w:p w:rsidR="008B1F9E" w:rsidRPr="00F63543" w:rsidRDefault="008B1F9E" w:rsidP="008B1F9E">
      <w:pPr>
        <w:tabs>
          <w:tab w:val="num" w:pos="426"/>
        </w:tabs>
        <w:autoSpaceDE w:val="0"/>
        <w:spacing w:line="360" w:lineRule="auto"/>
        <w:jc w:val="both"/>
        <w:rPr>
          <w:kern w:val="0"/>
          <w:sz w:val="28"/>
          <w:szCs w:val="28"/>
        </w:rPr>
      </w:pPr>
    </w:p>
    <w:p w:rsidR="00015EC2" w:rsidRPr="00F63543" w:rsidRDefault="005265C9" w:rsidP="00F63543">
      <w:pPr>
        <w:autoSpaceDE w:val="0"/>
        <w:spacing w:line="360" w:lineRule="auto"/>
        <w:ind w:firstLine="709"/>
        <w:jc w:val="both"/>
        <w:rPr>
          <w:kern w:val="0"/>
          <w:sz w:val="28"/>
          <w:szCs w:val="28"/>
        </w:rPr>
      </w:pPr>
      <w:r w:rsidRPr="00F63543">
        <w:rPr>
          <w:kern w:val="0"/>
          <w:sz w:val="28"/>
          <w:szCs w:val="28"/>
        </w:rPr>
        <w:br w:type="page"/>
      </w:r>
      <w:r w:rsidR="007463D7" w:rsidRPr="00F63543">
        <w:rPr>
          <w:kern w:val="0"/>
          <w:sz w:val="28"/>
          <w:szCs w:val="28"/>
        </w:rPr>
        <w:t>Приложение 1</w:t>
      </w:r>
    </w:p>
    <w:p w:rsidR="00015EC2" w:rsidRPr="00F63543" w:rsidRDefault="00015EC2"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Корреспонденция счетов по операциям выявления финансового результата на счете 90 «Продажи»</w:t>
      </w:r>
    </w:p>
    <w:tbl>
      <w:tblPr>
        <w:tblW w:w="0" w:type="auto"/>
        <w:tblInd w:w="250" w:type="dxa"/>
        <w:tblLayout w:type="fixed"/>
        <w:tblLook w:val="0000" w:firstRow="0" w:lastRow="0" w:firstColumn="0" w:lastColumn="0" w:noHBand="0" w:noVBand="0"/>
      </w:tblPr>
      <w:tblGrid>
        <w:gridCol w:w="6345"/>
        <w:gridCol w:w="1134"/>
        <w:gridCol w:w="1560"/>
      </w:tblGrid>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vAlign w:val="center"/>
          </w:tcPr>
          <w:p w:rsidR="00015EC2" w:rsidRPr="008B1F9E" w:rsidRDefault="00015EC2" w:rsidP="008B1F9E">
            <w:pPr>
              <w:autoSpaceDE w:val="0"/>
              <w:spacing w:line="360" w:lineRule="auto"/>
              <w:jc w:val="both"/>
              <w:rPr>
                <w:kern w:val="0"/>
                <w:sz w:val="20"/>
                <w:szCs w:val="20"/>
              </w:rPr>
            </w:pPr>
            <w:r w:rsidRPr="008B1F9E">
              <w:rPr>
                <w:kern w:val="0"/>
                <w:sz w:val="20"/>
                <w:szCs w:val="20"/>
              </w:rPr>
              <w:t>Содержание операции</w:t>
            </w:r>
          </w:p>
        </w:tc>
        <w:tc>
          <w:tcPr>
            <w:tcW w:w="2694" w:type="dxa"/>
            <w:gridSpan w:val="2"/>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Корреспондирующие счета</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Дебет</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Кредит</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1. Реализована готовая продукция</w:t>
            </w:r>
            <w:r w:rsidR="00F63543" w:rsidRPr="008B1F9E">
              <w:rPr>
                <w:kern w:val="0"/>
                <w:sz w:val="20"/>
                <w:szCs w:val="20"/>
              </w:rPr>
              <w:t xml:space="preserve"> </w:t>
            </w:r>
            <w:r w:rsidRPr="008B1F9E">
              <w:rPr>
                <w:kern w:val="0"/>
                <w:sz w:val="20"/>
                <w:szCs w:val="20"/>
              </w:rPr>
              <w:t>из цехов основного производства</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20</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2. Списана стоимость реализованных на сторону полуфабрикатов собственного производства</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90-2</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21</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3. Отражена реализация услуг обще</w:t>
            </w:r>
            <w:r w:rsidR="008B1F9E">
              <w:rPr>
                <w:kern w:val="0"/>
                <w:sz w:val="20"/>
                <w:szCs w:val="20"/>
              </w:rPr>
              <w:t xml:space="preserve"> производствен</w:t>
            </w:r>
            <w:r w:rsidRPr="008B1F9E">
              <w:rPr>
                <w:kern w:val="0"/>
                <w:sz w:val="20"/>
                <w:szCs w:val="20"/>
              </w:rPr>
              <w:t>ного характера, оказанных другим организациям</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90-1</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25</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4. Списаны управленческие расходы на реализацию продукции предприятия</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90-1</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26</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5.Списана покупная</w:t>
            </w:r>
            <w:r w:rsidR="00F63543" w:rsidRPr="008B1F9E">
              <w:rPr>
                <w:kern w:val="0"/>
                <w:sz w:val="20"/>
                <w:szCs w:val="20"/>
              </w:rPr>
              <w:t xml:space="preserve"> </w:t>
            </w:r>
            <w:r w:rsidRPr="008B1F9E">
              <w:rPr>
                <w:kern w:val="0"/>
                <w:sz w:val="20"/>
                <w:szCs w:val="20"/>
              </w:rPr>
              <w:t>стоимость реализованных товаров со склада</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90-2</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41</w:t>
            </w:r>
          </w:p>
        </w:tc>
      </w:tr>
      <w:tr w:rsidR="00015EC2" w:rsidRPr="008B1F9E" w:rsidTr="00FA4E9C">
        <w:trPr>
          <w:trHeight w:val="272"/>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6. Определена сумма реализованной торговой наценки</w:t>
            </w:r>
            <w:r w:rsidR="008B1F9E">
              <w:rPr>
                <w:kern w:val="0"/>
                <w:sz w:val="20"/>
                <w:szCs w:val="20"/>
              </w:rPr>
              <w:t xml:space="preserve"> </w:t>
            </w:r>
            <w:r w:rsidRPr="008B1F9E">
              <w:rPr>
                <w:kern w:val="0"/>
                <w:sz w:val="20"/>
                <w:szCs w:val="20"/>
              </w:rPr>
              <w:t>сторно</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 xml:space="preserve"> 90</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42</w:t>
            </w:r>
          </w:p>
        </w:tc>
      </w:tr>
      <w:tr w:rsidR="00015EC2" w:rsidRPr="008B1F9E" w:rsidTr="008B1F9E">
        <w:trPr>
          <w:trHeight w:val="345"/>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7.Списываются расходы на продажу</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90-1</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44</w:t>
            </w:r>
          </w:p>
        </w:tc>
      </w:tr>
      <w:tr w:rsidR="00015EC2" w:rsidRPr="008B1F9E" w:rsidTr="008B1F9E">
        <w:trPr>
          <w:trHeight w:val="371"/>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8. Списание себестоимости реализованной продукции</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90-2</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43</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 xml:space="preserve">9. Определены суммы налогов, уплачиваемых из выручки за реализованную продукцию, работы, услуги (учет «по отгрузке») </w:t>
            </w:r>
          </w:p>
          <w:p w:rsidR="00015EC2" w:rsidRPr="008B1F9E" w:rsidRDefault="00015EC2" w:rsidP="008B1F9E">
            <w:pPr>
              <w:tabs>
                <w:tab w:val="left" w:pos="720"/>
              </w:tabs>
              <w:autoSpaceDE w:val="0"/>
              <w:spacing w:line="360" w:lineRule="auto"/>
              <w:jc w:val="both"/>
              <w:rPr>
                <w:kern w:val="0"/>
                <w:sz w:val="20"/>
                <w:szCs w:val="20"/>
              </w:rPr>
            </w:pPr>
            <w:r w:rsidRPr="008B1F9E">
              <w:rPr>
                <w:kern w:val="0"/>
                <w:sz w:val="20"/>
                <w:szCs w:val="20"/>
              </w:rPr>
              <w:t></w:t>
            </w:r>
            <w:r w:rsidRPr="008B1F9E">
              <w:rPr>
                <w:kern w:val="0"/>
                <w:sz w:val="20"/>
                <w:szCs w:val="20"/>
              </w:rPr>
              <w:tab/>
              <w:t>НДС</w:t>
            </w:r>
          </w:p>
          <w:p w:rsidR="00015EC2" w:rsidRPr="008B1F9E" w:rsidRDefault="00015EC2" w:rsidP="008B1F9E">
            <w:pPr>
              <w:autoSpaceDE w:val="0"/>
              <w:spacing w:line="360" w:lineRule="auto"/>
              <w:jc w:val="both"/>
              <w:rPr>
                <w:kern w:val="0"/>
                <w:sz w:val="20"/>
                <w:szCs w:val="20"/>
              </w:rPr>
            </w:pPr>
            <w:r w:rsidRPr="008B1F9E">
              <w:rPr>
                <w:kern w:val="0"/>
                <w:sz w:val="20"/>
                <w:szCs w:val="20"/>
              </w:rPr>
              <w:t></w:t>
            </w:r>
            <w:r w:rsidRPr="008B1F9E">
              <w:rPr>
                <w:kern w:val="0"/>
                <w:sz w:val="20"/>
                <w:szCs w:val="20"/>
              </w:rPr>
              <w:tab/>
              <w:t>акцизы</w:t>
            </w:r>
          </w:p>
          <w:p w:rsidR="00015EC2" w:rsidRPr="008B1F9E" w:rsidRDefault="00015EC2" w:rsidP="008B1F9E">
            <w:pPr>
              <w:autoSpaceDE w:val="0"/>
              <w:spacing w:line="360" w:lineRule="auto"/>
              <w:jc w:val="both"/>
              <w:rPr>
                <w:kern w:val="0"/>
                <w:sz w:val="20"/>
                <w:szCs w:val="20"/>
              </w:rPr>
            </w:pPr>
            <w:r w:rsidRPr="008B1F9E">
              <w:rPr>
                <w:kern w:val="0"/>
                <w:sz w:val="20"/>
                <w:szCs w:val="20"/>
              </w:rPr>
              <w:t></w:t>
            </w:r>
            <w:r w:rsidRPr="008B1F9E">
              <w:rPr>
                <w:kern w:val="0"/>
                <w:sz w:val="20"/>
                <w:szCs w:val="20"/>
              </w:rPr>
              <w:tab/>
              <w:t>налог с продаж</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90-3</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68</w:t>
            </w:r>
          </w:p>
        </w:tc>
      </w:tr>
      <w:tr w:rsidR="00015EC2" w:rsidRPr="008B1F9E" w:rsidTr="008B1F9E">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 xml:space="preserve">10. Начислены суммы, НДС, акцизов, уплачиваемые из выручки за реализованную продукцию, работы, услуги, если в учетной политике принято налогообложение «по оплате» </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90-3</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76</w:t>
            </w:r>
          </w:p>
        </w:tc>
      </w:tr>
      <w:tr w:rsidR="00015EC2" w:rsidRPr="008B1F9E" w:rsidTr="008B1F9E">
        <w:trPr>
          <w:trHeight w:val="483"/>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11. Оприходована в кассу, на расчетный счет выручка от реализации продукции – учет по оплате</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50,51</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90-1</w:t>
            </w:r>
          </w:p>
        </w:tc>
      </w:tr>
      <w:tr w:rsidR="00015EC2" w:rsidRPr="008B1F9E" w:rsidTr="008B1F9E">
        <w:trPr>
          <w:trHeight w:val="196"/>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12. Реализована продукция покупателю</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62</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90-1</w:t>
            </w:r>
          </w:p>
        </w:tc>
      </w:tr>
      <w:tr w:rsidR="00015EC2" w:rsidRPr="008B1F9E" w:rsidTr="008B1F9E">
        <w:trPr>
          <w:trHeight w:val="529"/>
        </w:trPr>
        <w:tc>
          <w:tcPr>
            <w:tcW w:w="6345"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13. Определен положительный финансовый результат (отрицательный) от реализации продукции в конце отчетного месяца</w:t>
            </w:r>
          </w:p>
        </w:tc>
        <w:tc>
          <w:tcPr>
            <w:tcW w:w="1134"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90-9</w:t>
            </w:r>
            <w:r w:rsidR="008B1F9E">
              <w:rPr>
                <w:kern w:val="0"/>
                <w:sz w:val="20"/>
                <w:szCs w:val="20"/>
              </w:rPr>
              <w:t xml:space="preserve"> </w:t>
            </w:r>
            <w:r w:rsidRPr="008B1F9E">
              <w:rPr>
                <w:kern w:val="0"/>
                <w:sz w:val="20"/>
                <w:szCs w:val="20"/>
              </w:rPr>
              <w:t>(99)</w:t>
            </w:r>
          </w:p>
        </w:tc>
        <w:tc>
          <w:tcPr>
            <w:tcW w:w="1560" w:type="dxa"/>
            <w:tcBorders>
              <w:top w:val="single" w:sz="2" w:space="0" w:color="000000"/>
              <w:left w:val="single" w:sz="2" w:space="0" w:color="000000"/>
              <w:bottom w:val="single" w:sz="2" w:space="0" w:color="000000"/>
              <w:right w:val="single" w:sz="2" w:space="0" w:color="000000"/>
            </w:tcBorders>
          </w:tcPr>
          <w:p w:rsidR="00015EC2" w:rsidRPr="008B1F9E" w:rsidRDefault="00015EC2" w:rsidP="008B1F9E">
            <w:pPr>
              <w:autoSpaceDE w:val="0"/>
              <w:spacing w:line="360" w:lineRule="auto"/>
              <w:jc w:val="both"/>
              <w:rPr>
                <w:kern w:val="0"/>
                <w:sz w:val="20"/>
                <w:szCs w:val="20"/>
              </w:rPr>
            </w:pPr>
            <w:r w:rsidRPr="008B1F9E">
              <w:rPr>
                <w:kern w:val="0"/>
                <w:sz w:val="20"/>
                <w:szCs w:val="20"/>
              </w:rPr>
              <w:t>99</w:t>
            </w:r>
            <w:r w:rsidR="008B1F9E">
              <w:rPr>
                <w:kern w:val="0"/>
                <w:sz w:val="20"/>
                <w:szCs w:val="20"/>
              </w:rPr>
              <w:t xml:space="preserve"> </w:t>
            </w:r>
            <w:r w:rsidRPr="008B1F9E">
              <w:rPr>
                <w:kern w:val="0"/>
                <w:sz w:val="20"/>
                <w:szCs w:val="20"/>
              </w:rPr>
              <w:t>(90-9)</w:t>
            </w:r>
          </w:p>
        </w:tc>
      </w:tr>
    </w:tbl>
    <w:p w:rsidR="00015EC2" w:rsidRPr="00F63543" w:rsidRDefault="00015EC2" w:rsidP="00F63543">
      <w:pPr>
        <w:autoSpaceDE w:val="0"/>
        <w:spacing w:line="360" w:lineRule="auto"/>
        <w:ind w:firstLine="709"/>
        <w:jc w:val="both"/>
        <w:rPr>
          <w:kern w:val="0"/>
          <w:sz w:val="28"/>
          <w:szCs w:val="28"/>
          <w:lang w:val="en-US"/>
        </w:rPr>
      </w:pPr>
    </w:p>
    <w:p w:rsidR="00015EC2" w:rsidRPr="00F63543" w:rsidRDefault="007463D7" w:rsidP="00F63543">
      <w:pPr>
        <w:autoSpaceDE w:val="0"/>
        <w:spacing w:line="360" w:lineRule="auto"/>
        <w:ind w:firstLine="709"/>
        <w:jc w:val="both"/>
        <w:rPr>
          <w:kern w:val="0"/>
          <w:sz w:val="28"/>
          <w:szCs w:val="28"/>
          <w:lang w:val="en-US"/>
        </w:rPr>
      </w:pPr>
      <w:r w:rsidRPr="00F63543">
        <w:rPr>
          <w:kern w:val="0"/>
          <w:sz w:val="28"/>
          <w:szCs w:val="28"/>
        </w:rPr>
        <w:br w:type="page"/>
        <w:t xml:space="preserve">Приложение </w:t>
      </w:r>
      <w:r w:rsidR="00015EC2" w:rsidRPr="00F63543">
        <w:rPr>
          <w:kern w:val="0"/>
          <w:sz w:val="28"/>
          <w:szCs w:val="28"/>
          <w:lang w:val="en-US"/>
        </w:rPr>
        <w:t>2</w:t>
      </w:r>
    </w:p>
    <w:p w:rsidR="00FA4E9C" w:rsidRDefault="00FA4E9C"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Корреспонденция счетов по учету прочих доходов и расходов</w:t>
      </w:r>
    </w:p>
    <w:tbl>
      <w:tblPr>
        <w:tblW w:w="8843" w:type="dxa"/>
        <w:tblInd w:w="314" w:type="dxa"/>
        <w:tblLayout w:type="fixed"/>
        <w:tblCellMar>
          <w:left w:w="30" w:type="dxa"/>
          <w:right w:w="30" w:type="dxa"/>
        </w:tblCellMar>
        <w:tblLook w:val="0000" w:firstRow="0" w:lastRow="0" w:firstColumn="0" w:lastColumn="0" w:noHBand="0" w:noVBand="0"/>
      </w:tblPr>
      <w:tblGrid>
        <w:gridCol w:w="5016"/>
        <w:gridCol w:w="2040"/>
        <w:gridCol w:w="795"/>
        <w:gridCol w:w="992"/>
      </w:tblGrid>
      <w:tr w:rsidR="00015EC2" w:rsidRPr="00FA4E9C" w:rsidTr="00FA4E9C">
        <w:trPr>
          <w:trHeight w:val="308"/>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Содержание операции</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Документ</w:t>
            </w:r>
          </w:p>
        </w:tc>
        <w:tc>
          <w:tcPr>
            <w:tcW w:w="1787" w:type="dxa"/>
            <w:gridSpan w:val="2"/>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Корреспонденция счетов</w:t>
            </w:r>
          </w:p>
        </w:tc>
      </w:tr>
      <w:tr w:rsidR="00015EC2" w:rsidRPr="00FA4E9C" w:rsidTr="00FA4E9C">
        <w:trPr>
          <w:trHeight w:val="366"/>
        </w:trPr>
        <w:tc>
          <w:tcPr>
            <w:tcW w:w="50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Дебет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Кредит</w:t>
            </w:r>
          </w:p>
        </w:tc>
      </w:tr>
      <w:tr w:rsidR="00015EC2" w:rsidRPr="00FA4E9C" w:rsidTr="00FA4E9C">
        <w:trPr>
          <w:trHeight w:val="381"/>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 Выявлена прибыль от реализации, основных средств, материальных ценностей и прочих активов</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99</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2. Получены доходы от долевого участия в других предприятиях, доходы по ценным бумагам, от сдачи имущества в аренду</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Выписка из расчетного счета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51, 52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3. Поступили суммы в погашение дебиторской задолженности, списанной в убыток в прошлые годы</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Приходный кассовый ордер, выписка из расчетного счета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50, 51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rPr>
          <w:trHeight w:val="322"/>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4. Получены штрафы, пени по хозяйственным договорам.</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Выписка из расчетного счета, платежные поручения</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 Присоединение к прибыли отчетного года неизрасходованной суммы резерва под обесценение вложений в ценные бумаги</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 Присоединен к прибыли отчетного года неизрасходованный резерв по сомнительным долгам</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Справка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 Отнесены положительные курсовые разницы:</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r>
      <w:tr w:rsidR="00015EC2" w:rsidRPr="00FA4E9C" w:rsidTr="00FA4E9C">
        <w:trPr>
          <w:trHeight w:val="1404"/>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поступившим денежным средствам в оплату отгруженной продукции, полученных векселей, при взносах в уставный фонд в иностранной валюте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денежным документам в иностранной валюте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50-3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rPr>
          <w:trHeight w:val="96"/>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подотчетным суммам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91-1</w:t>
            </w:r>
          </w:p>
        </w:tc>
      </w:tr>
      <w:tr w:rsidR="00015EC2" w:rsidRPr="00FA4E9C" w:rsidTr="00FA4E9C">
        <w:trPr>
          <w:trHeight w:val="671"/>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 Затраты на содержание законсервированных объектов</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FA4E9C" w:rsidP="00FA4E9C">
            <w:pPr>
              <w:autoSpaceDE w:val="0"/>
              <w:spacing w:line="360" w:lineRule="auto"/>
              <w:jc w:val="both"/>
              <w:rPr>
                <w:kern w:val="0"/>
                <w:sz w:val="20"/>
                <w:szCs w:val="20"/>
              </w:rPr>
            </w:pPr>
            <w:r>
              <w:rPr>
                <w:kern w:val="0"/>
                <w:sz w:val="20"/>
                <w:szCs w:val="20"/>
              </w:rPr>
              <w:t>Требования, наря</w:t>
            </w:r>
            <w:r w:rsidR="00015EC2" w:rsidRPr="00FA4E9C">
              <w:rPr>
                <w:kern w:val="0"/>
                <w:sz w:val="20"/>
                <w:szCs w:val="20"/>
              </w:rPr>
              <w:t xml:space="preserve">ды,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10, 51, 69, 70</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 Затраты по аннулированным заказам, затраты на производство, не давшее продукции</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Акт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20</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10. Убытки от списания дебиторской задолженности с пропущенным сроком исковой давности</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Справка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76</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11. Убытки от списания присужденных долгов вследствие несостоятельности ответчика</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Справка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73</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12. Убытки по операциям прошлых лет, выявленные в отчетном году</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Справка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13. Судебные издержки и арбитражные сборы</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Выписка из расчетного счета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14. Уплаченные штрафы и пени по хозяйственным договорам.</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Выписка из расчетного счета</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15. Создан оценочный резерв</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59</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16. Создан резерв по сомнительным долгам</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63</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17. Списаны отрицательные курсовые разницы:</w:t>
            </w:r>
          </w:p>
        </w:tc>
        <w:tc>
          <w:tcPr>
            <w:tcW w:w="2040"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7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4A295F"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r w:rsidR="004A295F" w:rsidRPr="00FA4E9C">
              <w:rPr>
                <w:kern w:val="0"/>
                <w:sz w:val="20"/>
                <w:szCs w:val="20"/>
              </w:rPr>
              <w:t>57</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кредитам и займам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66, 67</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Начислены налоги: налог на имущество, на милицию, на благоустройство города</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68</w:t>
            </w:r>
          </w:p>
          <w:p w:rsidR="00015EC2" w:rsidRPr="00FA4E9C" w:rsidRDefault="00015EC2" w:rsidP="00FA4E9C">
            <w:pPr>
              <w:autoSpaceDE w:val="0"/>
              <w:spacing w:line="360" w:lineRule="auto"/>
              <w:jc w:val="both"/>
              <w:rPr>
                <w:kern w:val="0"/>
                <w:sz w:val="20"/>
                <w:szCs w:val="20"/>
              </w:rPr>
            </w:pPr>
          </w:p>
        </w:tc>
      </w:tr>
      <w:tr w:rsidR="00015EC2" w:rsidRPr="00FA4E9C" w:rsidTr="00FA4E9C">
        <w:trPr>
          <w:trHeight w:val="1033"/>
        </w:trPr>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оплаченным материальным ценностям, услугам, векселям, по переведенным участникам доходам от участия в предприятии, по погашенным займам и банковским кредитам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60, 76</w:t>
            </w:r>
          </w:p>
        </w:tc>
      </w:tr>
      <w:tr w:rsidR="00015EC2" w:rsidRPr="00FA4E9C" w:rsidTr="00FA4E9C">
        <w:tc>
          <w:tcPr>
            <w:tcW w:w="5016"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tabs>
                <w:tab w:val="left" w:pos="720"/>
              </w:tabs>
              <w:autoSpaceDE w:val="0"/>
              <w:spacing w:line="360" w:lineRule="auto"/>
              <w:jc w:val="both"/>
              <w:rPr>
                <w:kern w:val="0"/>
                <w:sz w:val="20"/>
                <w:szCs w:val="20"/>
              </w:rPr>
            </w:pPr>
            <w:r w:rsidRPr="00FA4E9C">
              <w:rPr>
                <w:kern w:val="0"/>
                <w:sz w:val="20"/>
                <w:szCs w:val="20"/>
              </w:rPr>
              <w:t></w:t>
            </w:r>
            <w:r w:rsidRPr="00FA4E9C">
              <w:rPr>
                <w:kern w:val="0"/>
                <w:sz w:val="20"/>
                <w:szCs w:val="20"/>
              </w:rPr>
              <w:tab/>
              <w:t xml:space="preserve">по подотчетным суммам </w:t>
            </w:r>
          </w:p>
        </w:tc>
        <w:tc>
          <w:tcPr>
            <w:tcW w:w="20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79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71</w:t>
            </w:r>
          </w:p>
        </w:tc>
      </w:tr>
    </w:tbl>
    <w:p w:rsidR="00FA4E9C" w:rsidRDefault="00FA4E9C" w:rsidP="00F63543">
      <w:pPr>
        <w:autoSpaceDE w:val="0"/>
        <w:spacing w:line="360" w:lineRule="auto"/>
        <w:ind w:firstLine="709"/>
        <w:jc w:val="both"/>
        <w:rPr>
          <w:kern w:val="0"/>
          <w:sz w:val="28"/>
          <w:szCs w:val="28"/>
        </w:rPr>
      </w:pPr>
    </w:p>
    <w:p w:rsidR="00015EC2" w:rsidRPr="00F63543" w:rsidRDefault="00FA4E9C" w:rsidP="00F63543">
      <w:pPr>
        <w:autoSpaceDE w:val="0"/>
        <w:spacing w:line="360" w:lineRule="auto"/>
        <w:ind w:firstLine="709"/>
        <w:jc w:val="both"/>
        <w:rPr>
          <w:kern w:val="0"/>
          <w:sz w:val="28"/>
          <w:szCs w:val="28"/>
        </w:rPr>
      </w:pPr>
      <w:r>
        <w:rPr>
          <w:kern w:val="0"/>
          <w:sz w:val="28"/>
          <w:szCs w:val="28"/>
        </w:rPr>
        <w:br w:type="page"/>
      </w:r>
      <w:r w:rsidR="007463D7" w:rsidRPr="00F63543">
        <w:rPr>
          <w:kern w:val="0"/>
          <w:sz w:val="28"/>
          <w:szCs w:val="28"/>
        </w:rPr>
        <w:t>Приложение</w:t>
      </w:r>
      <w:r w:rsidR="00F63543">
        <w:rPr>
          <w:kern w:val="0"/>
          <w:sz w:val="28"/>
          <w:szCs w:val="28"/>
        </w:rPr>
        <w:t xml:space="preserve"> </w:t>
      </w:r>
      <w:r w:rsidR="00015EC2" w:rsidRPr="00F63543">
        <w:rPr>
          <w:kern w:val="0"/>
          <w:sz w:val="28"/>
          <w:szCs w:val="28"/>
        </w:rPr>
        <w:t>3</w:t>
      </w:r>
    </w:p>
    <w:p w:rsidR="00FA4E9C" w:rsidRDefault="00FA4E9C"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Корреспонденция счетов по операциям формирования конечного финансового результата деятельности организации и использования прибыли</w:t>
      </w:r>
    </w:p>
    <w:tbl>
      <w:tblPr>
        <w:tblW w:w="9126" w:type="dxa"/>
        <w:tblInd w:w="172" w:type="dxa"/>
        <w:tblLayout w:type="fixed"/>
        <w:tblCellMar>
          <w:left w:w="30" w:type="dxa"/>
          <w:right w:w="30" w:type="dxa"/>
        </w:tblCellMar>
        <w:tblLook w:val="0000" w:firstRow="0" w:lastRow="0" w:firstColumn="0" w:lastColumn="0" w:noHBand="0" w:noVBand="0"/>
      </w:tblPr>
      <w:tblGrid>
        <w:gridCol w:w="5157"/>
        <w:gridCol w:w="1985"/>
        <w:gridCol w:w="992"/>
        <w:gridCol w:w="992"/>
      </w:tblGrid>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Содержание операции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Документ</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Корреспонденция счетов</w:t>
            </w:r>
          </w:p>
        </w:tc>
      </w:tr>
      <w:tr w:rsidR="00015EC2" w:rsidRPr="00FA4E9C" w:rsidTr="00FA4E9C">
        <w:trPr>
          <w:trHeight w:val="78"/>
        </w:trPr>
        <w:tc>
          <w:tcPr>
            <w:tcW w:w="51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Дебет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Кредит</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 Выявлен и списан доход (убыток) от реализации продукции (работ, услуг)</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90-9</w:t>
            </w:r>
            <w:r w:rsidR="00FA4E9C">
              <w:rPr>
                <w:kern w:val="0"/>
                <w:sz w:val="20"/>
                <w:szCs w:val="20"/>
              </w:rPr>
              <w:t xml:space="preserve"> </w:t>
            </w:r>
            <w:r w:rsidRPr="00FA4E9C">
              <w:rPr>
                <w:kern w:val="0"/>
                <w:sz w:val="20"/>
                <w:szCs w:val="20"/>
              </w:rPr>
              <w:t>(99)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99</w:t>
            </w:r>
            <w:r w:rsidR="00FA4E9C">
              <w:rPr>
                <w:kern w:val="0"/>
                <w:sz w:val="20"/>
                <w:szCs w:val="20"/>
              </w:rPr>
              <w:t xml:space="preserve"> </w:t>
            </w:r>
            <w:r w:rsidRPr="00FA4E9C">
              <w:rPr>
                <w:kern w:val="0"/>
                <w:sz w:val="20"/>
                <w:szCs w:val="20"/>
              </w:rPr>
              <w:t>(90-9)</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2. Выявлена прибыль (убыток) от реализации основных средств, материальных ценностей и прочих активов</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91-9</w:t>
            </w:r>
            <w:r w:rsidR="00FA4E9C">
              <w:rPr>
                <w:kern w:val="0"/>
                <w:sz w:val="20"/>
                <w:szCs w:val="20"/>
              </w:rPr>
              <w:t xml:space="preserve"> </w:t>
            </w:r>
            <w:r w:rsidRPr="00FA4E9C">
              <w:rPr>
                <w:kern w:val="0"/>
                <w:sz w:val="20"/>
                <w:szCs w:val="20"/>
              </w:rPr>
              <w:t>(99)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99</w:t>
            </w:r>
            <w:r w:rsidR="00FA4E9C">
              <w:rPr>
                <w:kern w:val="0"/>
                <w:sz w:val="20"/>
                <w:szCs w:val="20"/>
              </w:rPr>
              <w:t xml:space="preserve"> </w:t>
            </w:r>
            <w:r w:rsidRPr="00FA4E9C">
              <w:rPr>
                <w:kern w:val="0"/>
                <w:sz w:val="20"/>
                <w:szCs w:val="20"/>
              </w:rPr>
              <w:t>(91-9)</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3. Сумма налога на прибыль, причитающаяся к взносу в бюджет</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68</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4. Определение заключительными оборота-ми в конце года нераспределенной прибыли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 Отчислено от прибыли в резервный капитал</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82</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6. Начислена амортизация основных средств непроизводственного назначения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02</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 Произведены расходы по содержанию зданий и сооружений непроизводственного назначения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Требования, наряды, расчеты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10, 70,69</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 Выплачена материальная помощь</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Приказ по предприятию</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91504C" w:rsidP="00FA4E9C">
            <w:pPr>
              <w:autoSpaceDE w:val="0"/>
              <w:spacing w:line="360" w:lineRule="auto"/>
              <w:jc w:val="both"/>
              <w:rPr>
                <w:kern w:val="0"/>
                <w:sz w:val="20"/>
                <w:szCs w:val="20"/>
              </w:rPr>
            </w:pPr>
            <w:r w:rsidRPr="00FA4E9C">
              <w:rPr>
                <w:kern w:val="0"/>
                <w:sz w:val="20"/>
                <w:szCs w:val="20"/>
              </w:rPr>
              <w:t>73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50</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9. Оплачены расходы на питание работников, путевки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Выписка из расчетного счета, платежные поручения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51</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10. Начислены дивиденды от участия в предприятии работникам, являющимся акционерами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Расчетная ведомость</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70</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11. Головной организацией определена сум-ма нераспределенной прибыли, причи-тающейся обособленному</w:t>
            </w:r>
            <w:r w:rsidR="00F63543" w:rsidRPr="00FA4E9C">
              <w:rPr>
                <w:kern w:val="0"/>
                <w:sz w:val="20"/>
                <w:szCs w:val="20"/>
              </w:rPr>
              <w:t xml:space="preserve"> </w:t>
            </w:r>
            <w:r w:rsidRPr="00FA4E9C">
              <w:rPr>
                <w:kern w:val="0"/>
                <w:sz w:val="20"/>
                <w:szCs w:val="20"/>
              </w:rPr>
              <w:t xml:space="preserve">подразделению, находящемуся на отдельном балансе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79</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12. Направление доли чистой прибыли на увеличение уставного капитала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80</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13. Использование прибыли на модернизацию основных средств</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B94E8A" w:rsidP="00FA4E9C">
            <w:pPr>
              <w:autoSpaceDE w:val="0"/>
              <w:spacing w:line="360" w:lineRule="auto"/>
              <w:jc w:val="both"/>
              <w:rPr>
                <w:kern w:val="0"/>
                <w:sz w:val="20"/>
                <w:szCs w:val="20"/>
              </w:rPr>
            </w:pPr>
            <w:r w:rsidRPr="00FA4E9C">
              <w:rPr>
                <w:kern w:val="0"/>
                <w:sz w:val="20"/>
                <w:szCs w:val="20"/>
              </w:rPr>
              <w:t>08</w:t>
            </w:r>
          </w:p>
        </w:tc>
      </w:tr>
      <w:tr w:rsidR="00015EC2" w:rsidRPr="00FA4E9C" w:rsidTr="00FA4E9C">
        <w:tc>
          <w:tcPr>
            <w:tcW w:w="5157"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14. Начислены дивиденды от участия в предприятии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Расчетная ведомость</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015EC2" w:rsidRPr="00FA4E9C" w:rsidRDefault="00015EC2" w:rsidP="00FA4E9C">
            <w:pPr>
              <w:autoSpaceDE w:val="0"/>
              <w:spacing w:line="360" w:lineRule="auto"/>
              <w:jc w:val="both"/>
              <w:rPr>
                <w:kern w:val="0"/>
                <w:sz w:val="20"/>
                <w:szCs w:val="20"/>
              </w:rPr>
            </w:pPr>
            <w:r w:rsidRPr="00FA4E9C">
              <w:rPr>
                <w:kern w:val="0"/>
                <w:sz w:val="20"/>
                <w:szCs w:val="20"/>
              </w:rPr>
              <w:t>75</w:t>
            </w:r>
          </w:p>
        </w:tc>
      </w:tr>
    </w:tbl>
    <w:p w:rsidR="00015EC2" w:rsidRPr="00F63543" w:rsidRDefault="00015EC2" w:rsidP="00F63543">
      <w:pPr>
        <w:autoSpaceDE w:val="0"/>
        <w:spacing w:line="360" w:lineRule="auto"/>
        <w:ind w:firstLine="709"/>
        <w:jc w:val="both"/>
        <w:rPr>
          <w:kern w:val="0"/>
          <w:sz w:val="28"/>
          <w:szCs w:val="28"/>
        </w:rPr>
      </w:pPr>
    </w:p>
    <w:p w:rsidR="00015EC2" w:rsidRPr="00F63543" w:rsidRDefault="007463D7" w:rsidP="00F63543">
      <w:pPr>
        <w:autoSpaceDE w:val="0"/>
        <w:spacing w:line="360" w:lineRule="auto"/>
        <w:ind w:firstLine="709"/>
        <w:jc w:val="both"/>
        <w:rPr>
          <w:bCs/>
          <w:sz w:val="28"/>
          <w:szCs w:val="28"/>
        </w:rPr>
      </w:pPr>
      <w:r w:rsidRPr="00F63543">
        <w:rPr>
          <w:kern w:val="0"/>
          <w:sz w:val="28"/>
          <w:szCs w:val="28"/>
        </w:rPr>
        <w:br w:type="page"/>
      </w:r>
      <w:r w:rsidRPr="00F63543">
        <w:rPr>
          <w:bCs/>
          <w:sz w:val="28"/>
          <w:szCs w:val="28"/>
        </w:rPr>
        <w:t>Приложение</w:t>
      </w:r>
      <w:r w:rsidR="00015EC2" w:rsidRPr="00F63543">
        <w:rPr>
          <w:bCs/>
          <w:sz w:val="28"/>
          <w:szCs w:val="28"/>
        </w:rPr>
        <w:t xml:space="preserve"> </w:t>
      </w:r>
      <w:r w:rsidR="006C72F5" w:rsidRPr="00F63543">
        <w:rPr>
          <w:bCs/>
          <w:sz w:val="28"/>
          <w:szCs w:val="28"/>
        </w:rPr>
        <w:t>4</w:t>
      </w:r>
    </w:p>
    <w:p w:rsidR="00015EC2" w:rsidRPr="00F63543" w:rsidRDefault="00015EC2"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Динамика показателей ликвидности</w:t>
      </w:r>
    </w:p>
    <w:tbl>
      <w:tblPr>
        <w:tblW w:w="0" w:type="auto"/>
        <w:tblInd w:w="250" w:type="dxa"/>
        <w:tblLayout w:type="fixed"/>
        <w:tblLook w:val="0000" w:firstRow="0" w:lastRow="0" w:firstColumn="0" w:lastColumn="0" w:noHBand="0" w:noVBand="0"/>
      </w:tblPr>
      <w:tblGrid>
        <w:gridCol w:w="3085"/>
        <w:gridCol w:w="1701"/>
        <w:gridCol w:w="1701"/>
        <w:gridCol w:w="2127"/>
      </w:tblGrid>
      <w:tr w:rsidR="00015EC2" w:rsidRPr="00FA4E9C" w:rsidTr="00FA4E9C">
        <w:tc>
          <w:tcPr>
            <w:tcW w:w="3085"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Показатель</w:t>
            </w:r>
          </w:p>
        </w:tc>
        <w:tc>
          <w:tcPr>
            <w:tcW w:w="170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на начало года</w:t>
            </w:r>
          </w:p>
        </w:tc>
        <w:tc>
          <w:tcPr>
            <w:tcW w:w="170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на конец года</w:t>
            </w:r>
          </w:p>
        </w:tc>
        <w:tc>
          <w:tcPr>
            <w:tcW w:w="2127"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нормальное ограничение</w:t>
            </w:r>
          </w:p>
        </w:tc>
      </w:tr>
      <w:tr w:rsidR="00015EC2" w:rsidRPr="00FA4E9C" w:rsidTr="00FA4E9C">
        <w:tc>
          <w:tcPr>
            <w:tcW w:w="3085"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Коэффициент абсолютной ликвидности</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0,0006</w:t>
            </w:r>
          </w:p>
        </w:tc>
        <w:tc>
          <w:tcPr>
            <w:tcW w:w="21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0.2; 0.5</w:t>
            </w:r>
          </w:p>
        </w:tc>
      </w:tr>
      <w:tr w:rsidR="00015EC2" w:rsidRPr="00FA4E9C" w:rsidTr="00FA4E9C">
        <w:tc>
          <w:tcPr>
            <w:tcW w:w="3085"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Коэффициент покрытия</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0,39</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0,32</w:t>
            </w:r>
          </w:p>
        </w:tc>
        <w:tc>
          <w:tcPr>
            <w:tcW w:w="21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2</w:t>
            </w:r>
          </w:p>
        </w:tc>
      </w:tr>
      <w:tr w:rsidR="00015EC2" w:rsidRPr="00FA4E9C" w:rsidTr="00FA4E9C">
        <w:tc>
          <w:tcPr>
            <w:tcW w:w="3085"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Коэффициент быстрой ликвидности</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0,027</w:t>
            </w:r>
          </w:p>
        </w:tc>
        <w:tc>
          <w:tcPr>
            <w:tcW w:w="1701"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0,038</w:t>
            </w:r>
          </w:p>
        </w:tc>
        <w:tc>
          <w:tcPr>
            <w:tcW w:w="21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1</w:t>
            </w:r>
          </w:p>
        </w:tc>
      </w:tr>
    </w:tbl>
    <w:p w:rsidR="00FA4E9C" w:rsidRDefault="00FA4E9C"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Динамика финансовых коэффициентов организации за отчетный период</w:t>
      </w:r>
    </w:p>
    <w:tbl>
      <w:tblPr>
        <w:tblW w:w="0" w:type="auto"/>
        <w:tblInd w:w="250" w:type="dxa"/>
        <w:tblLayout w:type="fixed"/>
        <w:tblLook w:val="0000" w:firstRow="0" w:lastRow="0" w:firstColumn="0" w:lastColumn="0" w:noHBand="0" w:noVBand="0"/>
      </w:tblPr>
      <w:tblGrid>
        <w:gridCol w:w="4361"/>
        <w:gridCol w:w="1257"/>
        <w:gridCol w:w="1276"/>
        <w:gridCol w:w="1134"/>
        <w:gridCol w:w="1153"/>
      </w:tblGrid>
      <w:tr w:rsidR="00015EC2" w:rsidRPr="00FA4E9C" w:rsidTr="00FA4E9C">
        <w:trPr>
          <w:trHeight w:val="508"/>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Коэффициент</w:t>
            </w:r>
          </w:p>
        </w:tc>
        <w:tc>
          <w:tcPr>
            <w:tcW w:w="1257"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нормальное значение</w:t>
            </w:r>
          </w:p>
        </w:tc>
        <w:tc>
          <w:tcPr>
            <w:tcW w:w="1276"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на начало </w:t>
            </w:r>
            <w:r w:rsidR="007463D7" w:rsidRPr="00FA4E9C">
              <w:rPr>
                <w:kern w:val="0"/>
                <w:sz w:val="20"/>
                <w:szCs w:val="20"/>
              </w:rPr>
              <w:t>2008</w:t>
            </w:r>
            <w:r w:rsidRPr="00FA4E9C">
              <w:rPr>
                <w:kern w:val="0"/>
                <w:sz w:val="20"/>
                <w:szCs w:val="20"/>
              </w:rPr>
              <w:t xml:space="preserve"> года</w:t>
            </w:r>
          </w:p>
        </w:tc>
        <w:tc>
          <w:tcPr>
            <w:tcW w:w="1134"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на конец </w:t>
            </w:r>
            <w:r w:rsidR="007463D7" w:rsidRPr="00FA4E9C">
              <w:rPr>
                <w:kern w:val="0"/>
                <w:sz w:val="20"/>
                <w:szCs w:val="20"/>
              </w:rPr>
              <w:t>2008</w:t>
            </w:r>
            <w:r w:rsidRPr="00FA4E9C">
              <w:rPr>
                <w:kern w:val="0"/>
                <w:sz w:val="20"/>
                <w:szCs w:val="20"/>
              </w:rPr>
              <w:t xml:space="preserve"> года</w:t>
            </w:r>
          </w:p>
        </w:tc>
        <w:tc>
          <w:tcPr>
            <w:tcW w:w="1153"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изменение (+,-)</w:t>
            </w:r>
          </w:p>
        </w:tc>
      </w:tr>
      <w:tr w:rsidR="00015EC2" w:rsidRPr="00FA4E9C" w:rsidTr="00FA4E9C">
        <w:trPr>
          <w:trHeight w:val="118"/>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1. Автономии (независимости)</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ind w:left="-108"/>
              <w:jc w:val="both"/>
              <w:rPr>
                <w:kern w:val="0"/>
                <w:sz w:val="20"/>
                <w:szCs w:val="20"/>
              </w:rPr>
            </w:pPr>
            <w:r w:rsidRPr="00FA4E9C">
              <w:rPr>
                <w:kern w:val="0"/>
                <w:sz w:val="20"/>
                <w:szCs w:val="20"/>
              </w:rPr>
              <w:t>&gt;= 0,5</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0,24</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0,17</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-0,07</w:t>
            </w:r>
          </w:p>
        </w:tc>
      </w:tr>
      <w:tr w:rsidR="00015EC2" w:rsidRPr="00FA4E9C" w:rsidTr="00FA4E9C">
        <w:trPr>
          <w:trHeight w:val="93"/>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2.Соотношения заемных и собственных средств</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1</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3,08</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4,70</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+2,28</w:t>
            </w:r>
          </w:p>
        </w:tc>
      </w:tr>
      <w:tr w:rsidR="00015EC2" w:rsidRPr="00FA4E9C" w:rsidTr="00FA4E9C">
        <w:trPr>
          <w:trHeight w:val="93"/>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3.Маневренности</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0,5</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0,06</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w:t>
            </w:r>
          </w:p>
        </w:tc>
      </w:tr>
      <w:tr w:rsidR="00015EC2" w:rsidRPr="00FA4E9C" w:rsidTr="00FA4E9C">
        <w:trPr>
          <w:trHeight w:val="93"/>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4.Обеспеченности собственными источниками финансирования</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&gt;= 0,1</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0,006</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w:t>
            </w:r>
          </w:p>
        </w:tc>
      </w:tr>
      <w:tr w:rsidR="00015EC2" w:rsidRPr="00FA4E9C" w:rsidTr="00FA4E9C">
        <w:trPr>
          <w:trHeight w:val="93"/>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5. Соотношения собственных и привлеченных средств</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 &gt;=1</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0,32</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0,21</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-0,11</w:t>
            </w:r>
          </w:p>
        </w:tc>
      </w:tr>
      <w:tr w:rsidR="00015EC2" w:rsidRPr="00FA4E9C" w:rsidTr="00FA4E9C">
        <w:trPr>
          <w:trHeight w:val="93"/>
        </w:trPr>
        <w:tc>
          <w:tcPr>
            <w:tcW w:w="4361"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6.Финансовой независимости</w:t>
            </w:r>
          </w:p>
        </w:tc>
        <w:tc>
          <w:tcPr>
            <w:tcW w:w="125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&lt;= 1,25</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4,08</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5,70</w:t>
            </w:r>
          </w:p>
        </w:tc>
        <w:tc>
          <w:tcPr>
            <w:tcW w:w="115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+1,62</w:t>
            </w:r>
          </w:p>
        </w:tc>
      </w:tr>
    </w:tbl>
    <w:p w:rsidR="00FA4E9C" w:rsidRDefault="00FA4E9C" w:rsidP="00F63543">
      <w:pPr>
        <w:autoSpaceDE w:val="0"/>
        <w:spacing w:line="360" w:lineRule="auto"/>
        <w:ind w:firstLine="709"/>
        <w:jc w:val="both"/>
        <w:rPr>
          <w:kern w:val="0"/>
          <w:sz w:val="28"/>
          <w:szCs w:val="28"/>
        </w:rPr>
      </w:pPr>
    </w:p>
    <w:p w:rsidR="00015EC2" w:rsidRPr="00F63543" w:rsidRDefault="00015EC2" w:rsidP="00F63543">
      <w:pPr>
        <w:autoSpaceDE w:val="0"/>
        <w:spacing w:line="360" w:lineRule="auto"/>
        <w:ind w:firstLine="709"/>
        <w:jc w:val="both"/>
        <w:rPr>
          <w:kern w:val="0"/>
          <w:sz w:val="28"/>
          <w:szCs w:val="28"/>
        </w:rPr>
      </w:pPr>
      <w:r w:rsidRPr="00F63543">
        <w:rPr>
          <w:kern w:val="0"/>
          <w:sz w:val="28"/>
          <w:szCs w:val="28"/>
        </w:rPr>
        <w:t>Оценка деловой активности предприятия</w:t>
      </w:r>
    </w:p>
    <w:tbl>
      <w:tblPr>
        <w:tblW w:w="0" w:type="auto"/>
        <w:tblInd w:w="392" w:type="dxa"/>
        <w:tblLayout w:type="fixed"/>
        <w:tblLook w:val="0000" w:firstRow="0" w:lastRow="0" w:firstColumn="0" w:lastColumn="0" w:noHBand="0" w:noVBand="0"/>
      </w:tblPr>
      <w:tblGrid>
        <w:gridCol w:w="5070"/>
        <w:gridCol w:w="1263"/>
        <w:gridCol w:w="1143"/>
        <w:gridCol w:w="1327"/>
      </w:tblGrid>
      <w:tr w:rsidR="00015EC2" w:rsidRPr="00FA4E9C" w:rsidTr="00FA4E9C">
        <w:trPr>
          <w:trHeight w:val="399"/>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Показатель</w:t>
            </w:r>
          </w:p>
        </w:tc>
        <w:tc>
          <w:tcPr>
            <w:tcW w:w="1263"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на начало </w:t>
            </w:r>
            <w:r w:rsidR="007463D7" w:rsidRPr="00FA4E9C">
              <w:rPr>
                <w:kern w:val="0"/>
                <w:sz w:val="20"/>
                <w:szCs w:val="20"/>
              </w:rPr>
              <w:t>2008</w:t>
            </w:r>
            <w:r w:rsidRPr="00FA4E9C">
              <w:rPr>
                <w:kern w:val="0"/>
                <w:sz w:val="20"/>
                <w:szCs w:val="20"/>
              </w:rPr>
              <w:t xml:space="preserve"> года</w:t>
            </w:r>
          </w:p>
        </w:tc>
        <w:tc>
          <w:tcPr>
            <w:tcW w:w="1143"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на конец </w:t>
            </w:r>
            <w:r w:rsidR="007463D7" w:rsidRPr="00FA4E9C">
              <w:rPr>
                <w:kern w:val="0"/>
                <w:sz w:val="20"/>
                <w:szCs w:val="20"/>
              </w:rPr>
              <w:t>2008</w:t>
            </w:r>
            <w:r w:rsidRPr="00FA4E9C">
              <w:rPr>
                <w:kern w:val="0"/>
                <w:sz w:val="20"/>
                <w:szCs w:val="20"/>
              </w:rPr>
              <w:t xml:space="preserve"> года</w:t>
            </w:r>
          </w:p>
        </w:tc>
        <w:tc>
          <w:tcPr>
            <w:tcW w:w="1327"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изменения (+,-)</w:t>
            </w:r>
          </w:p>
        </w:tc>
      </w:tr>
      <w:tr w:rsidR="00015EC2" w:rsidRPr="00FA4E9C" w:rsidTr="00FA4E9C">
        <w:trPr>
          <w:trHeight w:val="96"/>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1. Производительность труда</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202,76</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166,44</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-36,32</w:t>
            </w:r>
          </w:p>
        </w:tc>
      </w:tr>
      <w:tr w:rsidR="00015EC2" w:rsidRPr="00FA4E9C" w:rsidTr="00FA4E9C">
        <w:trPr>
          <w:trHeight w:val="93"/>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2. Фондоотдача</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8,88</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6,87</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-2,01</w:t>
            </w:r>
          </w:p>
        </w:tc>
      </w:tr>
      <w:tr w:rsidR="00015EC2" w:rsidRPr="00FA4E9C" w:rsidTr="00FA4E9C">
        <w:trPr>
          <w:trHeight w:val="93"/>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3. Оборачиваемость всех оборотных активов</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7,77</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6,03</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-1,73</w:t>
            </w:r>
          </w:p>
        </w:tc>
      </w:tr>
      <w:tr w:rsidR="00015EC2" w:rsidRPr="00FA4E9C" w:rsidTr="00FA4E9C">
        <w:trPr>
          <w:trHeight w:val="93"/>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4. Оборачиваемость средств в расчетах, в оборотах</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95,00</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74,85</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-20,15</w:t>
            </w:r>
          </w:p>
        </w:tc>
      </w:tr>
      <w:tr w:rsidR="00015EC2" w:rsidRPr="00FA4E9C" w:rsidTr="00FA4E9C">
        <w:trPr>
          <w:trHeight w:val="93"/>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5. Оборачиваемость собственного капитала</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4,09</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8,25</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+4,15</w:t>
            </w:r>
          </w:p>
        </w:tc>
      </w:tr>
      <w:tr w:rsidR="00015EC2" w:rsidRPr="00FA4E9C" w:rsidTr="00FA4E9C">
        <w:trPr>
          <w:trHeight w:val="266"/>
        </w:trPr>
        <w:tc>
          <w:tcPr>
            <w:tcW w:w="5070"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6. Коэффициент устойчивости экономического роста</w:t>
            </w:r>
          </w:p>
        </w:tc>
        <w:tc>
          <w:tcPr>
            <w:tcW w:w="126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0,06</w:t>
            </w:r>
          </w:p>
        </w:tc>
        <w:tc>
          <w:tcPr>
            <w:tcW w:w="1143"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0,0004</w:t>
            </w:r>
          </w:p>
        </w:tc>
        <w:tc>
          <w:tcPr>
            <w:tcW w:w="1327"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-0,059</w:t>
            </w:r>
          </w:p>
        </w:tc>
      </w:tr>
    </w:tbl>
    <w:p w:rsidR="00FA4E9C" w:rsidRDefault="00FA4E9C" w:rsidP="00F63543">
      <w:pPr>
        <w:autoSpaceDE w:val="0"/>
        <w:spacing w:line="360" w:lineRule="auto"/>
        <w:ind w:firstLine="709"/>
        <w:jc w:val="both"/>
        <w:rPr>
          <w:kern w:val="0"/>
          <w:sz w:val="28"/>
          <w:szCs w:val="28"/>
        </w:rPr>
      </w:pPr>
    </w:p>
    <w:p w:rsidR="00015EC2" w:rsidRPr="00F63543" w:rsidRDefault="00FA4E9C" w:rsidP="00F63543">
      <w:pPr>
        <w:autoSpaceDE w:val="0"/>
        <w:spacing w:line="360" w:lineRule="auto"/>
        <w:ind w:firstLine="709"/>
        <w:jc w:val="both"/>
        <w:rPr>
          <w:kern w:val="0"/>
          <w:sz w:val="28"/>
          <w:szCs w:val="28"/>
        </w:rPr>
      </w:pPr>
      <w:r>
        <w:rPr>
          <w:kern w:val="0"/>
          <w:sz w:val="28"/>
          <w:szCs w:val="28"/>
        </w:rPr>
        <w:br w:type="page"/>
      </w:r>
      <w:r w:rsidR="00015EC2" w:rsidRPr="00F63543">
        <w:rPr>
          <w:kern w:val="0"/>
          <w:sz w:val="28"/>
          <w:szCs w:val="28"/>
        </w:rPr>
        <w:t xml:space="preserve">Оценка рентабельности работы предприятия за </w:t>
      </w:r>
      <w:r w:rsidR="007463D7" w:rsidRPr="00F63543">
        <w:rPr>
          <w:kern w:val="0"/>
          <w:sz w:val="28"/>
          <w:szCs w:val="28"/>
        </w:rPr>
        <w:t>2008</w:t>
      </w:r>
      <w:r w:rsidR="00015EC2" w:rsidRPr="00F63543">
        <w:rPr>
          <w:kern w:val="0"/>
          <w:sz w:val="28"/>
          <w:szCs w:val="28"/>
        </w:rPr>
        <w:t xml:space="preserve"> год</w:t>
      </w:r>
    </w:p>
    <w:tbl>
      <w:tblPr>
        <w:tblW w:w="0" w:type="auto"/>
        <w:tblInd w:w="250" w:type="dxa"/>
        <w:tblLayout w:type="fixed"/>
        <w:tblLook w:val="0000" w:firstRow="0" w:lastRow="0" w:firstColumn="0" w:lastColumn="0" w:noHBand="0" w:noVBand="0"/>
      </w:tblPr>
      <w:tblGrid>
        <w:gridCol w:w="5778"/>
        <w:gridCol w:w="1134"/>
        <w:gridCol w:w="992"/>
        <w:gridCol w:w="1276"/>
      </w:tblGrid>
      <w:tr w:rsidR="00015EC2" w:rsidRPr="00FA4E9C" w:rsidTr="00FA4E9C">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Показатели</w:t>
            </w:r>
          </w:p>
        </w:tc>
        <w:tc>
          <w:tcPr>
            <w:tcW w:w="1134"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на начало периода</w:t>
            </w:r>
          </w:p>
        </w:tc>
        <w:tc>
          <w:tcPr>
            <w:tcW w:w="992"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на конец периода</w:t>
            </w:r>
          </w:p>
        </w:tc>
        <w:tc>
          <w:tcPr>
            <w:tcW w:w="1276"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изменения</w:t>
            </w:r>
            <w:r w:rsidR="00F63543" w:rsidRPr="00FA4E9C">
              <w:rPr>
                <w:kern w:val="0"/>
                <w:sz w:val="20"/>
                <w:szCs w:val="20"/>
              </w:rPr>
              <w:t xml:space="preserve"> </w:t>
            </w:r>
            <w:r w:rsidRPr="00FA4E9C">
              <w:rPr>
                <w:kern w:val="0"/>
                <w:sz w:val="20"/>
                <w:szCs w:val="20"/>
              </w:rPr>
              <w:t>(+,-)</w:t>
            </w:r>
          </w:p>
        </w:tc>
      </w:tr>
      <w:tr w:rsidR="00015EC2" w:rsidRPr="00FA4E9C" w:rsidTr="00FA4E9C">
        <w:trPr>
          <w:trHeight w:val="93"/>
        </w:trPr>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1.Рентабельность продукции</w:t>
            </w:r>
            <w:r w:rsidR="00FA4E9C">
              <w:rPr>
                <w:kern w:val="0"/>
                <w:sz w:val="20"/>
                <w:szCs w:val="20"/>
              </w:rPr>
              <w:t xml:space="preserve"> </w:t>
            </w:r>
            <w:r w:rsidRPr="00FA4E9C">
              <w:rPr>
                <w:kern w:val="0"/>
                <w:sz w:val="20"/>
                <w:szCs w:val="20"/>
                <w:lang w:val="en-US"/>
              </w:rPr>
              <w:t>R</w:t>
            </w:r>
            <w:r w:rsidRPr="00FA4E9C">
              <w:rPr>
                <w:kern w:val="0"/>
                <w:sz w:val="20"/>
                <w:szCs w:val="20"/>
              </w:rPr>
              <w:t>= прибыль от реализации / выручка от реализации</w:t>
            </w:r>
            <w:r w:rsidR="00F63543" w:rsidRPr="00FA4E9C">
              <w:rPr>
                <w:kern w:val="0"/>
                <w:sz w:val="20"/>
                <w:szCs w:val="20"/>
              </w:rPr>
              <w:t xml:space="preserve"> </w:t>
            </w:r>
            <w:r w:rsidRPr="00FA4E9C">
              <w:rPr>
                <w:kern w:val="0"/>
                <w:sz w:val="20"/>
                <w:szCs w:val="20"/>
              </w:rPr>
              <w:t xml:space="preserve">*100 </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7,83</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3,03</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-4,80</w:t>
            </w:r>
          </w:p>
        </w:tc>
      </w:tr>
      <w:tr w:rsidR="00015EC2" w:rsidRPr="00FA4E9C" w:rsidTr="00FA4E9C">
        <w:trPr>
          <w:trHeight w:val="93"/>
        </w:trPr>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2. Рентабельности основной деятельности</w:t>
            </w:r>
            <w:r w:rsidR="00FA4E9C">
              <w:rPr>
                <w:kern w:val="0"/>
                <w:sz w:val="20"/>
                <w:szCs w:val="20"/>
              </w:rPr>
              <w:t xml:space="preserve"> </w:t>
            </w:r>
            <w:r w:rsidRPr="00FA4E9C">
              <w:rPr>
                <w:kern w:val="0"/>
                <w:sz w:val="20"/>
                <w:szCs w:val="20"/>
                <w:lang w:val="en-US"/>
              </w:rPr>
              <w:t>R</w:t>
            </w:r>
            <w:r w:rsidRPr="00FA4E9C">
              <w:rPr>
                <w:kern w:val="0"/>
                <w:sz w:val="20"/>
                <w:szCs w:val="20"/>
              </w:rPr>
              <w:t xml:space="preserve">= прибыль от реализации </w:t>
            </w:r>
            <w:r w:rsidRPr="00FA4E9C">
              <w:rPr>
                <w:bCs/>
                <w:kern w:val="0"/>
                <w:sz w:val="20"/>
                <w:szCs w:val="20"/>
              </w:rPr>
              <w:t>/</w:t>
            </w:r>
            <w:r w:rsidR="006C72F5" w:rsidRPr="00FA4E9C">
              <w:rPr>
                <w:kern w:val="0"/>
                <w:sz w:val="20"/>
                <w:szCs w:val="20"/>
              </w:rPr>
              <w:t xml:space="preserve"> с/с реали</w:t>
            </w:r>
            <w:r w:rsidRPr="00FA4E9C">
              <w:rPr>
                <w:kern w:val="0"/>
                <w:sz w:val="20"/>
                <w:szCs w:val="20"/>
              </w:rPr>
              <w:t>зованной продукции *100</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8,51</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3,13</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-5,38</w:t>
            </w:r>
          </w:p>
        </w:tc>
      </w:tr>
      <w:tr w:rsidR="00015EC2" w:rsidRPr="00FA4E9C" w:rsidTr="00FA4E9C">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3. Рентабельности активов</w:t>
            </w:r>
            <w:r w:rsidR="00FA4E9C">
              <w:rPr>
                <w:kern w:val="0"/>
                <w:sz w:val="20"/>
                <w:szCs w:val="20"/>
              </w:rPr>
              <w:t xml:space="preserve"> </w:t>
            </w:r>
            <w:r w:rsidRPr="00FA4E9C">
              <w:rPr>
                <w:kern w:val="0"/>
                <w:sz w:val="20"/>
                <w:szCs w:val="20"/>
                <w:lang w:val="en-US"/>
              </w:rPr>
              <w:t>R</w:t>
            </w:r>
            <w:r w:rsidRPr="00FA4E9C">
              <w:rPr>
                <w:kern w:val="0"/>
                <w:sz w:val="20"/>
                <w:szCs w:val="20"/>
              </w:rPr>
              <w:t>= чистая прибыль /</w:t>
            </w:r>
            <w:r w:rsidR="00F63543" w:rsidRPr="00FA4E9C">
              <w:rPr>
                <w:kern w:val="0"/>
                <w:sz w:val="20"/>
                <w:szCs w:val="20"/>
              </w:rPr>
              <w:t xml:space="preserve"> </w:t>
            </w:r>
            <w:r w:rsidRPr="00FA4E9C">
              <w:rPr>
                <w:kern w:val="0"/>
                <w:sz w:val="20"/>
                <w:szCs w:val="20"/>
              </w:rPr>
              <w:t>баланс</w:t>
            </w:r>
            <w:r w:rsidR="00F63543" w:rsidRPr="00FA4E9C">
              <w:rPr>
                <w:kern w:val="0"/>
                <w:sz w:val="20"/>
                <w:szCs w:val="20"/>
              </w:rPr>
              <w:t xml:space="preserve"> </w:t>
            </w:r>
            <w:r w:rsidRPr="00FA4E9C">
              <w:rPr>
                <w:kern w:val="0"/>
                <w:sz w:val="20"/>
                <w:szCs w:val="20"/>
              </w:rPr>
              <w:t>*100</w:t>
            </w:r>
            <w:r w:rsidR="00F63543" w:rsidRPr="00FA4E9C">
              <w:rPr>
                <w:kern w:val="0"/>
                <w:sz w:val="20"/>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5,86</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0,0072</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-5,85</w:t>
            </w:r>
          </w:p>
        </w:tc>
      </w:tr>
      <w:tr w:rsidR="00015EC2" w:rsidRPr="00FA4E9C" w:rsidTr="00FA4E9C">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4. Рентабельность внеоборотных активов</w:t>
            </w:r>
            <w:r w:rsidR="00FA4E9C">
              <w:rPr>
                <w:kern w:val="0"/>
                <w:sz w:val="20"/>
                <w:szCs w:val="20"/>
              </w:rPr>
              <w:t xml:space="preserve"> </w:t>
            </w:r>
            <w:r w:rsidRPr="00FA4E9C">
              <w:rPr>
                <w:kern w:val="0"/>
                <w:sz w:val="20"/>
                <w:szCs w:val="20"/>
                <w:lang w:val="en-US"/>
              </w:rPr>
              <w:t>R</w:t>
            </w:r>
            <w:r w:rsidRPr="00FA4E9C">
              <w:rPr>
                <w:kern w:val="0"/>
                <w:sz w:val="20"/>
                <w:szCs w:val="20"/>
              </w:rPr>
              <w:t>= чистая прибыль</w:t>
            </w:r>
            <w:r w:rsidR="00F63543" w:rsidRPr="00FA4E9C">
              <w:rPr>
                <w:kern w:val="0"/>
                <w:sz w:val="20"/>
                <w:szCs w:val="20"/>
              </w:rPr>
              <w:t xml:space="preserve"> </w:t>
            </w:r>
            <w:r w:rsidRPr="00FA4E9C">
              <w:rPr>
                <w:kern w:val="0"/>
                <w:sz w:val="20"/>
                <w:szCs w:val="20"/>
              </w:rPr>
              <w:t>/</w:t>
            </w:r>
            <w:r w:rsidR="00F63543" w:rsidRPr="00FA4E9C">
              <w:rPr>
                <w:kern w:val="0"/>
                <w:sz w:val="20"/>
                <w:szCs w:val="20"/>
              </w:rPr>
              <w:t xml:space="preserve"> </w:t>
            </w:r>
            <w:r w:rsidRPr="00FA4E9C">
              <w:rPr>
                <w:kern w:val="0"/>
                <w:sz w:val="20"/>
                <w:szCs w:val="20"/>
              </w:rPr>
              <w:t>величина внеоборотных активов</w:t>
            </w:r>
            <w:r w:rsidR="00F63543" w:rsidRPr="00FA4E9C">
              <w:rPr>
                <w:kern w:val="0"/>
                <w:sz w:val="20"/>
                <w:szCs w:val="20"/>
              </w:rPr>
              <w:t xml:space="preserve"> </w:t>
            </w:r>
            <w:r w:rsidRPr="00FA4E9C">
              <w:rPr>
                <w:kern w:val="0"/>
                <w:sz w:val="20"/>
                <w:szCs w:val="20"/>
              </w:rPr>
              <w:t>*100</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8,39</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0,01</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-8,38</w:t>
            </w:r>
          </w:p>
        </w:tc>
      </w:tr>
      <w:tr w:rsidR="00015EC2" w:rsidRPr="00FA4E9C" w:rsidTr="00FA4E9C">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5. Рентабельность оборотных активов</w:t>
            </w:r>
            <w:r w:rsidR="00FA4E9C">
              <w:rPr>
                <w:kern w:val="0"/>
                <w:sz w:val="20"/>
                <w:szCs w:val="20"/>
              </w:rPr>
              <w:t xml:space="preserve"> </w:t>
            </w:r>
            <w:r w:rsidRPr="00FA4E9C">
              <w:rPr>
                <w:kern w:val="0"/>
                <w:sz w:val="20"/>
                <w:szCs w:val="20"/>
                <w:lang w:val="en-US"/>
              </w:rPr>
              <w:t>R</w:t>
            </w:r>
            <w:r w:rsidRPr="00FA4E9C">
              <w:rPr>
                <w:kern w:val="0"/>
                <w:sz w:val="20"/>
                <w:szCs w:val="20"/>
              </w:rPr>
              <w:t>= чистая прибыль</w:t>
            </w:r>
            <w:r w:rsidR="00F63543" w:rsidRPr="00FA4E9C">
              <w:rPr>
                <w:kern w:val="0"/>
                <w:sz w:val="20"/>
                <w:szCs w:val="20"/>
              </w:rPr>
              <w:t xml:space="preserve"> </w:t>
            </w:r>
            <w:r w:rsidRPr="00FA4E9C">
              <w:rPr>
                <w:kern w:val="0"/>
                <w:sz w:val="20"/>
                <w:szCs w:val="20"/>
              </w:rPr>
              <w:t>/</w:t>
            </w:r>
            <w:r w:rsidR="00F63543" w:rsidRPr="00FA4E9C">
              <w:rPr>
                <w:kern w:val="0"/>
                <w:sz w:val="20"/>
                <w:szCs w:val="20"/>
              </w:rPr>
              <w:t xml:space="preserve"> </w:t>
            </w:r>
            <w:r w:rsidRPr="00FA4E9C">
              <w:rPr>
                <w:kern w:val="0"/>
                <w:sz w:val="20"/>
                <w:szCs w:val="20"/>
              </w:rPr>
              <w:t xml:space="preserve">величина оборотных активов *100 </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19,47</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0,02</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-19,45</w:t>
            </w:r>
          </w:p>
        </w:tc>
      </w:tr>
      <w:tr w:rsidR="00015EC2" w:rsidRPr="00FA4E9C" w:rsidTr="00FA4E9C">
        <w:trPr>
          <w:trHeight w:val="93"/>
        </w:trPr>
        <w:tc>
          <w:tcPr>
            <w:tcW w:w="5778" w:type="dxa"/>
            <w:tcBorders>
              <w:top w:val="single" w:sz="2" w:space="0" w:color="000000"/>
              <w:left w:val="single" w:sz="2" w:space="0" w:color="000000"/>
              <w:bottom w:val="single" w:sz="2" w:space="0" w:color="000000"/>
              <w:right w:val="single" w:sz="2" w:space="0" w:color="000000"/>
            </w:tcBorders>
          </w:tcPr>
          <w:p w:rsidR="00015EC2" w:rsidRPr="00FA4E9C" w:rsidRDefault="00015EC2" w:rsidP="00FA4E9C">
            <w:pPr>
              <w:autoSpaceDE w:val="0"/>
              <w:spacing w:line="360" w:lineRule="auto"/>
              <w:jc w:val="both"/>
              <w:rPr>
                <w:kern w:val="0"/>
                <w:sz w:val="20"/>
                <w:szCs w:val="20"/>
              </w:rPr>
            </w:pPr>
            <w:r w:rsidRPr="00FA4E9C">
              <w:rPr>
                <w:kern w:val="0"/>
                <w:sz w:val="20"/>
                <w:szCs w:val="20"/>
              </w:rPr>
              <w:t xml:space="preserve">6. Рентабельность собственного капитала </w:t>
            </w:r>
            <w:r w:rsidRPr="00FA4E9C">
              <w:rPr>
                <w:kern w:val="0"/>
                <w:sz w:val="20"/>
                <w:szCs w:val="20"/>
                <w:lang w:val="en-US"/>
              </w:rPr>
              <w:t>R</w:t>
            </w:r>
            <w:r w:rsidRPr="00FA4E9C">
              <w:rPr>
                <w:kern w:val="0"/>
                <w:sz w:val="20"/>
                <w:szCs w:val="20"/>
              </w:rPr>
              <w:t>= чистая прибыль</w:t>
            </w:r>
            <w:r w:rsidR="00F63543" w:rsidRPr="00FA4E9C">
              <w:rPr>
                <w:kern w:val="0"/>
                <w:sz w:val="20"/>
                <w:szCs w:val="20"/>
              </w:rPr>
              <w:t xml:space="preserve"> </w:t>
            </w:r>
            <w:r w:rsidRPr="00FA4E9C">
              <w:rPr>
                <w:kern w:val="0"/>
                <w:sz w:val="20"/>
                <w:szCs w:val="20"/>
              </w:rPr>
              <w:t>/</w:t>
            </w:r>
            <w:r w:rsidR="00F63543" w:rsidRPr="00FA4E9C">
              <w:rPr>
                <w:kern w:val="0"/>
                <w:sz w:val="20"/>
                <w:szCs w:val="20"/>
              </w:rPr>
              <w:t xml:space="preserve"> </w:t>
            </w:r>
            <w:r w:rsidRPr="00FA4E9C">
              <w:rPr>
                <w:kern w:val="0"/>
                <w:sz w:val="20"/>
                <w:szCs w:val="20"/>
              </w:rPr>
              <w:t>величина собственного капитала *100</w:t>
            </w:r>
          </w:p>
        </w:tc>
        <w:tc>
          <w:tcPr>
            <w:tcW w:w="1134"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23,98</w:t>
            </w:r>
          </w:p>
        </w:tc>
        <w:tc>
          <w:tcPr>
            <w:tcW w:w="992"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0,04</w:t>
            </w:r>
          </w:p>
        </w:tc>
        <w:tc>
          <w:tcPr>
            <w:tcW w:w="1276" w:type="dxa"/>
            <w:tcBorders>
              <w:top w:val="single" w:sz="2" w:space="0" w:color="000000"/>
              <w:left w:val="single" w:sz="2" w:space="0" w:color="000000"/>
              <w:bottom w:val="single" w:sz="2" w:space="0" w:color="000000"/>
              <w:right w:val="single" w:sz="2" w:space="0" w:color="000000"/>
            </w:tcBorders>
            <w:vAlign w:val="center"/>
          </w:tcPr>
          <w:p w:rsidR="00015EC2" w:rsidRPr="00FA4E9C" w:rsidRDefault="00015EC2" w:rsidP="00FA4E9C">
            <w:pPr>
              <w:autoSpaceDE w:val="0"/>
              <w:spacing w:line="360" w:lineRule="auto"/>
              <w:jc w:val="both"/>
              <w:rPr>
                <w:kern w:val="0"/>
                <w:sz w:val="20"/>
                <w:szCs w:val="20"/>
              </w:rPr>
            </w:pPr>
            <w:r w:rsidRPr="00FA4E9C">
              <w:rPr>
                <w:kern w:val="0"/>
                <w:sz w:val="20"/>
                <w:szCs w:val="20"/>
              </w:rPr>
              <w:t>-23,94</w:t>
            </w:r>
          </w:p>
        </w:tc>
      </w:tr>
    </w:tbl>
    <w:p w:rsidR="00015EC2" w:rsidRPr="00DC6EBB" w:rsidRDefault="00015EC2" w:rsidP="00FA4E9C">
      <w:pPr>
        <w:autoSpaceDE w:val="0"/>
        <w:spacing w:line="360" w:lineRule="auto"/>
        <w:jc w:val="center"/>
        <w:rPr>
          <w:color w:val="FFFFFF"/>
          <w:kern w:val="0"/>
          <w:sz w:val="28"/>
          <w:szCs w:val="28"/>
        </w:rPr>
      </w:pPr>
      <w:bookmarkStart w:id="8" w:name="_GoBack"/>
      <w:bookmarkEnd w:id="8"/>
    </w:p>
    <w:sectPr w:rsidR="00015EC2" w:rsidRPr="00DC6EBB" w:rsidSect="00F63543">
      <w:headerReference w:type="default" r:id="rId8"/>
      <w:headerReference w:type="first" r:id="rId9"/>
      <w:footnotePr>
        <w:pos w:val="beneathText"/>
      </w:footnotePr>
      <w:pgSz w:w="11905" w:h="16837" w:code="9"/>
      <w:pgMar w:top="1134" w:right="851"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BB" w:rsidRDefault="00DC6EBB" w:rsidP="005145E3">
      <w:r>
        <w:separator/>
      </w:r>
    </w:p>
  </w:endnote>
  <w:endnote w:type="continuationSeparator" w:id="0">
    <w:p w:rsidR="00DC6EBB" w:rsidRDefault="00DC6EBB" w:rsidP="005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BB" w:rsidRDefault="00DC6EBB" w:rsidP="005145E3">
      <w:r>
        <w:separator/>
      </w:r>
    </w:p>
  </w:footnote>
  <w:footnote w:type="continuationSeparator" w:id="0">
    <w:p w:rsidR="00DC6EBB" w:rsidRDefault="00DC6EBB" w:rsidP="0051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43" w:rsidRPr="00F63543" w:rsidRDefault="00F63543" w:rsidP="00F63543">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43" w:rsidRPr="00F63543" w:rsidRDefault="00F63543" w:rsidP="00F63543">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121B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FEFF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5A96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DE46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1638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763C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1CAA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0AD9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229E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E63D0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1">
    <w:nsid w:val="00000002"/>
    <w:multiLevelType w:val="singleLevel"/>
    <w:tmpl w:val="00000002"/>
    <w:name w:val="WW8Num10"/>
    <w:lvl w:ilvl="0">
      <w:start w:val="1"/>
      <w:numFmt w:val="bullet"/>
      <w:lvlText w:val=""/>
      <w:lvlJc w:val="left"/>
      <w:pPr>
        <w:tabs>
          <w:tab w:val="num" w:pos="1080"/>
        </w:tabs>
        <w:ind w:left="1080" w:hanging="360"/>
      </w:pPr>
      <w:rPr>
        <w:rFonts w:ascii="Symbol" w:hAnsi="Symbol"/>
      </w:rPr>
    </w:lvl>
  </w:abstractNum>
  <w:abstractNum w:abstractNumId="12">
    <w:nsid w:val="00000003"/>
    <w:multiLevelType w:val="singleLevel"/>
    <w:tmpl w:val="00000003"/>
    <w:name w:val="WW8Num9"/>
    <w:lvl w:ilvl="0">
      <w:start w:val="6"/>
      <w:numFmt w:val="bullet"/>
      <w:lvlText w:val="-"/>
      <w:lvlJc w:val="left"/>
      <w:pPr>
        <w:tabs>
          <w:tab w:val="num" w:pos="720"/>
        </w:tabs>
        <w:ind w:left="720" w:hanging="360"/>
      </w:pPr>
      <w:rPr>
        <w:rFonts w:ascii="OpenSymbol" w:hAnsi="OpenSymbol"/>
      </w:r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13"/>
    <w:lvl w:ilvl="0">
      <w:start w:val="1"/>
      <w:numFmt w:val="bullet"/>
      <w:lvlText w:val=""/>
      <w:lvlJc w:val="left"/>
      <w:pPr>
        <w:tabs>
          <w:tab w:val="num" w:pos="1429"/>
        </w:tabs>
        <w:ind w:left="1429" w:hanging="360"/>
      </w:pPr>
      <w:rPr>
        <w:rFonts w:ascii="Symbol" w:hAnsi="Symbol"/>
      </w:rPr>
    </w:lvl>
  </w:abstractNum>
  <w:abstractNum w:abstractNumId="16">
    <w:nsid w:val="06A7651A"/>
    <w:multiLevelType w:val="hybridMultilevel"/>
    <w:tmpl w:val="969C5CD2"/>
    <w:lvl w:ilvl="0" w:tplc="ED36B4B0">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13B82FF4"/>
    <w:multiLevelType w:val="hybridMultilevel"/>
    <w:tmpl w:val="D848CC86"/>
    <w:lvl w:ilvl="0" w:tplc="F91AF6F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51418A6"/>
    <w:multiLevelType w:val="hybridMultilevel"/>
    <w:tmpl w:val="9584879C"/>
    <w:lvl w:ilvl="0" w:tplc="F91AF6F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EB427D"/>
    <w:multiLevelType w:val="hybridMultilevel"/>
    <w:tmpl w:val="314484E6"/>
    <w:lvl w:ilvl="0" w:tplc="B58092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C78"/>
    <w:rsid w:val="00015EC2"/>
    <w:rsid w:val="0001710D"/>
    <w:rsid w:val="00053557"/>
    <w:rsid w:val="0006003F"/>
    <w:rsid w:val="000767CD"/>
    <w:rsid w:val="0008335B"/>
    <w:rsid w:val="001164F9"/>
    <w:rsid w:val="001240BB"/>
    <w:rsid w:val="001B18CD"/>
    <w:rsid w:val="001B50DC"/>
    <w:rsid w:val="002339C7"/>
    <w:rsid w:val="002504BF"/>
    <w:rsid w:val="00252A47"/>
    <w:rsid w:val="00256DA9"/>
    <w:rsid w:val="00265058"/>
    <w:rsid w:val="002712B6"/>
    <w:rsid w:val="00271FEA"/>
    <w:rsid w:val="002A256E"/>
    <w:rsid w:val="002B5F59"/>
    <w:rsid w:val="003324AA"/>
    <w:rsid w:val="00336045"/>
    <w:rsid w:val="003417FF"/>
    <w:rsid w:val="003C2364"/>
    <w:rsid w:val="00406398"/>
    <w:rsid w:val="00425BAE"/>
    <w:rsid w:val="00463A07"/>
    <w:rsid w:val="004815EA"/>
    <w:rsid w:val="00483D14"/>
    <w:rsid w:val="0049088C"/>
    <w:rsid w:val="004929D5"/>
    <w:rsid w:val="004A295F"/>
    <w:rsid w:val="004B5CA0"/>
    <w:rsid w:val="004C5AFC"/>
    <w:rsid w:val="004D23AB"/>
    <w:rsid w:val="005045A6"/>
    <w:rsid w:val="005145E3"/>
    <w:rsid w:val="005265C9"/>
    <w:rsid w:val="005A0C90"/>
    <w:rsid w:val="005A2D55"/>
    <w:rsid w:val="00636EA2"/>
    <w:rsid w:val="00667664"/>
    <w:rsid w:val="00681712"/>
    <w:rsid w:val="006C4C0B"/>
    <w:rsid w:val="006C4F7C"/>
    <w:rsid w:val="006C72F5"/>
    <w:rsid w:val="007463D7"/>
    <w:rsid w:val="00761034"/>
    <w:rsid w:val="007A02BE"/>
    <w:rsid w:val="00800525"/>
    <w:rsid w:val="00815DE9"/>
    <w:rsid w:val="008327AF"/>
    <w:rsid w:val="00867F41"/>
    <w:rsid w:val="0088265A"/>
    <w:rsid w:val="00896E14"/>
    <w:rsid w:val="008A0F40"/>
    <w:rsid w:val="008B1F9E"/>
    <w:rsid w:val="0090346C"/>
    <w:rsid w:val="0091504C"/>
    <w:rsid w:val="009330F2"/>
    <w:rsid w:val="009A769E"/>
    <w:rsid w:val="009B5E92"/>
    <w:rsid w:val="009C4F55"/>
    <w:rsid w:val="009D0D0C"/>
    <w:rsid w:val="009E7CD3"/>
    <w:rsid w:val="00A23FD4"/>
    <w:rsid w:val="00AB30AA"/>
    <w:rsid w:val="00B346B0"/>
    <w:rsid w:val="00B943CD"/>
    <w:rsid w:val="00B94C61"/>
    <w:rsid w:val="00B94E8A"/>
    <w:rsid w:val="00BB3B9E"/>
    <w:rsid w:val="00BC0048"/>
    <w:rsid w:val="00BC77E6"/>
    <w:rsid w:val="00BE2034"/>
    <w:rsid w:val="00BE71A0"/>
    <w:rsid w:val="00BF385F"/>
    <w:rsid w:val="00C06C52"/>
    <w:rsid w:val="00CA0A93"/>
    <w:rsid w:val="00CF779C"/>
    <w:rsid w:val="00CF7BC5"/>
    <w:rsid w:val="00D05A07"/>
    <w:rsid w:val="00D1010E"/>
    <w:rsid w:val="00D3645B"/>
    <w:rsid w:val="00DC6EBB"/>
    <w:rsid w:val="00DD23C6"/>
    <w:rsid w:val="00DE65AF"/>
    <w:rsid w:val="00E14628"/>
    <w:rsid w:val="00E20594"/>
    <w:rsid w:val="00E259E9"/>
    <w:rsid w:val="00E277E2"/>
    <w:rsid w:val="00E3263B"/>
    <w:rsid w:val="00E32D95"/>
    <w:rsid w:val="00E37526"/>
    <w:rsid w:val="00E37CAB"/>
    <w:rsid w:val="00E513E4"/>
    <w:rsid w:val="00EC3673"/>
    <w:rsid w:val="00EC50B8"/>
    <w:rsid w:val="00EE528A"/>
    <w:rsid w:val="00F01C78"/>
    <w:rsid w:val="00F43A84"/>
    <w:rsid w:val="00F63543"/>
    <w:rsid w:val="00F72504"/>
    <w:rsid w:val="00F740AA"/>
    <w:rsid w:val="00F90437"/>
    <w:rsid w:val="00FA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F434B4-0370-4F0F-8B93-95BF3B1A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
    <w:pPr>
      <w:autoSpaceDE w:val="0"/>
      <w:outlineLvl w:val="0"/>
    </w:pPr>
  </w:style>
  <w:style w:type="paragraph" w:styleId="2">
    <w:name w:val="heading 2"/>
    <w:basedOn w:val="a"/>
    <w:next w:val="a"/>
    <w:link w:val="20"/>
    <w:uiPriority w:val="9"/>
    <w:pPr>
      <w:autoSpaceDE w:val="0"/>
      <w:outlineLvl w:val="1"/>
    </w:pPr>
  </w:style>
  <w:style w:type="paragraph" w:styleId="3">
    <w:name w:val="heading 3"/>
    <w:basedOn w:val="a"/>
    <w:next w:val="a"/>
    <w:link w:val="30"/>
    <w:uiPriority w:val="9"/>
    <w:pPr>
      <w:autoSpaceDE w:val="0"/>
      <w:outlineLvl w:val="2"/>
    </w:pPr>
  </w:style>
  <w:style w:type="paragraph" w:styleId="4">
    <w:name w:val="heading 4"/>
    <w:basedOn w:val="a"/>
    <w:next w:val="a"/>
    <w:link w:val="40"/>
    <w:uiPriority w:val="9"/>
    <w:pPr>
      <w:autoSpaceDE w:val="0"/>
      <w:outlineLvl w:val="3"/>
    </w:pPr>
  </w:style>
  <w:style w:type="paragraph" w:styleId="9">
    <w:name w:val="heading 9"/>
    <w:basedOn w:val="a"/>
    <w:next w:val="a"/>
    <w:link w:val="90"/>
    <w:uiPriority w:val="9"/>
    <w:qFormat/>
    <w:pPr>
      <w:keepNext/>
      <w:numPr>
        <w:ilvl w:val="8"/>
        <w:numId w:val="1"/>
      </w:numPr>
      <w:jc w:val="center"/>
      <w:outlineLvl w:val="8"/>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90">
    <w:name w:val="Заголовок 9 Знак"/>
    <w:link w:val="9"/>
    <w:uiPriority w:val="9"/>
    <w:semiHidden/>
    <w:rPr>
      <w:rFonts w:ascii="Cambria" w:eastAsia="Times New Roman" w:hAnsi="Cambria" w:cs="Times New Roman"/>
      <w:kern w:val="1"/>
      <w:sz w:val="22"/>
      <w:szCs w:val="22"/>
    </w:rPr>
  </w:style>
  <w:style w:type="character" w:styleId="a3">
    <w:name w:val="Hyperlink"/>
    <w:uiPriority w:val="99"/>
    <w:semiHidden/>
    <w:rPr>
      <w:color w:val="000080"/>
      <w:u w:val="single"/>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kern w:val="1"/>
      <w:sz w:val="24"/>
      <w:szCs w:val="24"/>
    </w:rPr>
  </w:style>
  <w:style w:type="paragraph" w:styleId="a7">
    <w:name w:val="List"/>
    <w:basedOn w:val="a5"/>
    <w:uiPriority w:val="99"/>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13">
    <w:name w:val="toc 1"/>
    <w:basedOn w:val="a"/>
    <w:next w:val="a"/>
    <w:uiPriority w:val="39"/>
    <w:semiHidden/>
    <w:pPr>
      <w:tabs>
        <w:tab w:val="right" w:leader="dot" w:pos="9627"/>
      </w:tabs>
    </w:pPr>
    <w:rPr>
      <w:b/>
      <w:bCs/>
      <w:szCs w:val="28"/>
    </w:rPr>
  </w:style>
  <w:style w:type="paragraph" w:styleId="21">
    <w:name w:val="toc 2"/>
    <w:basedOn w:val="a"/>
    <w:next w:val="a"/>
    <w:uiPriority w:val="39"/>
    <w:semiHidden/>
    <w:pPr>
      <w:tabs>
        <w:tab w:val="right" w:leader="dot" w:pos="9867"/>
      </w:tabs>
      <w:ind w:left="240"/>
    </w:pPr>
    <w:rPr>
      <w:b/>
      <w:bCs/>
      <w:i/>
      <w:iCs/>
    </w:rPr>
  </w:style>
  <w:style w:type="paragraph" w:styleId="31">
    <w:name w:val="toc 3"/>
    <w:basedOn w:val="a"/>
    <w:next w:val="a"/>
    <w:uiPriority w:val="39"/>
    <w:semiHidden/>
    <w:pPr>
      <w:ind w:left="480"/>
    </w:pPr>
  </w:style>
  <w:style w:type="paragraph" w:styleId="a8">
    <w:name w:val="Body Text Indent"/>
    <w:basedOn w:val="a"/>
    <w:link w:val="a9"/>
    <w:uiPriority w:val="99"/>
    <w:semiHidden/>
    <w:pPr>
      <w:ind w:right="2880" w:firstLine="360"/>
      <w:jc w:val="both"/>
    </w:pPr>
    <w:rPr>
      <w:sz w:val="22"/>
      <w:szCs w:val="20"/>
    </w:rPr>
  </w:style>
  <w:style w:type="character" w:customStyle="1" w:styleId="a9">
    <w:name w:val="Основной текст с отступом Знак"/>
    <w:link w:val="a8"/>
    <w:uiPriority w:val="99"/>
    <w:semiHidden/>
    <w:rPr>
      <w:kern w:val="1"/>
      <w:sz w:val="24"/>
      <w:szCs w:val="24"/>
    </w:rPr>
  </w:style>
  <w:style w:type="paragraph" w:customStyle="1" w:styleId="210">
    <w:name w:val="Основной текст с отступом 21"/>
    <w:basedOn w:val="a"/>
    <w:pPr>
      <w:spacing w:line="360" w:lineRule="auto"/>
      <w:ind w:right="-47" w:firstLine="720"/>
      <w:jc w:val="both"/>
    </w:pPr>
    <w:rPr>
      <w:sz w:val="28"/>
    </w:rPr>
  </w:style>
  <w:style w:type="paragraph" w:customStyle="1" w:styleId="310">
    <w:name w:val="Основной текст с отступом 31"/>
    <w:basedOn w:val="a"/>
    <w:pPr>
      <w:spacing w:line="360" w:lineRule="auto"/>
      <w:ind w:firstLine="720"/>
    </w:pPr>
    <w:rPr>
      <w:sz w:val="28"/>
    </w:rPr>
  </w:style>
  <w:style w:type="paragraph" w:customStyle="1" w:styleId="ConsCell">
    <w:name w:val="ConsCell"/>
    <w:pPr>
      <w:widowControl w:val="0"/>
      <w:suppressAutoHyphens/>
      <w:snapToGrid w:val="0"/>
    </w:pPr>
    <w:rPr>
      <w:rFonts w:ascii="Arial" w:hAnsi="Arial"/>
      <w:kern w:val="1"/>
      <w:lang w:eastAsia="ar-SA"/>
    </w:rPr>
  </w:style>
  <w:style w:type="paragraph" w:customStyle="1" w:styleId="ConsNonformat">
    <w:name w:val="ConsNonformat"/>
    <w:pPr>
      <w:suppressAutoHyphens/>
      <w:autoSpaceDE w:val="0"/>
      <w:ind w:right="19772"/>
    </w:pPr>
    <w:rPr>
      <w:rFonts w:ascii="Courier New" w:hAnsi="Courier New" w:cs="Courier New"/>
      <w:kern w:val="1"/>
      <w:lang w:eastAsia="ar-SA"/>
    </w:rPr>
  </w:style>
  <w:style w:type="paragraph" w:customStyle="1" w:styleId="Web">
    <w:name w:val="Обычный (Web)"/>
    <w:basedOn w:val="a"/>
    <w:pPr>
      <w:spacing w:before="75" w:after="75"/>
      <w:ind w:right="150" w:firstLine="480"/>
    </w:pPr>
    <w:rPr>
      <w:rFonts w:ascii="Arial" w:hAnsi="Arial" w:cs="Arial"/>
      <w:sz w:val="23"/>
      <w:szCs w:val="23"/>
    </w:rPr>
  </w:style>
  <w:style w:type="paragraph" w:customStyle="1" w:styleId="211">
    <w:name w:val="Основной текст 21"/>
    <w:basedOn w:val="a"/>
    <w:pPr>
      <w:spacing w:line="360" w:lineRule="auto"/>
    </w:pPr>
    <w:rPr>
      <w:sz w:val="28"/>
      <w:szCs w:val="17"/>
    </w:rPr>
  </w:style>
  <w:style w:type="paragraph" w:customStyle="1" w:styleId="311">
    <w:name w:val="Основной текст 31"/>
    <w:basedOn w:val="a"/>
    <w:pPr>
      <w:spacing w:line="360" w:lineRule="auto"/>
      <w:jc w:val="center"/>
    </w:pPr>
    <w:rPr>
      <w:rFonts w:ascii="Courier New" w:hAnsi="Courier New" w:cs="Courier New"/>
      <w:szCs w:val="17"/>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kern w:val="1"/>
      <w:sz w:val="24"/>
      <w:szCs w:val="24"/>
    </w:rPr>
  </w:style>
  <w:style w:type="character" w:customStyle="1" w:styleId="40">
    <w:name w:val="Заголовок 4 Знак"/>
    <w:link w:val="4"/>
    <w:uiPriority w:val="9"/>
    <w:semiHidden/>
    <w:rPr>
      <w:rFonts w:ascii="Calibri" w:eastAsia="Times New Roman" w:hAnsi="Calibri" w:cs="Times New Roman"/>
      <w:b/>
      <w:bCs/>
      <w:kern w:val="1"/>
      <w:sz w:val="28"/>
      <w:szCs w:val="28"/>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header"/>
    <w:basedOn w:val="a"/>
    <w:link w:val="af"/>
    <w:uiPriority w:val="99"/>
    <w:unhideWhenUsed/>
    <w:rsid w:val="005145E3"/>
    <w:pPr>
      <w:tabs>
        <w:tab w:val="center" w:pos="4677"/>
        <w:tab w:val="right" w:pos="9355"/>
      </w:tabs>
    </w:pPr>
  </w:style>
  <w:style w:type="character" w:customStyle="1" w:styleId="af">
    <w:name w:val="Верхний колонтитул Знак"/>
    <w:link w:val="ae"/>
    <w:uiPriority w:val="99"/>
    <w:locked/>
    <w:rsid w:val="005145E3"/>
    <w:rPr>
      <w:rFonts w:eastAsia="Times New Roman" w:cs="Times New Roman"/>
      <w:kern w:val="1"/>
      <w:sz w:val="24"/>
      <w:szCs w:val="24"/>
      <w:lang w:val="x-none"/>
    </w:rPr>
  </w:style>
  <w:style w:type="table" w:styleId="af0">
    <w:name w:val="Table Grid"/>
    <w:basedOn w:val="a1"/>
    <w:uiPriority w:val="59"/>
    <w:rsid w:val="006C7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DD23C6"/>
    <w:pPr>
      <w:widowControl/>
      <w:suppressAutoHyphens w:val="0"/>
      <w:spacing w:before="100" w:beforeAutospacing="1" w:after="100" w:afterAutospacing="1"/>
    </w:pPr>
    <w:rPr>
      <w:rFonts w:ascii="Arial" w:hAnsi="Arial" w:cs="Arial"/>
      <w:color w:val="000000"/>
      <w:kern w:val="0"/>
      <w:sz w:val="18"/>
      <w:szCs w:val="18"/>
    </w:rPr>
  </w:style>
  <w:style w:type="paragraph" w:customStyle="1" w:styleId="u">
    <w:name w:val="u"/>
    <w:basedOn w:val="a"/>
    <w:rsid w:val="009E7CD3"/>
    <w:pPr>
      <w:widowControl/>
      <w:suppressAutoHyphens w:val="0"/>
      <w:ind w:firstLine="353"/>
      <w:jc w:val="both"/>
    </w:pPr>
    <w:rPr>
      <w:kern w:val="0"/>
    </w:rPr>
  </w:style>
  <w:style w:type="paragraph" w:customStyle="1" w:styleId="uni">
    <w:name w:val="uni"/>
    <w:basedOn w:val="a"/>
    <w:rsid w:val="00F43A84"/>
    <w:pPr>
      <w:widowControl/>
      <w:suppressAutoHyphens w:val="0"/>
      <w:ind w:firstLine="353"/>
      <w:jc w:val="both"/>
    </w:pPr>
    <w:rPr>
      <w:kern w:val="0"/>
    </w:rPr>
  </w:style>
  <w:style w:type="paragraph" w:customStyle="1" w:styleId="unip">
    <w:name w:val="unip"/>
    <w:basedOn w:val="a"/>
    <w:rsid w:val="00F43A84"/>
    <w:pPr>
      <w:widowControl/>
      <w:suppressAutoHyphens w:val="0"/>
      <w:ind w:firstLine="353"/>
      <w:jc w:val="both"/>
    </w:pPr>
    <w:rPr>
      <w:kern w:val="0"/>
    </w:rPr>
  </w:style>
  <w:style w:type="character" w:styleId="af2">
    <w:name w:val="footnote reference"/>
    <w:uiPriority w:val="99"/>
    <w:semiHidden/>
    <w:rsid w:val="00BE20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16946">
      <w:marLeft w:val="0"/>
      <w:marRight w:val="0"/>
      <w:marTop w:val="0"/>
      <w:marBottom w:val="0"/>
      <w:divBdr>
        <w:top w:val="none" w:sz="0" w:space="0" w:color="auto"/>
        <w:left w:val="none" w:sz="0" w:space="0" w:color="auto"/>
        <w:bottom w:val="none" w:sz="0" w:space="0" w:color="auto"/>
        <w:right w:val="none" w:sz="0" w:space="0" w:color="auto"/>
      </w:divBdr>
      <w:divsChild>
        <w:div w:id="1039816950">
          <w:marLeft w:val="0"/>
          <w:marRight w:val="0"/>
          <w:marTop w:val="0"/>
          <w:marBottom w:val="0"/>
          <w:divBdr>
            <w:top w:val="none" w:sz="0" w:space="0" w:color="auto"/>
            <w:left w:val="none" w:sz="0" w:space="0" w:color="auto"/>
            <w:bottom w:val="none" w:sz="0" w:space="0" w:color="auto"/>
            <w:right w:val="none" w:sz="0" w:space="0" w:color="auto"/>
          </w:divBdr>
          <w:divsChild>
            <w:div w:id="1039816948">
              <w:marLeft w:val="0"/>
              <w:marRight w:val="0"/>
              <w:marTop w:val="0"/>
              <w:marBottom w:val="0"/>
              <w:divBdr>
                <w:top w:val="none" w:sz="0" w:space="0" w:color="auto"/>
                <w:left w:val="none" w:sz="0" w:space="0" w:color="auto"/>
                <w:bottom w:val="none" w:sz="0" w:space="0" w:color="auto"/>
                <w:right w:val="none" w:sz="0" w:space="0" w:color="auto"/>
              </w:divBdr>
              <w:divsChild>
                <w:div w:id="1039816955">
                  <w:marLeft w:val="-4483"/>
                  <w:marRight w:val="0"/>
                  <w:marTop w:val="0"/>
                  <w:marBottom w:val="0"/>
                  <w:divBdr>
                    <w:top w:val="none" w:sz="0" w:space="0" w:color="auto"/>
                    <w:left w:val="none" w:sz="0" w:space="0" w:color="auto"/>
                    <w:bottom w:val="none" w:sz="0" w:space="0" w:color="auto"/>
                    <w:right w:val="none" w:sz="0" w:space="0" w:color="auto"/>
                  </w:divBdr>
                  <w:divsChild>
                    <w:div w:id="1039816958">
                      <w:marLeft w:val="44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952">
      <w:marLeft w:val="0"/>
      <w:marRight w:val="0"/>
      <w:marTop w:val="0"/>
      <w:marBottom w:val="0"/>
      <w:divBdr>
        <w:top w:val="none" w:sz="0" w:space="0" w:color="auto"/>
        <w:left w:val="none" w:sz="0" w:space="0" w:color="auto"/>
        <w:bottom w:val="none" w:sz="0" w:space="0" w:color="auto"/>
        <w:right w:val="none" w:sz="0" w:space="0" w:color="auto"/>
      </w:divBdr>
      <w:divsChild>
        <w:div w:id="1039816962">
          <w:marLeft w:val="0"/>
          <w:marRight w:val="0"/>
          <w:marTop w:val="0"/>
          <w:marBottom w:val="0"/>
          <w:divBdr>
            <w:top w:val="none" w:sz="0" w:space="0" w:color="auto"/>
            <w:left w:val="none" w:sz="0" w:space="0" w:color="auto"/>
            <w:bottom w:val="none" w:sz="0" w:space="0" w:color="auto"/>
            <w:right w:val="none" w:sz="0" w:space="0" w:color="auto"/>
          </w:divBdr>
          <w:divsChild>
            <w:div w:id="1039816961">
              <w:marLeft w:val="0"/>
              <w:marRight w:val="0"/>
              <w:marTop w:val="0"/>
              <w:marBottom w:val="0"/>
              <w:divBdr>
                <w:top w:val="none" w:sz="0" w:space="0" w:color="auto"/>
                <w:left w:val="none" w:sz="0" w:space="0" w:color="auto"/>
                <w:bottom w:val="none" w:sz="0" w:space="0" w:color="auto"/>
                <w:right w:val="none" w:sz="0" w:space="0" w:color="auto"/>
              </w:divBdr>
              <w:divsChild>
                <w:div w:id="1039816949">
                  <w:marLeft w:val="-4483"/>
                  <w:marRight w:val="0"/>
                  <w:marTop w:val="0"/>
                  <w:marBottom w:val="0"/>
                  <w:divBdr>
                    <w:top w:val="none" w:sz="0" w:space="0" w:color="auto"/>
                    <w:left w:val="none" w:sz="0" w:space="0" w:color="auto"/>
                    <w:bottom w:val="none" w:sz="0" w:space="0" w:color="auto"/>
                    <w:right w:val="none" w:sz="0" w:space="0" w:color="auto"/>
                  </w:divBdr>
                  <w:divsChild>
                    <w:div w:id="1039816959">
                      <w:marLeft w:val="44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957">
      <w:marLeft w:val="0"/>
      <w:marRight w:val="0"/>
      <w:marTop w:val="0"/>
      <w:marBottom w:val="0"/>
      <w:divBdr>
        <w:top w:val="none" w:sz="0" w:space="0" w:color="auto"/>
        <w:left w:val="none" w:sz="0" w:space="0" w:color="auto"/>
        <w:bottom w:val="none" w:sz="0" w:space="0" w:color="auto"/>
        <w:right w:val="none" w:sz="0" w:space="0" w:color="auto"/>
      </w:divBdr>
      <w:divsChild>
        <w:div w:id="1039816968">
          <w:marLeft w:val="0"/>
          <w:marRight w:val="0"/>
          <w:marTop w:val="0"/>
          <w:marBottom w:val="0"/>
          <w:divBdr>
            <w:top w:val="none" w:sz="0" w:space="0" w:color="auto"/>
            <w:left w:val="none" w:sz="0" w:space="0" w:color="auto"/>
            <w:bottom w:val="none" w:sz="0" w:space="0" w:color="auto"/>
            <w:right w:val="none" w:sz="0" w:space="0" w:color="auto"/>
          </w:divBdr>
          <w:divsChild>
            <w:div w:id="1039816967">
              <w:marLeft w:val="0"/>
              <w:marRight w:val="0"/>
              <w:marTop w:val="0"/>
              <w:marBottom w:val="0"/>
              <w:divBdr>
                <w:top w:val="none" w:sz="0" w:space="0" w:color="auto"/>
                <w:left w:val="none" w:sz="0" w:space="0" w:color="auto"/>
                <w:bottom w:val="none" w:sz="0" w:space="0" w:color="auto"/>
                <w:right w:val="none" w:sz="0" w:space="0" w:color="auto"/>
              </w:divBdr>
              <w:divsChild>
                <w:div w:id="1039816953">
                  <w:marLeft w:val="-4483"/>
                  <w:marRight w:val="0"/>
                  <w:marTop w:val="0"/>
                  <w:marBottom w:val="0"/>
                  <w:divBdr>
                    <w:top w:val="none" w:sz="0" w:space="0" w:color="auto"/>
                    <w:left w:val="none" w:sz="0" w:space="0" w:color="auto"/>
                    <w:bottom w:val="none" w:sz="0" w:space="0" w:color="auto"/>
                    <w:right w:val="none" w:sz="0" w:space="0" w:color="auto"/>
                  </w:divBdr>
                  <w:divsChild>
                    <w:div w:id="1039816951">
                      <w:marLeft w:val="44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963">
      <w:marLeft w:val="0"/>
      <w:marRight w:val="0"/>
      <w:marTop w:val="0"/>
      <w:marBottom w:val="0"/>
      <w:divBdr>
        <w:top w:val="none" w:sz="0" w:space="0" w:color="auto"/>
        <w:left w:val="none" w:sz="0" w:space="0" w:color="auto"/>
        <w:bottom w:val="none" w:sz="0" w:space="0" w:color="auto"/>
        <w:right w:val="none" w:sz="0" w:space="0" w:color="auto"/>
      </w:divBdr>
      <w:divsChild>
        <w:div w:id="1039816964">
          <w:marLeft w:val="0"/>
          <w:marRight w:val="0"/>
          <w:marTop w:val="0"/>
          <w:marBottom w:val="0"/>
          <w:divBdr>
            <w:top w:val="none" w:sz="0" w:space="0" w:color="auto"/>
            <w:left w:val="none" w:sz="0" w:space="0" w:color="auto"/>
            <w:bottom w:val="none" w:sz="0" w:space="0" w:color="auto"/>
            <w:right w:val="none" w:sz="0" w:space="0" w:color="auto"/>
          </w:divBdr>
          <w:divsChild>
            <w:div w:id="1039816966">
              <w:marLeft w:val="0"/>
              <w:marRight w:val="0"/>
              <w:marTop w:val="0"/>
              <w:marBottom w:val="0"/>
              <w:divBdr>
                <w:top w:val="none" w:sz="0" w:space="0" w:color="auto"/>
                <w:left w:val="none" w:sz="0" w:space="0" w:color="auto"/>
                <w:bottom w:val="none" w:sz="0" w:space="0" w:color="auto"/>
                <w:right w:val="none" w:sz="0" w:space="0" w:color="auto"/>
              </w:divBdr>
              <w:divsChild>
                <w:div w:id="1039816947">
                  <w:marLeft w:val="0"/>
                  <w:marRight w:val="0"/>
                  <w:marTop w:val="0"/>
                  <w:marBottom w:val="0"/>
                  <w:divBdr>
                    <w:top w:val="none" w:sz="0" w:space="0" w:color="auto"/>
                    <w:left w:val="none" w:sz="0" w:space="0" w:color="auto"/>
                    <w:bottom w:val="none" w:sz="0" w:space="0" w:color="auto"/>
                    <w:right w:val="none" w:sz="0" w:space="0" w:color="auto"/>
                  </w:divBdr>
                  <w:divsChild>
                    <w:div w:id="1039816965">
                      <w:marLeft w:val="0"/>
                      <w:marRight w:val="0"/>
                      <w:marTop w:val="0"/>
                      <w:marBottom w:val="0"/>
                      <w:divBdr>
                        <w:top w:val="none" w:sz="0" w:space="0" w:color="auto"/>
                        <w:left w:val="none" w:sz="0" w:space="0" w:color="auto"/>
                        <w:bottom w:val="none" w:sz="0" w:space="0" w:color="auto"/>
                        <w:right w:val="none" w:sz="0" w:space="0" w:color="auto"/>
                      </w:divBdr>
                      <w:divsChild>
                        <w:div w:id="1039816954">
                          <w:marLeft w:val="0"/>
                          <w:marRight w:val="0"/>
                          <w:marTop w:val="0"/>
                          <w:marBottom w:val="0"/>
                          <w:divBdr>
                            <w:top w:val="none" w:sz="0" w:space="0" w:color="auto"/>
                            <w:left w:val="none" w:sz="0" w:space="0" w:color="auto"/>
                            <w:bottom w:val="none" w:sz="0" w:space="0" w:color="auto"/>
                            <w:right w:val="none" w:sz="0" w:space="0" w:color="auto"/>
                          </w:divBdr>
                          <w:divsChild>
                            <w:div w:id="10398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16969">
      <w:marLeft w:val="0"/>
      <w:marRight w:val="0"/>
      <w:marTop w:val="0"/>
      <w:marBottom w:val="0"/>
      <w:divBdr>
        <w:top w:val="none" w:sz="0" w:space="0" w:color="auto"/>
        <w:left w:val="none" w:sz="0" w:space="0" w:color="auto"/>
        <w:bottom w:val="none" w:sz="0" w:space="0" w:color="auto"/>
        <w:right w:val="none" w:sz="0" w:space="0" w:color="auto"/>
      </w:divBdr>
      <w:divsChild>
        <w:div w:id="1039816956">
          <w:marLeft w:val="136"/>
          <w:marRight w:val="136"/>
          <w:marTop w:val="136"/>
          <w:marBottom w:val="1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popular/nalog2/3_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10324</Words>
  <Characters>58852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69038</CharactersWithSpaces>
  <SharedDoc>false</SharedDoc>
  <HLinks>
    <vt:vector size="6" baseType="variant">
      <vt:variant>
        <vt:i4>2818118</vt:i4>
      </vt:variant>
      <vt:variant>
        <vt:i4>0</vt:i4>
      </vt:variant>
      <vt:variant>
        <vt:i4>0</vt:i4>
      </vt:variant>
      <vt:variant>
        <vt:i4>5</vt:i4>
      </vt:variant>
      <vt:variant>
        <vt:lpwstr>http://www.consultant.ru/popular/nalog2/3_4.html</vt:lpwstr>
      </vt:variant>
      <vt:variant>
        <vt:lpwstr>p6425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2014-03-27T11:03:00Z</dcterms:created>
  <dcterms:modified xsi:type="dcterms:W3CDTF">2014-03-27T11:03:00Z</dcterms:modified>
</cp:coreProperties>
</file>