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0B" w:rsidRPr="003F37B2" w:rsidRDefault="00DC720B" w:rsidP="00551841">
      <w:pPr>
        <w:pStyle w:val="aff1"/>
      </w:pPr>
      <w:r w:rsidRPr="003F37B2">
        <w:t>МИНИСТЕРСТВО ОБРАЗОВАНИЯ И НАУКИ УКРАИНЫ</w:t>
      </w:r>
    </w:p>
    <w:p w:rsidR="003F37B2" w:rsidRPr="003F37B2" w:rsidRDefault="00DC720B" w:rsidP="00551841">
      <w:pPr>
        <w:pStyle w:val="aff1"/>
      </w:pPr>
      <w:r w:rsidRPr="003F37B2">
        <w:t>ДОНЕЦКИЙ НАЦИОНАЛЬНИЙ ТЕХНИЧЕСКИЙ УНИВЕРСИТЕТ</w:t>
      </w:r>
    </w:p>
    <w:p w:rsidR="00551841" w:rsidRDefault="00DC720B" w:rsidP="00551841">
      <w:pPr>
        <w:pStyle w:val="aff1"/>
      </w:pPr>
      <w:r w:rsidRPr="003F37B2">
        <w:t>Механический факультет</w:t>
      </w:r>
    </w:p>
    <w:p w:rsidR="003F37B2" w:rsidRPr="003F37B2" w:rsidRDefault="00DC720B" w:rsidP="00551841">
      <w:pPr>
        <w:pStyle w:val="aff1"/>
      </w:pPr>
      <w:r w:rsidRPr="003F37B2">
        <w:t>Кафедра Металлорежущие станки и инструменты</w:t>
      </w: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DC720B" w:rsidRPr="003F37B2" w:rsidRDefault="00DC720B" w:rsidP="00551841">
      <w:pPr>
        <w:pStyle w:val="aff1"/>
      </w:pPr>
      <w:r w:rsidRPr="003F37B2">
        <w:t>КУРСОВОЙ ПРОЕКТ</w:t>
      </w:r>
    </w:p>
    <w:p w:rsidR="00DC720B" w:rsidRPr="003F37B2" w:rsidRDefault="00DC720B" w:rsidP="00551841">
      <w:pPr>
        <w:pStyle w:val="aff1"/>
      </w:pPr>
      <w:r w:rsidRPr="003F37B2">
        <w:t>по дисциплине</w:t>
      </w:r>
      <w:r w:rsidR="003F37B2" w:rsidRPr="003F37B2">
        <w:t xml:space="preserve">: </w:t>
      </w:r>
      <w:r w:rsidRPr="003F37B2">
        <w:t>«Металлообрабатывающее оборудование»</w:t>
      </w:r>
    </w:p>
    <w:p w:rsidR="00DC720B" w:rsidRPr="003F37B2" w:rsidRDefault="00DC720B" w:rsidP="00551841">
      <w:pPr>
        <w:pStyle w:val="aff1"/>
      </w:pPr>
      <w:r w:rsidRPr="003F37B2">
        <w:t>на тему</w:t>
      </w:r>
      <w:r w:rsidR="003F37B2" w:rsidRPr="003F37B2">
        <w:t xml:space="preserve">: </w:t>
      </w:r>
      <w:r w:rsidRPr="003F37B2">
        <w:t>«Разработка электромеханического привода подачи станка модели 16К20»</w:t>
      </w: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551841" w:rsidRPr="003F37B2" w:rsidRDefault="00551841" w:rsidP="00551841">
      <w:pPr>
        <w:pStyle w:val="aff1"/>
      </w:pPr>
    </w:p>
    <w:p w:rsidR="00551841" w:rsidRDefault="00DC720B" w:rsidP="00551841">
      <w:pPr>
        <w:pStyle w:val="aff1"/>
        <w:jc w:val="left"/>
      </w:pPr>
      <w:r w:rsidRPr="003F37B2">
        <w:t>Выполнил</w:t>
      </w:r>
      <w:r w:rsidR="003F37B2" w:rsidRPr="003F37B2">
        <w:t>:</w:t>
      </w:r>
    </w:p>
    <w:p w:rsidR="00551841" w:rsidRDefault="00DC720B" w:rsidP="00551841">
      <w:pPr>
        <w:pStyle w:val="aff1"/>
        <w:jc w:val="left"/>
      </w:pPr>
      <w:r w:rsidRPr="003F37B2">
        <w:t>студент гр</w:t>
      </w:r>
      <w:r w:rsidR="003F37B2" w:rsidRPr="003F37B2">
        <w:t xml:space="preserve">. </w:t>
      </w:r>
      <w:r w:rsidRPr="003F37B2">
        <w:t>МС 04-н Володько А</w:t>
      </w:r>
      <w:r w:rsidR="004B77CE">
        <w:t>.</w:t>
      </w:r>
      <w:r w:rsidRPr="003F37B2">
        <w:t>Ю</w:t>
      </w:r>
      <w:r w:rsidR="003F37B2" w:rsidRPr="003F37B2">
        <w:t>.</w:t>
      </w:r>
    </w:p>
    <w:p w:rsidR="00551841" w:rsidRDefault="00DC720B" w:rsidP="00551841">
      <w:pPr>
        <w:pStyle w:val="aff1"/>
        <w:jc w:val="left"/>
      </w:pPr>
      <w:r w:rsidRPr="003F37B2">
        <w:t>Консультант Молчанов А</w:t>
      </w:r>
      <w:r w:rsidR="004B77CE">
        <w:t>.</w:t>
      </w:r>
      <w:r w:rsidRPr="003F37B2">
        <w:t>Д</w:t>
      </w:r>
      <w:r w:rsidR="003F37B2" w:rsidRPr="003F37B2">
        <w:t>.</w:t>
      </w:r>
    </w:p>
    <w:p w:rsidR="00551841" w:rsidRDefault="00DC720B" w:rsidP="00551841">
      <w:pPr>
        <w:pStyle w:val="aff1"/>
        <w:jc w:val="left"/>
      </w:pPr>
      <w:r w:rsidRPr="003F37B2">
        <w:t>Нормоконтролер Молчанов А</w:t>
      </w:r>
      <w:r w:rsidR="004B77CE">
        <w:t>.</w:t>
      </w:r>
      <w:r w:rsidRPr="003F37B2">
        <w:t>Д</w:t>
      </w:r>
      <w:r w:rsidR="003F37B2" w:rsidRPr="003F37B2">
        <w:t>.</w:t>
      </w: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  <w:rPr>
          <w:lang w:val="uk-UA"/>
        </w:rPr>
      </w:pPr>
    </w:p>
    <w:p w:rsidR="00D9511A" w:rsidRDefault="00D9511A" w:rsidP="00551841">
      <w:pPr>
        <w:pStyle w:val="aff1"/>
        <w:rPr>
          <w:lang w:val="uk-UA"/>
        </w:rPr>
      </w:pPr>
    </w:p>
    <w:p w:rsidR="00D9511A" w:rsidRPr="00D9511A" w:rsidRDefault="00D9511A" w:rsidP="00551841">
      <w:pPr>
        <w:pStyle w:val="aff1"/>
        <w:rPr>
          <w:lang w:val="uk-UA"/>
        </w:rPr>
      </w:pPr>
    </w:p>
    <w:p w:rsidR="00551841" w:rsidRDefault="00551841" w:rsidP="00551841">
      <w:pPr>
        <w:pStyle w:val="aff1"/>
      </w:pPr>
    </w:p>
    <w:p w:rsidR="00551841" w:rsidRDefault="00551841" w:rsidP="00551841">
      <w:pPr>
        <w:pStyle w:val="aff1"/>
      </w:pPr>
    </w:p>
    <w:p w:rsidR="00DC720B" w:rsidRPr="003F37B2" w:rsidRDefault="00DC720B" w:rsidP="00551841">
      <w:pPr>
        <w:pStyle w:val="aff1"/>
      </w:pPr>
      <w:r w:rsidRPr="003F37B2">
        <w:t>Донецк 2007</w:t>
      </w:r>
    </w:p>
    <w:p w:rsidR="00DC720B" w:rsidRPr="003F37B2" w:rsidRDefault="00DC720B" w:rsidP="00551841">
      <w:pPr>
        <w:pStyle w:val="af9"/>
      </w:pPr>
      <w:r w:rsidRPr="003F37B2">
        <w:br w:type="page"/>
      </w:r>
      <w:r w:rsidR="00551841" w:rsidRPr="003F37B2">
        <w:t>Реферат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Курсовой проект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39 с</w:t>
      </w:r>
      <w:r w:rsidR="003F37B2" w:rsidRPr="003F37B2">
        <w:rPr>
          <w:color w:val="000000"/>
        </w:rPr>
        <w:t>. ,</w:t>
      </w:r>
      <w:r w:rsidRPr="003F37B2">
        <w:rPr>
          <w:color w:val="000000"/>
        </w:rPr>
        <w:t xml:space="preserve"> 8 табл</w:t>
      </w:r>
      <w:r w:rsidR="003F37B2" w:rsidRPr="003F37B2">
        <w:rPr>
          <w:color w:val="000000"/>
        </w:rPr>
        <w:t>. ,</w:t>
      </w:r>
      <w:r w:rsidRPr="003F37B2">
        <w:rPr>
          <w:color w:val="000000"/>
        </w:rPr>
        <w:t xml:space="preserve"> 9 рис</w:t>
      </w:r>
      <w:r w:rsidR="003F37B2" w:rsidRPr="003F37B2">
        <w:rPr>
          <w:color w:val="000000"/>
        </w:rPr>
        <w:t>. ,</w:t>
      </w:r>
      <w:r w:rsidRPr="003F37B2">
        <w:rPr>
          <w:color w:val="000000"/>
        </w:rPr>
        <w:t xml:space="preserve"> 6 источников, 3 приложения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Объект исследования – коробка подач токарно-винторезного станка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 курсовом проекте необходимо определить нагрузки на привод в разные моменты цикла работы станка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Выбор электродвигателя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Кинематический расчет привода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Выбор передачи винт-гайка качения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Описание используемого способа регулирования натяга в шарико-винтовом механизме, способов возврата шариков, смазывания механизма и защиты его от загрязнений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Обоснование способа установки винта на опорах и конструкций опор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Выбор соединительной муфты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Расчет передачи винт-гайка качения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Расчет силы предварительного натяга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Расчеты на жесткость, на устойчивость по критической осевой силе и критической частоте вращения</w:t>
      </w:r>
      <w:r w:rsidR="003F37B2" w:rsidRPr="003F37B2">
        <w:rPr>
          <w:color w:val="000000"/>
        </w:rPr>
        <w:t>.</w:t>
      </w:r>
    </w:p>
    <w:p w:rsidR="00551841" w:rsidRPr="00D9511A" w:rsidRDefault="00DC720B" w:rsidP="003F37B2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3F37B2">
        <w:rPr>
          <w:color w:val="000000"/>
        </w:rPr>
        <w:t>СУППОРТ, СИСТЕ</w:t>
      </w:r>
      <w:r w:rsidR="00D9511A">
        <w:rPr>
          <w:color w:val="000000"/>
        </w:rPr>
        <w:t>МА СМАЗКИ, КРИТИЧЕСКАЯ СКОРОСТЬ</w:t>
      </w:r>
      <w:r w:rsidR="00D9511A">
        <w:rPr>
          <w:color w:val="000000"/>
          <w:lang w:val="uk-UA"/>
        </w:rPr>
        <w:t>.</w:t>
      </w:r>
    </w:p>
    <w:p w:rsidR="00DC720B" w:rsidRPr="003F37B2" w:rsidRDefault="00DC720B" w:rsidP="00551841">
      <w:pPr>
        <w:pStyle w:val="af9"/>
      </w:pPr>
      <w:r w:rsidRPr="003F37B2">
        <w:br w:type="page"/>
        <w:t>Содержание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1. Кинематический расчет привода станка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1.1 Выбор и расчет предельных режимов резания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1.2 Предварительное определение мощности электродвигателя вспомогательного движения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1.3 Определение диапазона скорости вращения и выбор двигателя подач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2. Выбор и расчет передачи винт-гайка качения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2.1 Выбор винта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2.2 Выбор гайки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2 3 Способы смазывания шарико-винтового механизма и защиты от загрязнений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2.4 Расчет передачи винт-гайка качения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 Силовой расчет привода станка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3.1 Определение расчетного КПД станка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3.2 Расчет модулей зубчатых колес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3.3 Определение параметров зубчатых колес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3.4 Расчет вала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3.5 Уточненный расчет вала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3.6 Расчет вала на усталость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3.7 Выбор элементов передающих крутящий момент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</w:rPr>
        <w:t>3.8 Выбор подшипников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3.9 Проверочный расчет подшипников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4. Определение системы смазки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5. Расчет динамических характеристик привода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Заключение</w:t>
      </w:r>
    </w:p>
    <w:p w:rsidR="004B77CE" w:rsidRDefault="004B77CE">
      <w:pPr>
        <w:pStyle w:val="22"/>
        <w:rPr>
          <w:smallCaps w:val="0"/>
          <w:noProof/>
          <w:sz w:val="24"/>
          <w:szCs w:val="24"/>
          <w:lang w:eastAsia="ru-RU"/>
        </w:rPr>
      </w:pPr>
      <w:r w:rsidRPr="002A2F3A">
        <w:rPr>
          <w:rStyle w:val="ac"/>
          <w:noProof/>
          <w:lang w:eastAsia="ru-RU"/>
        </w:rPr>
        <w:t>Список используемой литературы</w:t>
      </w:r>
    </w:p>
    <w:p w:rsidR="00DC720B" w:rsidRPr="003F37B2" w:rsidRDefault="00DC720B" w:rsidP="00551841">
      <w:pPr>
        <w:pStyle w:val="af9"/>
      </w:pPr>
      <w:r w:rsidRPr="003F37B2">
        <w:br w:type="page"/>
        <w:t>Введение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Перед станкостроителем всегда будет стоять задача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создание металлорежущих станков, отвечающих современным требованиям машиностроения и всего народного хозяйства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Следовательно, требуется создание станков высокой производительности, точности и экономичности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Токарно-винторезные станки являются наиболее распространенной группой станков, используемых как в единичном, так и в массовом производстве, поэтому они должны иметь возможность выполнять большинство технологических операций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Это обуславливает широкий диапазон регулирования, как привода главного движения, так и привода подач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электромеханического привода подач включает определение диапазона регулирования подач, построение структурной сетки и в соответствии с ней графика подач и кинематической схемы, определения передаточного отношения постоянной передачи суппорта, определения требуемой эффективной мощности коробки подач, определения модулей и параметров зубчатых колес, определение параметров валов и уточненный расчет на усталость самого нагруженного вала, выбор шпоночных или шлицевых соединений передающих крутящий момент, выбор подшипников опор валов, выбор системы смазки, расчет динамических характеристик обеспечивающих заданную точность обработки</w:t>
      </w:r>
      <w:r w:rsidR="003F37B2" w:rsidRPr="003F37B2">
        <w:rPr>
          <w:color w:val="000000"/>
        </w:rPr>
        <w:t>.</w:t>
      </w:r>
    </w:p>
    <w:p w:rsidR="00DC720B" w:rsidRPr="003F37B2" w:rsidRDefault="00DC720B" w:rsidP="00551841">
      <w:pPr>
        <w:pStyle w:val="2"/>
        <w:rPr>
          <w:lang w:eastAsia="ru-RU"/>
        </w:rPr>
      </w:pPr>
      <w:r w:rsidRPr="003F37B2">
        <w:rPr>
          <w:lang w:eastAsia="ru-RU"/>
        </w:rPr>
        <w:br w:type="page"/>
      </w:r>
      <w:bookmarkStart w:id="0" w:name="_Toc271961982"/>
      <w:r w:rsidRPr="003F37B2">
        <w:rPr>
          <w:lang w:eastAsia="ru-RU"/>
        </w:rPr>
        <w:t>1</w:t>
      </w:r>
      <w:r w:rsidR="003F37B2" w:rsidRPr="003F37B2">
        <w:rPr>
          <w:lang w:eastAsia="ru-RU"/>
        </w:rPr>
        <w:t xml:space="preserve">. </w:t>
      </w:r>
      <w:r w:rsidRPr="003F37B2">
        <w:rPr>
          <w:lang w:eastAsia="ru-RU"/>
        </w:rPr>
        <w:t>Кинематический расчет привода станка</w:t>
      </w:r>
      <w:bookmarkEnd w:id="0"/>
    </w:p>
    <w:p w:rsidR="00551841" w:rsidRDefault="00551841" w:rsidP="00551841">
      <w:pPr>
        <w:pStyle w:val="2"/>
        <w:rPr>
          <w:lang w:eastAsia="ru-RU"/>
        </w:rPr>
      </w:pPr>
    </w:p>
    <w:p w:rsidR="00DC720B" w:rsidRPr="003F37B2" w:rsidRDefault="00DC720B" w:rsidP="00551841">
      <w:pPr>
        <w:pStyle w:val="2"/>
        <w:rPr>
          <w:lang w:eastAsia="ru-RU"/>
        </w:rPr>
      </w:pPr>
      <w:bookmarkStart w:id="1" w:name="_Toc271961983"/>
      <w:r w:rsidRPr="003F37B2">
        <w:rPr>
          <w:lang w:eastAsia="ru-RU"/>
        </w:rPr>
        <w:t>1</w:t>
      </w:r>
      <w:r w:rsidR="00551841">
        <w:rPr>
          <w:lang w:eastAsia="ru-RU"/>
        </w:rPr>
        <w:t>.</w:t>
      </w:r>
      <w:r w:rsidRPr="003F37B2">
        <w:rPr>
          <w:lang w:eastAsia="ru-RU"/>
        </w:rPr>
        <w:t>1 Выбор и расчет предельных режимов резания</w:t>
      </w:r>
      <w:bookmarkEnd w:id="1"/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 проектировании электромеханического привода необходимо определить следующие основные характеристики станка, к которым относятся</w:t>
      </w:r>
      <w:r w:rsidR="003F37B2" w:rsidRPr="003F37B2">
        <w:rPr>
          <w:color w:val="000000"/>
        </w:rPr>
        <w:t>:</w:t>
      </w: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1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Предельные значения чисел оборотов шпинделя, необходимых при обработке заданных металлов, при заданных условиях резания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7.5pt">
            <v:imagedata r:id="rId7" o:title=""/>
          </v:shape>
        </w:pict>
      </w:r>
      <w:r w:rsidR="00DC720B" w:rsidRPr="003F37B2">
        <w:rPr>
          <w:color w:val="000000"/>
        </w:rPr>
        <w:t xml:space="preserve">и </w:t>
      </w:r>
      <w:r>
        <w:rPr>
          <w:color w:val="000000"/>
        </w:rPr>
        <w:pict>
          <v:shape id="_x0000_i1026" type="#_x0000_t75" style="width:122.25pt;height:33.75pt">
            <v:imagedata r:id="rId8" o:title=""/>
          </v:shape>
        </w:pict>
      </w:r>
      <w:r w:rsidR="003F37B2" w:rsidRPr="003F37B2">
        <w:rPr>
          <w:color w:val="000000"/>
        </w:rPr>
        <w:t>.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2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Диапазон регулирования чисел оборотов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27" type="#_x0000_t75" style="width:2in;height:40.5pt">
            <v:imagedata r:id="rId9" o:title=""/>
          </v:shape>
        </w:pict>
      </w:r>
      <w:r w:rsidR="003F37B2" w:rsidRPr="003F37B2">
        <w:rPr>
          <w:color w:val="000000"/>
        </w:rPr>
        <w:t>.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3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Предельные значения подач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 продольной</w:t>
      </w:r>
      <w:r w:rsidR="003F37B2" w:rsidRPr="003F37B2">
        <w:rPr>
          <w:color w:val="000000"/>
        </w:rPr>
        <w:t xml:space="preserve"> - </w:t>
      </w:r>
      <w:r w:rsidR="00B65E42">
        <w:rPr>
          <w:color w:val="000000"/>
        </w:rPr>
        <w:pict>
          <v:shape id="_x0000_i1028" type="#_x0000_t75" style="width:96pt;height:27.75pt">
            <v:imagedata r:id="rId10" o:title=""/>
          </v:shape>
        </w:pict>
      </w:r>
      <w:r w:rsidRPr="003F37B2">
        <w:rPr>
          <w:color w:val="000000"/>
        </w:rPr>
        <w:t xml:space="preserve">и </w:t>
      </w:r>
      <w:r w:rsidR="00B65E42">
        <w:rPr>
          <w:color w:val="000000"/>
        </w:rPr>
        <w:pict>
          <v:shape id="_x0000_i1029" type="#_x0000_t75" style="width:104.25pt;height:28.5pt">
            <v:imagedata r:id="rId11" o:title=""/>
          </v:shape>
        </w:pic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 поперечной</w:t>
      </w:r>
      <w:r w:rsidR="003F37B2" w:rsidRPr="003F37B2">
        <w:rPr>
          <w:color w:val="000000"/>
        </w:rPr>
        <w:t xml:space="preserve"> - </w:t>
      </w:r>
      <w:r w:rsidR="00B65E42">
        <w:rPr>
          <w:color w:val="000000"/>
        </w:rPr>
        <w:pict>
          <v:shape id="_x0000_i1030" type="#_x0000_t75" style="width:94.5pt;height:27.75pt">
            <v:imagedata r:id="rId12" o:title=""/>
          </v:shape>
        </w:pict>
      </w:r>
      <w:r w:rsidRPr="003F37B2">
        <w:rPr>
          <w:color w:val="000000"/>
        </w:rPr>
        <w:t xml:space="preserve">и </w:t>
      </w:r>
      <w:r w:rsidR="00B65E42">
        <w:rPr>
          <w:color w:val="000000"/>
        </w:rPr>
        <w:pict>
          <v:shape id="_x0000_i1031" type="#_x0000_t75" style="width:114pt;height:28.5pt">
            <v:imagedata r:id="rId13" o:title=""/>
          </v:shape>
        </w:pict>
      </w:r>
      <w:r w:rsidR="003F37B2" w:rsidRPr="003F37B2">
        <w:rPr>
          <w:color w:val="000000"/>
        </w:rPr>
        <w:t>.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Диапазон изменения подач и некоторые другие характеристики станка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32" type="#_x0000_t75" style="width:172.5pt;height:39pt">
            <v:imagedata r:id="rId14" o:title=""/>
          </v:shape>
        </w:pic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Основные характеристики имеют важное значение, так как являются исходными данными для кинематического и силового расчета всех элементов проектируемого станка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предельные значения размеров обрабатываемой заготовки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Наибольший диаметр обрабатываемой детали Dmax=1,1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Н=1,1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200=220мм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Наименьший диаметр обрабатываемой детали Dmin=0,2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H=0,2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200=40 мм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Н – высота центров станка, мм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Выбор предельных режимов резания, которые должны осуществляться на станке, рассчитывают при выполнении различных видов работ и на основе анализа полученных результатов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Глубину резания и подачи выбирают из нормативных документов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1</w:t>
      </w:r>
      <w:r w:rsidR="003F37B2" w:rsidRPr="003F37B2">
        <w:rPr>
          <w:color w:val="000000"/>
        </w:rPr>
        <w:t xml:space="preserve">] </w:t>
      </w:r>
      <w:r w:rsidRPr="003F37B2">
        <w:rPr>
          <w:color w:val="000000"/>
        </w:rPr>
        <w:t>и в зависимости от работ, которые предполагается выполнять на станке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Как правило, расчет ведут по основной (ведущей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операции, для которой спроектирован станок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Выбор предельных скоростей резания для расчета характеристик универсальных станков производят при следующих условиях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При токарной обработке для определения наибольшей скорости резания </w:t>
      </w:r>
      <w:r w:rsidR="00B65E42">
        <w:rPr>
          <w:color w:val="000000"/>
        </w:rPr>
        <w:pict>
          <v:shape id="_x0000_i1033" type="#_x0000_t75" style="width:27pt;height:22.5pt">
            <v:imagedata r:id="rId15" o:title=""/>
          </v:shape>
        </w:pict>
      </w:r>
      <w:r w:rsidRPr="003F37B2">
        <w:rPr>
          <w:color w:val="000000"/>
        </w:rPr>
        <w:t xml:space="preserve"> принимают</w:t>
      </w:r>
      <w:r w:rsidR="003F37B2" w:rsidRPr="003F37B2">
        <w:rPr>
          <w:color w:val="000000"/>
        </w:rPr>
        <w:t>: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глубину резания и подачу наименьшими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материал заготовки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конструкционная углеродистая сталь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материал режущей части резца твердый сплав ТК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стойкость Т=25-30 минут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При определении наименьшей скорости резания </w:t>
      </w:r>
      <w:r w:rsidR="00B65E42">
        <w:rPr>
          <w:color w:val="000000"/>
        </w:rPr>
        <w:pict>
          <v:shape id="_x0000_i1034" type="#_x0000_t75" style="width:27.75pt;height:22.5pt">
            <v:imagedata r:id="rId16" o:title=""/>
          </v:shape>
        </w:pict>
      </w:r>
      <w:r w:rsidRPr="003F37B2">
        <w:rPr>
          <w:color w:val="000000"/>
        </w:rPr>
        <w:t xml:space="preserve"> принимают</w:t>
      </w:r>
      <w:r w:rsidR="003F37B2" w:rsidRPr="003F37B2">
        <w:rPr>
          <w:color w:val="000000"/>
        </w:rPr>
        <w:t>: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глубину резания и подачу максимальными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материал заготовки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 xml:space="preserve">легированная сталь </w:t>
      </w:r>
      <w:r w:rsidR="00B65E42">
        <w:rPr>
          <w:color w:val="000000"/>
        </w:rPr>
        <w:pict>
          <v:shape id="_x0000_i1035" type="#_x0000_t75" style="width:21.75pt;height:27pt">
            <v:imagedata r:id="rId17" o:title=""/>
          </v:shape>
        </w:pict>
      </w:r>
      <w:r w:rsidRPr="003F37B2">
        <w:rPr>
          <w:color w:val="000000"/>
        </w:rPr>
        <w:t>=750 МПа (75 кгс/мм2</w:t>
      </w:r>
      <w:r w:rsidR="003F37B2" w:rsidRPr="003F37B2">
        <w:rPr>
          <w:color w:val="000000"/>
        </w:rPr>
        <w:t>);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материал режущей части резца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быстрорежущая сталь при стойкости Т=60-90 минут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 назначении наименьшей скорости резания необходимо предусмотреть возможность нарезания резьбы на станке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При этом следует учитывать, что чистовое нарезание выполняется со скоростью 4 м/мин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Рассмотрим точение и растачивание как вид обработки</w:t>
      </w:r>
      <w:r w:rsidR="003F37B2" w:rsidRPr="003F37B2">
        <w:rPr>
          <w:color w:val="000000"/>
        </w:rPr>
        <w:t>: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Выберем значения режимов обработки в соответствии с видом обработки и материалом режущего инструмента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Полученные данные заносим в таблицу 1</w: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Таблица 1 – Параметры, для расчета предельных скоростей резания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06"/>
        <w:gridCol w:w="1666"/>
      </w:tblGrid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max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min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материал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сталь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сталь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Gb, МПа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600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750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nv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1,75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Kr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0,9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Kmv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1,125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Kпv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0,9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0,8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Киv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0,3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Kv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1,0125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0,24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Cv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420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340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x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0,15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0,15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y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0,2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0,45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m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0,2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0,2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s, мм/об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0,05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2,8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T, мин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30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90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t, мм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5</w:t>
            </w:r>
          </w:p>
        </w:tc>
      </w:tr>
      <w:tr w:rsidR="00DC720B" w:rsidRPr="003F37B2" w:rsidTr="00DB48FF">
        <w:trPr>
          <w:trHeight w:val="271"/>
          <w:jc w:val="center"/>
        </w:trPr>
        <w:tc>
          <w:tcPr>
            <w:tcW w:w="1858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V, м/мин</w:t>
            </w:r>
          </w:p>
        </w:tc>
        <w:tc>
          <w:tcPr>
            <w:tcW w:w="180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392,1264</w:t>
            </w:r>
          </w:p>
        </w:tc>
        <w:tc>
          <w:tcPr>
            <w:tcW w:w="1666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16,3974</w:t>
            </w:r>
          </w:p>
        </w:tc>
      </w:tr>
    </w:tbl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максимальной скорости резания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стали</w:t>
      </w:r>
      <w:r w:rsidR="003F37B2" w:rsidRPr="003F37B2">
        <w:rPr>
          <w:color w:val="000000"/>
        </w:rPr>
        <w:t>: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36" type="#_x0000_t75" style="width:207pt;height:39.75pt">
            <v:imagedata r:id="rId18" o:title=""/>
          </v:shape>
        </w:pic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37" type="#_x0000_t75" style="width:222pt;height:18pt">
            <v:imagedata r:id="rId19" o:title=""/>
          </v:shape>
        </w:pic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38" type="#_x0000_t75" style="width:276.75pt;height:33.75pt">
            <v:imagedata r:id="rId20" o:title=""/>
          </v:shape>
        </w:pict>
      </w:r>
      <w:r w:rsidR="003F37B2" w:rsidRPr="003F37B2">
        <w:rPr>
          <w:color w:val="000000"/>
        </w:rPr>
        <w:t>.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минимальной скорости резания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стали</w:t>
      </w:r>
      <w:r w:rsidR="003F37B2" w:rsidRPr="003F37B2">
        <w:rPr>
          <w:color w:val="000000"/>
        </w:rPr>
        <w:t>: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39" type="#_x0000_t75" style="width:186pt;height:39.75pt">
            <v:imagedata r:id="rId21" o:title=""/>
          </v:shape>
        </w:pic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0" type="#_x0000_t75" style="width:203.25pt;height:18pt">
            <v:imagedata r:id="rId22" o:title=""/>
          </v:shape>
        </w:pic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1" type="#_x0000_t75" style="width:239.25pt;height:33.75pt">
            <v:imagedata r:id="rId23" o:title=""/>
          </v:shape>
        </w:pict>
      </w:r>
      <w:r w:rsidR="003F37B2" w:rsidRPr="003F37B2">
        <w:rPr>
          <w:color w:val="000000"/>
        </w:rPr>
        <w:t>.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551841">
      <w:pPr>
        <w:pStyle w:val="2"/>
        <w:rPr>
          <w:lang w:eastAsia="ru-RU"/>
        </w:rPr>
      </w:pPr>
      <w:bookmarkStart w:id="2" w:name="_Toc271961984"/>
      <w:r w:rsidRPr="003F37B2">
        <w:rPr>
          <w:lang w:eastAsia="ru-RU"/>
        </w:rPr>
        <w:t>1</w:t>
      </w:r>
      <w:r w:rsidR="00551841">
        <w:rPr>
          <w:lang w:eastAsia="ru-RU"/>
        </w:rPr>
        <w:t>.</w:t>
      </w:r>
      <w:r w:rsidRPr="003F37B2">
        <w:rPr>
          <w:lang w:eastAsia="ru-RU"/>
        </w:rPr>
        <w:t>2 Предварительное определение мощности электродвигателя вспомогательного движения</w:t>
      </w:r>
      <w:bookmarkEnd w:id="2"/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Наибольшее значение сил резания необходимо определять при следующих условиях</w:t>
      </w:r>
      <w:r w:rsidR="003F37B2" w:rsidRPr="003F37B2">
        <w:rPr>
          <w:color w:val="000000"/>
        </w:rPr>
        <w:t>: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обрабатываемый материал заготовки сталь </w:t>
      </w:r>
      <w:r w:rsidR="00B65E42">
        <w:rPr>
          <w:color w:val="000000"/>
        </w:rPr>
        <w:pict>
          <v:shape id="_x0000_i1042" type="#_x0000_t75" style="width:21.75pt;height:27pt">
            <v:imagedata r:id="rId17" o:title=""/>
          </v:shape>
        </w:pict>
      </w:r>
      <w:r w:rsidRPr="003F37B2">
        <w:rPr>
          <w:color w:val="000000"/>
        </w:rPr>
        <w:t>=750 МПа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материал режущей части резца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быстрорежущая сталь</w:t>
      </w:r>
      <w:r w:rsidR="003F37B2" w:rsidRPr="003F37B2">
        <w:rPr>
          <w:color w:val="000000"/>
        </w:rPr>
        <w:t>;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глубина резания и подача наибольшие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стали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1</w:t>
      </w:r>
      <w:r w:rsidR="00551841">
        <w:rPr>
          <w:color w:val="000000"/>
        </w:rPr>
        <w:t>]</w:t>
      </w:r>
      <w:r w:rsidR="003F37B2" w:rsidRPr="003F37B2">
        <w:rPr>
          <w:color w:val="000000"/>
        </w:rPr>
        <w:t>: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3" type="#_x0000_t75" style="width:186pt;height:39.75pt">
            <v:imagedata r:id="rId24" o:title=""/>
          </v:shape>
        </w:pic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4" type="#_x0000_t75" style="width:203.25pt;height:18pt">
            <v:imagedata r:id="rId25" o:title=""/>
          </v:shape>
        </w:pic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5" type="#_x0000_t75" style="width:228pt;height:33.75pt">
            <v:imagedata r:id="rId26" o:title=""/>
          </v:shape>
        </w:pic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6" type="#_x0000_t75" style="width:149.25pt;height:39.75pt">
            <v:imagedata r:id="rId27" o:title=""/>
          </v:shape>
        </w:pict>
      </w:r>
      <w:r w:rsidR="003F37B2" w:rsidRPr="003F37B2">
        <w:rPr>
          <w:color w:val="000000"/>
        </w:rPr>
        <w:t>;</w:t>
      </w: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7" type="#_x0000_t75" style="width:275.25pt;height:18.75pt">
            <v:imagedata r:id="rId28" o:title=""/>
          </v:shape>
        </w:pict>
      </w:r>
      <w:r w:rsidR="00551841">
        <w:rPr>
          <w:color w:val="000000"/>
        </w:rPr>
        <w:t>;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Силу резания принято раскладывать на составляющие силы, направленные по осям координат станка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1</w:t>
      </w:r>
      <w:r w:rsidR="00551841">
        <w:rPr>
          <w:color w:val="000000"/>
        </w:rPr>
        <w:t>]: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8" type="#_x0000_t75" style="width:344.25pt;height:20.25pt">
            <v:imagedata r:id="rId29" o:title=""/>
          </v:shape>
        </w:pict>
      </w:r>
      <w:r w:rsidR="00DC720B" w:rsidRPr="003F37B2">
        <w:rPr>
          <w:color w:val="000000"/>
        </w:rPr>
        <w:t>Н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49" type="#_x0000_t75" style="width:330.75pt;height:20.25pt">
            <v:imagedata r:id="rId30" o:title=""/>
          </v:shape>
        </w:pict>
      </w:r>
      <w:r w:rsidR="00DC720B" w:rsidRPr="003F37B2">
        <w:rPr>
          <w:color w:val="000000"/>
        </w:rPr>
        <w:t>Н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50" type="#_x0000_t75" style="width:336pt;height:20.25pt">
            <v:imagedata r:id="rId31" o:title=""/>
          </v:shape>
        </w:pict>
      </w:r>
      <w:r w:rsidR="00DC720B" w:rsidRPr="003F37B2">
        <w:rPr>
          <w:color w:val="000000"/>
        </w:rPr>
        <w:t>Н</w:t>
      </w:r>
      <w:r w:rsidR="003F37B2" w:rsidRPr="003F37B2">
        <w:rPr>
          <w:color w:val="000000"/>
        </w:rPr>
        <w:t>.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Эффективная (полезная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мощность резания</w:t>
      </w:r>
      <w:r w:rsidR="003F37B2" w:rsidRPr="003F37B2">
        <w:rPr>
          <w:color w:val="000000"/>
        </w:rPr>
        <w:t>: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51" type="#_x0000_t75" style="width:213.75pt;height:39pt">
            <v:imagedata r:id="rId32" o:title=""/>
          </v:shape>
        </w:pict>
      </w:r>
      <w:r w:rsidR="00DC720B" w:rsidRPr="003F37B2">
        <w:rPr>
          <w:color w:val="000000"/>
        </w:rPr>
        <w:t>, кВт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52" type="#_x0000_t75" style="width:36pt;height:24.75pt">
            <v:imagedata r:id="rId33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наибольшее значение сил резания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Предварительное определение мощность электродвигателя главного движения (до определения кинематической структуры привода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определяется по формуле</w:t>
      </w:r>
      <w:r w:rsidR="003F37B2" w:rsidRPr="003F37B2">
        <w:rPr>
          <w:color w:val="000000"/>
        </w:rPr>
        <w:t>: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53" type="#_x0000_t75" style="width:159.75pt;height:42.75pt">
            <v:imagedata r:id="rId34" o:title=""/>
          </v:shape>
        </w:pict>
      </w:r>
      <w:r w:rsidR="00DC720B" w:rsidRPr="003F37B2">
        <w:rPr>
          <w:color w:val="000000"/>
        </w:rPr>
        <w:t>, кВт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54" type="#_x0000_t75" style="width:12pt;height:15pt">
            <v:imagedata r:id="rId35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 xml:space="preserve">КПД цепи главного движения (для станков с вращательным главным движением </w:t>
      </w:r>
      <w:r w:rsidR="00B65E42">
        <w:rPr>
          <w:color w:val="000000"/>
        </w:rPr>
        <w:pict>
          <v:shape id="_x0000_i1055" type="#_x0000_t75" style="width:13.5pt;height:18pt">
            <v:imagedata r:id="rId36" o:title=""/>
          </v:shape>
        </w:pict>
      </w:r>
      <w:r w:rsidRPr="003F37B2">
        <w:rPr>
          <w:color w:val="000000"/>
        </w:rPr>
        <w:t>=0,7-0,85</w:t>
      </w:r>
      <w:r w:rsidR="003F37B2" w:rsidRPr="003F37B2">
        <w:rPr>
          <w:color w:val="000000"/>
        </w:rPr>
        <w:t>).</w:t>
      </w: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56" type="#_x0000_t75" style="width:27.75pt;height:22.5pt">
            <v:imagedata r:id="rId37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эффективная мощность подачи, кВт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57" type="#_x0000_t75" style="width:124.5pt;height:37.5pt">
            <v:imagedata r:id="rId38" o:title=""/>
          </v:shape>
        </w:pic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58" type="#_x0000_t75" style="width:15pt;height:21.75pt">
            <v:imagedata r:id="rId39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тяговая сила подачи, даН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59" type="#_x0000_t75" style="width:18pt;height:22.5pt">
            <v:imagedata r:id="rId40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скорость подачи, мм/мин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Тяговую силу можно определить по следующим формулам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продольных суппортов токарных станков с треугольными и комбинированными направляющими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0" type="#_x0000_t75" style="width:135pt;height:24pt">
            <v:imagedata r:id="rId41" o:title=""/>
          </v:shape>
        </w:pic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61" type="#_x0000_t75" style="width:21.75pt;height:26.25pt">
            <v:imagedata r:id="rId42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составляющая силы резания в направлении подачи, Н</w:t>
      </w:r>
      <w:r w:rsidR="003F37B2" w:rsidRPr="003F37B2">
        <w:rPr>
          <w:color w:val="000000"/>
        </w:rPr>
        <w:t>;</w: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2" type="#_x0000_t75" style="width:21.75pt;height:24.75pt">
            <v:imagedata r:id="rId43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составляющая сил резания, прижимающая каретку суппорта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или стола к направляющим, Н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3" type="#_x0000_t75" style="width:16.5pt;height:16.5pt">
            <v:imagedata r:id="rId44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масса перемещаемых частей, кг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4" type="#_x0000_t75" style="width:24pt;height:22.5pt">
            <v:imagedata r:id="rId45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крутящий момент на шпинделе, Н м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5" type="#_x0000_t75" style="width:17.25pt;height:22.5pt">
            <v:imagedata r:id="rId46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диаметр шпинделя, мм</w:t>
      </w:r>
      <w:r w:rsidR="003F37B2" w:rsidRPr="003F37B2">
        <w:rPr>
          <w:color w:val="000000"/>
        </w:rPr>
        <w:t>;</w: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6" type="#_x0000_t75" style="width:12pt;height:15.75pt">
            <v:imagedata r:id="rId47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коэффициент трения между пинолью и корпусом, на шлицах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 или шпонках шпинделя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7" type="#_x0000_t75" style="width:20.25pt;height:21.75pt">
            <v:imagedata r:id="rId48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приведенный коэффициент трения на направляющих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68" type="#_x0000_t75" style="width:15pt;height:21pt">
            <v:imagedata r:id="rId49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коэффициент, учитывающий влияние опрокидывающего момента</w:t>
      </w:r>
      <w:r w:rsidR="003F37B2" w:rsidRPr="003F37B2">
        <w:rPr>
          <w:color w:val="000000"/>
        </w:rPr>
        <w:t>.</w:t>
      </w: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Для токарных станков с призматическими или комбинированными направляющими </w:t>
      </w:r>
      <w:r w:rsidR="00B65E42">
        <w:rPr>
          <w:color w:val="000000"/>
        </w:rPr>
        <w:pict>
          <v:shape id="_x0000_i1069" type="#_x0000_t75" style="width:12.75pt;height:16.5pt">
            <v:imagedata r:id="rId50" o:title=""/>
          </v:shape>
        </w:pict>
      </w:r>
      <w:r w:rsidRPr="003F37B2">
        <w:rPr>
          <w:color w:val="000000"/>
        </w:rPr>
        <w:t xml:space="preserve">=1,15 и </w:t>
      </w:r>
      <w:r w:rsidR="00B65E42">
        <w:rPr>
          <w:color w:val="000000"/>
        </w:rPr>
        <w:pict>
          <v:shape id="_x0000_i1070" type="#_x0000_t75" style="width:20.25pt;height:21.75pt">
            <v:imagedata r:id="rId51" o:title=""/>
          </v:shape>
        </w:pict>
      </w:r>
      <w:r w:rsidRPr="003F37B2">
        <w:rPr>
          <w:color w:val="000000"/>
        </w:rPr>
        <w:t>=0,15-0,18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71" type="#_x0000_t75" style="width:364.5pt;height:23.25pt">
            <v:imagedata r:id="rId52" o:title=""/>
          </v:shape>
        </w:pict>
      </w:r>
      <w:r w:rsidR="00DC720B" w:rsidRPr="003F37B2">
        <w:rPr>
          <w:color w:val="000000"/>
        </w:rPr>
        <w:t>, Н</w:t>
      </w:r>
    </w:p>
    <w:p w:rsidR="00DC720B" w:rsidRPr="003F37B2" w:rsidRDefault="00B65E42" w:rsidP="00551841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pict>
          <v:shape id="_x0000_i1072" type="#_x0000_t75" style="width:422.25pt;height:41.25pt">
            <v:imagedata r:id="rId53" o:title=""/>
          </v:shape>
        </w:pict>
      </w:r>
      <w:r w:rsidR="00DC720B" w:rsidRPr="003F37B2">
        <w:rPr>
          <w:color w:val="000000"/>
        </w:rPr>
        <w:t>, кВт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Мощность потребляемую на подачу определяют по формуле</w:t>
      </w:r>
      <w:r w:rsidR="003F37B2" w:rsidRPr="003F37B2">
        <w:rPr>
          <w:color w:val="000000"/>
        </w:rPr>
        <w:t>: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73" type="#_x0000_t75" style="width:147.75pt;height:39.75pt">
            <v:imagedata r:id="rId54" o:title=""/>
          </v:shape>
        </w:pict>
      </w:r>
      <w:r w:rsidR="00DC720B" w:rsidRPr="003F37B2">
        <w:rPr>
          <w:color w:val="000000"/>
        </w:rPr>
        <w:t>, кВт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74" type="#_x0000_t75" style="width:12.75pt;height:17.25pt">
            <v:imagedata r:id="rId55" o:title=""/>
          </v:shape>
        </w:pict>
      </w:r>
      <w:r w:rsidRPr="003F37B2">
        <w:rPr>
          <w:color w:val="000000"/>
        </w:rPr>
        <w:t>=0,15-0,2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КПД цепи подачи</w: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551841">
      <w:pPr>
        <w:pStyle w:val="2"/>
        <w:rPr>
          <w:lang w:eastAsia="ru-RU"/>
        </w:rPr>
      </w:pPr>
      <w:bookmarkStart w:id="3" w:name="_Toc271961985"/>
      <w:r w:rsidRPr="003F37B2">
        <w:rPr>
          <w:lang w:eastAsia="ru-RU"/>
        </w:rPr>
        <w:t>1</w:t>
      </w:r>
      <w:r w:rsidR="00551841">
        <w:rPr>
          <w:lang w:eastAsia="ru-RU"/>
        </w:rPr>
        <w:t>.</w:t>
      </w:r>
      <w:r w:rsidRPr="003F37B2">
        <w:rPr>
          <w:lang w:eastAsia="ru-RU"/>
        </w:rPr>
        <w:t>3 Определение диапазона скорости вращения и выбор двигателя подач</w:t>
      </w:r>
      <w:bookmarkEnd w:id="3"/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Частота двигателя рассчитывается по формуле</w:t>
      </w:r>
      <w:r w:rsidR="003F37B2" w:rsidRPr="003F37B2">
        <w:rPr>
          <w:color w:val="000000"/>
        </w:rPr>
        <w:t>: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75" type="#_x0000_t75" style="width:44.25pt;height:33.75pt">
            <v:imagedata r:id="rId56" o:title=""/>
          </v:shape>
        </w:pict>
      </w:r>
      <w:r w:rsidR="00DC720B" w:rsidRPr="003F37B2">
        <w:rPr>
          <w:color w:val="000000"/>
        </w:rPr>
        <w:t>,</w: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76" type="#_x0000_t75" style="width:18pt;height:22.5pt">
            <v:imagedata r:id="rId57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скорость подачи, согласно паспорту станка (табл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3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мм/мин,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р=5мм – шаг винта поперечного винт-гайки качения,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i – передаточное число механизма подачи, которое остается между двигателем и исполнительным механизмом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Принимаем передаточное отношение ременной передачи i=3</w: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Таблица 2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Механика привода подач станка 16К20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393"/>
        <w:gridCol w:w="2393"/>
      </w:tblGrid>
      <w:tr w:rsidR="00DC720B" w:rsidRPr="003F37B2" w:rsidTr="00DB48FF">
        <w:trPr>
          <w:jc w:val="center"/>
        </w:trPr>
        <w:tc>
          <w:tcPr>
            <w:tcW w:w="2681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Характер подачи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Поперечная подача резцедержателя мм/мин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Продольная подача стола, мм/мин</w:t>
            </w:r>
          </w:p>
        </w:tc>
      </w:tr>
      <w:tr w:rsidR="00DC720B" w:rsidRPr="003F37B2" w:rsidTr="00DB48FF">
        <w:trPr>
          <w:jc w:val="center"/>
        </w:trPr>
        <w:tc>
          <w:tcPr>
            <w:tcW w:w="2681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Минимальная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0,000662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0,0000619</w:t>
            </w:r>
          </w:p>
        </w:tc>
      </w:tr>
      <w:tr w:rsidR="00DC720B" w:rsidRPr="003F37B2" w:rsidTr="00DB48FF">
        <w:trPr>
          <w:jc w:val="center"/>
        </w:trPr>
        <w:tc>
          <w:tcPr>
            <w:tcW w:w="2681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Максимальная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0,3814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0,253377</w:t>
            </w:r>
          </w:p>
        </w:tc>
      </w:tr>
      <w:tr w:rsidR="00DC720B" w:rsidRPr="003F37B2" w:rsidTr="00DB48FF">
        <w:trPr>
          <w:jc w:val="center"/>
        </w:trPr>
        <w:tc>
          <w:tcPr>
            <w:tcW w:w="2681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Ускоренная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1900</w:t>
            </w:r>
          </w:p>
        </w:tc>
        <w:tc>
          <w:tcPr>
            <w:tcW w:w="2393" w:type="dxa"/>
            <w:shd w:val="clear" w:color="auto" w:fill="auto"/>
          </w:tcPr>
          <w:p w:rsidR="00DC720B" w:rsidRPr="003F37B2" w:rsidRDefault="00DC720B" w:rsidP="00551841">
            <w:pPr>
              <w:pStyle w:val="afa"/>
            </w:pPr>
            <w:r w:rsidRPr="003F37B2">
              <w:t>3800</w:t>
            </w:r>
          </w:p>
        </w:tc>
      </w:tr>
    </w:tbl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Рассчитаем передаточные числа согласно кинематической схеме механизма подач</w:t>
      </w:r>
      <w:r w:rsidR="003F37B2" w:rsidRPr="003F37B2">
        <w:rPr>
          <w:color w:val="000000"/>
        </w:rPr>
        <w:t>: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77" type="#_x0000_t75" style="width:261.75pt;height:30.75pt">
            <v:imagedata r:id="rId58" o:title=""/>
          </v:shape>
        </w:pict>
      </w: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78" type="#_x0000_t75" style="width:231.75pt;height:30.75pt">
            <v:imagedata r:id="rId59" o:title=""/>
          </v:shape>
        </w:pict>
      </w:r>
    </w:p>
    <w:p w:rsidR="00551841" w:rsidRPr="003F37B2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3F37B2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Определим максимальную частоту вращения двигателя, которая необходима для быстрого перемещения органов станка</w:t>
      </w:r>
      <w:r w:rsidR="003F37B2" w:rsidRPr="003F37B2">
        <w:rPr>
          <w:color w:val="000000"/>
        </w:rPr>
        <w:t>:</w:t>
      </w:r>
    </w:p>
    <w:p w:rsidR="00551841" w:rsidRDefault="003F37B2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- </w:t>
      </w:r>
      <w:r w:rsidR="00DC720B" w:rsidRPr="003F37B2">
        <w:rPr>
          <w:color w:val="000000"/>
        </w:rPr>
        <w:t>для продольной подачи</w:t>
      </w:r>
      <w:r w:rsidRPr="003F37B2">
        <w:rPr>
          <w:color w:val="000000"/>
        </w:rPr>
        <w:t>: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79" type="#_x0000_t75" style="width:260.25pt;height:33.75pt">
            <v:imagedata r:id="rId60" o:title=""/>
          </v:shape>
        </w:pic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m, z – модуль и число зубьев колеса в зацеплении с рейкой для продольной подачи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n</w:t>
      </w:r>
      <w:r w:rsidRPr="003F37B2">
        <w:rPr>
          <w:color w:val="000000"/>
          <w:vertAlign w:val="subscript"/>
        </w:rPr>
        <w:t>o</w:t>
      </w:r>
      <w:r w:rsidRPr="003F37B2">
        <w:rPr>
          <w:color w:val="000000"/>
        </w:rPr>
        <w:t xml:space="preserve"> – число оборотов колеса, которое передает вращение на рейку</w:t>
      </w:r>
      <w:r w:rsidR="003F37B2" w:rsidRPr="003F37B2">
        <w:rPr>
          <w:color w:val="000000"/>
        </w:rPr>
        <w:t>.</w:t>
      </w:r>
    </w:p>
    <w:p w:rsidR="00551841" w:rsidRDefault="003F37B2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- </w:t>
      </w:r>
      <w:r w:rsidR="00DC720B" w:rsidRPr="003F37B2">
        <w:rPr>
          <w:color w:val="000000"/>
        </w:rPr>
        <w:t>для быстрого перемещения продольной подачи</w:t>
      </w:r>
      <w:r w:rsidRPr="003F37B2">
        <w:rPr>
          <w:color w:val="000000"/>
        </w:rPr>
        <w:t>: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3F37B2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0" type="#_x0000_t75" style="width:252.75pt;height:33.75pt">
            <v:imagedata r:id="rId61" o:title=""/>
          </v:shape>
        </w:pict>
      </w:r>
    </w:p>
    <w:p w:rsidR="00551841" w:rsidRPr="003F37B2" w:rsidRDefault="00551841" w:rsidP="00551841">
      <w:pPr>
        <w:widowControl w:val="0"/>
        <w:autoSpaceDE w:val="0"/>
        <w:autoSpaceDN w:val="0"/>
        <w:adjustRightInd w:val="0"/>
        <w:ind w:left="708" w:firstLine="12"/>
        <w:rPr>
          <w:color w:val="000000"/>
        </w:rPr>
      </w:pPr>
      <w:r>
        <w:rPr>
          <w:color w:val="000000"/>
        </w:rPr>
        <w:br w:type="page"/>
      </w:r>
      <w:r w:rsidRPr="003F37B2">
        <w:rPr>
          <w:color w:val="000000"/>
        </w:rPr>
        <w:t>Таблица 3 - Основные технические характеристики двигателей серии 2ПБВ</w:t>
      </w:r>
    </w:p>
    <w:p w:rsidR="00DC720B" w:rsidRPr="003F37B2" w:rsidRDefault="00B65E42" w:rsidP="00551841">
      <w:pPr>
        <w:pStyle w:val="aff2"/>
      </w:pPr>
      <w:r>
        <w:pict>
          <v:shape id="_x0000_i1081" type="#_x0000_t75" style="width:411.75pt;height:183.75pt">
            <v:imagedata r:id="rId62" o:title=""/>
          </v:shape>
        </w:pic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Принимаю двигатель 2ПБВ100М с параметрами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2</w:t>
      </w:r>
      <w:r w:rsidR="003F37B2" w:rsidRPr="003F37B2">
        <w:rPr>
          <w:color w:val="000000"/>
        </w:rPr>
        <w:t xml:space="preserve">] </w:t>
      </w:r>
      <w:r w:rsidRPr="003F37B2">
        <w:rPr>
          <w:color w:val="000000"/>
        </w:rPr>
        <w:t>(табл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3</w:t>
      </w:r>
      <w:r w:rsidR="003F37B2" w:rsidRPr="003F37B2">
        <w:rPr>
          <w:color w:val="000000"/>
        </w:rPr>
        <w:t>)</w:t>
      </w:r>
    </w:p>
    <w:p w:rsidR="00DC720B" w:rsidRPr="003F37B2" w:rsidRDefault="00551841" w:rsidP="00551841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4" w:name="_Toc271961986"/>
      <w:r w:rsidR="00DC720B" w:rsidRPr="003F37B2">
        <w:rPr>
          <w:lang w:eastAsia="ru-RU"/>
        </w:rPr>
        <w:t>2</w:t>
      </w:r>
      <w:r w:rsidR="003F37B2" w:rsidRPr="003F37B2">
        <w:rPr>
          <w:lang w:eastAsia="ru-RU"/>
        </w:rPr>
        <w:t xml:space="preserve">. </w:t>
      </w:r>
      <w:r w:rsidR="00DC720B" w:rsidRPr="003F37B2">
        <w:rPr>
          <w:lang w:eastAsia="ru-RU"/>
        </w:rPr>
        <w:t>Выбор и расчет передач</w:t>
      </w:r>
      <w:r w:rsidR="004B77CE">
        <w:rPr>
          <w:lang w:eastAsia="ru-RU"/>
        </w:rPr>
        <w:t>и</w:t>
      </w:r>
      <w:r w:rsidR="00DC720B" w:rsidRPr="003F37B2">
        <w:rPr>
          <w:lang w:eastAsia="ru-RU"/>
        </w:rPr>
        <w:t xml:space="preserve"> винт-гайка качения</w:t>
      </w:r>
      <w:bookmarkEnd w:id="4"/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Свойства передачи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Передача винт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гайка качения обладает свойствами, позволяющими применять ее как в приводах подач без отсчета перемещений (универсальных станков, силовых столов агрегатных станков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так и в приводах подач и позиционирования станков с ЧПУ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Для передачи характерны высокий коэффициент полезного действия (0,8-0,9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небольшое различие между силами трения движения и покоя, незначительное влияние частоты вращения винта на силу трения в механизме, полное отсутствие осевого зазора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Недостатками являются высокая стоимость, пониженное демпфирование, отсутствие самоторможения</w: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DC720B" w:rsidP="00551841">
      <w:pPr>
        <w:pStyle w:val="2"/>
        <w:rPr>
          <w:lang w:eastAsia="ru-RU"/>
        </w:rPr>
      </w:pPr>
      <w:bookmarkStart w:id="5" w:name="_Toc271961987"/>
      <w:r w:rsidRPr="003F37B2">
        <w:rPr>
          <w:lang w:eastAsia="ru-RU"/>
        </w:rPr>
        <w:t>2</w:t>
      </w:r>
      <w:r w:rsidR="003F37B2" w:rsidRPr="003F37B2">
        <w:rPr>
          <w:lang w:eastAsia="ru-RU"/>
        </w:rPr>
        <w:t>.</w:t>
      </w:r>
      <w:r w:rsidRPr="003F37B2">
        <w:rPr>
          <w:lang w:eastAsia="ru-RU"/>
        </w:rPr>
        <w:t>1 Выбор винта</w:t>
      </w:r>
      <w:bookmarkEnd w:id="5"/>
    </w:p>
    <w:p w:rsidR="00551841" w:rsidRPr="00551841" w:rsidRDefault="00551841" w:rsidP="00551841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Устройство и размеры передачи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Передача состоит из винта 1 (рис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гайки 2, шариков 3 и устройств для возврата шариков (на рисунке не показаны</w:t>
      </w:r>
      <w:r w:rsidR="003F37B2" w:rsidRPr="003F37B2">
        <w:rPr>
          <w:color w:val="000000"/>
        </w:rPr>
        <w:t xml:space="preserve">). </w:t>
      </w:r>
      <w:r w:rsidRPr="003F37B2">
        <w:rPr>
          <w:color w:val="000000"/>
        </w:rPr>
        <w:t>Обычно применяют передачи с наиболее технологичным полукруглым профилем резьбы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Для снижения контактных напряжений предусматривают rв=rг=(1,03</w:t>
      </w:r>
      <w:r w:rsidR="003F37B2" w:rsidRPr="003F37B2">
        <w:rPr>
          <w:color w:val="000000"/>
        </w:rPr>
        <w:t xml:space="preserve">. . . </w:t>
      </w:r>
      <w:r w:rsidRPr="003F37B2">
        <w:rPr>
          <w:color w:val="000000"/>
        </w:rPr>
        <w:t>1,05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r1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Предварительный натяг, повышающий точность и жесткость передачи, создают осевыми проставками между гайками, винтами, сдвоенной дифференциальной гайкой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За номинальный размер передачи принимают диаметр d0 условного цилиндра, на котором расположены центры шариков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Размеры передачи по ГОСТ 25329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82 приведены в табл</w:t>
      </w:r>
      <w:r w:rsidR="003F37B2" w:rsidRPr="003F37B2">
        <w:rPr>
          <w:color w:val="000000"/>
        </w:rPr>
        <w:t xml:space="preserve">. </w:t>
      </w:r>
      <w:r w:rsidR="003F37B2">
        <w:rPr>
          <w:color w:val="000000"/>
        </w:rPr>
        <w:t>4.1.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2" type="#_x0000_t75" style="width:334.5pt;height:128.25pt">
            <v:imagedata r:id="rId63" o:title=""/>
          </v:shape>
        </w:pic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Рис</w:t>
      </w:r>
      <w:r w:rsidR="003F37B2" w:rsidRPr="003F37B2">
        <w:rPr>
          <w:color w:val="000000"/>
        </w:rPr>
        <w:t xml:space="preserve">. </w:t>
      </w:r>
      <w:r w:rsidR="003F37B2">
        <w:rPr>
          <w:color w:val="000000"/>
        </w:rPr>
        <w:t>2.1.</w:t>
      </w:r>
      <w:r w:rsidR="003F37B2" w:rsidRPr="003F37B2">
        <w:rPr>
          <w:color w:val="000000"/>
        </w:rPr>
        <w:t xml:space="preserve"> </w:t>
      </w:r>
      <w:r w:rsidRPr="003F37B2">
        <w:rPr>
          <w:color w:val="000000"/>
        </w:rPr>
        <w:t>Схема передачи винт-гайка качения</w: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заданного шага р=5мм выбираю винт с d0=32 мм</w: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Таблица 4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Основные и присоединительные размеры винтов</w: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3" type="#_x0000_t75" style="width:401.25pt;height:229.5pt">
            <v:imagedata r:id="rId64" o:title=""/>
          </v:shape>
        </w:pic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551841">
      <w:pPr>
        <w:pStyle w:val="2"/>
        <w:rPr>
          <w:lang w:eastAsia="ru-RU"/>
        </w:rPr>
      </w:pPr>
      <w:bookmarkStart w:id="6" w:name="_Toc271961988"/>
      <w:r w:rsidRPr="003F37B2">
        <w:rPr>
          <w:lang w:eastAsia="ru-RU"/>
        </w:rPr>
        <w:t>2</w:t>
      </w:r>
      <w:r w:rsidR="003F37B2" w:rsidRPr="003F37B2">
        <w:rPr>
          <w:lang w:eastAsia="ru-RU"/>
        </w:rPr>
        <w:t>.</w:t>
      </w:r>
      <w:r w:rsidRPr="003F37B2">
        <w:rPr>
          <w:lang w:eastAsia="ru-RU"/>
        </w:rPr>
        <w:t>2 Выбор гайки</w:t>
      </w:r>
      <w:bookmarkEnd w:id="6"/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Принимаю передачу с двумя гайками, снабженными зубчатыми венцами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шарико-винтовой механизм входят винт 2 (рис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две гайки 4 и 6, комплект шариков 5, корпус 1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Устройства для возврата шариков 3 выполнены в виде вкладышей, вставленных в три окна каждой гайки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Вкладыши соединяют два соседних витка винтовой канавки, сдвинуты друг относительно друга в осевом направлении на один ее шаг и разделяют шарики в каждой гайке на три циркулирующие группы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Для тонкого регулирования натяга гайки снабжены зубчатыми венцами на фланцах, которые входят во внутренние зубчатые венцы корпуса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На одном фланце число зубьев на единицу больше, чем на другом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Если венцы обоих фланцев вывести из корпуса, повернуть гайки в одну сторону на одинаковое число зубьев (на неравные углы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и снова соединить зубчатые венцы, можно благодаря небольшому осевому сближению профилей резьбы гаек создать заданный натяг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 этом механизме, как и в других с возвратом шариков через вкладыши, рабочее число шариков в одном витке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4" type="#_x0000_t75" style="width:81pt;height:33.75pt">
            <v:imagedata r:id="rId65" o:title=""/>
          </v:shape>
        </w:pic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расчетное число шариков в одном витке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5" type="#_x0000_t75" style="width:51.75pt;height:18.75pt">
            <v:imagedata r:id="rId66" o:title=""/>
          </v:shape>
        </w:pic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86" type="#_x0000_t75" style="width:14.25pt;height:17.25pt">
            <v:imagedata r:id="rId67" o:title=""/>
          </v:shape>
        </w:pict>
      </w:r>
      <w:r w:rsidRPr="003F37B2">
        <w:rPr>
          <w:color w:val="000000"/>
        </w:rPr>
        <w:t xml:space="preserve"> = 0,7</w:t>
      </w:r>
      <w:r w:rsidR="003F37B2" w:rsidRPr="003F37B2">
        <w:rPr>
          <w:color w:val="000000"/>
        </w:rPr>
        <w:t xml:space="preserve">. . . </w:t>
      </w:r>
      <w:r w:rsidRPr="003F37B2">
        <w:rPr>
          <w:color w:val="000000"/>
        </w:rPr>
        <w:t>0,8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коэффициент, учитывающий погрешности изготовления резьбы винтового механизма</w:t>
      </w:r>
      <w:r w:rsidR="003F37B2" w:rsidRPr="003F37B2">
        <w:rPr>
          <w:color w:val="000000"/>
        </w:rPr>
        <w:t>.</w:t>
      </w:r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7" type="#_x0000_t75" style="width:114pt;height:99.75pt">
            <v:imagedata r:id="rId68" o:title=""/>
          </v:shape>
        </w:pic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Рис</w:t>
      </w:r>
      <w:r w:rsidR="003F37B2" w:rsidRPr="003F37B2">
        <w:rPr>
          <w:color w:val="000000"/>
        </w:rPr>
        <w:t xml:space="preserve">. </w:t>
      </w:r>
      <w:r w:rsidR="003F37B2">
        <w:rPr>
          <w:color w:val="000000"/>
        </w:rPr>
        <w:t>2.2.</w:t>
      </w:r>
      <w:r w:rsidR="003F37B2" w:rsidRPr="003F37B2">
        <w:rPr>
          <w:color w:val="000000"/>
        </w:rPr>
        <w:t xml:space="preserve"> </w:t>
      </w:r>
      <w:r w:rsidRPr="003F37B2">
        <w:rPr>
          <w:color w:val="000000"/>
        </w:rPr>
        <w:t>Передача с двумя гайками, снабженными зубчатыми венцами</w:t>
      </w:r>
      <w:r w:rsidR="003F37B2" w:rsidRPr="003F37B2">
        <w:rPr>
          <w:color w:val="000000"/>
        </w:rPr>
        <w:t>.</w:t>
      </w:r>
    </w:p>
    <w:p w:rsidR="00DC720B" w:rsidRPr="003F37B2" w:rsidRDefault="00551841" w:rsidP="00551841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7" w:name="_Toc271961989"/>
      <w:r w:rsidR="00DC720B" w:rsidRPr="003F37B2">
        <w:rPr>
          <w:lang w:eastAsia="ru-RU"/>
        </w:rPr>
        <w:t>2</w:t>
      </w:r>
      <w:r w:rsidR="003F37B2" w:rsidRPr="003F37B2">
        <w:rPr>
          <w:lang w:eastAsia="ru-RU"/>
        </w:rPr>
        <w:t xml:space="preserve"> </w:t>
      </w:r>
      <w:r w:rsidR="00DC720B" w:rsidRPr="003F37B2">
        <w:rPr>
          <w:lang w:eastAsia="ru-RU"/>
        </w:rPr>
        <w:t>3 Способы смазывания шарико-винтового механизма и защиты от загрязнений</w:t>
      </w:r>
      <w:bookmarkEnd w:id="7"/>
    </w:p>
    <w:p w:rsidR="00551841" w:rsidRDefault="00551841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смазывания шарико-винтового механизма применяют жидкий или пластичный смазочный материал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Масло типа индустриального подводится к корпусу, в котором установлены гайки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Используется смазывание следующих видов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капельное, порционное, циркуляционное, масляным туманом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Пластичный смазочный материал типа солидола применяется, когда при использовании жидкого возникают затруднения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в небольшом объеме его закладывают в винтовые канавки гайки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Эффективны масла с противозадирными присадками, особенно в связи с тем, что в каналах возврата имеет место трение скольжения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предохранения винтов от загрязнения применяют защитные устройства в совокупности с устройствами уплотнения и очистки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Защитные телескопические трубки с уплотнениями, имея значительные габариты, могут быть использованы только при увеличении длины винта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Гармоникообразные меха хорошо защищают винт и не занимают много места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Короткие винты могут быть защищены стальными лентами, свернутыми в спираль,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Хорошо очищает винт охватывающая его фетровая или войлочная втулка с резьбой по внутренней поверхности (рис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3 a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однако при изнашивании она хуже выполняет свои функции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При использовании втулки из нейлона возникает меньшая сила трения в контакте с винтом и втулка меньше шаржируется твердыми частицами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Скребки-щетки, предназначенные для очистки винта (рис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3 б, в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следует устанавливать так, чтобы их можно было заменять без разборки узла в целом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Резьбовые кольца из синтетического материала, жестко соединенные с гайкой, уплотняют шарико-винтовой механизм у противоположных ее торцов и хорошо очищают винт, однако эти свойства ухудшаются при износе колец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устройстве, изображенном на 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 а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у каждого торца гайки помещено по два кольца (рис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 б, в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изготовленных из фторопласта и имеющих на внутренней поверхности винтовой профиль (рис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 г</w:t>
      </w:r>
      <w:r w:rsidR="003F37B2" w:rsidRPr="003F37B2">
        <w:rPr>
          <w:color w:val="000000"/>
        </w:rPr>
        <w:t xml:space="preserve">). </w:t>
      </w:r>
      <w:r w:rsidRPr="003F37B2">
        <w:rPr>
          <w:color w:val="000000"/>
        </w:rPr>
        <w:t>Кольцо 3, называемое неподвижным, с помощью упора 1, входящего в имеющийся на нем паз, удерживается от поворота относительно гайки 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Кольцо 2 увлекается вращающимся винтом передачи до тех пор, пока оно не войдет в контакт с неподвижным кольцом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Благодаря этому у торца гайки, где винт ввинчивается в нее, возникает контакт с натягом между винтовыми профилями колец и винта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При изменении направления его вращения такой же контакт возникает у противоположного торца гайки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Износ колец не влияет на качество работы устройства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Для отвода загрязнений в кольцах предусмотрены наклонные пазы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8" type="#_x0000_t75" style="width:375.75pt;height:177pt">
            <v:imagedata r:id="rId69" o:title=""/>
          </v:shape>
        </w:pic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Рис</w:t>
      </w:r>
      <w:r w:rsidR="003F37B2" w:rsidRPr="003F37B2">
        <w:rPr>
          <w:color w:val="000000"/>
        </w:rPr>
        <w:t xml:space="preserve">. </w:t>
      </w:r>
      <w:r w:rsidR="003F37B2">
        <w:rPr>
          <w:color w:val="000000"/>
        </w:rPr>
        <w:t>2.3.</w:t>
      </w:r>
      <w:r w:rsidR="003F37B2" w:rsidRPr="003F37B2">
        <w:rPr>
          <w:color w:val="000000"/>
        </w:rPr>
        <w:t xml:space="preserve"> </w:t>
      </w:r>
      <w:r w:rsidRPr="003F37B2">
        <w:rPr>
          <w:color w:val="000000"/>
        </w:rPr>
        <w:t>Устройства для предохранения шарико-винтового механизма от загрязнения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3F37B2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89" type="#_x0000_t75" style="width:295.5pt;height:291.75pt">
            <v:imagedata r:id="rId70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E0360F">
      <w:pPr>
        <w:pStyle w:val="2"/>
        <w:rPr>
          <w:lang w:eastAsia="ru-RU"/>
        </w:rPr>
      </w:pPr>
      <w:bookmarkStart w:id="8" w:name="_Toc271961990"/>
      <w:r w:rsidRPr="003F37B2">
        <w:rPr>
          <w:lang w:eastAsia="ru-RU"/>
        </w:rPr>
        <w:t>2</w:t>
      </w:r>
      <w:r w:rsidR="00E0360F">
        <w:rPr>
          <w:lang w:eastAsia="ru-RU"/>
        </w:rPr>
        <w:t>.</w:t>
      </w:r>
      <w:r w:rsidRPr="003F37B2">
        <w:rPr>
          <w:lang w:eastAsia="ru-RU"/>
        </w:rPr>
        <w:t>4 Расчет передачи винт-гайка качения</w:t>
      </w:r>
      <w:bookmarkEnd w:id="8"/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Исходные данные и цель расчета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Передача винт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гайка качения выходит из строя в результате усталости поверхностных слоев шариков, гайки и винта, потери устойчивости винта, износа элементов передачи и снижения точности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Возможными причинами выхода ее из строя являются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слишком большая нагрузка на винт, низкая расчетная долговечность, значительный относительный перекос винта и гайки, неудовлетворительная защита от загрязнений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Цель расчета передачи состоит в определении номинального диаметра винта d0 и в подборе по каталогу такой передачи, которая удовлетворяла бы всем требованиям к работоспособности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Исходные данные для расчета передачи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длина винта, его наибольшая расчетная длина, способ установки винта на опорах, ряд значений осевой нагрузки на передачу, ряд частот вращения винта (гайки</w:t>
      </w:r>
      <w:r w:rsidR="003F37B2" w:rsidRPr="003F37B2">
        <w:rPr>
          <w:color w:val="000000"/>
        </w:rPr>
        <w:t xml:space="preserve">). </w:t>
      </w:r>
      <w:r w:rsidRPr="003F37B2">
        <w:rPr>
          <w:color w:val="000000"/>
        </w:rPr>
        <w:t>Крутящий момент на ходовом винте, Н*м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90" type="#_x0000_t75" style="width:53.25pt;height:30.75pt">
            <v:imagedata r:id="rId71" o:title=""/>
          </v:shape>
        </w:pict>
      </w:r>
      <w:r w:rsidR="00DC720B" w:rsidRPr="003F37B2">
        <w:rPr>
          <w:color w:val="000000"/>
        </w:rPr>
        <w:t>,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М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крутящий момент на валу двигателя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91" type="#_x0000_t75" style="width:9.75pt;height:12.75pt">
            <v:imagedata r:id="rId72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КПД цепи от двигателя к винту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i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передаточное отношение этой цепи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92" type="#_x0000_t75" style="width:117.75pt;height:33pt">
            <v:imagedata r:id="rId73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Окружная сила на радиусе резьбы, Н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93" type="#_x0000_t75" style="width:45pt;height:33.75pt">
            <v:imagedata r:id="rId74" o:title=""/>
          </v:shape>
        </w:pict>
      </w:r>
      <w:r w:rsidR="00E0360F">
        <w:rPr>
          <w:color w:val="000000"/>
        </w:rPr>
        <w:t xml:space="preserve">, </w:t>
      </w:r>
      <w:r>
        <w:rPr>
          <w:color w:val="000000"/>
        </w:rPr>
        <w:pict>
          <v:shape id="_x0000_i1094" type="#_x0000_t75" style="width:93pt;height:33pt">
            <v:imagedata r:id="rId75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Осевая сила, действующая на винт, Н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95" type="#_x0000_t75" style="width:72.75pt;height:33pt">
            <v:imagedata r:id="rId76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096" type="#_x0000_t75" style="width:296.25pt;height:18pt">
            <v:imagedata r:id="rId77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угол подъема резьбы</w:t>
      </w:r>
      <w:r w:rsidR="003F37B2" w:rsidRPr="003F37B2">
        <w:rPr>
          <w:color w:val="000000"/>
        </w:rPr>
        <w:t>;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97" type="#_x0000_t75" style="width:198pt;height:105pt">
            <v:imagedata r:id="rId78" o:title=""/>
          </v:shape>
        </w:pic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Рис</w:t>
      </w:r>
      <w:r w:rsidR="003F37B2" w:rsidRPr="003F37B2">
        <w:rPr>
          <w:color w:val="000000"/>
        </w:rPr>
        <w:t xml:space="preserve">. </w:t>
      </w:r>
      <w:r w:rsidR="003F37B2">
        <w:rPr>
          <w:color w:val="000000"/>
        </w:rPr>
        <w:t>2.5.</w:t>
      </w:r>
      <w:r w:rsidR="003F37B2" w:rsidRPr="003F37B2">
        <w:rPr>
          <w:color w:val="000000"/>
        </w:rPr>
        <w:t xml:space="preserve"> </w:t>
      </w:r>
      <w:r w:rsidRPr="003F37B2">
        <w:rPr>
          <w:color w:val="000000"/>
        </w:rPr>
        <w:t>Основные размеры передачи ВГК с двумя гайками в круглом корпусе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br w:type="page"/>
        <w:t>Таблица 5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Основные размеры (мм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передачи ВГК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16"/>
        <w:gridCol w:w="416"/>
        <w:gridCol w:w="461"/>
        <w:gridCol w:w="461"/>
        <w:gridCol w:w="416"/>
        <w:gridCol w:w="416"/>
        <w:gridCol w:w="466"/>
        <w:gridCol w:w="439"/>
        <w:gridCol w:w="416"/>
        <w:gridCol w:w="416"/>
      </w:tblGrid>
      <w:tr w:rsidR="00DC720B" w:rsidRPr="003F37B2" w:rsidTr="00DB48FF">
        <w:trPr>
          <w:jc w:val="center"/>
        </w:trPr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d0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p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D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D1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D2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d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d1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d2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L1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b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b1</w:t>
            </w:r>
          </w:p>
        </w:tc>
      </w:tr>
      <w:tr w:rsidR="00DC720B" w:rsidRPr="003F37B2" w:rsidTr="00DB48FF">
        <w:trPr>
          <w:trHeight w:val="386"/>
          <w:jc w:val="center"/>
        </w:trPr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32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5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60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95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75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14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9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5,8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80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16</w:t>
            </w:r>
          </w:p>
        </w:tc>
        <w:tc>
          <w:tcPr>
            <w:tcW w:w="0" w:type="auto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8</w:t>
            </w:r>
          </w:p>
        </w:tc>
      </w:tr>
    </w:tbl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р=arctgf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угол трения (f-коэффициент трения качения, f=(57</w:t>
      </w:r>
      <w:r w:rsidR="003F37B2" w:rsidRPr="003F37B2">
        <w:rPr>
          <w:color w:val="000000"/>
        </w:rPr>
        <w:t xml:space="preserve">. . . </w:t>
      </w:r>
      <w:r w:rsidRPr="003F37B2">
        <w:rPr>
          <w:color w:val="000000"/>
        </w:rPr>
        <w:t>85</w:t>
      </w:r>
      <w:r w:rsidR="003F37B2" w:rsidRPr="003F37B2">
        <w:rPr>
          <w:color w:val="000000"/>
        </w:rPr>
        <w:t xml:space="preserve">) 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10-5</w:t>
      </w:r>
      <w:r w:rsidR="003F37B2" w:rsidRPr="003F37B2">
        <w:rPr>
          <w:color w:val="000000"/>
        </w:rPr>
        <w:t>).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098" type="#_x0000_t75" style="width:135pt;height:18pt">
            <v:imagedata r:id="rId79" o:title=""/>
          </v:shape>
        </w:pict>
      </w:r>
      <w:r w:rsidR="00D9511A">
        <w:rPr>
          <w:color w:val="000000"/>
        </w:rPr>
        <w:t xml:space="preserve">, </w:t>
      </w:r>
      <w:r>
        <w:rPr>
          <w:color w:val="000000"/>
        </w:rPr>
        <w:pict>
          <v:shape id="_x0000_i1099" type="#_x0000_t75" style="width:168.75pt;height:35.25pt">
            <v:imagedata r:id="rId80" o:title=""/>
          </v:shape>
        </w:pict>
      </w:r>
      <w:r w:rsidR="00DC720B" w:rsidRPr="003F37B2">
        <w:rPr>
          <w:color w:val="000000"/>
        </w:rPr>
        <w:t>Н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Предельно допустимая нормальная статическая нагрузка на один шарик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Эту нагрузку (Н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определяют по зависимости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00" type="#_x0000_t75" style="width:63.75pt;height:25.5pt">
            <v:imagedata r:id="rId81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101" type="#_x0000_t75" style="width:14.25pt;height:18pt">
            <v:imagedata r:id="rId82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 xml:space="preserve">коэффициент, зависящий от допустимого контактного напряжения на поверхности шарика </w:t>
      </w:r>
      <w:r w:rsidR="00B65E42">
        <w:rPr>
          <w:color w:val="000000"/>
        </w:rPr>
        <w:pict>
          <v:shape id="_x0000_i1102" type="#_x0000_t75" style="width:18pt;height:17.25pt">
            <v:imagedata r:id="rId83" o:title=""/>
          </v:shape>
        </w:pict>
      </w:r>
      <w:r w:rsidRPr="003F37B2">
        <w:rPr>
          <w:color w:val="000000"/>
        </w:rPr>
        <w:t xml:space="preserve">(при </w:t>
      </w:r>
      <w:r w:rsidR="00B65E42">
        <w:rPr>
          <w:color w:val="000000"/>
        </w:rPr>
        <w:pict>
          <v:shape id="_x0000_i1103" type="#_x0000_t75" style="width:18pt;height:17.25pt">
            <v:imagedata r:id="rId84" o:title=""/>
          </v:shape>
        </w:pict>
      </w:r>
      <w:r w:rsidRPr="003F37B2">
        <w:rPr>
          <w:color w:val="000000"/>
        </w:rPr>
        <w:t>= 2500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3000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 xml:space="preserve">3500 и 3800 МПа соответственно </w:t>
      </w:r>
      <w:r w:rsidR="00B65E42">
        <w:rPr>
          <w:color w:val="000000"/>
        </w:rPr>
        <w:pict>
          <v:shape id="_x0000_i1104" type="#_x0000_t75" style="width:14.25pt;height:18pt">
            <v:imagedata r:id="rId82" o:title=""/>
          </v:shape>
        </w:pict>
      </w:r>
      <w:r w:rsidRPr="003F37B2">
        <w:rPr>
          <w:color w:val="000000"/>
        </w:rPr>
        <w:t>= 20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35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55 и 70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 xml:space="preserve">для обычно применяемой передачи </w:t>
      </w:r>
      <w:r w:rsidR="00B65E42">
        <w:rPr>
          <w:color w:val="000000"/>
        </w:rPr>
        <w:pict>
          <v:shape id="_x0000_i1105" type="#_x0000_t75" style="width:14.25pt;height:18pt">
            <v:imagedata r:id="rId82" o:title=""/>
          </v:shape>
        </w:pict>
      </w:r>
      <w:r w:rsidRPr="003F37B2">
        <w:rPr>
          <w:color w:val="000000"/>
        </w:rPr>
        <w:t>= 70</w:t>
      </w:r>
      <w:r w:rsidR="003F37B2" w:rsidRPr="003F37B2">
        <w:rPr>
          <w:color w:val="000000"/>
        </w:rPr>
        <w:t>);</w:t>
      </w:r>
      <w:r w:rsidR="00E0360F">
        <w:rPr>
          <w:color w:val="000000"/>
        </w:rPr>
        <w:t xml:space="preserve"> </w:t>
      </w:r>
      <w:r w:rsidRPr="003F37B2">
        <w:rPr>
          <w:color w:val="000000"/>
        </w:rPr>
        <w:t>d1=0,6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t=0,6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5=3мм – диаметр шарика</w:t>
      </w:r>
      <w:r w:rsidR="003F37B2" w:rsidRPr="003F37B2">
        <w:rPr>
          <w:color w:val="000000"/>
        </w:rPr>
        <w:t>.</w:t>
      </w:r>
      <w:r w:rsidR="00E0360F">
        <w:rPr>
          <w:color w:val="000000"/>
        </w:rPr>
        <w:t xml:space="preserve"> </w:t>
      </w:r>
      <w:r w:rsidR="00B65E42">
        <w:rPr>
          <w:color w:val="000000"/>
        </w:rPr>
        <w:pict>
          <v:shape id="_x0000_i1106" type="#_x0000_t75" style="width:99pt;height:18.75pt">
            <v:imagedata r:id="rId85" o:title=""/>
          </v:shape>
        </w:pict>
      </w:r>
      <w:r w:rsidRPr="003F37B2">
        <w:rPr>
          <w:color w:val="000000"/>
        </w:rPr>
        <w:t>Н</w:t>
      </w:r>
    </w:p>
    <w:p w:rsidR="00D9511A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Статическая грузоподъемность передачи</w:t>
      </w:r>
      <w:r w:rsidR="003F37B2" w:rsidRPr="003F37B2">
        <w:rPr>
          <w:color w:val="000000"/>
        </w:rPr>
        <w:t xml:space="preserve">. 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Статическая грузоподъемность С0-это предельно допустимая осевая нагрузка на винт, в результате действия которой возникает общая остаточная деформация тел качения, гайки и винта в наиболее нагруженной зоне контакта, равная 0,0001 диаметра тела качения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07" type="#_x0000_t75" style="width:229.5pt;height:21pt">
            <v:imagedata r:id="rId86" o:title=""/>
          </v:shape>
        </w:pict>
      </w:r>
      <w:r w:rsidR="00DC720B" w:rsidRPr="003F37B2">
        <w:rPr>
          <w:color w:val="000000"/>
        </w:rPr>
        <w:t>,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и=8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число витков в гайке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08" type="#_x0000_t75" style="width:39.75pt;height:15.75pt">
            <v:imagedata r:id="rId87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угол контакта шарика с винтом и гайкой</w:t>
      </w:r>
      <w:r w:rsidR="003F37B2" w:rsidRPr="003F37B2">
        <w:rPr>
          <w:color w:val="000000"/>
        </w:rPr>
        <w:t>;</w: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09" type="#_x0000_t75" style="width:14.25pt;height:17.25pt">
            <v:imagedata r:id="rId67" o:title=""/>
          </v:shape>
        </w:pict>
      </w:r>
      <w:r w:rsidR="00DC720B" w:rsidRPr="003F37B2">
        <w:rPr>
          <w:color w:val="000000"/>
        </w:rPr>
        <w:t>=0,7</w:t>
      </w:r>
      <w:r w:rsidR="003F37B2" w:rsidRPr="003F37B2">
        <w:rPr>
          <w:color w:val="000000"/>
        </w:rPr>
        <w:t xml:space="preserve">. . . </w:t>
      </w:r>
      <w:r w:rsidR="00DC720B" w:rsidRPr="003F37B2">
        <w:rPr>
          <w:color w:val="000000"/>
        </w:rPr>
        <w:t>0,8</w: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коэффициент, учитывающий погрешности изготовления резьбы винтового механизма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0" type="#_x0000_t75" style="width:354.75pt;height:21pt">
            <v:imagedata r:id="rId88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9511A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силы предварительного натяга</w:t>
      </w:r>
      <w:r w:rsidR="003F37B2" w:rsidRPr="003F37B2">
        <w:rPr>
          <w:color w:val="000000"/>
        </w:rPr>
        <w:t xml:space="preserve">. 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Предварительный натяг, повышая осевую жесткость передачи, увеличивает момент холостого хода и снижает ее долговечность, </w:t>
      </w:r>
      <w:r w:rsidR="00D9511A">
        <w:rPr>
          <w:color w:val="000000"/>
        </w:rPr>
        <w:t>п</w:t>
      </w:r>
      <w:r w:rsidRPr="003F37B2">
        <w:rPr>
          <w:color w:val="000000"/>
        </w:rPr>
        <w:t>оэтому сила предварительного натяга должна быть выбрана обоснованно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За минимально допустимую силу натяга PНmin (Н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отнесенную к одному шарику, принимают такую силу, которая обеспечивает сохранение предвари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тельного натяга в винтовой передаче при действии продольной силы Q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E0360F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1" type="#_x0000_t75" style="width:149.25pt;height:39pt">
            <v:imagedata r:id="rId89" o:title=""/>
          </v:shape>
        </w:pict>
      </w:r>
      <w:r w:rsidR="00DC720B" w:rsidRPr="003F37B2">
        <w:rPr>
          <w:color w:val="000000"/>
        </w:rPr>
        <w:t>,</w:t>
      </w:r>
      <w:r w:rsidR="00E0360F">
        <w:rPr>
          <w:color w:val="000000"/>
        </w:rPr>
        <w:t xml:space="preserve"> </w:t>
      </w:r>
      <w:r w:rsidR="00DC720B" w:rsidRPr="003F37B2">
        <w:rPr>
          <w:color w:val="000000"/>
        </w:rPr>
        <w:t xml:space="preserve">где </w:t>
      </w:r>
      <w:r>
        <w:rPr>
          <w:color w:val="000000"/>
        </w:rPr>
        <w:pict>
          <v:shape id="_x0000_i1112" type="#_x0000_t75" style="width:213.75pt;height:33.75pt">
            <v:imagedata r:id="rId90" o:title=""/>
          </v:shape>
        </w:pict>
      </w:r>
      <w:r w:rsidR="003F37B2" w:rsidRPr="003F37B2">
        <w:rPr>
          <w:color w:val="000000"/>
        </w:rPr>
        <w:t xml:space="preserve"> - 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рабочее число шариков в одном витке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3" type="#_x0000_t75" style="width:237pt;height:33.75pt">
            <v:imagedata r:id="rId91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Наибольшая допустимая сила натяга, отнесенная к одному шарику, при которой сохраняется статическая прочность механизма, Н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4" type="#_x0000_t75" style="width:357.75pt;height:39pt">
            <v:imagedata r:id="rId92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E0360F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В зависимости от требуемой жесткости передачи, ее долговечности, допускаемого нагрева винта и особенностей измерительного преобразователя перемещений силу натяга выбирают чаще всего 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5" type="#_x0000_t75" style="width:180.75pt;height:18pt">
            <v:imagedata r:id="rId93" o:title=""/>
          </v:shape>
        </w:pic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9511A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передачи на динамическую грузоподъемность</w:t>
      </w:r>
      <w:r w:rsidR="003F37B2" w:rsidRPr="003F37B2">
        <w:rPr>
          <w:color w:val="000000"/>
        </w:rPr>
        <w:t xml:space="preserve">. 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Динамической грузоподъемностью передачи С называют такую постоянную осевую нагрузку, которую должен выдержать шарико-винтовой механизм в течение 106 оборотов</w:t>
      </w:r>
      <w:r w:rsidR="003F37B2" w:rsidRPr="003F37B2">
        <w:rPr>
          <w:color w:val="000000"/>
        </w:rPr>
        <w:t>.</w:t>
      </w:r>
    </w:p>
    <w:p w:rsidR="00D9511A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Поскольку в процессе работы станка на винтовую передачу действуют разные по значению, направлению и времени воздействия нагрузки, а частота вращения винта не остается постоянной, методика выбора передачи по динамической грузоподъемности требует определения эквивалентной нагрузки и эквивалентной частоты вращения</w:t>
      </w:r>
      <w:r w:rsidR="003F37B2" w:rsidRPr="003F37B2">
        <w:rPr>
          <w:color w:val="000000"/>
        </w:rPr>
        <w:t xml:space="preserve">. 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Если в шарико-винтовой механизм входят две гайки, эквивалентную нагрузку находят для каждой из них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Пусть на передачу со стороны первой гайки действуют осевые нагрузки Q1(1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Q2(1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>…,Qk(1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при соответствующих частотах вращения винта (гайки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n1(1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n2(1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>…, nk(1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в течение интервалов времени t1(1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t2(1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>…, tk(1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(табл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2</w:t>
      </w:r>
      <w:r w:rsidR="003F37B2" w:rsidRPr="003F37B2">
        <w:rPr>
          <w:color w:val="000000"/>
        </w:rPr>
        <w:t>).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Тогда силы, действующие на первую гайку передачи,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6" type="#_x0000_t75" style="width:162pt;height:37.5pt">
            <v:imagedata r:id="rId94" o:title=""/>
          </v:shape>
        </w:pict>
      </w:r>
      <w:r w:rsidR="00DC720B" w:rsidRPr="003F37B2">
        <w:rPr>
          <w:color w:val="000000"/>
        </w:rPr>
        <w:t>,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РН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сила предварительного натяга в шарико-винтовом механизме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 этом случае вторая гайка нагружена силами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7" type="#_x0000_t75" style="width:113.25pt;height:24.75pt">
            <v:imagedata r:id="rId95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Если со стороны второй гайки действуют осевые нагрузки Q1(2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Q2(2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>…,Qs(2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при соответствующих частотах вращения винта (гайки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n1(2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n2(2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>…, ns(2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в течение интервалов времени t1(2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t2(2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>…, ts(2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то она нагружена силами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8" type="#_x0000_t75" style="width:196.5pt;height:45pt">
            <v:imagedata r:id="rId96" o:title=""/>
          </v:shape>
        </w:pict>
      </w:r>
      <w:r w:rsidR="00DC720B" w:rsidRPr="003F37B2">
        <w:rPr>
          <w:color w:val="000000"/>
        </w:rPr>
        <w:t>,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а первая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19" type="#_x0000_t75" style="width:120.75pt;height:24.75pt">
            <v:imagedata r:id="rId97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Средняя частота вращения винта при постоянной нагрузке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20" type="#_x0000_t75" style="width:193.5pt;height:42.75pt">
            <v:imagedata r:id="rId98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Таблица 6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Режимы нагрузки винта в течении его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167"/>
        <w:gridCol w:w="2070"/>
      </w:tblGrid>
      <w:tr w:rsidR="00DC720B" w:rsidRPr="003F37B2" w:rsidTr="00DB48FF">
        <w:trPr>
          <w:jc w:val="center"/>
        </w:trPr>
        <w:tc>
          <w:tcPr>
            <w:tcW w:w="3246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Относительное время работы в долях от общего, t</w:t>
            </w:r>
          </w:p>
        </w:tc>
        <w:tc>
          <w:tcPr>
            <w:tcW w:w="3167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Частота вращения винта n, об/мин</w:t>
            </w:r>
          </w:p>
        </w:tc>
        <w:tc>
          <w:tcPr>
            <w:tcW w:w="207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Осевая нагрузка Q, Н</w:t>
            </w:r>
          </w:p>
        </w:tc>
      </w:tr>
      <w:tr w:rsidR="00DC720B" w:rsidRPr="003F37B2" w:rsidTr="00DB48FF">
        <w:trPr>
          <w:jc w:val="center"/>
        </w:trPr>
        <w:tc>
          <w:tcPr>
            <w:tcW w:w="3246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0,45</w:t>
            </w:r>
          </w:p>
        </w:tc>
        <w:tc>
          <w:tcPr>
            <w:tcW w:w="3167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0,05</w:t>
            </w:r>
          </w:p>
        </w:tc>
        <w:tc>
          <w:tcPr>
            <w:tcW w:w="207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4908</w:t>
            </w:r>
          </w:p>
        </w:tc>
      </w:tr>
      <w:tr w:rsidR="00DC720B" w:rsidRPr="003F37B2" w:rsidTr="00DB48FF">
        <w:trPr>
          <w:jc w:val="center"/>
        </w:trPr>
        <w:tc>
          <w:tcPr>
            <w:tcW w:w="3246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0,3</w:t>
            </w:r>
          </w:p>
        </w:tc>
        <w:tc>
          <w:tcPr>
            <w:tcW w:w="3167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10</w:t>
            </w:r>
          </w:p>
        </w:tc>
        <w:tc>
          <w:tcPr>
            <w:tcW w:w="207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3857</w:t>
            </w:r>
          </w:p>
        </w:tc>
      </w:tr>
      <w:tr w:rsidR="00DC720B" w:rsidRPr="003F37B2" w:rsidTr="00DB48FF">
        <w:trPr>
          <w:jc w:val="center"/>
        </w:trPr>
        <w:tc>
          <w:tcPr>
            <w:tcW w:w="3246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0,2</w:t>
            </w:r>
          </w:p>
        </w:tc>
        <w:tc>
          <w:tcPr>
            <w:tcW w:w="3167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62</w:t>
            </w:r>
          </w:p>
        </w:tc>
        <w:tc>
          <w:tcPr>
            <w:tcW w:w="207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3155</w:t>
            </w:r>
          </w:p>
        </w:tc>
      </w:tr>
      <w:tr w:rsidR="00DC720B" w:rsidRPr="003F37B2" w:rsidTr="00DB48FF">
        <w:trPr>
          <w:jc w:val="center"/>
        </w:trPr>
        <w:tc>
          <w:tcPr>
            <w:tcW w:w="3246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0,05</w:t>
            </w:r>
          </w:p>
        </w:tc>
        <w:tc>
          <w:tcPr>
            <w:tcW w:w="3167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380</w:t>
            </w:r>
          </w:p>
        </w:tc>
        <w:tc>
          <w:tcPr>
            <w:tcW w:w="207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490</w:t>
            </w:r>
          </w:p>
        </w:tc>
      </w:tr>
    </w:tbl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Силы, действующие на первую гайку передачи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21" type="#_x0000_t75" style="width:145.5pt;height:33pt">
            <v:imagedata r:id="rId99" o:title=""/>
          </v:shape>
        </w:pict>
      </w:r>
      <w:r w:rsidR="00DC720B" w:rsidRPr="003F37B2">
        <w:rPr>
          <w:color w:val="000000"/>
        </w:rPr>
        <w:t>Н</w: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22" type="#_x0000_t75" style="width:147pt;height:33pt">
            <v:imagedata r:id="rId100" o:title=""/>
          </v:shape>
        </w:pict>
      </w:r>
      <w:r w:rsidR="00DC720B" w:rsidRPr="003F37B2">
        <w:rPr>
          <w:color w:val="000000"/>
        </w:rPr>
        <w:t>Н</w:t>
      </w: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23" type="#_x0000_t75" style="width:139.5pt;height:33pt">
            <v:imagedata r:id="rId101" o:title=""/>
          </v:shape>
        </w:pict>
      </w:r>
      <w:r w:rsidR="00DC720B" w:rsidRPr="003F37B2">
        <w:rPr>
          <w:color w:val="000000"/>
        </w:rPr>
        <w:t>Н</w:t>
      </w:r>
      <w:r w:rsidR="00E0360F">
        <w:rPr>
          <w:color w:val="000000"/>
        </w:rPr>
        <w:t xml:space="preserve">, </w:t>
      </w:r>
      <w:r>
        <w:rPr>
          <w:color w:val="000000"/>
        </w:rPr>
        <w:pict>
          <v:shape id="_x0000_i1124" type="#_x0000_t75" style="width:137.25pt;height:33pt">
            <v:imagedata r:id="rId102" o:title=""/>
          </v:shape>
        </w:pict>
      </w:r>
      <w:r w:rsidR="00DC720B" w:rsidRPr="003F37B2">
        <w:rPr>
          <w:color w:val="000000"/>
        </w:rPr>
        <w:t>Н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Силы, действующие на вторую гайку передачи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25" type="#_x0000_t75" style="width:162pt;height:23.25pt">
            <v:imagedata r:id="rId103" o:title=""/>
          </v:shape>
        </w:pict>
      </w:r>
      <w:r w:rsidR="00DC720B" w:rsidRPr="003F37B2">
        <w:rPr>
          <w:color w:val="000000"/>
        </w:rPr>
        <w:t>Н</w:t>
      </w:r>
      <w:r w:rsidR="00E0360F">
        <w:rPr>
          <w:color w:val="000000"/>
        </w:rPr>
        <w:t xml:space="preserve">, </w:t>
      </w:r>
      <w:r>
        <w:rPr>
          <w:color w:val="000000"/>
        </w:rPr>
        <w:pict>
          <v:shape id="_x0000_i1126" type="#_x0000_t75" style="width:163.5pt;height:23.25pt">
            <v:imagedata r:id="rId104" o:title=""/>
          </v:shape>
        </w:pict>
      </w:r>
      <w:r w:rsidR="00DC720B" w:rsidRPr="003F37B2">
        <w:rPr>
          <w:color w:val="000000"/>
        </w:rPr>
        <w:t>Н</w:t>
      </w: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27" type="#_x0000_t75" style="width:156pt;height:23.25pt">
            <v:imagedata r:id="rId105" o:title=""/>
          </v:shape>
        </w:pict>
      </w:r>
      <w:r w:rsidR="00DC720B" w:rsidRPr="003F37B2">
        <w:rPr>
          <w:color w:val="000000"/>
        </w:rPr>
        <w:t>Н</w:t>
      </w:r>
      <w:r w:rsidR="00E0360F">
        <w:rPr>
          <w:color w:val="000000"/>
        </w:rPr>
        <w:t xml:space="preserve">, </w:t>
      </w:r>
      <w:r>
        <w:rPr>
          <w:color w:val="000000"/>
        </w:rPr>
        <w:pict>
          <v:shape id="_x0000_i1128" type="#_x0000_t75" style="width:142.5pt;height:23.25pt">
            <v:imagedata r:id="rId106" o:title=""/>
          </v:shape>
        </w:pict>
      </w:r>
      <w:r w:rsidR="00DC720B" w:rsidRPr="003F37B2">
        <w:rPr>
          <w:color w:val="000000"/>
        </w:rPr>
        <w:t>Н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Средняя частота вращения винта при постоянной нагрузке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29" type="#_x0000_t75" style="width:427.5pt;height:38.25pt">
            <v:imagedata r:id="rId107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E0360F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Эквивалентная нагрузка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30" type="#_x0000_t75" style="width:289.5pt;height:82.5pt">
            <v:imagedata r:id="rId108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Допустимая продолжительность работы механизма, выраженная в оборотах,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31" type="#_x0000_t75" style="width:212.25pt;height:30.75pt">
            <v:imagedata r:id="rId109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Допустимая продолжительность работы механизма, выраженная в часах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32" type="#_x0000_t75" style="width:155.25pt;height:33pt">
            <v:imagedata r:id="rId110" o:title=""/>
          </v:shape>
        </w:pict>
      </w:r>
      <w:r>
        <w:rPr>
          <w:color w:val="000000"/>
        </w:rPr>
        <w:pict>
          <v:shape id="_x0000_i1133" type="#_x0000_t75" style="width:9pt;height:17.25pt">
            <v:imagedata r:id="rId111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Так как требуемую продолжительность работы механизма до наступления усталости любого его элемента принимают равной около 10000 часов, то можно оставить параметры текущего механизма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винта на устойчивость по критической осевой силе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Если достаточно длинный винт работает на сжатие, его проверяют на устойчивость при наибольшем тяговом усилии Q, принимаемом за критическую силу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С учетом того что момент инерции сечения винта определяют не для минимального его диаметра, а условного d0, получают приближенную зависимость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34" type="#_x0000_t75" style="width:65.25pt;height:35.25pt">
            <v:imagedata r:id="rId112" o:title=""/>
          </v:shape>
        </w:pict>
      </w:r>
      <w:r w:rsidR="00DC720B" w:rsidRPr="003F37B2">
        <w:rPr>
          <w:color w:val="000000"/>
        </w:rPr>
        <w:t>,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Е =20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105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модуль упругости материала винта</w:t>
      </w:r>
      <w:r w:rsidR="003F37B2" w:rsidRPr="003F37B2">
        <w:rPr>
          <w:color w:val="000000"/>
        </w:rPr>
        <w:t>;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9511A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35" type="#_x0000_t75" style="width:57.75pt;height:33pt">
            <v:imagedata r:id="rId113" o:title=""/>
          </v:shape>
        </w:pict>
      </w:r>
      <w:r w:rsidR="00DC720B" w:rsidRPr="003F37B2">
        <w:rPr>
          <w:color w:val="000000"/>
        </w:rPr>
        <w:t>3216</w:t>
      </w:r>
      <w:r w:rsidR="003F37B2" w:rsidRPr="003F37B2">
        <w:rPr>
          <w:color w:val="000000"/>
        </w:rPr>
        <w:t xml:space="preserve"> </w:t>
      </w:r>
    </w:p>
    <w:p w:rsidR="00D9511A" w:rsidRDefault="00D9511A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3F37B2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- </w:t>
      </w:r>
      <w:r w:rsidR="00DC720B" w:rsidRPr="003F37B2">
        <w:rPr>
          <w:color w:val="000000"/>
        </w:rPr>
        <w:t>момент инерции сечения винта</w:t>
      </w:r>
      <w:r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36" type="#_x0000_t75" style="width:12pt;height:12.75pt">
            <v:imagedata r:id="rId114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 xml:space="preserve">коэффициент, зависящий от характера заделки концов винта (если оба конца винта защемлены, </w:t>
      </w:r>
      <w:r>
        <w:rPr>
          <w:color w:val="000000"/>
        </w:rPr>
        <w:pict>
          <v:shape id="_x0000_i1137" type="#_x0000_t75" style="width:12pt;height:12.75pt">
            <v:imagedata r:id="rId115" o:title=""/>
          </v:shape>
        </w:pict>
      </w:r>
      <w:r w:rsidR="00DC720B" w:rsidRPr="003F37B2">
        <w:rPr>
          <w:color w:val="000000"/>
        </w:rPr>
        <w:t xml:space="preserve"> принимают равным 0,5</w:t>
      </w:r>
      <w:r w:rsidR="003F37B2" w:rsidRPr="003F37B2">
        <w:rPr>
          <w:color w:val="000000"/>
        </w:rPr>
        <w:t xml:space="preserve">; </w:t>
      </w:r>
      <w:r w:rsidR="00DC720B" w:rsidRPr="003F37B2">
        <w:rPr>
          <w:color w:val="000000"/>
        </w:rPr>
        <w:t xml:space="preserve">при одном защемленном конце и размещении второго на шарнирной опоре, имеющей возможность смещаться в осевом направлении, </w:t>
      </w:r>
      <w:r>
        <w:rPr>
          <w:color w:val="000000"/>
        </w:rPr>
        <w:pict>
          <v:shape id="_x0000_i1138" type="#_x0000_t75" style="width:12pt;height:12.75pt">
            <v:imagedata r:id="rId115" o:title=""/>
          </v:shape>
        </w:pict>
      </w:r>
      <w:r w:rsidR="00DC720B" w:rsidRPr="003F37B2">
        <w:rPr>
          <w:color w:val="000000"/>
        </w:rPr>
        <w:t>= 0,707</w:t>
      </w:r>
      <w:r w:rsidR="003F37B2" w:rsidRPr="003F37B2">
        <w:rPr>
          <w:color w:val="000000"/>
        </w:rPr>
        <w:t xml:space="preserve">; </w:t>
      </w:r>
      <w:r w:rsidR="00DC720B" w:rsidRPr="003F37B2">
        <w:rPr>
          <w:color w:val="000000"/>
        </w:rPr>
        <w:t xml:space="preserve">при обеих шарнирных опорах </w:t>
      </w:r>
      <w:r>
        <w:rPr>
          <w:color w:val="000000"/>
        </w:rPr>
        <w:pict>
          <v:shape id="_x0000_i1139" type="#_x0000_t75" style="width:12pt;height:12.75pt">
            <v:imagedata r:id="rId115" o:title=""/>
          </v:shape>
        </w:pict>
      </w:r>
      <w:r w:rsidR="00DC720B" w:rsidRPr="003F37B2">
        <w:rPr>
          <w:color w:val="000000"/>
        </w:rPr>
        <w:t>= 1</w:t>
      </w:r>
      <w:r w:rsidR="003F37B2" w:rsidRPr="003F37B2">
        <w:rPr>
          <w:color w:val="000000"/>
        </w:rPr>
        <w:t xml:space="preserve">; </w:t>
      </w:r>
      <w:r w:rsidR="00DC720B" w:rsidRPr="003F37B2">
        <w:rPr>
          <w:color w:val="000000"/>
        </w:rPr>
        <w:t xml:space="preserve">при одном защемленном конце и втором свободном </w:t>
      </w:r>
      <w:r>
        <w:rPr>
          <w:color w:val="000000"/>
        </w:rPr>
        <w:pict>
          <v:shape id="_x0000_i1140" type="#_x0000_t75" style="width:12pt;height:12.75pt">
            <v:imagedata r:id="rId115" o:title=""/>
          </v:shape>
        </w:pict>
      </w:r>
      <w:r w:rsidR="00DC720B" w:rsidRPr="003F37B2">
        <w:rPr>
          <w:color w:val="000000"/>
        </w:rPr>
        <w:t>= 2</w:t>
      </w:r>
      <w:r w:rsidR="003F37B2" w:rsidRPr="003F37B2">
        <w:rPr>
          <w:color w:val="000000"/>
        </w:rPr>
        <w:t>);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l=350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наибольшее расстояние между гайкой и опорой винта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41" type="#_x0000_t75" style="width:158.25pt;height:35.25pt">
            <v:imagedata r:id="rId116" o:title=""/>
          </v:shape>
        </w:pict>
      </w:r>
      <w:r w:rsidR="00DC720B" w:rsidRPr="003F37B2">
        <w:rPr>
          <w:color w:val="000000"/>
        </w:rPr>
        <w:t>H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винта на устойчивость по критической частоте вращения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моменты быстрых перемещений рабочего органа станка, когда винт вращается с высокой частотой, центробежные силы могут вызвать потерю его устойчивости, что проявляется в наступлении вибраций, Критическая частота вращения винта (об/мин</w:t>
      </w:r>
      <w:r w:rsidR="003F37B2" w:rsidRPr="003F37B2">
        <w:rPr>
          <w:color w:val="000000"/>
        </w:rPr>
        <w:t>)</w:t>
      </w:r>
      <w:r w:rsidR="00E0360F">
        <w:rPr>
          <w:color w:val="000000"/>
        </w:rPr>
        <w:t xml:space="preserve"> </w:t>
      </w:r>
      <w:r w:rsidR="00B65E42">
        <w:rPr>
          <w:color w:val="000000"/>
        </w:rPr>
        <w:pict>
          <v:shape id="_x0000_i1142" type="#_x0000_t75" style="width:87.75pt;height:18.75pt">
            <v:imagedata r:id="rId117" o:title=""/>
          </v:shape>
        </w:pict>
      </w:r>
      <w:r w:rsidR="00E0360F">
        <w:rPr>
          <w:color w:val="000000"/>
        </w:rPr>
        <w:t xml:space="preserve">, </w:t>
      </w:r>
      <w:r w:rsidRPr="003F37B2">
        <w:rPr>
          <w:color w:val="000000"/>
        </w:rPr>
        <w:t>где d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внутренний диаметр резьбы винта, мм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v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коэффициент, зависящий от способа заделки винта (если один конец винта заделан жестко, второй свободный, v принимают равным 0,7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 xml:space="preserve">в случае обоих опорных концов </w:t>
      </w:r>
      <w:r w:rsidR="00B65E42">
        <w:rPr>
          <w:color w:val="000000"/>
        </w:rPr>
        <w:pict>
          <v:shape id="_x0000_i1143" type="#_x0000_t75" style="width:9.75pt;height:11.25pt">
            <v:imagedata r:id="rId118" o:title=""/>
          </v:shape>
        </w:pict>
      </w:r>
      <w:r w:rsidRPr="003F37B2">
        <w:rPr>
          <w:color w:val="000000"/>
        </w:rPr>
        <w:t>=2,2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если один конец заделан жестко, другой опорный, v=3,4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 xml:space="preserve">когда оба конца заделаны жестко </w:t>
      </w:r>
      <w:r w:rsidR="00B65E42">
        <w:rPr>
          <w:color w:val="000000"/>
        </w:rPr>
        <w:pict>
          <v:shape id="_x0000_i1144" type="#_x0000_t75" style="width:9.75pt;height:11.25pt">
            <v:imagedata r:id="rId119" o:title=""/>
          </v:shape>
        </w:pict>
      </w:r>
      <w:r w:rsidRPr="003F37B2">
        <w:rPr>
          <w:color w:val="000000"/>
        </w:rPr>
        <w:t>=4,9</w:t>
      </w:r>
      <w:r w:rsidR="003F37B2" w:rsidRPr="003F37B2">
        <w:rPr>
          <w:color w:val="000000"/>
        </w:rPr>
        <w:t xml:space="preserve">); </w:t>
      </w:r>
      <w:r w:rsidRPr="003F37B2">
        <w:rPr>
          <w:color w:val="000000"/>
        </w:rPr>
        <w:t>k=0,5</w:t>
      </w:r>
      <w:r w:rsidR="003F37B2" w:rsidRPr="003F37B2">
        <w:rPr>
          <w:color w:val="000000"/>
        </w:rPr>
        <w:t xml:space="preserve">. . </w:t>
      </w:r>
      <w:r w:rsidRPr="003F37B2">
        <w:rPr>
          <w:color w:val="000000"/>
        </w:rPr>
        <w:t>0,8 – коэффициент запаса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l – расстояние между опорами винта, мм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45" type="#_x0000_t75" style="width:188.25pt;height:18.75pt">
            <v:imagedata r:id="rId120" o:title=""/>
          </v:shape>
        </w:pict>
      </w:r>
      <w:r w:rsidR="00DC720B" w:rsidRPr="003F37B2">
        <w:rPr>
          <w:color w:val="000000"/>
        </w:rPr>
        <w:t>об/мин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 на жесткость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Необходимый диаметр ходового винта d0 можно определить из условия обеспечения жесткости привода, которая связана с жесткостью шарико-винтового механизма jM, винта jв и его опор j0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46" type="#_x0000_t75" style="width:285.75pt;height:33.75pt">
            <v:imagedata r:id="rId121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E0360F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Осевая жесткость привода оказывает влияние на возможность возникновения и его резонансных колебаний</w:t>
      </w:r>
      <w:r w:rsidR="003F37B2" w:rsidRPr="003F37B2">
        <w:rPr>
          <w:color w:val="000000"/>
        </w:rPr>
        <w:t xml:space="preserve">. </w:t>
      </w:r>
    </w:p>
    <w:p w:rsidR="00E0360F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Чтобы не допустить резонансного режима, собственную частоту колебаний механической части привода j принимают в 3-3,5 раза больше, чем частота f1 импульсов, вырабатываемых системой измерения перемещений</w:t>
      </w:r>
      <w:r w:rsidR="003F37B2" w:rsidRPr="003F37B2">
        <w:rPr>
          <w:color w:val="000000"/>
        </w:rPr>
        <w:t xml:space="preserve">. 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крупных станков f1= 10</w:t>
      </w:r>
      <w:r w:rsidR="003F37B2" w:rsidRPr="003F37B2">
        <w:rPr>
          <w:color w:val="000000"/>
        </w:rPr>
        <w:t xml:space="preserve">. . . </w:t>
      </w:r>
      <w:r w:rsidRPr="003F37B2">
        <w:rPr>
          <w:color w:val="000000"/>
        </w:rPr>
        <w:t>15 Гц, для средних и малых f1= 15</w:t>
      </w:r>
      <w:r w:rsidR="003F37B2" w:rsidRPr="003F37B2">
        <w:rPr>
          <w:color w:val="000000"/>
        </w:rPr>
        <w:t xml:space="preserve">. . . </w:t>
      </w:r>
      <w:r w:rsidRPr="003F37B2">
        <w:rPr>
          <w:color w:val="000000"/>
        </w:rPr>
        <w:t>25 Гц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Исходя из допустимой частоты колебаний механически части привода f, определяют его требуемую жесткость (Н/мкм</w:t>
      </w:r>
      <w:r w:rsidR="003F37B2" w:rsidRPr="003F37B2">
        <w:rPr>
          <w:color w:val="000000"/>
        </w:rPr>
        <w:t>):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47" type="#_x0000_t75" style="width:279.75pt;height:24pt">
            <v:imagedata r:id="rId122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m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масса узлов механической части привода (ходового винта, исполнительного узла и установленных на нем приспособления, заготовки</w:t>
      </w:r>
      <w:r w:rsidR="003F37B2" w:rsidRPr="003F37B2">
        <w:rPr>
          <w:color w:val="000000"/>
        </w:rPr>
        <w:t>),</w:t>
      </w:r>
      <w:r w:rsidRPr="003F37B2">
        <w:rPr>
          <w:color w:val="000000"/>
        </w:rPr>
        <w:t xml:space="preserve"> кг</w:t>
      </w:r>
      <w:r w:rsidR="003F37B2" w:rsidRPr="003F37B2">
        <w:rPr>
          <w:color w:val="000000"/>
        </w:rPr>
        <w:t>.</w:t>
      </w:r>
    </w:p>
    <w:p w:rsidR="00E0360F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Жесткость шарико-винтового механизма с предварительным натягом и возвратом шариков через вкладыши при 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48" type="#_x0000_t75" style="width:54.75pt;height:30pt">
            <v:imagedata r:id="rId123" o:title=""/>
          </v:shape>
        </w:pict>
      </w: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49" type="#_x0000_t75" style="width:378.75pt;height:33pt">
            <v:imagedata r:id="rId124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k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>= 0,3</w:t>
      </w:r>
      <w:r w:rsidR="003F37B2" w:rsidRPr="003F37B2">
        <w:rPr>
          <w:color w:val="000000"/>
        </w:rPr>
        <w:t xml:space="preserve">. . . </w:t>
      </w:r>
      <w:r w:rsidRPr="003F37B2">
        <w:rPr>
          <w:color w:val="000000"/>
        </w:rPr>
        <w:t>0,5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коэффициент, учитывающий погрешности изготовления гайки, а также деформации в винтовом механизме и во всех его стыках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Наименьшая жесткость ходового винта зависит от способа установки его на опорах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При защемлении обоих концов (Н/м</w:t>
      </w:r>
      <w:r w:rsidR="003F37B2" w:rsidRPr="003F37B2">
        <w:rPr>
          <w:color w:val="000000"/>
        </w:rPr>
        <w:t>):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0" type="#_x0000_t75" style="width:224.25pt;height:36pt">
            <v:imagedata r:id="rId125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Приближенное значение жесткости опор винта (Н/мкм</w:t>
      </w:r>
      <w:r w:rsidR="003F37B2" w:rsidRPr="003F37B2">
        <w:rPr>
          <w:color w:val="000000"/>
        </w:rPr>
        <w:t>):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1" type="#_x0000_t75" style="width:150pt;height:24pt">
            <v:imagedata r:id="rId126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e=5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10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30 соответственно для ради</w:t>
      </w:r>
      <w:r w:rsidR="00D9511A">
        <w:rPr>
          <w:color w:val="000000"/>
        </w:rPr>
        <w:t>ально-упорных, шариковых и роли</w:t>
      </w:r>
      <w:r w:rsidRPr="003F37B2">
        <w:rPr>
          <w:color w:val="000000"/>
        </w:rPr>
        <w:t>порных подшипников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d0-в мм</w:t>
      </w:r>
      <w:r w:rsidR="003F37B2" w:rsidRPr="003F37B2">
        <w:rPr>
          <w:color w:val="000000"/>
        </w:rPr>
        <w:t>.</w:t>
      </w:r>
    </w:p>
    <w:p w:rsidR="00DC720B" w:rsidRPr="003F37B2" w:rsidRDefault="00DC720B" w:rsidP="00E0360F">
      <w:pPr>
        <w:pStyle w:val="2"/>
        <w:rPr>
          <w:lang w:eastAsia="ru-RU"/>
        </w:rPr>
      </w:pPr>
      <w:r w:rsidRPr="003F37B2">
        <w:rPr>
          <w:lang w:eastAsia="ru-RU"/>
        </w:rPr>
        <w:br w:type="page"/>
      </w:r>
      <w:bookmarkStart w:id="9" w:name="_Toc271961991"/>
      <w:r w:rsidRPr="003F37B2">
        <w:rPr>
          <w:lang w:eastAsia="ru-RU"/>
        </w:rPr>
        <w:t>3</w:t>
      </w:r>
      <w:r w:rsidR="00E0360F">
        <w:rPr>
          <w:lang w:eastAsia="ru-RU"/>
        </w:rPr>
        <w:t>.</w:t>
      </w:r>
      <w:r w:rsidRPr="003F37B2">
        <w:rPr>
          <w:lang w:eastAsia="ru-RU"/>
        </w:rPr>
        <w:t xml:space="preserve"> Силовой расчет привода станка</w:t>
      </w:r>
      <w:bookmarkEnd w:id="9"/>
    </w:p>
    <w:p w:rsidR="00E0360F" w:rsidRDefault="00E0360F" w:rsidP="00E0360F">
      <w:pPr>
        <w:pStyle w:val="2"/>
        <w:rPr>
          <w:lang w:eastAsia="ru-RU"/>
        </w:rPr>
      </w:pPr>
    </w:p>
    <w:p w:rsidR="00551841" w:rsidRDefault="00DC720B" w:rsidP="00E0360F">
      <w:pPr>
        <w:pStyle w:val="2"/>
        <w:rPr>
          <w:lang w:eastAsia="ru-RU"/>
        </w:rPr>
      </w:pPr>
      <w:bookmarkStart w:id="10" w:name="_Toc271961992"/>
      <w:r w:rsidRPr="003F37B2">
        <w:rPr>
          <w:lang w:eastAsia="ru-RU"/>
        </w:rPr>
        <w:t>3</w:t>
      </w:r>
      <w:r w:rsidR="00E0360F">
        <w:rPr>
          <w:lang w:eastAsia="ru-RU"/>
        </w:rPr>
        <w:t>.</w:t>
      </w:r>
      <w:r w:rsidRPr="003F37B2">
        <w:rPr>
          <w:lang w:eastAsia="ru-RU"/>
        </w:rPr>
        <w:t>1 Определение расчетного КПД станка</w:t>
      </w:r>
      <w:bookmarkEnd w:id="10"/>
    </w:p>
    <w:p w:rsidR="00E0360F" w:rsidRPr="00E0360F" w:rsidRDefault="00E0360F" w:rsidP="00E0360F">
      <w:pPr>
        <w:ind w:firstLine="709"/>
      </w:pP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Определяют по зависимости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2" type="#_x0000_t75" style="width:140.25pt;height:21.75pt">
            <v:imagedata r:id="rId127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="00B65E42">
        <w:rPr>
          <w:color w:val="000000"/>
        </w:rPr>
        <w:pict>
          <v:shape id="_x0000_i1153" type="#_x0000_t75" style="width:45.75pt;height:20.25pt">
            <v:imagedata r:id="rId128" o:title=""/>
          </v:shape>
        </w:pict>
      </w:r>
      <w:r w:rsidRPr="003F37B2">
        <w:rPr>
          <w:color w:val="000000"/>
        </w:rPr>
        <w:t xml:space="preserve"> КПД передач и подшипников качения, соответственно (см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табл</w:t>
      </w:r>
      <w:r w:rsidR="00D9511A">
        <w:rPr>
          <w:color w:val="000000"/>
        </w:rPr>
        <w:t>.</w:t>
      </w:r>
      <w:r w:rsidR="003F37B2" w:rsidRPr="003F37B2">
        <w:rPr>
          <w:color w:val="000000"/>
        </w:rPr>
        <w:t>);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4" type="#_x0000_t75" style="width:69.75pt;height:18.75pt">
            <v:imagedata r:id="rId129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соответственно, количество однотипных передач и подшипников коробки скоростей</w: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станка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5" type="#_x0000_t75" style="width:32.25pt;height:18.75pt">
            <v:imagedata r:id="rId130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коэффициент, приближенно учитывающий затраты мощности в приводе подач</w:t>
      </w:r>
      <w:r w:rsidR="003F37B2" w:rsidRPr="003F37B2">
        <w:rPr>
          <w:color w:val="000000"/>
        </w:rPr>
        <w:t xml:space="preserve">; </w:t>
      </w:r>
      <w:r w:rsidR="00DC720B" w:rsidRPr="003F37B2">
        <w:rPr>
          <w:color w:val="000000"/>
        </w:rPr>
        <w:t xml:space="preserve">для токарных, револьверных, сверлильных и расточных станков </w:t>
      </w:r>
      <w:r>
        <w:rPr>
          <w:color w:val="000000"/>
        </w:rPr>
        <w:pict>
          <v:shape id="_x0000_i1156" type="#_x0000_t75" style="width:32.25pt;height:18.75pt">
            <v:imagedata r:id="rId130" o:title=""/>
          </v:shape>
        </w:pict>
      </w:r>
      <w:r w:rsidR="00DC720B" w:rsidRPr="003F37B2">
        <w:rPr>
          <w:color w:val="000000"/>
        </w:rPr>
        <w:t>=0,96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E0360F" w:rsidRDefault="00DC720B" w:rsidP="00E0360F">
      <w:pPr>
        <w:widowControl w:val="0"/>
        <w:autoSpaceDE w:val="0"/>
        <w:autoSpaceDN w:val="0"/>
        <w:adjustRightInd w:val="0"/>
        <w:ind w:left="708" w:firstLine="12"/>
        <w:rPr>
          <w:color w:val="000000"/>
        </w:rPr>
      </w:pPr>
      <w:r w:rsidRPr="003F37B2">
        <w:rPr>
          <w:color w:val="000000"/>
        </w:rPr>
        <w:t>Таблица 7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КПД передач и подшипников станков</w:t>
      </w:r>
      <w:r w:rsidR="00E0360F" w:rsidRPr="00E0360F">
        <w:rPr>
          <w:color w:val="000000"/>
        </w:rPr>
        <w:t xml:space="preserve"> </w:t>
      </w:r>
      <w:r w:rsidR="00E0360F" w:rsidRPr="003F37B2">
        <w:rPr>
          <w:color w:val="000000"/>
        </w:rPr>
        <w:t>для продольной подачи: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843"/>
      </w:tblGrid>
      <w:tr w:rsidR="00DC720B" w:rsidRPr="003F37B2" w:rsidTr="00DB48FF">
        <w:trPr>
          <w:trHeight w:hRule="exact" w:val="440"/>
          <w:jc w:val="center"/>
        </w:trPr>
        <w:tc>
          <w:tcPr>
            <w:tcW w:w="4819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Тип передачи или подшипника</w:t>
            </w:r>
          </w:p>
        </w:tc>
        <w:tc>
          <w:tcPr>
            <w:tcW w:w="1843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КПД</w:t>
            </w:r>
          </w:p>
        </w:tc>
      </w:tr>
      <w:tr w:rsidR="00DC720B" w:rsidRPr="003F37B2" w:rsidTr="00DB48FF">
        <w:trPr>
          <w:trHeight w:hRule="exact" w:val="316"/>
          <w:jc w:val="center"/>
        </w:trPr>
        <w:tc>
          <w:tcPr>
            <w:tcW w:w="4819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Прямозубая цилиндрическая передача</w:t>
            </w:r>
          </w:p>
        </w:tc>
        <w:tc>
          <w:tcPr>
            <w:tcW w:w="1843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0,99</w:t>
            </w:r>
          </w:p>
        </w:tc>
      </w:tr>
      <w:tr w:rsidR="00DC720B" w:rsidRPr="003F37B2" w:rsidTr="00DB48FF">
        <w:trPr>
          <w:trHeight w:hRule="exact" w:val="266"/>
          <w:jc w:val="center"/>
        </w:trPr>
        <w:tc>
          <w:tcPr>
            <w:tcW w:w="4819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Червячная передача (z=4</w:t>
            </w:r>
            <w:r w:rsidR="003F37B2" w:rsidRPr="003F37B2"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0,9</w:t>
            </w:r>
          </w:p>
        </w:tc>
      </w:tr>
      <w:tr w:rsidR="00DC720B" w:rsidRPr="003F37B2" w:rsidTr="00DB48FF">
        <w:trPr>
          <w:trHeight w:hRule="exact" w:val="365"/>
          <w:jc w:val="center"/>
        </w:trPr>
        <w:tc>
          <w:tcPr>
            <w:tcW w:w="4819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Подшипники качения</w:t>
            </w:r>
          </w:p>
        </w:tc>
        <w:tc>
          <w:tcPr>
            <w:tcW w:w="1843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0,997</w:t>
            </w:r>
          </w:p>
        </w:tc>
      </w:tr>
      <w:tr w:rsidR="00DC720B" w:rsidRPr="003F37B2" w:rsidTr="00DB48FF">
        <w:trPr>
          <w:trHeight w:hRule="exact" w:val="350"/>
          <w:jc w:val="center"/>
        </w:trPr>
        <w:tc>
          <w:tcPr>
            <w:tcW w:w="4819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Ременная передача</w:t>
            </w:r>
          </w:p>
        </w:tc>
        <w:tc>
          <w:tcPr>
            <w:tcW w:w="1843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0,97</w:t>
            </w:r>
          </w:p>
        </w:tc>
      </w:tr>
    </w:tbl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7" type="#_x0000_t75" style="width:396.75pt;height:21.75pt">
            <v:imagedata r:id="rId131" o:title=""/>
          </v:shape>
        </w:pict>
      </w:r>
    </w:p>
    <w:p w:rsidR="00551841" w:rsidRDefault="00E0360F" w:rsidP="00E0360F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11" w:name="_Toc271961993"/>
      <w:r w:rsidR="00DC720B" w:rsidRPr="003F37B2">
        <w:rPr>
          <w:lang w:eastAsia="ru-RU"/>
        </w:rPr>
        <w:t>3</w:t>
      </w:r>
      <w:r w:rsidR="003F37B2" w:rsidRPr="003F37B2">
        <w:rPr>
          <w:lang w:eastAsia="ru-RU"/>
        </w:rPr>
        <w:t>.</w:t>
      </w:r>
      <w:r w:rsidR="00DC720B" w:rsidRPr="003F37B2">
        <w:rPr>
          <w:lang w:eastAsia="ru-RU"/>
        </w:rPr>
        <w:t>2 Расчет модулей зубчатых колес</w:t>
      </w:r>
      <w:bookmarkEnd w:id="11"/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 расчете зубчатых колес коробки подач модуль рассчитывается для каждой из передач в отдельности исходя из прочности зубьев на изгиб, а также исходя из усталости поверхностных слоев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стальных прямозубых колес формулы для определения модуля имеют вид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8" type="#_x0000_t75" style="width:153.75pt;height:38.25pt">
            <v:imagedata r:id="rId132" o:title=""/>
          </v:shape>
        </w:pic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59" type="#_x0000_t75" style="width:176.25pt;height:44.25pt">
            <v:imagedata r:id="rId133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σизг и σпов – допускаемые напряжения на изгиб и по усталости поверхностных слоев, Н/см2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σизг=200 Н/см2, σпов=860 Н/см2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N – мощность на валу рассчитываемой шестерни, кВт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n – число оборотов рас</w:t>
      </w:r>
      <w:r w:rsidR="00D9511A">
        <w:rPr>
          <w:color w:val="000000"/>
        </w:rPr>
        <w:t>с</w:t>
      </w:r>
      <w:r w:rsidRPr="003F37B2">
        <w:rPr>
          <w:color w:val="000000"/>
        </w:rPr>
        <w:t>ч</w:t>
      </w:r>
      <w:r w:rsidR="00D9511A">
        <w:rPr>
          <w:color w:val="000000"/>
        </w:rPr>
        <w:t>итанн</w:t>
      </w:r>
      <w:r w:rsidRPr="003F37B2">
        <w:rPr>
          <w:color w:val="000000"/>
        </w:rPr>
        <w:t>ой шестерни, об/мин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у – коэффициент формы зуба (при z=20-60 у=0,243-0,268</w:t>
      </w:r>
      <w:r w:rsidR="003F37B2" w:rsidRPr="003F37B2">
        <w:rPr>
          <w:color w:val="000000"/>
        </w:rPr>
        <w:t>);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z – число зубьев шестерни (меньшего колеса</w:t>
      </w:r>
      <w:r w:rsidR="003F37B2" w:rsidRPr="003F37B2">
        <w:rPr>
          <w:color w:val="000000"/>
        </w:rPr>
        <w:t>)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i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 xml:space="preserve">передаточное число (принимается i≥1, </w:t>
      </w:r>
      <w:r w:rsidR="003F37B2">
        <w:rPr>
          <w:color w:val="000000"/>
        </w:rPr>
        <w:t>т.е.</w:t>
      </w:r>
      <w:r w:rsidR="003F37B2" w:rsidRPr="003F37B2">
        <w:rPr>
          <w:color w:val="000000"/>
        </w:rPr>
        <w:t xml:space="preserve"> </w:t>
      </w:r>
      <w:r w:rsidRPr="003F37B2">
        <w:rPr>
          <w:color w:val="000000"/>
        </w:rPr>
        <w:t>для замедляющих передач берется величина обратная передаточному отношению</w:t>
      </w:r>
      <w:r w:rsidR="003F37B2" w:rsidRPr="003F37B2">
        <w:rPr>
          <w:color w:val="000000"/>
        </w:rPr>
        <w:t>).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ψ – коэффициент ширины зубчатого колеса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ψ=</w:t>
      </w:r>
      <w:r w:rsidR="00B65E42">
        <w:rPr>
          <w:color w:val="000000"/>
        </w:rPr>
        <w:pict>
          <v:shape id="_x0000_i1160" type="#_x0000_t75" style="width:63pt;height:30.75pt">
            <v:imagedata r:id="rId134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b – ширина шестерни, мм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Принимаем ψ=8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k – коэффициент нагрузки который учитывает изменение нагрузки по сравнению с номинальной от действия различных факторов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k=1(3, 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151</w:t>
      </w:r>
      <w:r w:rsidR="003F37B2" w:rsidRPr="003F37B2">
        <w:rPr>
          <w:color w:val="000000"/>
        </w:rPr>
        <w:t>).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каждой из передач определяем модули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передачи 17/66 модуль из условия обеспечения изгибной прочности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61" type="#_x0000_t75" style="width:222pt;height:35.25pt">
            <v:imagedata r:id="rId135" o:title=""/>
          </v:shape>
        </w:pict>
      </w:r>
      <w:r w:rsidR="00DC720B" w:rsidRPr="003F37B2">
        <w:rPr>
          <w:color w:val="000000"/>
        </w:rPr>
        <w:t>мм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Из условия обеспечения усталостной прочности поверхностных слоев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62" type="#_x0000_t75" style="width:215.25pt;height:39.75pt">
            <v:imagedata r:id="rId136" o:title=""/>
          </v:shape>
        </w:pict>
      </w:r>
      <w:r w:rsidR="00DC720B" w:rsidRPr="003F37B2">
        <w:rPr>
          <w:color w:val="000000"/>
        </w:rPr>
        <w:t>мм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всех зубчатых колес данной передачи, исходя из расчетов и конструктивных особенностей данной схемы, принимаем модуль m=3 мм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E0360F">
      <w:pPr>
        <w:pStyle w:val="2"/>
        <w:rPr>
          <w:lang w:eastAsia="ru-RU"/>
        </w:rPr>
      </w:pPr>
      <w:bookmarkStart w:id="12" w:name="_Toc271961994"/>
      <w:r w:rsidRPr="003F37B2">
        <w:rPr>
          <w:lang w:eastAsia="ru-RU"/>
        </w:rPr>
        <w:t>3</w:t>
      </w:r>
      <w:r w:rsidR="00E0360F">
        <w:rPr>
          <w:lang w:eastAsia="ru-RU"/>
        </w:rPr>
        <w:t>.</w:t>
      </w:r>
      <w:r w:rsidRPr="003F37B2">
        <w:rPr>
          <w:lang w:eastAsia="ru-RU"/>
        </w:rPr>
        <w:t>3 Определение параметров зубчатых колес</w:t>
      </w:r>
      <w:bookmarkEnd w:id="12"/>
    </w:p>
    <w:p w:rsidR="00E0360F" w:rsidRPr="00E0360F" w:rsidRDefault="00E0360F" w:rsidP="00E0360F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К основным параметрам зубчатых колес относятся модуль, межосевое расстояние, ширина зубчатых колес, диаметр делительной окружности, диаметр вершин зубьев и диаметр впадин зубьев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Межосевое расстояние для рас</w:t>
      </w:r>
      <w:r w:rsidR="00D9511A">
        <w:rPr>
          <w:color w:val="000000"/>
        </w:rPr>
        <w:t>с</w:t>
      </w:r>
      <w:r w:rsidRPr="003F37B2">
        <w:rPr>
          <w:color w:val="000000"/>
        </w:rPr>
        <w:t>ч</w:t>
      </w:r>
      <w:r w:rsidR="00D9511A">
        <w:rPr>
          <w:color w:val="000000"/>
        </w:rPr>
        <w:t>итанной</w:t>
      </w:r>
      <w:r w:rsidRPr="003F37B2">
        <w:rPr>
          <w:color w:val="000000"/>
        </w:rPr>
        <w:t xml:space="preserve"> передач определяется по формуле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aW=</w:t>
      </w:r>
      <w:r w:rsidR="00B65E42">
        <w:rPr>
          <w:color w:val="000000"/>
        </w:rPr>
        <w:pict>
          <v:shape id="_x0000_i1163" type="#_x0000_t75" style="width:111pt;height:42.75pt">
            <v:imagedata r:id="rId137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выбранной передачи с передаточным отношением i1=0,258 и числами зубьев Z1=17, Z2=66 межосевое расстояние будет равно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aW=</w:t>
      </w:r>
      <w:r w:rsidR="00B65E42">
        <w:rPr>
          <w:color w:val="000000"/>
        </w:rPr>
        <w:pict>
          <v:shape id="_x0000_i1164" type="#_x0000_t75" style="width:117.75pt;height:39pt">
            <v:imagedata r:id="rId138" o:title=""/>
          </v:shape>
        </w:pict>
      </w:r>
      <w:r w:rsidRPr="003F37B2">
        <w:rPr>
          <w:color w:val="000000"/>
        </w:rPr>
        <w:t xml:space="preserve"> мм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Диаметр делительной окружности зубчатых колес определяется по формуле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dwi=mZi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dw1= 3∙17=51мм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dw2=3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66=198мм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Диметр вершин зубьев</w:t>
      </w:r>
      <w:r w:rsidR="003F37B2" w:rsidRPr="003F37B2">
        <w:rPr>
          <w:color w:val="000000"/>
        </w:rPr>
        <w:t>: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dai= dwi+2m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da1= 51+2∙3=57мм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da2=198+2∙3=204мм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Диаметр впадин зубьев</w:t>
      </w:r>
      <w:r w:rsidR="003F37B2" w:rsidRPr="003F37B2">
        <w:rPr>
          <w:color w:val="000000"/>
        </w:rPr>
        <w:t>: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dfi= dwi-2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5m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df1= 51-2,5∙3=43,5мм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df2=198-2,5∙3=190,5мм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Зная коэффициент ширины зубчатого колеса ψ=8, определим ширину зубчатого колеса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bi= ψ∙mi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b1=8∙3+5=29мм</w:t>
      </w:r>
      <w:r w:rsidR="003F37B2" w:rsidRPr="003F37B2">
        <w:rPr>
          <w:color w:val="000000"/>
        </w:rPr>
        <w:t>.</w:t>
      </w: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b2= b1-5=24мм</w:t>
      </w:r>
    </w:p>
    <w:p w:rsidR="00D9511A" w:rsidRPr="003F37B2" w:rsidRDefault="00D9511A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E0360F">
      <w:pPr>
        <w:pStyle w:val="2"/>
        <w:rPr>
          <w:lang w:eastAsia="ru-RU"/>
        </w:rPr>
      </w:pPr>
      <w:bookmarkStart w:id="13" w:name="_Toc271961995"/>
      <w:r w:rsidRPr="003F37B2">
        <w:rPr>
          <w:lang w:eastAsia="ru-RU"/>
        </w:rPr>
        <w:t>3</w:t>
      </w:r>
      <w:r w:rsidR="00E0360F">
        <w:rPr>
          <w:lang w:eastAsia="ru-RU"/>
        </w:rPr>
        <w:t>.</w:t>
      </w:r>
      <w:r w:rsidRPr="003F37B2">
        <w:rPr>
          <w:lang w:eastAsia="ru-RU"/>
        </w:rPr>
        <w:t>4 Расчет вала</w:t>
      </w:r>
      <w:bookmarkEnd w:id="13"/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Назначим максимальный крутящий момент валу по характеристике выбранного двигателя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65" type="#_x0000_t75" style="width:153pt;height:33pt">
            <v:imagedata r:id="rId139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Диаметры вала определяем по формуле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66" type="#_x0000_t75" style="width:87.75pt;height:39pt">
            <v:imagedata r:id="rId140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τк</w:t>
      </w:r>
      <w:r w:rsidR="003F37B2" w:rsidRPr="003F37B2">
        <w:rPr>
          <w:color w:val="000000"/>
        </w:rPr>
        <w:t xml:space="preserve">] </w:t>
      </w:r>
      <w:r w:rsidRPr="003F37B2">
        <w:rPr>
          <w:color w:val="000000"/>
        </w:rPr>
        <w:t>– допускаемое касательное напряжение материала вала, мПа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материала вала (принимаем сталь 45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для которой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τк</w:t>
      </w:r>
      <w:r w:rsidR="003F37B2" w:rsidRPr="003F37B2">
        <w:rPr>
          <w:color w:val="000000"/>
        </w:rPr>
        <w:t xml:space="preserve">] </w:t>
      </w:r>
      <w:r w:rsidRPr="003F37B2">
        <w:rPr>
          <w:color w:val="000000"/>
        </w:rPr>
        <w:t>=20 мПа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Расчетный диаметр вала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67" type="#_x0000_t75" style="width:213.75pt;height:39pt">
            <v:imagedata r:id="rId141" o:title=""/>
          </v:shape>
        </w:pict>
      </w:r>
      <w:r w:rsidR="00DC720B" w:rsidRPr="003F37B2">
        <w:rPr>
          <w:color w:val="000000"/>
        </w:rPr>
        <w:t>мм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Принимаем следующие диаметр вала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d=45 мм,</w:t>
      </w:r>
    </w:p>
    <w:p w:rsidR="00E0360F" w:rsidRDefault="00E0360F" w:rsidP="00E0360F">
      <w:pPr>
        <w:pStyle w:val="2"/>
        <w:rPr>
          <w:lang w:eastAsia="ru-RU"/>
        </w:rPr>
      </w:pPr>
    </w:p>
    <w:p w:rsidR="00551841" w:rsidRDefault="00DC720B" w:rsidP="00E0360F">
      <w:pPr>
        <w:pStyle w:val="2"/>
        <w:rPr>
          <w:lang w:eastAsia="ru-RU"/>
        </w:rPr>
      </w:pPr>
      <w:bookmarkStart w:id="14" w:name="_Toc271961996"/>
      <w:r w:rsidRPr="003F37B2">
        <w:rPr>
          <w:lang w:eastAsia="ru-RU"/>
        </w:rPr>
        <w:t>3</w:t>
      </w:r>
      <w:r w:rsidR="00E0360F">
        <w:rPr>
          <w:lang w:eastAsia="ru-RU"/>
        </w:rPr>
        <w:t>.</w:t>
      </w:r>
      <w:r w:rsidRPr="003F37B2">
        <w:rPr>
          <w:lang w:eastAsia="ru-RU"/>
        </w:rPr>
        <w:t>5 Уточненный расчет вала</w:t>
      </w:r>
      <w:bookmarkEnd w:id="14"/>
    </w:p>
    <w:p w:rsidR="00E0360F" w:rsidRPr="00E0360F" w:rsidRDefault="00E0360F" w:rsidP="00E0360F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Уточненный расчет выполняем для вала, на котором находится зубчатое колесо, </w:t>
      </w:r>
      <w:r w:rsidR="00D9511A">
        <w:rPr>
          <w:color w:val="000000"/>
        </w:rPr>
        <w:t>к</w:t>
      </w:r>
      <w:r w:rsidRPr="003F37B2">
        <w:rPr>
          <w:color w:val="000000"/>
        </w:rPr>
        <w:t>оторое передает крутящий момент на суппорт станка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проверочного расчета строим эпюру нагружения этого вала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Размеры вала определяем исходя из размеров упругой муфты, ширины зубчатых колес и ширины подшипников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E0360F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68" type="#_x0000_t75" style="width:321.75pt;height:216.75pt">
            <v:imagedata r:id="rId142" o:title=""/>
          </v:shape>
        </w:pic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Рис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3</w:t>
      </w:r>
      <w:r w:rsidR="00D9511A">
        <w:rPr>
          <w:color w:val="000000"/>
        </w:rPr>
        <w:t>.</w:t>
      </w:r>
      <w:r w:rsidRPr="003F37B2">
        <w:rPr>
          <w:color w:val="000000"/>
        </w:rPr>
        <w:t>1 Расчетная схема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окружную силу в зацеплении по формуле</w:t>
      </w:r>
      <w:r w:rsidR="003F37B2" w:rsidRPr="003F37B2">
        <w:rPr>
          <w:color w:val="000000"/>
        </w:rPr>
        <w:t>: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зубчатого колеса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69" type="#_x0000_t75" style="width:177.75pt;height:36.75pt">
            <v:imagedata r:id="rId143" o:title=""/>
          </v:shape>
        </w:pict>
      </w:r>
      <w:r w:rsidR="00DC720B" w:rsidRPr="003F37B2">
        <w:rPr>
          <w:color w:val="000000"/>
        </w:rPr>
        <w:t>H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радиальную силу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Fr=Ft</w:t>
      </w:r>
      <w:r w:rsidRPr="00551841">
        <w:rPr>
          <w:rFonts w:ascii="Symbol" w:hAnsi="Symbol" w:cs="Symbol"/>
          <w:color w:val="000000"/>
        </w:rPr>
        <w:t></w:t>
      </w:r>
      <w:r w:rsidRPr="003F37B2">
        <w:rPr>
          <w:color w:val="000000"/>
        </w:rPr>
        <w:t>tgα,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α – угол профиля зубьев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α=200</w:t>
      </w:r>
      <w:r w:rsidR="00D9511A">
        <w:rPr>
          <w:color w:val="000000"/>
        </w:rPr>
        <w:t xml:space="preserve">. </w:t>
      </w:r>
      <w:r w:rsidRPr="003F37B2">
        <w:rPr>
          <w:color w:val="000000"/>
        </w:rPr>
        <w:t>Для зубчатого колеса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Fr=4667∙tg20</w:t>
      </w:r>
      <w:r w:rsidR="00E0360F" w:rsidRPr="00E0360F">
        <w:rPr>
          <w:rFonts w:ascii="Symbol" w:hAnsi="Symbol" w:cs="Symbol"/>
          <w:color w:val="000000"/>
        </w:rPr>
        <w:t></w:t>
      </w:r>
      <w:r w:rsidRPr="003F37B2">
        <w:rPr>
          <w:color w:val="000000"/>
        </w:rPr>
        <w:t>=1698 мм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Рассмотрим данную расчетную схему вала в двух плоскостях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горизонтальной и вертикальной, в которых действуют радиальная и окружная силы</w:t>
      </w:r>
      <w:r w:rsidR="003F37B2" w:rsidRPr="003F37B2">
        <w:rPr>
          <w:color w:val="000000"/>
        </w:rPr>
        <w:t>.</w:t>
      </w:r>
    </w:p>
    <w:p w:rsidR="00D9511A" w:rsidRDefault="00D9511A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0" type="#_x0000_t75" style="width:269.25pt;height:437.25pt">
            <v:imagedata r:id="rId144" o:title=""/>
          </v:shape>
        </w:pic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Рисунок 3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2 – Схема нагружения и эпюры крутящих и изгибающих моментов ра</w:t>
      </w:r>
      <w:r w:rsidR="00D9511A">
        <w:rPr>
          <w:color w:val="000000"/>
        </w:rPr>
        <w:t>ссчитанного</w:t>
      </w:r>
      <w:r w:rsidRPr="003F37B2">
        <w:rPr>
          <w:color w:val="000000"/>
        </w:rPr>
        <w:t xml:space="preserve"> вала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Составим уравнение равновесия вала в горизонтальной плоскости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1" type="#_x0000_t75" style="width:135.75pt;height:33.75pt">
            <v:imagedata r:id="rId145" o:title=""/>
          </v:shape>
        </w:pic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По найденным реакциям строим эпюру изгибающих моментов в вертикальной плоскости</w:t>
      </w:r>
      <w:r w:rsidR="003F37B2" w:rsidRPr="003F37B2">
        <w:rPr>
          <w:color w:val="000000"/>
        </w:rPr>
        <w:t>.</w:t>
      </w:r>
      <w:r w:rsidR="00D9511A">
        <w:rPr>
          <w:color w:val="000000"/>
        </w:rPr>
        <w:t xml:space="preserve"> </w:t>
      </w:r>
      <w:r w:rsidRPr="003F37B2">
        <w:rPr>
          <w:color w:val="000000"/>
        </w:rPr>
        <w:t>Составим уравнение равновесия в вертикальной плоскости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2" type="#_x0000_t75" style="width:140.25pt;height:33.75pt">
            <v:imagedata r:id="rId146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Суммарный изгибающий момент в опасном сечении вала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3" type="#_x0000_t75" style="width:264pt;height:27.75pt">
            <v:imagedata r:id="rId147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Эквивалентный момент в опасном сечении вала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4" type="#_x0000_t75" style="width:261pt;height:28.5pt">
            <v:imagedata r:id="rId148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E0360F">
      <w:pPr>
        <w:pStyle w:val="2"/>
        <w:rPr>
          <w:lang w:eastAsia="ru-RU"/>
        </w:rPr>
      </w:pPr>
      <w:bookmarkStart w:id="15" w:name="_Toc271961997"/>
      <w:r w:rsidRPr="003F37B2">
        <w:rPr>
          <w:lang w:eastAsia="ru-RU"/>
        </w:rPr>
        <w:t>3</w:t>
      </w:r>
      <w:r w:rsidR="00E0360F">
        <w:rPr>
          <w:lang w:eastAsia="ru-RU"/>
        </w:rPr>
        <w:t>.</w:t>
      </w:r>
      <w:r w:rsidRPr="003F37B2">
        <w:rPr>
          <w:lang w:eastAsia="ru-RU"/>
        </w:rPr>
        <w:t>6 Расчет вала на усталость</w:t>
      </w:r>
      <w:bookmarkEnd w:id="15"/>
    </w:p>
    <w:p w:rsidR="00E0360F" w:rsidRPr="00E0360F" w:rsidRDefault="00E0360F" w:rsidP="00E0360F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Усталостный расчет вала выполняется как проверочный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Он заключается в определении расчетных коэффициентов запаса прочности в предположительно опасных сечениях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 расчете принимаем, что напряжения изгиба изменяются по симметричному циклу, а напряжения кручения – по отнулевому циклу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Амплитудные значения напряжений изгиба и кручения определяются по формулам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5" type="#_x0000_t75" style="width:75pt;height:36pt">
            <v:imagedata r:id="rId149" o:title=""/>
          </v:shape>
        </w:pic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6" type="#_x0000_t75" style="width:69.75pt;height:36.75pt">
            <v:imagedata r:id="rId150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М – изгибающий момент в сечении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Wнетто – момент сопротивления сечения изгибу,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Wкнетто – момент сопротивления сечения кручению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Момент сопротивления сечения изгибу для сечения со шпоночным пазом определяется по формуле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7" type="#_x0000_t75" style="width:287.25pt;height:40.5pt">
            <v:imagedata r:id="rId151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где </w:t>
      </w:r>
      <w:r w:rsidRPr="00E0360F">
        <w:rPr>
          <w:rFonts w:ascii="Symbol" w:hAnsi="Symbol" w:cs="Symbol"/>
          <w:color w:val="000000"/>
        </w:rPr>
        <w:t>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коэффициент нагружения шлицев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Момент сопротивления сечения кручению определяется по формуле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8" type="#_x0000_t75" style="width:194.25pt;height:23.25pt">
            <v:imagedata r:id="rId152" o:title=""/>
          </v:shape>
        </w:pic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79" type="#_x0000_t75" style="width:180.75pt;height:38.25pt">
            <v:imagedata r:id="rId153" o:title=""/>
          </v:shape>
        </w:pic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80" type="#_x0000_t75" style="width:126pt;height:33pt">
            <v:imagedata r:id="rId154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Коэффициенты запаса усталостной прочности определяются по формуле</w:t>
      </w:r>
      <w:r w:rsidR="003F37B2" w:rsidRPr="003F37B2">
        <w:rPr>
          <w:color w:val="000000"/>
        </w:rPr>
        <w:t>: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по нормальным напряжениям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81" type="#_x0000_t75" style="width:114.75pt;height:50.25pt">
            <v:imagedata r:id="rId155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по касательным напряжениям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82" type="#_x0000_t75" style="width:132pt;height:50.25pt">
            <v:imagedata r:id="rId156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-1, 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>-1 – пределы выносливости для стали 40Х</w:t>
      </w:r>
      <w:r w:rsidR="003F37B2" w:rsidRPr="003F37B2">
        <w:rPr>
          <w:color w:val="000000"/>
        </w:rPr>
        <w:t>: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-1 = 470 МПа, 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>-1 = 270 МПа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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, </w:t>
      </w:r>
      <w:r w:rsidRPr="00E0360F">
        <w:rPr>
          <w:rFonts w:ascii="Symbol" w:hAnsi="Symbol" w:cs="Symbol"/>
          <w:color w:val="000000"/>
        </w:rPr>
        <w:t>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коэффициенты, учитывающие влияние абсолютных размеров вала, определяются по таблице 15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5, 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11</w:t>
      </w:r>
      <w:r w:rsidR="003F37B2" w:rsidRPr="003F37B2">
        <w:rPr>
          <w:color w:val="000000"/>
        </w:rPr>
        <w:t>] ,</w:t>
      </w:r>
      <w:r w:rsidRPr="003F37B2">
        <w:rPr>
          <w:color w:val="000000"/>
        </w:rPr>
        <w:t xml:space="preserve"> </w:t>
      </w:r>
      <w:r w:rsidRPr="00E0360F">
        <w:rPr>
          <w:rFonts w:ascii="Symbol" w:hAnsi="Symbol" w:cs="Symbol"/>
          <w:color w:val="000000"/>
        </w:rPr>
        <w:t>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 = </w:t>
      </w:r>
      <w:r w:rsidRPr="00E0360F">
        <w:rPr>
          <w:rFonts w:ascii="Symbol" w:hAnsi="Symbol" w:cs="Symbol"/>
          <w:color w:val="000000"/>
        </w:rPr>
        <w:t>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 xml:space="preserve"> = 0,75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(к</w:t>
      </w:r>
      <w:r w:rsidRPr="00E0360F">
        <w:rPr>
          <w:rFonts w:ascii="Symbol" w:hAnsi="Symbol" w:cs="Symbol"/>
          <w:color w:val="000000"/>
        </w:rPr>
        <w:t>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d, (к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 – коэффициенты концентрации напряжений при изгибе и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кручении с учетом влияния шероховатости поверхности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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 xml:space="preserve">коэффициент упрочнения поверхности, </w:t>
      </w:r>
      <w:r w:rsidRPr="00E0360F">
        <w:rPr>
          <w:rFonts w:ascii="Symbol" w:hAnsi="Symbol" w:cs="Symbol"/>
          <w:color w:val="000000"/>
        </w:rPr>
        <w:t></w:t>
      </w:r>
      <w:r w:rsidRPr="003F37B2">
        <w:rPr>
          <w:color w:val="000000"/>
        </w:rPr>
        <w:t xml:space="preserve"> = 2,5 – при улучшении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а, 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>а – напряжения изгиба и кручения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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, </w:t>
      </w:r>
      <w:r w:rsidRPr="00E0360F">
        <w:rPr>
          <w:rFonts w:ascii="Symbol" w:hAnsi="Symbol" w:cs="Symbol"/>
          <w:color w:val="000000"/>
        </w:rPr>
        <w:t>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коэффициенты, характеризующие чувствительность материала к асимметрии цикла напряжений, определяется по таблице 9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5, 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11</w:t>
      </w:r>
      <w:r w:rsidR="003F37B2" w:rsidRPr="003F37B2">
        <w:rPr>
          <w:color w:val="000000"/>
        </w:rPr>
        <w:t>] ,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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 = 0,1, </w:t>
      </w:r>
      <w:r w:rsidRPr="00E0360F">
        <w:rPr>
          <w:rFonts w:ascii="Symbol" w:hAnsi="Symbol" w:cs="Symbol"/>
          <w:color w:val="000000"/>
        </w:rPr>
        <w:t>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 xml:space="preserve"> = 0,05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>m = 0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 xml:space="preserve">m = 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>а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Коэффициенты концентрации напряжений при изгибе и кручении с учетом влияния шероховатости поверхности определяются по формулам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(к</w:t>
      </w:r>
      <w:r w:rsidRPr="00E0360F">
        <w:rPr>
          <w:rFonts w:ascii="Symbol" w:hAnsi="Symbol" w:cs="Symbol"/>
          <w:color w:val="000000"/>
        </w:rPr>
        <w:t>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 = к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 xml:space="preserve"> + </w:t>
      </w:r>
      <w:r w:rsidR="00B65E42">
        <w:rPr>
          <w:color w:val="000000"/>
        </w:rPr>
        <w:pict>
          <v:shape id="_x0000_i1183" type="#_x0000_t75" style="width:24.75pt;height:23.25pt">
            <v:imagedata r:id="rId157" o:title=""/>
          </v:shape>
        </w:pict>
      </w:r>
      <w:r w:rsidRPr="003F37B2">
        <w:rPr>
          <w:color w:val="000000"/>
        </w:rPr>
        <w:t>-1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(к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 = к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 xml:space="preserve"> + </w:t>
      </w:r>
      <w:r w:rsidR="00B65E42">
        <w:rPr>
          <w:color w:val="000000"/>
        </w:rPr>
        <w:pict>
          <v:shape id="_x0000_i1184" type="#_x0000_t75" style="width:24pt;height:23.25pt">
            <v:imagedata r:id="rId158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1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к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>, к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эффективные коэффициенты концентрации напряжений, определяются по таблице 18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5, 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31</w:t>
      </w:r>
      <w:r w:rsidR="003F37B2" w:rsidRPr="003F37B2">
        <w:rPr>
          <w:color w:val="000000"/>
        </w:rPr>
        <w:t>] ,</w:t>
      </w:r>
      <w:r w:rsidRPr="003F37B2">
        <w:rPr>
          <w:color w:val="000000"/>
        </w:rPr>
        <w:t xml:space="preserve"> к</w:t>
      </w:r>
      <w:r w:rsidRPr="00E0360F">
        <w:rPr>
          <w:rFonts w:ascii="Symbol" w:hAnsi="Symbol" w:cs="Symbol"/>
          <w:color w:val="000000"/>
        </w:rPr>
        <w:t></w:t>
      </w:r>
      <w:r w:rsidRPr="003F37B2">
        <w:rPr>
          <w:color w:val="000000"/>
        </w:rPr>
        <w:t>= 1,72 к</w:t>
      </w:r>
      <w:r w:rsidRPr="00E0360F">
        <w:rPr>
          <w:rFonts w:ascii="Symbol" w:hAnsi="Symbol" w:cs="Symbol"/>
          <w:color w:val="000000"/>
        </w:rPr>
        <w:t></w:t>
      </w:r>
      <w:r w:rsidRPr="003F37B2">
        <w:rPr>
          <w:color w:val="000000"/>
        </w:rPr>
        <w:t xml:space="preserve"> = 2,7</w:t>
      </w:r>
      <w:r w:rsidR="003F37B2" w:rsidRPr="003F37B2">
        <w:rPr>
          <w:color w:val="000000"/>
        </w:rPr>
        <w:t>;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85" type="#_x0000_t75" style="width:24.75pt;height:23.25pt">
            <v:imagedata r:id="rId157" o:title=""/>
          </v:shape>
        </w:pict>
      </w:r>
      <w:r w:rsidR="00DC720B" w:rsidRPr="003F37B2">
        <w:rPr>
          <w:color w:val="000000"/>
        </w:rPr>
        <w:t>,</w:t>
      </w:r>
      <w:r>
        <w:rPr>
          <w:color w:val="000000"/>
        </w:rPr>
        <w:pict>
          <v:shape id="_x0000_i1186" type="#_x0000_t75" style="width:24pt;height:23.25pt">
            <v:imagedata r:id="rId158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коэффициенты влияния шероховатости поверхности,</w:t>
      </w:r>
    </w:p>
    <w:p w:rsidR="00E0360F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определяются по таблице 20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5, 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32</w:t>
      </w:r>
      <w:r w:rsidR="003F37B2" w:rsidRPr="003F37B2">
        <w:rPr>
          <w:color w:val="000000"/>
        </w:rPr>
        <w:t>] ,</w:t>
      </w:r>
      <w:r w:rsidRPr="003F37B2">
        <w:rPr>
          <w:color w:val="000000"/>
        </w:rPr>
        <w:t xml:space="preserve"> 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87" type="#_x0000_t75" style="width:24.75pt;height:23.25pt">
            <v:imagedata r:id="rId157" o:title=""/>
          </v:shape>
        </w:pict>
      </w:r>
      <w:r w:rsidR="00DC720B" w:rsidRPr="003F37B2">
        <w:rPr>
          <w:color w:val="000000"/>
        </w:rPr>
        <w:t xml:space="preserve">=1 </w:t>
      </w:r>
      <w:r>
        <w:rPr>
          <w:color w:val="000000"/>
        </w:rPr>
        <w:pict>
          <v:shape id="_x0000_i1188" type="#_x0000_t75" style="width:24pt;height:23.25pt">
            <v:imagedata r:id="rId158" o:title=""/>
          </v:shape>
        </w:pict>
      </w:r>
      <w:r w:rsidR="00DC720B" w:rsidRPr="003F37B2">
        <w:rPr>
          <w:color w:val="000000"/>
        </w:rPr>
        <w:t>=1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(к</w:t>
      </w:r>
      <w:r w:rsidRPr="00E0360F">
        <w:rPr>
          <w:rFonts w:ascii="Symbol" w:hAnsi="Symbol" w:cs="Symbol"/>
          <w:color w:val="000000"/>
        </w:rPr>
        <w:t>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(к</w:t>
      </w:r>
      <w:r w:rsidRPr="00E0360F">
        <w:rPr>
          <w:rFonts w:ascii="Symbol" w:hAnsi="Symbol" w:cs="Symbol"/>
          <w:color w:val="000000"/>
        </w:rPr>
        <w:t>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 =1,72+1–1=1,72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(к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(к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 =2,7+1–1= 2,7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S</w:t>
      </w:r>
      <w:r w:rsidRPr="00E0360F">
        <w:rPr>
          <w:rFonts w:ascii="Symbol" w:hAnsi="Symbol" w:cs="Symbol"/>
          <w:color w:val="000000"/>
        </w:rPr>
        <w:t>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89" type="#_x0000_t75" style="width:122.25pt;height:48pt">
            <v:imagedata r:id="rId159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S</w:t>
      </w:r>
      <w:r w:rsidRPr="00E0360F">
        <w:rPr>
          <w:rFonts w:ascii="Symbol" w:hAnsi="Symbol" w:cs="Symbol"/>
          <w:color w:val="000000"/>
        </w:rPr>
        <w:t>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0" type="#_x0000_t75" style="width:134.25pt;height:48pt">
            <v:imagedata r:id="rId160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Общий запас прочности определяется по формуле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S= </w:t>
      </w:r>
      <w:r w:rsidR="00B65E42">
        <w:rPr>
          <w:color w:val="000000"/>
        </w:rPr>
        <w:pict>
          <v:shape id="_x0000_i1191" type="#_x0000_t75" style="width:186.75pt;height:36.75pt">
            <v:imagedata r:id="rId161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S≥</w:t>
      </w:r>
      <w:r w:rsidR="003F37B2" w:rsidRPr="003F37B2">
        <w:rPr>
          <w:color w:val="000000"/>
        </w:rPr>
        <w:t xml:space="preserve"> [</w:t>
      </w:r>
      <w:r w:rsidRPr="003F37B2">
        <w:rPr>
          <w:color w:val="000000"/>
        </w:rPr>
        <w:t>S</w:t>
      </w:r>
      <w:r w:rsidR="003F37B2" w:rsidRPr="003F37B2">
        <w:rPr>
          <w:color w:val="000000"/>
        </w:rPr>
        <w:t xml:space="preserve">] </w:t>
      </w:r>
      <w:r w:rsidRPr="003F37B2">
        <w:rPr>
          <w:color w:val="000000"/>
        </w:rPr>
        <w:t>=1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5…2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 xml:space="preserve">5, </w:t>
      </w:r>
      <w:r w:rsidR="003F37B2">
        <w:rPr>
          <w:color w:val="000000"/>
        </w:rPr>
        <w:t>т.е.</w:t>
      </w:r>
      <w:r w:rsidR="003F37B2" w:rsidRPr="003F37B2">
        <w:rPr>
          <w:color w:val="000000"/>
        </w:rPr>
        <w:t xml:space="preserve"> </w:t>
      </w:r>
      <w:r w:rsidRPr="003F37B2">
        <w:rPr>
          <w:color w:val="000000"/>
        </w:rPr>
        <w:t>условие выполняется</w:t>
      </w:r>
      <w:r w:rsidR="003F37B2" w:rsidRPr="003F37B2">
        <w:rPr>
          <w:color w:val="000000"/>
        </w:rPr>
        <w:t>.</w:t>
      </w:r>
    </w:p>
    <w:p w:rsidR="00D9511A" w:rsidRDefault="00D9511A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E0360F">
      <w:pPr>
        <w:pStyle w:val="2"/>
        <w:rPr>
          <w:lang w:eastAsia="ru-RU"/>
        </w:rPr>
      </w:pPr>
      <w:bookmarkStart w:id="16" w:name="_Toc271961998"/>
      <w:r w:rsidRPr="003F37B2">
        <w:rPr>
          <w:lang w:eastAsia="ru-RU"/>
        </w:rPr>
        <w:t>3</w:t>
      </w:r>
      <w:r w:rsidR="003F37B2" w:rsidRPr="003F37B2">
        <w:rPr>
          <w:lang w:eastAsia="ru-RU"/>
        </w:rPr>
        <w:t>.</w:t>
      </w:r>
      <w:r w:rsidRPr="003F37B2">
        <w:rPr>
          <w:lang w:eastAsia="ru-RU"/>
        </w:rPr>
        <w:t>7 Выбор элементов передающих крутящий момент</w:t>
      </w:r>
      <w:bookmarkEnd w:id="16"/>
    </w:p>
    <w:p w:rsidR="00E0360F" w:rsidRPr="00E0360F" w:rsidRDefault="00E0360F" w:rsidP="00E0360F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всех передач принимаем шлицевое соединение, которое имеет следующие размеры рабочих частей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2" type="#_x0000_t75" style="width:105pt;height:14.25pt">
            <v:imagedata r:id="rId162" o:title=""/>
          </v:shape>
        </w:pict>
      </w:r>
      <w:r w:rsidR="00DC720B" w:rsidRPr="003F37B2">
        <w:rPr>
          <w:color w:val="000000"/>
        </w:rPr>
        <w:t>, b=6, d</w:t>
      </w:r>
      <w:r w:rsidR="00DC720B" w:rsidRPr="003F37B2">
        <w:rPr>
          <w:color w:val="000000"/>
          <w:vertAlign w:val="subscript"/>
        </w:rPr>
        <w:t>lmin</w:t>
      </w:r>
      <w:r w:rsidR="00DC720B" w:rsidRPr="003F37B2">
        <w:rPr>
          <w:color w:val="000000"/>
        </w:rPr>
        <w:t xml:space="preserve">=23,4, a=1,65, </w:t>
      </w:r>
      <w:r w:rsidR="00DC720B" w:rsidRPr="003F37B2">
        <w:rPr>
          <w:color w:val="000000"/>
          <w:lang w:val="en-US"/>
        </w:rPr>
        <w:t></w:t>
      </w:r>
      <w:r w:rsidR="00DC720B" w:rsidRPr="003F37B2">
        <w:rPr>
          <w:color w:val="000000"/>
        </w:rPr>
        <w:t>=0,6, r</w:t>
      </w:r>
      <w:r w:rsidR="00DC720B" w:rsidRPr="003F37B2">
        <w:rPr>
          <w:color w:val="000000"/>
          <w:vertAlign w:val="subscript"/>
        </w:rPr>
        <w:t>max</w:t>
      </w:r>
      <w:r w:rsidR="00DC720B" w:rsidRPr="003F37B2">
        <w:rPr>
          <w:color w:val="000000"/>
        </w:rPr>
        <w:t>=0,3</w:t>
      </w:r>
      <w:r w:rsidR="003F37B2" w:rsidRPr="003F37B2">
        <w:rPr>
          <w:color w:val="000000"/>
        </w:rPr>
        <w:t>.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3" type="#_x0000_t75" style="width:104.25pt;height:14.25pt">
            <v:imagedata r:id="rId163" o:title=""/>
          </v:shape>
        </w:pict>
      </w:r>
      <w:r w:rsidR="00DC720B" w:rsidRPr="003F37B2">
        <w:rPr>
          <w:color w:val="000000"/>
        </w:rPr>
        <w:t>, b=8, d</w:t>
      </w:r>
      <w:r w:rsidR="00DC720B" w:rsidRPr="003F37B2">
        <w:rPr>
          <w:color w:val="000000"/>
          <w:vertAlign w:val="subscript"/>
        </w:rPr>
        <w:t>lmin</w:t>
      </w:r>
      <w:r w:rsidR="00DC720B" w:rsidRPr="003F37B2">
        <w:rPr>
          <w:color w:val="000000"/>
        </w:rPr>
        <w:t xml:space="preserve">=29,4, </w:t>
      </w:r>
      <w:r w:rsidR="00DC720B" w:rsidRPr="003F37B2">
        <w:rPr>
          <w:color w:val="000000"/>
          <w:lang w:val="en-US"/>
        </w:rPr>
        <w:t></w:t>
      </w:r>
      <w:r w:rsidR="00DC720B" w:rsidRPr="003F37B2">
        <w:rPr>
          <w:color w:val="000000"/>
        </w:rPr>
        <w:t>=0,6, r</w:t>
      </w:r>
      <w:r w:rsidR="00DC720B" w:rsidRPr="003F37B2">
        <w:rPr>
          <w:color w:val="000000"/>
          <w:vertAlign w:val="subscript"/>
        </w:rPr>
        <w:t>max</w:t>
      </w:r>
      <w:r w:rsidR="00DC720B" w:rsidRPr="003F37B2">
        <w:rPr>
          <w:color w:val="000000"/>
        </w:rPr>
        <w:t>=0,3</w:t>
      </w:r>
      <w:r w:rsidR="003F37B2" w:rsidRPr="003F37B2">
        <w:rPr>
          <w:color w:val="000000"/>
        </w:rPr>
        <w:t>.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4" type="#_x0000_t75" style="width:105pt;height:14.25pt">
            <v:imagedata r:id="rId164" o:title=""/>
          </v:shape>
        </w:pict>
      </w:r>
      <w:r w:rsidR="00DC720B" w:rsidRPr="003F37B2">
        <w:rPr>
          <w:color w:val="000000"/>
        </w:rPr>
        <w:t>, b=8, d</w:t>
      </w:r>
      <w:r w:rsidR="00DC720B" w:rsidRPr="003F37B2">
        <w:rPr>
          <w:color w:val="000000"/>
          <w:vertAlign w:val="subscript"/>
        </w:rPr>
        <w:t>lmin</w:t>
      </w:r>
      <w:r w:rsidR="00DC720B" w:rsidRPr="003F37B2">
        <w:rPr>
          <w:color w:val="000000"/>
        </w:rPr>
        <w:t xml:space="preserve">=39,5, a=2,57, </w:t>
      </w:r>
      <w:r w:rsidR="00DC720B" w:rsidRPr="003F37B2">
        <w:rPr>
          <w:color w:val="000000"/>
          <w:lang w:val="en-US"/>
        </w:rPr>
        <w:t></w:t>
      </w:r>
      <w:r w:rsidR="00DC720B" w:rsidRPr="003F37B2">
        <w:rPr>
          <w:color w:val="000000"/>
        </w:rPr>
        <w:t>=0,6, r</w:t>
      </w:r>
      <w:r w:rsidR="00DC720B" w:rsidRPr="003F37B2">
        <w:rPr>
          <w:color w:val="000000"/>
          <w:vertAlign w:val="subscript"/>
        </w:rPr>
        <w:t>max</w:t>
      </w:r>
      <w:r w:rsidR="00DC720B" w:rsidRPr="003F37B2">
        <w:rPr>
          <w:color w:val="000000"/>
        </w:rPr>
        <w:t>=0,3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Шлицевое соединение подлежит проверке на смятие, которая проводится по формуле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5" type="#_x0000_t75" style="width:212.25pt;height:38.25pt">
            <v:imagedata r:id="rId165" o:title=""/>
          </v:shape>
        </w:pict>
      </w:r>
    </w:p>
    <w:p w:rsidR="00D9511A" w:rsidRDefault="00D9511A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9511A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</w:t>
      </w:r>
      <w:r w:rsidR="00DC720B" w:rsidRPr="003F37B2">
        <w:rPr>
          <w:color w:val="000000"/>
        </w:rPr>
        <w:t>де</w:t>
      </w:r>
      <w:r>
        <w:rPr>
          <w:color w:val="000000"/>
        </w:rPr>
        <w:t xml:space="preserve"> </w:t>
      </w:r>
      <w:r w:rsidR="00DC720B" w:rsidRPr="003F37B2">
        <w:rPr>
          <w:color w:val="000000"/>
        </w:rPr>
        <w:t>T –крутящий момент на валу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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коэффициент, который учитывающий неравномерное распределение нагрузки между шлицами (обычно принимают =0,75</w:t>
      </w:r>
      <w:r w:rsidR="003F37B2" w:rsidRPr="003F37B2">
        <w:rPr>
          <w:color w:val="000000"/>
        </w:rPr>
        <w:t xml:space="preserve">); </w:t>
      </w:r>
      <w:r w:rsidRPr="003F37B2">
        <w:rPr>
          <w:color w:val="000000"/>
        </w:rPr>
        <w:t>z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количество шлицев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D – наружный диаметр шлицев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d – внутренний диаметр шлицев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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размер фаски по длине шлица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l</w:t>
      </w:r>
      <w:r w:rsidRPr="003F37B2">
        <w:rPr>
          <w:color w:val="000000"/>
          <w:vertAlign w:val="subscript"/>
        </w:rPr>
        <w:t>p</w:t>
      </w:r>
      <w:r w:rsidRPr="003F37B2">
        <w:rPr>
          <w:color w:val="000000"/>
        </w:rPr>
        <w:t xml:space="preserve"> – рабочая длина шлицев, чаще всего равна длине хвостовика</w:t>
      </w:r>
      <w:r w:rsidR="003F37B2" w:rsidRPr="003F37B2">
        <w:rPr>
          <w:color w:val="000000"/>
        </w:rPr>
        <w:t>.</w:t>
      </w:r>
    </w:p>
    <w:p w:rsidR="00551841" w:rsidRDefault="003F37B2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[</w:t>
      </w:r>
      <w:r w:rsidR="00DC720B" w:rsidRPr="00E0360F">
        <w:rPr>
          <w:rFonts w:ascii="Symbol" w:hAnsi="Symbol" w:cs="Symbol"/>
          <w:color w:val="000000"/>
        </w:rPr>
        <w:t></w:t>
      </w:r>
      <w:r w:rsidR="00DC720B" w:rsidRPr="003F37B2">
        <w:rPr>
          <w:color w:val="000000"/>
        </w:rPr>
        <w:t>см</w:t>
      </w:r>
      <w:r w:rsidRPr="003F37B2">
        <w:rPr>
          <w:color w:val="000000"/>
        </w:rPr>
        <w:t xml:space="preserve">] </w:t>
      </w:r>
      <w:r w:rsidR="00DC720B" w:rsidRPr="003F37B2">
        <w:rPr>
          <w:color w:val="000000"/>
        </w:rPr>
        <w:t>– допускаемые напряжения смятия для материала шлицев средней серии</w:t>
      </w:r>
      <w:r w:rsidRPr="003F37B2">
        <w:rPr>
          <w:color w:val="000000"/>
        </w:rPr>
        <w:t>:</w:t>
      </w:r>
    </w:p>
    <w:p w:rsidR="00551841" w:rsidRDefault="003F37B2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[</w:t>
      </w:r>
      <w:r w:rsidR="00DC720B" w:rsidRPr="00E0360F">
        <w:rPr>
          <w:rFonts w:ascii="Symbol" w:hAnsi="Symbol" w:cs="Symbol"/>
          <w:color w:val="000000"/>
        </w:rPr>
        <w:t></w:t>
      </w:r>
      <w:r w:rsidR="00DC720B" w:rsidRPr="003F37B2">
        <w:rPr>
          <w:color w:val="000000"/>
        </w:rPr>
        <w:t>см</w:t>
      </w:r>
      <w:r w:rsidRPr="003F37B2">
        <w:rPr>
          <w:color w:val="000000"/>
        </w:rPr>
        <w:t xml:space="preserve">] </w:t>
      </w:r>
      <w:r w:rsidR="00DC720B" w:rsidRPr="003F37B2">
        <w:rPr>
          <w:color w:val="000000"/>
        </w:rPr>
        <w:t>= 30-60 МПа</w:t>
      </w:r>
      <w:r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6" type="#_x0000_t75" style="width:414.75pt;height:36.75pt">
            <v:imagedata r:id="rId166" o:title=""/>
          </v:shape>
        </w:pic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7" type="#_x0000_t75" style="width:423pt;height:37.5pt">
            <v:imagedata r:id="rId167" o:title=""/>
          </v:shape>
        </w:pic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198" type="#_x0000_t75" style="width:417.75pt;height:36.75pt">
            <v:imagedata r:id="rId168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Все выбранные шлицевые соединения соответствуют условию прочности при проверке на смятие</w:t>
      </w:r>
      <w:r w:rsidR="003F37B2" w:rsidRPr="003F37B2">
        <w:rPr>
          <w:color w:val="000000"/>
        </w:rPr>
        <w:t>.</w:t>
      </w:r>
    </w:p>
    <w:p w:rsidR="00551841" w:rsidRDefault="00D9511A" w:rsidP="00D9511A">
      <w:pPr>
        <w:pStyle w:val="2"/>
      </w:pPr>
      <w:r>
        <w:rPr>
          <w:color w:val="000000"/>
        </w:rPr>
        <w:br w:type="page"/>
      </w:r>
      <w:bookmarkStart w:id="17" w:name="_Toc271961999"/>
      <w:r w:rsidR="00DC720B" w:rsidRPr="003F37B2">
        <w:t>3</w:t>
      </w:r>
      <w:r w:rsidR="003F37B2" w:rsidRPr="003F37B2">
        <w:t>.</w:t>
      </w:r>
      <w:r w:rsidR="00DC720B" w:rsidRPr="003F37B2">
        <w:t>8 Выбор подшипников</w:t>
      </w:r>
      <w:bookmarkEnd w:id="17"/>
    </w:p>
    <w:p w:rsidR="00E0360F" w:rsidRPr="00E0360F" w:rsidRDefault="00E0360F" w:rsidP="00E0360F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выбора подшипников опор валов определяем диаметры шипов, которые определяются по формуле</w:t>
      </w:r>
      <w:r w:rsidR="003F37B2" w:rsidRPr="003F37B2">
        <w:rPr>
          <w:color w:val="000000"/>
        </w:rPr>
        <w:t>:</w:t>
      </w:r>
      <w:r w:rsidR="00E0360F">
        <w:rPr>
          <w:color w:val="000000"/>
        </w:rPr>
        <w:t xml:space="preserve"> 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dш=(0,8…0,9</w:t>
      </w:r>
      <w:r w:rsidR="003F37B2" w:rsidRPr="003F37B2">
        <w:rPr>
          <w:color w:val="000000"/>
        </w:rPr>
        <w:t xml:space="preserve">) </w:t>
      </w:r>
      <w:r w:rsidRPr="003F37B2">
        <w:rPr>
          <w:color w:val="000000"/>
        </w:rPr>
        <w:t>dв</w:t>
      </w:r>
      <w:r w:rsidR="00D9511A">
        <w:rPr>
          <w:color w:val="000000"/>
        </w:rPr>
        <w:t xml:space="preserve">, </w:t>
      </w:r>
      <w:r w:rsidRPr="003F37B2">
        <w:rPr>
          <w:color w:val="000000"/>
        </w:rPr>
        <w:t>dш=0,85 45=40мм</w:t>
      </w:r>
    </w:p>
    <w:p w:rsidR="00E0360F" w:rsidRPr="003F37B2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Учитывая элементы расположенные на валах а также по полученным диаметрам шипов, выбираем подшипники, параметры которых сносим в таблицу 8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Таблица 8 – Параметры подшипников</w:t>
      </w:r>
      <w:r w:rsidR="003F37B2" w:rsidRPr="003F37B2">
        <w:rPr>
          <w:color w:val="000000"/>
        </w:rPr>
        <w:t xml:space="preserve">. 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62"/>
        <w:gridCol w:w="2062"/>
        <w:gridCol w:w="1760"/>
        <w:gridCol w:w="1578"/>
      </w:tblGrid>
      <w:tr w:rsidR="00DC720B" w:rsidRPr="003F37B2" w:rsidTr="00DB48FF">
        <w:trPr>
          <w:trHeight w:val="900"/>
          <w:jc w:val="center"/>
        </w:trPr>
        <w:tc>
          <w:tcPr>
            <w:tcW w:w="1491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Подшипник</w:t>
            </w:r>
          </w:p>
        </w:tc>
        <w:tc>
          <w:tcPr>
            <w:tcW w:w="2262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внутренний диаметр d, мм</w:t>
            </w:r>
          </w:p>
        </w:tc>
        <w:tc>
          <w:tcPr>
            <w:tcW w:w="2062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наружный диаметр D, мм</w:t>
            </w:r>
          </w:p>
        </w:tc>
        <w:tc>
          <w:tcPr>
            <w:tcW w:w="176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ширина кольца B, мм</w:t>
            </w:r>
          </w:p>
        </w:tc>
        <w:tc>
          <w:tcPr>
            <w:tcW w:w="1578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статическая грузоподъем</w:t>
            </w:r>
            <w:r w:rsidR="00D9511A">
              <w:t>-</w:t>
            </w:r>
            <w:r w:rsidRPr="003F37B2">
              <w:t>ностьC0,кН</w:t>
            </w:r>
          </w:p>
        </w:tc>
      </w:tr>
      <w:tr w:rsidR="00DC720B" w:rsidRPr="003F37B2" w:rsidTr="00DB48FF">
        <w:trPr>
          <w:trHeight w:val="255"/>
          <w:jc w:val="center"/>
        </w:trPr>
        <w:tc>
          <w:tcPr>
            <w:tcW w:w="1491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3608</w:t>
            </w:r>
          </w:p>
        </w:tc>
        <w:tc>
          <w:tcPr>
            <w:tcW w:w="2262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40</w:t>
            </w:r>
          </w:p>
        </w:tc>
        <w:tc>
          <w:tcPr>
            <w:tcW w:w="2062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90</w:t>
            </w:r>
          </w:p>
        </w:tc>
        <w:tc>
          <w:tcPr>
            <w:tcW w:w="176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33</w:t>
            </w:r>
          </w:p>
        </w:tc>
        <w:tc>
          <w:tcPr>
            <w:tcW w:w="1578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64,9</w:t>
            </w:r>
          </w:p>
        </w:tc>
      </w:tr>
      <w:tr w:rsidR="00DC720B" w:rsidRPr="003F37B2" w:rsidTr="00DB48FF">
        <w:trPr>
          <w:trHeight w:val="255"/>
          <w:jc w:val="center"/>
        </w:trPr>
        <w:tc>
          <w:tcPr>
            <w:tcW w:w="1491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3608</w:t>
            </w:r>
          </w:p>
        </w:tc>
        <w:tc>
          <w:tcPr>
            <w:tcW w:w="2262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40</w:t>
            </w:r>
          </w:p>
        </w:tc>
        <w:tc>
          <w:tcPr>
            <w:tcW w:w="2062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90</w:t>
            </w:r>
          </w:p>
        </w:tc>
        <w:tc>
          <w:tcPr>
            <w:tcW w:w="1760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33</w:t>
            </w:r>
          </w:p>
        </w:tc>
        <w:tc>
          <w:tcPr>
            <w:tcW w:w="1578" w:type="dxa"/>
            <w:shd w:val="clear" w:color="auto" w:fill="auto"/>
          </w:tcPr>
          <w:p w:rsidR="00DC720B" w:rsidRPr="003F37B2" w:rsidRDefault="00DC720B" w:rsidP="00E0360F">
            <w:pPr>
              <w:pStyle w:val="afa"/>
            </w:pPr>
            <w:r w:rsidRPr="003F37B2">
              <w:t>64,9</w:t>
            </w:r>
          </w:p>
        </w:tc>
      </w:tr>
    </w:tbl>
    <w:p w:rsidR="00E0360F" w:rsidRDefault="00E0360F" w:rsidP="00E0360F">
      <w:pPr>
        <w:pStyle w:val="2"/>
        <w:rPr>
          <w:lang w:eastAsia="ru-RU"/>
        </w:rPr>
      </w:pPr>
    </w:p>
    <w:p w:rsidR="00551841" w:rsidRDefault="00DC720B" w:rsidP="00E0360F">
      <w:pPr>
        <w:pStyle w:val="2"/>
        <w:rPr>
          <w:lang w:eastAsia="ru-RU"/>
        </w:rPr>
      </w:pPr>
      <w:bookmarkStart w:id="18" w:name="_Toc271962000"/>
      <w:r w:rsidRPr="003F37B2">
        <w:rPr>
          <w:lang w:eastAsia="ru-RU"/>
        </w:rPr>
        <w:t>3</w:t>
      </w:r>
      <w:r w:rsidR="00E0360F">
        <w:rPr>
          <w:lang w:eastAsia="ru-RU"/>
        </w:rPr>
        <w:t>.</w:t>
      </w:r>
      <w:r w:rsidRPr="003F37B2">
        <w:rPr>
          <w:lang w:eastAsia="ru-RU"/>
        </w:rPr>
        <w:t>9 Проверочный расчет подшипников</w:t>
      </w:r>
      <w:bookmarkEnd w:id="18"/>
    </w:p>
    <w:p w:rsidR="00E0360F" w:rsidRPr="00E0360F" w:rsidRDefault="00E0360F" w:rsidP="00E0360F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 xml:space="preserve">Фактическая долговечность подшипника </w:t>
      </w:r>
      <w:r w:rsidR="00B65E42">
        <w:rPr>
          <w:color w:val="000000"/>
        </w:rPr>
        <w:pict>
          <v:shape id="_x0000_i1199" type="#_x0000_t75" style="width:33pt;height:18.75pt">
            <v:imagedata r:id="rId169" o:title=""/>
          </v:shape>
        </w:pict>
      </w:r>
      <w:r w:rsidRPr="003F37B2">
        <w:rPr>
          <w:color w:val="000000"/>
        </w:rPr>
        <w:t xml:space="preserve"> в часах</w: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00" type="#_x0000_t75" style="width:96pt;height:36.75pt">
            <v:imagedata r:id="rId170" o:title=""/>
          </v:shape>
        </w:pict>
      </w:r>
      <w:r w:rsidR="003F37B2" w:rsidRPr="003F37B2">
        <w:rPr>
          <w:color w:val="000000"/>
        </w:rPr>
        <w:t>;</w:t>
      </w:r>
    </w:p>
    <w:p w:rsidR="00D9511A" w:rsidRDefault="00D9511A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С – динамическая грузоподьемность, кН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 – приведенная грузоподьемность, кН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E0360F">
        <w:rPr>
          <w:rFonts w:ascii="Symbol" w:hAnsi="Symbol" w:cs="Symbol"/>
          <w:color w:val="000000"/>
        </w:rPr>
        <w:t>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 xml:space="preserve">коэфициент формы тел качения, </w:t>
      </w:r>
      <w:r w:rsidR="00B65E42">
        <w:rPr>
          <w:color w:val="000000"/>
        </w:rPr>
        <w:pict>
          <v:shape id="_x0000_i1201" type="#_x0000_t75" style="width:29.25pt;height:15.75pt">
            <v:imagedata r:id="rId171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 xml:space="preserve">для шариковых подшипников, </w:t>
      </w:r>
      <w:r w:rsidR="00B65E42">
        <w:rPr>
          <w:color w:val="000000"/>
        </w:rPr>
        <w:pict>
          <v:shape id="_x0000_i1202" type="#_x0000_t75" style="width:42.75pt;height:15.75pt">
            <v:imagedata r:id="rId172" o:title=""/>
          </v:shape>
        </w:pic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для роликовых подшипников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Приведенную грузоподьемность</w:t>
      </w:r>
      <w:r w:rsidR="003F37B2" w:rsidRPr="003F37B2">
        <w:rPr>
          <w:color w:val="000000"/>
        </w:rPr>
        <w:t>: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03" type="#_x0000_t75" style="width:96pt;height:18pt">
            <v:imagedata r:id="rId173" o:title=""/>
          </v:shape>
        </w:pict>
      </w:r>
      <w:r w:rsidR="00DC720B" w:rsidRPr="003F37B2">
        <w:rPr>
          <w:color w:val="000000"/>
        </w:rPr>
        <w:t xml:space="preserve"> Н</w:t>
      </w:r>
      <w:r w:rsidR="003F37B2" w:rsidRPr="003F37B2">
        <w:rPr>
          <w:color w:val="000000"/>
        </w:rPr>
        <w:t>;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де V – „коэ</w:t>
      </w:r>
      <w:r w:rsidR="00D9511A">
        <w:rPr>
          <w:color w:val="000000"/>
        </w:rPr>
        <w:t>ф</w:t>
      </w:r>
      <w:r w:rsidRPr="003F37B2">
        <w:rPr>
          <w:color w:val="000000"/>
        </w:rPr>
        <w:t>фициент кольца”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V=1 при вращении внутреннего кольца, V=1,2 при при вращении наружного кольца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R, A – радиальная и осевая нагрузка на подшипник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X, Y – коэф</w:t>
      </w:r>
      <w:r w:rsidR="00D9511A">
        <w:rPr>
          <w:color w:val="000000"/>
        </w:rPr>
        <w:t>ф</w:t>
      </w:r>
      <w:r w:rsidRPr="003F37B2">
        <w:rPr>
          <w:color w:val="000000"/>
        </w:rPr>
        <w:t>ициенты приведения R, A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Х=1</w:t>
      </w:r>
      <w:r w:rsidR="003F37B2" w:rsidRPr="003F37B2">
        <w:rPr>
          <w:color w:val="000000"/>
        </w:rPr>
        <w:t>. [</w:t>
      </w:r>
      <w:r w:rsidRPr="003F37B2">
        <w:rPr>
          <w:color w:val="000000"/>
        </w:rPr>
        <w:t>3 с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68 табл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8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</w:t>
      </w:r>
      <w:r w:rsidR="003F37B2" w:rsidRPr="003F37B2">
        <w:rPr>
          <w:color w:val="000000"/>
        </w:rPr>
        <w:t>]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04" type="#_x0000_t75" style="width:14.25pt;height:18pt">
            <v:imagedata r:id="rId174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коэф</w:t>
      </w:r>
      <w:r w:rsidR="00D9511A">
        <w:rPr>
          <w:color w:val="000000"/>
        </w:rPr>
        <w:t>ф</w:t>
      </w:r>
      <w:r w:rsidR="00DC720B" w:rsidRPr="003F37B2">
        <w:rPr>
          <w:color w:val="000000"/>
        </w:rPr>
        <w:t>ициент безопасности, зависит от вида работы и серьезность последствий аварии</w:t>
      </w:r>
      <w:r w:rsidR="003F37B2" w:rsidRPr="003F37B2">
        <w:rPr>
          <w:color w:val="000000"/>
        </w:rPr>
        <w:t>. [</w:t>
      </w:r>
      <w:r w:rsidR="00DC720B" w:rsidRPr="003F37B2">
        <w:rPr>
          <w:color w:val="000000"/>
        </w:rPr>
        <w:t>3 с</w:t>
      </w:r>
      <w:r w:rsidR="003F37B2" w:rsidRPr="003F37B2">
        <w:rPr>
          <w:color w:val="000000"/>
        </w:rPr>
        <w:t xml:space="preserve">. </w:t>
      </w:r>
      <w:r w:rsidR="00DC720B" w:rsidRPr="003F37B2">
        <w:rPr>
          <w:color w:val="000000"/>
        </w:rPr>
        <w:t>65 табл</w:t>
      </w:r>
      <w:r w:rsidR="003F37B2" w:rsidRPr="003F37B2">
        <w:rPr>
          <w:color w:val="000000"/>
        </w:rPr>
        <w:t xml:space="preserve">. </w:t>
      </w:r>
      <w:r w:rsidR="00DC720B" w:rsidRPr="003F37B2">
        <w:rPr>
          <w:color w:val="000000"/>
        </w:rPr>
        <w:t>8</w:t>
      </w:r>
      <w:r w:rsidR="003F37B2" w:rsidRPr="003F37B2">
        <w:rPr>
          <w:color w:val="000000"/>
        </w:rPr>
        <w:t xml:space="preserve">. </w:t>
      </w:r>
      <w:r w:rsidR="00DC720B" w:rsidRPr="003F37B2">
        <w:rPr>
          <w:color w:val="000000"/>
        </w:rPr>
        <w:t>1</w:t>
      </w:r>
      <w:r w:rsidR="003F37B2" w:rsidRPr="003F37B2">
        <w:rPr>
          <w:color w:val="000000"/>
        </w:rPr>
        <w:t>].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05" type="#_x0000_t75" style="width:12pt;height:18pt">
            <v:imagedata r:id="rId175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>коэф</w:t>
      </w:r>
      <w:r w:rsidR="00D9511A">
        <w:rPr>
          <w:color w:val="000000"/>
        </w:rPr>
        <w:t>ф</w:t>
      </w:r>
      <w:r w:rsidR="00DC720B" w:rsidRPr="003F37B2">
        <w:rPr>
          <w:color w:val="000000"/>
        </w:rPr>
        <w:t>ициент температурного режима</w:t>
      </w:r>
      <w:r w:rsidR="003F37B2" w:rsidRPr="003F37B2">
        <w:rPr>
          <w:color w:val="000000"/>
        </w:rPr>
        <w:t>. [</w:t>
      </w:r>
      <w:r w:rsidR="00DC720B" w:rsidRPr="003F37B2">
        <w:rPr>
          <w:color w:val="000000"/>
        </w:rPr>
        <w:t>3 с</w:t>
      </w:r>
      <w:r w:rsidR="003F37B2" w:rsidRPr="003F37B2">
        <w:rPr>
          <w:color w:val="000000"/>
        </w:rPr>
        <w:t xml:space="preserve">. </w:t>
      </w:r>
      <w:r w:rsidR="00DC720B" w:rsidRPr="003F37B2">
        <w:rPr>
          <w:color w:val="000000"/>
        </w:rPr>
        <w:t>65 табл</w:t>
      </w:r>
      <w:r w:rsidR="003F37B2" w:rsidRPr="003F37B2">
        <w:rPr>
          <w:color w:val="000000"/>
        </w:rPr>
        <w:t xml:space="preserve">. </w:t>
      </w:r>
      <w:r w:rsidR="00DC720B" w:rsidRPr="003F37B2">
        <w:rPr>
          <w:color w:val="000000"/>
        </w:rPr>
        <w:t>8</w:t>
      </w:r>
      <w:r w:rsidR="003F37B2" w:rsidRPr="003F37B2">
        <w:rPr>
          <w:color w:val="000000"/>
        </w:rPr>
        <w:t xml:space="preserve">. </w:t>
      </w:r>
      <w:r w:rsidR="00DC720B" w:rsidRPr="003F37B2">
        <w:rPr>
          <w:color w:val="000000"/>
        </w:rPr>
        <w:t>2</w:t>
      </w:r>
      <w:r w:rsidR="003F37B2" w:rsidRPr="003F37B2">
        <w:rPr>
          <w:color w:val="000000"/>
        </w:rPr>
        <w:t>].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06" type="#_x0000_t75" style="width:39.75pt;height:18pt">
            <v:imagedata r:id="rId176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 xml:space="preserve">временная нагрузка до </w:t>
      </w:r>
      <w:r>
        <w:rPr>
          <w:color w:val="000000"/>
        </w:rPr>
        <w:pict>
          <v:shape id="_x0000_i1207" type="#_x0000_t75" style="width:39pt;height:18pt">
            <v:imagedata r:id="rId177" o:title=""/>
          </v:shape>
        </w:pict>
      </w:r>
      <w:r w:rsidR="003F37B2" w:rsidRPr="003F37B2">
        <w:rPr>
          <w:color w:val="000000"/>
        </w:rPr>
        <w:t>.</w:t>
      </w: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08" type="#_x0000_t75" style="width:38.25pt;height:18pt">
            <v:imagedata r:id="rId178" o:title=""/>
          </v:shape>
        </w:pict>
      </w:r>
      <w:r w:rsidR="003F37B2" w:rsidRPr="003F37B2">
        <w:rPr>
          <w:color w:val="000000"/>
        </w:rPr>
        <w:t xml:space="preserve"> - </w:t>
      </w:r>
      <w:r w:rsidR="00DC720B" w:rsidRPr="003F37B2">
        <w:rPr>
          <w:color w:val="000000"/>
        </w:rPr>
        <w:t xml:space="preserve">при </w:t>
      </w:r>
      <w:r>
        <w:rPr>
          <w:color w:val="000000"/>
        </w:rPr>
        <w:pict>
          <v:shape id="_x0000_i1209" type="#_x0000_t75" style="width:57.75pt;height:18pt">
            <v:imagedata r:id="rId179" o:title=""/>
          </v:shape>
        </w:pict>
      </w:r>
      <w:r w:rsidR="003F37B2" w:rsidRPr="003F37B2">
        <w:rPr>
          <w:color w:val="000000"/>
        </w:rPr>
        <w:t>.</w: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10" type="#_x0000_t75" style="width:264pt;height:18pt">
            <v:imagedata r:id="rId180" o:title=""/>
          </v:shape>
        </w:pict>
      </w: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11" type="#_x0000_t75" style="width:291.75pt;height:36.75pt">
            <v:imagedata r:id="rId181" o:title=""/>
          </v:shape>
        </w:pict>
      </w:r>
    </w:p>
    <w:p w:rsidR="00E0360F" w:rsidRDefault="00E0360F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12" type="#_x0000_t75" style="width:92.25pt;height:18.75pt">
            <v:imagedata r:id="rId182" o:title=""/>
          </v:shape>
        </w:pict>
      </w:r>
      <w:r w:rsidR="00DC720B" w:rsidRPr="003F37B2">
        <w:rPr>
          <w:color w:val="000000"/>
        </w:rPr>
        <w:t>, т</w:t>
      </w:r>
      <w:r w:rsidR="003F37B2" w:rsidRPr="003F37B2">
        <w:rPr>
          <w:color w:val="000000"/>
        </w:rPr>
        <w:t xml:space="preserve">. </w:t>
      </w:r>
      <w:r w:rsidR="00DC720B" w:rsidRPr="003F37B2">
        <w:rPr>
          <w:color w:val="000000"/>
        </w:rPr>
        <w:t>к</w:t>
      </w:r>
      <w:r w:rsidR="003F37B2" w:rsidRPr="003F37B2">
        <w:rPr>
          <w:color w:val="000000"/>
        </w:rPr>
        <w:t xml:space="preserve">. </w:t>
      </w:r>
      <w:r>
        <w:rPr>
          <w:color w:val="000000"/>
        </w:rPr>
        <w:pict>
          <v:shape id="_x0000_i1213" type="#_x0000_t75" style="width:57.75pt;height:18pt">
            <v:imagedata r:id="rId183" o:title=""/>
          </v:shape>
        </w:pict>
      </w:r>
      <w:r w:rsidR="00DC720B" w:rsidRPr="003F37B2">
        <w:rPr>
          <w:color w:val="000000"/>
        </w:rPr>
        <w:t>часов то условие долговечности выполняется</w:t>
      </w:r>
      <w:r w:rsidR="003F37B2" w:rsidRPr="003F37B2">
        <w:rPr>
          <w:color w:val="000000"/>
        </w:rPr>
        <w:t>.</w:t>
      </w:r>
    </w:p>
    <w:p w:rsidR="00551841" w:rsidRDefault="00DC720B" w:rsidP="00E0360F">
      <w:pPr>
        <w:pStyle w:val="2"/>
        <w:rPr>
          <w:lang w:eastAsia="ru-RU"/>
        </w:rPr>
      </w:pPr>
      <w:r w:rsidRPr="003F37B2">
        <w:rPr>
          <w:lang w:eastAsia="ru-RU"/>
        </w:rPr>
        <w:br w:type="page"/>
      </w:r>
      <w:bookmarkStart w:id="19" w:name="_Toc271962001"/>
      <w:r w:rsidRPr="003F37B2">
        <w:rPr>
          <w:lang w:eastAsia="ru-RU"/>
        </w:rPr>
        <w:t>4</w:t>
      </w:r>
      <w:r w:rsidR="00E0360F">
        <w:rPr>
          <w:lang w:eastAsia="ru-RU"/>
        </w:rPr>
        <w:t>.</w:t>
      </w:r>
      <w:r w:rsidR="009D2F77">
        <w:rPr>
          <w:lang w:eastAsia="ru-RU"/>
        </w:rPr>
        <w:t xml:space="preserve"> </w:t>
      </w:r>
      <w:r w:rsidRPr="003F37B2">
        <w:rPr>
          <w:lang w:eastAsia="ru-RU"/>
        </w:rPr>
        <w:t>Определение системы смазки</w:t>
      </w:r>
      <w:bookmarkEnd w:id="19"/>
    </w:p>
    <w:p w:rsidR="00E0360F" w:rsidRPr="00E0360F" w:rsidRDefault="00E0360F" w:rsidP="00E0360F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Смазочная система станка служит для подачи смазочного материала ко всем трущимся поверхностям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Существует несколько схем подвода смазочного материала к трущимся поверхностям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Индивидуальная схема служит для подвода смазочного материала к одной смазочной точке, централизованная к нескольким точкам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нераздельной схеме нагнетательное устройство присоединено к смазочной точке постоянно, в раздельной оно подключается только на время подачи смазочного материала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проточной системе жидкий или пластичный материал используется один раз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циркуляционной системе жидкий материал подается повторно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системах дроссельного дозирования объем смазочного материала, подаваемого к смазочной точке регулируется дросселем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системах объемного дозирования могут регулироваться не только доза, но и частота подачи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В комбинированных системах могут быть предусмотрены объемное и дроссельное регулирование одно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и двухматериальные питатели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Системы с жидким смазочным материалом в зависимости от способа его подачи к поверхностям трения могут быть разбрызгивающими, струйными, капельными, аэрозольными</w:t>
      </w:r>
      <w:r w:rsidR="003F37B2" w:rsidRPr="003F37B2">
        <w:rPr>
          <w:color w:val="000000"/>
        </w:rPr>
        <w:t>.</w:t>
      </w:r>
    </w:p>
    <w:p w:rsidR="009D2F77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смазки данного станка принимаем импульсную смазочную систему, в которой смазочный материал ко всем поверхностям трения подается одновременно</w:t>
      </w:r>
      <w:r w:rsidR="003F37B2" w:rsidRPr="003F37B2">
        <w:rPr>
          <w:color w:val="000000"/>
        </w:rPr>
        <w:t xml:space="preserve">. 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Схема импульсной системы приведена на рисунке 6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1, где 1 – указатель уровня смазочного материала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2 – приемный фильтр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3 – насос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4 – фильтр напорной магистрали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5 – манометр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6 – смазочный дроссельный блок с ротаметрическими указателями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7 – реле расхода смазочного материала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8 – точки смазывания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9 – указатель потока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10 – точки смазывания с форсункой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11 – точки смазывания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12 – смазочный дроссельный блок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13 – сливной магнитосетчатый фильтр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14 – предохранительный клапан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15 – реле уровня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16 – фильтр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17 – резервуар</w:t>
      </w:r>
      <w:r w:rsidR="003F37B2" w:rsidRPr="003F37B2">
        <w:rPr>
          <w:color w:val="000000"/>
        </w:rPr>
        <w:t>.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14" type="#_x0000_t75" style="width:250.5pt;height:190.5pt">
            <v:imagedata r:id="rId184" o:title=""/>
          </v:shape>
        </w:pic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Рисунок 6</w:t>
      </w:r>
      <w:r w:rsidR="00D9511A">
        <w:rPr>
          <w:color w:val="000000"/>
        </w:rPr>
        <w:t>.</w:t>
      </w:r>
      <w:r w:rsidRPr="003F37B2">
        <w:rPr>
          <w:color w:val="000000"/>
        </w:rPr>
        <w:t>1 – Схема импульсной централизованной смазочной системы</w:t>
      </w:r>
    </w:p>
    <w:p w:rsidR="00551841" w:rsidRDefault="00DC720B" w:rsidP="009D2F77">
      <w:pPr>
        <w:pStyle w:val="2"/>
        <w:rPr>
          <w:lang w:eastAsia="ru-RU"/>
        </w:rPr>
      </w:pPr>
      <w:r w:rsidRPr="003F37B2">
        <w:rPr>
          <w:lang w:eastAsia="ru-RU"/>
        </w:rPr>
        <w:br w:type="page"/>
      </w:r>
      <w:bookmarkStart w:id="20" w:name="_Toc271962002"/>
      <w:r w:rsidRPr="003F37B2">
        <w:rPr>
          <w:lang w:eastAsia="ru-RU"/>
        </w:rPr>
        <w:t>5</w:t>
      </w:r>
      <w:r w:rsidR="003F37B2" w:rsidRPr="003F37B2">
        <w:rPr>
          <w:lang w:eastAsia="ru-RU"/>
        </w:rPr>
        <w:t xml:space="preserve">. </w:t>
      </w:r>
      <w:r w:rsidRPr="003F37B2">
        <w:rPr>
          <w:lang w:eastAsia="ru-RU"/>
        </w:rPr>
        <w:t>Расчет динамических характеристик привода</w:t>
      </w:r>
      <w:bookmarkEnd w:id="20"/>
    </w:p>
    <w:p w:rsidR="009D2F77" w:rsidRPr="009D2F77" w:rsidRDefault="009D2F77" w:rsidP="009D2F77">
      <w:pPr>
        <w:ind w:firstLine="709"/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При движении суппорта передний край его каретки приподнимается и между направляющими и кареткой образуется клиновидный зазор, в котором создается гидродинамический несущий клин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При скорости скольжения равной критической, условия для создания жидкостного трения оптимальные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При этом характеристика режима трения тоже будет критической и равной</w:t>
      </w:r>
      <w:r w:rsidR="003F37B2" w:rsidRPr="003F37B2">
        <w:rPr>
          <w:color w:val="000000"/>
        </w:rPr>
        <w:t>: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λ=</w:t>
      </w:r>
      <w:r w:rsidR="00B65E42">
        <w:rPr>
          <w:color w:val="000000"/>
        </w:rPr>
        <w:pict>
          <v:shape id="_x0000_i1215" type="#_x0000_t75" style="width:86.25pt;height:40.5pt">
            <v:imagedata r:id="rId185" o:title=""/>
          </v:shape>
        </w:pict>
      </w:r>
    </w:p>
    <w:p w:rsidR="009D2F77" w:rsidRPr="003F37B2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–L, B – длина и ширина поверхности направляющей каретки, мм L=2∙50мм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B=2∙64мм</w:t>
      </w:r>
      <w:r w:rsidR="003F37B2" w:rsidRPr="003F37B2">
        <w:rPr>
          <w:color w:val="000000"/>
        </w:rPr>
        <w:t>.</w:t>
      </w:r>
      <w:r w:rsidR="009D2F77">
        <w:rPr>
          <w:color w:val="000000"/>
        </w:rPr>
        <w:t xml:space="preserve"> </w:t>
      </w:r>
      <w:r w:rsidRPr="003F37B2">
        <w:rPr>
          <w:color w:val="000000"/>
        </w:rPr>
        <w:t>Ср – коэффициент зависящий от соотношения зазоров в направляющих, для оптимальных условий Ср=0,16</w:t>
      </w:r>
      <w:r w:rsidR="003F37B2" w:rsidRPr="003F37B2">
        <w:rPr>
          <w:color w:val="000000"/>
        </w:rPr>
        <w:t>;</w:t>
      </w:r>
      <w:r w:rsidR="009D2F77">
        <w:rPr>
          <w:color w:val="000000"/>
        </w:rPr>
        <w:t xml:space="preserve"> </w:t>
      </w:r>
      <w:r w:rsidRPr="003F37B2">
        <w:rPr>
          <w:color w:val="000000"/>
        </w:rPr>
        <w:t>hк</w:t>
      </w:r>
      <w:r w:rsidR="003F37B2" w:rsidRPr="003F37B2">
        <w:rPr>
          <w:color w:val="000000"/>
        </w:rPr>
        <w:t xml:space="preserve"> - </w:t>
      </w:r>
      <w:r w:rsidRPr="003F37B2">
        <w:rPr>
          <w:color w:val="000000"/>
        </w:rPr>
        <w:t>наименьшая толщина смазочного слоя, необходимая для образования жидкостного трения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hк=0,005</w:t>
      </w:r>
      <w:r w:rsidR="003F37B2" w:rsidRPr="003F37B2">
        <w:rPr>
          <w:color w:val="000000"/>
        </w:rPr>
        <w:t>.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16" type="#_x0000_t75" style="width:235.5pt;height:48pt">
            <v:imagedata r:id="rId186" o:title=""/>
          </v:shape>
        </w:pic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Величина критической скорости скольжения выше которой гидродинамическая сила не создается определяется по формуле</w:t>
      </w:r>
      <w:r w:rsidR="003F37B2" w:rsidRPr="003F37B2">
        <w:rPr>
          <w:color w:val="000000"/>
        </w:rPr>
        <w:t>: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17" type="#_x0000_t75" style="width:71.25pt;height:35.25pt">
            <v:imagedata r:id="rId187" o:title=""/>
          </v:shape>
        </w:pic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где Рср – среднее давление на гранях направляющих, кгс/см2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Определяем по формуле</w:t>
      </w:r>
      <w:r w:rsidR="003F37B2" w:rsidRPr="003F37B2">
        <w:rPr>
          <w:color w:val="000000"/>
        </w:rPr>
        <w:t>: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Рср=</w:t>
      </w:r>
      <w:r w:rsidR="00B65E42">
        <w:rPr>
          <w:color w:val="000000"/>
        </w:rPr>
        <w:pict>
          <v:shape id="_x0000_i1218" type="#_x0000_t75" style="width:15pt;height:30.75pt">
            <v:imagedata r:id="rId188" o:title=""/>
          </v:shape>
        </w:pict>
      </w:r>
      <w:r w:rsidRPr="003F37B2">
        <w:rPr>
          <w:color w:val="000000"/>
        </w:rPr>
        <w:t>=</w:t>
      </w:r>
      <w:r w:rsidR="00B65E42">
        <w:rPr>
          <w:color w:val="000000"/>
        </w:rPr>
        <w:pict>
          <v:shape id="_x0000_i1219" type="#_x0000_t75" style="width:51pt;height:30.75pt">
            <v:imagedata r:id="rId189" o:title=""/>
          </v:shape>
        </w:pic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Pz=10Cpztxsyvnkp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чистовой обработки принимаем следующие режимы резания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S=0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05мм/об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t=0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2мм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V=125м/мин</w:t>
      </w:r>
      <w:r w:rsidR="003F37B2" w:rsidRPr="003F37B2">
        <w:rPr>
          <w:color w:val="000000"/>
        </w:rPr>
        <w:t>.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данной обработки коэффициенты следующие</w:t>
      </w:r>
      <w:r w:rsidR="003F37B2" w:rsidRPr="003F37B2">
        <w:rPr>
          <w:color w:val="000000"/>
        </w:rPr>
        <w:t>: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Cpz=300, х=1,0, у=0,75, n=-0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15, kp=1</w:t>
      </w:r>
      <w:r w:rsidR="003F37B2" w:rsidRPr="003F37B2">
        <w:rPr>
          <w:color w:val="000000"/>
        </w:rPr>
        <w:t>.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Pz =10∙300∙0,21∙0,050,75∙125-0,15∙1=30,75Н=3,075кг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G=200кг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Px=0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4Pz=0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4∙3,075=1,23кг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k=1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15</w:t>
      </w:r>
    </w:p>
    <w:p w:rsidR="00DC720B" w:rsidRPr="003F37B2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Рср=</w:t>
      </w:r>
      <w:r w:rsidR="00B65E42">
        <w:rPr>
          <w:color w:val="000000"/>
        </w:rPr>
        <w:pict>
          <v:shape id="_x0000_i1220" type="#_x0000_t75" style="width:125.25pt;height:33pt">
            <v:imagedata r:id="rId190" o:title=""/>
          </v:shape>
        </w:pic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μ – динамическая вязкость масла, кгс/см2</w:t>
      </w:r>
      <w:r w:rsidR="003F37B2" w:rsidRPr="003F37B2">
        <w:rPr>
          <w:color w:val="000000"/>
        </w:rPr>
        <w:t>;</w:t>
      </w: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Для смазки направляющих принимаем масло индустриальное И – 20А, ГОСТ 20799-75, динамическая вязкость μ=20кгс/см2</w:t>
      </w:r>
      <w:r w:rsidR="003F37B2" w:rsidRPr="003F37B2">
        <w:rPr>
          <w:color w:val="000000"/>
        </w:rPr>
        <w:t>.</w: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DC720B" w:rsidRPr="003F37B2" w:rsidRDefault="00B65E42" w:rsidP="003F37B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pict>
          <v:shape id="_x0000_i1221" type="#_x0000_t75" style="width:165pt;height:30.75pt">
            <v:imagedata r:id="rId191" o:title=""/>
          </v:shape>
        </w:pict>
      </w:r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то есть в данном случае выполняется условие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Vкр &lt; Vs, т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к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минимальная скорость подачи Vs=0,0145 м/мин</w:t>
      </w:r>
      <w:r w:rsidR="003F37B2" w:rsidRPr="003F37B2">
        <w:rPr>
          <w:color w:val="000000"/>
        </w:rPr>
        <w:t>.</w:t>
      </w:r>
    </w:p>
    <w:p w:rsidR="00DC720B" w:rsidRPr="003F37B2" w:rsidRDefault="00DC720B" w:rsidP="009D2F77">
      <w:pPr>
        <w:pStyle w:val="2"/>
        <w:rPr>
          <w:lang w:eastAsia="ru-RU"/>
        </w:rPr>
      </w:pPr>
      <w:r w:rsidRPr="003F37B2">
        <w:rPr>
          <w:lang w:eastAsia="ru-RU"/>
        </w:rPr>
        <w:br w:type="page"/>
      </w:r>
      <w:bookmarkStart w:id="21" w:name="_Toc271962003"/>
      <w:r w:rsidRPr="003F37B2">
        <w:rPr>
          <w:lang w:eastAsia="ru-RU"/>
        </w:rPr>
        <w:t>Заключение</w:t>
      </w:r>
      <w:bookmarkEnd w:id="21"/>
    </w:p>
    <w:p w:rsidR="009D2F77" w:rsidRDefault="009D2F77" w:rsidP="003F37B2">
      <w:pPr>
        <w:widowControl w:val="0"/>
        <w:autoSpaceDE w:val="0"/>
        <w:autoSpaceDN w:val="0"/>
        <w:adjustRightInd w:val="0"/>
        <w:rPr>
          <w:color w:val="000000"/>
        </w:rPr>
      </w:pPr>
    </w:p>
    <w:p w:rsidR="00551841" w:rsidRDefault="00DC720B" w:rsidP="003F37B2">
      <w:pPr>
        <w:widowControl w:val="0"/>
        <w:autoSpaceDE w:val="0"/>
        <w:autoSpaceDN w:val="0"/>
        <w:adjustRightInd w:val="0"/>
        <w:rPr>
          <w:color w:val="000000"/>
        </w:rPr>
      </w:pPr>
      <w:r w:rsidRPr="003F37B2">
        <w:rPr>
          <w:color w:val="000000"/>
        </w:rPr>
        <w:t>В результате проделанной работы был произведен расчет коробки подач с бесступенчатым регулированием, параметров отдельных ее элементов</w:t>
      </w:r>
      <w:r w:rsidR="003F37B2" w:rsidRPr="003F37B2">
        <w:rPr>
          <w:color w:val="000000"/>
        </w:rPr>
        <w:t xml:space="preserve">: </w:t>
      </w:r>
      <w:r w:rsidRPr="003F37B2">
        <w:rPr>
          <w:color w:val="000000"/>
        </w:rPr>
        <w:t>упругой муфты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подшипников качения, служащих опорами валов</w:t>
      </w:r>
      <w:r w:rsidR="003F37B2" w:rsidRPr="003F37B2">
        <w:rPr>
          <w:color w:val="000000"/>
        </w:rPr>
        <w:t xml:space="preserve">; </w:t>
      </w:r>
      <w:r w:rsidRPr="003F37B2">
        <w:rPr>
          <w:color w:val="000000"/>
        </w:rPr>
        <w:t>системы смазки и смазочного материала, обеспечивающих непрерывный подвод смазочного материала ко всем механизмам станка</w:t>
      </w:r>
      <w:r w:rsidR="003F37B2" w:rsidRPr="003F37B2">
        <w:rPr>
          <w:color w:val="000000"/>
        </w:rPr>
        <w:t xml:space="preserve">. </w:t>
      </w:r>
      <w:r w:rsidRPr="003F37B2">
        <w:rPr>
          <w:color w:val="000000"/>
        </w:rPr>
        <w:t>Был произведен расчет критической скорости скольжения по характеристикам трения и по жесткости привода, значения которой меньше скорости движения суппорта, что обеспечивает равномерность его движения, выбор и расчет электромеханического привода подач</w:t>
      </w:r>
      <w:r w:rsidR="003F37B2" w:rsidRPr="003F37B2">
        <w:rPr>
          <w:color w:val="000000"/>
        </w:rPr>
        <w:t>.</w:t>
      </w:r>
    </w:p>
    <w:p w:rsidR="00551841" w:rsidRDefault="00DC720B" w:rsidP="009D2F77">
      <w:pPr>
        <w:pStyle w:val="2"/>
        <w:rPr>
          <w:lang w:eastAsia="ru-RU"/>
        </w:rPr>
      </w:pPr>
      <w:r w:rsidRPr="003F37B2">
        <w:rPr>
          <w:lang w:eastAsia="ru-RU"/>
        </w:rPr>
        <w:br w:type="page"/>
      </w:r>
      <w:bookmarkStart w:id="22" w:name="_Toc271962004"/>
      <w:r w:rsidRPr="003F37B2">
        <w:rPr>
          <w:lang w:eastAsia="ru-RU"/>
        </w:rPr>
        <w:t>Список используемой литературы</w:t>
      </w:r>
      <w:bookmarkEnd w:id="22"/>
    </w:p>
    <w:p w:rsidR="009D2F77" w:rsidRPr="009D2F77" w:rsidRDefault="009D2F77" w:rsidP="009D2F77">
      <w:pPr>
        <w:ind w:firstLine="709"/>
      </w:pPr>
    </w:p>
    <w:p w:rsidR="00551841" w:rsidRDefault="00DC720B" w:rsidP="009D2F77">
      <w:pPr>
        <w:pStyle w:val="aff2"/>
      </w:pPr>
      <w:r w:rsidRPr="003F37B2">
        <w:t>1</w:t>
      </w:r>
      <w:r w:rsidR="003F37B2" w:rsidRPr="003F37B2">
        <w:t xml:space="preserve">. </w:t>
      </w:r>
      <w:r w:rsidRPr="003F37B2">
        <w:t>Справочник технолога-машиностроителя</w:t>
      </w:r>
      <w:r w:rsidR="003F37B2" w:rsidRPr="003F37B2">
        <w:t xml:space="preserve">. </w:t>
      </w:r>
      <w:r w:rsidRPr="003F37B2">
        <w:t>В 2-х т</w:t>
      </w:r>
      <w:r w:rsidR="003F37B2" w:rsidRPr="003F37B2">
        <w:t xml:space="preserve">. </w:t>
      </w:r>
      <w:r w:rsidRPr="003F37B2">
        <w:t>Т</w:t>
      </w:r>
      <w:r w:rsidR="003F37B2" w:rsidRPr="003F37B2">
        <w:t xml:space="preserve">. </w:t>
      </w:r>
      <w:r w:rsidRPr="003F37B2">
        <w:t>2/Под ред</w:t>
      </w:r>
      <w:r w:rsidR="003F37B2" w:rsidRPr="003F37B2">
        <w:t xml:space="preserve">. </w:t>
      </w:r>
      <w:r w:rsidRPr="003F37B2">
        <w:t>А</w:t>
      </w:r>
      <w:r w:rsidR="003F37B2" w:rsidRPr="003F37B2">
        <w:t xml:space="preserve">. </w:t>
      </w:r>
      <w:r w:rsidRPr="003F37B2">
        <w:t>Г</w:t>
      </w:r>
      <w:r w:rsidR="003F37B2" w:rsidRPr="003F37B2">
        <w:t xml:space="preserve">. </w:t>
      </w:r>
      <w:r w:rsidRPr="003F37B2">
        <w:t>Косиловой и Р</w:t>
      </w:r>
      <w:r w:rsidR="003F37B2" w:rsidRPr="003F37B2">
        <w:t xml:space="preserve">. </w:t>
      </w:r>
      <w:r w:rsidRPr="003F37B2">
        <w:t>К</w:t>
      </w:r>
      <w:r w:rsidR="003F37B2" w:rsidRPr="003F37B2">
        <w:t xml:space="preserve">. </w:t>
      </w:r>
      <w:r w:rsidRPr="003F37B2">
        <w:t>Мещерякова</w:t>
      </w:r>
      <w:r w:rsidR="003F37B2" w:rsidRPr="003F37B2">
        <w:t xml:space="preserve">. </w:t>
      </w:r>
      <w:r w:rsidRPr="003F37B2">
        <w:t>– М</w:t>
      </w:r>
      <w:r w:rsidR="003F37B2">
        <w:t>.:</w:t>
      </w:r>
      <w:r w:rsidR="003F37B2" w:rsidRPr="003F37B2">
        <w:t xml:space="preserve"> </w:t>
      </w:r>
      <w:r w:rsidRPr="003F37B2">
        <w:t>Машиностроение, 1985</w:t>
      </w:r>
      <w:r w:rsidR="003F37B2" w:rsidRPr="003F37B2">
        <w:t xml:space="preserve">. </w:t>
      </w:r>
      <w:r w:rsidRPr="003F37B2">
        <w:t>496 с</w:t>
      </w:r>
      <w:r w:rsidR="003F37B2" w:rsidRPr="003F37B2">
        <w:t>.</w:t>
      </w:r>
    </w:p>
    <w:p w:rsidR="00551841" w:rsidRDefault="00DC720B" w:rsidP="009D2F77">
      <w:pPr>
        <w:pStyle w:val="aff2"/>
      </w:pPr>
      <w:r w:rsidRPr="003F37B2">
        <w:t>2</w:t>
      </w:r>
      <w:r w:rsidR="003F37B2" w:rsidRPr="003F37B2">
        <w:t xml:space="preserve">. </w:t>
      </w:r>
      <w:r w:rsidRPr="003F37B2">
        <w:t>Кочергин И</w:t>
      </w:r>
      <w:r w:rsidR="003F37B2" w:rsidRPr="003F37B2">
        <w:t xml:space="preserve">. </w:t>
      </w:r>
      <w:r w:rsidRPr="003F37B2">
        <w:t>А</w:t>
      </w:r>
      <w:r w:rsidR="003F37B2" w:rsidRPr="003F37B2">
        <w:t xml:space="preserve">. </w:t>
      </w:r>
      <w:r w:rsidRPr="003F37B2">
        <w:t>Конструирование и расчет металлорежущих станков и станочных комплексов</w:t>
      </w:r>
      <w:r w:rsidR="003F37B2" w:rsidRPr="003F37B2">
        <w:t xml:space="preserve">. </w:t>
      </w:r>
      <w:r w:rsidRPr="003F37B2">
        <w:t>Курсовое проектирование</w:t>
      </w:r>
      <w:r w:rsidR="003F37B2" w:rsidRPr="003F37B2">
        <w:t xml:space="preserve">: </w:t>
      </w:r>
      <w:r w:rsidRPr="003F37B2">
        <w:t>Учеб</w:t>
      </w:r>
      <w:r w:rsidR="003F37B2" w:rsidRPr="003F37B2">
        <w:t xml:space="preserve">. </w:t>
      </w:r>
      <w:r w:rsidRPr="003F37B2">
        <w:t>Пособие для вузов</w:t>
      </w:r>
      <w:r w:rsidR="003F37B2" w:rsidRPr="003F37B2">
        <w:t xml:space="preserve">. </w:t>
      </w:r>
      <w:r w:rsidRPr="003F37B2">
        <w:t>– Мн</w:t>
      </w:r>
      <w:r w:rsidR="003F37B2">
        <w:t>.:</w:t>
      </w:r>
      <w:r w:rsidR="003F37B2" w:rsidRPr="003F37B2">
        <w:t xml:space="preserve"> </w:t>
      </w:r>
      <w:r w:rsidRPr="003F37B2">
        <w:t>Выш</w:t>
      </w:r>
      <w:r w:rsidR="003F37B2" w:rsidRPr="003F37B2">
        <w:t xml:space="preserve">. </w:t>
      </w:r>
      <w:r w:rsidRPr="003F37B2">
        <w:t>шк</w:t>
      </w:r>
      <w:r w:rsidR="003F37B2" w:rsidRPr="003F37B2">
        <w:t>., 19</w:t>
      </w:r>
      <w:r w:rsidRPr="003F37B2">
        <w:t>91</w:t>
      </w:r>
      <w:r w:rsidR="003F37B2" w:rsidRPr="003F37B2">
        <w:t xml:space="preserve">. </w:t>
      </w:r>
      <w:r w:rsidRPr="003F37B2">
        <w:t>– 382 с</w:t>
      </w:r>
      <w:r w:rsidR="003F37B2" w:rsidRPr="003F37B2">
        <w:t>.</w:t>
      </w:r>
    </w:p>
    <w:p w:rsidR="00551841" w:rsidRDefault="00DC720B" w:rsidP="009D2F77">
      <w:pPr>
        <w:pStyle w:val="aff2"/>
      </w:pPr>
      <w:r w:rsidRPr="003F37B2">
        <w:t>3</w:t>
      </w:r>
      <w:r w:rsidR="003F37B2" w:rsidRPr="003F37B2">
        <w:t xml:space="preserve">. </w:t>
      </w:r>
      <w:r w:rsidRPr="003F37B2">
        <w:t>Методичні вказівки до виконання курсового проекту з деталей машин</w:t>
      </w:r>
      <w:r w:rsidR="003F37B2" w:rsidRPr="003F37B2">
        <w:t xml:space="preserve">. </w:t>
      </w:r>
      <w:r w:rsidRPr="003F37B2">
        <w:t>”Вибір електродвигуна та визначення вихідних даних для розрахунку приводу”</w:t>
      </w:r>
      <w:r w:rsidR="003F37B2" w:rsidRPr="003F37B2">
        <w:t xml:space="preserve">. </w:t>
      </w:r>
      <w:r w:rsidRPr="003F37B2">
        <w:t>Автори</w:t>
      </w:r>
      <w:r w:rsidR="003F37B2" w:rsidRPr="003F37B2">
        <w:t xml:space="preserve">: </w:t>
      </w:r>
      <w:r w:rsidRPr="003F37B2">
        <w:t>Оніщенко В</w:t>
      </w:r>
      <w:r w:rsidR="003F37B2" w:rsidRPr="003F37B2">
        <w:t xml:space="preserve">. </w:t>
      </w:r>
      <w:r w:rsidRPr="003F37B2">
        <w:t>П</w:t>
      </w:r>
      <w:r w:rsidR="003F37B2" w:rsidRPr="003F37B2">
        <w:t>. ,</w:t>
      </w:r>
      <w:r w:rsidRPr="003F37B2">
        <w:t xml:space="preserve"> Ісадченко В</w:t>
      </w:r>
      <w:r w:rsidR="003F37B2" w:rsidRPr="003F37B2">
        <w:t xml:space="preserve">. </w:t>
      </w:r>
      <w:r w:rsidRPr="003F37B2">
        <w:t>С</w:t>
      </w:r>
      <w:r w:rsidR="003F37B2" w:rsidRPr="003F37B2">
        <w:t>. ,</w:t>
      </w:r>
      <w:r w:rsidRPr="003F37B2">
        <w:t xml:space="preserve"> Недосекін В</w:t>
      </w:r>
      <w:r w:rsidR="003F37B2" w:rsidRPr="003F37B2">
        <w:t xml:space="preserve">. </w:t>
      </w:r>
      <w:r w:rsidRPr="003F37B2">
        <w:t>Б</w:t>
      </w:r>
      <w:r w:rsidR="003F37B2" w:rsidRPr="003F37B2">
        <w:t xml:space="preserve">. , - </w:t>
      </w:r>
      <w:r w:rsidRPr="003F37B2">
        <w:t>Донецьк</w:t>
      </w:r>
      <w:r w:rsidR="003F37B2" w:rsidRPr="003F37B2">
        <w:t xml:space="preserve">: </w:t>
      </w:r>
      <w:r w:rsidRPr="003F37B2">
        <w:t>ДонНТУ,2005</w:t>
      </w:r>
      <w:r w:rsidR="003F37B2" w:rsidRPr="003F37B2">
        <w:t xml:space="preserve">. </w:t>
      </w:r>
      <w:r w:rsidRPr="003F37B2">
        <w:t>– 36 стор</w:t>
      </w:r>
      <w:r w:rsidR="003F37B2" w:rsidRPr="003F37B2">
        <w:t>.</w:t>
      </w:r>
    </w:p>
    <w:p w:rsidR="00551841" w:rsidRDefault="00DC720B" w:rsidP="009D2F77">
      <w:pPr>
        <w:pStyle w:val="aff2"/>
      </w:pPr>
      <w:r w:rsidRPr="003F37B2">
        <w:t>4</w:t>
      </w:r>
      <w:r w:rsidR="003F37B2" w:rsidRPr="003F37B2">
        <w:t xml:space="preserve">. </w:t>
      </w:r>
      <w:r w:rsidRPr="003F37B2">
        <w:t>Методичні вказівки до виконання курсового проекту з деталей машин</w:t>
      </w:r>
      <w:r w:rsidR="003F37B2" w:rsidRPr="003F37B2">
        <w:t xml:space="preserve">. </w:t>
      </w:r>
      <w:r w:rsidRPr="003F37B2">
        <w:t>Розділ 3</w:t>
      </w:r>
      <w:r w:rsidR="003F37B2" w:rsidRPr="003F37B2">
        <w:t xml:space="preserve">. </w:t>
      </w:r>
      <w:r w:rsidRPr="003F37B2">
        <w:t>Проектування валів та їх опор на підшипниках кочення/ Автори</w:t>
      </w:r>
      <w:r w:rsidR="003F37B2" w:rsidRPr="003F37B2">
        <w:t xml:space="preserve">: </w:t>
      </w:r>
      <w:r w:rsidRPr="003F37B2">
        <w:t>О</w:t>
      </w:r>
      <w:r w:rsidR="003F37B2" w:rsidRPr="003F37B2">
        <w:t xml:space="preserve">. </w:t>
      </w:r>
      <w:r w:rsidRPr="003F37B2">
        <w:t>В</w:t>
      </w:r>
      <w:r w:rsidR="003F37B2" w:rsidRPr="003F37B2">
        <w:t xml:space="preserve">. </w:t>
      </w:r>
      <w:r w:rsidRPr="003F37B2">
        <w:t>Деркач, О</w:t>
      </w:r>
      <w:r w:rsidR="003F37B2" w:rsidRPr="003F37B2">
        <w:t xml:space="preserve">. </w:t>
      </w:r>
      <w:r w:rsidRPr="003F37B2">
        <w:t>В</w:t>
      </w:r>
      <w:r w:rsidR="003F37B2" w:rsidRPr="003F37B2">
        <w:t xml:space="preserve">. </w:t>
      </w:r>
      <w:r w:rsidRPr="003F37B2">
        <w:t>Лукінов, В</w:t>
      </w:r>
      <w:r w:rsidR="003F37B2" w:rsidRPr="003F37B2">
        <w:t xml:space="preserve">. </w:t>
      </w:r>
      <w:r w:rsidRPr="003F37B2">
        <w:t>Б</w:t>
      </w:r>
      <w:r w:rsidR="003F37B2" w:rsidRPr="003F37B2">
        <w:t xml:space="preserve">. </w:t>
      </w:r>
      <w:r w:rsidRPr="003F37B2">
        <w:t>Недосєкін, Проскуряков С</w:t>
      </w:r>
      <w:r w:rsidR="003F37B2" w:rsidRPr="003F37B2">
        <w:t xml:space="preserve">. </w:t>
      </w:r>
      <w:r w:rsidRPr="003F37B2">
        <w:t>В</w:t>
      </w:r>
      <w:r w:rsidR="003F37B2" w:rsidRPr="003F37B2">
        <w:t xml:space="preserve">. </w:t>
      </w:r>
      <w:r w:rsidRPr="003F37B2">
        <w:t>– Донецьк</w:t>
      </w:r>
      <w:r w:rsidR="003F37B2" w:rsidRPr="003F37B2">
        <w:t xml:space="preserve">: </w:t>
      </w:r>
      <w:r w:rsidRPr="003F37B2">
        <w:t>ДонНТУ,2005</w:t>
      </w:r>
      <w:r w:rsidR="003F37B2" w:rsidRPr="003F37B2">
        <w:t xml:space="preserve">. </w:t>
      </w:r>
      <w:r w:rsidRPr="003F37B2">
        <w:t>– 106 с</w:t>
      </w:r>
      <w:r w:rsidR="003F37B2" w:rsidRPr="003F37B2">
        <w:t>.</w:t>
      </w:r>
    </w:p>
    <w:p w:rsidR="00551841" w:rsidRDefault="00DC720B" w:rsidP="009D2F77">
      <w:pPr>
        <w:pStyle w:val="aff2"/>
      </w:pPr>
      <w:r w:rsidRPr="003F37B2">
        <w:t>5</w:t>
      </w:r>
      <w:r w:rsidR="003F37B2" w:rsidRPr="003F37B2">
        <w:t xml:space="preserve">. </w:t>
      </w:r>
      <w:r w:rsidRPr="003F37B2">
        <w:t>Детали и механизмы металлорежущих станков</w:t>
      </w:r>
      <w:r w:rsidR="003F37B2" w:rsidRPr="003F37B2">
        <w:t xml:space="preserve">. </w:t>
      </w:r>
      <w:r w:rsidRPr="003F37B2">
        <w:t>Под ред</w:t>
      </w:r>
      <w:r w:rsidR="003F37B2" w:rsidRPr="003F37B2">
        <w:t xml:space="preserve">. </w:t>
      </w:r>
      <w:r w:rsidRPr="003F37B2">
        <w:t>Д</w:t>
      </w:r>
      <w:r w:rsidR="003F37B2" w:rsidRPr="003F37B2">
        <w:t xml:space="preserve">. </w:t>
      </w:r>
      <w:r w:rsidRPr="003F37B2">
        <w:t>Н</w:t>
      </w:r>
      <w:r w:rsidR="003F37B2" w:rsidRPr="003F37B2">
        <w:t xml:space="preserve">. </w:t>
      </w:r>
      <w:r w:rsidRPr="003F37B2">
        <w:t>Решетова</w:t>
      </w:r>
      <w:r w:rsidR="003F37B2" w:rsidRPr="003F37B2">
        <w:t xml:space="preserve">. </w:t>
      </w:r>
      <w:r w:rsidRPr="003F37B2">
        <w:t>Т</w:t>
      </w:r>
      <w:r w:rsidR="003F37B2" w:rsidRPr="003F37B2">
        <w:t xml:space="preserve">. </w:t>
      </w:r>
      <w:r w:rsidRPr="003F37B2">
        <w:t>2 М</w:t>
      </w:r>
      <w:r w:rsidR="003F37B2" w:rsidRPr="003F37B2">
        <w:t>. ,</w:t>
      </w:r>
      <w:r w:rsidRPr="003F37B2">
        <w:t xml:space="preserve"> «Машиностроение», 1972, стр</w:t>
      </w:r>
      <w:r w:rsidR="003F37B2" w:rsidRPr="003F37B2">
        <w:t xml:space="preserve">. </w:t>
      </w:r>
      <w:r w:rsidRPr="003F37B2">
        <w:t>520</w:t>
      </w:r>
      <w:r w:rsidR="003F37B2" w:rsidRPr="003F37B2">
        <w:t>.</w:t>
      </w:r>
    </w:p>
    <w:p w:rsidR="00551841" w:rsidRDefault="00DC720B" w:rsidP="009D2F77">
      <w:pPr>
        <w:pStyle w:val="aff2"/>
      </w:pPr>
      <w:r w:rsidRPr="003F37B2">
        <w:t>6</w:t>
      </w:r>
      <w:r w:rsidR="003F37B2" w:rsidRPr="003F37B2">
        <w:t xml:space="preserve">. </w:t>
      </w:r>
      <w:r w:rsidRPr="003F37B2">
        <w:t>МЕТОДИЧНІ ВКАЗІВКИ ДО КУРСОВОГО ПРОЕКТУ З ДЕТАЛЕЙ МАШИН</w:t>
      </w:r>
      <w:r w:rsidR="003F37B2" w:rsidRPr="003F37B2">
        <w:t xml:space="preserve">. </w:t>
      </w:r>
      <w:r w:rsidRPr="003F37B2">
        <w:t>Розділ</w:t>
      </w:r>
      <w:r w:rsidR="004B77CE">
        <w:rPr>
          <w:rFonts w:ascii="Times New Roman" w:hAnsi="Times New Roman" w:cs="Times New Roman"/>
        </w:rPr>
        <w:t xml:space="preserve"> </w:t>
      </w:r>
      <w:r w:rsidRPr="003F37B2">
        <w:t>4</w:t>
      </w:r>
      <w:r w:rsidR="003F37B2" w:rsidRPr="003F37B2">
        <w:t xml:space="preserve">. </w:t>
      </w:r>
      <w:r w:rsidRPr="003F37B2">
        <w:t>"КОНСТРУЮВАННЯ МУФТ І КОРПУСІВ"</w:t>
      </w:r>
      <w:r w:rsidR="004B77CE">
        <w:rPr>
          <w:rFonts w:ascii="Times New Roman" w:hAnsi="Times New Roman" w:cs="Times New Roman"/>
        </w:rPr>
        <w:t xml:space="preserve"> </w:t>
      </w:r>
      <w:r w:rsidRPr="003F37B2">
        <w:t>(для студентів напрямку «Інженерна механіка»</w:t>
      </w:r>
      <w:r w:rsidR="003F37B2" w:rsidRPr="003F37B2">
        <w:t xml:space="preserve">). </w:t>
      </w:r>
      <w:r w:rsidRPr="003F37B2">
        <w:t>Автори</w:t>
      </w:r>
      <w:r w:rsidR="003F37B2" w:rsidRPr="003F37B2">
        <w:t xml:space="preserve">: </w:t>
      </w:r>
      <w:r w:rsidRPr="003F37B2">
        <w:t>В</w:t>
      </w:r>
      <w:r w:rsidR="004B77CE">
        <w:t>.</w:t>
      </w:r>
      <w:r w:rsidRPr="003F37B2">
        <w:t>С</w:t>
      </w:r>
      <w:r w:rsidR="003F37B2" w:rsidRPr="003F37B2">
        <w:t xml:space="preserve">. </w:t>
      </w:r>
      <w:r w:rsidRPr="003F37B2">
        <w:t>Ісадченко,</w:t>
      </w:r>
      <w:r w:rsidR="004B77CE">
        <w:rPr>
          <w:rFonts w:ascii="Times New Roman" w:hAnsi="Times New Roman" w:cs="Times New Roman"/>
        </w:rPr>
        <w:t xml:space="preserve"> </w:t>
      </w:r>
      <w:r w:rsidRPr="003F37B2">
        <w:t>П</w:t>
      </w:r>
      <w:r w:rsidR="004B77CE">
        <w:t>.</w:t>
      </w:r>
      <w:r w:rsidRPr="003F37B2">
        <w:t>М</w:t>
      </w:r>
      <w:r w:rsidR="003F37B2" w:rsidRPr="003F37B2">
        <w:t xml:space="preserve">. </w:t>
      </w:r>
      <w:r w:rsidRPr="003F37B2">
        <w:t>Матеко, В</w:t>
      </w:r>
      <w:r w:rsidR="003F37B2" w:rsidRPr="003F37B2">
        <w:t xml:space="preserve">. </w:t>
      </w:r>
      <w:r w:rsidRPr="003F37B2">
        <w:t>О</w:t>
      </w:r>
      <w:r w:rsidR="003F37B2" w:rsidRPr="003F37B2">
        <w:t xml:space="preserve">. </w:t>
      </w:r>
      <w:r w:rsidRPr="003F37B2">
        <w:t>Голдобін, – Донецк</w:t>
      </w:r>
      <w:r w:rsidR="003F37B2" w:rsidRPr="003F37B2">
        <w:t xml:space="preserve">: </w:t>
      </w:r>
      <w:r w:rsidRPr="003F37B2">
        <w:t>ДонНТУ, 2005 г</w:t>
      </w:r>
      <w:r w:rsidR="003F37B2" w:rsidRPr="003F37B2">
        <w:t xml:space="preserve">. </w:t>
      </w:r>
      <w:r w:rsidRPr="003F37B2">
        <w:t>– 36 с</w:t>
      </w:r>
      <w:r w:rsidR="003F37B2" w:rsidRPr="003F37B2">
        <w:t>.</w:t>
      </w:r>
    </w:p>
    <w:p w:rsidR="0049221D" w:rsidRPr="003F37B2" w:rsidRDefault="0049221D" w:rsidP="003F37B2">
      <w:pPr>
        <w:widowControl w:val="0"/>
        <w:rPr>
          <w:color w:val="000000"/>
          <w:lang w:eastAsia="en-US"/>
        </w:rPr>
      </w:pPr>
      <w:bookmarkStart w:id="23" w:name="_GoBack"/>
      <w:bookmarkEnd w:id="23"/>
    </w:p>
    <w:sectPr w:rsidR="0049221D" w:rsidRPr="003F37B2" w:rsidSect="003F37B2">
      <w:headerReference w:type="default" r:id="rId192"/>
      <w:footerReference w:type="default" r:id="rId193"/>
      <w:headerReference w:type="first" r:id="rId194"/>
      <w:footerReference w:type="first" r:id="rId195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FF" w:rsidRDefault="00DB48FF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B48FF" w:rsidRDefault="00DB48F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1A" w:rsidRDefault="00D9511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1A" w:rsidRDefault="00D9511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FF" w:rsidRDefault="00DB48FF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B48FF" w:rsidRDefault="00DB48F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1A" w:rsidRDefault="002A2F3A" w:rsidP="003F37B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9511A" w:rsidRDefault="00D9511A" w:rsidP="003F37B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1A" w:rsidRDefault="00D951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83C2D"/>
    <w:multiLevelType w:val="hybridMultilevel"/>
    <w:tmpl w:val="961C5D0C"/>
    <w:lvl w:ilvl="0" w:tplc="A0708EB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2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67"/>
  <w:drawingGridVerticalSpacing w:val="9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20B"/>
    <w:rsid w:val="000329D6"/>
    <w:rsid w:val="000536D6"/>
    <w:rsid w:val="000944E2"/>
    <w:rsid w:val="000B1B4B"/>
    <w:rsid w:val="000E7B75"/>
    <w:rsid w:val="001239E7"/>
    <w:rsid w:val="00136F10"/>
    <w:rsid w:val="001F1EA2"/>
    <w:rsid w:val="00206881"/>
    <w:rsid w:val="00240EC9"/>
    <w:rsid w:val="00242B1E"/>
    <w:rsid w:val="00244331"/>
    <w:rsid w:val="002A2F3A"/>
    <w:rsid w:val="002E0F7A"/>
    <w:rsid w:val="003224C3"/>
    <w:rsid w:val="00342569"/>
    <w:rsid w:val="00376322"/>
    <w:rsid w:val="00380496"/>
    <w:rsid w:val="00395DAD"/>
    <w:rsid w:val="003B10D1"/>
    <w:rsid w:val="003E44CD"/>
    <w:rsid w:val="003F37B2"/>
    <w:rsid w:val="00430F55"/>
    <w:rsid w:val="004462F3"/>
    <w:rsid w:val="0049221D"/>
    <w:rsid w:val="004B77CE"/>
    <w:rsid w:val="004D5A7C"/>
    <w:rsid w:val="00500CA2"/>
    <w:rsid w:val="0053334A"/>
    <w:rsid w:val="00535A2B"/>
    <w:rsid w:val="00551841"/>
    <w:rsid w:val="005535FA"/>
    <w:rsid w:val="0057207E"/>
    <w:rsid w:val="005C13C9"/>
    <w:rsid w:val="005E3859"/>
    <w:rsid w:val="00600EFA"/>
    <w:rsid w:val="00626ACF"/>
    <w:rsid w:val="00635AC8"/>
    <w:rsid w:val="00653CB1"/>
    <w:rsid w:val="0075515F"/>
    <w:rsid w:val="008173A3"/>
    <w:rsid w:val="00823638"/>
    <w:rsid w:val="00850779"/>
    <w:rsid w:val="00860614"/>
    <w:rsid w:val="00932657"/>
    <w:rsid w:val="00993109"/>
    <w:rsid w:val="009D2F77"/>
    <w:rsid w:val="00A00F76"/>
    <w:rsid w:val="00A131A0"/>
    <w:rsid w:val="00A35E8A"/>
    <w:rsid w:val="00A4488E"/>
    <w:rsid w:val="00A47CAF"/>
    <w:rsid w:val="00A64866"/>
    <w:rsid w:val="00A65674"/>
    <w:rsid w:val="00B30901"/>
    <w:rsid w:val="00B518EC"/>
    <w:rsid w:val="00B5327A"/>
    <w:rsid w:val="00B65E42"/>
    <w:rsid w:val="00BD0B15"/>
    <w:rsid w:val="00D60A62"/>
    <w:rsid w:val="00D91165"/>
    <w:rsid w:val="00D9511A"/>
    <w:rsid w:val="00DB131B"/>
    <w:rsid w:val="00DB48FF"/>
    <w:rsid w:val="00DC720B"/>
    <w:rsid w:val="00DE52A2"/>
    <w:rsid w:val="00E0360F"/>
    <w:rsid w:val="00E052A2"/>
    <w:rsid w:val="00E359DD"/>
    <w:rsid w:val="00E41146"/>
    <w:rsid w:val="00E66DCA"/>
    <w:rsid w:val="00E84DBA"/>
    <w:rsid w:val="00EC4A42"/>
    <w:rsid w:val="00ED700D"/>
    <w:rsid w:val="00F704CC"/>
    <w:rsid w:val="00F90F13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3"/>
    <o:shapelayout v:ext="edit">
      <o:idmap v:ext="edit" data="1"/>
    </o:shapelayout>
  </w:shapeDefaults>
  <w:decimalSymbol w:val=","/>
  <w:listSeparator w:val=";"/>
  <w14:defaultImageDpi w14:val="0"/>
  <w15:chartTrackingRefBased/>
  <w15:docId w15:val="{E8359D90-53E4-4506-A2EC-D000243C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37B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F37B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3F37B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F37B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F37B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F37B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F37B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F37B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F37B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F37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F37B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rFonts w:eastAsia="Times New Roman"/>
      <w:noProof/>
      <w:kern w:val="16"/>
    </w:rPr>
  </w:style>
  <w:style w:type="character" w:styleId="a9">
    <w:name w:val="endnote reference"/>
    <w:uiPriority w:val="99"/>
    <w:semiHidden/>
    <w:rsid w:val="003F37B2"/>
    <w:rPr>
      <w:vertAlign w:val="superscript"/>
    </w:rPr>
  </w:style>
  <w:style w:type="paragraph" w:styleId="a7">
    <w:name w:val="Body Text"/>
    <w:basedOn w:val="a2"/>
    <w:link w:val="aa"/>
    <w:uiPriority w:val="99"/>
    <w:rsid w:val="003F37B2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F37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F37B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F37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F37B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3F37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3F37B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3F37B2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3F37B2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F37B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F37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F37B2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3F37B2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3F37B2"/>
    <w:rPr>
      <w:sz w:val="28"/>
      <w:szCs w:val="28"/>
    </w:rPr>
  </w:style>
  <w:style w:type="paragraph" w:styleId="af6">
    <w:name w:val="Normal (Web)"/>
    <w:basedOn w:val="a2"/>
    <w:uiPriority w:val="99"/>
    <w:rsid w:val="003F37B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3F37B2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3F37B2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3F37B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3F37B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F37B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F37B2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3F37B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37B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3F37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F37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37B2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37B2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F37B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F37B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37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37B2"/>
    <w:rPr>
      <w:i/>
      <w:iCs/>
    </w:rPr>
  </w:style>
  <w:style w:type="paragraph" w:customStyle="1" w:styleId="afa">
    <w:name w:val="ТАБЛИЦА"/>
    <w:next w:val="a2"/>
    <w:autoRedefine/>
    <w:uiPriority w:val="99"/>
    <w:rsid w:val="003F37B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F37B2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3F37B2"/>
  </w:style>
  <w:style w:type="table" w:customStyle="1" w:styleId="16">
    <w:name w:val="Стиль таблицы1"/>
    <w:uiPriority w:val="99"/>
    <w:rsid w:val="003F37B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3F37B2"/>
    <w:pPr>
      <w:jc w:val="center"/>
    </w:pPr>
  </w:style>
  <w:style w:type="paragraph" w:styleId="afd">
    <w:name w:val="endnote text"/>
    <w:basedOn w:val="a2"/>
    <w:link w:val="afe"/>
    <w:autoRedefine/>
    <w:uiPriority w:val="99"/>
    <w:semiHidden/>
    <w:rsid w:val="003F37B2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F37B2"/>
    <w:pPr>
      <w:ind w:firstLine="709"/>
    </w:pPr>
    <w:rPr>
      <w:rFonts w:eastAsia="Times New Roman"/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3F37B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3F37B2"/>
    <w:pPr>
      <w:spacing w:line="360" w:lineRule="auto"/>
      <w:jc w:val="center"/>
    </w:pPr>
    <w:rPr>
      <w:noProof/>
      <w:sz w:val="28"/>
      <w:szCs w:val="28"/>
    </w:rPr>
  </w:style>
  <w:style w:type="paragraph" w:customStyle="1" w:styleId="aff2">
    <w:name w:val="литера"/>
    <w:uiPriority w:val="99"/>
    <w:rsid w:val="003F37B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102">
    <w:name w:val="Стиль ТАБЛИЦА + 10 пт"/>
    <w:basedOn w:val="afa"/>
    <w:next w:val="a2"/>
    <w:autoRedefine/>
    <w:uiPriority w:val="99"/>
    <w:rsid w:val="003F37B2"/>
  </w:style>
  <w:style w:type="paragraph" w:customStyle="1" w:styleId="1">
    <w:name w:val="лит.1"/>
    <w:basedOn w:val="a0"/>
    <w:autoRedefine/>
    <w:uiPriority w:val="99"/>
    <w:rsid w:val="003F37B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96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header" Target="header1.xml"/><Relationship Id="rId197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png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93" Type="http://schemas.openxmlformats.org/officeDocument/2006/relationships/footer" Target="foot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header" Target="header2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png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footer" Target="footer2.xml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Diapsalmata</Company>
  <LinksUpToDate>false</LinksUpToDate>
  <CharactersWithSpaces>35708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Diapsalmata</dc:creator>
  <cp:keywords/>
  <dc:description/>
  <cp:lastModifiedBy>admin</cp:lastModifiedBy>
  <cp:revision>2</cp:revision>
  <dcterms:created xsi:type="dcterms:W3CDTF">2014-03-04T15:17:00Z</dcterms:created>
  <dcterms:modified xsi:type="dcterms:W3CDTF">2014-03-04T15:17:00Z</dcterms:modified>
</cp:coreProperties>
</file>