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F1" w:rsidRDefault="00720B76" w:rsidP="004A52F7">
      <w:pPr>
        <w:pStyle w:val="aff2"/>
        <w:rPr>
          <w:snapToGrid w:val="0"/>
        </w:rPr>
      </w:pPr>
      <w:r w:rsidRPr="00904EF1">
        <w:rPr>
          <w:snapToGrid w:val="0"/>
        </w:rPr>
        <w:t>МИНИСТЕРСТВО ОБРАЗОВАНИЯ РОССИЙСКОЙ ФЕДЕРАЦИИ</w:t>
      </w:r>
    </w:p>
    <w:p w:rsidR="00904EF1" w:rsidRDefault="00720B76" w:rsidP="004A52F7">
      <w:pPr>
        <w:pStyle w:val="aff2"/>
      </w:pPr>
      <w:r w:rsidRPr="00904EF1">
        <w:t>ТОЛЬЯТТИНСКИЙ</w:t>
      </w:r>
      <w:r w:rsidR="00904EF1" w:rsidRPr="00904EF1">
        <w:t xml:space="preserve"> </w:t>
      </w:r>
      <w:r w:rsidRPr="00904EF1">
        <w:t>ГОСУДАРСТВЕННЫЙ</w:t>
      </w:r>
      <w:r w:rsidR="00904EF1" w:rsidRPr="00904EF1">
        <w:t xml:space="preserve"> </w:t>
      </w:r>
      <w:r w:rsidRPr="00904EF1">
        <w:t>УНИВЕРСИТЕТ</w:t>
      </w:r>
    </w:p>
    <w:p w:rsidR="00904EF1" w:rsidRDefault="00720B76" w:rsidP="004A52F7">
      <w:pPr>
        <w:pStyle w:val="aff2"/>
      </w:pPr>
      <w:r w:rsidRPr="00904EF1">
        <w:t>КАФЕДРА “ТЕХНОЛОГИЯ МАШИНОСТРОЕНИЯ”</w:t>
      </w:r>
    </w:p>
    <w:p w:rsidR="004A52F7" w:rsidRDefault="004A52F7" w:rsidP="004A52F7">
      <w:pPr>
        <w:pStyle w:val="aff2"/>
        <w:rPr>
          <w:lang w:val="uk-UA"/>
        </w:rPr>
      </w:pPr>
    </w:p>
    <w:p w:rsidR="004A52F7" w:rsidRDefault="004A52F7" w:rsidP="004A52F7">
      <w:pPr>
        <w:pStyle w:val="aff2"/>
        <w:rPr>
          <w:lang w:val="uk-UA"/>
        </w:rPr>
      </w:pPr>
    </w:p>
    <w:p w:rsidR="004A52F7" w:rsidRDefault="004A52F7" w:rsidP="004A52F7">
      <w:pPr>
        <w:pStyle w:val="aff2"/>
        <w:rPr>
          <w:lang w:val="uk-UA"/>
        </w:rPr>
      </w:pPr>
    </w:p>
    <w:p w:rsidR="004A52F7" w:rsidRDefault="004A52F7" w:rsidP="004A52F7">
      <w:pPr>
        <w:pStyle w:val="aff2"/>
        <w:rPr>
          <w:lang w:val="uk-UA"/>
        </w:rPr>
      </w:pPr>
    </w:p>
    <w:p w:rsidR="004A52F7" w:rsidRDefault="004A52F7" w:rsidP="004A52F7">
      <w:pPr>
        <w:pStyle w:val="aff2"/>
        <w:rPr>
          <w:lang w:val="uk-UA"/>
        </w:rPr>
      </w:pPr>
    </w:p>
    <w:p w:rsidR="004A52F7" w:rsidRDefault="004A52F7" w:rsidP="004A52F7">
      <w:pPr>
        <w:pStyle w:val="aff2"/>
        <w:rPr>
          <w:lang w:val="uk-UA"/>
        </w:rPr>
      </w:pPr>
    </w:p>
    <w:p w:rsidR="004A52F7" w:rsidRDefault="00720B76" w:rsidP="004A52F7">
      <w:pPr>
        <w:pStyle w:val="aff2"/>
        <w:rPr>
          <w:lang w:val="uk-UA"/>
        </w:rPr>
      </w:pPr>
      <w:r w:rsidRPr="00904EF1">
        <w:t xml:space="preserve">ПРАКТИЧЕСКАЯ РАБОТА </w:t>
      </w:r>
    </w:p>
    <w:p w:rsidR="004A52F7" w:rsidRDefault="004A52F7" w:rsidP="004A52F7">
      <w:pPr>
        <w:pStyle w:val="aff2"/>
        <w:rPr>
          <w:lang w:val="uk-UA"/>
        </w:rPr>
      </w:pPr>
      <w:r w:rsidRPr="00904EF1">
        <w:t>по дисциплине</w:t>
      </w:r>
    </w:p>
    <w:p w:rsidR="00904EF1" w:rsidRDefault="004A52F7" w:rsidP="004A52F7">
      <w:pPr>
        <w:pStyle w:val="aff2"/>
      </w:pPr>
      <w:r>
        <w:t>"</w:t>
      </w:r>
      <w:r w:rsidRPr="00904EF1">
        <w:t>Проектирование машиностроительного производства</w:t>
      </w:r>
      <w:r>
        <w:t>"</w:t>
      </w:r>
    </w:p>
    <w:p w:rsidR="00904EF1" w:rsidRDefault="00720B76" w:rsidP="004A52F7">
      <w:pPr>
        <w:pStyle w:val="aff2"/>
        <w:rPr>
          <w:snapToGrid w:val="0"/>
        </w:rPr>
      </w:pPr>
      <w:r w:rsidRPr="00904EF1">
        <w:rPr>
          <w:snapToGrid w:val="0"/>
        </w:rPr>
        <w:t>на тему</w:t>
      </w:r>
    </w:p>
    <w:p w:rsidR="00904EF1" w:rsidRDefault="004A52F7" w:rsidP="004A52F7">
      <w:pPr>
        <w:pStyle w:val="aff2"/>
        <w:rPr>
          <w:snapToGrid w:val="0"/>
          <w:lang w:val="uk-UA"/>
        </w:rPr>
      </w:pPr>
      <w:r>
        <w:rPr>
          <w:snapToGrid w:val="0"/>
        </w:rPr>
        <w:t>"</w:t>
      </w:r>
      <w:r w:rsidRPr="00904EF1">
        <w:rPr>
          <w:snapToGrid w:val="0"/>
        </w:rPr>
        <w:t xml:space="preserve">Разработка </w:t>
      </w:r>
      <w:r>
        <w:rPr>
          <w:snapToGrid w:val="0"/>
        </w:rPr>
        <w:t>план</w:t>
      </w:r>
      <w:r w:rsidRPr="00904EF1">
        <w:rPr>
          <w:snapToGrid w:val="0"/>
        </w:rPr>
        <w:t>ировки участка механической обработки</w:t>
      </w:r>
      <w:r>
        <w:rPr>
          <w:snapToGrid w:val="0"/>
        </w:rPr>
        <w:t>"</w:t>
      </w:r>
    </w:p>
    <w:p w:rsidR="004A52F7" w:rsidRDefault="004A52F7" w:rsidP="004A52F7">
      <w:pPr>
        <w:pStyle w:val="aff2"/>
        <w:rPr>
          <w:snapToGrid w:val="0"/>
          <w:lang w:val="uk-UA"/>
        </w:rPr>
      </w:pPr>
    </w:p>
    <w:p w:rsidR="004A52F7" w:rsidRDefault="004A52F7" w:rsidP="004A52F7">
      <w:pPr>
        <w:pStyle w:val="aff2"/>
        <w:rPr>
          <w:snapToGrid w:val="0"/>
          <w:lang w:val="uk-UA"/>
        </w:rPr>
      </w:pPr>
    </w:p>
    <w:p w:rsidR="004A52F7" w:rsidRDefault="004A52F7" w:rsidP="004A52F7">
      <w:pPr>
        <w:pStyle w:val="aff2"/>
        <w:rPr>
          <w:snapToGrid w:val="0"/>
          <w:lang w:val="uk-UA"/>
        </w:rPr>
      </w:pPr>
    </w:p>
    <w:p w:rsidR="004A52F7" w:rsidRPr="004A52F7" w:rsidRDefault="004A52F7" w:rsidP="004A52F7">
      <w:pPr>
        <w:pStyle w:val="aff2"/>
        <w:rPr>
          <w:snapToGrid w:val="0"/>
          <w:lang w:val="uk-UA"/>
        </w:rPr>
      </w:pPr>
    </w:p>
    <w:p w:rsidR="00904EF1" w:rsidRDefault="00720B76" w:rsidP="004A52F7">
      <w:pPr>
        <w:pStyle w:val="aff2"/>
        <w:jc w:val="left"/>
      </w:pPr>
      <w:r w:rsidRPr="00904EF1">
        <w:t>Студент</w:t>
      </w:r>
      <w:r w:rsidR="00904EF1" w:rsidRPr="00904EF1">
        <w:t xml:space="preserve"> </w:t>
      </w:r>
      <w:r w:rsidRPr="00904EF1">
        <w:t>Быков Р</w:t>
      </w:r>
      <w:r w:rsidR="00904EF1">
        <w:t>.Н.</w:t>
      </w:r>
    </w:p>
    <w:p w:rsidR="00720B76" w:rsidRPr="00904EF1" w:rsidRDefault="00720B76" w:rsidP="004A52F7">
      <w:pPr>
        <w:pStyle w:val="aff2"/>
        <w:jc w:val="left"/>
      </w:pPr>
      <w:r w:rsidRPr="00904EF1">
        <w:t>Группа</w:t>
      </w:r>
      <w:r w:rsidR="00904EF1" w:rsidRPr="00904EF1">
        <w:t xml:space="preserve"> </w:t>
      </w:r>
      <w:r w:rsidRPr="00904EF1">
        <w:t>М-501</w:t>
      </w:r>
    </w:p>
    <w:p w:rsidR="00904EF1" w:rsidRDefault="00720B76" w:rsidP="004A52F7">
      <w:pPr>
        <w:pStyle w:val="aff2"/>
        <w:jc w:val="left"/>
      </w:pPr>
      <w:r w:rsidRPr="00904EF1">
        <w:t>Преподаватель Черемисин А</w:t>
      </w:r>
      <w:r w:rsidR="00904EF1">
        <w:t>.С.</w:t>
      </w:r>
    </w:p>
    <w:p w:rsidR="00904EF1" w:rsidRDefault="00904EF1" w:rsidP="004A52F7">
      <w:pPr>
        <w:pStyle w:val="aff2"/>
        <w:rPr>
          <w:lang w:val="uk-UA"/>
        </w:rPr>
      </w:pPr>
    </w:p>
    <w:p w:rsidR="004A52F7" w:rsidRDefault="004A52F7" w:rsidP="004A52F7">
      <w:pPr>
        <w:pStyle w:val="aff2"/>
        <w:rPr>
          <w:lang w:val="uk-UA"/>
        </w:rPr>
      </w:pPr>
    </w:p>
    <w:p w:rsidR="004A52F7" w:rsidRDefault="004A52F7" w:rsidP="004A52F7">
      <w:pPr>
        <w:pStyle w:val="aff2"/>
        <w:rPr>
          <w:lang w:val="uk-UA"/>
        </w:rPr>
      </w:pPr>
    </w:p>
    <w:p w:rsidR="004A52F7" w:rsidRDefault="004A52F7" w:rsidP="004A52F7">
      <w:pPr>
        <w:pStyle w:val="aff2"/>
        <w:rPr>
          <w:lang w:val="uk-UA"/>
        </w:rPr>
      </w:pPr>
    </w:p>
    <w:p w:rsidR="004A52F7" w:rsidRPr="004A52F7" w:rsidRDefault="004A52F7" w:rsidP="004A52F7">
      <w:pPr>
        <w:pStyle w:val="aff2"/>
        <w:rPr>
          <w:lang w:val="uk-UA"/>
        </w:rPr>
      </w:pPr>
    </w:p>
    <w:p w:rsidR="00720B76" w:rsidRPr="00904EF1" w:rsidRDefault="00720B76" w:rsidP="004A52F7">
      <w:pPr>
        <w:pStyle w:val="aff2"/>
        <w:rPr>
          <w:lang w:val="uk-UA"/>
        </w:rPr>
      </w:pPr>
      <w:r w:rsidRPr="00904EF1">
        <w:t>ТОЛЬЯТТИ 2003-20</w:t>
      </w:r>
    </w:p>
    <w:p w:rsidR="00904EF1" w:rsidRPr="004A52F7" w:rsidRDefault="004A52F7" w:rsidP="004A52F7">
      <w:pPr>
        <w:pStyle w:val="afa"/>
        <w:rPr>
          <w:lang w:val="uk-UA"/>
        </w:rPr>
      </w:pPr>
      <w:r>
        <w:br w:type="page"/>
      </w:r>
      <w:r w:rsidR="007109DE" w:rsidRPr="00904EF1">
        <w:t>Содержание</w:t>
      </w:r>
    </w:p>
    <w:p w:rsidR="004A52F7" w:rsidRDefault="004A52F7" w:rsidP="00904EF1">
      <w:pPr>
        <w:rPr>
          <w:lang w:val="uk-UA"/>
        </w:rPr>
      </w:pPr>
    </w:p>
    <w:p w:rsidR="004E1300" w:rsidRDefault="004E1300">
      <w:pPr>
        <w:pStyle w:val="22"/>
        <w:rPr>
          <w:smallCaps w:val="0"/>
          <w:noProof/>
          <w:sz w:val="24"/>
          <w:szCs w:val="24"/>
        </w:rPr>
      </w:pPr>
      <w:r w:rsidRPr="003612FC">
        <w:rPr>
          <w:rStyle w:val="af4"/>
          <w:noProof/>
        </w:rPr>
        <w:t>Введение</w:t>
      </w:r>
    </w:p>
    <w:p w:rsidR="004E1300" w:rsidRDefault="004E1300">
      <w:pPr>
        <w:pStyle w:val="22"/>
        <w:rPr>
          <w:smallCaps w:val="0"/>
          <w:noProof/>
          <w:sz w:val="24"/>
          <w:szCs w:val="24"/>
        </w:rPr>
      </w:pPr>
      <w:r w:rsidRPr="003612FC">
        <w:rPr>
          <w:rStyle w:val="af4"/>
          <w:noProof/>
        </w:rPr>
        <w:t>Расчет количества основного технологического оборудования на участке и коэффициента его загрузки</w:t>
      </w:r>
    </w:p>
    <w:p w:rsidR="004E1300" w:rsidRDefault="004E1300">
      <w:pPr>
        <w:pStyle w:val="22"/>
        <w:rPr>
          <w:smallCaps w:val="0"/>
          <w:noProof/>
          <w:sz w:val="24"/>
          <w:szCs w:val="24"/>
        </w:rPr>
      </w:pPr>
      <w:r w:rsidRPr="003612FC">
        <w:rPr>
          <w:rStyle w:val="af4"/>
          <w:noProof/>
        </w:rPr>
        <w:t>Разработка планировки участка механической обработки</w:t>
      </w:r>
    </w:p>
    <w:p w:rsidR="004E1300" w:rsidRDefault="004E1300">
      <w:pPr>
        <w:pStyle w:val="22"/>
        <w:rPr>
          <w:smallCaps w:val="0"/>
          <w:noProof/>
          <w:sz w:val="24"/>
          <w:szCs w:val="24"/>
        </w:rPr>
      </w:pPr>
      <w:r w:rsidRPr="003612FC">
        <w:rPr>
          <w:rStyle w:val="af4"/>
          <w:noProof/>
        </w:rPr>
        <w:t>Литература</w:t>
      </w:r>
    </w:p>
    <w:p w:rsidR="00720B76" w:rsidRPr="00904EF1" w:rsidRDefault="00720B76" w:rsidP="00904EF1"/>
    <w:p w:rsidR="00904EF1" w:rsidRPr="00904EF1" w:rsidRDefault="00720B76" w:rsidP="004A52F7">
      <w:pPr>
        <w:pStyle w:val="2"/>
      </w:pPr>
      <w:r w:rsidRPr="00904EF1">
        <w:br w:type="page"/>
      </w:r>
      <w:bookmarkStart w:id="0" w:name="_Toc238492331"/>
      <w:r w:rsidRPr="00904EF1">
        <w:t>Введение</w:t>
      </w:r>
      <w:bookmarkEnd w:id="0"/>
    </w:p>
    <w:p w:rsidR="004A52F7" w:rsidRDefault="004A52F7" w:rsidP="00904EF1">
      <w:pPr>
        <w:rPr>
          <w:lang w:val="uk-UA"/>
        </w:rPr>
      </w:pPr>
    </w:p>
    <w:p w:rsidR="00904EF1" w:rsidRDefault="00720B76" w:rsidP="00904EF1">
      <w:r w:rsidRPr="00904EF1">
        <w:t>Выполнение практической работы позволяет приобрести практические навыки по разработке планировок участков поточного производства, включая определение количества основного технологического оборудования на стадии технического проекта, подготовку данных для составления планировки участка механической обработки деталей</w:t>
      </w:r>
      <w:r w:rsidR="00904EF1" w:rsidRPr="00904EF1">
        <w:t xml:space="preserve">. </w:t>
      </w:r>
      <w:r w:rsidRPr="00904EF1">
        <w:t>А также усвоению принципов и требований, которые предъявляются к планировкам механических участков</w:t>
      </w:r>
      <w:r w:rsidR="00904EF1" w:rsidRPr="00904EF1">
        <w:t>.</w:t>
      </w:r>
    </w:p>
    <w:p w:rsidR="00904EF1" w:rsidRDefault="00720B76" w:rsidP="00904EF1">
      <w:r w:rsidRPr="00904EF1">
        <w:t xml:space="preserve">Основными данными для выполнения работы являются технологический процесс механической обработки рейки рулевого управления автомобиля ВАЗ-2110, представленный в таблице </w:t>
      </w:r>
      <w:r w:rsidR="00904EF1">
        <w:t>1.1</w:t>
      </w:r>
      <w:r w:rsidRPr="00904EF1">
        <w:t xml:space="preserve"> в виде технологического маршрута, и годовая программа выпуска деталей</w:t>
      </w:r>
      <w:r w:rsidR="00904EF1" w:rsidRPr="00904EF1">
        <w:t>.</w:t>
      </w:r>
    </w:p>
    <w:p w:rsidR="004A52F7" w:rsidRDefault="004A52F7" w:rsidP="00904EF1">
      <w:pPr>
        <w:rPr>
          <w:lang w:val="uk-UA"/>
        </w:rPr>
      </w:pPr>
    </w:p>
    <w:p w:rsidR="00720B76" w:rsidRPr="00904EF1" w:rsidRDefault="00720B76" w:rsidP="00904EF1">
      <w:r w:rsidRPr="00904EF1">
        <w:t xml:space="preserve">Таблица </w:t>
      </w:r>
      <w:r w:rsidR="00904EF1">
        <w:t>1.1</w:t>
      </w:r>
    </w:p>
    <w:p w:rsidR="00720B76" w:rsidRPr="00904EF1" w:rsidRDefault="00720B76" w:rsidP="00904EF1">
      <w:r w:rsidRPr="00904EF1">
        <w:t>Технологический маршрут обработки рейки рулевого управления ВАЗ-2110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356"/>
        <w:gridCol w:w="684"/>
      </w:tblGrid>
      <w:tr w:rsidR="00720B76" w:rsidRPr="00904EF1" w:rsidTr="003A6C14">
        <w:trPr>
          <w:jc w:val="center"/>
        </w:trPr>
        <w:tc>
          <w:tcPr>
            <w:tcW w:w="0" w:type="auto"/>
            <w:shd w:val="clear" w:color="auto" w:fill="auto"/>
          </w:tcPr>
          <w:p w:rsidR="00720B76" w:rsidRPr="00904EF1" w:rsidRDefault="00720B76" w:rsidP="004A52F7">
            <w:pPr>
              <w:pStyle w:val="afb"/>
            </w:pPr>
            <w:r w:rsidRPr="00904EF1">
              <w:t>№</w:t>
            </w:r>
          </w:p>
        </w:tc>
        <w:tc>
          <w:tcPr>
            <w:tcW w:w="0" w:type="auto"/>
            <w:shd w:val="clear" w:color="auto" w:fill="auto"/>
          </w:tcPr>
          <w:p w:rsidR="00720B76" w:rsidRPr="00904EF1" w:rsidRDefault="00720B76" w:rsidP="004A52F7">
            <w:pPr>
              <w:pStyle w:val="afb"/>
            </w:pPr>
            <w:r w:rsidRPr="00904EF1">
              <w:t>Операция</w:t>
            </w:r>
          </w:p>
        </w:tc>
        <w:tc>
          <w:tcPr>
            <w:tcW w:w="0" w:type="auto"/>
            <w:shd w:val="clear" w:color="auto" w:fill="auto"/>
          </w:tcPr>
          <w:p w:rsidR="00720B76" w:rsidRPr="00904EF1" w:rsidRDefault="00720B76" w:rsidP="004A52F7">
            <w:pPr>
              <w:pStyle w:val="afb"/>
            </w:pPr>
            <w:r w:rsidRPr="00904EF1">
              <w:t>Т</w:t>
            </w:r>
            <w:r w:rsidRPr="003A6C14">
              <w:rPr>
                <w:vertAlign w:val="subscript"/>
              </w:rPr>
              <w:t>шт</w:t>
            </w:r>
            <w:r w:rsidRPr="00904EF1">
              <w:t>, с</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00</w:t>
            </w:r>
          </w:p>
        </w:tc>
        <w:tc>
          <w:tcPr>
            <w:tcW w:w="0" w:type="auto"/>
            <w:shd w:val="clear" w:color="auto" w:fill="auto"/>
          </w:tcPr>
          <w:p w:rsidR="00720B76" w:rsidRPr="00904EF1" w:rsidRDefault="00720B76" w:rsidP="004A52F7">
            <w:pPr>
              <w:pStyle w:val="afb"/>
            </w:pPr>
            <w:r w:rsidRPr="00904EF1">
              <w:t>Заготовительная</w:t>
            </w:r>
          </w:p>
        </w:tc>
        <w:tc>
          <w:tcPr>
            <w:tcW w:w="0" w:type="auto"/>
            <w:shd w:val="clear" w:color="auto" w:fill="auto"/>
          </w:tcPr>
          <w:p w:rsidR="00720B76" w:rsidRPr="00904EF1" w:rsidRDefault="00904EF1" w:rsidP="004A52F7">
            <w:pPr>
              <w:pStyle w:val="afb"/>
            </w:pPr>
            <w:r>
              <w:t>-</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010</w:t>
            </w:r>
          </w:p>
        </w:tc>
        <w:tc>
          <w:tcPr>
            <w:tcW w:w="0" w:type="auto"/>
            <w:shd w:val="clear" w:color="auto" w:fill="auto"/>
          </w:tcPr>
          <w:p w:rsidR="00720B76" w:rsidRPr="00904EF1" w:rsidRDefault="00720B76" w:rsidP="004A52F7">
            <w:pPr>
              <w:pStyle w:val="afb"/>
            </w:pPr>
            <w:r w:rsidRPr="00904EF1">
              <w:t>Центровально-подрезная</w:t>
            </w:r>
          </w:p>
        </w:tc>
        <w:tc>
          <w:tcPr>
            <w:tcW w:w="0" w:type="auto"/>
            <w:shd w:val="clear" w:color="auto" w:fill="auto"/>
          </w:tcPr>
          <w:p w:rsidR="00720B76" w:rsidRPr="00904EF1" w:rsidRDefault="00720B76" w:rsidP="004A52F7">
            <w:pPr>
              <w:pStyle w:val="afb"/>
            </w:pPr>
            <w:r w:rsidRPr="00904EF1">
              <w:t>0,53</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020</w:t>
            </w:r>
          </w:p>
        </w:tc>
        <w:tc>
          <w:tcPr>
            <w:tcW w:w="0" w:type="auto"/>
            <w:shd w:val="clear" w:color="auto" w:fill="auto"/>
          </w:tcPr>
          <w:p w:rsidR="00720B76" w:rsidRPr="00904EF1" w:rsidRDefault="00720B76" w:rsidP="004A52F7">
            <w:pPr>
              <w:pStyle w:val="afb"/>
            </w:pPr>
            <w:r w:rsidRPr="00904EF1">
              <w:t xml:space="preserve">Шлифовальная </w:t>
            </w:r>
          </w:p>
        </w:tc>
        <w:tc>
          <w:tcPr>
            <w:tcW w:w="0" w:type="auto"/>
            <w:shd w:val="clear" w:color="auto" w:fill="auto"/>
          </w:tcPr>
          <w:p w:rsidR="00720B76" w:rsidRPr="00904EF1" w:rsidRDefault="00720B76" w:rsidP="004A52F7">
            <w:pPr>
              <w:pStyle w:val="afb"/>
            </w:pPr>
            <w:r w:rsidRPr="00904EF1">
              <w:t>0,60</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030</w:t>
            </w:r>
          </w:p>
        </w:tc>
        <w:tc>
          <w:tcPr>
            <w:tcW w:w="0" w:type="auto"/>
            <w:shd w:val="clear" w:color="auto" w:fill="auto"/>
          </w:tcPr>
          <w:p w:rsidR="00720B76" w:rsidRPr="00904EF1" w:rsidRDefault="00720B76" w:rsidP="004A52F7">
            <w:pPr>
              <w:pStyle w:val="afb"/>
            </w:pPr>
            <w:r w:rsidRPr="00904EF1">
              <w:t>Фрезерная</w:t>
            </w:r>
          </w:p>
        </w:tc>
        <w:tc>
          <w:tcPr>
            <w:tcW w:w="0" w:type="auto"/>
            <w:shd w:val="clear" w:color="auto" w:fill="auto"/>
          </w:tcPr>
          <w:p w:rsidR="00720B76" w:rsidRPr="00904EF1" w:rsidRDefault="00720B76" w:rsidP="004A52F7">
            <w:pPr>
              <w:pStyle w:val="afb"/>
            </w:pPr>
            <w:r w:rsidRPr="00904EF1">
              <w:t>1,56</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040</w:t>
            </w:r>
          </w:p>
        </w:tc>
        <w:tc>
          <w:tcPr>
            <w:tcW w:w="0" w:type="auto"/>
            <w:shd w:val="clear" w:color="auto" w:fill="auto"/>
          </w:tcPr>
          <w:p w:rsidR="00720B76" w:rsidRPr="00904EF1" w:rsidRDefault="00720B76" w:rsidP="004A52F7">
            <w:pPr>
              <w:pStyle w:val="afb"/>
            </w:pPr>
            <w:r w:rsidRPr="00904EF1">
              <w:t>Слесарная</w:t>
            </w:r>
          </w:p>
        </w:tc>
        <w:tc>
          <w:tcPr>
            <w:tcW w:w="0" w:type="auto"/>
            <w:shd w:val="clear" w:color="auto" w:fill="auto"/>
          </w:tcPr>
          <w:p w:rsidR="00720B76" w:rsidRPr="00904EF1" w:rsidRDefault="00720B76" w:rsidP="004A52F7">
            <w:pPr>
              <w:pStyle w:val="afb"/>
            </w:pPr>
            <w:r w:rsidRPr="00904EF1">
              <w:t>0,24</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050</w:t>
            </w:r>
          </w:p>
        </w:tc>
        <w:tc>
          <w:tcPr>
            <w:tcW w:w="0" w:type="auto"/>
            <w:shd w:val="clear" w:color="auto" w:fill="auto"/>
          </w:tcPr>
          <w:p w:rsidR="00720B76" w:rsidRPr="00904EF1" w:rsidRDefault="00720B76" w:rsidP="004A52F7">
            <w:pPr>
              <w:pStyle w:val="afb"/>
            </w:pPr>
            <w:r w:rsidRPr="00904EF1">
              <w:t>Контрольная</w:t>
            </w:r>
          </w:p>
        </w:tc>
        <w:tc>
          <w:tcPr>
            <w:tcW w:w="0" w:type="auto"/>
            <w:shd w:val="clear" w:color="auto" w:fill="auto"/>
          </w:tcPr>
          <w:p w:rsidR="00720B76" w:rsidRPr="00904EF1" w:rsidRDefault="00720B76" w:rsidP="004A52F7">
            <w:pPr>
              <w:pStyle w:val="afb"/>
            </w:pPr>
            <w:r w:rsidRPr="00904EF1">
              <w:t>0,7</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060</w:t>
            </w:r>
          </w:p>
        </w:tc>
        <w:tc>
          <w:tcPr>
            <w:tcW w:w="0" w:type="auto"/>
            <w:shd w:val="clear" w:color="auto" w:fill="auto"/>
          </w:tcPr>
          <w:p w:rsidR="00720B76" w:rsidRPr="00904EF1" w:rsidRDefault="00720B76" w:rsidP="004A52F7">
            <w:pPr>
              <w:pStyle w:val="afb"/>
            </w:pPr>
            <w:r w:rsidRPr="00904EF1">
              <w:t>ТО</w:t>
            </w:r>
          </w:p>
        </w:tc>
        <w:tc>
          <w:tcPr>
            <w:tcW w:w="0" w:type="auto"/>
            <w:shd w:val="clear" w:color="auto" w:fill="auto"/>
          </w:tcPr>
          <w:p w:rsidR="00720B76" w:rsidRPr="00904EF1" w:rsidRDefault="00904EF1" w:rsidP="004A52F7">
            <w:pPr>
              <w:pStyle w:val="afb"/>
            </w:pPr>
            <w:r>
              <w:t>-</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070</w:t>
            </w:r>
          </w:p>
        </w:tc>
        <w:tc>
          <w:tcPr>
            <w:tcW w:w="0" w:type="auto"/>
            <w:shd w:val="clear" w:color="auto" w:fill="auto"/>
          </w:tcPr>
          <w:p w:rsidR="00720B76" w:rsidRPr="00904EF1" w:rsidRDefault="00720B76" w:rsidP="004A52F7">
            <w:pPr>
              <w:pStyle w:val="afb"/>
            </w:pPr>
            <w:r w:rsidRPr="00904EF1">
              <w:t>Агрегатная</w:t>
            </w:r>
          </w:p>
        </w:tc>
        <w:tc>
          <w:tcPr>
            <w:tcW w:w="0" w:type="auto"/>
            <w:shd w:val="clear" w:color="auto" w:fill="auto"/>
          </w:tcPr>
          <w:p w:rsidR="00720B76" w:rsidRPr="00904EF1" w:rsidRDefault="00720B76" w:rsidP="004A52F7">
            <w:pPr>
              <w:pStyle w:val="afb"/>
            </w:pPr>
            <w:r w:rsidRPr="00904EF1">
              <w:t>0,7</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080</w:t>
            </w:r>
          </w:p>
        </w:tc>
        <w:tc>
          <w:tcPr>
            <w:tcW w:w="0" w:type="auto"/>
            <w:shd w:val="clear" w:color="auto" w:fill="auto"/>
          </w:tcPr>
          <w:p w:rsidR="00720B76" w:rsidRPr="00904EF1" w:rsidRDefault="00720B76" w:rsidP="004A52F7">
            <w:pPr>
              <w:pStyle w:val="afb"/>
            </w:pPr>
            <w:r w:rsidRPr="00904EF1">
              <w:t xml:space="preserve">Шлифовальная </w:t>
            </w:r>
          </w:p>
        </w:tc>
        <w:tc>
          <w:tcPr>
            <w:tcW w:w="0" w:type="auto"/>
            <w:shd w:val="clear" w:color="auto" w:fill="auto"/>
          </w:tcPr>
          <w:p w:rsidR="00720B76" w:rsidRPr="00904EF1" w:rsidRDefault="00720B76" w:rsidP="004A52F7">
            <w:pPr>
              <w:pStyle w:val="afb"/>
            </w:pPr>
            <w:r w:rsidRPr="00904EF1">
              <w:t>0,64</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090</w:t>
            </w:r>
          </w:p>
        </w:tc>
        <w:tc>
          <w:tcPr>
            <w:tcW w:w="0" w:type="auto"/>
            <w:shd w:val="clear" w:color="auto" w:fill="auto"/>
          </w:tcPr>
          <w:p w:rsidR="00720B76" w:rsidRPr="00904EF1" w:rsidRDefault="00720B76" w:rsidP="004A52F7">
            <w:pPr>
              <w:pStyle w:val="afb"/>
            </w:pPr>
            <w:r w:rsidRPr="00904EF1">
              <w:t xml:space="preserve">Моечная </w:t>
            </w:r>
          </w:p>
        </w:tc>
        <w:tc>
          <w:tcPr>
            <w:tcW w:w="0" w:type="auto"/>
            <w:shd w:val="clear" w:color="auto" w:fill="auto"/>
          </w:tcPr>
          <w:p w:rsidR="00720B76" w:rsidRPr="00904EF1" w:rsidRDefault="00720B76" w:rsidP="004A52F7">
            <w:pPr>
              <w:pStyle w:val="afb"/>
            </w:pPr>
            <w:r w:rsidRPr="00904EF1">
              <w:t>0,32</w:t>
            </w:r>
          </w:p>
        </w:tc>
      </w:tr>
      <w:tr w:rsidR="00720B76" w:rsidRPr="00904EF1" w:rsidTr="003A6C14">
        <w:trPr>
          <w:jc w:val="center"/>
        </w:trPr>
        <w:tc>
          <w:tcPr>
            <w:tcW w:w="0" w:type="auto"/>
            <w:shd w:val="clear" w:color="auto" w:fill="auto"/>
          </w:tcPr>
          <w:p w:rsidR="00720B76" w:rsidRPr="00904EF1" w:rsidRDefault="00720B76" w:rsidP="004A52F7">
            <w:pPr>
              <w:pStyle w:val="afb"/>
            </w:pPr>
            <w:r w:rsidRPr="00904EF1">
              <w:t>100</w:t>
            </w:r>
          </w:p>
        </w:tc>
        <w:tc>
          <w:tcPr>
            <w:tcW w:w="0" w:type="auto"/>
            <w:shd w:val="clear" w:color="auto" w:fill="auto"/>
          </w:tcPr>
          <w:p w:rsidR="00720B76" w:rsidRPr="00904EF1" w:rsidRDefault="00720B76" w:rsidP="004A52F7">
            <w:pPr>
              <w:pStyle w:val="afb"/>
            </w:pPr>
            <w:r w:rsidRPr="00904EF1">
              <w:t>Контрольная</w:t>
            </w:r>
          </w:p>
        </w:tc>
        <w:tc>
          <w:tcPr>
            <w:tcW w:w="0" w:type="auto"/>
            <w:shd w:val="clear" w:color="auto" w:fill="auto"/>
          </w:tcPr>
          <w:p w:rsidR="00720B76" w:rsidRPr="00904EF1" w:rsidRDefault="00720B76" w:rsidP="004A52F7">
            <w:pPr>
              <w:pStyle w:val="afb"/>
            </w:pPr>
            <w:r w:rsidRPr="00904EF1">
              <w:t>0,54</w:t>
            </w:r>
          </w:p>
        </w:tc>
      </w:tr>
    </w:tbl>
    <w:p w:rsidR="00720B76" w:rsidRPr="00904EF1" w:rsidRDefault="00720B76" w:rsidP="00904EF1"/>
    <w:p w:rsidR="00904EF1" w:rsidRDefault="00720B76" w:rsidP="00904EF1">
      <w:r w:rsidRPr="00904EF1">
        <w:t xml:space="preserve">Годовая программа выпуска </w:t>
      </w:r>
      <w:r w:rsidR="00904EF1">
        <w:t>-</w:t>
      </w:r>
      <w:r w:rsidRPr="00904EF1">
        <w:t xml:space="preserve"> 300000 шт</w:t>
      </w:r>
      <w:r w:rsidR="00904EF1" w:rsidRPr="00904EF1">
        <w:t>.</w:t>
      </w:r>
    </w:p>
    <w:p w:rsidR="00904EF1" w:rsidRDefault="00720B76" w:rsidP="00904EF1">
      <w:r w:rsidRPr="00904EF1">
        <w:t xml:space="preserve">Производство </w:t>
      </w:r>
      <w:r w:rsidR="00904EF1">
        <w:t>-</w:t>
      </w:r>
      <w:r w:rsidRPr="00904EF1">
        <w:t xml:space="preserve"> массовое</w:t>
      </w:r>
      <w:r w:rsidR="00904EF1" w:rsidRPr="00904EF1">
        <w:t>.</w:t>
      </w:r>
    </w:p>
    <w:p w:rsidR="00904EF1" w:rsidRDefault="00A47B18" w:rsidP="00A47B18">
      <w:pPr>
        <w:pStyle w:val="2"/>
      </w:pPr>
      <w:r>
        <w:br w:type="page"/>
      </w:r>
      <w:bookmarkStart w:id="1" w:name="_Toc238492332"/>
      <w:r w:rsidR="00720B76" w:rsidRPr="00904EF1">
        <w:t>Расчет количества основного технологического оборудования на участке и коэффициента его загрузки</w:t>
      </w:r>
      <w:bookmarkEnd w:id="1"/>
    </w:p>
    <w:p w:rsidR="004E1300" w:rsidRDefault="004E1300" w:rsidP="00904EF1">
      <w:pPr>
        <w:rPr>
          <w:lang w:val="uk-UA"/>
        </w:rPr>
      </w:pPr>
    </w:p>
    <w:p w:rsidR="00904EF1" w:rsidRDefault="00720B76" w:rsidP="00904EF1">
      <w:r w:rsidRPr="00904EF1">
        <w:t>Для определения количества оборудования необходимо определить действительный фонд времени работы оборудования и соответствующий ему такт производства</w:t>
      </w:r>
      <w:r w:rsidR="00904EF1" w:rsidRPr="00904EF1">
        <w:t xml:space="preserve">. </w:t>
      </w:r>
      <w:r w:rsidRPr="00904EF1">
        <w:t>По данным</w:t>
      </w:r>
      <w:r w:rsidR="00904EF1" w:rsidRPr="00904EF1">
        <w:t xml:space="preserve"> [</w:t>
      </w:r>
      <w:r w:rsidRPr="00904EF1">
        <w:t>1</w:t>
      </w:r>
      <w:r w:rsidR="00904EF1" w:rsidRPr="00904EF1">
        <w:t xml:space="preserve">] </w:t>
      </w:r>
      <w:r w:rsidRPr="00904EF1">
        <w:t xml:space="preserve">определяем действительный фонд времени работы оборудования </w:t>
      </w:r>
      <w:r w:rsidRPr="00904EF1">
        <w:rPr>
          <w:lang w:val="en-US"/>
        </w:rPr>
        <w:t>F</w:t>
      </w:r>
      <w:r w:rsidRPr="00904EF1">
        <w:rPr>
          <w:vertAlign w:val="subscript"/>
        </w:rPr>
        <w:t>Д</w:t>
      </w:r>
      <w:r w:rsidR="00904EF1">
        <w:rPr>
          <w:vertAlign w:val="subscript"/>
        </w:rPr>
        <w:t xml:space="preserve">.О. </w:t>
      </w:r>
      <w:r w:rsidRPr="00904EF1">
        <w:t>=4015</w:t>
      </w:r>
      <w:r w:rsidR="00904EF1" w:rsidRPr="00904EF1">
        <w:t>.</w:t>
      </w:r>
    </w:p>
    <w:p w:rsidR="00904EF1" w:rsidRDefault="00720B76" w:rsidP="00904EF1">
      <w:r w:rsidRPr="00904EF1">
        <w:t>В соответствие с этим определим такт выпуска</w:t>
      </w:r>
      <w:r w:rsidR="00904EF1" w:rsidRPr="00904EF1">
        <w:t>:</w:t>
      </w:r>
    </w:p>
    <w:p w:rsidR="004A52F7" w:rsidRDefault="004A52F7" w:rsidP="00904EF1">
      <w:pPr>
        <w:rPr>
          <w:lang w:val="uk-UA"/>
        </w:rPr>
      </w:pPr>
    </w:p>
    <w:p w:rsidR="00904EF1" w:rsidRPr="00734181" w:rsidRDefault="00720B76" w:rsidP="00904EF1">
      <w:pPr>
        <w:rPr>
          <w:lang w:val="uk-UA"/>
        </w:rPr>
      </w:pPr>
      <w:r w:rsidRPr="00904EF1">
        <w:t>Τ</w:t>
      </w:r>
      <w:r w:rsidRPr="00734181">
        <w:rPr>
          <w:lang w:val="uk-UA"/>
        </w:rPr>
        <w:t xml:space="preserve">=60∙ </w:t>
      </w:r>
      <w:r w:rsidRPr="00904EF1">
        <w:rPr>
          <w:lang w:val="en-US"/>
        </w:rPr>
        <w:t>F</w:t>
      </w:r>
      <w:r w:rsidRPr="00734181">
        <w:rPr>
          <w:vertAlign w:val="subscript"/>
          <w:lang w:val="uk-UA"/>
        </w:rPr>
        <w:t>Д</w:t>
      </w:r>
      <w:r w:rsidR="00904EF1" w:rsidRPr="00734181">
        <w:rPr>
          <w:vertAlign w:val="subscript"/>
          <w:lang w:val="uk-UA"/>
        </w:rPr>
        <w:t xml:space="preserve">.О. </w:t>
      </w:r>
      <w:r w:rsidRPr="00734181">
        <w:rPr>
          <w:lang w:val="uk-UA"/>
        </w:rPr>
        <w:t>/</w:t>
      </w:r>
      <w:r w:rsidRPr="00904EF1">
        <w:rPr>
          <w:lang w:val="en-US"/>
        </w:rPr>
        <w:t>N</w:t>
      </w:r>
      <w:r w:rsidRPr="00734181">
        <w:rPr>
          <w:lang w:val="uk-UA"/>
        </w:rPr>
        <w:t>=60∙4015/300000=0,791≈0,8 мин,</w:t>
      </w:r>
      <w:r w:rsidR="00904EF1" w:rsidRPr="00734181">
        <w:rPr>
          <w:lang w:val="uk-UA"/>
        </w:rPr>
        <w:t xml:space="preserve"> (2.1)</w:t>
      </w:r>
    </w:p>
    <w:p w:rsidR="004A52F7" w:rsidRDefault="004A52F7" w:rsidP="00904EF1">
      <w:pPr>
        <w:rPr>
          <w:lang w:val="uk-UA"/>
        </w:rPr>
      </w:pPr>
    </w:p>
    <w:p w:rsidR="00720B76" w:rsidRPr="00904EF1" w:rsidRDefault="00720B76" w:rsidP="00904EF1">
      <w:r w:rsidRPr="00734181">
        <w:rPr>
          <w:lang w:val="uk-UA"/>
        </w:rPr>
        <w:t>где</w:t>
      </w:r>
      <w:r w:rsidR="00904EF1" w:rsidRPr="00734181">
        <w:rPr>
          <w:lang w:val="uk-UA"/>
        </w:rPr>
        <w:t xml:space="preserve"> </w:t>
      </w:r>
      <w:r w:rsidRPr="00904EF1">
        <w:rPr>
          <w:lang w:val="en-US"/>
        </w:rPr>
        <w:t>F</w:t>
      </w:r>
      <w:r w:rsidRPr="00734181">
        <w:rPr>
          <w:vertAlign w:val="subscript"/>
          <w:lang w:val="uk-UA"/>
        </w:rPr>
        <w:t>Д</w:t>
      </w:r>
      <w:r w:rsidR="00904EF1" w:rsidRPr="00734181">
        <w:rPr>
          <w:vertAlign w:val="subscript"/>
          <w:lang w:val="uk-UA"/>
        </w:rPr>
        <w:t xml:space="preserve">. </w:t>
      </w:r>
      <w:r w:rsidRPr="00904EF1">
        <w:rPr>
          <w:vertAlign w:val="subscript"/>
        </w:rPr>
        <w:t>О</w:t>
      </w:r>
      <w:r w:rsidRPr="00904EF1">
        <w:t xml:space="preserve"> </w:t>
      </w:r>
      <w:r w:rsidR="00904EF1">
        <w:t>-</w:t>
      </w:r>
      <w:r w:rsidRPr="00904EF1">
        <w:t xml:space="preserve"> действительный фонд времени работы оборудования,</w:t>
      </w:r>
    </w:p>
    <w:p w:rsidR="00904EF1" w:rsidRDefault="00720B76" w:rsidP="00904EF1">
      <w:r w:rsidRPr="00904EF1">
        <w:t xml:space="preserve">N </w:t>
      </w:r>
      <w:r w:rsidR="00904EF1">
        <w:t>-</w:t>
      </w:r>
      <w:r w:rsidRPr="00904EF1">
        <w:t xml:space="preserve"> производственная программа</w:t>
      </w:r>
      <w:r w:rsidR="00904EF1" w:rsidRPr="00904EF1">
        <w:t>.</w:t>
      </w:r>
    </w:p>
    <w:p w:rsidR="00904EF1" w:rsidRDefault="00720B76" w:rsidP="00904EF1">
      <w:r w:rsidRPr="00904EF1">
        <w:t xml:space="preserve">Для расчета количества станков, требуемых для выполнения операций </w:t>
      </w:r>
      <w:r w:rsidRPr="00904EF1">
        <w:rPr>
          <w:lang w:val="en-US"/>
        </w:rPr>
        <w:t>S</w:t>
      </w:r>
      <w:r w:rsidRPr="00904EF1">
        <w:rPr>
          <w:vertAlign w:val="subscript"/>
        </w:rPr>
        <w:t>расч</w:t>
      </w:r>
      <w:r w:rsidRPr="00904EF1">
        <w:t>, определим станкоемкости операций</w:t>
      </w:r>
      <w:r w:rsidR="00904EF1" w:rsidRPr="00904EF1">
        <w:t xml:space="preserve">. </w:t>
      </w:r>
      <w:r w:rsidRPr="00904EF1">
        <w:t>Станкоемкость операций в поточном производстве равна штучному времени</w:t>
      </w:r>
      <w:r w:rsidR="00904EF1" w:rsidRPr="00904EF1">
        <w:t xml:space="preserve">. </w:t>
      </w:r>
      <w:r w:rsidRPr="00904EF1">
        <w:t xml:space="preserve">Эти данные находятся в таблице </w:t>
      </w:r>
      <w:r w:rsidR="00904EF1">
        <w:t xml:space="preserve">1.1 </w:t>
      </w:r>
      <w:r w:rsidRPr="00904EF1">
        <w:t xml:space="preserve">Расчетное количество необходимых на операцию станков найдем по следующей формуле и данные занесем в таблицу </w:t>
      </w:r>
      <w:r w:rsidR="00904EF1">
        <w:t>2.1</w:t>
      </w:r>
      <w:r w:rsidR="00904EF1" w:rsidRPr="00904EF1">
        <w:t>:</w:t>
      </w:r>
    </w:p>
    <w:p w:rsidR="004A52F7" w:rsidRDefault="004A52F7" w:rsidP="00904EF1">
      <w:pPr>
        <w:rPr>
          <w:lang w:val="uk-UA"/>
        </w:rPr>
      </w:pPr>
    </w:p>
    <w:p w:rsidR="00904EF1" w:rsidRDefault="00720B76" w:rsidP="00904EF1">
      <w:r w:rsidRPr="00904EF1">
        <w:rPr>
          <w:lang w:val="en-US"/>
        </w:rPr>
        <w:t>S</w:t>
      </w:r>
      <w:r w:rsidRPr="00904EF1">
        <w:rPr>
          <w:vertAlign w:val="subscript"/>
        </w:rPr>
        <w:t>расч</w:t>
      </w:r>
      <w:r w:rsidR="00904EF1" w:rsidRPr="00904EF1">
        <w:rPr>
          <w:vertAlign w:val="subscript"/>
        </w:rPr>
        <w:t xml:space="preserve">. </w:t>
      </w:r>
      <w:r w:rsidRPr="00904EF1">
        <w:rPr>
          <w:vertAlign w:val="subscript"/>
        </w:rPr>
        <w:t>=</w:t>
      </w:r>
      <w:r w:rsidRPr="00904EF1">
        <w:rPr>
          <w:lang w:val="en-US"/>
        </w:rPr>
        <w:t>t</w:t>
      </w:r>
      <w:r w:rsidRPr="00904EF1">
        <w:rPr>
          <w:vertAlign w:val="subscript"/>
        </w:rPr>
        <w:t>шт</w:t>
      </w:r>
      <w:r w:rsidR="00904EF1" w:rsidRPr="00904EF1">
        <w:rPr>
          <w:vertAlign w:val="subscript"/>
        </w:rPr>
        <w:t xml:space="preserve">. </w:t>
      </w:r>
      <w:r w:rsidRPr="00904EF1">
        <w:t>/τ</w:t>
      </w:r>
      <w:r w:rsidR="00904EF1" w:rsidRPr="00904EF1">
        <w:t>.</w:t>
      </w:r>
      <w:r w:rsidR="00904EF1">
        <w:t xml:space="preserve"> (2.2</w:t>
      </w:r>
      <w:r w:rsidR="00904EF1" w:rsidRPr="00904EF1">
        <w:t>)</w:t>
      </w:r>
    </w:p>
    <w:p w:rsidR="004A52F7" w:rsidRDefault="004A52F7" w:rsidP="00904EF1">
      <w:pPr>
        <w:rPr>
          <w:lang w:val="uk-UA"/>
        </w:rPr>
      </w:pPr>
    </w:p>
    <w:p w:rsidR="00904EF1" w:rsidRDefault="00720B76" w:rsidP="00904EF1">
      <w:r w:rsidRPr="00904EF1">
        <w:t>Тогда проектный коэффициент загрузки каждого станка будет равен отношению</w:t>
      </w:r>
      <w:r w:rsidR="00904EF1" w:rsidRPr="00904EF1">
        <w:t>:</w:t>
      </w:r>
    </w:p>
    <w:p w:rsidR="004A52F7" w:rsidRDefault="004A52F7" w:rsidP="00904EF1">
      <w:pPr>
        <w:rPr>
          <w:lang w:val="uk-UA"/>
        </w:rPr>
      </w:pPr>
    </w:p>
    <w:p w:rsidR="00904EF1" w:rsidRDefault="00720B76" w:rsidP="00904EF1">
      <w:r w:rsidRPr="00904EF1">
        <w:t>К</w:t>
      </w:r>
      <w:r w:rsidRPr="00904EF1">
        <w:rPr>
          <w:vertAlign w:val="subscript"/>
        </w:rPr>
        <w:t>з</w:t>
      </w:r>
      <w:r w:rsidRPr="00904EF1">
        <w:t xml:space="preserve">= </w:t>
      </w:r>
      <w:r w:rsidRPr="00904EF1">
        <w:rPr>
          <w:lang w:val="en-US"/>
        </w:rPr>
        <w:t>t</w:t>
      </w:r>
      <w:r w:rsidRPr="00904EF1">
        <w:rPr>
          <w:vertAlign w:val="subscript"/>
        </w:rPr>
        <w:t>шт</w:t>
      </w:r>
      <w:r w:rsidR="00904EF1" w:rsidRPr="00904EF1">
        <w:rPr>
          <w:vertAlign w:val="subscript"/>
        </w:rPr>
        <w:t xml:space="preserve">. </w:t>
      </w:r>
      <w:r w:rsidRPr="00904EF1">
        <w:t xml:space="preserve">/τ∙ </w:t>
      </w:r>
      <w:r w:rsidRPr="00904EF1">
        <w:rPr>
          <w:lang w:val="en-US"/>
        </w:rPr>
        <w:t>S</w:t>
      </w:r>
      <w:r w:rsidRPr="00904EF1">
        <w:rPr>
          <w:vertAlign w:val="subscript"/>
        </w:rPr>
        <w:t>расч</w:t>
      </w:r>
      <w:r w:rsidRPr="00904EF1">
        <w:t>,</w:t>
      </w:r>
      <w:r w:rsidR="00904EF1">
        <w:t xml:space="preserve"> (2.3</w:t>
      </w:r>
      <w:r w:rsidR="00904EF1" w:rsidRPr="00904EF1">
        <w:t>)</w:t>
      </w:r>
    </w:p>
    <w:p w:rsidR="004A52F7" w:rsidRDefault="004A52F7" w:rsidP="00904EF1">
      <w:pPr>
        <w:rPr>
          <w:lang w:val="uk-UA"/>
        </w:rPr>
      </w:pPr>
    </w:p>
    <w:p w:rsidR="00904EF1" w:rsidRDefault="004A52F7" w:rsidP="00904EF1">
      <w:r w:rsidRPr="00904EF1">
        <w:t>Г</w:t>
      </w:r>
      <w:r w:rsidR="00720B76" w:rsidRPr="00904EF1">
        <w:t>де</w:t>
      </w:r>
      <w:r>
        <w:rPr>
          <w:lang w:val="uk-UA"/>
        </w:rPr>
        <w:t xml:space="preserve"> </w:t>
      </w:r>
      <w:r w:rsidR="00720B76" w:rsidRPr="00904EF1">
        <w:t xml:space="preserve">τ∙ </w:t>
      </w:r>
      <w:r w:rsidR="00720B76" w:rsidRPr="00904EF1">
        <w:rPr>
          <w:lang w:val="en-US"/>
        </w:rPr>
        <w:t>S</w:t>
      </w:r>
      <w:r w:rsidR="00720B76" w:rsidRPr="00904EF1">
        <w:rPr>
          <w:vertAlign w:val="subscript"/>
        </w:rPr>
        <w:t>расч</w:t>
      </w:r>
      <w:r w:rsidR="00720B76" w:rsidRPr="00904EF1">
        <w:t xml:space="preserve"> </w:t>
      </w:r>
      <w:r w:rsidR="00904EF1">
        <w:t>-</w:t>
      </w:r>
      <w:r w:rsidR="00720B76" w:rsidRPr="00904EF1">
        <w:t xml:space="preserve"> эффективный фонд времени, планируемый для выполнения данной операции</w:t>
      </w:r>
      <w:r w:rsidR="00904EF1" w:rsidRPr="00904EF1">
        <w:t>.</w:t>
      </w:r>
    </w:p>
    <w:p w:rsidR="00904EF1" w:rsidRDefault="00720B76" w:rsidP="00904EF1">
      <w:r w:rsidRPr="00904EF1">
        <w:t xml:space="preserve">Данные по коэффициенту загрузки заносим в таблицу </w:t>
      </w:r>
      <w:r w:rsidR="00904EF1">
        <w:t>2.1</w:t>
      </w:r>
    </w:p>
    <w:p w:rsidR="00904EF1" w:rsidRDefault="00720B76" w:rsidP="00904EF1">
      <w:r w:rsidRPr="00904EF1">
        <w:t>Коэффициент К</w:t>
      </w:r>
      <w:r w:rsidRPr="00904EF1">
        <w:rPr>
          <w:vertAlign w:val="subscript"/>
        </w:rPr>
        <w:t>з</w:t>
      </w:r>
      <w:r w:rsidRPr="00904EF1">
        <w:t xml:space="preserve"> учитывает только потери времени на ремонт, техническое и организационное обслуживание, естественные надобности и отдых рабочего, но не учитывает наложенные потери, вызываемые работой смежного оборудования и другими смежными условиями</w:t>
      </w:r>
      <w:r w:rsidR="00904EF1" w:rsidRPr="00904EF1">
        <w:t xml:space="preserve">. </w:t>
      </w:r>
      <w:r w:rsidRPr="00904EF1">
        <w:t>В связи с наличием этих потерь необходимо снизить допускаемую проектную загрузку станков, и мы вводим в расчет принимаемого количества оборудования дополнительный коэффициент использования</w:t>
      </w:r>
      <w:r w:rsidR="00904EF1" w:rsidRPr="00904EF1">
        <w:t xml:space="preserve">. </w:t>
      </w:r>
      <w:r w:rsidRPr="00904EF1">
        <w:t>Тогда принимаемое количество оборудования на операцию рассчитаем по следующей формуле</w:t>
      </w:r>
      <w:r w:rsidR="00904EF1" w:rsidRPr="00904EF1">
        <w:t>:</w:t>
      </w:r>
    </w:p>
    <w:p w:rsidR="004A52F7" w:rsidRDefault="004A52F7" w:rsidP="00904EF1">
      <w:pPr>
        <w:rPr>
          <w:lang w:val="uk-UA"/>
        </w:rPr>
      </w:pPr>
    </w:p>
    <w:p w:rsidR="00904EF1" w:rsidRDefault="00720B76" w:rsidP="00904EF1">
      <w:r w:rsidRPr="00904EF1">
        <w:rPr>
          <w:lang w:val="en-US"/>
        </w:rPr>
        <w:t>S</w:t>
      </w:r>
      <w:r w:rsidRPr="00904EF1">
        <w:rPr>
          <w:vertAlign w:val="subscript"/>
        </w:rPr>
        <w:t>пр</w:t>
      </w:r>
      <w:r w:rsidR="00904EF1" w:rsidRPr="00904EF1">
        <w:rPr>
          <w:vertAlign w:val="subscript"/>
        </w:rPr>
        <w:t xml:space="preserve">. </w:t>
      </w:r>
      <w:r w:rsidRPr="00904EF1">
        <w:t>=</w:t>
      </w:r>
      <w:r w:rsidRPr="00904EF1">
        <w:rPr>
          <w:lang w:val="en-US"/>
        </w:rPr>
        <w:t>S</w:t>
      </w:r>
      <w:r w:rsidRPr="00904EF1">
        <w:rPr>
          <w:vertAlign w:val="subscript"/>
        </w:rPr>
        <w:t>расч</w:t>
      </w:r>
      <w:r w:rsidR="00904EF1" w:rsidRPr="00904EF1">
        <w:rPr>
          <w:vertAlign w:val="subscript"/>
        </w:rPr>
        <w:t xml:space="preserve">. </w:t>
      </w:r>
      <w:r w:rsidRPr="00904EF1">
        <w:t>/К</w:t>
      </w:r>
      <w:r w:rsidRPr="00904EF1">
        <w:rPr>
          <w:vertAlign w:val="subscript"/>
        </w:rPr>
        <w:t>и</w:t>
      </w:r>
      <w:r w:rsidR="00904EF1">
        <w:t xml:space="preserve"> (2.4</w:t>
      </w:r>
      <w:r w:rsidR="00904EF1" w:rsidRPr="00904EF1">
        <w:t>)</w:t>
      </w:r>
    </w:p>
    <w:p w:rsidR="004A52F7" w:rsidRDefault="004A52F7" w:rsidP="00904EF1">
      <w:pPr>
        <w:rPr>
          <w:lang w:val="uk-UA"/>
        </w:rPr>
      </w:pPr>
    </w:p>
    <w:p w:rsidR="00904EF1" w:rsidRDefault="00720B76" w:rsidP="00904EF1">
      <w:r w:rsidRPr="00904EF1">
        <w:t>Но если Кз меньше допускаемых значений</w:t>
      </w:r>
      <w:r w:rsidR="00904EF1" w:rsidRPr="00904EF1">
        <w:t xml:space="preserve"> [</w:t>
      </w:r>
      <w:r w:rsidRPr="00904EF1">
        <w:t>1</w:t>
      </w:r>
      <w:r w:rsidR="00904EF1">
        <w:t>],</w:t>
      </w:r>
      <w:r w:rsidRPr="00904EF1">
        <w:t xml:space="preserve"> то К</w:t>
      </w:r>
      <w:r w:rsidRPr="00904EF1">
        <w:rPr>
          <w:vertAlign w:val="subscript"/>
        </w:rPr>
        <w:t>и</w:t>
      </w:r>
      <w:r w:rsidRPr="00904EF1">
        <w:t xml:space="preserve"> в расчет принимаемого оборудования не вводим и </w:t>
      </w:r>
      <w:r w:rsidRPr="00904EF1">
        <w:rPr>
          <w:lang w:val="en-US"/>
        </w:rPr>
        <w:t>S</w:t>
      </w:r>
      <w:r w:rsidRPr="00904EF1">
        <w:rPr>
          <w:vertAlign w:val="subscript"/>
        </w:rPr>
        <w:t>пр</w:t>
      </w:r>
      <w:r w:rsidR="00904EF1" w:rsidRPr="00904EF1">
        <w:rPr>
          <w:vertAlign w:val="subscript"/>
        </w:rPr>
        <w:t xml:space="preserve">. </w:t>
      </w:r>
      <w:r w:rsidRPr="00904EF1">
        <w:t>=</w:t>
      </w:r>
      <w:r w:rsidRPr="00904EF1">
        <w:rPr>
          <w:lang w:val="en-US"/>
        </w:rPr>
        <w:t>S</w:t>
      </w:r>
      <w:r w:rsidRPr="00904EF1">
        <w:rPr>
          <w:vertAlign w:val="subscript"/>
        </w:rPr>
        <w:t>расч</w:t>
      </w:r>
      <w:r w:rsidR="00904EF1" w:rsidRPr="00904EF1">
        <w:t>.</w:t>
      </w:r>
      <w:r w:rsidR="004E1300">
        <w:rPr>
          <w:lang w:val="uk-UA"/>
        </w:rPr>
        <w:t xml:space="preserve"> </w:t>
      </w:r>
      <w:r w:rsidRPr="00904EF1">
        <w:t>Определив количество оборудования и коэффициенты его загрузки на каждой операции для наглядного представления о степени его использования и загрузки, построим график загрузки и использования оборудования на каждой операции поточной линии</w:t>
      </w:r>
      <w:r w:rsidR="00904EF1" w:rsidRPr="00904EF1">
        <w:t>.</w:t>
      </w:r>
      <w:r w:rsidR="004E1300">
        <w:rPr>
          <w:lang w:val="uk-UA"/>
        </w:rPr>
        <w:t xml:space="preserve"> </w:t>
      </w:r>
      <w:r w:rsidRPr="00904EF1">
        <w:t>Определим метод удаления стружки с участка</w:t>
      </w:r>
      <w:r w:rsidR="00904EF1" w:rsidRPr="00904EF1">
        <w:t xml:space="preserve">. </w:t>
      </w:r>
      <w:r w:rsidRPr="00904EF1">
        <w:t>Для этого определим количество образующейся стружки в час для выполнения годовой программы по весу заготовки и детали с учетом К</w:t>
      </w:r>
      <w:r w:rsidRPr="00904EF1">
        <w:rPr>
          <w:vertAlign w:val="subscript"/>
        </w:rPr>
        <w:t>з</w:t>
      </w:r>
      <w:r w:rsidRPr="00904EF1">
        <w:t xml:space="preserve"> и К</w:t>
      </w:r>
      <w:r w:rsidRPr="00904EF1">
        <w:rPr>
          <w:vertAlign w:val="subscript"/>
        </w:rPr>
        <w:t>и</w:t>
      </w:r>
      <w:r w:rsidR="00904EF1" w:rsidRPr="00904EF1">
        <w:t>:</w:t>
      </w:r>
    </w:p>
    <w:p w:rsidR="004A52F7" w:rsidRDefault="004A52F7" w:rsidP="00904EF1">
      <w:pPr>
        <w:rPr>
          <w:lang w:val="uk-UA"/>
        </w:rPr>
      </w:pPr>
    </w:p>
    <w:p w:rsidR="00904EF1" w:rsidRPr="004A52F7" w:rsidRDefault="00720B76" w:rsidP="00904EF1">
      <w:pPr>
        <w:rPr>
          <w:lang w:val="uk-UA"/>
        </w:rPr>
      </w:pPr>
      <w:r w:rsidRPr="00904EF1">
        <w:rPr>
          <w:lang w:val="en-US"/>
        </w:rPr>
        <w:t>Gr</w:t>
      </w:r>
      <w:r w:rsidRPr="004A52F7">
        <w:rPr>
          <w:lang w:val="uk-UA"/>
        </w:rPr>
        <w:t>=</w:t>
      </w:r>
      <w:r w:rsidR="00904EF1" w:rsidRPr="004A52F7">
        <w:rPr>
          <w:lang w:val="uk-UA"/>
        </w:rPr>
        <w:t xml:space="preserve"> ( (</w:t>
      </w:r>
      <w:r w:rsidRPr="00904EF1">
        <w:rPr>
          <w:lang w:val="en-US"/>
        </w:rPr>
        <w:t>Q</w:t>
      </w:r>
      <w:r w:rsidRPr="004A52F7">
        <w:rPr>
          <w:lang w:val="uk-UA"/>
        </w:rPr>
        <w:t>заг-</w:t>
      </w:r>
      <w:r w:rsidRPr="00904EF1">
        <w:rPr>
          <w:lang w:val="en-US"/>
        </w:rPr>
        <w:t>Q</w:t>
      </w:r>
      <w:r w:rsidRPr="004A52F7">
        <w:rPr>
          <w:lang w:val="uk-UA"/>
        </w:rPr>
        <w:t>дет</w:t>
      </w:r>
      <w:r w:rsidR="00904EF1" w:rsidRPr="004A52F7">
        <w:rPr>
          <w:lang w:val="uk-UA"/>
        </w:rPr>
        <w:t xml:space="preserve">) </w:t>
      </w:r>
      <w:r w:rsidRPr="004A52F7">
        <w:rPr>
          <w:lang w:val="uk-UA"/>
        </w:rPr>
        <w:t>∙</w:t>
      </w:r>
      <w:r w:rsidRPr="00904EF1">
        <w:rPr>
          <w:lang w:val="en-US"/>
        </w:rPr>
        <w:t>N</w:t>
      </w:r>
      <w:r w:rsidRPr="004A52F7">
        <w:rPr>
          <w:lang w:val="uk-UA"/>
        </w:rPr>
        <w:t>/</w:t>
      </w:r>
      <w:r w:rsidRPr="00904EF1">
        <w:rPr>
          <w:lang w:val="en-US"/>
        </w:rPr>
        <w:t>F</w:t>
      </w:r>
      <w:r w:rsidRPr="004A52F7">
        <w:rPr>
          <w:lang w:val="uk-UA"/>
        </w:rPr>
        <w:t>д</w:t>
      </w:r>
      <w:r w:rsidR="00904EF1" w:rsidRPr="004A52F7">
        <w:rPr>
          <w:lang w:val="uk-UA"/>
        </w:rPr>
        <w:t xml:space="preserve">. </w:t>
      </w:r>
      <w:r w:rsidRPr="004A52F7">
        <w:rPr>
          <w:lang w:val="uk-UA"/>
        </w:rPr>
        <w:t>о</w:t>
      </w:r>
      <w:r w:rsidR="00904EF1" w:rsidRPr="004A52F7">
        <w:rPr>
          <w:lang w:val="uk-UA"/>
        </w:rPr>
        <w:t xml:space="preserve">) </w:t>
      </w:r>
      <w:r w:rsidRPr="004A52F7">
        <w:rPr>
          <w:lang w:val="uk-UA"/>
        </w:rPr>
        <w:t>∙К</w:t>
      </w:r>
      <w:r w:rsidRPr="004A52F7">
        <w:rPr>
          <w:vertAlign w:val="subscript"/>
          <w:lang w:val="uk-UA"/>
        </w:rPr>
        <w:t>з</w:t>
      </w:r>
      <w:r w:rsidRPr="004A52F7">
        <w:rPr>
          <w:lang w:val="uk-UA"/>
        </w:rPr>
        <w:t>∙ К</w:t>
      </w:r>
      <w:r w:rsidRPr="004A52F7">
        <w:rPr>
          <w:vertAlign w:val="subscript"/>
          <w:lang w:val="uk-UA"/>
        </w:rPr>
        <w:t>и</w:t>
      </w:r>
      <w:r w:rsidRPr="004A52F7">
        <w:rPr>
          <w:lang w:val="uk-UA"/>
        </w:rPr>
        <w:t>=</w:t>
      </w:r>
      <w:r w:rsidR="00904EF1" w:rsidRPr="004A52F7">
        <w:rPr>
          <w:lang w:val="uk-UA"/>
        </w:rPr>
        <w:t xml:space="preserve"> ( (</w:t>
      </w:r>
      <w:r w:rsidRPr="004A52F7">
        <w:rPr>
          <w:lang w:val="uk-UA"/>
        </w:rPr>
        <w:t>2,8-2,4</w:t>
      </w:r>
      <w:r w:rsidR="00904EF1" w:rsidRPr="004A52F7">
        <w:rPr>
          <w:lang w:val="uk-UA"/>
        </w:rPr>
        <w:t xml:space="preserve">) </w:t>
      </w:r>
      <w:r w:rsidRPr="004A52F7">
        <w:rPr>
          <w:lang w:val="uk-UA"/>
        </w:rPr>
        <w:t>∙300000/4015</w:t>
      </w:r>
      <w:r w:rsidR="00904EF1" w:rsidRPr="004A52F7">
        <w:rPr>
          <w:lang w:val="uk-UA"/>
        </w:rPr>
        <w:t xml:space="preserve">) </w:t>
      </w:r>
      <w:r w:rsidRPr="004A52F7">
        <w:rPr>
          <w:lang w:val="uk-UA"/>
        </w:rPr>
        <w:t>∙0,62=18,59кг/час</w:t>
      </w:r>
      <w:r w:rsidR="00904EF1" w:rsidRPr="004A52F7">
        <w:rPr>
          <w:lang w:val="uk-UA"/>
        </w:rPr>
        <w:t xml:space="preserve"> (2.5)</w:t>
      </w:r>
    </w:p>
    <w:p w:rsidR="004A52F7" w:rsidRDefault="004A52F7" w:rsidP="00904EF1">
      <w:pPr>
        <w:rPr>
          <w:lang w:val="uk-UA"/>
        </w:rPr>
      </w:pPr>
    </w:p>
    <w:p w:rsidR="00904EF1" w:rsidRDefault="00720B76" w:rsidP="00904EF1">
      <w:r w:rsidRPr="00904EF1">
        <w:t xml:space="preserve">где </w:t>
      </w:r>
      <w:r w:rsidRPr="00904EF1">
        <w:rPr>
          <w:lang w:val="en-US"/>
        </w:rPr>
        <w:t>Q</w:t>
      </w:r>
      <w:r w:rsidRPr="00904EF1">
        <w:t xml:space="preserve"> </w:t>
      </w:r>
      <w:r w:rsidR="00904EF1">
        <w:t>-</w:t>
      </w:r>
      <w:r w:rsidRPr="00904EF1">
        <w:t xml:space="preserve"> масса заготовки,</w:t>
      </w:r>
      <w:r w:rsidR="004E1300">
        <w:rPr>
          <w:lang w:val="uk-UA"/>
        </w:rPr>
        <w:t xml:space="preserve"> </w:t>
      </w:r>
      <w:r w:rsidRPr="00904EF1">
        <w:rPr>
          <w:lang w:val="en-US"/>
        </w:rPr>
        <w:t>Q</w:t>
      </w:r>
      <w:r w:rsidRPr="00904EF1">
        <w:t xml:space="preserve"> </w:t>
      </w:r>
      <w:r w:rsidR="00904EF1">
        <w:t>-</w:t>
      </w:r>
      <w:r w:rsidRPr="00904EF1">
        <w:t xml:space="preserve"> масса детали</w:t>
      </w:r>
      <w:r w:rsidR="00904EF1" w:rsidRPr="00904EF1">
        <w:t>.</w:t>
      </w:r>
    </w:p>
    <w:p w:rsidR="00904EF1" w:rsidRDefault="00720B76" w:rsidP="00904EF1">
      <w:r w:rsidRPr="00904EF1">
        <w:t>По таблицам</w:t>
      </w:r>
      <w:r w:rsidR="00904EF1" w:rsidRPr="00904EF1">
        <w:t xml:space="preserve"> [</w:t>
      </w:r>
      <w:r w:rsidRPr="00904EF1">
        <w:t>1</w:t>
      </w:r>
      <w:r w:rsidR="00904EF1" w:rsidRPr="00904EF1">
        <w:t xml:space="preserve">] </w:t>
      </w:r>
      <w:r w:rsidRPr="00904EF1">
        <w:t xml:space="preserve">определяем систему уборки стружки </w:t>
      </w:r>
      <w:r w:rsidR="00904EF1">
        <w:t>-</w:t>
      </w:r>
      <w:r w:rsidRPr="00904EF1">
        <w:t xml:space="preserve"> система М</w:t>
      </w:r>
      <w:r w:rsidR="00904EF1" w:rsidRPr="00904EF1">
        <w:t xml:space="preserve"> - </w:t>
      </w:r>
      <w:r w:rsidRPr="00904EF1">
        <w:t>механизированная с использованием ручного труда, малой механизации и колесного транспорта, доставляющего стружку в контейнерах в отделение переработки</w:t>
      </w:r>
      <w:r w:rsidR="00904EF1" w:rsidRPr="00904EF1">
        <w:t>.</w:t>
      </w:r>
    </w:p>
    <w:p w:rsidR="00720B76" w:rsidRPr="00904EF1" w:rsidRDefault="004A52F7" w:rsidP="00904EF1">
      <w:r>
        <w:br w:type="page"/>
      </w:r>
      <w:r w:rsidR="00720B76" w:rsidRPr="00904EF1">
        <w:t xml:space="preserve">Таблица </w:t>
      </w:r>
      <w:r w:rsidR="00904EF1">
        <w:t>2.1</w:t>
      </w:r>
    </w:p>
    <w:p w:rsidR="00720B76" w:rsidRPr="00904EF1" w:rsidRDefault="00720B76" w:rsidP="00904EF1">
      <w:r w:rsidRPr="00904EF1">
        <w:t>Характеристика механообрабатывающего участка</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399"/>
        <w:gridCol w:w="1277"/>
        <w:gridCol w:w="1072"/>
        <w:gridCol w:w="1244"/>
        <w:gridCol w:w="493"/>
      </w:tblGrid>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w:t>
            </w:r>
          </w:p>
        </w:tc>
        <w:tc>
          <w:tcPr>
            <w:tcW w:w="0" w:type="auto"/>
            <w:shd w:val="clear" w:color="auto" w:fill="auto"/>
            <w:vAlign w:val="center"/>
          </w:tcPr>
          <w:p w:rsidR="00720B76" w:rsidRPr="00904EF1" w:rsidRDefault="00720B76" w:rsidP="004A52F7">
            <w:pPr>
              <w:pStyle w:val="afb"/>
            </w:pPr>
            <w:r w:rsidRPr="00904EF1">
              <w:t>Операция</w:t>
            </w:r>
          </w:p>
        </w:tc>
        <w:tc>
          <w:tcPr>
            <w:tcW w:w="0" w:type="auto"/>
            <w:shd w:val="clear" w:color="auto" w:fill="auto"/>
            <w:vAlign w:val="center"/>
          </w:tcPr>
          <w:p w:rsidR="00720B76" w:rsidRPr="00904EF1" w:rsidRDefault="00720B76" w:rsidP="004A52F7">
            <w:pPr>
              <w:pStyle w:val="afb"/>
            </w:pPr>
            <w:r w:rsidRPr="00904EF1">
              <w:t>Т</w:t>
            </w:r>
            <w:r w:rsidRPr="003A6C14">
              <w:rPr>
                <w:vertAlign w:val="subscript"/>
              </w:rPr>
              <w:t>шт</w:t>
            </w:r>
            <w:r w:rsidRPr="00904EF1">
              <w:t>, с</w:t>
            </w:r>
          </w:p>
        </w:tc>
        <w:tc>
          <w:tcPr>
            <w:tcW w:w="0" w:type="auto"/>
            <w:shd w:val="clear" w:color="auto" w:fill="auto"/>
            <w:vAlign w:val="center"/>
          </w:tcPr>
          <w:p w:rsidR="00720B76" w:rsidRPr="00904EF1" w:rsidRDefault="00720B76" w:rsidP="004A52F7">
            <w:pPr>
              <w:pStyle w:val="afb"/>
            </w:pPr>
            <w:r w:rsidRPr="003A6C14">
              <w:rPr>
                <w:lang w:val="en-US"/>
              </w:rPr>
              <w:t>S</w:t>
            </w:r>
            <w:r w:rsidRPr="003A6C14">
              <w:rPr>
                <w:vertAlign w:val="subscript"/>
              </w:rPr>
              <w:t>расч</w:t>
            </w:r>
          </w:p>
        </w:tc>
        <w:tc>
          <w:tcPr>
            <w:tcW w:w="0" w:type="auto"/>
            <w:shd w:val="clear" w:color="auto" w:fill="auto"/>
            <w:vAlign w:val="center"/>
          </w:tcPr>
          <w:p w:rsidR="00720B76" w:rsidRPr="00904EF1" w:rsidRDefault="00720B76" w:rsidP="004A52F7">
            <w:pPr>
              <w:pStyle w:val="afb"/>
            </w:pPr>
            <w:r w:rsidRPr="00904EF1">
              <w:t>К</w:t>
            </w:r>
            <w:r w:rsidRPr="003A6C14">
              <w:rPr>
                <w:vertAlign w:val="subscript"/>
              </w:rPr>
              <w:t>з</w:t>
            </w:r>
          </w:p>
        </w:tc>
        <w:tc>
          <w:tcPr>
            <w:tcW w:w="493" w:type="dxa"/>
            <w:shd w:val="clear" w:color="auto" w:fill="auto"/>
            <w:vAlign w:val="center"/>
          </w:tcPr>
          <w:p w:rsidR="00720B76" w:rsidRPr="00904EF1" w:rsidRDefault="00720B76" w:rsidP="004A52F7">
            <w:pPr>
              <w:pStyle w:val="afb"/>
            </w:pPr>
            <w:r w:rsidRPr="003A6C14">
              <w:rPr>
                <w:lang w:val="en-US"/>
              </w:rPr>
              <w:t>S</w:t>
            </w:r>
            <w:r w:rsidRPr="003A6C14">
              <w:rPr>
                <w:vertAlign w:val="subscript"/>
              </w:rPr>
              <w:t>пр</w:t>
            </w:r>
          </w:p>
        </w:tc>
      </w:tr>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010</w:t>
            </w:r>
          </w:p>
        </w:tc>
        <w:tc>
          <w:tcPr>
            <w:tcW w:w="0" w:type="auto"/>
            <w:shd w:val="clear" w:color="auto" w:fill="auto"/>
            <w:vAlign w:val="center"/>
          </w:tcPr>
          <w:p w:rsidR="00720B76" w:rsidRPr="00904EF1" w:rsidRDefault="00720B76" w:rsidP="004A52F7">
            <w:pPr>
              <w:pStyle w:val="afb"/>
            </w:pPr>
            <w:r w:rsidRPr="00904EF1">
              <w:t>Центровально-подрезная</w:t>
            </w:r>
          </w:p>
        </w:tc>
        <w:tc>
          <w:tcPr>
            <w:tcW w:w="0" w:type="auto"/>
            <w:shd w:val="clear" w:color="auto" w:fill="auto"/>
            <w:vAlign w:val="center"/>
          </w:tcPr>
          <w:p w:rsidR="00720B76" w:rsidRPr="00904EF1" w:rsidRDefault="00720B76" w:rsidP="004A52F7">
            <w:pPr>
              <w:pStyle w:val="afb"/>
            </w:pPr>
            <w:r w:rsidRPr="00904EF1">
              <w:t>0,53</w:t>
            </w:r>
          </w:p>
        </w:tc>
        <w:tc>
          <w:tcPr>
            <w:tcW w:w="0" w:type="auto"/>
            <w:shd w:val="clear" w:color="auto" w:fill="auto"/>
            <w:vAlign w:val="center"/>
          </w:tcPr>
          <w:p w:rsidR="00720B76" w:rsidRPr="00904EF1" w:rsidRDefault="00720B76" w:rsidP="004A52F7">
            <w:pPr>
              <w:pStyle w:val="afb"/>
            </w:pPr>
            <w:r w:rsidRPr="00904EF1">
              <w:t>1</w:t>
            </w:r>
          </w:p>
        </w:tc>
        <w:tc>
          <w:tcPr>
            <w:tcW w:w="0" w:type="auto"/>
            <w:shd w:val="clear" w:color="auto" w:fill="auto"/>
            <w:vAlign w:val="center"/>
          </w:tcPr>
          <w:p w:rsidR="00720B76" w:rsidRPr="00904EF1" w:rsidRDefault="00720B76" w:rsidP="004A52F7">
            <w:pPr>
              <w:pStyle w:val="afb"/>
            </w:pPr>
            <w:r w:rsidRPr="00904EF1">
              <w:t>0,67</w:t>
            </w:r>
          </w:p>
        </w:tc>
        <w:tc>
          <w:tcPr>
            <w:tcW w:w="493" w:type="dxa"/>
            <w:shd w:val="clear" w:color="auto" w:fill="auto"/>
            <w:vAlign w:val="center"/>
          </w:tcPr>
          <w:p w:rsidR="00720B76" w:rsidRPr="00904EF1" w:rsidRDefault="00720B76" w:rsidP="004A52F7">
            <w:pPr>
              <w:pStyle w:val="afb"/>
            </w:pPr>
            <w:r w:rsidRPr="00904EF1">
              <w:t>1</w:t>
            </w:r>
          </w:p>
        </w:tc>
      </w:tr>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020</w:t>
            </w:r>
          </w:p>
        </w:tc>
        <w:tc>
          <w:tcPr>
            <w:tcW w:w="0" w:type="auto"/>
            <w:shd w:val="clear" w:color="auto" w:fill="auto"/>
            <w:vAlign w:val="center"/>
          </w:tcPr>
          <w:p w:rsidR="00720B76" w:rsidRPr="00904EF1" w:rsidRDefault="00720B76" w:rsidP="004A52F7">
            <w:pPr>
              <w:pStyle w:val="afb"/>
            </w:pPr>
            <w:r w:rsidRPr="00904EF1">
              <w:t xml:space="preserve">Шлифовальная </w:t>
            </w:r>
          </w:p>
        </w:tc>
        <w:tc>
          <w:tcPr>
            <w:tcW w:w="0" w:type="auto"/>
            <w:shd w:val="clear" w:color="auto" w:fill="auto"/>
            <w:vAlign w:val="center"/>
          </w:tcPr>
          <w:p w:rsidR="00720B76" w:rsidRPr="00904EF1" w:rsidRDefault="00720B76" w:rsidP="004A52F7">
            <w:pPr>
              <w:pStyle w:val="afb"/>
            </w:pPr>
            <w:r w:rsidRPr="00904EF1">
              <w:t>0,60</w:t>
            </w:r>
          </w:p>
        </w:tc>
        <w:tc>
          <w:tcPr>
            <w:tcW w:w="0" w:type="auto"/>
            <w:shd w:val="clear" w:color="auto" w:fill="auto"/>
            <w:vAlign w:val="center"/>
          </w:tcPr>
          <w:p w:rsidR="00720B76" w:rsidRPr="00904EF1" w:rsidRDefault="00720B76" w:rsidP="004A52F7">
            <w:pPr>
              <w:pStyle w:val="afb"/>
            </w:pPr>
            <w:r w:rsidRPr="00904EF1">
              <w:t>1</w:t>
            </w:r>
          </w:p>
        </w:tc>
        <w:tc>
          <w:tcPr>
            <w:tcW w:w="0" w:type="auto"/>
            <w:shd w:val="clear" w:color="auto" w:fill="auto"/>
            <w:vAlign w:val="center"/>
          </w:tcPr>
          <w:p w:rsidR="00720B76" w:rsidRPr="00904EF1" w:rsidRDefault="00720B76" w:rsidP="004A52F7">
            <w:pPr>
              <w:pStyle w:val="afb"/>
            </w:pPr>
            <w:r w:rsidRPr="00904EF1">
              <w:t>0,75</w:t>
            </w:r>
          </w:p>
        </w:tc>
        <w:tc>
          <w:tcPr>
            <w:tcW w:w="493" w:type="dxa"/>
            <w:shd w:val="clear" w:color="auto" w:fill="auto"/>
            <w:vAlign w:val="center"/>
          </w:tcPr>
          <w:p w:rsidR="00720B76" w:rsidRPr="00904EF1" w:rsidRDefault="00720B76" w:rsidP="004A52F7">
            <w:pPr>
              <w:pStyle w:val="afb"/>
            </w:pPr>
            <w:r w:rsidRPr="00904EF1">
              <w:t>1</w:t>
            </w:r>
          </w:p>
        </w:tc>
      </w:tr>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030</w:t>
            </w:r>
          </w:p>
        </w:tc>
        <w:tc>
          <w:tcPr>
            <w:tcW w:w="0" w:type="auto"/>
            <w:shd w:val="clear" w:color="auto" w:fill="auto"/>
            <w:vAlign w:val="center"/>
          </w:tcPr>
          <w:p w:rsidR="00720B76" w:rsidRPr="00904EF1" w:rsidRDefault="00720B76" w:rsidP="004A52F7">
            <w:pPr>
              <w:pStyle w:val="afb"/>
            </w:pPr>
            <w:r w:rsidRPr="00904EF1">
              <w:t>Фрезерная</w:t>
            </w:r>
          </w:p>
        </w:tc>
        <w:tc>
          <w:tcPr>
            <w:tcW w:w="0" w:type="auto"/>
            <w:shd w:val="clear" w:color="auto" w:fill="auto"/>
            <w:vAlign w:val="center"/>
          </w:tcPr>
          <w:p w:rsidR="00720B76" w:rsidRPr="00904EF1" w:rsidRDefault="00720B76" w:rsidP="004A52F7">
            <w:pPr>
              <w:pStyle w:val="afb"/>
            </w:pPr>
            <w:r w:rsidRPr="00904EF1">
              <w:t>1,56</w:t>
            </w:r>
          </w:p>
        </w:tc>
        <w:tc>
          <w:tcPr>
            <w:tcW w:w="0" w:type="auto"/>
            <w:shd w:val="clear" w:color="auto" w:fill="auto"/>
            <w:vAlign w:val="center"/>
          </w:tcPr>
          <w:p w:rsidR="00720B76" w:rsidRPr="00904EF1" w:rsidRDefault="00720B76" w:rsidP="004A52F7">
            <w:pPr>
              <w:pStyle w:val="afb"/>
            </w:pPr>
            <w:r w:rsidRPr="00904EF1">
              <w:t>2</w:t>
            </w:r>
          </w:p>
        </w:tc>
        <w:tc>
          <w:tcPr>
            <w:tcW w:w="0" w:type="auto"/>
            <w:shd w:val="clear" w:color="auto" w:fill="auto"/>
            <w:vAlign w:val="center"/>
          </w:tcPr>
          <w:p w:rsidR="00720B76" w:rsidRPr="00904EF1" w:rsidRDefault="00720B76" w:rsidP="004A52F7">
            <w:pPr>
              <w:pStyle w:val="afb"/>
            </w:pPr>
            <w:r w:rsidRPr="00904EF1">
              <w:t>0,975</w:t>
            </w:r>
          </w:p>
        </w:tc>
        <w:tc>
          <w:tcPr>
            <w:tcW w:w="493" w:type="dxa"/>
            <w:shd w:val="clear" w:color="auto" w:fill="auto"/>
            <w:vAlign w:val="center"/>
          </w:tcPr>
          <w:p w:rsidR="00720B76" w:rsidRPr="00904EF1" w:rsidRDefault="00720B76" w:rsidP="004A52F7">
            <w:pPr>
              <w:pStyle w:val="afb"/>
            </w:pPr>
            <w:r w:rsidRPr="00904EF1">
              <w:t>2</w:t>
            </w:r>
          </w:p>
        </w:tc>
      </w:tr>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040</w:t>
            </w:r>
          </w:p>
        </w:tc>
        <w:tc>
          <w:tcPr>
            <w:tcW w:w="0" w:type="auto"/>
            <w:shd w:val="clear" w:color="auto" w:fill="auto"/>
            <w:vAlign w:val="center"/>
          </w:tcPr>
          <w:p w:rsidR="00720B76" w:rsidRPr="00904EF1" w:rsidRDefault="00720B76" w:rsidP="004A52F7">
            <w:pPr>
              <w:pStyle w:val="afb"/>
            </w:pPr>
            <w:r w:rsidRPr="00904EF1">
              <w:t>Слесарная</w:t>
            </w:r>
          </w:p>
        </w:tc>
        <w:tc>
          <w:tcPr>
            <w:tcW w:w="0" w:type="auto"/>
            <w:shd w:val="clear" w:color="auto" w:fill="auto"/>
            <w:vAlign w:val="center"/>
          </w:tcPr>
          <w:p w:rsidR="00720B76" w:rsidRPr="00904EF1" w:rsidRDefault="00720B76" w:rsidP="004A52F7">
            <w:pPr>
              <w:pStyle w:val="afb"/>
            </w:pPr>
            <w:r w:rsidRPr="00904EF1">
              <w:t>0,24</w:t>
            </w:r>
          </w:p>
        </w:tc>
        <w:tc>
          <w:tcPr>
            <w:tcW w:w="0" w:type="auto"/>
            <w:shd w:val="clear" w:color="auto" w:fill="auto"/>
            <w:vAlign w:val="center"/>
          </w:tcPr>
          <w:p w:rsidR="00720B76" w:rsidRPr="00904EF1" w:rsidRDefault="00720B76" w:rsidP="004A52F7">
            <w:pPr>
              <w:pStyle w:val="afb"/>
            </w:pPr>
            <w:r w:rsidRPr="00904EF1">
              <w:t>1</w:t>
            </w:r>
          </w:p>
        </w:tc>
        <w:tc>
          <w:tcPr>
            <w:tcW w:w="0" w:type="auto"/>
            <w:shd w:val="clear" w:color="auto" w:fill="auto"/>
            <w:vAlign w:val="center"/>
          </w:tcPr>
          <w:p w:rsidR="00720B76" w:rsidRPr="00904EF1" w:rsidRDefault="00720B76" w:rsidP="004A52F7">
            <w:pPr>
              <w:pStyle w:val="afb"/>
            </w:pPr>
            <w:r w:rsidRPr="00904EF1">
              <w:t>0,3</w:t>
            </w:r>
          </w:p>
        </w:tc>
        <w:tc>
          <w:tcPr>
            <w:tcW w:w="493" w:type="dxa"/>
            <w:shd w:val="clear" w:color="auto" w:fill="auto"/>
            <w:vAlign w:val="center"/>
          </w:tcPr>
          <w:p w:rsidR="00720B76" w:rsidRPr="00904EF1" w:rsidRDefault="00720B76" w:rsidP="004A52F7">
            <w:pPr>
              <w:pStyle w:val="afb"/>
            </w:pPr>
            <w:r w:rsidRPr="00904EF1">
              <w:t>1</w:t>
            </w:r>
          </w:p>
        </w:tc>
      </w:tr>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050</w:t>
            </w:r>
          </w:p>
        </w:tc>
        <w:tc>
          <w:tcPr>
            <w:tcW w:w="0" w:type="auto"/>
            <w:shd w:val="clear" w:color="auto" w:fill="auto"/>
            <w:vAlign w:val="center"/>
          </w:tcPr>
          <w:p w:rsidR="00720B76" w:rsidRPr="00904EF1" w:rsidRDefault="00720B76" w:rsidP="004A52F7">
            <w:pPr>
              <w:pStyle w:val="afb"/>
            </w:pPr>
            <w:r w:rsidRPr="00904EF1">
              <w:t>Контрольная</w:t>
            </w:r>
          </w:p>
        </w:tc>
        <w:tc>
          <w:tcPr>
            <w:tcW w:w="0" w:type="auto"/>
            <w:shd w:val="clear" w:color="auto" w:fill="auto"/>
            <w:vAlign w:val="center"/>
          </w:tcPr>
          <w:p w:rsidR="00720B76" w:rsidRPr="00904EF1" w:rsidRDefault="00720B76" w:rsidP="004A52F7">
            <w:pPr>
              <w:pStyle w:val="afb"/>
            </w:pPr>
            <w:r w:rsidRPr="00904EF1">
              <w:t>0,45</w:t>
            </w:r>
          </w:p>
        </w:tc>
        <w:tc>
          <w:tcPr>
            <w:tcW w:w="0" w:type="auto"/>
            <w:shd w:val="clear" w:color="auto" w:fill="auto"/>
            <w:vAlign w:val="center"/>
          </w:tcPr>
          <w:p w:rsidR="00720B76" w:rsidRPr="00904EF1" w:rsidRDefault="00720B76" w:rsidP="004A52F7">
            <w:pPr>
              <w:pStyle w:val="afb"/>
            </w:pPr>
            <w:r w:rsidRPr="00904EF1">
              <w:t>1</w:t>
            </w:r>
          </w:p>
        </w:tc>
        <w:tc>
          <w:tcPr>
            <w:tcW w:w="0" w:type="auto"/>
            <w:shd w:val="clear" w:color="auto" w:fill="auto"/>
            <w:vAlign w:val="center"/>
          </w:tcPr>
          <w:p w:rsidR="00720B76" w:rsidRPr="00904EF1" w:rsidRDefault="00720B76" w:rsidP="004A52F7">
            <w:pPr>
              <w:pStyle w:val="afb"/>
            </w:pPr>
            <w:r w:rsidRPr="00904EF1">
              <w:t>0,563</w:t>
            </w:r>
          </w:p>
        </w:tc>
        <w:tc>
          <w:tcPr>
            <w:tcW w:w="493" w:type="dxa"/>
            <w:shd w:val="clear" w:color="auto" w:fill="auto"/>
            <w:vAlign w:val="center"/>
          </w:tcPr>
          <w:p w:rsidR="00720B76" w:rsidRPr="00904EF1" w:rsidRDefault="00720B76" w:rsidP="004A52F7">
            <w:pPr>
              <w:pStyle w:val="afb"/>
            </w:pPr>
            <w:r w:rsidRPr="00904EF1">
              <w:t>1</w:t>
            </w:r>
          </w:p>
        </w:tc>
      </w:tr>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070</w:t>
            </w:r>
          </w:p>
        </w:tc>
        <w:tc>
          <w:tcPr>
            <w:tcW w:w="0" w:type="auto"/>
            <w:shd w:val="clear" w:color="auto" w:fill="auto"/>
            <w:vAlign w:val="center"/>
          </w:tcPr>
          <w:p w:rsidR="00720B76" w:rsidRPr="00904EF1" w:rsidRDefault="00720B76" w:rsidP="004A52F7">
            <w:pPr>
              <w:pStyle w:val="afb"/>
            </w:pPr>
            <w:r w:rsidRPr="00904EF1">
              <w:t>Агрегатная</w:t>
            </w:r>
          </w:p>
        </w:tc>
        <w:tc>
          <w:tcPr>
            <w:tcW w:w="0" w:type="auto"/>
            <w:shd w:val="clear" w:color="auto" w:fill="auto"/>
            <w:vAlign w:val="center"/>
          </w:tcPr>
          <w:p w:rsidR="00720B76" w:rsidRPr="00904EF1" w:rsidRDefault="00720B76" w:rsidP="004A52F7">
            <w:pPr>
              <w:pStyle w:val="afb"/>
            </w:pPr>
            <w:r w:rsidRPr="00904EF1">
              <w:t>0,7</w:t>
            </w:r>
          </w:p>
        </w:tc>
        <w:tc>
          <w:tcPr>
            <w:tcW w:w="0" w:type="auto"/>
            <w:shd w:val="clear" w:color="auto" w:fill="auto"/>
            <w:vAlign w:val="center"/>
          </w:tcPr>
          <w:p w:rsidR="00720B76" w:rsidRPr="00904EF1" w:rsidRDefault="00720B76" w:rsidP="004A52F7">
            <w:pPr>
              <w:pStyle w:val="afb"/>
            </w:pPr>
            <w:r w:rsidRPr="00904EF1">
              <w:t>1</w:t>
            </w:r>
          </w:p>
        </w:tc>
        <w:tc>
          <w:tcPr>
            <w:tcW w:w="0" w:type="auto"/>
            <w:shd w:val="clear" w:color="auto" w:fill="auto"/>
            <w:vAlign w:val="center"/>
          </w:tcPr>
          <w:p w:rsidR="00720B76" w:rsidRPr="00904EF1" w:rsidRDefault="00720B76" w:rsidP="004A52F7">
            <w:pPr>
              <w:pStyle w:val="afb"/>
            </w:pPr>
            <w:r w:rsidRPr="00904EF1">
              <w:t>0,875</w:t>
            </w:r>
          </w:p>
        </w:tc>
        <w:tc>
          <w:tcPr>
            <w:tcW w:w="493" w:type="dxa"/>
            <w:shd w:val="clear" w:color="auto" w:fill="auto"/>
            <w:vAlign w:val="center"/>
          </w:tcPr>
          <w:p w:rsidR="00720B76" w:rsidRPr="00904EF1" w:rsidRDefault="00720B76" w:rsidP="004A52F7">
            <w:pPr>
              <w:pStyle w:val="afb"/>
            </w:pPr>
            <w:r w:rsidRPr="00904EF1">
              <w:t>1</w:t>
            </w:r>
          </w:p>
        </w:tc>
      </w:tr>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080</w:t>
            </w:r>
          </w:p>
        </w:tc>
        <w:tc>
          <w:tcPr>
            <w:tcW w:w="0" w:type="auto"/>
            <w:shd w:val="clear" w:color="auto" w:fill="auto"/>
            <w:vAlign w:val="center"/>
          </w:tcPr>
          <w:p w:rsidR="00720B76" w:rsidRPr="00904EF1" w:rsidRDefault="00720B76" w:rsidP="004A52F7">
            <w:pPr>
              <w:pStyle w:val="afb"/>
            </w:pPr>
            <w:r w:rsidRPr="00904EF1">
              <w:t xml:space="preserve">Шлифовальная </w:t>
            </w:r>
          </w:p>
        </w:tc>
        <w:tc>
          <w:tcPr>
            <w:tcW w:w="0" w:type="auto"/>
            <w:shd w:val="clear" w:color="auto" w:fill="auto"/>
            <w:vAlign w:val="center"/>
          </w:tcPr>
          <w:p w:rsidR="00720B76" w:rsidRPr="00904EF1" w:rsidRDefault="00720B76" w:rsidP="004A52F7">
            <w:pPr>
              <w:pStyle w:val="afb"/>
            </w:pPr>
            <w:r w:rsidRPr="00904EF1">
              <w:t>0,64</w:t>
            </w:r>
          </w:p>
        </w:tc>
        <w:tc>
          <w:tcPr>
            <w:tcW w:w="0" w:type="auto"/>
            <w:shd w:val="clear" w:color="auto" w:fill="auto"/>
            <w:vAlign w:val="center"/>
          </w:tcPr>
          <w:p w:rsidR="00720B76" w:rsidRPr="00904EF1" w:rsidRDefault="00720B76" w:rsidP="004A52F7">
            <w:pPr>
              <w:pStyle w:val="afb"/>
            </w:pPr>
            <w:r w:rsidRPr="00904EF1">
              <w:t>1</w:t>
            </w:r>
          </w:p>
        </w:tc>
        <w:tc>
          <w:tcPr>
            <w:tcW w:w="0" w:type="auto"/>
            <w:shd w:val="clear" w:color="auto" w:fill="auto"/>
            <w:vAlign w:val="center"/>
          </w:tcPr>
          <w:p w:rsidR="00720B76" w:rsidRPr="00904EF1" w:rsidRDefault="00720B76" w:rsidP="004A52F7">
            <w:pPr>
              <w:pStyle w:val="afb"/>
            </w:pPr>
            <w:r w:rsidRPr="00904EF1">
              <w:t>0,8</w:t>
            </w:r>
          </w:p>
        </w:tc>
        <w:tc>
          <w:tcPr>
            <w:tcW w:w="493" w:type="dxa"/>
            <w:shd w:val="clear" w:color="auto" w:fill="auto"/>
            <w:vAlign w:val="center"/>
          </w:tcPr>
          <w:p w:rsidR="00720B76" w:rsidRPr="00904EF1" w:rsidRDefault="00720B76" w:rsidP="004A52F7">
            <w:pPr>
              <w:pStyle w:val="afb"/>
            </w:pPr>
            <w:r w:rsidRPr="00904EF1">
              <w:t>1</w:t>
            </w:r>
          </w:p>
        </w:tc>
      </w:tr>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090</w:t>
            </w:r>
          </w:p>
        </w:tc>
        <w:tc>
          <w:tcPr>
            <w:tcW w:w="0" w:type="auto"/>
            <w:shd w:val="clear" w:color="auto" w:fill="auto"/>
            <w:vAlign w:val="center"/>
          </w:tcPr>
          <w:p w:rsidR="00720B76" w:rsidRPr="00904EF1" w:rsidRDefault="00720B76" w:rsidP="004A52F7">
            <w:pPr>
              <w:pStyle w:val="afb"/>
            </w:pPr>
            <w:r w:rsidRPr="00904EF1">
              <w:t xml:space="preserve">Моечная </w:t>
            </w:r>
          </w:p>
        </w:tc>
        <w:tc>
          <w:tcPr>
            <w:tcW w:w="0" w:type="auto"/>
            <w:shd w:val="clear" w:color="auto" w:fill="auto"/>
            <w:vAlign w:val="center"/>
          </w:tcPr>
          <w:p w:rsidR="00720B76" w:rsidRPr="00904EF1" w:rsidRDefault="00720B76" w:rsidP="004A52F7">
            <w:pPr>
              <w:pStyle w:val="afb"/>
            </w:pPr>
            <w:r w:rsidRPr="00904EF1">
              <w:t>0,32</w:t>
            </w:r>
          </w:p>
        </w:tc>
        <w:tc>
          <w:tcPr>
            <w:tcW w:w="0" w:type="auto"/>
            <w:shd w:val="clear" w:color="auto" w:fill="auto"/>
            <w:vAlign w:val="center"/>
          </w:tcPr>
          <w:p w:rsidR="00720B76" w:rsidRPr="00904EF1" w:rsidRDefault="00720B76" w:rsidP="004A52F7">
            <w:pPr>
              <w:pStyle w:val="afb"/>
            </w:pPr>
            <w:r w:rsidRPr="00904EF1">
              <w:t>1</w:t>
            </w:r>
          </w:p>
        </w:tc>
        <w:tc>
          <w:tcPr>
            <w:tcW w:w="0" w:type="auto"/>
            <w:shd w:val="clear" w:color="auto" w:fill="auto"/>
            <w:vAlign w:val="center"/>
          </w:tcPr>
          <w:p w:rsidR="00720B76" w:rsidRPr="00904EF1" w:rsidRDefault="00720B76" w:rsidP="004A52F7">
            <w:pPr>
              <w:pStyle w:val="afb"/>
            </w:pPr>
            <w:r w:rsidRPr="00904EF1">
              <w:t>0,4</w:t>
            </w:r>
          </w:p>
        </w:tc>
        <w:tc>
          <w:tcPr>
            <w:tcW w:w="493" w:type="dxa"/>
            <w:shd w:val="clear" w:color="auto" w:fill="auto"/>
            <w:vAlign w:val="center"/>
          </w:tcPr>
          <w:p w:rsidR="00720B76" w:rsidRPr="00904EF1" w:rsidRDefault="00720B76" w:rsidP="004A52F7">
            <w:pPr>
              <w:pStyle w:val="afb"/>
            </w:pPr>
            <w:r w:rsidRPr="00904EF1">
              <w:t>1</w:t>
            </w:r>
          </w:p>
        </w:tc>
      </w:tr>
      <w:tr w:rsidR="00720B76" w:rsidRPr="00904EF1" w:rsidTr="003A6C14">
        <w:trPr>
          <w:jc w:val="center"/>
        </w:trPr>
        <w:tc>
          <w:tcPr>
            <w:tcW w:w="731" w:type="dxa"/>
            <w:shd w:val="clear" w:color="auto" w:fill="auto"/>
            <w:vAlign w:val="center"/>
          </w:tcPr>
          <w:p w:rsidR="00720B76" w:rsidRPr="00904EF1" w:rsidRDefault="00720B76" w:rsidP="004A52F7">
            <w:pPr>
              <w:pStyle w:val="afb"/>
            </w:pPr>
            <w:r w:rsidRPr="00904EF1">
              <w:t>100</w:t>
            </w:r>
          </w:p>
        </w:tc>
        <w:tc>
          <w:tcPr>
            <w:tcW w:w="0" w:type="auto"/>
            <w:shd w:val="clear" w:color="auto" w:fill="auto"/>
            <w:vAlign w:val="center"/>
          </w:tcPr>
          <w:p w:rsidR="00720B76" w:rsidRPr="00904EF1" w:rsidRDefault="00720B76" w:rsidP="004A52F7">
            <w:pPr>
              <w:pStyle w:val="afb"/>
            </w:pPr>
            <w:r w:rsidRPr="00904EF1">
              <w:t>Контрольная</w:t>
            </w:r>
          </w:p>
        </w:tc>
        <w:tc>
          <w:tcPr>
            <w:tcW w:w="0" w:type="auto"/>
            <w:shd w:val="clear" w:color="auto" w:fill="auto"/>
            <w:vAlign w:val="center"/>
          </w:tcPr>
          <w:p w:rsidR="00720B76" w:rsidRPr="00904EF1" w:rsidRDefault="00720B76" w:rsidP="004A52F7">
            <w:pPr>
              <w:pStyle w:val="afb"/>
            </w:pPr>
            <w:r w:rsidRPr="00904EF1">
              <w:t>0,54</w:t>
            </w:r>
          </w:p>
        </w:tc>
        <w:tc>
          <w:tcPr>
            <w:tcW w:w="0" w:type="auto"/>
            <w:shd w:val="clear" w:color="auto" w:fill="auto"/>
            <w:vAlign w:val="center"/>
          </w:tcPr>
          <w:p w:rsidR="00720B76" w:rsidRPr="00904EF1" w:rsidRDefault="00720B76" w:rsidP="004A52F7">
            <w:pPr>
              <w:pStyle w:val="afb"/>
            </w:pPr>
            <w:r w:rsidRPr="00904EF1">
              <w:t>1</w:t>
            </w:r>
          </w:p>
        </w:tc>
        <w:tc>
          <w:tcPr>
            <w:tcW w:w="0" w:type="auto"/>
            <w:shd w:val="clear" w:color="auto" w:fill="auto"/>
            <w:vAlign w:val="center"/>
          </w:tcPr>
          <w:p w:rsidR="00720B76" w:rsidRPr="00904EF1" w:rsidRDefault="00720B76" w:rsidP="004A52F7">
            <w:pPr>
              <w:pStyle w:val="afb"/>
            </w:pPr>
            <w:r w:rsidRPr="00904EF1">
              <w:t>0,675</w:t>
            </w:r>
          </w:p>
        </w:tc>
        <w:tc>
          <w:tcPr>
            <w:tcW w:w="493" w:type="dxa"/>
            <w:shd w:val="clear" w:color="auto" w:fill="auto"/>
            <w:vAlign w:val="center"/>
          </w:tcPr>
          <w:p w:rsidR="00720B76" w:rsidRPr="00904EF1" w:rsidRDefault="00720B76" w:rsidP="004A52F7">
            <w:pPr>
              <w:pStyle w:val="afb"/>
            </w:pPr>
            <w:r w:rsidRPr="00904EF1">
              <w:t>1</w:t>
            </w:r>
          </w:p>
        </w:tc>
      </w:tr>
    </w:tbl>
    <w:p w:rsidR="00904EF1" w:rsidRPr="00904EF1" w:rsidRDefault="00904EF1" w:rsidP="00904EF1"/>
    <w:p w:rsidR="00904EF1" w:rsidRPr="00904EF1" w:rsidRDefault="00720B76" w:rsidP="004A52F7">
      <w:pPr>
        <w:pStyle w:val="2"/>
      </w:pPr>
      <w:bookmarkStart w:id="2" w:name="_Toc238492333"/>
      <w:r w:rsidRPr="00904EF1">
        <w:t>Разработка планировки участка механической обработки</w:t>
      </w:r>
      <w:bookmarkEnd w:id="2"/>
    </w:p>
    <w:p w:rsidR="004A52F7" w:rsidRDefault="004A52F7" w:rsidP="00904EF1">
      <w:pPr>
        <w:rPr>
          <w:lang w:val="uk-UA"/>
        </w:rPr>
      </w:pPr>
    </w:p>
    <w:p w:rsidR="00904EF1" w:rsidRDefault="00720B76" w:rsidP="00904EF1">
      <w:r w:rsidRPr="00904EF1">
        <w:t>Разработку планировки участка механической обработки будем вести по рекомендациям</w:t>
      </w:r>
      <w:r w:rsidR="00904EF1" w:rsidRPr="00904EF1">
        <w:t xml:space="preserve"> [</w:t>
      </w:r>
      <w:r w:rsidRPr="00904EF1">
        <w:t>1</w:t>
      </w:r>
      <w:r w:rsidR="00904EF1">
        <w:t>],</w:t>
      </w:r>
      <w:r w:rsidR="00904EF1" w:rsidRPr="00904EF1">
        <w:t xml:space="preserve"> [</w:t>
      </w:r>
      <w:r w:rsidRPr="00904EF1">
        <w:t>2</w:t>
      </w:r>
      <w:r w:rsidR="00904EF1" w:rsidRPr="00904EF1">
        <w:t>].</w:t>
      </w:r>
    </w:p>
    <w:p w:rsidR="00904EF1" w:rsidRDefault="00720B76" w:rsidP="00904EF1">
      <w:r w:rsidRPr="00904EF1">
        <w:t>Планировку выполним в масштабе 1</w:t>
      </w:r>
      <w:r w:rsidR="00904EF1" w:rsidRPr="00904EF1">
        <w:t xml:space="preserve">: </w:t>
      </w:r>
      <w:r w:rsidRPr="00904EF1">
        <w:t>100</w:t>
      </w:r>
      <w:r w:rsidR="00904EF1" w:rsidRPr="00904EF1">
        <w:t xml:space="preserve">. </w:t>
      </w:r>
      <w:r w:rsidRPr="00904EF1">
        <w:t>на планировке укажем все технологическое оборудование</w:t>
      </w:r>
      <w:r w:rsidR="00904EF1" w:rsidRPr="00904EF1">
        <w:t xml:space="preserve">: </w:t>
      </w:r>
      <w:r w:rsidRPr="00904EF1">
        <w:t>станки, верстаки, контрольные столы, подъемно-транспортное оборудование и средства межоперационного транспортирования заготовок, места рабочих у станков</w:t>
      </w:r>
      <w:r w:rsidR="00904EF1" w:rsidRPr="00904EF1">
        <w:t>.</w:t>
      </w:r>
    </w:p>
    <w:p w:rsidR="00720B76" w:rsidRPr="00904EF1" w:rsidRDefault="00720B76" w:rsidP="00904EF1">
      <w:r w:rsidRPr="00904EF1">
        <w:t>В строительной части укажем</w:t>
      </w:r>
      <w:r w:rsidR="00904EF1" w:rsidRPr="00904EF1">
        <w:t xml:space="preserve">: </w:t>
      </w:r>
      <w:r w:rsidRPr="00904EF1">
        <w:t>колонны с осями, дорожные пути, стены и перегородки…</w:t>
      </w:r>
    </w:p>
    <w:p w:rsidR="00904EF1" w:rsidRDefault="00720B76" w:rsidP="00904EF1">
      <w:r w:rsidRPr="00904EF1">
        <w:t>Механообрабатывающую часть технологического процесса разбивает на две части термическая обработка, поэтому и участок механообработки мы разобьем на две ветви</w:t>
      </w:r>
      <w:r w:rsidR="00904EF1" w:rsidRPr="00904EF1">
        <w:t xml:space="preserve">: </w:t>
      </w:r>
      <w:r w:rsidRPr="00904EF1">
        <w:t>до и после термообработки</w:t>
      </w:r>
      <w:r w:rsidR="00904EF1" w:rsidRPr="00904EF1">
        <w:t>.</w:t>
      </w:r>
    </w:p>
    <w:p w:rsidR="00720B76" w:rsidRPr="00904EF1" w:rsidRDefault="00720B76" w:rsidP="004A52F7">
      <w:pPr>
        <w:pStyle w:val="2"/>
      </w:pPr>
      <w:r w:rsidRPr="00904EF1">
        <w:br w:type="page"/>
      </w:r>
      <w:bookmarkStart w:id="3" w:name="_Toc238492334"/>
      <w:r w:rsidRPr="00904EF1">
        <w:t>Литература</w:t>
      </w:r>
      <w:bookmarkEnd w:id="3"/>
    </w:p>
    <w:p w:rsidR="004E1300" w:rsidRDefault="004E1300" w:rsidP="00904EF1">
      <w:pPr>
        <w:rPr>
          <w:lang w:val="uk-UA"/>
        </w:rPr>
      </w:pPr>
    </w:p>
    <w:p w:rsidR="00720B76" w:rsidRPr="00904EF1" w:rsidRDefault="00720B76" w:rsidP="004E1300">
      <w:pPr>
        <w:pStyle w:val="a0"/>
      </w:pPr>
      <w:r w:rsidRPr="00904EF1">
        <w:t>Методические указания к практическим работам по курсу</w:t>
      </w:r>
      <w:r w:rsidR="00904EF1">
        <w:t xml:space="preserve"> "</w:t>
      </w:r>
      <w:r w:rsidRPr="00904EF1">
        <w:t>Проектирование механосборочных цехов</w:t>
      </w:r>
      <w:r w:rsidR="00904EF1">
        <w:t xml:space="preserve">". </w:t>
      </w:r>
      <w:r w:rsidRPr="00904EF1">
        <w:t>/Черемисин А</w:t>
      </w:r>
      <w:r w:rsidR="00904EF1">
        <w:t xml:space="preserve">.С. </w:t>
      </w:r>
      <w:r w:rsidRPr="00904EF1">
        <w:t>Тольятти 1999г</w:t>
      </w:r>
    </w:p>
    <w:p w:rsidR="007109DE" w:rsidRPr="004E1300" w:rsidRDefault="00720B76" w:rsidP="004E1300">
      <w:pPr>
        <w:pStyle w:val="a0"/>
      </w:pPr>
      <w:r w:rsidRPr="00904EF1">
        <w:t>Мамаев В</w:t>
      </w:r>
      <w:r w:rsidR="00904EF1">
        <w:t xml:space="preserve">.С., </w:t>
      </w:r>
      <w:r w:rsidRPr="00904EF1">
        <w:t>Осипов Е</w:t>
      </w:r>
      <w:r w:rsidR="00904EF1">
        <w:t xml:space="preserve">.Г. </w:t>
      </w:r>
      <w:r w:rsidRPr="00904EF1">
        <w:t>Основы проектирования машиностроительных заводов</w:t>
      </w:r>
      <w:r w:rsidR="00904EF1">
        <w:t xml:space="preserve">.М., </w:t>
      </w:r>
      <w:r w:rsidRPr="00904EF1">
        <w:t>Машиностроение, 1974г</w:t>
      </w:r>
      <w:r w:rsidR="00904EF1" w:rsidRPr="00904EF1">
        <w:t>.</w:t>
      </w:r>
      <w:bookmarkStart w:id="4" w:name="_GoBack"/>
      <w:bookmarkEnd w:id="4"/>
    </w:p>
    <w:sectPr w:rsidR="007109DE" w:rsidRPr="004E1300" w:rsidSect="00904EF1">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14" w:rsidRDefault="003A6C14">
      <w:r>
        <w:separator/>
      </w:r>
    </w:p>
  </w:endnote>
  <w:endnote w:type="continuationSeparator" w:id="0">
    <w:p w:rsidR="003A6C14" w:rsidRDefault="003A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F7" w:rsidRDefault="004A52F7">
    <w:pPr>
      <w:pStyle w:val="ab"/>
      <w:framePr w:wrap="auto" w:vAnchor="text" w:hAnchor="margin" w:xAlign="right" w:y="1"/>
      <w:rPr>
        <w:rStyle w:val="aa"/>
      </w:rPr>
    </w:pPr>
  </w:p>
  <w:p w:rsidR="004A52F7" w:rsidRDefault="004A52F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F7" w:rsidRDefault="004A52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14" w:rsidRDefault="003A6C14">
      <w:r>
        <w:separator/>
      </w:r>
    </w:p>
  </w:footnote>
  <w:footnote w:type="continuationSeparator" w:id="0">
    <w:p w:rsidR="003A6C14" w:rsidRDefault="003A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F7" w:rsidRDefault="003612FC">
    <w:pPr>
      <w:pStyle w:val="a6"/>
      <w:framePr w:wrap="auto" w:vAnchor="text" w:hAnchor="margin" w:xAlign="right" w:y="1"/>
      <w:rPr>
        <w:rStyle w:val="aa"/>
      </w:rPr>
    </w:pPr>
    <w:r>
      <w:rPr>
        <w:rStyle w:val="aa"/>
      </w:rPr>
      <w:t>2</w:t>
    </w:r>
  </w:p>
  <w:p w:rsidR="004A52F7" w:rsidRDefault="004A52F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F7" w:rsidRDefault="004A52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79A3"/>
    <w:multiLevelType w:val="multilevel"/>
    <w:tmpl w:val="B810C5F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CF34A9"/>
    <w:multiLevelType w:val="hybridMultilevel"/>
    <w:tmpl w:val="458A24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8231BF"/>
    <w:multiLevelType w:val="hybridMultilevel"/>
    <w:tmpl w:val="44FAA444"/>
    <w:lvl w:ilvl="0" w:tplc="F8DA4A9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E546C18"/>
    <w:multiLevelType w:val="hybridMultilevel"/>
    <w:tmpl w:val="E1A29D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4E62A5"/>
    <w:multiLevelType w:val="multilevel"/>
    <w:tmpl w:val="04B03D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941"/>
    <w:rsid w:val="002176E6"/>
    <w:rsid w:val="003612FC"/>
    <w:rsid w:val="003A6C14"/>
    <w:rsid w:val="004A52F7"/>
    <w:rsid w:val="004E1300"/>
    <w:rsid w:val="00695941"/>
    <w:rsid w:val="007109DE"/>
    <w:rsid w:val="00720B76"/>
    <w:rsid w:val="00734181"/>
    <w:rsid w:val="0073451D"/>
    <w:rsid w:val="007553FB"/>
    <w:rsid w:val="008A1ACC"/>
    <w:rsid w:val="00904EF1"/>
    <w:rsid w:val="009C33AC"/>
    <w:rsid w:val="00A47B18"/>
    <w:rsid w:val="00BA0D7B"/>
    <w:rsid w:val="00DE0C0E"/>
    <w:rsid w:val="00F3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F333EE-7D27-4FDC-A5A1-D94515F0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35BDD"/>
    <w:pPr>
      <w:spacing w:line="360" w:lineRule="auto"/>
      <w:ind w:firstLine="720"/>
      <w:jc w:val="both"/>
    </w:pPr>
    <w:rPr>
      <w:sz w:val="28"/>
      <w:szCs w:val="28"/>
    </w:rPr>
  </w:style>
  <w:style w:type="paragraph" w:styleId="1">
    <w:name w:val="heading 1"/>
    <w:basedOn w:val="a2"/>
    <w:next w:val="a2"/>
    <w:link w:val="10"/>
    <w:uiPriority w:val="99"/>
    <w:qFormat/>
    <w:rsid w:val="00F35BDD"/>
    <w:pPr>
      <w:keepNext/>
      <w:ind w:firstLine="0"/>
      <w:jc w:val="center"/>
      <w:outlineLvl w:val="0"/>
    </w:pPr>
    <w:rPr>
      <w:b/>
      <w:bCs/>
      <w:caps/>
      <w:noProof/>
      <w:kern w:val="16"/>
    </w:rPr>
  </w:style>
  <w:style w:type="paragraph" w:styleId="2">
    <w:name w:val="heading 2"/>
    <w:basedOn w:val="a2"/>
    <w:next w:val="a2"/>
    <w:link w:val="20"/>
    <w:autoRedefine/>
    <w:uiPriority w:val="99"/>
    <w:qFormat/>
    <w:rsid w:val="00F35BDD"/>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F35BDD"/>
    <w:pPr>
      <w:keepNext/>
      <w:outlineLvl w:val="2"/>
    </w:pPr>
    <w:rPr>
      <w:b/>
      <w:bCs/>
      <w:noProof/>
    </w:rPr>
  </w:style>
  <w:style w:type="paragraph" w:styleId="4">
    <w:name w:val="heading 4"/>
    <w:basedOn w:val="a2"/>
    <w:next w:val="a2"/>
    <w:link w:val="40"/>
    <w:uiPriority w:val="99"/>
    <w:qFormat/>
    <w:rsid w:val="00F35BDD"/>
    <w:pPr>
      <w:keepNext/>
      <w:ind w:firstLine="0"/>
      <w:jc w:val="center"/>
      <w:outlineLvl w:val="3"/>
    </w:pPr>
    <w:rPr>
      <w:i/>
      <w:iCs/>
      <w:noProof/>
    </w:rPr>
  </w:style>
  <w:style w:type="paragraph" w:styleId="5">
    <w:name w:val="heading 5"/>
    <w:basedOn w:val="a2"/>
    <w:next w:val="a2"/>
    <w:link w:val="50"/>
    <w:uiPriority w:val="99"/>
    <w:qFormat/>
    <w:rsid w:val="00F35BDD"/>
    <w:pPr>
      <w:keepNext/>
      <w:ind w:left="737" w:firstLine="0"/>
      <w:jc w:val="left"/>
      <w:outlineLvl w:val="4"/>
    </w:pPr>
  </w:style>
  <w:style w:type="paragraph" w:styleId="6">
    <w:name w:val="heading 6"/>
    <w:basedOn w:val="a2"/>
    <w:next w:val="a2"/>
    <w:link w:val="60"/>
    <w:uiPriority w:val="99"/>
    <w:qFormat/>
    <w:rsid w:val="00F35BDD"/>
    <w:pPr>
      <w:keepNext/>
      <w:jc w:val="center"/>
      <w:outlineLvl w:val="5"/>
    </w:pPr>
    <w:rPr>
      <w:b/>
      <w:bCs/>
      <w:sz w:val="30"/>
      <w:szCs w:val="30"/>
    </w:rPr>
  </w:style>
  <w:style w:type="paragraph" w:styleId="7">
    <w:name w:val="heading 7"/>
    <w:basedOn w:val="a2"/>
    <w:next w:val="a2"/>
    <w:link w:val="70"/>
    <w:uiPriority w:val="99"/>
    <w:qFormat/>
    <w:rsid w:val="00F35BDD"/>
    <w:pPr>
      <w:keepNext/>
      <w:outlineLvl w:val="6"/>
    </w:pPr>
    <w:rPr>
      <w:sz w:val="24"/>
      <w:szCs w:val="24"/>
    </w:rPr>
  </w:style>
  <w:style w:type="paragraph" w:styleId="8">
    <w:name w:val="heading 8"/>
    <w:basedOn w:val="a2"/>
    <w:next w:val="a2"/>
    <w:link w:val="80"/>
    <w:uiPriority w:val="99"/>
    <w:qFormat/>
    <w:rsid w:val="00F35BD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F35BDD"/>
    <w:pPr>
      <w:tabs>
        <w:tab w:val="center" w:pos="4677"/>
        <w:tab w:val="right" w:pos="9355"/>
      </w:tabs>
      <w:spacing w:line="240" w:lineRule="auto"/>
      <w:ind w:firstLine="0"/>
      <w:jc w:val="right"/>
    </w:pPr>
    <w:rPr>
      <w:noProof/>
      <w:kern w:val="16"/>
    </w:rPr>
  </w:style>
  <w:style w:type="character" w:styleId="a9">
    <w:name w:val="endnote reference"/>
    <w:uiPriority w:val="99"/>
    <w:semiHidden/>
    <w:rsid w:val="00F35BDD"/>
    <w:rPr>
      <w:vertAlign w:val="superscript"/>
    </w:rPr>
  </w:style>
  <w:style w:type="character" w:styleId="aa">
    <w:name w:val="page number"/>
    <w:uiPriority w:val="99"/>
    <w:rsid w:val="00F35BDD"/>
  </w:style>
  <w:style w:type="paragraph" w:styleId="ab">
    <w:name w:val="footer"/>
    <w:basedOn w:val="a2"/>
    <w:link w:val="ac"/>
    <w:uiPriority w:val="99"/>
    <w:semiHidden/>
    <w:rsid w:val="00F35BDD"/>
    <w:pPr>
      <w:tabs>
        <w:tab w:val="center" w:pos="4819"/>
        <w:tab w:val="right" w:pos="9639"/>
      </w:tabs>
    </w:pPr>
  </w:style>
  <w:style w:type="character" w:customStyle="1" w:styleId="a8">
    <w:name w:val="Верхній колонтитул Знак"/>
    <w:link w:val="a6"/>
    <w:uiPriority w:val="99"/>
    <w:semiHidden/>
    <w:locked/>
    <w:rsid w:val="00F35BDD"/>
    <w:rPr>
      <w:noProof/>
      <w:kern w:val="16"/>
      <w:sz w:val="28"/>
      <w:szCs w:val="28"/>
      <w:lang w:val="ru-RU" w:eastAsia="ru-RU"/>
    </w:rPr>
  </w:style>
  <w:style w:type="paragraph" w:styleId="ad">
    <w:name w:val="Body Text Indent"/>
    <w:basedOn w:val="a2"/>
    <w:link w:val="ae"/>
    <w:uiPriority w:val="99"/>
    <w:rsid w:val="00F35BDD"/>
    <w:pPr>
      <w:shd w:val="clear" w:color="auto" w:fill="FFFFFF"/>
      <w:spacing w:before="192"/>
      <w:ind w:right="-5" w:firstLine="360"/>
    </w:pPr>
  </w:style>
  <w:style w:type="character" w:customStyle="1" w:styleId="ae">
    <w:name w:val="Основний текст з відступом Знак"/>
    <w:link w:val="ad"/>
    <w:uiPriority w:val="99"/>
    <w:semiHidden/>
    <w:rPr>
      <w:sz w:val="28"/>
      <w:szCs w:val="28"/>
    </w:rPr>
  </w:style>
  <w:style w:type="paragraph" w:styleId="af">
    <w:name w:val="Subtitle"/>
    <w:basedOn w:val="a2"/>
    <w:link w:val="af0"/>
    <w:uiPriority w:val="99"/>
    <w:qFormat/>
    <w:rsid w:val="00720B76"/>
    <w:pPr>
      <w:ind w:left="284" w:right="284" w:firstLine="284"/>
      <w:jc w:val="center"/>
    </w:pPr>
  </w:style>
  <w:style w:type="character" w:customStyle="1" w:styleId="af0">
    <w:name w:val="Підзаголовок Знак"/>
    <w:link w:val="af"/>
    <w:uiPriority w:val="11"/>
    <w:rPr>
      <w:rFonts w:ascii="Cambria" w:eastAsia="Times New Roman" w:hAnsi="Cambria" w:cs="Times New Roman"/>
      <w:sz w:val="24"/>
      <w:szCs w:val="24"/>
    </w:rPr>
  </w:style>
  <w:style w:type="table" w:styleId="af1">
    <w:name w:val="Table Grid"/>
    <w:basedOn w:val="a4"/>
    <w:uiPriority w:val="99"/>
    <w:rsid w:val="00F35BD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F35BD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2"/>
    <w:uiPriority w:val="99"/>
    <w:rsid w:val="00F35BDD"/>
    <w:pPr>
      <w:ind w:firstLine="0"/>
    </w:pPr>
  </w:style>
  <w:style w:type="character" w:customStyle="1" w:styleId="af2">
    <w:name w:val="Основний текст Знак"/>
    <w:link w:val="a7"/>
    <w:uiPriority w:val="99"/>
    <w:semiHidden/>
    <w:rPr>
      <w:sz w:val="28"/>
      <w:szCs w:val="28"/>
    </w:rPr>
  </w:style>
  <w:style w:type="paragraph" w:customStyle="1" w:styleId="af3">
    <w:name w:val="выделение"/>
    <w:uiPriority w:val="99"/>
    <w:rsid w:val="00F35BDD"/>
    <w:pPr>
      <w:spacing w:line="360" w:lineRule="auto"/>
      <w:ind w:firstLine="709"/>
      <w:jc w:val="both"/>
    </w:pPr>
    <w:rPr>
      <w:b/>
      <w:bCs/>
      <w:i/>
      <w:iCs/>
      <w:noProof/>
      <w:sz w:val="28"/>
      <w:szCs w:val="28"/>
    </w:rPr>
  </w:style>
  <w:style w:type="character" w:styleId="af4">
    <w:name w:val="Hyperlink"/>
    <w:uiPriority w:val="99"/>
    <w:rsid w:val="00F35BDD"/>
    <w:rPr>
      <w:color w:val="0000FF"/>
      <w:u w:val="single"/>
    </w:rPr>
  </w:style>
  <w:style w:type="paragraph" w:customStyle="1" w:styleId="21">
    <w:name w:val="Заголовок 2 дипл"/>
    <w:basedOn w:val="a2"/>
    <w:next w:val="ad"/>
    <w:uiPriority w:val="99"/>
    <w:rsid w:val="00F35BDD"/>
    <w:pPr>
      <w:widowControl w:val="0"/>
      <w:autoSpaceDE w:val="0"/>
      <w:autoSpaceDN w:val="0"/>
      <w:adjustRightInd w:val="0"/>
      <w:ind w:firstLine="709"/>
    </w:pPr>
    <w:rPr>
      <w:lang w:val="en-US" w:eastAsia="en-US"/>
    </w:rPr>
  </w:style>
  <w:style w:type="character" w:customStyle="1" w:styleId="11">
    <w:name w:val="Текст Знак1"/>
    <w:link w:val="af5"/>
    <w:uiPriority w:val="99"/>
    <w:locked/>
    <w:rsid w:val="00F35BDD"/>
    <w:rPr>
      <w:rFonts w:ascii="Consolas" w:eastAsia="Times New Roman" w:hAnsi="Consolas" w:cs="Consolas"/>
      <w:sz w:val="21"/>
      <w:szCs w:val="21"/>
      <w:lang w:val="uk-UA" w:eastAsia="en-US"/>
    </w:rPr>
  </w:style>
  <w:style w:type="paragraph" w:styleId="af5">
    <w:name w:val="Plain Text"/>
    <w:basedOn w:val="a2"/>
    <w:link w:val="11"/>
    <w:uiPriority w:val="99"/>
    <w:rsid w:val="00F35BDD"/>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c">
    <w:name w:val="Нижній колонтитул Знак"/>
    <w:link w:val="ab"/>
    <w:uiPriority w:val="99"/>
    <w:semiHidden/>
    <w:locked/>
    <w:rsid w:val="00F35BDD"/>
    <w:rPr>
      <w:sz w:val="28"/>
      <w:szCs w:val="28"/>
      <w:lang w:val="ru-RU" w:eastAsia="ru-RU"/>
    </w:rPr>
  </w:style>
  <w:style w:type="character" w:styleId="af7">
    <w:name w:val="footnote reference"/>
    <w:uiPriority w:val="99"/>
    <w:semiHidden/>
    <w:rsid w:val="00F35BDD"/>
    <w:rPr>
      <w:sz w:val="28"/>
      <w:szCs w:val="28"/>
      <w:vertAlign w:val="superscript"/>
    </w:rPr>
  </w:style>
  <w:style w:type="paragraph" w:customStyle="1" w:styleId="a0">
    <w:name w:val="лит"/>
    <w:autoRedefine/>
    <w:uiPriority w:val="99"/>
    <w:rsid w:val="00F35BDD"/>
    <w:pPr>
      <w:numPr>
        <w:numId w:val="7"/>
      </w:numPr>
      <w:spacing w:line="360" w:lineRule="auto"/>
      <w:jc w:val="both"/>
    </w:pPr>
    <w:rPr>
      <w:sz w:val="28"/>
      <w:szCs w:val="28"/>
    </w:rPr>
  </w:style>
  <w:style w:type="character" w:customStyle="1" w:styleId="af8">
    <w:name w:val="номер страницы"/>
    <w:uiPriority w:val="99"/>
    <w:rsid w:val="00F35BDD"/>
    <w:rPr>
      <w:sz w:val="28"/>
      <w:szCs w:val="28"/>
    </w:rPr>
  </w:style>
  <w:style w:type="paragraph" w:styleId="af9">
    <w:name w:val="Normal (Web)"/>
    <w:basedOn w:val="a2"/>
    <w:uiPriority w:val="99"/>
    <w:rsid w:val="00F35BDD"/>
    <w:pPr>
      <w:spacing w:before="100" w:beforeAutospacing="1" w:after="100" w:afterAutospacing="1"/>
    </w:pPr>
    <w:rPr>
      <w:lang w:val="uk-UA" w:eastAsia="uk-UA"/>
    </w:rPr>
  </w:style>
  <w:style w:type="paragraph" w:styleId="12">
    <w:name w:val="toc 1"/>
    <w:basedOn w:val="a2"/>
    <w:next w:val="a2"/>
    <w:autoRedefine/>
    <w:uiPriority w:val="99"/>
    <w:semiHidden/>
    <w:rsid w:val="00F35BDD"/>
    <w:pPr>
      <w:tabs>
        <w:tab w:val="right" w:leader="dot" w:pos="1400"/>
      </w:tabs>
      <w:ind w:firstLine="0"/>
    </w:pPr>
  </w:style>
  <w:style w:type="paragraph" w:styleId="22">
    <w:name w:val="toc 2"/>
    <w:basedOn w:val="a2"/>
    <w:next w:val="a2"/>
    <w:autoRedefine/>
    <w:uiPriority w:val="99"/>
    <w:semiHidden/>
    <w:rsid w:val="00F35BDD"/>
    <w:pPr>
      <w:tabs>
        <w:tab w:val="left" w:leader="dot" w:pos="3500"/>
      </w:tabs>
      <w:ind w:firstLine="0"/>
      <w:jc w:val="left"/>
    </w:pPr>
    <w:rPr>
      <w:smallCaps/>
    </w:rPr>
  </w:style>
  <w:style w:type="paragraph" w:styleId="31">
    <w:name w:val="toc 3"/>
    <w:basedOn w:val="a2"/>
    <w:next w:val="a2"/>
    <w:autoRedefine/>
    <w:uiPriority w:val="99"/>
    <w:semiHidden/>
    <w:rsid w:val="00F35BDD"/>
    <w:pPr>
      <w:ind w:firstLine="0"/>
      <w:jc w:val="left"/>
    </w:pPr>
  </w:style>
  <w:style w:type="paragraph" w:styleId="41">
    <w:name w:val="toc 4"/>
    <w:basedOn w:val="a2"/>
    <w:next w:val="a2"/>
    <w:autoRedefine/>
    <w:uiPriority w:val="99"/>
    <w:semiHidden/>
    <w:rsid w:val="00F35BDD"/>
    <w:pPr>
      <w:tabs>
        <w:tab w:val="right" w:leader="dot" w:pos="9345"/>
      </w:tabs>
      <w:ind w:firstLine="0"/>
    </w:pPr>
    <w:rPr>
      <w:noProof/>
    </w:rPr>
  </w:style>
  <w:style w:type="paragraph" w:styleId="51">
    <w:name w:val="toc 5"/>
    <w:basedOn w:val="a2"/>
    <w:next w:val="a2"/>
    <w:autoRedefine/>
    <w:uiPriority w:val="99"/>
    <w:semiHidden/>
    <w:rsid w:val="00F35BDD"/>
    <w:pPr>
      <w:ind w:left="958"/>
    </w:pPr>
  </w:style>
  <w:style w:type="paragraph" w:styleId="23">
    <w:name w:val="Body Text Indent 2"/>
    <w:basedOn w:val="a2"/>
    <w:link w:val="24"/>
    <w:uiPriority w:val="99"/>
    <w:rsid w:val="00F35BDD"/>
    <w:pPr>
      <w:shd w:val="clear" w:color="auto" w:fill="FFFFFF"/>
      <w:tabs>
        <w:tab w:val="left" w:pos="163"/>
      </w:tabs>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F35BDD"/>
    <w:pPr>
      <w:shd w:val="clear" w:color="auto" w:fill="FFFFFF"/>
      <w:tabs>
        <w:tab w:val="left" w:pos="4262"/>
        <w:tab w:val="left" w:pos="5640"/>
      </w:tabs>
      <w:ind w:left="720"/>
    </w:pPr>
  </w:style>
  <w:style w:type="character" w:customStyle="1" w:styleId="33">
    <w:name w:val="Основний текст з відступом 3 Знак"/>
    <w:link w:val="32"/>
    <w:uiPriority w:val="99"/>
    <w:semiHidden/>
    <w:rPr>
      <w:sz w:val="16"/>
      <w:szCs w:val="16"/>
    </w:rPr>
  </w:style>
  <w:style w:type="paragraph" w:customStyle="1" w:styleId="afa">
    <w:name w:val="содержание"/>
    <w:uiPriority w:val="99"/>
    <w:rsid w:val="00F35BDD"/>
    <w:pPr>
      <w:spacing w:line="360" w:lineRule="auto"/>
      <w:jc w:val="center"/>
    </w:pPr>
    <w:rPr>
      <w:b/>
      <w:bCs/>
      <w:i/>
      <w:iCs/>
      <w:smallCaps/>
      <w:noProof/>
      <w:sz w:val="28"/>
      <w:szCs w:val="28"/>
    </w:rPr>
  </w:style>
  <w:style w:type="paragraph" w:customStyle="1" w:styleId="a">
    <w:name w:val="список ненумерованный"/>
    <w:autoRedefine/>
    <w:uiPriority w:val="99"/>
    <w:rsid w:val="00F35BDD"/>
    <w:pPr>
      <w:numPr>
        <w:numId w:val="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35BDD"/>
    <w:pPr>
      <w:numPr>
        <w:numId w:val="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35BDD"/>
    <w:rPr>
      <w:b/>
      <w:bCs/>
    </w:rPr>
  </w:style>
  <w:style w:type="paragraph" w:customStyle="1" w:styleId="101">
    <w:name w:val="Стиль Оглавление 1 + Первая строка:  0 см1"/>
    <w:basedOn w:val="12"/>
    <w:autoRedefine/>
    <w:uiPriority w:val="99"/>
    <w:rsid w:val="00F35BDD"/>
    <w:rPr>
      <w:b/>
      <w:bCs/>
    </w:rPr>
  </w:style>
  <w:style w:type="paragraph" w:customStyle="1" w:styleId="200">
    <w:name w:val="Стиль Оглавление 2 + Слева:  0 см Первая строка:  0 см"/>
    <w:basedOn w:val="22"/>
    <w:autoRedefine/>
    <w:uiPriority w:val="99"/>
    <w:rsid w:val="00F35BDD"/>
  </w:style>
  <w:style w:type="paragraph" w:customStyle="1" w:styleId="31250">
    <w:name w:val="Стиль Оглавление 3 + Слева:  125 см Первая строка:  0 см"/>
    <w:basedOn w:val="31"/>
    <w:autoRedefine/>
    <w:uiPriority w:val="99"/>
    <w:rsid w:val="00F35BDD"/>
    <w:rPr>
      <w:i/>
      <w:iCs/>
    </w:rPr>
  </w:style>
  <w:style w:type="paragraph" w:customStyle="1" w:styleId="afb">
    <w:name w:val="ТАБЛИЦА"/>
    <w:next w:val="a2"/>
    <w:autoRedefine/>
    <w:uiPriority w:val="99"/>
    <w:rsid w:val="00F35BDD"/>
    <w:pPr>
      <w:spacing w:line="360" w:lineRule="auto"/>
    </w:pPr>
    <w:rPr>
      <w:color w:val="000000"/>
    </w:rPr>
  </w:style>
  <w:style w:type="paragraph" w:customStyle="1" w:styleId="afc">
    <w:name w:val="Стиль ТАБЛИЦА + Междустр.интервал:  полуторный"/>
    <w:basedOn w:val="afb"/>
    <w:uiPriority w:val="99"/>
    <w:rsid w:val="00F35BDD"/>
  </w:style>
  <w:style w:type="paragraph" w:customStyle="1" w:styleId="13">
    <w:name w:val="Стиль ТАБЛИЦА + Междустр.интервал:  полуторный1"/>
    <w:basedOn w:val="afb"/>
    <w:autoRedefine/>
    <w:uiPriority w:val="99"/>
    <w:rsid w:val="00F35BDD"/>
  </w:style>
  <w:style w:type="table" w:customStyle="1" w:styleId="14">
    <w:name w:val="Стиль таблицы1"/>
    <w:uiPriority w:val="99"/>
    <w:rsid w:val="00F35BD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F35BDD"/>
    <w:pPr>
      <w:spacing w:line="240" w:lineRule="auto"/>
      <w:ind w:firstLine="0"/>
      <w:jc w:val="center"/>
    </w:pPr>
    <w:rPr>
      <w:sz w:val="20"/>
      <w:szCs w:val="20"/>
    </w:rPr>
  </w:style>
  <w:style w:type="paragraph" w:styleId="afe">
    <w:name w:val="endnote text"/>
    <w:basedOn w:val="a2"/>
    <w:link w:val="aff"/>
    <w:uiPriority w:val="99"/>
    <w:semiHidden/>
    <w:rsid w:val="00F35BDD"/>
    <w:rPr>
      <w:sz w:val="20"/>
      <w:szCs w:val="20"/>
    </w:rPr>
  </w:style>
  <w:style w:type="character" w:customStyle="1" w:styleId="aff">
    <w:name w:val="Текст кінцевої виноски Знак"/>
    <w:link w:val="afe"/>
    <w:uiPriority w:val="99"/>
    <w:semiHidden/>
    <w:rPr>
      <w:sz w:val="20"/>
      <w:szCs w:val="20"/>
    </w:rPr>
  </w:style>
  <w:style w:type="paragraph" w:styleId="aff0">
    <w:name w:val="footnote text"/>
    <w:basedOn w:val="a2"/>
    <w:link w:val="aff1"/>
    <w:autoRedefine/>
    <w:uiPriority w:val="99"/>
    <w:semiHidden/>
    <w:rsid w:val="00F35BDD"/>
    <w:rPr>
      <w:sz w:val="20"/>
      <w:szCs w:val="20"/>
    </w:rPr>
  </w:style>
  <w:style w:type="character" w:customStyle="1" w:styleId="aff1">
    <w:name w:val="Текст виноски Знак"/>
    <w:link w:val="aff0"/>
    <w:uiPriority w:val="99"/>
    <w:semiHidden/>
    <w:rPr>
      <w:sz w:val="20"/>
      <w:szCs w:val="20"/>
    </w:rPr>
  </w:style>
  <w:style w:type="paragraph" w:customStyle="1" w:styleId="aff2">
    <w:name w:val="титут"/>
    <w:autoRedefine/>
    <w:uiPriority w:val="99"/>
    <w:rsid w:val="00F35BD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УДК 621</vt:lpstr>
    </vt:vector>
  </TitlesOfParts>
  <Company>X</Company>
  <LinksUpToDate>false</LinksUpToDate>
  <CharactersWithSpaces>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621</dc:title>
  <dc:subject/>
  <dc:creator>Roman</dc:creator>
  <cp:keywords/>
  <dc:description/>
  <cp:lastModifiedBy>Irina</cp:lastModifiedBy>
  <cp:revision>2</cp:revision>
  <dcterms:created xsi:type="dcterms:W3CDTF">2014-08-11T15:54:00Z</dcterms:created>
  <dcterms:modified xsi:type="dcterms:W3CDTF">2014-08-11T15:54:00Z</dcterms:modified>
</cp:coreProperties>
</file>