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70" w:rsidRPr="004D38CC" w:rsidRDefault="003F3DBD" w:rsidP="008A35A7">
      <w:pPr>
        <w:suppressAutoHyphens/>
        <w:spacing w:line="360" w:lineRule="auto"/>
        <w:ind w:firstLine="720"/>
        <w:jc w:val="center"/>
        <w:rPr>
          <w:sz w:val="28"/>
        </w:rPr>
      </w:pPr>
      <w:r w:rsidRPr="004D38CC">
        <w:rPr>
          <w:sz w:val="28"/>
        </w:rPr>
        <w:t>Министерство образования Российской Федерации</w:t>
      </w:r>
    </w:p>
    <w:p w:rsidR="00980E70" w:rsidRPr="004D38CC" w:rsidRDefault="00980E70" w:rsidP="008A35A7">
      <w:pPr>
        <w:suppressAutoHyphens/>
        <w:spacing w:line="360" w:lineRule="auto"/>
        <w:ind w:firstLine="720"/>
        <w:jc w:val="center"/>
        <w:rPr>
          <w:sz w:val="28"/>
        </w:rPr>
      </w:pPr>
      <w:r w:rsidRPr="004D38CC">
        <w:rPr>
          <w:sz w:val="28"/>
        </w:rPr>
        <w:t>Марийский государственный технический университет</w:t>
      </w:r>
    </w:p>
    <w:p w:rsidR="00980E70" w:rsidRPr="004D38CC" w:rsidRDefault="001F258B" w:rsidP="008A35A7">
      <w:pPr>
        <w:suppressAutoHyphens/>
        <w:spacing w:line="360" w:lineRule="auto"/>
        <w:ind w:firstLine="720"/>
        <w:jc w:val="center"/>
        <w:rPr>
          <w:sz w:val="28"/>
        </w:rPr>
      </w:pPr>
      <w:r w:rsidRPr="004D38CC">
        <w:rPr>
          <w:sz w:val="28"/>
        </w:rPr>
        <w:t>Ф</w:t>
      </w:r>
      <w:r w:rsidR="00980E70" w:rsidRPr="004D38CC">
        <w:rPr>
          <w:sz w:val="28"/>
        </w:rPr>
        <w:t>акультет</w:t>
      </w:r>
      <w:r w:rsidRPr="004D38CC">
        <w:rPr>
          <w:sz w:val="28"/>
        </w:rPr>
        <w:t xml:space="preserve"> информатики и вычислительной техники</w:t>
      </w:r>
    </w:p>
    <w:p w:rsidR="004D38CC" w:rsidRDefault="00980E70" w:rsidP="008A35A7">
      <w:pPr>
        <w:suppressAutoHyphens/>
        <w:spacing w:line="360" w:lineRule="auto"/>
        <w:ind w:firstLine="720"/>
        <w:jc w:val="center"/>
        <w:rPr>
          <w:sz w:val="28"/>
        </w:rPr>
      </w:pPr>
      <w:r w:rsidRPr="004D38CC">
        <w:rPr>
          <w:sz w:val="28"/>
        </w:rPr>
        <w:t>Кафедра</w:t>
      </w:r>
      <w:r w:rsidR="004D38CC">
        <w:rPr>
          <w:sz w:val="28"/>
        </w:rPr>
        <w:t xml:space="preserve"> </w:t>
      </w:r>
      <w:r w:rsidRPr="004D38CC">
        <w:rPr>
          <w:sz w:val="28"/>
        </w:rPr>
        <w:t>И</w:t>
      </w:r>
      <w:r w:rsidR="001F258B" w:rsidRPr="004D38CC">
        <w:rPr>
          <w:sz w:val="28"/>
        </w:rPr>
        <w:t>ВС</w:t>
      </w:r>
    </w:p>
    <w:p w:rsidR="008A35A7" w:rsidRDefault="008A35A7" w:rsidP="008A35A7">
      <w:pPr>
        <w:suppressAutoHyphens/>
        <w:spacing w:line="360" w:lineRule="auto"/>
        <w:ind w:firstLine="720"/>
        <w:jc w:val="center"/>
        <w:rPr>
          <w:sz w:val="28"/>
        </w:rPr>
      </w:pPr>
    </w:p>
    <w:p w:rsidR="008A35A7" w:rsidRDefault="008A35A7" w:rsidP="008A35A7">
      <w:pPr>
        <w:suppressAutoHyphens/>
        <w:spacing w:line="360" w:lineRule="auto"/>
        <w:ind w:firstLine="720"/>
        <w:jc w:val="center"/>
        <w:rPr>
          <w:sz w:val="28"/>
        </w:rPr>
      </w:pPr>
    </w:p>
    <w:p w:rsidR="008A35A7" w:rsidRDefault="008A35A7" w:rsidP="008A35A7">
      <w:pPr>
        <w:suppressAutoHyphens/>
        <w:spacing w:line="360" w:lineRule="auto"/>
        <w:ind w:firstLine="720"/>
        <w:jc w:val="center"/>
        <w:rPr>
          <w:sz w:val="28"/>
        </w:rPr>
      </w:pPr>
    </w:p>
    <w:p w:rsidR="008A35A7" w:rsidRDefault="008A35A7" w:rsidP="008A35A7">
      <w:pPr>
        <w:suppressAutoHyphens/>
        <w:spacing w:line="360" w:lineRule="auto"/>
        <w:ind w:firstLine="720"/>
        <w:jc w:val="center"/>
        <w:rPr>
          <w:sz w:val="28"/>
        </w:rPr>
      </w:pPr>
    </w:p>
    <w:p w:rsidR="008A35A7" w:rsidRDefault="008A35A7" w:rsidP="008A35A7">
      <w:pPr>
        <w:suppressAutoHyphens/>
        <w:spacing w:line="360" w:lineRule="auto"/>
        <w:ind w:firstLine="720"/>
        <w:jc w:val="center"/>
        <w:rPr>
          <w:sz w:val="28"/>
        </w:rPr>
      </w:pPr>
    </w:p>
    <w:p w:rsidR="008A35A7" w:rsidRDefault="008A35A7" w:rsidP="008A35A7">
      <w:pPr>
        <w:suppressAutoHyphens/>
        <w:spacing w:line="360" w:lineRule="auto"/>
        <w:ind w:firstLine="720"/>
        <w:jc w:val="center"/>
        <w:rPr>
          <w:sz w:val="28"/>
        </w:rPr>
      </w:pPr>
    </w:p>
    <w:p w:rsidR="008A35A7" w:rsidRDefault="008A35A7" w:rsidP="008A35A7">
      <w:pPr>
        <w:suppressAutoHyphens/>
        <w:spacing w:line="360" w:lineRule="auto"/>
        <w:ind w:firstLine="720"/>
        <w:jc w:val="center"/>
        <w:rPr>
          <w:sz w:val="28"/>
        </w:rPr>
      </w:pPr>
    </w:p>
    <w:p w:rsidR="008A35A7" w:rsidRDefault="008A35A7" w:rsidP="008A35A7">
      <w:pPr>
        <w:suppressAutoHyphens/>
        <w:spacing w:line="360" w:lineRule="auto"/>
        <w:ind w:firstLine="720"/>
        <w:jc w:val="center"/>
        <w:rPr>
          <w:sz w:val="28"/>
        </w:rPr>
      </w:pPr>
    </w:p>
    <w:p w:rsidR="008A35A7" w:rsidRDefault="008A35A7" w:rsidP="008A35A7">
      <w:pPr>
        <w:suppressAutoHyphens/>
        <w:spacing w:line="360" w:lineRule="auto"/>
        <w:ind w:firstLine="720"/>
        <w:jc w:val="center"/>
        <w:rPr>
          <w:sz w:val="28"/>
        </w:rPr>
      </w:pPr>
    </w:p>
    <w:p w:rsidR="004D38CC" w:rsidRPr="008A35A7" w:rsidRDefault="00C64ED4" w:rsidP="008A35A7">
      <w:pPr>
        <w:suppressAutoHyphens/>
        <w:spacing w:line="360" w:lineRule="auto"/>
        <w:ind w:firstLine="720"/>
        <w:jc w:val="center"/>
        <w:rPr>
          <w:b/>
          <w:sz w:val="28"/>
        </w:rPr>
      </w:pPr>
      <w:r w:rsidRPr="008A35A7">
        <w:rPr>
          <w:b/>
          <w:sz w:val="28"/>
        </w:rPr>
        <w:t>Ра</w:t>
      </w:r>
      <w:r w:rsidR="00F03638" w:rsidRPr="008A35A7">
        <w:rPr>
          <w:b/>
          <w:sz w:val="28"/>
        </w:rPr>
        <w:t>зработка</w:t>
      </w:r>
      <w:r w:rsidRPr="008A35A7">
        <w:rPr>
          <w:b/>
          <w:sz w:val="28"/>
        </w:rPr>
        <w:t xml:space="preserve"> </w:t>
      </w:r>
      <w:r w:rsidR="00F03638" w:rsidRPr="008A35A7">
        <w:rPr>
          <w:b/>
          <w:sz w:val="28"/>
        </w:rPr>
        <w:t>схемы управления</w:t>
      </w:r>
      <w:r w:rsidRPr="008A35A7">
        <w:rPr>
          <w:b/>
          <w:sz w:val="28"/>
        </w:rPr>
        <w:t xml:space="preserve"> на</w:t>
      </w:r>
      <w:r w:rsidR="00F03638" w:rsidRPr="008A35A7">
        <w:rPr>
          <w:b/>
          <w:sz w:val="28"/>
        </w:rPr>
        <w:t xml:space="preserve"> дешифратор</w:t>
      </w:r>
      <w:r w:rsidR="009D3D34" w:rsidRPr="008A35A7">
        <w:rPr>
          <w:b/>
          <w:sz w:val="28"/>
        </w:rPr>
        <w:t>е</w:t>
      </w:r>
    </w:p>
    <w:p w:rsidR="00980E70" w:rsidRPr="004D38CC" w:rsidRDefault="008A35A7" w:rsidP="008A35A7">
      <w:pPr>
        <w:suppressAutoHyphens/>
        <w:spacing w:line="360" w:lineRule="auto"/>
        <w:ind w:firstLine="720"/>
        <w:jc w:val="center"/>
        <w:rPr>
          <w:sz w:val="28"/>
        </w:rPr>
      </w:pPr>
      <w:r w:rsidRPr="004D38CC">
        <w:rPr>
          <w:sz w:val="28"/>
        </w:rPr>
        <w:t>Пояснительная записка</w:t>
      </w:r>
    </w:p>
    <w:p w:rsidR="004D38CC" w:rsidRDefault="00980E70" w:rsidP="008A35A7">
      <w:pPr>
        <w:suppressAutoHyphens/>
        <w:spacing w:line="360" w:lineRule="auto"/>
        <w:ind w:firstLine="720"/>
        <w:jc w:val="center"/>
        <w:rPr>
          <w:sz w:val="28"/>
        </w:rPr>
      </w:pPr>
      <w:r w:rsidRPr="004D38CC">
        <w:rPr>
          <w:sz w:val="28"/>
        </w:rPr>
        <w:t>к курсовой работе по дисциплине</w:t>
      </w:r>
    </w:p>
    <w:p w:rsidR="00980E70" w:rsidRPr="004D38CC" w:rsidRDefault="00F03638" w:rsidP="008A35A7">
      <w:pPr>
        <w:suppressAutoHyphens/>
        <w:spacing w:line="360" w:lineRule="auto"/>
        <w:ind w:firstLine="720"/>
        <w:jc w:val="center"/>
        <w:rPr>
          <w:sz w:val="28"/>
        </w:rPr>
      </w:pPr>
      <w:r w:rsidRPr="004D38CC">
        <w:rPr>
          <w:sz w:val="28"/>
        </w:rPr>
        <w:t>Схемотехника ЭВМ</w:t>
      </w:r>
    </w:p>
    <w:p w:rsidR="00F03638" w:rsidRPr="004D38CC" w:rsidRDefault="00F03638" w:rsidP="008A35A7">
      <w:pPr>
        <w:suppressAutoHyphens/>
        <w:spacing w:line="360" w:lineRule="auto"/>
        <w:ind w:firstLine="720"/>
        <w:jc w:val="center"/>
        <w:rPr>
          <w:sz w:val="28"/>
        </w:rPr>
      </w:pPr>
      <w:r w:rsidRPr="004D38CC">
        <w:rPr>
          <w:sz w:val="28"/>
        </w:rPr>
        <w:t xml:space="preserve">КНФУ ХХХХХХ.001 </w:t>
      </w:r>
      <w:r w:rsidR="00556F8B" w:rsidRPr="004D38CC">
        <w:rPr>
          <w:sz w:val="28"/>
        </w:rPr>
        <w:t>ПЗ</w:t>
      </w:r>
    </w:p>
    <w:p w:rsidR="00980E70" w:rsidRPr="004D38CC" w:rsidRDefault="00980E70" w:rsidP="008A35A7">
      <w:pPr>
        <w:suppressAutoHyphens/>
        <w:spacing w:line="360" w:lineRule="auto"/>
        <w:ind w:firstLine="720"/>
        <w:jc w:val="center"/>
        <w:rPr>
          <w:sz w:val="28"/>
        </w:rPr>
      </w:pPr>
    </w:p>
    <w:p w:rsidR="00980E70" w:rsidRPr="004D38CC" w:rsidRDefault="00980E70" w:rsidP="008A35A7">
      <w:pPr>
        <w:suppressAutoHyphens/>
        <w:spacing w:line="360" w:lineRule="auto"/>
        <w:ind w:firstLine="720"/>
        <w:jc w:val="center"/>
        <w:rPr>
          <w:sz w:val="28"/>
        </w:rPr>
      </w:pPr>
    </w:p>
    <w:p w:rsidR="004D38CC" w:rsidRDefault="004D38CC" w:rsidP="008A35A7">
      <w:pPr>
        <w:suppressAutoHyphens/>
        <w:spacing w:line="360" w:lineRule="auto"/>
        <w:ind w:firstLine="720"/>
        <w:jc w:val="center"/>
        <w:rPr>
          <w:sz w:val="28"/>
        </w:rPr>
      </w:pPr>
    </w:p>
    <w:p w:rsidR="004D38CC" w:rsidRDefault="00A43674" w:rsidP="008A35A7">
      <w:pPr>
        <w:suppressAutoHyphens/>
        <w:spacing w:line="360" w:lineRule="auto"/>
        <w:ind w:firstLine="720"/>
        <w:rPr>
          <w:sz w:val="28"/>
        </w:rPr>
      </w:pPr>
      <w:r w:rsidRPr="004D38CC">
        <w:rPr>
          <w:sz w:val="28"/>
        </w:rPr>
        <w:t>Выполнил</w:t>
      </w:r>
      <w:r w:rsidR="00980E70" w:rsidRPr="004D38CC">
        <w:rPr>
          <w:sz w:val="28"/>
        </w:rPr>
        <w:t>:</w:t>
      </w:r>
      <w:r w:rsidR="004D38CC">
        <w:rPr>
          <w:sz w:val="28"/>
        </w:rPr>
        <w:t xml:space="preserve"> </w:t>
      </w:r>
      <w:r w:rsidR="00980E70" w:rsidRPr="004D38CC">
        <w:rPr>
          <w:sz w:val="28"/>
        </w:rPr>
        <w:t>студент группы ВМ-3</w:t>
      </w:r>
      <w:r w:rsidR="001F258B" w:rsidRPr="004D38CC">
        <w:rPr>
          <w:sz w:val="28"/>
        </w:rPr>
        <w:t>1</w:t>
      </w:r>
      <w:r w:rsidR="00980E70" w:rsidRPr="004D38CC">
        <w:rPr>
          <w:sz w:val="28"/>
        </w:rPr>
        <w:t xml:space="preserve"> Леухин</w:t>
      </w:r>
      <w:r w:rsidR="001F258B" w:rsidRPr="004D38CC">
        <w:rPr>
          <w:sz w:val="28"/>
        </w:rPr>
        <w:t xml:space="preserve"> П</w:t>
      </w:r>
      <w:r w:rsidR="00980E70" w:rsidRPr="004D38CC">
        <w:rPr>
          <w:sz w:val="28"/>
        </w:rPr>
        <w:t>.В.</w:t>
      </w:r>
    </w:p>
    <w:p w:rsidR="00980E70" w:rsidRPr="004D38CC" w:rsidRDefault="001F258B" w:rsidP="008A35A7">
      <w:pPr>
        <w:suppressAutoHyphens/>
        <w:spacing w:line="360" w:lineRule="auto"/>
        <w:ind w:firstLine="720"/>
        <w:rPr>
          <w:sz w:val="28"/>
        </w:rPr>
      </w:pPr>
      <w:r w:rsidRPr="004D38CC">
        <w:rPr>
          <w:sz w:val="28"/>
        </w:rPr>
        <w:t>Проверил</w:t>
      </w:r>
      <w:r w:rsidR="00980E70" w:rsidRPr="004D38CC">
        <w:rPr>
          <w:sz w:val="28"/>
        </w:rPr>
        <w:t>:</w:t>
      </w:r>
      <w:r w:rsidR="004D38CC">
        <w:rPr>
          <w:sz w:val="28"/>
        </w:rPr>
        <w:t xml:space="preserve"> </w:t>
      </w:r>
      <w:r w:rsidR="00980E70" w:rsidRPr="004D38CC">
        <w:rPr>
          <w:sz w:val="28"/>
        </w:rPr>
        <w:t>доц</w:t>
      </w:r>
      <w:r w:rsidRPr="004D38CC">
        <w:rPr>
          <w:sz w:val="28"/>
        </w:rPr>
        <w:t>ент кафедры ИВС</w:t>
      </w:r>
      <w:r w:rsidR="004D38CC">
        <w:rPr>
          <w:sz w:val="28"/>
        </w:rPr>
        <w:t xml:space="preserve"> </w:t>
      </w:r>
      <w:r w:rsidR="00C64ED4" w:rsidRPr="004D38CC">
        <w:rPr>
          <w:sz w:val="28"/>
        </w:rPr>
        <w:t>Старыгин</w:t>
      </w:r>
      <w:r w:rsidR="00980E70" w:rsidRPr="004D38CC">
        <w:rPr>
          <w:sz w:val="28"/>
        </w:rPr>
        <w:t xml:space="preserve"> </w:t>
      </w:r>
      <w:r w:rsidR="00C64ED4" w:rsidRPr="004D38CC">
        <w:rPr>
          <w:sz w:val="28"/>
        </w:rPr>
        <w:t>С</w:t>
      </w:r>
      <w:r w:rsidR="00980E70" w:rsidRPr="004D38CC">
        <w:rPr>
          <w:sz w:val="28"/>
        </w:rPr>
        <w:t>.В</w:t>
      </w:r>
      <w:r w:rsidR="003F3DBD" w:rsidRPr="004D38CC">
        <w:rPr>
          <w:sz w:val="28"/>
        </w:rPr>
        <w:t>.</w:t>
      </w:r>
    </w:p>
    <w:p w:rsidR="00980E70" w:rsidRPr="004D38CC" w:rsidRDefault="00980E70" w:rsidP="008A35A7">
      <w:pPr>
        <w:suppressAutoHyphens/>
        <w:spacing w:line="360" w:lineRule="auto"/>
        <w:ind w:firstLine="720"/>
        <w:jc w:val="center"/>
        <w:rPr>
          <w:sz w:val="28"/>
        </w:rPr>
      </w:pPr>
    </w:p>
    <w:p w:rsidR="00980E70" w:rsidRPr="004D38CC" w:rsidRDefault="00980E70" w:rsidP="008A35A7">
      <w:pPr>
        <w:suppressAutoHyphens/>
        <w:spacing w:line="360" w:lineRule="auto"/>
        <w:ind w:firstLine="720"/>
        <w:jc w:val="center"/>
        <w:rPr>
          <w:sz w:val="28"/>
        </w:rPr>
      </w:pPr>
    </w:p>
    <w:p w:rsidR="00980E70" w:rsidRPr="004D38CC" w:rsidRDefault="00980E70" w:rsidP="008A35A7">
      <w:pPr>
        <w:suppressAutoHyphens/>
        <w:spacing w:line="360" w:lineRule="auto"/>
        <w:ind w:firstLine="720"/>
        <w:jc w:val="center"/>
        <w:rPr>
          <w:sz w:val="28"/>
        </w:rPr>
      </w:pPr>
    </w:p>
    <w:p w:rsidR="004D38CC" w:rsidRDefault="004D38CC" w:rsidP="008A35A7">
      <w:pPr>
        <w:suppressAutoHyphens/>
        <w:spacing w:line="360" w:lineRule="auto"/>
        <w:ind w:firstLine="720"/>
        <w:jc w:val="center"/>
        <w:rPr>
          <w:sz w:val="28"/>
        </w:rPr>
      </w:pPr>
    </w:p>
    <w:p w:rsidR="00980E70" w:rsidRPr="004D38CC" w:rsidRDefault="00980E70" w:rsidP="008A35A7">
      <w:pPr>
        <w:suppressAutoHyphens/>
        <w:spacing w:line="360" w:lineRule="auto"/>
        <w:ind w:firstLine="720"/>
        <w:jc w:val="center"/>
        <w:rPr>
          <w:sz w:val="28"/>
        </w:rPr>
      </w:pPr>
      <w:r w:rsidRPr="004D38CC">
        <w:rPr>
          <w:sz w:val="28"/>
        </w:rPr>
        <w:t>Йошкар-Ола</w:t>
      </w:r>
      <w:r w:rsidR="008A35A7">
        <w:rPr>
          <w:sz w:val="28"/>
        </w:rPr>
        <w:t>,</w:t>
      </w:r>
    </w:p>
    <w:p w:rsidR="001F258B" w:rsidRPr="004D38CC" w:rsidRDefault="001F258B" w:rsidP="008A35A7">
      <w:pPr>
        <w:suppressAutoHyphens/>
        <w:spacing w:line="360" w:lineRule="auto"/>
        <w:ind w:firstLine="720"/>
        <w:jc w:val="center"/>
        <w:rPr>
          <w:sz w:val="28"/>
        </w:rPr>
      </w:pPr>
      <w:r w:rsidRPr="004D38CC">
        <w:rPr>
          <w:sz w:val="28"/>
        </w:rPr>
        <w:t>200</w:t>
      </w:r>
      <w:r w:rsidR="00F03638" w:rsidRPr="004D38CC">
        <w:rPr>
          <w:sz w:val="28"/>
        </w:rPr>
        <w:t>3</w:t>
      </w:r>
    </w:p>
    <w:p w:rsidR="001835AE" w:rsidRPr="008A35A7" w:rsidRDefault="003F3DBD" w:rsidP="004D38CC">
      <w:pPr>
        <w:suppressAutoHyphens/>
        <w:spacing w:line="360" w:lineRule="auto"/>
        <w:ind w:firstLine="720"/>
        <w:jc w:val="both"/>
        <w:rPr>
          <w:b/>
          <w:sz w:val="28"/>
        </w:rPr>
      </w:pPr>
      <w:bookmarkStart w:id="0" w:name="_Toc434667617"/>
      <w:r w:rsidRPr="008A35A7">
        <w:rPr>
          <w:b/>
          <w:sz w:val="28"/>
        </w:rPr>
        <w:br w:type="page"/>
      </w:r>
      <w:r w:rsidR="001835AE" w:rsidRPr="008A35A7">
        <w:rPr>
          <w:b/>
          <w:sz w:val="28"/>
        </w:rPr>
        <w:t>Аннотация</w:t>
      </w:r>
    </w:p>
    <w:p w:rsidR="004D38CC" w:rsidRDefault="004D38CC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1835AE" w:rsidRPr="004D38CC" w:rsidRDefault="004B412A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В д</w:t>
      </w:r>
      <w:r w:rsidR="001835AE" w:rsidRPr="004D38CC">
        <w:rPr>
          <w:sz w:val="28"/>
        </w:rPr>
        <w:t>анн</w:t>
      </w:r>
      <w:r w:rsidRPr="004D38CC">
        <w:rPr>
          <w:sz w:val="28"/>
        </w:rPr>
        <w:t>ой</w:t>
      </w:r>
      <w:r w:rsidR="001835AE" w:rsidRPr="004D38CC">
        <w:rPr>
          <w:sz w:val="28"/>
        </w:rPr>
        <w:t xml:space="preserve"> курсов</w:t>
      </w:r>
      <w:r w:rsidRPr="004D38CC">
        <w:rPr>
          <w:sz w:val="28"/>
        </w:rPr>
        <w:t>ой</w:t>
      </w:r>
      <w:r w:rsidR="001835AE" w:rsidRPr="004D38CC">
        <w:rPr>
          <w:sz w:val="28"/>
        </w:rPr>
        <w:t xml:space="preserve"> работ</w:t>
      </w:r>
      <w:r w:rsidRPr="004D38CC">
        <w:rPr>
          <w:sz w:val="28"/>
        </w:rPr>
        <w:t>е</w:t>
      </w:r>
      <w:r w:rsidR="001835AE" w:rsidRPr="004D38CC">
        <w:rPr>
          <w:sz w:val="28"/>
        </w:rPr>
        <w:t xml:space="preserve"> </w:t>
      </w:r>
      <w:r w:rsidRPr="004D38CC">
        <w:rPr>
          <w:sz w:val="28"/>
        </w:rPr>
        <w:t>отражены основные этапы разработки схемы управления на дешифратор</w:t>
      </w:r>
      <w:r w:rsidR="009D3D34" w:rsidRPr="004D38CC">
        <w:rPr>
          <w:sz w:val="28"/>
        </w:rPr>
        <w:t>е</w:t>
      </w:r>
      <w:r w:rsidRPr="004D38CC">
        <w:rPr>
          <w:sz w:val="28"/>
        </w:rPr>
        <w:t xml:space="preserve"> с заданным алгоритмом управления</w:t>
      </w:r>
      <w:r w:rsidR="001835AE" w:rsidRPr="004D38CC">
        <w:rPr>
          <w:sz w:val="28"/>
        </w:rPr>
        <w:t xml:space="preserve">. </w:t>
      </w:r>
      <w:r w:rsidRPr="004D38CC">
        <w:rPr>
          <w:sz w:val="28"/>
        </w:rPr>
        <w:t>Т</w:t>
      </w:r>
      <w:r w:rsidR="001835AE" w:rsidRPr="004D38CC">
        <w:rPr>
          <w:sz w:val="28"/>
        </w:rPr>
        <w:t xml:space="preserve">акже </w:t>
      </w:r>
      <w:r w:rsidR="00A828E2" w:rsidRPr="004D38CC">
        <w:rPr>
          <w:sz w:val="28"/>
        </w:rPr>
        <w:t xml:space="preserve">произведен выбор и обоснование элементной базы, </w:t>
      </w:r>
      <w:r w:rsidR="001835AE" w:rsidRPr="004D38CC">
        <w:rPr>
          <w:sz w:val="28"/>
        </w:rPr>
        <w:t>пр</w:t>
      </w:r>
      <w:r w:rsidRPr="004D38CC">
        <w:rPr>
          <w:sz w:val="28"/>
        </w:rPr>
        <w:t>иведены</w:t>
      </w:r>
      <w:r w:rsidR="00A828E2" w:rsidRPr="004D38CC">
        <w:rPr>
          <w:sz w:val="28"/>
        </w:rPr>
        <w:t xml:space="preserve"> </w:t>
      </w:r>
      <w:r w:rsidRPr="004D38CC">
        <w:rPr>
          <w:sz w:val="28"/>
        </w:rPr>
        <w:t>электрические расчеты, подтверждающие правильность разработанной схемы</w:t>
      </w:r>
      <w:r w:rsidR="001835AE" w:rsidRPr="004D38CC">
        <w:rPr>
          <w:sz w:val="28"/>
        </w:rPr>
        <w:t>.</w:t>
      </w:r>
    </w:p>
    <w:p w:rsidR="001835AE" w:rsidRPr="004D38CC" w:rsidRDefault="001835AE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1835AE" w:rsidRPr="008A35A7" w:rsidRDefault="00C91909" w:rsidP="004D38CC">
      <w:pPr>
        <w:suppressAutoHyphens/>
        <w:spacing w:line="360" w:lineRule="auto"/>
        <w:ind w:firstLine="720"/>
        <w:jc w:val="both"/>
        <w:rPr>
          <w:b/>
          <w:sz w:val="28"/>
        </w:rPr>
      </w:pPr>
      <w:r w:rsidRPr="008A35A7">
        <w:rPr>
          <w:b/>
          <w:sz w:val="28"/>
        </w:rPr>
        <w:br w:type="page"/>
      </w:r>
      <w:r w:rsidR="001835AE" w:rsidRPr="008A35A7">
        <w:rPr>
          <w:b/>
          <w:sz w:val="28"/>
        </w:rPr>
        <w:t>The summary</w:t>
      </w:r>
    </w:p>
    <w:p w:rsidR="004D38CC" w:rsidRDefault="004D38CC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1835AE" w:rsidRPr="004D38CC" w:rsidRDefault="00A828E2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  <w:lang w:val="en-US"/>
        </w:rPr>
        <w:t xml:space="preserve">In the given course work the basic development cycles of the circuit of management on decoder with the given algorithm of management are reflected. </w:t>
      </w:r>
      <w:r w:rsidRPr="004D38CC">
        <w:rPr>
          <w:sz w:val="28"/>
        </w:rPr>
        <w:t>A choice and substantiation of element base also is made, the electrical accounts confirming correctness of the developed circuit are given.</w:t>
      </w:r>
    </w:p>
    <w:p w:rsidR="00C91909" w:rsidRPr="004D38CC" w:rsidRDefault="00C91909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980E70" w:rsidRPr="004D38CC" w:rsidRDefault="00C91909" w:rsidP="007E6D50">
      <w:pPr>
        <w:suppressAutoHyphens/>
        <w:spacing w:line="360" w:lineRule="auto"/>
        <w:ind w:firstLine="720"/>
        <w:jc w:val="center"/>
        <w:rPr>
          <w:sz w:val="28"/>
        </w:rPr>
      </w:pPr>
      <w:r w:rsidRPr="004D38CC">
        <w:rPr>
          <w:sz w:val="28"/>
        </w:rPr>
        <w:br w:type="page"/>
      </w:r>
      <w:r w:rsidR="00980E70" w:rsidRPr="004D38CC">
        <w:rPr>
          <w:sz w:val="28"/>
        </w:rPr>
        <w:t>Марийский государственный технический университет</w:t>
      </w:r>
    </w:p>
    <w:p w:rsidR="00980E70" w:rsidRPr="004D38CC" w:rsidRDefault="00AA023A" w:rsidP="007E6D50">
      <w:pPr>
        <w:suppressAutoHyphens/>
        <w:spacing w:line="360" w:lineRule="auto"/>
        <w:ind w:firstLine="720"/>
        <w:jc w:val="center"/>
        <w:rPr>
          <w:sz w:val="28"/>
        </w:rPr>
      </w:pPr>
      <w:r w:rsidRPr="004D38CC">
        <w:rPr>
          <w:sz w:val="28"/>
        </w:rPr>
        <w:t>Ф</w:t>
      </w:r>
      <w:r w:rsidR="00980E70" w:rsidRPr="004D38CC">
        <w:rPr>
          <w:sz w:val="28"/>
        </w:rPr>
        <w:t>акультет</w:t>
      </w:r>
      <w:r w:rsidRPr="004D38CC">
        <w:rPr>
          <w:sz w:val="28"/>
        </w:rPr>
        <w:t xml:space="preserve"> информатики и вычислительной техники</w:t>
      </w:r>
    </w:p>
    <w:p w:rsidR="00980E70" w:rsidRPr="004D38CC" w:rsidRDefault="00980E70" w:rsidP="007E6D50">
      <w:pPr>
        <w:suppressAutoHyphens/>
        <w:spacing w:line="360" w:lineRule="auto"/>
        <w:ind w:firstLine="720"/>
        <w:jc w:val="center"/>
        <w:rPr>
          <w:sz w:val="28"/>
        </w:rPr>
      </w:pPr>
    </w:p>
    <w:p w:rsidR="00980E70" w:rsidRPr="008A35A7" w:rsidRDefault="008A35A7" w:rsidP="004D38CC">
      <w:pPr>
        <w:suppressAutoHyphens/>
        <w:spacing w:line="360" w:lineRule="auto"/>
        <w:ind w:firstLine="720"/>
        <w:jc w:val="both"/>
        <w:rPr>
          <w:b/>
          <w:sz w:val="28"/>
        </w:rPr>
      </w:pPr>
      <w:r w:rsidRPr="008A35A7">
        <w:rPr>
          <w:b/>
          <w:sz w:val="28"/>
        </w:rPr>
        <w:t>Задание на курсовую работу</w:t>
      </w:r>
    </w:p>
    <w:p w:rsidR="00980E70" w:rsidRPr="004D38CC" w:rsidRDefault="00980E70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4D38CC" w:rsidRDefault="00980E70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Студенту гр</w:t>
      </w:r>
      <w:r w:rsidR="007160B5" w:rsidRPr="004D38CC">
        <w:rPr>
          <w:sz w:val="28"/>
        </w:rPr>
        <w:t>уппы</w:t>
      </w:r>
      <w:r w:rsidR="004D38CC">
        <w:rPr>
          <w:sz w:val="28"/>
        </w:rPr>
        <w:t xml:space="preserve"> </w:t>
      </w:r>
      <w:r w:rsidRPr="004D38CC">
        <w:rPr>
          <w:sz w:val="28"/>
        </w:rPr>
        <w:t>ВМ-3</w:t>
      </w:r>
      <w:r w:rsidR="00AA023A" w:rsidRPr="004D38CC">
        <w:rPr>
          <w:sz w:val="28"/>
        </w:rPr>
        <w:t>1</w:t>
      </w:r>
      <w:r w:rsidR="004D38CC">
        <w:rPr>
          <w:sz w:val="28"/>
        </w:rPr>
        <w:t xml:space="preserve"> </w:t>
      </w:r>
      <w:r w:rsidRPr="004D38CC">
        <w:rPr>
          <w:sz w:val="28"/>
        </w:rPr>
        <w:t xml:space="preserve">Леухину </w:t>
      </w:r>
      <w:r w:rsidR="00AA023A" w:rsidRPr="004D38CC">
        <w:rPr>
          <w:sz w:val="28"/>
        </w:rPr>
        <w:t>П</w:t>
      </w:r>
      <w:r w:rsidRPr="004D38CC">
        <w:rPr>
          <w:sz w:val="28"/>
        </w:rPr>
        <w:t>.В.</w:t>
      </w:r>
    </w:p>
    <w:p w:rsidR="00980E70" w:rsidRPr="004D38CC" w:rsidRDefault="00980E70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Тема р</w:t>
      </w:r>
      <w:r w:rsidR="00C64ED4" w:rsidRPr="004D38CC">
        <w:rPr>
          <w:sz w:val="28"/>
        </w:rPr>
        <w:t>аботы:</w:t>
      </w:r>
      <w:r w:rsidR="004D38CC">
        <w:rPr>
          <w:sz w:val="28"/>
        </w:rPr>
        <w:t xml:space="preserve"> </w:t>
      </w:r>
      <w:r w:rsidR="00F7729C" w:rsidRPr="004D38CC">
        <w:rPr>
          <w:sz w:val="28"/>
        </w:rPr>
        <w:t>Разработка схемы управления</w:t>
      </w:r>
      <w:r w:rsidR="009D3D34" w:rsidRPr="004D38CC">
        <w:rPr>
          <w:sz w:val="28"/>
        </w:rPr>
        <w:t xml:space="preserve"> на дешифраторе</w:t>
      </w:r>
    </w:p>
    <w:p w:rsidR="004D38CC" w:rsidRDefault="00980E70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Сроки сдачи студентом законченной работы</w:t>
      </w:r>
    </w:p>
    <w:p w:rsidR="00980E70" w:rsidRPr="004D38CC" w:rsidRDefault="00980E70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 xml:space="preserve">Исходные данные к работе: </w:t>
      </w:r>
      <w:r w:rsidR="00C64ED4" w:rsidRPr="004D38CC">
        <w:rPr>
          <w:sz w:val="28"/>
        </w:rPr>
        <w:t>Ра</w:t>
      </w:r>
      <w:r w:rsidR="00F7729C" w:rsidRPr="004D38CC">
        <w:rPr>
          <w:sz w:val="28"/>
        </w:rPr>
        <w:t>зрядность управляющего числа – 4. Алгоритм управления</w:t>
      </w:r>
      <w:r w:rsidR="00C64ED4" w:rsidRPr="004D38CC">
        <w:rPr>
          <w:sz w:val="28"/>
        </w:rPr>
        <w:t xml:space="preserve">: </w:t>
      </w:r>
      <w:r w:rsidR="00F7729C" w:rsidRPr="004D38CC">
        <w:rPr>
          <w:sz w:val="28"/>
        </w:rPr>
        <w:t>по всем четным числам</w:t>
      </w:r>
      <w:r w:rsidR="004D38CC">
        <w:rPr>
          <w:sz w:val="28"/>
        </w:rPr>
        <w:t xml:space="preserve"> </w:t>
      </w:r>
      <w:r w:rsidR="00F7729C" w:rsidRPr="004D38CC">
        <w:rPr>
          <w:sz w:val="28"/>
        </w:rPr>
        <w:t>≥ 8</w:t>
      </w:r>
      <w:r w:rsidR="004D38CC">
        <w:rPr>
          <w:sz w:val="28"/>
        </w:rPr>
        <w:t xml:space="preserve"> </w:t>
      </w:r>
      <w:r w:rsidR="00F7729C" w:rsidRPr="004D38CC">
        <w:rPr>
          <w:sz w:val="28"/>
        </w:rPr>
        <w:t>запускается тактовый генератор с частотой F</w:t>
      </w:r>
      <w:r w:rsidR="004220EF" w:rsidRPr="004D38CC">
        <w:rPr>
          <w:sz w:val="28"/>
        </w:rPr>
        <w:t>такт</w:t>
      </w:r>
      <w:r w:rsidR="00F7729C" w:rsidRPr="004D38CC">
        <w:rPr>
          <w:sz w:val="28"/>
        </w:rPr>
        <w:t xml:space="preserve"> = 100 МГц</w:t>
      </w:r>
      <w:r w:rsidR="00D55651" w:rsidRPr="004D38CC">
        <w:rPr>
          <w:sz w:val="28"/>
        </w:rPr>
        <w:t xml:space="preserve"> </w:t>
      </w:r>
      <w:r w:rsidRPr="004D38CC">
        <w:rPr>
          <w:sz w:val="28"/>
        </w:rPr>
        <w:t>.</w:t>
      </w:r>
    </w:p>
    <w:p w:rsidR="00980E70" w:rsidRPr="004D38CC" w:rsidRDefault="00980E70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812CFA" w:rsidRPr="008A35A7" w:rsidRDefault="00C91909" w:rsidP="004D38CC">
      <w:pPr>
        <w:suppressAutoHyphens/>
        <w:spacing w:line="360" w:lineRule="auto"/>
        <w:ind w:firstLine="720"/>
        <w:jc w:val="both"/>
        <w:rPr>
          <w:b/>
          <w:sz w:val="28"/>
        </w:rPr>
      </w:pPr>
      <w:r w:rsidRPr="008A35A7">
        <w:rPr>
          <w:b/>
          <w:sz w:val="28"/>
        </w:rPr>
        <w:br w:type="page"/>
      </w:r>
      <w:bookmarkEnd w:id="0"/>
      <w:r w:rsidR="00812CFA" w:rsidRPr="008A35A7">
        <w:rPr>
          <w:b/>
          <w:sz w:val="28"/>
        </w:rPr>
        <w:t>Содержание</w:t>
      </w:r>
    </w:p>
    <w:p w:rsidR="00812CFA" w:rsidRPr="004D38CC" w:rsidRDefault="00812CFA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4D38CC" w:rsidRDefault="00812CFA" w:rsidP="008A35A7">
      <w:pPr>
        <w:suppressAutoHyphens/>
        <w:spacing w:line="360" w:lineRule="auto"/>
        <w:jc w:val="both"/>
        <w:rPr>
          <w:sz w:val="28"/>
        </w:rPr>
      </w:pPr>
      <w:r w:rsidRPr="004D38CC">
        <w:rPr>
          <w:sz w:val="28"/>
        </w:rPr>
        <w:t>Введение</w:t>
      </w:r>
    </w:p>
    <w:p w:rsidR="004D38CC" w:rsidRDefault="00812CFA" w:rsidP="008A35A7">
      <w:pPr>
        <w:suppressAutoHyphens/>
        <w:spacing w:line="360" w:lineRule="auto"/>
        <w:jc w:val="both"/>
        <w:rPr>
          <w:sz w:val="28"/>
        </w:rPr>
      </w:pPr>
      <w:r w:rsidRPr="004D38CC">
        <w:rPr>
          <w:sz w:val="28"/>
        </w:rPr>
        <w:t>1</w:t>
      </w:r>
      <w:r w:rsidR="004D38CC">
        <w:rPr>
          <w:sz w:val="28"/>
        </w:rPr>
        <w:t xml:space="preserve"> </w:t>
      </w:r>
      <w:r w:rsidR="00F841E8" w:rsidRPr="004D38CC">
        <w:rPr>
          <w:sz w:val="28"/>
        </w:rPr>
        <w:t>Разработка функциональной схемы</w:t>
      </w:r>
    </w:p>
    <w:p w:rsidR="004D38CC" w:rsidRDefault="00F841E8" w:rsidP="008A35A7">
      <w:pPr>
        <w:suppressAutoHyphens/>
        <w:spacing w:line="360" w:lineRule="auto"/>
        <w:jc w:val="both"/>
        <w:rPr>
          <w:sz w:val="28"/>
        </w:rPr>
      </w:pPr>
      <w:r w:rsidRPr="004D38CC">
        <w:rPr>
          <w:sz w:val="28"/>
        </w:rPr>
        <w:t>2</w:t>
      </w:r>
      <w:r w:rsidR="004D38CC">
        <w:rPr>
          <w:sz w:val="28"/>
        </w:rPr>
        <w:t xml:space="preserve"> </w:t>
      </w:r>
      <w:r w:rsidR="00314575">
        <w:rPr>
          <w:sz w:val="28"/>
        </w:rPr>
        <w:t>Разработка принципиальной схемы</w:t>
      </w:r>
    </w:p>
    <w:p w:rsidR="00812CFA" w:rsidRPr="004D38CC" w:rsidRDefault="00812CFA" w:rsidP="008A35A7">
      <w:pPr>
        <w:suppressAutoHyphens/>
        <w:spacing w:line="360" w:lineRule="auto"/>
        <w:jc w:val="both"/>
        <w:rPr>
          <w:sz w:val="28"/>
        </w:rPr>
      </w:pPr>
      <w:r w:rsidRPr="004D38CC">
        <w:rPr>
          <w:sz w:val="28"/>
        </w:rPr>
        <w:t>3</w:t>
      </w:r>
      <w:r w:rsidR="004D38CC">
        <w:rPr>
          <w:sz w:val="28"/>
        </w:rPr>
        <w:t xml:space="preserve"> </w:t>
      </w:r>
      <w:r w:rsidR="00F841E8" w:rsidRPr="004D38CC">
        <w:rPr>
          <w:sz w:val="28"/>
        </w:rPr>
        <w:t>Электрический расчет</w:t>
      </w:r>
    </w:p>
    <w:p w:rsidR="00812CFA" w:rsidRPr="004D38CC" w:rsidRDefault="00812CFA" w:rsidP="008A35A7">
      <w:pPr>
        <w:suppressAutoHyphens/>
        <w:spacing w:line="360" w:lineRule="auto"/>
        <w:jc w:val="both"/>
        <w:rPr>
          <w:sz w:val="28"/>
        </w:rPr>
      </w:pPr>
      <w:r w:rsidRPr="004D38CC">
        <w:rPr>
          <w:sz w:val="28"/>
        </w:rPr>
        <w:t>Заключение</w:t>
      </w:r>
    </w:p>
    <w:p w:rsidR="00812CFA" w:rsidRPr="004D38CC" w:rsidRDefault="00812CFA" w:rsidP="008A35A7">
      <w:pPr>
        <w:suppressAutoHyphens/>
        <w:spacing w:line="360" w:lineRule="auto"/>
        <w:jc w:val="both"/>
        <w:rPr>
          <w:sz w:val="28"/>
        </w:rPr>
      </w:pPr>
      <w:r w:rsidRPr="004D38CC">
        <w:rPr>
          <w:sz w:val="28"/>
        </w:rPr>
        <w:t>Библиографический список</w:t>
      </w:r>
    </w:p>
    <w:p w:rsidR="00C91909" w:rsidRPr="004D38CC" w:rsidRDefault="00C91909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141C8D" w:rsidRPr="008A35A7" w:rsidRDefault="00980E70" w:rsidP="004D38CC">
      <w:pPr>
        <w:suppressAutoHyphens/>
        <w:spacing w:line="360" w:lineRule="auto"/>
        <w:ind w:firstLine="720"/>
        <w:jc w:val="both"/>
        <w:rPr>
          <w:b/>
          <w:sz w:val="28"/>
        </w:rPr>
      </w:pPr>
      <w:r w:rsidRPr="008A35A7">
        <w:rPr>
          <w:b/>
          <w:sz w:val="28"/>
        </w:rPr>
        <w:br w:type="page"/>
      </w:r>
      <w:r w:rsidR="0086012C">
        <w:rPr>
          <w:noProof/>
        </w:rPr>
        <w:pict>
          <v:line id="_x0000_s1026" style="position:absolute;left:0;text-align:left;z-index:251657728" from=".55pt,-94.75pt" to="510.85pt,-94.4pt" o:allowincell="f" strokeweight="1.5pt">
            <v:stroke startarrowwidth="narrow" startarrowlength="short" endarrowwidth="narrow" endarrowlength="short"/>
          </v:line>
        </w:pict>
      </w:r>
      <w:r w:rsidR="00812CFA" w:rsidRPr="008A35A7">
        <w:rPr>
          <w:b/>
          <w:sz w:val="28"/>
        </w:rPr>
        <w:t>Введение</w:t>
      </w:r>
    </w:p>
    <w:p w:rsidR="004D38CC" w:rsidRDefault="004D38CC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4D38CC" w:rsidRDefault="00E556A1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 xml:space="preserve">Одной из составляющих частей многих электронно-вычислительных </w:t>
      </w:r>
      <w:r w:rsidR="001903C0" w:rsidRPr="004D38CC">
        <w:rPr>
          <w:sz w:val="28"/>
        </w:rPr>
        <w:t>систем</w:t>
      </w:r>
      <w:r w:rsidRPr="004D38CC">
        <w:rPr>
          <w:sz w:val="28"/>
        </w:rPr>
        <w:t xml:space="preserve"> является схема управления. </w:t>
      </w:r>
      <w:r w:rsidR="004627DE" w:rsidRPr="004D38CC">
        <w:rPr>
          <w:sz w:val="28"/>
        </w:rPr>
        <w:t xml:space="preserve">Схема управления крайне необходима в построении сложных схем. </w:t>
      </w:r>
      <w:r w:rsidR="00ED1AE5" w:rsidRPr="004D38CC">
        <w:rPr>
          <w:sz w:val="28"/>
        </w:rPr>
        <w:t>Он</w:t>
      </w:r>
      <w:r w:rsidR="004627DE" w:rsidRPr="004D38CC">
        <w:rPr>
          <w:sz w:val="28"/>
        </w:rPr>
        <w:t>а</w:t>
      </w:r>
      <w:r w:rsidR="00ED1AE5" w:rsidRPr="004D38CC">
        <w:rPr>
          <w:sz w:val="28"/>
        </w:rPr>
        <w:t xml:space="preserve"> предназначена для формирования последовательностей управляющих импульсов и</w:t>
      </w:r>
      <w:r w:rsidRPr="004D38CC">
        <w:rPr>
          <w:sz w:val="28"/>
        </w:rPr>
        <w:t xml:space="preserve"> должна обладать высокой надежностью и соответствовать заданному алгоритму управления, так как от корректности её работы во многом зависит функционирование все</w:t>
      </w:r>
      <w:r w:rsidR="001903C0" w:rsidRPr="004D38CC">
        <w:rPr>
          <w:sz w:val="28"/>
        </w:rPr>
        <w:t>й</w:t>
      </w:r>
      <w:r w:rsidRPr="004D38CC">
        <w:rPr>
          <w:sz w:val="28"/>
        </w:rPr>
        <w:t xml:space="preserve"> </w:t>
      </w:r>
      <w:r w:rsidR="001903C0" w:rsidRPr="004D38CC">
        <w:rPr>
          <w:sz w:val="28"/>
        </w:rPr>
        <w:t>системы</w:t>
      </w:r>
      <w:r w:rsidRPr="004D38CC">
        <w:rPr>
          <w:sz w:val="28"/>
        </w:rPr>
        <w:t xml:space="preserve"> в целом. </w:t>
      </w:r>
      <w:r w:rsidR="001903C0" w:rsidRPr="004D38CC">
        <w:rPr>
          <w:sz w:val="28"/>
        </w:rPr>
        <w:t xml:space="preserve">Управляющие импульсы могут использоваться, например, для синхронизации двух и более устройств, </w:t>
      </w:r>
      <w:r w:rsidR="00F90FBF" w:rsidRPr="004D38CC">
        <w:rPr>
          <w:sz w:val="28"/>
        </w:rPr>
        <w:t xml:space="preserve">для запуска и инициализации других схем, </w:t>
      </w:r>
      <w:r w:rsidR="001903C0" w:rsidRPr="004D38CC">
        <w:rPr>
          <w:sz w:val="28"/>
        </w:rPr>
        <w:t>для тактирования регистров, счетчиков, запоминающих устройств. Очевидно, что неверно спроектированная схема управления приведет к неправильной работе данных устройств.</w:t>
      </w:r>
    </w:p>
    <w:p w:rsidR="004D38CC" w:rsidRDefault="00C26D1F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В настоящее время существует множество средств реализации схем управления. В частности, в данной работе приведена схема управления</w:t>
      </w:r>
      <w:r w:rsidR="00F90FBF" w:rsidRPr="004D38CC">
        <w:rPr>
          <w:sz w:val="28"/>
        </w:rPr>
        <w:t xml:space="preserve"> с</w:t>
      </w:r>
      <w:r w:rsidRPr="004D38CC">
        <w:rPr>
          <w:sz w:val="28"/>
        </w:rPr>
        <w:t xml:space="preserve"> </w:t>
      </w:r>
      <w:r w:rsidR="00F90FBF" w:rsidRPr="004D38CC">
        <w:rPr>
          <w:sz w:val="28"/>
        </w:rPr>
        <w:t>применением</w:t>
      </w:r>
      <w:r w:rsidRPr="004D38CC">
        <w:rPr>
          <w:sz w:val="28"/>
        </w:rPr>
        <w:t xml:space="preserve"> дешифратор</w:t>
      </w:r>
      <w:r w:rsidR="00F90FBF" w:rsidRPr="004D38CC">
        <w:rPr>
          <w:sz w:val="28"/>
        </w:rPr>
        <w:t>а, которая позволяет формировать импульсную последовательность в зависимости от управляющего кода</w:t>
      </w:r>
      <w:r w:rsidRPr="004D38CC">
        <w:rPr>
          <w:sz w:val="28"/>
        </w:rPr>
        <w:t xml:space="preserve">. </w:t>
      </w:r>
      <w:r w:rsidR="0061398F" w:rsidRPr="004D38CC">
        <w:rPr>
          <w:sz w:val="28"/>
        </w:rPr>
        <w:t>Конечно, использование дешифратора в данной схеме можно было избежать, но с помощью него при измен</w:t>
      </w:r>
      <w:r w:rsidR="00981949" w:rsidRPr="004D38CC">
        <w:rPr>
          <w:sz w:val="28"/>
        </w:rPr>
        <w:t>ении</w:t>
      </w:r>
      <w:r w:rsidR="0061398F" w:rsidRPr="004D38CC">
        <w:rPr>
          <w:sz w:val="28"/>
        </w:rPr>
        <w:t xml:space="preserve"> алгоритм</w:t>
      </w:r>
      <w:r w:rsidR="00981949" w:rsidRPr="004D38CC">
        <w:rPr>
          <w:sz w:val="28"/>
        </w:rPr>
        <w:t>а</w:t>
      </w:r>
      <w:r w:rsidR="0061398F" w:rsidRPr="004D38CC">
        <w:rPr>
          <w:sz w:val="28"/>
        </w:rPr>
        <w:t xml:space="preserve"> управления гораздо проще </w:t>
      </w:r>
      <w:r w:rsidR="00981949" w:rsidRPr="004D38CC">
        <w:rPr>
          <w:sz w:val="28"/>
        </w:rPr>
        <w:t>перестроить схему, чем при применении вместо него, например, логических элементов.</w:t>
      </w:r>
    </w:p>
    <w:p w:rsidR="004E4A5D" w:rsidRPr="004D38CC" w:rsidRDefault="004E4A5D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D52B90" w:rsidRPr="008A35A7" w:rsidRDefault="004E4A5D" w:rsidP="004D38CC">
      <w:pPr>
        <w:suppressAutoHyphens/>
        <w:spacing w:line="360" w:lineRule="auto"/>
        <w:ind w:firstLine="720"/>
        <w:jc w:val="both"/>
        <w:rPr>
          <w:b/>
          <w:sz w:val="28"/>
        </w:rPr>
      </w:pPr>
      <w:r w:rsidRPr="008A35A7">
        <w:rPr>
          <w:b/>
          <w:sz w:val="28"/>
        </w:rPr>
        <w:br w:type="page"/>
      </w:r>
      <w:r w:rsidR="00082FFF" w:rsidRPr="008A35A7">
        <w:rPr>
          <w:b/>
          <w:sz w:val="28"/>
        </w:rPr>
        <w:t>1</w:t>
      </w:r>
      <w:r w:rsidR="004D38CC" w:rsidRPr="008A35A7">
        <w:rPr>
          <w:b/>
          <w:sz w:val="28"/>
        </w:rPr>
        <w:t xml:space="preserve"> </w:t>
      </w:r>
      <w:r w:rsidR="00082FFF" w:rsidRPr="008A35A7">
        <w:rPr>
          <w:b/>
          <w:sz w:val="28"/>
        </w:rPr>
        <w:t>Разработка функциональной схемы</w:t>
      </w:r>
    </w:p>
    <w:p w:rsidR="004E4A5D" w:rsidRPr="004D38CC" w:rsidRDefault="004E4A5D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D52B90" w:rsidRPr="004D38CC" w:rsidRDefault="00082FFF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 xml:space="preserve">Исходя из задания, схема должна включать в себя блоки запоминания и дешифрования управляющего кода, блок обработки результата дешифрирования, </w:t>
      </w:r>
      <w:r w:rsidR="008411F4" w:rsidRPr="004D38CC">
        <w:rPr>
          <w:sz w:val="28"/>
        </w:rPr>
        <w:t>тактовый</w:t>
      </w:r>
      <w:r w:rsidRPr="004D38CC">
        <w:rPr>
          <w:sz w:val="28"/>
        </w:rPr>
        <w:t xml:space="preserve"> генератор. Кроме </w:t>
      </w:r>
      <w:r w:rsidR="008411F4" w:rsidRPr="004D38CC">
        <w:rPr>
          <w:sz w:val="28"/>
        </w:rPr>
        <w:t xml:space="preserve">этих составляющих </w:t>
      </w:r>
      <w:r w:rsidR="0099401D" w:rsidRPr="004D38CC">
        <w:rPr>
          <w:sz w:val="28"/>
        </w:rPr>
        <w:t xml:space="preserve">схемы </w:t>
      </w:r>
      <w:r w:rsidR="008411F4" w:rsidRPr="004D38CC">
        <w:rPr>
          <w:sz w:val="28"/>
        </w:rPr>
        <w:t>необходим также</w:t>
      </w:r>
      <w:r w:rsidRPr="004D38CC">
        <w:rPr>
          <w:sz w:val="28"/>
        </w:rPr>
        <w:t xml:space="preserve"> блок </w:t>
      </w:r>
      <w:r w:rsidR="0099401D" w:rsidRPr="004D38CC">
        <w:rPr>
          <w:sz w:val="28"/>
        </w:rPr>
        <w:t>формирования</w:t>
      </w:r>
      <w:r w:rsidRPr="004D38CC">
        <w:rPr>
          <w:sz w:val="28"/>
        </w:rPr>
        <w:t xml:space="preserve"> сигнала готовности </w:t>
      </w:r>
      <w:r w:rsidR="00384684" w:rsidRPr="004D38CC">
        <w:rPr>
          <w:sz w:val="28"/>
        </w:rPr>
        <w:t xml:space="preserve">к </w:t>
      </w:r>
      <w:r w:rsidR="008411F4" w:rsidRPr="004D38CC">
        <w:rPr>
          <w:sz w:val="28"/>
        </w:rPr>
        <w:t>прием</w:t>
      </w:r>
      <w:r w:rsidR="00384684" w:rsidRPr="004D38CC">
        <w:rPr>
          <w:sz w:val="28"/>
        </w:rPr>
        <w:t>у</w:t>
      </w:r>
      <w:r w:rsidR="008411F4" w:rsidRPr="004D38CC">
        <w:rPr>
          <w:sz w:val="28"/>
        </w:rPr>
        <w:t xml:space="preserve"> нового управляющего кода.</w:t>
      </w:r>
    </w:p>
    <w:p w:rsidR="004D38CC" w:rsidRDefault="008411F4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 xml:space="preserve">Блок запоминания необходим для хранения управляющего числа до прихода нового стартового импульса. </w:t>
      </w:r>
      <w:r w:rsidR="00D861EE" w:rsidRPr="004D38CC">
        <w:rPr>
          <w:sz w:val="28"/>
        </w:rPr>
        <w:t xml:space="preserve">Кроме </w:t>
      </w:r>
      <w:r w:rsidR="005D5DDE" w:rsidRPr="004D38CC">
        <w:rPr>
          <w:sz w:val="28"/>
        </w:rPr>
        <w:t>э</w:t>
      </w:r>
      <w:r w:rsidR="00D861EE" w:rsidRPr="004D38CC">
        <w:rPr>
          <w:sz w:val="28"/>
        </w:rPr>
        <w:t>того данный блок служит своеобразным синхронизатором – п</w:t>
      </w:r>
      <w:r w:rsidRPr="004D38CC">
        <w:rPr>
          <w:sz w:val="28"/>
        </w:rPr>
        <w:t xml:space="preserve">о каждому стартовому импульсу в </w:t>
      </w:r>
      <w:r w:rsidR="00D861EE" w:rsidRPr="004D38CC">
        <w:rPr>
          <w:sz w:val="28"/>
        </w:rPr>
        <w:t>него</w:t>
      </w:r>
      <w:r w:rsidRPr="004D38CC">
        <w:rPr>
          <w:sz w:val="28"/>
        </w:rPr>
        <w:t xml:space="preserve"> будет заноситься новое </w:t>
      </w:r>
      <w:r w:rsidR="00D861EE" w:rsidRPr="004D38CC">
        <w:rPr>
          <w:sz w:val="28"/>
        </w:rPr>
        <w:t xml:space="preserve">управляющее </w:t>
      </w:r>
      <w:r w:rsidRPr="004D38CC">
        <w:rPr>
          <w:sz w:val="28"/>
        </w:rPr>
        <w:t>число, которое передается по 4-х разрядной шине данных. Блок запоминания реализован на</w:t>
      </w:r>
      <w:r w:rsidR="00BC26F5" w:rsidRPr="004D38CC">
        <w:rPr>
          <w:sz w:val="28"/>
        </w:rPr>
        <w:t xml:space="preserve"> 4-х разрядном</w:t>
      </w:r>
      <w:r w:rsidRPr="004D38CC">
        <w:rPr>
          <w:sz w:val="28"/>
        </w:rPr>
        <w:t xml:space="preserve"> </w:t>
      </w:r>
      <w:r w:rsidR="00BC26F5" w:rsidRPr="004D38CC">
        <w:rPr>
          <w:sz w:val="28"/>
        </w:rPr>
        <w:t xml:space="preserve">параллельном </w:t>
      </w:r>
      <w:r w:rsidRPr="004D38CC">
        <w:rPr>
          <w:sz w:val="28"/>
        </w:rPr>
        <w:t>регистре.</w:t>
      </w:r>
    </w:p>
    <w:p w:rsidR="00D70B2B" w:rsidRPr="004D38CC" w:rsidRDefault="00BC26F5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 xml:space="preserve">Блок дешифрирования управляющего кода является основным функциональным звеном схемы, позволяя распознать управляющий код. </w:t>
      </w:r>
      <w:r w:rsidR="0099478E" w:rsidRPr="004D38CC">
        <w:rPr>
          <w:sz w:val="28"/>
        </w:rPr>
        <w:t>Этот б</w:t>
      </w:r>
      <w:r w:rsidRPr="004D38CC">
        <w:rPr>
          <w:sz w:val="28"/>
        </w:rPr>
        <w:t>лок</w:t>
      </w:r>
      <w:r w:rsidR="004D38CC">
        <w:rPr>
          <w:sz w:val="28"/>
        </w:rPr>
        <w:t xml:space="preserve"> </w:t>
      </w:r>
      <w:r w:rsidRPr="004D38CC">
        <w:rPr>
          <w:sz w:val="28"/>
        </w:rPr>
        <w:t>реализован на дешифраторе</w:t>
      </w:r>
      <w:r w:rsidR="002653BF" w:rsidRPr="004D38CC">
        <w:rPr>
          <w:sz w:val="28"/>
        </w:rPr>
        <w:t xml:space="preserve"> 4х16, так как разрядность управляющего числа – 4</w:t>
      </w:r>
      <w:r w:rsidRPr="004D38CC">
        <w:rPr>
          <w:sz w:val="28"/>
        </w:rPr>
        <w:t xml:space="preserve">. </w:t>
      </w:r>
      <w:r w:rsidR="005D5DDE" w:rsidRPr="004D38CC">
        <w:rPr>
          <w:sz w:val="28"/>
        </w:rPr>
        <w:t xml:space="preserve">По инвертированному стартовому сигналу, поступающему на входы стробирования </w:t>
      </w:r>
      <w:r w:rsidR="00CB2B32" w:rsidRPr="004D38CC">
        <w:rPr>
          <w:sz w:val="28"/>
        </w:rPr>
        <w:t>дешифратора, на всех его выходах формируется уровень логической единицы.</w:t>
      </w:r>
    </w:p>
    <w:p w:rsidR="004D38CC" w:rsidRDefault="00F56E41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Б</w:t>
      </w:r>
      <w:r w:rsidR="00BC26F5" w:rsidRPr="004D38CC">
        <w:rPr>
          <w:sz w:val="28"/>
        </w:rPr>
        <w:t>лок обработки результатов дешифрования формирует сигнал управления</w:t>
      </w:r>
      <w:r w:rsidR="004D38CC">
        <w:rPr>
          <w:sz w:val="28"/>
        </w:rPr>
        <w:t xml:space="preserve"> </w:t>
      </w:r>
      <w:r w:rsidR="002653BF" w:rsidRPr="004D38CC">
        <w:rPr>
          <w:sz w:val="28"/>
        </w:rPr>
        <w:t>в соответствии</w:t>
      </w:r>
      <w:r w:rsidR="00BC26F5" w:rsidRPr="004D38CC">
        <w:rPr>
          <w:sz w:val="28"/>
        </w:rPr>
        <w:t xml:space="preserve"> </w:t>
      </w:r>
      <w:r w:rsidR="002653BF" w:rsidRPr="004D38CC">
        <w:rPr>
          <w:sz w:val="28"/>
        </w:rPr>
        <w:t>с</w:t>
      </w:r>
      <w:r w:rsidR="00BC26F5" w:rsidRPr="004D38CC">
        <w:rPr>
          <w:sz w:val="28"/>
        </w:rPr>
        <w:t xml:space="preserve"> заданны</w:t>
      </w:r>
      <w:r w:rsidR="002653BF" w:rsidRPr="004D38CC">
        <w:rPr>
          <w:sz w:val="28"/>
        </w:rPr>
        <w:t>м</w:t>
      </w:r>
      <w:r w:rsidR="00BC26F5" w:rsidRPr="004D38CC">
        <w:rPr>
          <w:sz w:val="28"/>
        </w:rPr>
        <w:t xml:space="preserve"> алгоритмом.</w:t>
      </w:r>
      <w:r w:rsidR="002653BF" w:rsidRPr="004D38CC">
        <w:rPr>
          <w:sz w:val="28"/>
        </w:rPr>
        <w:t xml:space="preserve"> То есть по всем четным числам</w:t>
      </w:r>
      <w:r w:rsidR="004D38CC">
        <w:rPr>
          <w:sz w:val="28"/>
        </w:rPr>
        <w:t xml:space="preserve"> </w:t>
      </w:r>
      <w:r w:rsidR="002653BF" w:rsidRPr="004D38CC">
        <w:rPr>
          <w:sz w:val="28"/>
        </w:rPr>
        <w:t>≥ 8</w:t>
      </w:r>
      <w:r w:rsidR="004D38CC">
        <w:rPr>
          <w:sz w:val="28"/>
        </w:rPr>
        <w:t xml:space="preserve"> </w:t>
      </w:r>
      <w:r w:rsidR="00FA71DE" w:rsidRPr="004D38CC">
        <w:rPr>
          <w:sz w:val="28"/>
        </w:rPr>
        <w:t xml:space="preserve">посылается сигнал разрешения </w:t>
      </w:r>
      <w:r w:rsidR="002653BF" w:rsidRPr="004D38CC">
        <w:rPr>
          <w:sz w:val="28"/>
        </w:rPr>
        <w:t>запуска генератор</w:t>
      </w:r>
      <w:r w:rsidR="00FA71DE" w:rsidRPr="004D38CC">
        <w:rPr>
          <w:sz w:val="28"/>
        </w:rPr>
        <w:t>а</w:t>
      </w:r>
      <w:r w:rsidR="002653BF" w:rsidRPr="004D38CC">
        <w:rPr>
          <w:sz w:val="28"/>
        </w:rPr>
        <w:t xml:space="preserve"> с частотой Fтакт = 100 МГц.</w:t>
      </w:r>
      <w:r w:rsidR="007A0C62" w:rsidRPr="004D38CC">
        <w:rPr>
          <w:sz w:val="28"/>
        </w:rPr>
        <w:t xml:space="preserve"> Блок обработки результата дешифрирования управляющего кода реализован на логическом элементе И-НЕ.</w:t>
      </w:r>
    </w:p>
    <w:p w:rsidR="004D38CC" w:rsidRDefault="0099401D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 xml:space="preserve">Блок формирования сигнала готовности </w:t>
      </w:r>
      <w:r w:rsidR="00384684" w:rsidRPr="004D38CC">
        <w:rPr>
          <w:sz w:val="28"/>
        </w:rPr>
        <w:t xml:space="preserve">к </w:t>
      </w:r>
      <w:r w:rsidRPr="004D38CC">
        <w:rPr>
          <w:sz w:val="28"/>
        </w:rPr>
        <w:t>прием</w:t>
      </w:r>
      <w:r w:rsidR="00384684" w:rsidRPr="004D38CC">
        <w:rPr>
          <w:sz w:val="28"/>
        </w:rPr>
        <w:t>у</w:t>
      </w:r>
      <w:r w:rsidRPr="004D38CC">
        <w:rPr>
          <w:sz w:val="28"/>
        </w:rPr>
        <w:t xml:space="preserve"> нового управляющего кода содержит линию задержки и D-триггер. </w:t>
      </w:r>
      <w:r w:rsidR="006B321A" w:rsidRPr="004D38CC">
        <w:rPr>
          <w:sz w:val="28"/>
        </w:rPr>
        <w:t xml:space="preserve">По стартовому сигналу, поступающему на вход R триггера (вход установки в 0), на выходе формируется сигнал низкого уровня – неготовность к приему нового управляющего числа. </w:t>
      </w:r>
      <w:r w:rsidR="00CB2B32" w:rsidRPr="004D38CC">
        <w:rPr>
          <w:sz w:val="28"/>
        </w:rPr>
        <w:t xml:space="preserve">К информационному входу триггера приложено напряжение высокого уровня, а на вход </w:t>
      </w:r>
      <w:r w:rsidR="00CC432C" w:rsidRPr="004D38CC">
        <w:rPr>
          <w:sz w:val="28"/>
        </w:rPr>
        <w:t>C</w:t>
      </w:r>
      <w:r w:rsidR="00CB2B32" w:rsidRPr="004D38CC">
        <w:rPr>
          <w:sz w:val="28"/>
        </w:rPr>
        <w:t xml:space="preserve"> поступает сигнал с блока обр</w:t>
      </w:r>
      <w:r w:rsidR="00CC432C" w:rsidRPr="004D38CC">
        <w:rPr>
          <w:sz w:val="28"/>
        </w:rPr>
        <w:t xml:space="preserve">аботки результатов дешифрования, по переднему фронту которого на выходе триггера формируется сигнал высокого </w:t>
      </w:r>
      <w:r w:rsidR="0099478E" w:rsidRPr="004D38CC">
        <w:rPr>
          <w:sz w:val="28"/>
        </w:rPr>
        <w:t>уровня, что означает готовность к приему нового управляющего числа. Это происходит одновременно с запуском генератора. Если управляющее число нечетное или &lt; 8, то на вход C триггера тактовый сигнал не поступает, и на его выходе сигнал низкого уровня (неготовность к приему). Для этого случая необходима линия задержки, служащая для смещения стартового сигнала во времени, который затем поступает на вход S триггера (вход установки в 1). Линия задержки должна обеспечивать задержку формирования сигнала готовности, достаточную для появления сигнала на входе управления генератора, по стартовому сигналу.</w:t>
      </w:r>
    </w:p>
    <w:p w:rsidR="004D38CC" w:rsidRDefault="0029004D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Следует также отметить, что стартовый импульс должен быть</w:t>
      </w:r>
      <w:r w:rsidR="00E82D90" w:rsidRPr="004D38CC">
        <w:rPr>
          <w:sz w:val="28"/>
        </w:rPr>
        <w:t xml:space="preserve"> </w:t>
      </w:r>
      <w:r w:rsidRPr="004D38CC">
        <w:rPr>
          <w:sz w:val="28"/>
        </w:rPr>
        <w:t>сигналом низкого уровня</w:t>
      </w:r>
      <w:r w:rsidR="008F6673" w:rsidRPr="004D38CC">
        <w:rPr>
          <w:sz w:val="28"/>
        </w:rPr>
        <w:t xml:space="preserve"> и должен поступать только при сформированном сигнале готовности схемы к приему нового управляющего числа.</w:t>
      </w:r>
      <w:r w:rsidRPr="004D38CC">
        <w:rPr>
          <w:sz w:val="28"/>
        </w:rPr>
        <w:t xml:space="preserve"> Необходимо обеспечить, чтобы длительность этого импульса составляла 10-15 нс.</w:t>
      </w:r>
    </w:p>
    <w:p w:rsidR="004D38CC" w:rsidRDefault="0029004D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Для более детального представления работы схемы приводятся временные диаграммы ее работы</w:t>
      </w:r>
      <w:r w:rsidR="009D3D34" w:rsidRPr="004D38CC">
        <w:rPr>
          <w:sz w:val="28"/>
        </w:rPr>
        <w:t xml:space="preserve"> (рис. 1)</w:t>
      </w:r>
      <w:r w:rsidRPr="004D38CC">
        <w:rPr>
          <w:sz w:val="28"/>
        </w:rPr>
        <w:t>.</w:t>
      </w:r>
    </w:p>
    <w:p w:rsidR="004D38CC" w:rsidRDefault="00F85FC0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Так как согласно алгоритму управления тактовый генератор запускается по всем четным числам</w:t>
      </w:r>
      <w:r w:rsidR="004D38CC">
        <w:rPr>
          <w:sz w:val="28"/>
        </w:rPr>
        <w:t xml:space="preserve"> </w:t>
      </w:r>
      <w:r w:rsidRPr="004D38CC">
        <w:rPr>
          <w:sz w:val="28"/>
        </w:rPr>
        <w:t xml:space="preserve">≥ 8, то на его работу влияют только 0-й и 3-й разряды </w:t>
      </w:r>
      <w:r w:rsidR="00096279" w:rsidRPr="004D38CC">
        <w:rPr>
          <w:sz w:val="28"/>
        </w:rPr>
        <w:t xml:space="preserve">4-х разрядного </w:t>
      </w:r>
      <w:r w:rsidRPr="004D38CC">
        <w:rPr>
          <w:sz w:val="28"/>
        </w:rPr>
        <w:t>управляющего числа. Потому что если 0-й разряд равен 1, то управляющее число нечетное, а если 3-й разряд равен 0, то управляющее число &lt; 8.</w:t>
      </w:r>
    </w:p>
    <w:p w:rsidR="004D38CC" w:rsidRDefault="00127E9B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В схеме разряды управляющего числа соответствуют сигналам:</w:t>
      </w:r>
    </w:p>
    <w:p w:rsidR="004D38CC" w:rsidRDefault="00127E9B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0-й разряд – Упр1,</w:t>
      </w:r>
    </w:p>
    <w:p w:rsidR="004D38CC" w:rsidRDefault="00127E9B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1-й разряд – Упр2,</w:t>
      </w:r>
    </w:p>
    <w:p w:rsidR="004D38CC" w:rsidRDefault="00127E9B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2-й разряд – Упр3,</w:t>
      </w:r>
    </w:p>
    <w:p w:rsidR="00127E9B" w:rsidRPr="004D38CC" w:rsidRDefault="00127E9B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3-й разряд – Упр4.</w:t>
      </w:r>
    </w:p>
    <w:p w:rsidR="004D38CC" w:rsidRDefault="00127E9B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Таким образом, когда Упр1=0 и Упр4=1 при любых сигналах Упр2 и Упр3 запускается генератор. Во всех остальных случаях запуска генератора не происходит.</w:t>
      </w:r>
    </w:p>
    <w:p w:rsidR="004D38CC" w:rsidRDefault="00F33FF3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Временные диаграммы построены для сигналов:</w:t>
      </w:r>
    </w:p>
    <w:p w:rsidR="004D38CC" w:rsidRDefault="00F33FF3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Start – стартовый сигнал;</w:t>
      </w:r>
    </w:p>
    <w:p w:rsidR="004D38CC" w:rsidRDefault="00F33FF3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Упр1 – 0-й разряд управляющего числа;</w:t>
      </w:r>
    </w:p>
    <w:p w:rsidR="004D38CC" w:rsidRDefault="00F33FF3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Упр4 – 3-й разряд управляющего числа;</w:t>
      </w:r>
    </w:p>
    <w:p w:rsidR="004D38CC" w:rsidRDefault="00F33FF3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C – сигнал с выхода блока обработки результатов дешифрования;</w:t>
      </w:r>
    </w:p>
    <w:p w:rsidR="004D38CC" w:rsidRDefault="00F33FF3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Ген – сигнал с выхода генератора;</w:t>
      </w:r>
    </w:p>
    <w:p w:rsidR="00F33FF3" w:rsidRPr="004D38CC" w:rsidRDefault="00F33FF3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Готовн – сигнал готовности к приему нового управляющего числа.</w:t>
      </w:r>
    </w:p>
    <w:p w:rsidR="00F33FF3" w:rsidRPr="004D38CC" w:rsidRDefault="00F33FF3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τ1</w:t>
      </w:r>
      <w:r w:rsidR="004D38CC">
        <w:rPr>
          <w:sz w:val="28"/>
        </w:rPr>
        <w:t xml:space="preserve"> </w:t>
      </w:r>
      <w:r w:rsidRPr="004D38CC">
        <w:rPr>
          <w:sz w:val="28"/>
        </w:rPr>
        <w:t>–</w:t>
      </w:r>
      <w:r w:rsidR="004D38CC">
        <w:rPr>
          <w:sz w:val="28"/>
        </w:rPr>
        <w:t xml:space="preserve"> </w:t>
      </w:r>
      <w:r w:rsidRPr="004D38CC">
        <w:rPr>
          <w:sz w:val="28"/>
        </w:rPr>
        <w:t>задержка формирования сигнала на выходе блока обработки результатов дешифрования (равна суммарной задержке распространения сигнала в регистре, в дешифраторе и на логическом элементе И-НЕ)</w:t>
      </w:r>
      <w:r w:rsidR="00E21787" w:rsidRPr="004D38CC">
        <w:rPr>
          <w:sz w:val="28"/>
        </w:rPr>
        <w:t>.</w:t>
      </w:r>
    </w:p>
    <w:p w:rsidR="00CA1FDE" w:rsidRPr="004D38CC" w:rsidRDefault="00E21787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τ2 – задержка формирования сигнала готовности к приему нового управляющего числа, сформированная линией задержки (τ2 &gt; τ1).</w:t>
      </w:r>
    </w:p>
    <w:p w:rsidR="00845CB2" w:rsidRPr="004D38CC" w:rsidRDefault="00845CB2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845CB2" w:rsidRPr="004D38CC" w:rsidRDefault="0086012C" w:rsidP="008A35A7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26" type="#_x0000_t75" style="width:396pt;height:228pt">
            <v:imagedata r:id="rId7" o:title=""/>
          </v:shape>
        </w:pict>
      </w:r>
    </w:p>
    <w:p w:rsidR="00BA4DEA" w:rsidRPr="004D38CC" w:rsidRDefault="00BA4DEA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Рис. 1.</w:t>
      </w:r>
      <w:r w:rsidR="004D38CC">
        <w:rPr>
          <w:sz w:val="28"/>
        </w:rPr>
        <w:t xml:space="preserve"> </w:t>
      </w:r>
      <w:r w:rsidRPr="004D38CC">
        <w:rPr>
          <w:sz w:val="28"/>
        </w:rPr>
        <w:t>Временные диаграммы работы схемы управления на дешифраторе</w:t>
      </w:r>
    </w:p>
    <w:p w:rsidR="00845CB2" w:rsidRPr="004D38CC" w:rsidRDefault="00845CB2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A614E6" w:rsidRPr="008A35A7" w:rsidRDefault="008A35A7" w:rsidP="004D38CC">
      <w:pPr>
        <w:suppressAutoHyphens/>
        <w:spacing w:line="360" w:lineRule="auto"/>
        <w:ind w:firstLine="720"/>
        <w:jc w:val="both"/>
        <w:rPr>
          <w:b/>
          <w:sz w:val="28"/>
        </w:rPr>
      </w:pPr>
      <w:r w:rsidRPr="008A35A7">
        <w:rPr>
          <w:b/>
          <w:sz w:val="28"/>
        </w:rPr>
        <w:br w:type="page"/>
      </w:r>
      <w:r w:rsidR="00A614E6" w:rsidRPr="008A35A7">
        <w:rPr>
          <w:b/>
          <w:sz w:val="28"/>
        </w:rPr>
        <w:t>2</w:t>
      </w:r>
      <w:r w:rsidR="004D38CC" w:rsidRPr="008A35A7">
        <w:rPr>
          <w:b/>
          <w:sz w:val="28"/>
        </w:rPr>
        <w:t xml:space="preserve"> </w:t>
      </w:r>
      <w:r w:rsidR="00A614E6" w:rsidRPr="008A35A7">
        <w:rPr>
          <w:b/>
          <w:sz w:val="28"/>
        </w:rPr>
        <w:t>Разработка принципиальной схемы</w:t>
      </w:r>
    </w:p>
    <w:p w:rsidR="004D38CC" w:rsidRDefault="004D38CC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4D38CC" w:rsidRDefault="00A614E6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 xml:space="preserve">При разработке принципиальной схемы было принято решение об использовании микросхем серии КР1533. Это маломощные быстродействующие цифровые интегральные микросхемы, построенные на основе ТТЛШ технологии. </w:t>
      </w:r>
      <w:r w:rsidR="00C879E2" w:rsidRPr="004D38CC">
        <w:rPr>
          <w:sz w:val="28"/>
        </w:rPr>
        <w:t>Допуск на напряжение питания для этой серии составляет</w:t>
      </w:r>
      <w:r w:rsidR="004D38CC">
        <w:rPr>
          <w:sz w:val="28"/>
        </w:rPr>
        <w:t xml:space="preserve"> </w:t>
      </w:r>
      <w:r w:rsidR="00C879E2" w:rsidRPr="004D38CC">
        <w:rPr>
          <w:sz w:val="28"/>
        </w:rPr>
        <w:t>± 10%. Микросхемы серии КР1533 имеют наибольший порог переключения среди микросхем ТТЛ – 1,52 В</w:t>
      </w:r>
      <w:r w:rsidR="004D38CC">
        <w:rPr>
          <w:sz w:val="28"/>
        </w:rPr>
        <w:t xml:space="preserve"> </w:t>
      </w:r>
      <w:r w:rsidR="00C879E2" w:rsidRPr="004D38CC">
        <w:rPr>
          <w:sz w:val="28"/>
        </w:rPr>
        <w:t>и, как следствие, наибольшую помехоустойчивость. Входы микросхем этой серии можно подключать к источнику питания +5 В непосредственно. Использование микросхем одной серии решает проблему совместимости.</w:t>
      </w:r>
    </w:p>
    <w:p w:rsidR="004D38CC" w:rsidRDefault="00586338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Блок запоминания состоит из регистра хранения информации КР1533ТМ8, содержащего 4 синхронных D-триггера. Сброс триггеров происходит при подаче логического 0 на вход R, запись по переднему фронту</w:t>
      </w:r>
      <w:r w:rsidR="00F65EB0" w:rsidRPr="004D38CC">
        <w:rPr>
          <w:sz w:val="28"/>
        </w:rPr>
        <w:t xml:space="preserve"> тактового импульса на входе CLK. Информация на входах D1 – D4 может меняться в любой момент, она важна лишь непосредственно перед изменением сигнала на входе CLK с логического 0 на логическую 1.</w:t>
      </w:r>
    </w:p>
    <w:p w:rsidR="004D38CC" w:rsidRDefault="002869AD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 xml:space="preserve">Блок дешифрования управляющего кода реализован на микросхеме </w:t>
      </w:r>
      <w:r w:rsidR="007C301F" w:rsidRPr="004D38CC">
        <w:rPr>
          <w:sz w:val="28"/>
        </w:rPr>
        <w:t>К1533ИД3. Это дешифратор, имеющий 4 адресных входа 1, 2, 4, 8, два инверсных входа стробирования STR, объединенных по И, и 16 выходов 0 – 15.</w:t>
      </w:r>
      <w:r w:rsidR="00727736" w:rsidRPr="004D38CC">
        <w:rPr>
          <w:sz w:val="28"/>
        </w:rPr>
        <w:t xml:space="preserve"> Если на обоих входах стробирования логический 0, то на том из выходов, номер которого соответствует десятичному эквиваленту входного кода (вход 1 – младший разряд, вход 8 – старший), будет логический 0, на остальных выходах – логическая 1. Если хотя бы на одном из входов стробирования логическая 1, то независимо от состояний входов на всех выходах микросхемы формируется логическая 1.</w:t>
      </w:r>
    </w:p>
    <w:p w:rsidR="0058603F" w:rsidRPr="004D38CC" w:rsidRDefault="0058603F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Блок обработки результата дешифрования построен на микросхеме КР1533ЛА1, которая представляет собой два логических элемента 4И–НЕ. В блоке используется только один из элементов, второй элемент используется в схеме сброса по питанию регистра.</w:t>
      </w:r>
    </w:p>
    <w:p w:rsidR="004D38CC" w:rsidRDefault="0058603F" w:rsidP="004D38CC">
      <w:pPr>
        <w:suppressAutoHyphens/>
        <w:spacing w:line="360" w:lineRule="auto"/>
        <w:ind w:firstLine="720"/>
        <w:jc w:val="both"/>
        <w:rPr>
          <w:sz w:val="28"/>
        </w:rPr>
      </w:pPr>
      <w:bookmarkStart w:id="1" w:name="_Toc434667624"/>
      <w:r w:rsidRPr="004D38CC">
        <w:rPr>
          <w:sz w:val="28"/>
        </w:rPr>
        <w:t>Блок формирования сигнала готовности к приему нового управляющего кода</w:t>
      </w:r>
      <w:r w:rsidR="000B2968" w:rsidRPr="004D38CC">
        <w:rPr>
          <w:sz w:val="28"/>
        </w:rPr>
        <w:t xml:space="preserve"> реализован на</w:t>
      </w:r>
      <w:r w:rsidRPr="004D38CC">
        <w:rPr>
          <w:sz w:val="28"/>
        </w:rPr>
        <w:t xml:space="preserve"> </w:t>
      </w:r>
      <w:r w:rsidR="000B2968" w:rsidRPr="004D38CC">
        <w:rPr>
          <w:sz w:val="28"/>
        </w:rPr>
        <w:t>микросхемах КР1533ТМ2 и КР1533ЛН1. Микросхема КР1533ЛН1 представляет собой 6 логических элементов НЕ и служит для формирования</w:t>
      </w:r>
      <w:r w:rsidR="004D38CC">
        <w:rPr>
          <w:sz w:val="28"/>
        </w:rPr>
        <w:t xml:space="preserve"> </w:t>
      </w:r>
      <w:r w:rsidR="000B2968" w:rsidRPr="004D38CC">
        <w:rPr>
          <w:sz w:val="28"/>
        </w:rPr>
        <w:t xml:space="preserve">задержки распространения стартового сигнала, поступающего на вход установки в 1 триггера КР1533ТМ2. </w:t>
      </w:r>
      <w:r w:rsidR="006F5813" w:rsidRPr="004D38CC">
        <w:rPr>
          <w:sz w:val="28"/>
        </w:rPr>
        <w:t>Задержка каждого элемента 12 нс, общая задержка линии задержки τ2 = 6*12 нс</w:t>
      </w:r>
      <w:r w:rsidR="00EE68DA" w:rsidRPr="004D38CC">
        <w:rPr>
          <w:sz w:val="28"/>
        </w:rPr>
        <w:t xml:space="preserve"> </w:t>
      </w:r>
      <w:r w:rsidR="006F5813" w:rsidRPr="004D38CC">
        <w:rPr>
          <w:sz w:val="28"/>
        </w:rPr>
        <w:t>=</w:t>
      </w:r>
      <w:r w:rsidR="00EE68DA" w:rsidRPr="004D38CC">
        <w:rPr>
          <w:sz w:val="28"/>
        </w:rPr>
        <w:t xml:space="preserve"> </w:t>
      </w:r>
      <w:r w:rsidR="006F5813" w:rsidRPr="004D38CC">
        <w:rPr>
          <w:sz w:val="28"/>
        </w:rPr>
        <w:t xml:space="preserve">72 нс. Задержка формирования сигнала на входе сброса генератора с момента поступления стартового сигнала равна суммарной задержке распространения сигнала на </w:t>
      </w:r>
      <w:r w:rsidR="00EE68DA" w:rsidRPr="004D38CC">
        <w:rPr>
          <w:sz w:val="28"/>
        </w:rPr>
        <w:t xml:space="preserve">регистре ТМ8, дешифраторе ИД3 и логическом элементе ЛА1: τ1 = 17 + 33 + 18 = 68 нс. Таким </w:t>
      </w:r>
      <w:r w:rsidR="0051339E" w:rsidRPr="004D38CC">
        <w:rPr>
          <w:sz w:val="28"/>
        </w:rPr>
        <w:t>образом,</w:t>
      </w:r>
      <w:r w:rsidR="00EE68DA" w:rsidRPr="004D38CC">
        <w:rPr>
          <w:sz w:val="28"/>
        </w:rPr>
        <w:t xml:space="preserve"> выполняется неравенство τ2 &gt; τ1 , обеспечивающее правильное функционирование схемы.</w:t>
      </w:r>
    </w:p>
    <w:p w:rsidR="004D38CC" w:rsidRDefault="000B2968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Микросхема ТМ2 содержит два D-триггера, в схеме же используется только один.</w:t>
      </w:r>
      <w:r w:rsidR="001A787B" w:rsidRPr="004D38CC">
        <w:rPr>
          <w:sz w:val="28"/>
        </w:rPr>
        <w:t xml:space="preserve"> При логической 1 на входе D по переднему фронту тактового импульса на входе CLK триггер устанавливается в единичное состояние.</w:t>
      </w:r>
      <w:r w:rsidRPr="004D38CC">
        <w:rPr>
          <w:sz w:val="28"/>
        </w:rPr>
        <w:t xml:space="preserve"> </w:t>
      </w:r>
      <w:r w:rsidR="001A787B" w:rsidRPr="004D38CC">
        <w:rPr>
          <w:sz w:val="28"/>
        </w:rPr>
        <w:t>При сигнале низкого уровня на входе R триггер устанавливается в нулевое состояние, а при сигнале низкого уровня на входе S – в единичное.</w:t>
      </w:r>
    </w:p>
    <w:p w:rsidR="0064069F" w:rsidRPr="004D38CC" w:rsidRDefault="001A787B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В качестве тактового генератора использована микросхема КР1533АГ3 – сдвоенный ждущий мультивибратор. В схеме используется только один мультивибратор.</w:t>
      </w:r>
      <w:r w:rsidR="0064069F" w:rsidRPr="004D38CC">
        <w:rPr>
          <w:sz w:val="28"/>
        </w:rPr>
        <w:t xml:space="preserve"> Он имеет два входа для запуска D, объединенных по И, вход сброса R, выводы C и RC для подключения времязадающих элементов, прямой и инверсный выходы. Логический 0 на входе R прекращает генерацию импульса и принудительно устанавливает выходы мультивибратора в исходное состояние независимо от состояния других входов.</w:t>
      </w:r>
    </w:p>
    <w:p w:rsidR="001A787B" w:rsidRPr="004D38CC" w:rsidRDefault="0064069F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Для защиты схемы</w:t>
      </w:r>
      <w:r w:rsidR="001A787B" w:rsidRPr="004D38CC">
        <w:rPr>
          <w:sz w:val="28"/>
        </w:rPr>
        <w:t xml:space="preserve"> </w:t>
      </w:r>
      <w:r w:rsidRPr="004D38CC">
        <w:rPr>
          <w:sz w:val="28"/>
        </w:rPr>
        <w:t>от высокочастотных помех в цепях питания в схему вводят несколько конденсаторов, по числу корпусов микросхем, и один электролитический конденсатор для защиты от низкочастотных помех.</w:t>
      </w:r>
    </w:p>
    <w:bookmarkEnd w:id="1"/>
    <w:p w:rsidR="00214E0F" w:rsidRPr="008A35A7" w:rsidRDefault="008A35A7" w:rsidP="004D38CC">
      <w:pPr>
        <w:suppressAutoHyphens/>
        <w:spacing w:line="360" w:lineRule="auto"/>
        <w:ind w:firstLine="720"/>
        <w:jc w:val="both"/>
        <w:rPr>
          <w:b/>
          <w:sz w:val="28"/>
        </w:rPr>
      </w:pPr>
      <w:r w:rsidRPr="008A35A7">
        <w:rPr>
          <w:b/>
          <w:sz w:val="28"/>
        </w:rPr>
        <w:br w:type="page"/>
      </w:r>
      <w:r w:rsidR="00F841E8" w:rsidRPr="008A35A7">
        <w:rPr>
          <w:b/>
          <w:sz w:val="28"/>
        </w:rPr>
        <w:t>3</w:t>
      </w:r>
      <w:r w:rsidR="004D38CC" w:rsidRPr="008A35A7">
        <w:rPr>
          <w:b/>
          <w:sz w:val="28"/>
        </w:rPr>
        <w:t xml:space="preserve"> </w:t>
      </w:r>
      <w:r w:rsidR="00214E0F" w:rsidRPr="008A35A7">
        <w:rPr>
          <w:b/>
          <w:sz w:val="28"/>
        </w:rPr>
        <w:t>Электрический расчет</w:t>
      </w:r>
    </w:p>
    <w:p w:rsidR="00845CB2" w:rsidRPr="004D38CC" w:rsidRDefault="00845CB2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4D38CC" w:rsidRDefault="00214E0F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Для определения максимальной потребляемой мощности необходимо суммировать мощности всех интегральных микросхем. Потребляемую мощность</w:t>
      </w:r>
      <w:r w:rsidR="00AD61CE" w:rsidRPr="004D38CC">
        <w:rPr>
          <w:sz w:val="28"/>
        </w:rPr>
        <w:t xml:space="preserve"> для</w:t>
      </w:r>
      <w:r w:rsidRPr="004D38CC">
        <w:rPr>
          <w:sz w:val="28"/>
        </w:rPr>
        <w:t xml:space="preserve"> каждой микросхемы в</w:t>
      </w:r>
      <w:r w:rsidR="00AD61CE" w:rsidRPr="004D38CC">
        <w:rPr>
          <w:sz w:val="28"/>
        </w:rPr>
        <w:t>озьмем из справочника</w:t>
      </w:r>
      <w:r w:rsidRPr="004D38CC">
        <w:rPr>
          <w:sz w:val="28"/>
        </w:rPr>
        <w:t>:</w:t>
      </w:r>
    </w:p>
    <w:p w:rsidR="008A35A7" w:rsidRDefault="008A35A7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5D4BF6" w:rsidRPr="004D38CC" w:rsidRDefault="005D4BF6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КР1533ТМ8 –</w:t>
      </w:r>
      <w:r w:rsidR="004D38CC">
        <w:rPr>
          <w:sz w:val="28"/>
        </w:rPr>
        <w:t xml:space="preserve"> </w:t>
      </w:r>
      <w:r w:rsidRPr="004D38CC">
        <w:rPr>
          <w:sz w:val="28"/>
        </w:rPr>
        <w:t>P1 =</w:t>
      </w:r>
      <w:r w:rsidR="00AD61CE" w:rsidRPr="004D38CC">
        <w:rPr>
          <w:sz w:val="28"/>
        </w:rPr>
        <w:t xml:space="preserve"> 70 мВт;</w:t>
      </w:r>
    </w:p>
    <w:p w:rsidR="00AD61CE" w:rsidRPr="004D38CC" w:rsidRDefault="00AD61CE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К1533ИД3</w:t>
      </w:r>
      <w:r w:rsidR="004D38CC">
        <w:rPr>
          <w:sz w:val="28"/>
        </w:rPr>
        <w:t xml:space="preserve"> </w:t>
      </w:r>
      <w:r w:rsidRPr="004D38CC">
        <w:rPr>
          <w:sz w:val="28"/>
        </w:rPr>
        <w:t>–</w:t>
      </w:r>
      <w:r w:rsidR="004D38CC">
        <w:rPr>
          <w:sz w:val="28"/>
        </w:rPr>
        <w:t xml:space="preserve"> </w:t>
      </w:r>
      <w:r w:rsidRPr="004D38CC">
        <w:rPr>
          <w:sz w:val="28"/>
        </w:rPr>
        <w:t>P2 = 75 мВт;</w:t>
      </w:r>
    </w:p>
    <w:p w:rsidR="00AD61CE" w:rsidRPr="004D38CC" w:rsidRDefault="00AD61CE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КР1533ЛА1</w:t>
      </w:r>
      <w:r w:rsidR="004D38CC">
        <w:rPr>
          <w:sz w:val="28"/>
        </w:rPr>
        <w:t xml:space="preserve"> </w:t>
      </w:r>
      <w:r w:rsidRPr="004D38CC">
        <w:rPr>
          <w:sz w:val="28"/>
        </w:rPr>
        <w:t>–</w:t>
      </w:r>
      <w:r w:rsidR="004D38CC">
        <w:rPr>
          <w:sz w:val="28"/>
        </w:rPr>
        <w:t xml:space="preserve"> </w:t>
      </w:r>
      <w:r w:rsidRPr="004D38CC">
        <w:rPr>
          <w:sz w:val="28"/>
        </w:rPr>
        <w:t>P3 = 4,75 мВт;</w:t>
      </w:r>
    </w:p>
    <w:p w:rsidR="00AD61CE" w:rsidRPr="004D38CC" w:rsidRDefault="00AD61CE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КР1533ТМ2</w:t>
      </w:r>
      <w:r w:rsidR="004D38CC">
        <w:rPr>
          <w:sz w:val="28"/>
        </w:rPr>
        <w:t xml:space="preserve"> </w:t>
      </w:r>
      <w:r w:rsidRPr="004D38CC">
        <w:rPr>
          <w:sz w:val="28"/>
        </w:rPr>
        <w:t>–</w:t>
      </w:r>
      <w:r w:rsidR="004D38CC">
        <w:rPr>
          <w:sz w:val="28"/>
        </w:rPr>
        <w:t xml:space="preserve"> </w:t>
      </w:r>
      <w:r w:rsidRPr="004D38CC">
        <w:rPr>
          <w:sz w:val="28"/>
        </w:rPr>
        <w:t>P4 = 20 мВт;</w:t>
      </w:r>
    </w:p>
    <w:p w:rsidR="00AD61CE" w:rsidRPr="004D38CC" w:rsidRDefault="00AD61CE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КР1533ЛН1</w:t>
      </w:r>
      <w:r w:rsidR="004D38CC">
        <w:rPr>
          <w:sz w:val="28"/>
        </w:rPr>
        <w:t xml:space="preserve"> </w:t>
      </w:r>
      <w:r w:rsidRPr="004D38CC">
        <w:rPr>
          <w:sz w:val="28"/>
        </w:rPr>
        <w:t>–</w:t>
      </w:r>
      <w:r w:rsidR="004D38CC">
        <w:rPr>
          <w:sz w:val="28"/>
        </w:rPr>
        <w:t xml:space="preserve"> </w:t>
      </w:r>
      <w:r w:rsidRPr="004D38CC">
        <w:rPr>
          <w:sz w:val="28"/>
        </w:rPr>
        <w:t>P5 = 12 мВт;</w:t>
      </w:r>
    </w:p>
    <w:p w:rsidR="00AD61CE" w:rsidRPr="004D38CC" w:rsidRDefault="00AD61CE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КР1533АГ3</w:t>
      </w:r>
      <w:r w:rsidR="004D38CC">
        <w:rPr>
          <w:sz w:val="28"/>
        </w:rPr>
        <w:t xml:space="preserve"> </w:t>
      </w:r>
      <w:r w:rsidRPr="004D38CC">
        <w:rPr>
          <w:sz w:val="28"/>
        </w:rPr>
        <w:t>–</w:t>
      </w:r>
      <w:r w:rsidR="004D38CC">
        <w:rPr>
          <w:sz w:val="28"/>
        </w:rPr>
        <w:t xml:space="preserve"> </w:t>
      </w:r>
      <w:r w:rsidRPr="004D38CC">
        <w:rPr>
          <w:sz w:val="28"/>
        </w:rPr>
        <w:t>P6 = 100 мВт.</w:t>
      </w:r>
    </w:p>
    <w:p w:rsidR="001A60A2" w:rsidRDefault="001A60A2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AD61CE" w:rsidRPr="004D38CC" w:rsidRDefault="00F614D2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Найдем общую потребляемую мощность схемы:</w:t>
      </w:r>
    </w:p>
    <w:p w:rsidR="001A60A2" w:rsidRDefault="001A60A2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F614D2" w:rsidRPr="004D38CC" w:rsidRDefault="00F614D2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 xml:space="preserve">P = 70 + 75 + 4,75 + 20 + 12 + 100 = </w:t>
      </w:r>
      <w:r w:rsidR="00CA07EE" w:rsidRPr="004D38CC">
        <w:rPr>
          <w:sz w:val="28"/>
        </w:rPr>
        <w:t>281,75 (мВт).</w:t>
      </w:r>
    </w:p>
    <w:p w:rsidR="001A60A2" w:rsidRDefault="001A60A2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D72436" w:rsidRPr="004D38CC" w:rsidRDefault="00860B16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 xml:space="preserve">Для расчета нагрузочной способности </w:t>
      </w:r>
      <w:r w:rsidR="00507270" w:rsidRPr="004D38CC">
        <w:rPr>
          <w:sz w:val="28"/>
        </w:rPr>
        <w:t>выделим</w:t>
      </w:r>
      <w:r w:rsidRPr="004D38CC">
        <w:rPr>
          <w:sz w:val="28"/>
        </w:rPr>
        <w:t xml:space="preserve"> наиболее нагруженный элемент схемы</w:t>
      </w:r>
      <w:r w:rsidR="00507270" w:rsidRPr="004D38CC">
        <w:rPr>
          <w:sz w:val="28"/>
        </w:rPr>
        <w:t xml:space="preserve"> – им является </w:t>
      </w:r>
      <w:r w:rsidR="00D72436" w:rsidRPr="004D38CC">
        <w:rPr>
          <w:sz w:val="28"/>
        </w:rPr>
        <w:t xml:space="preserve">микросхема КР1533ЛА1, которая связана с тремя источниками – с </w:t>
      </w:r>
      <w:r w:rsidR="008733A5" w:rsidRPr="004D38CC">
        <w:rPr>
          <w:sz w:val="28"/>
        </w:rPr>
        <w:t>одновибратором</w:t>
      </w:r>
      <w:r w:rsidR="00D72436" w:rsidRPr="004D38CC">
        <w:rPr>
          <w:sz w:val="28"/>
        </w:rPr>
        <w:t xml:space="preserve"> КР1533АГ3, с триггером КР1533ТМ2 и с регистром КР1533ТМ8. Выполним расчет для них.</w:t>
      </w:r>
    </w:p>
    <w:p w:rsidR="00040930" w:rsidRPr="004D38CC" w:rsidRDefault="00D72436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Минимальный выходной ток микросхемы КР1533ЛА1</w:t>
      </w:r>
      <w:r w:rsidR="004D38CC">
        <w:rPr>
          <w:sz w:val="28"/>
        </w:rPr>
        <w:t xml:space="preserve"> </w:t>
      </w:r>
      <w:r w:rsidR="00040930" w:rsidRPr="004D38CC">
        <w:rPr>
          <w:sz w:val="28"/>
        </w:rPr>
        <w:t>Iвых min = 30 мА;</w:t>
      </w:r>
    </w:p>
    <w:p w:rsidR="00040930" w:rsidRPr="004D38CC" w:rsidRDefault="00040930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 xml:space="preserve">максимальный входной ток </w:t>
      </w:r>
      <w:r w:rsidR="008733A5" w:rsidRPr="004D38CC">
        <w:rPr>
          <w:sz w:val="28"/>
        </w:rPr>
        <w:t>одновибратора</w:t>
      </w:r>
      <w:r w:rsidRPr="004D38CC">
        <w:rPr>
          <w:sz w:val="28"/>
        </w:rPr>
        <w:t xml:space="preserve"> КР1533АГ3</w:t>
      </w:r>
      <w:r w:rsidR="004D38CC">
        <w:rPr>
          <w:sz w:val="28"/>
        </w:rPr>
        <w:t xml:space="preserve"> </w:t>
      </w:r>
      <w:r w:rsidRPr="004D38CC">
        <w:rPr>
          <w:sz w:val="28"/>
        </w:rPr>
        <w:t>Iвх m</w:t>
      </w:r>
      <w:r w:rsidR="00E108F3" w:rsidRPr="004D38CC">
        <w:rPr>
          <w:sz w:val="28"/>
        </w:rPr>
        <w:t>ax</w:t>
      </w:r>
      <w:r w:rsidRPr="004D38CC">
        <w:rPr>
          <w:sz w:val="28"/>
        </w:rPr>
        <w:t xml:space="preserve"> = 0</w:t>
      </w:r>
      <w:r w:rsidR="00E108F3" w:rsidRPr="004D38CC">
        <w:rPr>
          <w:sz w:val="28"/>
        </w:rPr>
        <w:t>,1</w:t>
      </w:r>
      <w:r w:rsidRPr="004D38CC">
        <w:rPr>
          <w:sz w:val="28"/>
        </w:rPr>
        <w:t xml:space="preserve"> мА;</w:t>
      </w:r>
    </w:p>
    <w:p w:rsidR="00E108F3" w:rsidRPr="004D38CC" w:rsidRDefault="00E108F3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максимальный входной ток триггера КР1533ТМ2</w:t>
      </w:r>
      <w:r w:rsidR="004D38CC">
        <w:rPr>
          <w:sz w:val="28"/>
        </w:rPr>
        <w:t xml:space="preserve"> </w:t>
      </w:r>
      <w:r w:rsidRPr="004D38CC">
        <w:rPr>
          <w:sz w:val="28"/>
        </w:rPr>
        <w:t>Iвх max = 0,1 мА;</w:t>
      </w:r>
    </w:p>
    <w:p w:rsidR="00E108F3" w:rsidRPr="004D38CC" w:rsidRDefault="00E108F3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максимальный входной ток регистра КР1533ТМ8</w:t>
      </w:r>
      <w:r w:rsidR="004D38CC">
        <w:rPr>
          <w:sz w:val="28"/>
        </w:rPr>
        <w:t xml:space="preserve"> </w:t>
      </w:r>
      <w:r w:rsidRPr="004D38CC">
        <w:rPr>
          <w:sz w:val="28"/>
        </w:rPr>
        <w:t>Iвх max = 0,1 мА.</w:t>
      </w:r>
    </w:p>
    <w:p w:rsidR="004D38CC" w:rsidRDefault="00E108F3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Тогда</w:t>
      </w:r>
      <w:r w:rsidR="004D38CC">
        <w:rPr>
          <w:sz w:val="28"/>
        </w:rPr>
        <w:t xml:space="preserve"> </w:t>
      </w:r>
      <w:r w:rsidRPr="004D38CC">
        <w:rPr>
          <w:sz w:val="28"/>
        </w:rPr>
        <w:t>30 мА &gt; 0,1 мА + 0,1 мА + 0,1 мА.</w:t>
      </w:r>
    </w:p>
    <w:p w:rsidR="004D38CC" w:rsidRDefault="00E108F3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Исходя из неравенства, следует вывод, что выходной мощности достаточно для работоспособности схемы. Остальные микросхемы сопряжены с меньшим количеством источников.</w:t>
      </w:r>
    </w:p>
    <w:p w:rsidR="004D38CC" w:rsidRDefault="008733A5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Рассчитаем номиналы времязадающих элементов на одновибраторе КР1533АГ3.</w:t>
      </w:r>
      <w:r w:rsidR="009A302E" w:rsidRPr="004D38CC">
        <w:rPr>
          <w:sz w:val="28"/>
        </w:rPr>
        <w:t xml:space="preserve"> Номиналы связаны с периодом следования импульсов следующей формулой</w:t>
      </w:r>
      <w:r w:rsidR="004D38CC">
        <w:rPr>
          <w:sz w:val="28"/>
        </w:rPr>
        <w:t xml:space="preserve"> </w:t>
      </w:r>
      <w:r w:rsidR="0086012C">
        <w:rPr>
          <w:sz w:val="28"/>
        </w:rPr>
        <w:pict>
          <v:shape id="_x0000_i1027" type="#_x0000_t75" style="width:56.25pt;height:16.5pt">
            <v:imagedata r:id="rId8" o:title=""/>
          </v:shape>
        </w:pict>
      </w:r>
      <w:r w:rsidR="009A302E" w:rsidRPr="004D38CC">
        <w:rPr>
          <w:sz w:val="28"/>
        </w:rPr>
        <w:t>. По условию задания тактовая частота генератора должна</w:t>
      </w:r>
      <w:r w:rsidR="004D38CC">
        <w:rPr>
          <w:sz w:val="28"/>
        </w:rPr>
        <w:t xml:space="preserve"> </w:t>
      </w:r>
      <w:r w:rsidR="009A302E" w:rsidRPr="004D38CC">
        <w:rPr>
          <w:sz w:val="28"/>
        </w:rPr>
        <w:t>быть</w:t>
      </w:r>
    </w:p>
    <w:p w:rsidR="00510D15" w:rsidRPr="004D38CC" w:rsidRDefault="00510D15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CA07EE" w:rsidRPr="004D38CC" w:rsidRDefault="009A302E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Fтакт = 100 МГц,</w:t>
      </w:r>
      <w:r w:rsidR="004D38CC">
        <w:rPr>
          <w:sz w:val="28"/>
        </w:rPr>
        <w:t xml:space="preserve"> </w:t>
      </w:r>
      <w:r w:rsidRPr="004D38CC">
        <w:rPr>
          <w:sz w:val="28"/>
        </w:rPr>
        <w:t>тогда</w:t>
      </w:r>
      <w:r w:rsidR="004D38CC">
        <w:rPr>
          <w:sz w:val="28"/>
        </w:rPr>
        <w:t xml:space="preserve"> </w:t>
      </w:r>
      <w:r w:rsidR="0086012C">
        <w:rPr>
          <w:sz w:val="28"/>
        </w:rPr>
        <w:pict>
          <v:shape id="_x0000_i1028" type="#_x0000_t75" style="width:180.75pt;height:33.75pt">
            <v:imagedata r:id="rId9" o:title=""/>
          </v:shape>
        </w:pict>
      </w:r>
      <w:r w:rsidRPr="004D38CC">
        <w:rPr>
          <w:sz w:val="28"/>
        </w:rPr>
        <w:t>.</w:t>
      </w:r>
    </w:p>
    <w:p w:rsidR="004D38CC" w:rsidRDefault="004D38CC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03187E" w:rsidRPr="004D38CC" w:rsidRDefault="0003187E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Зададимся величиной сопротивления</w:t>
      </w:r>
      <w:r w:rsidR="004D38CC">
        <w:rPr>
          <w:sz w:val="28"/>
        </w:rPr>
        <w:t xml:space="preserve"> </w:t>
      </w:r>
      <w:r w:rsidRPr="004D38CC">
        <w:rPr>
          <w:sz w:val="28"/>
        </w:rPr>
        <w:t>R = 5,6 кОм. Тогда емкость конденсатора рассчитаем по формуле:</w:t>
      </w:r>
    </w:p>
    <w:p w:rsidR="004D38CC" w:rsidRDefault="004D38CC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03187E" w:rsidRPr="004D38CC" w:rsidRDefault="0086012C" w:rsidP="004D38CC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9" type="#_x0000_t75" style="width:153.75pt;height:36.75pt">
            <v:imagedata r:id="rId10" o:title=""/>
          </v:shape>
        </w:pict>
      </w:r>
      <w:r w:rsidR="0003187E" w:rsidRPr="004D38CC">
        <w:rPr>
          <w:sz w:val="28"/>
        </w:rPr>
        <w:t xml:space="preserve"> (Ф).</w:t>
      </w:r>
    </w:p>
    <w:p w:rsidR="004D38CC" w:rsidRDefault="004D38CC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4D38CC" w:rsidRDefault="0003187E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Ближайший номинал конденсатора из ряда стандартных емкостей – 18 пФ.</w:t>
      </w:r>
    </w:p>
    <w:p w:rsidR="00C74FB9" w:rsidRPr="004D38CC" w:rsidRDefault="00C74FB9" w:rsidP="004D38CC">
      <w:pPr>
        <w:suppressAutoHyphens/>
        <w:spacing w:line="360" w:lineRule="auto"/>
        <w:ind w:firstLine="720"/>
        <w:jc w:val="both"/>
        <w:rPr>
          <w:sz w:val="28"/>
        </w:rPr>
      </w:pPr>
      <w:bookmarkStart w:id="2" w:name="_Toc481144876"/>
      <w:r w:rsidRPr="004D38CC">
        <w:rPr>
          <w:sz w:val="28"/>
        </w:rPr>
        <w:t xml:space="preserve">Рассчитаем элементы схемы </w:t>
      </w:r>
      <w:bookmarkEnd w:id="2"/>
      <w:r w:rsidRPr="004D38CC">
        <w:rPr>
          <w:sz w:val="28"/>
        </w:rPr>
        <w:t>сброса по питанию регистра КР1533ТМ8. Согласно справочным данным микросхем серии 1533, для обеспечения надёжного сброса длительность импульса должна быть не менее 10 нс.</w:t>
      </w:r>
    </w:p>
    <w:p w:rsidR="004D38CC" w:rsidRDefault="00C74FB9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Для реализации схемы сброса была взята типовая схема. Рассчитать номиналы элементов можно, исходя из соотношения:</w:t>
      </w:r>
      <w:r w:rsidR="004D38CC">
        <w:rPr>
          <w:sz w:val="28"/>
        </w:rPr>
        <w:t xml:space="preserve"> </w:t>
      </w:r>
      <w:r w:rsidR="0086012C">
        <w:rPr>
          <w:sz w:val="28"/>
        </w:rPr>
        <w:pict>
          <v:shape id="_x0000_i1030" type="#_x0000_t75" style="width:68.25pt;height:16.5pt">
            <v:imagedata r:id="rId11" o:title=""/>
          </v:shape>
        </w:pict>
      </w:r>
      <w:r w:rsidR="00933F46" w:rsidRPr="004D38CC">
        <w:rPr>
          <w:sz w:val="28"/>
        </w:rPr>
        <w:t>.</w:t>
      </w:r>
    </w:p>
    <w:p w:rsidR="00C74FB9" w:rsidRPr="004D38CC" w:rsidRDefault="00933F46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Выберем сопротивление резистора</w:t>
      </w:r>
      <w:r w:rsidR="004D38CC">
        <w:rPr>
          <w:sz w:val="28"/>
        </w:rPr>
        <w:t xml:space="preserve"> </w:t>
      </w:r>
      <w:r w:rsidRPr="004D38CC">
        <w:rPr>
          <w:sz w:val="28"/>
        </w:rPr>
        <w:t>R = 330 Ом. Тогда емкость конденсатора рассчитаем по формуле:</w:t>
      </w:r>
    </w:p>
    <w:p w:rsidR="00510D15" w:rsidRPr="004D38CC" w:rsidRDefault="00510D15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C74FB9" w:rsidRPr="004D38CC" w:rsidRDefault="001A60A2" w:rsidP="004D38CC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86012C">
        <w:rPr>
          <w:sz w:val="28"/>
        </w:rPr>
        <w:pict>
          <v:shape id="_x0000_i1031" type="#_x0000_t75" style="width:152.25pt;height:39.75pt">
            <v:imagedata r:id="rId12" o:title=""/>
          </v:shape>
        </w:pict>
      </w:r>
      <w:r w:rsidR="00933F46" w:rsidRPr="004D38CC">
        <w:rPr>
          <w:sz w:val="28"/>
        </w:rPr>
        <w:t xml:space="preserve"> (Ф).</w:t>
      </w:r>
    </w:p>
    <w:p w:rsidR="00510D15" w:rsidRPr="004D38CC" w:rsidRDefault="00510D15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4D38CC" w:rsidRDefault="00933F46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Ближайший номинал конденсатора из ряда стандартных емкостей – 10 пФ.</w:t>
      </w:r>
    </w:p>
    <w:p w:rsidR="009A302E" w:rsidRPr="004D38CC" w:rsidRDefault="00933F46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Рассчитаем емкость фильтрующих конденсаторов. Емкость электролитического конденсатора находится по формуле:</w:t>
      </w:r>
    </w:p>
    <w:p w:rsidR="004D38CC" w:rsidRDefault="004D38CC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7806FE" w:rsidRPr="004D38CC" w:rsidRDefault="0086012C" w:rsidP="004D38CC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2" type="#_x0000_t75" style="width:104.25pt;height:39pt">
            <v:imagedata r:id="rId13" o:title=""/>
          </v:shape>
        </w:pict>
      </w:r>
      <w:r w:rsidR="007806FE" w:rsidRPr="004D38CC">
        <w:rPr>
          <w:sz w:val="28"/>
        </w:rPr>
        <w:t xml:space="preserve"> ,</w:t>
      </w:r>
    </w:p>
    <w:p w:rsidR="00510D15" w:rsidRPr="004D38CC" w:rsidRDefault="00510D15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4D38CC" w:rsidRDefault="007806FE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 xml:space="preserve">где </w:t>
      </w:r>
      <w:r w:rsidR="0086012C">
        <w:rPr>
          <w:sz w:val="28"/>
        </w:rPr>
        <w:pict>
          <v:shape id="_x0000_i1033" type="#_x0000_t75" style="width:53.25pt;height:35.25pt">
            <v:imagedata r:id="rId14" o:title=""/>
          </v:shape>
        </w:pict>
      </w:r>
      <w:r w:rsidRPr="004D38CC">
        <w:rPr>
          <w:sz w:val="28"/>
        </w:rPr>
        <w:t xml:space="preserve"> – коэффициент пульсаций.</w:t>
      </w:r>
      <w:r w:rsidR="004D38CC">
        <w:rPr>
          <w:sz w:val="28"/>
        </w:rPr>
        <w:t xml:space="preserve"> </w:t>
      </w:r>
      <w:r w:rsidR="0086012C">
        <w:rPr>
          <w:sz w:val="28"/>
        </w:rPr>
        <w:pict>
          <v:shape id="_x0000_i1034" type="#_x0000_t75" style="width:98.25pt;height:30.75pt">
            <v:imagedata r:id="rId15" o:title=""/>
          </v:shape>
        </w:pict>
      </w:r>
      <w:r w:rsidRPr="004D38CC">
        <w:rPr>
          <w:sz w:val="28"/>
        </w:rPr>
        <w:t>.</w:t>
      </w:r>
    </w:p>
    <w:p w:rsidR="004D38CC" w:rsidRDefault="007806FE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Тогда</w:t>
      </w:r>
      <w:r w:rsidR="00236ECD" w:rsidRPr="004D38CC">
        <w:rPr>
          <w:sz w:val="28"/>
        </w:rPr>
        <w:t xml:space="preserve"> </w:t>
      </w:r>
      <w:r w:rsidR="0086012C">
        <w:rPr>
          <w:sz w:val="28"/>
        </w:rPr>
        <w:pict>
          <v:shape id="_x0000_i1035" type="#_x0000_t75" style="width:297pt;height:33.75pt">
            <v:imagedata r:id="rId16" o:title=""/>
          </v:shape>
        </w:pict>
      </w:r>
      <w:r w:rsidR="00684EE9" w:rsidRPr="004D38CC">
        <w:rPr>
          <w:sz w:val="28"/>
        </w:rPr>
        <w:t>(мкФ).</w:t>
      </w:r>
    </w:p>
    <w:p w:rsidR="004D38CC" w:rsidRDefault="00684EE9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 xml:space="preserve">Выберем электролитический конденсатор емкостью </w:t>
      </w:r>
      <w:r w:rsidR="002553BF" w:rsidRPr="004D38CC">
        <w:rPr>
          <w:sz w:val="28"/>
        </w:rPr>
        <w:t>1,5 мкФ.</w:t>
      </w:r>
    </w:p>
    <w:p w:rsidR="004D38CC" w:rsidRDefault="002553BF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По справочной литературе выберем емкости керамических конденсаторов 0,1 мкФ. Их количество определяется количеством корпусов микросхем.</w:t>
      </w:r>
    </w:p>
    <w:p w:rsidR="004D38CC" w:rsidRDefault="002553BF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В качестве резистора для формирования уровня логической единицы из напряжения питания возьмем резистор сопротивлением</w:t>
      </w:r>
      <w:r w:rsidR="004D38CC">
        <w:rPr>
          <w:sz w:val="28"/>
        </w:rPr>
        <w:t xml:space="preserve"> </w:t>
      </w:r>
      <w:r w:rsidRPr="004D38CC">
        <w:rPr>
          <w:sz w:val="28"/>
        </w:rPr>
        <w:t>1 кОм.</w:t>
      </w:r>
    </w:p>
    <w:p w:rsidR="004D38CC" w:rsidRDefault="002553BF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Выбранные дискретные элементы относятся к следующим типам:</w:t>
      </w:r>
    </w:p>
    <w:p w:rsidR="004D38CC" w:rsidRDefault="00191EA0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–</w:t>
      </w:r>
      <w:r w:rsidR="004D38CC">
        <w:rPr>
          <w:sz w:val="28"/>
        </w:rPr>
        <w:t xml:space="preserve"> </w:t>
      </w:r>
      <w:r w:rsidRPr="004D38CC">
        <w:rPr>
          <w:sz w:val="28"/>
        </w:rPr>
        <w:t>резисторы типа С2-23</w:t>
      </w:r>
      <w:r w:rsidR="00931A74" w:rsidRPr="004D38CC">
        <w:rPr>
          <w:sz w:val="28"/>
        </w:rPr>
        <w:t>-0,125;</w:t>
      </w:r>
    </w:p>
    <w:p w:rsidR="00931A74" w:rsidRPr="004D38CC" w:rsidRDefault="00931A74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 xml:space="preserve">– конденсаторы: </w:t>
      </w:r>
      <w:r w:rsidR="007F4859" w:rsidRPr="004D38CC">
        <w:rPr>
          <w:sz w:val="28"/>
        </w:rPr>
        <w:t>К10-23-М75-10пФ, К10-23-М75-18пФ, КМ5-Н90-0,1мкФ, К53-18-30В-1,5мкФ.</w:t>
      </w:r>
    </w:p>
    <w:p w:rsidR="009A302E" w:rsidRPr="004D38CC" w:rsidRDefault="009A302E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9A302E" w:rsidRPr="001A60A2" w:rsidRDefault="00510D15" w:rsidP="004D38CC">
      <w:pPr>
        <w:suppressAutoHyphens/>
        <w:spacing w:line="360" w:lineRule="auto"/>
        <w:ind w:firstLine="720"/>
        <w:jc w:val="both"/>
        <w:rPr>
          <w:b/>
          <w:sz w:val="28"/>
        </w:rPr>
      </w:pPr>
      <w:r w:rsidRPr="001A60A2">
        <w:rPr>
          <w:b/>
          <w:sz w:val="28"/>
        </w:rPr>
        <w:br w:type="page"/>
      </w:r>
      <w:r w:rsidR="00040A63" w:rsidRPr="001A60A2">
        <w:rPr>
          <w:b/>
          <w:sz w:val="28"/>
        </w:rPr>
        <w:t>Заключение</w:t>
      </w:r>
    </w:p>
    <w:p w:rsidR="00D432BB" w:rsidRPr="009B707D" w:rsidRDefault="00D432BB" w:rsidP="00D432B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webHidden/>
          <w:color w:val="FFFFFF"/>
          <w:sz w:val="28"/>
        </w:rPr>
      </w:pPr>
      <w:r w:rsidRPr="009B707D">
        <w:rPr>
          <w:color w:val="FFFFFF"/>
          <w:sz w:val="28"/>
        </w:rPr>
        <w:t>дешифратор алгоритм элементный</w:t>
      </w:r>
      <w:r w:rsidRPr="009B707D">
        <w:rPr>
          <w:webHidden/>
          <w:color w:val="FFFFFF"/>
          <w:sz w:val="28"/>
        </w:rPr>
        <w:t xml:space="preserve"> </w:t>
      </w:r>
      <w:r w:rsidRPr="009B707D">
        <w:rPr>
          <w:color w:val="FFFFFF"/>
          <w:sz w:val="28"/>
        </w:rPr>
        <w:t>электрический</w:t>
      </w:r>
    </w:p>
    <w:p w:rsidR="009A302E" w:rsidRPr="004D38CC" w:rsidRDefault="00FD34D5" w:rsidP="004D38CC">
      <w:pPr>
        <w:suppressAutoHyphens/>
        <w:spacing w:line="360" w:lineRule="auto"/>
        <w:ind w:firstLine="720"/>
        <w:jc w:val="both"/>
        <w:rPr>
          <w:sz w:val="28"/>
        </w:rPr>
      </w:pPr>
      <w:r w:rsidRPr="004D38CC">
        <w:rPr>
          <w:sz w:val="28"/>
        </w:rPr>
        <w:t>В ходе выполнения данной курсовой работы была разработана схема управления на дешифраторе, работающая по заданному алгоритму управления</w:t>
      </w:r>
      <w:r w:rsidR="00F53806" w:rsidRPr="004D38CC">
        <w:rPr>
          <w:sz w:val="28"/>
        </w:rPr>
        <w:t>, и описано функционирование данной схемы</w:t>
      </w:r>
      <w:r w:rsidRPr="004D38CC">
        <w:rPr>
          <w:sz w:val="28"/>
        </w:rPr>
        <w:t>.</w:t>
      </w:r>
      <w:r w:rsidR="00317CFE" w:rsidRPr="004D38CC">
        <w:rPr>
          <w:sz w:val="28"/>
        </w:rPr>
        <w:t xml:space="preserve"> Также были рассчитаны потребляемая мощность, нагрузочная способность</w:t>
      </w:r>
      <w:r w:rsidR="00F53806" w:rsidRPr="004D38CC">
        <w:rPr>
          <w:sz w:val="28"/>
        </w:rPr>
        <w:t xml:space="preserve"> и другие характеристики схемы, подтверждающие ее правильность.</w:t>
      </w:r>
    </w:p>
    <w:p w:rsidR="009A302E" w:rsidRPr="004D38CC" w:rsidRDefault="009A302E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260A0A" w:rsidRPr="001A60A2" w:rsidRDefault="00510D15" w:rsidP="004D38CC">
      <w:pPr>
        <w:suppressAutoHyphens/>
        <w:spacing w:line="360" w:lineRule="auto"/>
        <w:ind w:firstLine="720"/>
        <w:jc w:val="both"/>
        <w:rPr>
          <w:b/>
          <w:sz w:val="28"/>
        </w:rPr>
      </w:pPr>
      <w:r w:rsidRPr="001A60A2">
        <w:rPr>
          <w:b/>
          <w:sz w:val="28"/>
        </w:rPr>
        <w:br w:type="page"/>
      </w:r>
      <w:r w:rsidR="00260A0A" w:rsidRPr="001A60A2">
        <w:rPr>
          <w:b/>
          <w:sz w:val="28"/>
        </w:rPr>
        <w:t>Библиографический список</w:t>
      </w:r>
    </w:p>
    <w:p w:rsidR="00260A0A" w:rsidRPr="004D38CC" w:rsidRDefault="00260A0A" w:rsidP="004D38CC">
      <w:pPr>
        <w:suppressAutoHyphens/>
        <w:spacing w:line="360" w:lineRule="auto"/>
        <w:ind w:firstLine="720"/>
        <w:jc w:val="both"/>
        <w:rPr>
          <w:sz w:val="28"/>
        </w:rPr>
      </w:pPr>
    </w:p>
    <w:p w:rsidR="00260A0A" w:rsidRPr="004D38CC" w:rsidRDefault="00F53806" w:rsidP="004A7614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sz w:val="28"/>
        </w:rPr>
      </w:pPr>
      <w:r w:rsidRPr="004D38CC">
        <w:rPr>
          <w:sz w:val="28"/>
        </w:rPr>
        <w:t xml:space="preserve">Бирюков С.А. </w:t>
      </w:r>
      <w:r w:rsidR="00DF6DDF" w:rsidRPr="004D38CC">
        <w:rPr>
          <w:sz w:val="28"/>
        </w:rPr>
        <w:t xml:space="preserve">Применение цифровых микросхем серий ТТЛ и КМОП. – 2-е изд. </w:t>
      </w:r>
      <w:r w:rsidR="00260A0A" w:rsidRPr="004D38CC">
        <w:rPr>
          <w:sz w:val="28"/>
        </w:rPr>
        <w:t xml:space="preserve">– М.: </w:t>
      </w:r>
      <w:r w:rsidR="00DF6DDF" w:rsidRPr="004D38CC">
        <w:rPr>
          <w:sz w:val="28"/>
        </w:rPr>
        <w:t>ДМК</w:t>
      </w:r>
      <w:r w:rsidR="00260A0A" w:rsidRPr="004D38CC">
        <w:rPr>
          <w:sz w:val="28"/>
        </w:rPr>
        <w:t xml:space="preserve">, </w:t>
      </w:r>
      <w:r w:rsidR="00DF6DDF" w:rsidRPr="004D38CC">
        <w:rPr>
          <w:sz w:val="28"/>
        </w:rPr>
        <w:t>2000</w:t>
      </w:r>
      <w:r w:rsidR="00260A0A" w:rsidRPr="004D38CC">
        <w:rPr>
          <w:sz w:val="28"/>
        </w:rPr>
        <w:t>.</w:t>
      </w:r>
    </w:p>
    <w:p w:rsidR="00260A0A" w:rsidRPr="004D38CC" w:rsidRDefault="00DF6DDF" w:rsidP="004A7614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sz w:val="28"/>
        </w:rPr>
      </w:pPr>
      <w:r w:rsidRPr="004D38CC">
        <w:rPr>
          <w:sz w:val="28"/>
        </w:rPr>
        <w:t>Шило В.Л. Популярные цифровые микросхемы</w:t>
      </w:r>
      <w:r w:rsidR="00260A0A" w:rsidRPr="004D38CC">
        <w:rPr>
          <w:sz w:val="28"/>
        </w:rPr>
        <w:t>: Справочник.– М.: Радио и связь, 19</w:t>
      </w:r>
      <w:r w:rsidRPr="004D38CC">
        <w:rPr>
          <w:sz w:val="28"/>
        </w:rPr>
        <w:t>87</w:t>
      </w:r>
      <w:r w:rsidR="00260A0A" w:rsidRPr="004D38CC">
        <w:rPr>
          <w:sz w:val="28"/>
        </w:rPr>
        <w:t>.</w:t>
      </w:r>
    </w:p>
    <w:p w:rsidR="00260A0A" w:rsidRPr="004D38CC" w:rsidRDefault="00DF6DDF" w:rsidP="004A7614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sz w:val="28"/>
        </w:rPr>
      </w:pPr>
      <w:r w:rsidRPr="004D38CC">
        <w:rPr>
          <w:sz w:val="28"/>
        </w:rPr>
        <w:t>Справочник по электрическим конденсаторам / М</w:t>
      </w:r>
      <w:r w:rsidR="00260A0A" w:rsidRPr="004D38CC">
        <w:rPr>
          <w:sz w:val="28"/>
        </w:rPr>
        <w:t>.</w:t>
      </w:r>
      <w:r w:rsidRPr="004D38CC">
        <w:rPr>
          <w:sz w:val="28"/>
        </w:rPr>
        <w:t>Н</w:t>
      </w:r>
      <w:r w:rsidR="00260A0A" w:rsidRPr="004D38CC">
        <w:rPr>
          <w:sz w:val="28"/>
        </w:rPr>
        <w:t>.</w:t>
      </w:r>
      <w:r w:rsidRPr="004D38CC">
        <w:rPr>
          <w:sz w:val="28"/>
        </w:rPr>
        <w:t xml:space="preserve"> Дьяконов</w:t>
      </w:r>
      <w:r w:rsidR="00260A0A" w:rsidRPr="004D38CC">
        <w:rPr>
          <w:sz w:val="28"/>
        </w:rPr>
        <w:t xml:space="preserve">, </w:t>
      </w:r>
      <w:r w:rsidRPr="004D38CC">
        <w:rPr>
          <w:sz w:val="28"/>
        </w:rPr>
        <w:t>В</w:t>
      </w:r>
      <w:r w:rsidR="00260A0A" w:rsidRPr="004D38CC">
        <w:rPr>
          <w:sz w:val="28"/>
        </w:rPr>
        <w:t>.</w:t>
      </w:r>
      <w:r w:rsidRPr="004D38CC">
        <w:rPr>
          <w:sz w:val="28"/>
        </w:rPr>
        <w:t>И</w:t>
      </w:r>
      <w:r w:rsidR="00260A0A" w:rsidRPr="004D38CC">
        <w:rPr>
          <w:sz w:val="28"/>
        </w:rPr>
        <w:t>.</w:t>
      </w:r>
      <w:r w:rsidRPr="004D38CC">
        <w:rPr>
          <w:sz w:val="28"/>
        </w:rPr>
        <w:t xml:space="preserve"> Карабанов, В.И. Присняков и др.; Под общ. ред. И.И. Четверткова и</w:t>
      </w:r>
      <w:r w:rsidR="004D38CC">
        <w:rPr>
          <w:sz w:val="28"/>
        </w:rPr>
        <w:t xml:space="preserve"> </w:t>
      </w:r>
      <w:r w:rsidRPr="004D38CC">
        <w:rPr>
          <w:sz w:val="28"/>
        </w:rPr>
        <w:t xml:space="preserve">В.Ф. Смирнова. </w:t>
      </w:r>
      <w:r w:rsidR="00260A0A" w:rsidRPr="004D38CC">
        <w:rPr>
          <w:sz w:val="28"/>
        </w:rPr>
        <w:t>– М.: Р</w:t>
      </w:r>
      <w:r w:rsidRPr="004D38CC">
        <w:rPr>
          <w:sz w:val="28"/>
        </w:rPr>
        <w:t>адио и связь</w:t>
      </w:r>
      <w:r w:rsidR="00260A0A" w:rsidRPr="004D38CC">
        <w:rPr>
          <w:sz w:val="28"/>
        </w:rPr>
        <w:t xml:space="preserve">, </w:t>
      </w:r>
      <w:r w:rsidRPr="004D38CC">
        <w:rPr>
          <w:sz w:val="28"/>
        </w:rPr>
        <w:t>1983</w:t>
      </w:r>
      <w:r w:rsidR="00260A0A" w:rsidRPr="004D38CC">
        <w:rPr>
          <w:sz w:val="28"/>
        </w:rPr>
        <w:t>.</w:t>
      </w:r>
    </w:p>
    <w:p w:rsidR="00260A0A" w:rsidRPr="004D38CC" w:rsidRDefault="00260A0A" w:rsidP="004A7614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sz w:val="28"/>
        </w:rPr>
      </w:pPr>
      <w:r w:rsidRPr="004D38CC">
        <w:rPr>
          <w:sz w:val="28"/>
        </w:rPr>
        <w:t>Гендин Г.С. Все о резисторах: Справочник – М.: Горячая линия - Телеком, 1999.</w:t>
      </w:r>
    </w:p>
    <w:p w:rsidR="00260A0A" w:rsidRDefault="00260A0A" w:rsidP="004A7614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sz w:val="28"/>
        </w:rPr>
      </w:pPr>
      <w:r w:rsidRPr="004D38CC">
        <w:rPr>
          <w:sz w:val="28"/>
        </w:rPr>
        <w:t>Классификация и обозначение электрорадиоэлементов в конструкторской документации: Справочное пособие для курсового и дипломного проектирования по специальностям 2303, 2205, 2301, 2201. Часть 1/ Сост. Леухин В.Н. – Йошкар-Ола: МарПИ, 1994.</w:t>
      </w:r>
    </w:p>
    <w:p w:rsidR="001A60A2" w:rsidRPr="009B707D" w:rsidRDefault="001A60A2" w:rsidP="001A60A2">
      <w:pPr>
        <w:suppressAutoHyphens/>
        <w:spacing w:line="360" w:lineRule="auto"/>
        <w:jc w:val="center"/>
        <w:rPr>
          <w:color w:val="FFFFFF"/>
          <w:sz w:val="28"/>
          <w:szCs w:val="28"/>
        </w:rPr>
      </w:pPr>
    </w:p>
    <w:p w:rsidR="001A60A2" w:rsidRPr="009B707D" w:rsidRDefault="001A60A2" w:rsidP="001A60A2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bookmarkStart w:id="3" w:name="_GoBack"/>
      <w:bookmarkEnd w:id="3"/>
    </w:p>
    <w:sectPr w:rsidR="001A60A2" w:rsidRPr="009B707D" w:rsidSect="004D38CC">
      <w:headerReference w:type="default" r:id="rId17"/>
      <w:pgSz w:w="11907" w:h="16840" w:code="9"/>
      <w:pgMar w:top="1134" w:right="851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07D" w:rsidRDefault="009B707D" w:rsidP="001A60A2">
      <w:r>
        <w:separator/>
      </w:r>
    </w:p>
  </w:endnote>
  <w:endnote w:type="continuationSeparator" w:id="0">
    <w:p w:rsidR="009B707D" w:rsidRDefault="009B707D" w:rsidP="001A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07D" w:rsidRDefault="009B707D" w:rsidP="001A60A2">
      <w:r>
        <w:separator/>
      </w:r>
    </w:p>
  </w:footnote>
  <w:footnote w:type="continuationSeparator" w:id="0">
    <w:p w:rsidR="009B707D" w:rsidRDefault="009B707D" w:rsidP="001A6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0A2" w:rsidRPr="001A60A2" w:rsidRDefault="001A60A2" w:rsidP="001A60A2">
    <w:pPr>
      <w:suppressAutoHyphens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.75pt" o:bullet="t">
        <v:imagedata r:id="rId1" o:title=""/>
      </v:shape>
    </w:pict>
  </w:numPicBullet>
  <w:abstractNum w:abstractNumId="0">
    <w:nsid w:val="03F31E16"/>
    <w:multiLevelType w:val="multilevel"/>
    <w:tmpl w:val="92FA040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>
    <w:nsid w:val="04F54A76"/>
    <w:multiLevelType w:val="hybridMultilevel"/>
    <w:tmpl w:val="3438BCD4"/>
    <w:lvl w:ilvl="0" w:tplc="2DE631E2">
      <w:start w:val="2"/>
      <w:numFmt w:val="decimal"/>
      <w:lvlText w:val="%1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0403CCD"/>
    <w:multiLevelType w:val="singleLevel"/>
    <w:tmpl w:val="8CD420D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</w:abstractNum>
  <w:abstractNum w:abstractNumId="3">
    <w:nsid w:val="33767722"/>
    <w:multiLevelType w:val="hybridMultilevel"/>
    <w:tmpl w:val="4176C03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54548C1"/>
    <w:multiLevelType w:val="hybridMultilevel"/>
    <w:tmpl w:val="C6A88DEA"/>
    <w:lvl w:ilvl="0" w:tplc="9614F620">
      <w:start w:val="1"/>
      <w:numFmt w:val="decimal"/>
      <w:lvlText w:val="%1)"/>
      <w:lvlJc w:val="left"/>
      <w:pPr>
        <w:tabs>
          <w:tab w:val="num" w:pos="1305"/>
        </w:tabs>
        <w:ind w:left="130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5">
    <w:nsid w:val="3C54322F"/>
    <w:multiLevelType w:val="singleLevel"/>
    <w:tmpl w:val="072A47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>
    <w:nsid w:val="405A0557"/>
    <w:multiLevelType w:val="singleLevel"/>
    <w:tmpl w:val="299CC9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7">
    <w:nsid w:val="50075C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577F6CF1"/>
    <w:multiLevelType w:val="hybridMultilevel"/>
    <w:tmpl w:val="9BACB02E"/>
    <w:lvl w:ilvl="0" w:tplc="9F18DBF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83776C8"/>
    <w:multiLevelType w:val="hybridMultilevel"/>
    <w:tmpl w:val="502C1A4E"/>
    <w:lvl w:ilvl="0" w:tplc="1F545A1C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A46718D"/>
    <w:multiLevelType w:val="hybridMultilevel"/>
    <w:tmpl w:val="C8027788"/>
    <w:lvl w:ilvl="0" w:tplc="04F8FE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6370B81"/>
    <w:multiLevelType w:val="hybridMultilevel"/>
    <w:tmpl w:val="709EF42A"/>
    <w:lvl w:ilvl="0" w:tplc="3F3A141A">
      <w:start w:val="1"/>
      <w:numFmt w:val="decimal"/>
      <w:lvlText w:val="%1)"/>
      <w:lvlJc w:val="left"/>
      <w:pPr>
        <w:tabs>
          <w:tab w:val="num" w:pos="1380"/>
        </w:tabs>
        <w:ind w:left="138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D052AC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74CB6055"/>
    <w:multiLevelType w:val="singleLevel"/>
    <w:tmpl w:val="6FC2E8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8"/>
        <w:szCs w:val="28"/>
      </w:rPr>
    </w:lvl>
  </w:abstractNum>
  <w:abstractNum w:abstractNumId="14">
    <w:nsid w:val="7EE331B8"/>
    <w:multiLevelType w:val="multilevel"/>
    <w:tmpl w:val="08645DA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7"/>
  </w:num>
  <w:num w:numId="5">
    <w:abstractNumId w:val="2"/>
  </w:num>
  <w:num w:numId="6">
    <w:abstractNumId w:val="12"/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0"/>
  </w:num>
  <w:num w:numId="14">
    <w:abstractNumId w:val="1"/>
  </w:num>
  <w:num w:numId="15">
    <w:abstractNumId w:val="9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58B"/>
    <w:rsid w:val="00007090"/>
    <w:rsid w:val="0001317E"/>
    <w:rsid w:val="00021465"/>
    <w:rsid w:val="0003187E"/>
    <w:rsid w:val="00031DCD"/>
    <w:rsid w:val="00040930"/>
    <w:rsid w:val="00040A63"/>
    <w:rsid w:val="00046E4F"/>
    <w:rsid w:val="00052D49"/>
    <w:rsid w:val="00052E12"/>
    <w:rsid w:val="00076375"/>
    <w:rsid w:val="00077950"/>
    <w:rsid w:val="00082FFF"/>
    <w:rsid w:val="00085C53"/>
    <w:rsid w:val="00096279"/>
    <w:rsid w:val="000A0616"/>
    <w:rsid w:val="000A4D3C"/>
    <w:rsid w:val="000A57A3"/>
    <w:rsid w:val="000B26F1"/>
    <w:rsid w:val="000B2968"/>
    <w:rsid w:val="000C1A7D"/>
    <w:rsid w:val="000C4FC9"/>
    <w:rsid w:val="000E043C"/>
    <w:rsid w:val="000E21ED"/>
    <w:rsid w:val="000E26F1"/>
    <w:rsid w:val="000E325E"/>
    <w:rsid w:val="000F2D6C"/>
    <w:rsid w:val="00102AC8"/>
    <w:rsid w:val="001109B6"/>
    <w:rsid w:val="00115995"/>
    <w:rsid w:val="00127E9B"/>
    <w:rsid w:val="00135D89"/>
    <w:rsid w:val="00141C8D"/>
    <w:rsid w:val="00143784"/>
    <w:rsid w:val="001469C6"/>
    <w:rsid w:val="00153062"/>
    <w:rsid w:val="00163645"/>
    <w:rsid w:val="00173274"/>
    <w:rsid w:val="00173949"/>
    <w:rsid w:val="00174208"/>
    <w:rsid w:val="001835AE"/>
    <w:rsid w:val="001903C0"/>
    <w:rsid w:val="00190CF5"/>
    <w:rsid w:val="00191EA0"/>
    <w:rsid w:val="001A60A2"/>
    <w:rsid w:val="001A787B"/>
    <w:rsid w:val="001D054D"/>
    <w:rsid w:val="001D5FE3"/>
    <w:rsid w:val="001E0395"/>
    <w:rsid w:val="001E44B2"/>
    <w:rsid w:val="001E652A"/>
    <w:rsid w:val="001F258B"/>
    <w:rsid w:val="00214E0F"/>
    <w:rsid w:val="0021590C"/>
    <w:rsid w:val="00217D44"/>
    <w:rsid w:val="00231EF6"/>
    <w:rsid w:val="0023385B"/>
    <w:rsid w:val="00236ECD"/>
    <w:rsid w:val="00237443"/>
    <w:rsid w:val="0024259B"/>
    <w:rsid w:val="002553BF"/>
    <w:rsid w:val="00260A0A"/>
    <w:rsid w:val="002653BF"/>
    <w:rsid w:val="002726AA"/>
    <w:rsid w:val="00273C72"/>
    <w:rsid w:val="002869AD"/>
    <w:rsid w:val="0029004D"/>
    <w:rsid w:val="002A7ACC"/>
    <w:rsid w:val="002B58D8"/>
    <w:rsid w:val="002B62E1"/>
    <w:rsid w:val="002C11E7"/>
    <w:rsid w:val="002C2E75"/>
    <w:rsid w:val="002D1136"/>
    <w:rsid w:val="002D2F4E"/>
    <w:rsid w:val="002D498A"/>
    <w:rsid w:val="002D6143"/>
    <w:rsid w:val="002F10BA"/>
    <w:rsid w:val="00310DA3"/>
    <w:rsid w:val="003132D4"/>
    <w:rsid w:val="00314575"/>
    <w:rsid w:val="003156F5"/>
    <w:rsid w:val="003159DB"/>
    <w:rsid w:val="00316367"/>
    <w:rsid w:val="00317CFE"/>
    <w:rsid w:val="00320962"/>
    <w:rsid w:val="00336828"/>
    <w:rsid w:val="00350CCC"/>
    <w:rsid w:val="00354294"/>
    <w:rsid w:val="00377B3E"/>
    <w:rsid w:val="00384684"/>
    <w:rsid w:val="00384C01"/>
    <w:rsid w:val="00385CDD"/>
    <w:rsid w:val="0039000E"/>
    <w:rsid w:val="003A00E1"/>
    <w:rsid w:val="003A17A6"/>
    <w:rsid w:val="003B06C5"/>
    <w:rsid w:val="003B5BE5"/>
    <w:rsid w:val="003C2BF9"/>
    <w:rsid w:val="003C3424"/>
    <w:rsid w:val="003C3977"/>
    <w:rsid w:val="003C7B1D"/>
    <w:rsid w:val="003D2A77"/>
    <w:rsid w:val="003E760F"/>
    <w:rsid w:val="003F0CCA"/>
    <w:rsid w:val="003F3DBD"/>
    <w:rsid w:val="003F5409"/>
    <w:rsid w:val="00403E5B"/>
    <w:rsid w:val="0040412B"/>
    <w:rsid w:val="0040603D"/>
    <w:rsid w:val="004074AE"/>
    <w:rsid w:val="0041114C"/>
    <w:rsid w:val="00411C96"/>
    <w:rsid w:val="00413FA8"/>
    <w:rsid w:val="00420422"/>
    <w:rsid w:val="004220EF"/>
    <w:rsid w:val="0043310F"/>
    <w:rsid w:val="00457F3C"/>
    <w:rsid w:val="004627DE"/>
    <w:rsid w:val="00463901"/>
    <w:rsid w:val="004677DE"/>
    <w:rsid w:val="00481917"/>
    <w:rsid w:val="00481C70"/>
    <w:rsid w:val="00481CC2"/>
    <w:rsid w:val="004836AE"/>
    <w:rsid w:val="00487CD7"/>
    <w:rsid w:val="004A0520"/>
    <w:rsid w:val="004A4E60"/>
    <w:rsid w:val="004A7614"/>
    <w:rsid w:val="004B412A"/>
    <w:rsid w:val="004C7893"/>
    <w:rsid w:val="004D38CC"/>
    <w:rsid w:val="004D6142"/>
    <w:rsid w:val="004D740A"/>
    <w:rsid w:val="004E4A5D"/>
    <w:rsid w:val="004F1434"/>
    <w:rsid w:val="00507270"/>
    <w:rsid w:val="00510D15"/>
    <w:rsid w:val="0051339E"/>
    <w:rsid w:val="00546F9E"/>
    <w:rsid w:val="00554923"/>
    <w:rsid w:val="00556F8B"/>
    <w:rsid w:val="00564350"/>
    <w:rsid w:val="00565C32"/>
    <w:rsid w:val="00572B6B"/>
    <w:rsid w:val="0058603F"/>
    <w:rsid w:val="00586338"/>
    <w:rsid w:val="00586925"/>
    <w:rsid w:val="005879DC"/>
    <w:rsid w:val="005919C2"/>
    <w:rsid w:val="00595CF1"/>
    <w:rsid w:val="005A2F46"/>
    <w:rsid w:val="005A6AA2"/>
    <w:rsid w:val="005B04D0"/>
    <w:rsid w:val="005B1C12"/>
    <w:rsid w:val="005B33E3"/>
    <w:rsid w:val="005B5D97"/>
    <w:rsid w:val="005C22A6"/>
    <w:rsid w:val="005D4BF6"/>
    <w:rsid w:val="005D5DDE"/>
    <w:rsid w:val="005E1E7C"/>
    <w:rsid w:val="005E7675"/>
    <w:rsid w:val="005F1FAE"/>
    <w:rsid w:val="005F4F43"/>
    <w:rsid w:val="00600542"/>
    <w:rsid w:val="0060230E"/>
    <w:rsid w:val="0061398F"/>
    <w:rsid w:val="006207CF"/>
    <w:rsid w:val="00622AEE"/>
    <w:rsid w:val="0064069F"/>
    <w:rsid w:val="00650CC2"/>
    <w:rsid w:val="006838BC"/>
    <w:rsid w:val="00683DE5"/>
    <w:rsid w:val="00684EE9"/>
    <w:rsid w:val="00687E42"/>
    <w:rsid w:val="00694A89"/>
    <w:rsid w:val="00695065"/>
    <w:rsid w:val="006A206E"/>
    <w:rsid w:val="006B321A"/>
    <w:rsid w:val="006F5625"/>
    <w:rsid w:val="006F5813"/>
    <w:rsid w:val="006F6C69"/>
    <w:rsid w:val="00703A5E"/>
    <w:rsid w:val="00703C5D"/>
    <w:rsid w:val="00706785"/>
    <w:rsid w:val="007103A0"/>
    <w:rsid w:val="00710B1C"/>
    <w:rsid w:val="0071254A"/>
    <w:rsid w:val="00712AFA"/>
    <w:rsid w:val="007135E8"/>
    <w:rsid w:val="007160B5"/>
    <w:rsid w:val="0072361A"/>
    <w:rsid w:val="00727471"/>
    <w:rsid w:val="00727736"/>
    <w:rsid w:val="00747FB1"/>
    <w:rsid w:val="00763D29"/>
    <w:rsid w:val="00774848"/>
    <w:rsid w:val="00774AEA"/>
    <w:rsid w:val="007806FE"/>
    <w:rsid w:val="007949DF"/>
    <w:rsid w:val="00796C31"/>
    <w:rsid w:val="007A0C62"/>
    <w:rsid w:val="007C301F"/>
    <w:rsid w:val="007C4B17"/>
    <w:rsid w:val="007D2691"/>
    <w:rsid w:val="007E2343"/>
    <w:rsid w:val="007E6D50"/>
    <w:rsid w:val="007F4859"/>
    <w:rsid w:val="007F7D07"/>
    <w:rsid w:val="00803021"/>
    <w:rsid w:val="0080607D"/>
    <w:rsid w:val="008115A6"/>
    <w:rsid w:val="00812CFA"/>
    <w:rsid w:val="008146B2"/>
    <w:rsid w:val="00815492"/>
    <w:rsid w:val="00840BA9"/>
    <w:rsid w:val="008411F4"/>
    <w:rsid w:val="00844B47"/>
    <w:rsid w:val="00845CB2"/>
    <w:rsid w:val="00846CC5"/>
    <w:rsid w:val="00850178"/>
    <w:rsid w:val="008574A7"/>
    <w:rsid w:val="00857ECA"/>
    <w:rsid w:val="0086012C"/>
    <w:rsid w:val="00860B16"/>
    <w:rsid w:val="008614BE"/>
    <w:rsid w:val="00862044"/>
    <w:rsid w:val="00862BF0"/>
    <w:rsid w:val="008655C1"/>
    <w:rsid w:val="00865E38"/>
    <w:rsid w:val="008702FD"/>
    <w:rsid w:val="00871A2D"/>
    <w:rsid w:val="008731D1"/>
    <w:rsid w:val="008733A5"/>
    <w:rsid w:val="008809EB"/>
    <w:rsid w:val="0088631C"/>
    <w:rsid w:val="008A35A7"/>
    <w:rsid w:val="008A53D4"/>
    <w:rsid w:val="008E4295"/>
    <w:rsid w:val="008F05A2"/>
    <w:rsid w:val="008F108D"/>
    <w:rsid w:val="008F6673"/>
    <w:rsid w:val="00901A46"/>
    <w:rsid w:val="00907C2F"/>
    <w:rsid w:val="009148EA"/>
    <w:rsid w:val="0092085F"/>
    <w:rsid w:val="009245D0"/>
    <w:rsid w:val="00926FCC"/>
    <w:rsid w:val="00931A74"/>
    <w:rsid w:val="00933F46"/>
    <w:rsid w:val="0094352B"/>
    <w:rsid w:val="00966C5D"/>
    <w:rsid w:val="0097367F"/>
    <w:rsid w:val="009753CB"/>
    <w:rsid w:val="00980E70"/>
    <w:rsid w:val="00981949"/>
    <w:rsid w:val="00982F08"/>
    <w:rsid w:val="0098497D"/>
    <w:rsid w:val="0099401D"/>
    <w:rsid w:val="0099478E"/>
    <w:rsid w:val="009A2453"/>
    <w:rsid w:val="009A302E"/>
    <w:rsid w:val="009B707D"/>
    <w:rsid w:val="009C080A"/>
    <w:rsid w:val="009C58A6"/>
    <w:rsid w:val="009C5A02"/>
    <w:rsid w:val="009D0769"/>
    <w:rsid w:val="009D258A"/>
    <w:rsid w:val="009D3D34"/>
    <w:rsid w:val="009D5D69"/>
    <w:rsid w:val="009E4A43"/>
    <w:rsid w:val="009E7965"/>
    <w:rsid w:val="009F0FFA"/>
    <w:rsid w:val="00A10EAF"/>
    <w:rsid w:val="00A27A0E"/>
    <w:rsid w:val="00A40C45"/>
    <w:rsid w:val="00A40EB4"/>
    <w:rsid w:val="00A43674"/>
    <w:rsid w:val="00A519A1"/>
    <w:rsid w:val="00A57A9A"/>
    <w:rsid w:val="00A614E6"/>
    <w:rsid w:val="00A622E9"/>
    <w:rsid w:val="00A710A6"/>
    <w:rsid w:val="00A75CE3"/>
    <w:rsid w:val="00A828E2"/>
    <w:rsid w:val="00A843EE"/>
    <w:rsid w:val="00A917E9"/>
    <w:rsid w:val="00AA023A"/>
    <w:rsid w:val="00AB57BD"/>
    <w:rsid w:val="00AD29BC"/>
    <w:rsid w:val="00AD61CE"/>
    <w:rsid w:val="00AE3D5D"/>
    <w:rsid w:val="00AF4C29"/>
    <w:rsid w:val="00AF6B73"/>
    <w:rsid w:val="00B0385D"/>
    <w:rsid w:val="00B2457B"/>
    <w:rsid w:val="00B269B4"/>
    <w:rsid w:val="00B26B88"/>
    <w:rsid w:val="00B3709F"/>
    <w:rsid w:val="00B50C93"/>
    <w:rsid w:val="00B53786"/>
    <w:rsid w:val="00B70E92"/>
    <w:rsid w:val="00B77333"/>
    <w:rsid w:val="00B8341C"/>
    <w:rsid w:val="00B84629"/>
    <w:rsid w:val="00B920C4"/>
    <w:rsid w:val="00B95D32"/>
    <w:rsid w:val="00BA4DEA"/>
    <w:rsid w:val="00BC26F5"/>
    <w:rsid w:val="00BC62F6"/>
    <w:rsid w:val="00BF3E66"/>
    <w:rsid w:val="00C01DF4"/>
    <w:rsid w:val="00C0320C"/>
    <w:rsid w:val="00C036D4"/>
    <w:rsid w:val="00C12E0B"/>
    <w:rsid w:val="00C21B23"/>
    <w:rsid w:val="00C2487E"/>
    <w:rsid w:val="00C26D1F"/>
    <w:rsid w:val="00C26DB1"/>
    <w:rsid w:val="00C4341C"/>
    <w:rsid w:val="00C541AC"/>
    <w:rsid w:val="00C633C4"/>
    <w:rsid w:val="00C64ED4"/>
    <w:rsid w:val="00C656C0"/>
    <w:rsid w:val="00C74472"/>
    <w:rsid w:val="00C74FB9"/>
    <w:rsid w:val="00C8718D"/>
    <w:rsid w:val="00C879E2"/>
    <w:rsid w:val="00C91909"/>
    <w:rsid w:val="00CA07EE"/>
    <w:rsid w:val="00CA1FDE"/>
    <w:rsid w:val="00CB288C"/>
    <w:rsid w:val="00CB2B32"/>
    <w:rsid w:val="00CB2C73"/>
    <w:rsid w:val="00CB6D3B"/>
    <w:rsid w:val="00CC432C"/>
    <w:rsid w:val="00CE2688"/>
    <w:rsid w:val="00CE4CFD"/>
    <w:rsid w:val="00CE5B0C"/>
    <w:rsid w:val="00CF3D2F"/>
    <w:rsid w:val="00CF7B94"/>
    <w:rsid w:val="00D200C3"/>
    <w:rsid w:val="00D36D2C"/>
    <w:rsid w:val="00D419B7"/>
    <w:rsid w:val="00D432BB"/>
    <w:rsid w:val="00D46DE3"/>
    <w:rsid w:val="00D52B90"/>
    <w:rsid w:val="00D54628"/>
    <w:rsid w:val="00D55651"/>
    <w:rsid w:val="00D57C9E"/>
    <w:rsid w:val="00D60453"/>
    <w:rsid w:val="00D6362F"/>
    <w:rsid w:val="00D63CD9"/>
    <w:rsid w:val="00D64431"/>
    <w:rsid w:val="00D67BED"/>
    <w:rsid w:val="00D70B2B"/>
    <w:rsid w:val="00D72436"/>
    <w:rsid w:val="00D82D8E"/>
    <w:rsid w:val="00D861EE"/>
    <w:rsid w:val="00D87E9D"/>
    <w:rsid w:val="00D9484F"/>
    <w:rsid w:val="00D94A7E"/>
    <w:rsid w:val="00D954EF"/>
    <w:rsid w:val="00D96D94"/>
    <w:rsid w:val="00DB5676"/>
    <w:rsid w:val="00DC02DB"/>
    <w:rsid w:val="00DC6A93"/>
    <w:rsid w:val="00DF1715"/>
    <w:rsid w:val="00DF6DDF"/>
    <w:rsid w:val="00E018A3"/>
    <w:rsid w:val="00E04387"/>
    <w:rsid w:val="00E108F3"/>
    <w:rsid w:val="00E1669F"/>
    <w:rsid w:val="00E21787"/>
    <w:rsid w:val="00E27D4C"/>
    <w:rsid w:val="00E470AD"/>
    <w:rsid w:val="00E556A1"/>
    <w:rsid w:val="00E800B0"/>
    <w:rsid w:val="00E82D90"/>
    <w:rsid w:val="00E8759E"/>
    <w:rsid w:val="00EA1B5F"/>
    <w:rsid w:val="00EA69C2"/>
    <w:rsid w:val="00EB61DE"/>
    <w:rsid w:val="00EB651A"/>
    <w:rsid w:val="00ED1AE5"/>
    <w:rsid w:val="00EE68DA"/>
    <w:rsid w:val="00F01115"/>
    <w:rsid w:val="00F03638"/>
    <w:rsid w:val="00F1659A"/>
    <w:rsid w:val="00F319E4"/>
    <w:rsid w:val="00F33120"/>
    <w:rsid w:val="00F33FF3"/>
    <w:rsid w:val="00F3709C"/>
    <w:rsid w:val="00F41DC5"/>
    <w:rsid w:val="00F42978"/>
    <w:rsid w:val="00F53806"/>
    <w:rsid w:val="00F5496E"/>
    <w:rsid w:val="00F54BA3"/>
    <w:rsid w:val="00F56E41"/>
    <w:rsid w:val="00F614D2"/>
    <w:rsid w:val="00F65EB0"/>
    <w:rsid w:val="00F67636"/>
    <w:rsid w:val="00F73B4E"/>
    <w:rsid w:val="00F7729C"/>
    <w:rsid w:val="00F841E8"/>
    <w:rsid w:val="00F85FC0"/>
    <w:rsid w:val="00F90FBF"/>
    <w:rsid w:val="00FA62A2"/>
    <w:rsid w:val="00FA71DE"/>
    <w:rsid w:val="00FB5C72"/>
    <w:rsid w:val="00FC1A15"/>
    <w:rsid w:val="00FC7D62"/>
    <w:rsid w:val="00FD34D5"/>
    <w:rsid w:val="00FE280C"/>
    <w:rsid w:val="00FF61AD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3A57274E-CB5A-495E-80C9-BFF6C7A9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14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noProof/>
      <w:sz w:val="28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1134"/>
        <w:tab w:val="left" w:pos="1701"/>
      </w:tabs>
      <w:ind w:firstLine="198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2000" w:line="360" w:lineRule="auto"/>
      <w:ind w:left="397" w:right="567" w:firstLine="567"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lock Text"/>
    <w:basedOn w:val="a"/>
    <w:uiPriority w:val="99"/>
    <w:pPr>
      <w:spacing w:line="360" w:lineRule="auto"/>
      <w:ind w:left="142" w:right="142" w:firstLine="255"/>
    </w:pPr>
    <w:rPr>
      <w:sz w:val="28"/>
    </w:rPr>
  </w:style>
  <w:style w:type="paragraph" w:styleId="31">
    <w:name w:val="Body Text Indent 3"/>
    <w:basedOn w:val="a"/>
    <w:link w:val="32"/>
    <w:uiPriority w:val="99"/>
    <w:pPr>
      <w:ind w:firstLine="567"/>
      <w:jc w:val="center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D954EF"/>
    <w:pPr>
      <w:tabs>
        <w:tab w:val="right" w:leader="dot" w:pos="9923"/>
      </w:tabs>
      <w:ind w:left="284"/>
    </w:pPr>
    <w:rPr>
      <w:sz w:val="28"/>
    </w:rPr>
  </w:style>
  <w:style w:type="paragraph" w:styleId="21">
    <w:name w:val="toc 2"/>
    <w:basedOn w:val="a"/>
    <w:next w:val="a"/>
    <w:autoRedefine/>
    <w:uiPriority w:val="39"/>
    <w:semiHidden/>
    <w:rsid w:val="00141C8D"/>
    <w:pPr>
      <w:tabs>
        <w:tab w:val="right" w:leader="dot" w:pos="9923"/>
      </w:tabs>
      <w:ind w:left="280"/>
    </w:pPr>
    <w:rPr>
      <w:sz w:val="28"/>
    </w:rPr>
  </w:style>
  <w:style w:type="paragraph" w:styleId="a4">
    <w:name w:val="Body Text Indent"/>
    <w:basedOn w:val="a"/>
    <w:link w:val="a5"/>
    <w:uiPriority w:val="99"/>
    <w:pPr>
      <w:ind w:firstLine="567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</w:rPr>
  </w:style>
  <w:style w:type="paragraph" w:styleId="a6">
    <w:name w:val="Body Text"/>
    <w:basedOn w:val="a"/>
    <w:link w:val="a7"/>
    <w:uiPriority w:val="99"/>
    <w:rsid w:val="00B70E92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a8">
    <w:name w:val="header"/>
    <w:basedOn w:val="a"/>
    <w:link w:val="a9"/>
    <w:uiPriority w:val="99"/>
    <w:rsid w:val="00B70E9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</w:rPr>
  </w:style>
  <w:style w:type="paragraph" w:styleId="aa">
    <w:name w:val="footer"/>
    <w:basedOn w:val="a"/>
    <w:link w:val="ab"/>
    <w:uiPriority w:val="99"/>
    <w:rsid w:val="00B70E92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</w:rPr>
  </w:style>
  <w:style w:type="paragraph" w:styleId="33">
    <w:name w:val="toc 3"/>
    <w:basedOn w:val="a"/>
    <w:next w:val="a"/>
    <w:autoRedefine/>
    <w:uiPriority w:val="39"/>
    <w:semiHidden/>
    <w:rsid w:val="00141C8D"/>
    <w:pPr>
      <w:ind w:left="400"/>
    </w:pPr>
  </w:style>
  <w:style w:type="paragraph" w:styleId="ac">
    <w:name w:val="Title"/>
    <w:basedOn w:val="a"/>
    <w:link w:val="ad"/>
    <w:uiPriority w:val="10"/>
    <w:qFormat/>
    <w:rsid w:val="008411F4"/>
    <w:pPr>
      <w:jc w:val="center"/>
    </w:pPr>
    <w:rPr>
      <w:b/>
      <w:sz w:val="36"/>
    </w:rPr>
  </w:style>
  <w:style w:type="character" w:customStyle="1" w:styleId="ad">
    <w:name w:val="Название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wmf"/><Relationship Id="rId5" Type="http://schemas.openxmlformats.org/officeDocument/2006/relationships/footnotes" Target="footnote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пользователя</vt:lpstr>
    </vt:vector>
  </TitlesOfParts>
  <Company>Elcom Ltd</Company>
  <LinksUpToDate>false</LinksUpToDate>
  <CharactersWithSpaces>14157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</dc:title>
  <dc:subject/>
  <dc:creator>Sinelnikov Michael</dc:creator>
  <cp:keywords/>
  <dc:description/>
  <cp:lastModifiedBy>admin</cp:lastModifiedBy>
  <cp:revision>2</cp:revision>
  <cp:lastPrinted>2003-04-28T00:05:00Z</cp:lastPrinted>
  <dcterms:created xsi:type="dcterms:W3CDTF">2014-03-26T07:32:00Z</dcterms:created>
  <dcterms:modified xsi:type="dcterms:W3CDTF">2014-03-26T07:32:00Z</dcterms:modified>
</cp:coreProperties>
</file>