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0C" w:rsidRPr="00535BCC" w:rsidRDefault="00134E54" w:rsidP="00DE26F7">
      <w:pPr>
        <w:spacing w:line="360" w:lineRule="auto"/>
        <w:ind w:firstLine="709"/>
        <w:jc w:val="center"/>
        <w:rPr>
          <w:sz w:val="28"/>
          <w:szCs w:val="28"/>
        </w:rPr>
      </w:pPr>
      <w:r w:rsidRPr="00535BCC">
        <w:rPr>
          <w:sz w:val="28"/>
          <w:szCs w:val="28"/>
        </w:rPr>
        <w:t>ФЕДЕРАЛЬНОЕ АГЕНТСТВО ПО ОБРАЗОВАНИЮ</w:t>
      </w: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  <w:szCs w:val="28"/>
        </w:rPr>
      </w:pPr>
      <w:r w:rsidRPr="00535BCC">
        <w:rPr>
          <w:sz w:val="28"/>
          <w:szCs w:val="28"/>
        </w:rPr>
        <w:t>Кафедра менеджмента организации</w:t>
      </w: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587FAB" w:rsidRDefault="00587FAB" w:rsidP="00DE26F7">
      <w:pPr>
        <w:spacing w:line="360" w:lineRule="auto"/>
        <w:ind w:firstLine="709"/>
        <w:jc w:val="center"/>
        <w:rPr>
          <w:sz w:val="28"/>
          <w:szCs w:val="36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  <w:szCs w:val="36"/>
        </w:rPr>
      </w:pPr>
      <w:r w:rsidRPr="00535BCC">
        <w:rPr>
          <w:sz w:val="28"/>
          <w:szCs w:val="36"/>
        </w:rPr>
        <w:t>Курсовая работа</w:t>
      </w: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  <w:szCs w:val="28"/>
        </w:rPr>
      </w:pPr>
      <w:r w:rsidRPr="00535BCC">
        <w:rPr>
          <w:sz w:val="28"/>
          <w:szCs w:val="28"/>
        </w:rPr>
        <w:t>Учебная дисциплина: Маркетинг</w:t>
      </w: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  <w:szCs w:val="28"/>
        </w:rPr>
      </w:pPr>
      <w:r w:rsidRPr="00535BCC">
        <w:rPr>
          <w:sz w:val="28"/>
          <w:szCs w:val="28"/>
        </w:rPr>
        <w:t>Тема:</w:t>
      </w:r>
      <w:r w:rsidR="00885ADD" w:rsidRPr="00535BCC">
        <w:rPr>
          <w:sz w:val="28"/>
          <w:szCs w:val="28"/>
        </w:rPr>
        <w:t xml:space="preserve"> «Разработка стратегии маркетинга предприятия»</w:t>
      </w: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Pr="00535BCC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134E54" w:rsidRDefault="00134E54" w:rsidP="00DE26F7">
      <w:pPr>
        <w:spacing w:line="360" w:lineRule="auto"/>
        <w:ind w:firstLine="709"/>
        <w:jc w:val="center"/>
        <w:rPr>
          <w:sz w:val="28"/>
        </w:rPr>
      </w:pPr>
    </w:p>
    <w:p w:rsidR="00587FAB" w:rsidRDefault="00587FAB" w:rsidP="00DE26F7">
      <w:pPr>
        <w:spacing w:line="360" w:lineRule="auto"/>
        <w:ind w:firstLine="709"/>
        <w:jc w:val="center"/>
        <w:rPr>
          <w:sz w:val="28"/>
        </w:rPr>
      </w:pPr>
    </w:p>
    <w:p w:rsidR="00587FAB" w:rsidRDefault="00587FAB" w:rsidP="00DE26F7">
      <w:pPr>
        <w:spacing w:line="360" w:lineRule="auto"/>
        <w:ind w:firstLine="709"/>
        <w:jc w:val="center"/>
        <w:rPr>
          <w:sz w:val="28"/>
        </w:rPr>
      </w:pPr>
    </w:p>
    <w:p w:rsidR="00587FAB" w:rsidRDefault="00587FAB" w:rsidP="00DE26F7">
      <w:pPr>
        <w:spacing w:line="360" w:lineRule="auto"/>
        <w:ind w:firstLine="709"/>
        <w:jc w:val="center"/>
        <w:rPr>
          <w:sz w:val="28"/>
        </w:rPr>
      </w:pPr>
    </w:p>
    <w:p w:rsidR="00587FAB" w:rsidRDefault="00587FAB" w:rsidP="00DE26F7">
      <w:pPr>
        <w:spacing w:line="360" w:lineRule="auto"/>
        <w:ind w:firstLine="709"/>
        <w:jc w:val="center"/>
        <w:rPr>
          <w:sz w:val="28"/>
        </w:rPr>
      </w:pPr>
    </w:p>
    <w:p w:rsidR="00587FAB" w:rsidRDefault="00587FAB" w:rsidP="00DE26F7">
      <w:pPr>
        <w:spacing w:line="360" w:lineRule="auto"/>
        <w:ind w:firstLine="709"/>
        <w:jc w:val="center"/>
        <w:rPr>
          <w:sz w:val="28"/>
        </w:rPr>
      </w:pPr>
    </w:p>
    <w:p w:rsidR="00587FAB" w:rsidRPr="00535BCC" w:rsidRDefault="00587FAB" w:rsidP="00DE26F7">
      <w:pPr>
        <w:spacing w:line="360" w:lineRule="auto"/>
        <w:ind w:firstLine="709"/>
        <w:jc w:val="center"/>
        <w:rPr>
          <w:sz w:val="28"/>
        </w:rPr>
      </w:pPr>
    </w:p>
    <w:p w:rsidR="00134E54" w:rsidRDefault="00587FAB" w:rsidP="00DE26F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Псков – </w:t>
      </w:r>
      <w:r w:rsidR="00134E54" w:rsidRPr="00535BCC">
        <w:rPr>
          <w:sz w:val="28"/>
          <w:szCs w:val="28"/>
        </w:rPr>
        <w:t>2009</w:t>
      </w:r>
    </w:p>
    <w:p w:rsidR="00587FAB" w:rsidRPr="00535BCC" w:rsidRDefault="00587FAB" w:rsidP="00DE26F7">
      <w:pPr>
        <w:spacing w:line="360" w:lineRule="auto"/>
        <w:ind w:firstLine="709"/>
        <w:jc w:val="center"/>
        <w:rPr>
          <w:sz w:val="28"/>
          <w:szCs w:val="28"/>
        </w:rPr>
      </w:pPr>
    </w:p>
    <w:p w:rsidR="00505B0C" w:rsidRPr="00535BCC" w:rsidRDefault="00505B0C" w:rsidP="00DE26F7">
      <w:pPr>
        <w:spacing w:line="360" w:lineRule="auto"/>
        <w:ind w:firstLine="709"/>
        <w:jc w:val="both"/>
        <w:rPr>
          <w:sz w:val="28"/>
          <w:szCs w:val="32"/>
        </w:rPr>
      </w:pPr>
      <w:r w:rsidRPr="00535BCC">
        <w:rPr>
          <w:sz w:val="28"/>
        </w:rPr>
        <w:br w:type="page"/>
      </w:r>
      <w:r w:rsidRPr="00535BCC">
        <w:rPr>
          <w:sz w:val="28"/>
          <w:szCs w:val="32"/>
        </w:rPr>
        <w:t>Содержание</w:t>
      </w:r>
    </w:p>
    <w:p w:rsidR="00505879" w:rsidRPr="00535BCC" w:rsidRDefault="00505879" w:rsidP="00DE26F7">
      <w:pPr>
        <w:spacing w:line="360" w:lineRule="auto"/>
        <w:ind w:firstLine="709"/>
        <w:jc w:val="both"/>
        <w:rPr>
          <w:sz w:val="28"/>
          <w:szCs w:val="32"/>
        </w:rPr>
      </w:pPr>
    </w:p>
    <w:p w:rsidR="00505879" w:rsidRPr="00535BCC" w:rsidRDefault="00505879" w:rsidP="00DE26F7">
      <w:pPr>
        <w:pStyle w:val="11"/>
        <w:spacing w:line="360" w:lineRule="auto"/>
        <w:jc w:val="both"/>
        <w:rPr>
          <w:sz w:val="28"/>
          <w:szCs w:val="28"/>
        </w:rPr>
      </w:pPr>
      <w:r w:rsidRPr="00535BCC">
        <w:rPr>
          <w:sz w:val="28"/>
        </w:rPr>
        <w:fldChar w:fldCharType="begin"/>
      </w:r>
      <w:r w:rsidRPr="00535BCC">
        <w:rPr>
          <w:sz w:val="28"/>
        </w:rPr>
        <w:instrText xml:space="preserve"> TOC \o "1-3" \h \z \u </w:instrText>
      </w:r>
      <w:r w:rsidRPr="00535BCC">
        <w:rPr>
          <w:sz w:val="28"/>
        </w:rPr>
        <w:fldChar w:fldCharType="separate"/>
      </w:r>
      <w:hyperlink w:anchor="_Toc231411285" w:history="1">
        <w:r w:rsidRPr="00535BCC">
          <w:rPr>
            <w:rStyle w:val="aa"/>
            <w:sz w:val="28"/>
            <w:szCs w:val="28"/>
          </w:rPr>
          <w:t>ВВЕДЕНИЕ</w:t>
        </w:r>
      </w:hyperlink>
    </w:p>
    <w:p w:rsidR="00505879" w:rsidRPr="00535BCC" w:rsidRDefault="00A16DAB" w:rsidP="00DE26F7">
      <w:pPr>
        <w:pStyle w:val="11"/>
        <w:spacing w:line="360" w:lineRule="auto"/>
        <w:jc w:val="both"/>
        <w:rPr>
          <w:sz w:val="28"/>
          <w:szCs w:val="28"/>
        </w:rPr>
      </w:pPr>
      <w:hyperlink w:anchor="_Toc231411287" w:history="1">
        <w:r w:rsidR="00505879" w:rsidRPr="00535BCC">
          <w:rPr>
            <w:rStyle w:val="aa"/>
            <w:sz w:val="28"/>
            <w:szCs w:val="28"/>
          </w:rPr>
          <w:t>1.</w:t>
        </w:r>
        <w:r w:rsidR="00505879" w:rsidRPr="00535BCC">
          <w:rPr>
            <w:sz w:val="28"/>
            <w:szCs w:val="28"/>
          </w:rPr>
          <w:tab/>
        </w:r>
        <w:r w:rsidR="00505879" w:rsidRPr="00535BCC">
          <w:rPr>
            <w:rStyle w:val="aa"/>
            <w:sz w:val="28"/>
            <w:szCs w:val="28"/>
          </w:rPr>
          <w:t>АНАЛИЗ ВНЕШНЕЙ СРЕДЫ ПРЕДПРИЯТИЯ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88" w:history="1">
        <w:r w:rsidR="00505879" w:rsidRPr="00535BCC">
          <w:rPr>
            <w:rStyle w:val="aa"/>
            <w:noProof/>
            <w:sz w:val="28"/>
            <w:szCs w:val="28"/>
          </w:rPr>
          <w:t>1.1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Анализ внешней макросреды предприятия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89" w:history="1">
        <w:r w:rsidR="00505879" w:rsidRPr="00535BCC">
          <w:rPr>
            <w:rStyle w:val="aa"/>
            <w:noProof/>
            <w:sz w:val="28"/>
            <w:szCs w:val="28"/>
          </w:rPr>
          <w:t>1.2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Анализ условий конкуренции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90" w:history="1">
        <w:r w:rsidR="00505879" w:rsidRPr="00535BCC">
          <w:rPr>
            <w:rStyle w:val="aa"/>
            <w:noProof/>
            <w:sz w:val="28"/>
            <w:szCs w:val="28"/>
          </w:rPr>
          <w:t>1.3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SWOT – анализ деятельности предприятия</w:t>
        </w:r>
      </w:hyperlink>
    </w:p>
    <w:p w:rsidR="00505879" w:rsidRPr="00535BCC" w:rsidRDefault="00A16DAB" w:rsidP="00DE26F7">
      <w:pPr>
        <w:pStyle w:val="11"/>
        <w:spacing w:line="360" w:lineRule="auto"/>
        <w:jc w:val="both"/>
        <w:rPr>
          <w:sz w:val="28"/>
          <w:szCs w:val="28"/>
        </w:rPr>
      </w:pPr>
      <w:hyperlink w:anchor="_Toc231411291" w:history="1">
        <w:r w:rsidR="00505879" w:rsidRPr="00535BCC">
          <w:rPr>
            <w:rStyle w:val="aa"/>
            <w:sz w:val="28"/>
            <w:szCs w:val="28"/>
          </w:rPr>
          <w:t>2.</w:t>
        </w:r>
        <w:r w:rsidR="00505879" w:rsidRPr="00535BCC">
          <w:rPr>
            <w:sz w:val="28"/>
            <w:szCs w:val="28"/>
          </w:rPr>
          <w:tab/>
        </w:r>
        <w:r w:rsidR="00505879" w:rsidRPr="00535BCC">
          <w:rPr>
            <w:rStyle w:val="aa"/>
            <w:sz w:val="28"/>
            <w:szCs w:val="28"/>
          </w:rPr>
          <w:t>РАЗРАБОТКА СТРАТЕГИИ МАРКЕТИНГА ПРЕДПРИЯТИЯ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92" w:history="1">
        <w:r w:rsidR="00505879" w:rsidRPr="00535BCC">
          <w:rPr>
            <w:rStyle w:val="aa"/>
            <w:noProof/>
            <w:sz w:val="28"/>
            <w:szCs w:val="28"/>
          </w:rPr>
          <w:t>2.1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Определение цели маркетинга предприятия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93" w:history="1">
        <w:r w:rsidR="00505879" w:rsidRPr="00535BCC">
          <w:rPr>
            <w:rStyle w:val="aa"/>
            <w:noProof/>
            <w:sz w:val="28"/>
            <w:szCs w:val="28"/>
          </w:rPr>
          <w:t>2.2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Определение базовой стратегии маркетинга предприятия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94" w:history="1">
        <w:r w:rsidR="00505879" w:rsidRPr="00535BCC">
          <w:rPr>
            <w:rStyle w:val="aa"/>
            <w:noProof/>
            <w:sz w:val="28"/>
            <w:szCs w:val="28"/>
          </w:rPr>
          <w:t>2.3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Определение конкурентной стратегии предприятия</w:t>
        </w:r>
      </w:hyperlink>
    </w:p>
    <w:p w:rsidR="00505879" w:rsidRPr="00535BCC" w:rsidRDefault="00A16DAB" w:rsidP="00DE26F7">
      <w:pPr>
        <w:pStyle w:val="11"/>
        <w:spacing w:line="360" w:lineRule="auto"/>
        <w:jc w:val="both"/>
        <w:rPr>
          <w:sz w:val="28"/>
          <w:szCs w:val="28"/>
        </w:rPr>
      </w:pPr>
      <w:hyperlink w:anchor="_Toc231411295" w:history="1">
        <w:r w:rsidR="00505879" w:rsidRPr="00535BCC">
          <w:rPr>
            <w:rStyle w:val="aa"/>
            <w:sz w:val="28"/>
            <w:szCs w:val="28"/>
          </w:rPr>
          <w:t>3.</w:t>
        </w:r>
        <w:r w:rsidR="00505879" w:rsidRPr="00535BCC">
          <w:rPr>
            <w:sz w:val="28"/>
            <w:szCs w:val="28"/>
          </w:rPr>
          <w:tab/>
        </w:r>
        <w:r w:rsidR="00505879" w:rsidRPr="00535BCC">
          <w:rPr>
            <w:rStyle w:val="aa"/>
            <w:sz w:val="28"/>
          </w:rPr>
          <w:t>РАЗРАБОТКА ИНСТРУМЕНТАЛЬНЫХ СТРАТЕГИЙ МАРКЕТИНГА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96" w:history="1">
        <w:r w:rsidR="00505879" w:rsidRPr="00535BCC">
          <w:rPr>
            <w:rStyle w:val="aa"/>
            <w:noProof/>
            <w:sz w:val="28"/>
            <w:szCs w:val="28"/>
          </w:rPr>
          <w:t>3.1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Разработка товарной стратегии предприятия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97" w:history="1">
        <w:r w:rsidR="00505879" w:rsidRPr="00535BCC">
          <w:rPr>
            <w:rStyle w:val="aa"/>
            <w:noProof/>
            <w:sz w:val="28"/>
            <w:szCs w:val="28"/>
          </w:rPr>
          <w:t>3.2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Разработка ценовой стратегии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98" w:history="1">
        <w:r w:rsidR="00505879" w:rsidRPr="00535BCC">
          <w:rPr>
            <w:rStyle w:val="aa"/>
            <w:noProof/>
            <w:sz w:val="28"/>
            <w:szCs w:val="28"/>
          </w:rPr>
          <w:t>3.3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Разработка стратегии распределения</w:t>
        </w:r>
      </w:hyperlink>
    </w:p>
    <w:p w:rsidR="00505879" w:rsidRPr="00535BCC" w:rsidRDefault="00A16DAB" w:rsidP="00DE26F7">
      <w:pPr>
        <w:pStyle w:val="21"/>
        <w:tabs>
          <w:tab w:val="left" w:pos="960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31411299" w:history="1">
        <w:r w:rsidR="00505879" w:rsidRPr="00535BCC">
          <w:rPr>
            <w:rStyle w:val="aa"/>
            <w:noProof/>
            <w:sz w:val="28"/>
            <w:szCs w:val="28"/>
          </w:rPr>
          <w:t>3.4</w:t>
        </w:r>
        <w:r w:rsidR="00505879" w:rsidRPr="00535BCC">
          <w:rPr>
            <w:noProof/>
            <w:sz w:val="28"/>
            <w:szCs w:val="28"/>
          </w:rPr>
          <w:tab/>
        </w:r>
        <w:r w:rsidR="00505879" w:rsidRPr="00535BCC">
          <w:rPr>
            <w:rStyle w:val="aa"/>
            <w:noProof/>
            <w:sz w:val="28"/>
            <w:szCs w:val="28"/>
          </w:rPr>
          <w:t>Разработка коммуникационной стратегии</w:t>
        </w:r>
      </w:hyperlink>
    </w:p>
    <w:p w:rsidR="00505879" w:rsidRPr="00535BCC" w:rsidRDefault="00A16DAB" w:rsidP="00DE26F7">
      <w:pPr>
        <w:pStyle w:val="11"/>
        <w:spacing w:line="360" w:lineRule="auto"/>
        <w:jc w:val="both"/>
        <w:rPr>
          <w:sz w:val="28"/>
          <w:szCs w:val="28"/>
        </w:rPr>
      </w:pPr>
      <w:hyperlink w:anchor="_Toc231411300" w:history="1">
        <w:r w:rsidR="00505879" w:rsidRPr="00535BCC">
          <w:rPr>
            <w:rStyle w:val="aa"/>
            <w:sz w:val="28"/>
            <w:szCs w:val="28"/>
          </w:rPr>
          <w:t>ЗАКЛЮЧЕНИЕ</w:t>
        </w:r>
      </w:hyperlink>
    </w:p>
    <w:p w:rsidR="00505879" w:rsidRPr="00535BCC" w:rsidRDefault="00A16DAB" w:rsidP="00DE26F7">
      <w:pPr>
        <w:pStyle w:val="11"/>
        <w:spacing w:line="360" w:lineRule="auto"/>
        <w:jc w:val="both"/>
        <w:rPr>
          <w:sz w:val="28"/>
          <w:szCs w:val="28"/>
        </w:rPr>
      </w:pPr>
      <w:hyperlink w:anchor="_Toc231411301" w:history="1">
        <w:r w:rsidR="00505879" w:rsidRPr="00535BCC">
          <w:rPr>
            <w:rStyle w:val="aa"/>
            <w:sz w:val="28"/>
            <w:szCs w:val="28"/>
          </w:rPr>
          <w:t>СПИСОК ЛИТЕРАТУРЫ</w:t>
        </w:r>
      </w:hyperlink>
    </w:p>
    <w:p w:rsidR="00505879" w:rsidRPr="00535BCC" w:rsidRDefault="00505879" w:rsidP="00DE26F7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</w:rPr>
      </w:pPr>
      <w:r w:rsidRPr="00535BCC">
        <w:rPr>
          <w:sz w:val="28"/>
        </w:rPr>
        <w:fldChar w:fldCharType="end"/>
      </w:r>
    </w:p>
    <w:p w:rsidR="0008691F" w:rsidRPr="00535BCC" w:rsidRDefault="00505B0C" w:rsidP="00DE26F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535BCC">
        <w:rPr>
          <w:rFonts w:ascii="Times New Roman" w:hAnsi="Times New Roman"/>
          <w:b w:val="0"/>
          <w:sz w:val="28"/>
        </w:rPr>
        <w:br w:type="page"/>
      </w:r>
      <w:bookmarkStart w:id="0" w:name="_Toc231411285"/>
      <w:r w:rsidR="00002D8B" w:rsidRPr="00535BCC">
        <w:rPr>
          <w:rFonts w:ascii="Times New Roman" w:hAnsi="Times New Roman" w:cs="Times New Roman"/>
          <w:b w:val="0"/>
          <w:sz w:val="28"/>
        </w:rPr>
        <w:t>ВВЕДЕНИЕ</w:t>
      </w:r>
      <w:bookmarkEnd w:id="0"/>
    </w:p>
    <w:p w:rsidR="00F54EAD" w:rsidRDefault="00F54EAD" w:rsidP="00DE26F7">
      <w:pPr>
        <w:spacing w:line="360" w:lineRule="auto"/>
        <w:ind w:firstLine="709"/>
        <w:jc w:val="both"/>
        <w:rPr>
          <w:sz w:val="28"/>
        </w:rPr>
      </w:pPr>
    </w:p>
    <w:p w:rsidR="00500701" w:rsidRPr="00535BCC" w:rsidRDefault="00542FA7" w:rsidP="00DE26F7">
      <w:pPr>
        <w:spacing w:line="360" w:lineRule="auto"/>
        <w:ind w:firstLine="709"/>
        <w:jc w:val="both"/>
        <w:rPr>
          <w:sz w:val="28"/>
        </w:rPr>
      </w:pPr>
      <w:r w:rsidRPr="00535BCC">
        <w:rPr>
          <w:sz w:val="28"/>
        </w:rPr>
        <w:t xml:space="preserve">В современных рыночных условиях грамотный подход к планированию деятельности имеет большое значение. </w:t>
      </w:r>
      <w:r w:rsidR="00500701" w:rsidRPr="00535BCC">
        <w:rPr>
          <w:sz w:val="28"/>
        </w:rPr>
        <w:t>Предприятия рассматривают маркетинг как средство для достижения целей, фиксированных на данный период по каждому конкретному рынку и его сегментам, с наивысшей экономической эффективностью. Однако это становится реальным тогда, когда производитель располагает возможностью систематически</w:t>
      </w:r>
      <w:r w:rsidR="00535BCC">
        <w:rPr>
          <w:sz w:val="28"/>
        </w:rPr>
        <w:t xml:space="preserve"> </w:t>
      </w:r>
      <w:r w:rsidR="00500701" w:rsidRPr="00535BCC">
        <w:rPr>
          <w:sz w:val="28"/>
        </w:rPr>
        <w:t>корректировать свои планы в соответствии с изменениями рыночных условий, маневрировать собственными материальными и интеллектуальными ресурсами, чтобы обеспечить необходимую гибкость в решении стратегических и тактических задач, исходя из результатов маркетинговых исследований. При этих условиях маркетинг становится фундаментом для долгосрочного и оперативного планирования деятельности предприятия, организации работы коллектива, а управление маркетингом становиться важнейшим элементом системы управления предприятием.</w:t>
      </w:r>
    </w:p>
    <w:p w:rsidR="00755364" w:rsidRDefault="00755364" w:rsidP="00DE26F7">
      <w:pPr>
        <w:spacing w:line="360" w:lineRule="auto"/>
        <w:ind w:firstLine="709"/>
        <w:jc w:val="both"/>
        <w:rPr>
          <w:sz w:val="28"/>
        </w:rPr>
      </w:pPr>
      <w:r w:rsidRPr="00535BCC">
        <w:rPr>
          <w:sz w:val="28"/>
        </w:rPr>
        <w:t>Целью данной курсовой работы является анализ конкурентной ООО «Виртоград», а также составление планов и перспектив дальнейшего развития и укрепления позиций на рынке.</w:t>
      </w:r>
    </w:p>
    <w:p w:rsidR="000D7C48" w:rsidRPr="00535BCC" w:rsidRDefault="00764E80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Выберем для анализа предприятие ООО «Виртоград», действующее в сфере предоставления ИТ-услуг (обслуживание</w:t>
      </w:r>
      <w:r w:rsidR="007B2BB6" w:rsidRPr="00535BCC">
        <w:rPr>
          <w:sz w:val="28"/>
          <w:szCs w:val="28"/>
        </w:rPr>
        <w:t xml:space="preserve"> и ремонт</w:t>
      </w:r>
      <w:r w:rsidRPr="00535BCC">
        <w:rPr>
          <w:sz w:val="28"/>
          <w:szCs w:val="28"/>
        </w:rPr>
        <w:t xml:space="preserve"> компьютеров, создание сайтов, написание программ, поддержка пользователей и т.д.) организациям и частным лицам.</w:t>
      </w:r>
      <w:r w:rsidR="000D7C48" w:rsidRPr="00535BCC">
        <w:rPr>
          <w:sz w:val="28"/>
          <w:szCs w:val="28"/>
        </w:rPr>
        <w:t xml:space="preserve"> Индустрия ИТ (информационных технологий) является одной из наиболее динамично развивающихся областей знания. Деятельность в этой сфере оправдана наличием большого числа заказов, что обусловлено повальной компьютеризацией и развитием сетей, а также, при достаточном качестве предоставляемых услуг, дает довольно весомое конкурентное превосходство над другими организациями, ведущими свою деятельность в этой области.</w:t>
      </w:r>
    </w:p>
    <w:p w:rsidR="000D7C48" w:rsidRPr="00535BCC" w:rsidRDefault="000D7C4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Продуктом предприятия является услуга, помощь при освоении, внедрении и использовании новых для клиента технологий</w:t>
      </w:r>
      <w:r w:rsidR="003C419D" w:rsidRPr="00535BCC">
        <w:rPr>
          <w:sz w:val="28"/>
          <w:szCs w:val="28"/>
        </w:rPr>
        <w:t>, или же программный продукт, обладающий функционалом, который пожелал заказчик</w:t>
      </w:r>
      <w:r w:rsidRPr="00535BCC">
        <w:rPr>
          <w:sz w:val="28"/>
          <w:szCs w:val="28"/>
        </w:rPr>
        <w:t xml:space="preserve">. </w:t>
      </w:r>
      <w:r w:rsidR="00852E2C" w:rsidRPr="00535BCC">
        <w:rPr>
          <w:sz w:val="28"/>
          <w:szCs w:val="28"/>
        </w:rPr>
        <w:t xml:space="preserve">Процесс реализации услуг поддержки ничего необычного </w:t>
      </w:r>
      <w:r w:rsidR="00E125CD" w:rsidRPr="00535BCC">
        <w:rPr>
          <w:sz w:val="28"/>
          <w:szCs w:val="28"/>
        </w:rPr>
        <w:t>не представляет</w:t>
      </w:r>
      <w:r w:rsidR="00852E2C" w:rsidRPr="00535BCC">
        <w:rPr>
          <w:sz w:val="28"/>
          <w:szCs w:val="28"/>
        </w:rPr>
        <w:t xml:space="preserve">: звонок пользователя – консультация или выезд специалиста. Однако в будущем планируется создание системы самоконтроля и анализа компьютеров, находящихся на обслуживании фирмы, что позволит проводить профилактику проблемы еще до ее возникновения, тем </w:t>
      </w:r>
      <w:r w:rsidR="00E125CD" w:rsidRPr="00535BCC">
        <w:rPr>
          <w:sz w:val="28"/>
          <w:szCs w:val="28"/>
        </w:rPr>
        <w:t>самым,</w:t>
      </w:r>
      <w:r w:rsidR="00852E2C" w:rsidRPr="00535BCC">
        <w:rPr>
          <w:sz w:val="28"/>
          <w:szCs w:val="28"/>
        </w:rPr>
        <w:t xml:space="preserve"> снижая степень неработоспособности техники пользователя.</w:t>
      </w:r>
    </w:p>
    <w:p w:rsidR="003343A8" w:rsidRPr="00535BCC" w:rsidRDefault="003343A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Район охвата предприятия включает множество точек</w:t>
      </w:r>
      <w:r w:rsidR="006A1417">
        <w:rPr>
          <w:sz w:val="28"/>
          <w:szCs w:val="28"/>
        </w:rPr>
        <w:t>,</w:t>
      </w:r>
      <w:r w:rsidRPr="00535BCC">
        <w:rPr>
          <w:sz w:val="28"/>
          <w:szCs w:val="28"/>
        </w:rPr>
        <w:t xml:space="preserve"> как по городу, так и в области. Офис</w:t>
      </w:r>
      <w:r w:rsidR="001774D4" w:rsidRPr="00535BCC">
        <w:rPr>
          <w:sz w:val="28"/>
          <w:szCs w:val="28"/>
        </w:rPr>
        <w:t xml:space="preserve"> и технический центр располагаю</w:t>
      </w:r>
      <w:r w:rsidRPr="00535BCC">
        <w:rPr>
          <w:sz w:val="28"/>
          <w:szCs w:val="28"/>
        </w:rPr>
        <w:t>тся в д</w:t>
      </w:r>
      <w:r w:rsidR="001774D4" w:rsidRPr="00535BCC">
        <w:rPr>
          <w:sz w:val="28"/>
          <w:szCs w:val="28"/>
        </w:rPr>
        <w:t>овольно отдаленном районе города с затрудненным сообщением посредством общественного транспорта</w:t>
      </w:r>
      <w:r w:rsidRPr="00535BCC">
        <w:rPr>
          <w:sz w:val="28"/>
          <w:szCs w:val="28"/>
        </w:rPr>
        <w:t>, однако это компенсируется</w:t>
      </w:r>
      <w:r w:rsidR="001774D4" w:rsidRPr="00535BCC">
        <w:rPr>
          <w:sz w:val="28"/>
          <w:szCs w:val="28"/>
        </w:rPr>
        <w:t xml:space="preserve"> выездной</w:t>
      </w:r>
      <w:r w:rsidRPr="00535BCC">
        <w:rPr>
          <w:sz w:val="28"/>
          <w:szCs w:val="28"/>
        </w:rPr>
        <w:t xml:space="preserve"> работой</w:t>
      </w:r>
      <w:r w:rsidR="001774D4" w:rsidRPr="00535BCC">
        <w:rPr>
          <w:sz w:val="28"/>
          <w:szCs w:val="28"/>
        </w:rPr>
        <w:t xml:space="preserve"> сотрудников</w:t>
      </w:r>
      <w:r w:rsidRPr="00535BCC">
        <w:rPr>
          <w:sz w:val="28"/>
          <w:szCs w:val="28"/>
        </w:rPr>
        <w:t xml:space="preserve"> на стороне клиента.</w:t>
      </w:r>
    </w:p>
    <w:p w:rsidR="001774D4" w:rsidRPr="00535BCC" w:rsidRDefault="001774D4" w:rsidP="00DE26F7">
      <w:pPr>
        <w:spacing w:line="360" w:lineRule="auto"/>
        <w:ind w:firstLine="709"/>
        <w:jc w:val="both"/>
        <w:rPr>
          <w:sz w:val="28"/>
        </w:rPr>
      </w:pPr>
    </w:p>
    <w:p w:rsidR="001774D4" w:rsidRDefault="00002D8B" w:rsidP="00DE26F7">
      <w:pPr>
        <w:pStyle w:val="1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535BCC">
        <w:rPr>
          <w:rFonts w:ascii="Times New Roman" w:hAnsi="Times New Roman"/>
          <w:b w:val="0"/>
          <w:sz w:val="28"/>
        </w:rPr>
        <w:br w:type="page"/>
      </w:r>
      <w:bookmarkStart w:id="1" w:name="_Toc231411287"/>
      <w:r w:rsidRPr="00535BCC">
        <w:rPr>
          <w:rFonts w:ascii="Times New Roman" w:hAnsi="Times New Roman" w:cs="Times New Roman"/>
          <w:b w:val="0"/>
          <w:sz w:val="28"/>
        </w:rPr>
        <w:t>АНАЛИЗ ВНЕШНЕЙ СРЕДЫ ПРЕДПРИЯТИЯ</w:t>
      </w:r>
      <w:bookmarkEnd w:id="1"/>
    </w:p>
    <w:p w:rsidR="006A1417" w:rsidRPr="006A1417" w:rsidRDefault="006A1417" w:rsidP="00DE26F7">
      <w:pPr>
        <w:spacing w:line="360" w:lineRule="auto"/>
      </w:pPr>
    </w:p>
    <w:p w:rsidR="00AB30BE" w:rsidRPr="00535BCC" w:rsidRDefault="006A1417" w:rsidP="00DE26F7">
      <w:pPr>
        <w:pStyle w:val="2"/>
        <w:spacing w:before="0" w:after="0" w:line="360" w:lineRule="auto"/>
        <w:ind w:firstLine="724"/>
        <w:jc w:val="both"/>
        <w:rPr>
          <w:rFonts w:ascii="Times New Roman" w:hAnsi="Times New Roman" w:cs="Times New Roman"/>
          <w:b w:val="0"/>
          <w:i w:val="0"/>
        </w:rPr>
      </w:pPr>
      <w:bookmarkStart w:id="2" w:name="_Toc231411288"/>
      <w:r>
        <w:rPr>
          <w:rFonts w:ascii="Times New Roman" w:hAnsi="Times New Roman" w:cs="Times New Roman"/>
          <w:b w:val="0"/>
          <w:i w:val="0"/>
        </w:rPr>
        <w:t xml:space="preserve">1.1 </w:t>
      </w:r>
      <w:r w:rsidR="00AB30BE" w:rsidRPr="00535BCC">
        <w:rPr>
          <w:rFonts w:ascii="Times New Roman" w:hAnsi="Times New Roman" w:cs="Times New Roman"/>
          <w:b w:val="0"/>
          <w:i w:val="0"/>
        </w:rPr>
        <w:t>Анализ внешней макросреды предприятия</w:t>
      </w:r>
      <w:bookmarkEnd w:id="2"/>
    </w:p>
    <w:p w:rsidR="006A1417" w:rsidRDefault="006A1417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002D8B" w:rsidRPr="00535BCC" w:rsidRDefault="00002D8B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Рассмотрим основные факторы внешней среды, которые могут оказать как положительное, так и отрицательное воздействие на развитие предприятия. Перечень угроз и возможностей представлен в таблице 1.1.1.</w:t>
      </w:r>
    </w:p>
    <w:p w:rsidR="00002D8B" w:rsidRPr="00535BCC" w:rsidRDefault="00002D8B" w:rsidP="00DE26F7">
      <w:pPr>
        <w:spacing w:line="360" w:lineRule="auto"/>
        <w:ind w:firstLine="709"/>
        <w:jc w:val="both"/>
        <w:rPr>
          <w:sz w:val="28"/>
        </w:rPr>
      </w:pPr>
    </w:p>
    <w:p w:rsidR="00002D8B" w:rsidRPr="00535BCC" w:rsidRDefault="00002D8B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1A3529">
        <w:rPr>
          <w:b w:val="0"/>
          <w:sz w:val="28"/>
          <w:szCs w:val="24"/>
        </w:rPr>
        <w:t>1.1</w:t>
      </w:r>
      <w:r w:rsidR="000D259A" w:rsidRPr="00535BCC">
        <w:rPr>
          <w:b w:val="0"/>
          <w:sz w:val="28"/>
          <w:szCs w:val="24"/>
        </w:rPr>
        <w:t>.</w:t>
      </w:r>
      <w:r w:rsidR="000D259A" w:rsidRPr="00535BCC">
        <w:rPr>
          <w:b w:val="0"/>
          <w:sz w:val="28"/>
          <w:szCs w:val="24"/>
        </w:rPr>
        <w:fldChar w:fldCharType="begin"/>
      </w:r>
      <w:r w:rsidR="000D259A" w:rsidRPr="00535BCC">
        <w:rPr>
          <w:b w:val="0"/>
          <w:sz w:val="28"/>
          <w:szCs w:val="24"/>
        </w:rPr>
        <w:instrText xml:space="preserve"> SEQ Таблица \* ARABIC \s 2 </w:instrText>
      </w:r>
      <w:r w:rsidR="000D259A" w:rsidRPr="00535BCC">
        <w:rPr>
          <w:b w:val="0"/>
          <w:sz w:val="28"/>
          <w:szCs w:val="24"/>
        </w:rPr>
        <w:fldChar w:fldCharType="separate"/>
      </w:r>
      <w:r w:rsidR="009A7438">
        <w:rPr>
          <w:b w:val="0"/>
          <w:noProof/>
          <w:sz w:val="28"/>
          <w:szCs w:val="24"/>
        </w:rPr>
        <w:t>1</w:t>
      </w:r>
      <w:r w:rsidR="000D259A" w:rsidRPr="00535BCC">
        <w:rPr>
          <w:b w:val="0"/>
          <w:sz w:val="28"/>
          <w:szCs w:val="24"/>
        </w:rPr>
        <w:fldChar w:fldCharType="end"/>
      </w:r>
      <w:r w:rsidRPr="00535BCC">
        <w:rPr>
          <w:b w:val="0"/>
          <w:sz w:val="28"/>
          <w:szCs w:val="24"/>
        </w:rPr>
        <w:t xml:space="preserve"> Возможности и угрозы развития предприятия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3077"/>
        <w:gridCol w:w="3999"/>
      </w:tblGrid>
      <w:tr w:rsidR="003445D2" w:rsidRPr="006A1417" w:rsidTr="006A1417"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3445D2" w:rsidRPr="006A1417" w:rsidRDefault="003445D2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Факторы внешней макросреды</w:t>
            </w:r>
          </w:p>
        </w:tc>
        <w:tc>
          <w:tcPr>
            <w:tcW w:w="3077" w:type="dxa"/>
            <w:tcBorders>
              <w:bottom w:val="single" w:sz="12" w:space="0" w:color="auto"/>
            </w:tcBorders>
            <w:vAlign w:val="center"/>
          </w:tcPr>
          <w:p w:rsidR="003445D2" w:rsidRPr="006A1417" w:rsidRDefault="003445D2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Возможности</w:t>
            </w:r>
          </w:p>
        </w:tc>
        <w:tc>
          <w:tcPr>
            <w:tcW w:w="3999" w:type="dxa"/>
            <w:tcBorders>
              <w:bottom w:val="single" w:sz="12" w:space="0" w:color="auto"/>
            </w:tcBorders>
            <w:vAlign w:val="center"/>
          </w:tcPr>
          <w:p w:rsidR="003445D2" w:rsidRPr="006A1417" w:rsidRDefault="003445D2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Угрозы</w:t>
            </w:r>
          </w:p>
        </w:tc>
      </w:tr>
      <w:tr w:rsidR="003445D2" w:rsidRPr="006A1417" w:rsidTr="006A1417">
        <w:trPr>
          <w:trHeight w:val="777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3445D2" w:rsidRPr="006A1417" w:rsidRDefault="003445D2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1. Экономические</w:t>
            </w:r>
          </w:p>
        </w:tc>
        <w:tc>
          <w:tcPr>
            <w:tcW w:w="3077" w:type="dxa"/>
            <w:tcBorders>
              <w:top w:val="single" w:sz="12" w:space="0" w:color="auto"/>
            </w:tcBorders>
            <w:vAlign w:val="center"/>
          </w:tcPr>
          <w:p w:rsidR="003445D2" w:rsidRPr="006A1417" w:rsidRDefault="003445D2" w:rsidP="00DE26F7">
            <w:pPr>
              <w:tabs>
                <w:tab w:val="left" w:pos="24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Удорожание услуг конкурентов</w:t>
            </w:r>
          </w:p>
        </w:tc>
        <w:tc>
          <w:tcPr>
            <w:tcW w:w="3999" w:type="dxa"/>
            <w:tcBorders>
              <w:top w:val="single" w:sz="12" w:space="0" w:color="auto"/>
            </w:tcBorders>
            <w:vAlign w:val="center"/>
          </w:tcPr>
          <w:p w:rsidR="003445D2" w:rsidRPr="006A1417" w:rsidRDefault="003445D2" w:rsidP="00DE26F7">
            <w:pPr>
              <w:tabs>
                <w:tab w:val="left" w:pos="31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Повышение цен на компьютеры, оргтехнику и комплектующие;</w:t>
            </w:r>
          </w:p>
          <w:p w:rsidR="003445D2" w:rsidRPr="006A1417" w:rsidRDefault="003445D2" w:rsidP="00DE26F7">
            <w:pPr>
              <w:tabs>
                <w:tab w:val="left" w:pos="31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Повышение цен на лицензионное ПО</w:t>
            </w:r>
          </w:p>
        </w:tc>
      </w:tr>
      <w:tr w:rsidR="00A00E27" w:rsidRPr="006A1417" w:rsidTr="006A1417">
        <w:trPr>
          <w:trHeight w:val="285"/>
        </w:trPr>
        <w:tc>
          <w:tcPr>
            <w:tcW w:w="2280" w:type="dxa"/>
            <w:vAlign w:val="center"/>
          </w:tcPr>
          <w:p w:rsidR="00A00E27" w:rsidRPr="006A1417" w:rsidRDefault="001712EB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2</w:t>
            </w:r>
            <w:r w:rsidR="00A00E27" w:rsidRPr="006A1417">
              <w:rPr>
                <w:sz w:val="20"/>
                <w:szCs w:val="20"/>
              </w:rPr>
              <w:t>. Правовые</w:t>
            </w:r>
          </w:p>
        </w:tc>
        <w:tc>
          <w:tcPr>
            <w:tcW w:w="3077" w:type="dxa"/>
            <w:vAlign w:val="center"/>
          </w:tcPr>
          <w:p w:rsidR="00A00E27" w:rsidRPr="006A1417" w:rsidRDefault="00004C32" w:rsidP="00DE26F7">
            <w:pPr>
              <w:tabs>
                <w:tab w:val="left" w:pos="24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Усиление контроля за контрафактным ПО, что влечет заказы на установку лицензионных копий</w:t>
            </w:r>
          </w:p>
        </w:tc>
        <w:tc>
          <w:tcPr>
            <w:tcW w:w="3999" w:type="dxa"/>
            <w:vAlign w:val="center"/>
          </w:tcPr>
          <w:p w:rsidR="00A00E27" w:rsidRPr="006A1417" w:rsidRDefault="00A00E27" w:rsidP="00DE26F7">
            <w:pPr>
              <w:tabs>
                <w:tab w:val="left" w:pos="31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Продвижение незрелых законопроектов в сфере ИТ</w:t>
            </w:r>
          </w:p>
        </w:tc>
      </w:tr>
      <w:tr w:rsidR="00A00E27" w:rsidRPr="006A1417" w:rsidTr="006A1417">
        <w:trPr>
          <w:trHeight w:val="495"/>
        </w:trPr>
        <w:tc>
          <w:tcPr>
            <w:tcW w:w="2280" w:type="dxa"/>
            <w:vAlign w:val="center"/>
          </w:tcPr>
          <w:p w:rsidR="00A00E27" w:rsidRPr="006A1417" w:rsidRDefault="001712EB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3. Социальные</w:t>
            </w:r>
          </w:p>
        </w:tc>
        <w:tc>
          <w:tcPr>
            <w:tcW w:w="3077" w:type="dxa"/>
            <w:vAlign w:val="center"/>
          </w:tcPr>
          <w:p w:rsidR="00A00E27" w:rsidRPr="006A1417" w:rsidRDefault="00A27E1E" w:rsidP="00DE26F7">
            <w:pPr>
              <w:tabs>
                <w:tab w:val="left" w:pos="24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Увеличение списка клиентов</w:t>
            </w:r>
          </w:p>
        </w:tc>
        <w:tc>
          <w:tcPr>
            <w:tcW w:w="3999" w:type="dxa"/>
            <w:vAlign w:val="center"/>
          </w:tcPr>
          <w:p w:rsidR="00A00E27" w:rsidRPr="006A1417" w:rsidRDefault="00A00E2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0E27" w:rsidRPr="006A1417" w:rsidTr="006A1417">
        <w:trPr>
          <w:trHeight w:val="896"/>
        </w:trPr>
        <w:tc>
          <w:tcPr>
            <w:tcW w:w="2280" w:type="dxa"/>
            <w:vAlign w:val="center"/>
          </w:tcPr>
          <w:p w:rsidR="00A00E27" w:rsidRPr="006A1417" w:rsidRDefault="001712EB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4. Технологические</w:t>
            </w:r>
          </w:p>
        </w:tc>
        <w:tc>
          <w:tcPr>
            <w:tcW w:w="3077" w:type="dxa"/>
            <w:vAlign w:val="center"/>
          </w:tcPr>
          <w:p w:rsidR="00A00E27" w:rsidRPr="006A1417" w:rsidRDefault="001712EB" w:rsidP="00DE26F7">
            <w:pPr>
              <w:tabs>
                <w:tab w:val="left" w:pos="24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Появление новой аппаратуры и технологий;</w:t>
            </w:r>
          </w:p>
          <w:p w:rsidR="001712EB" w:rsidRPr="006A1417" w:rsidRDefault="001712EB" w:rsidP="00DE26F7">
            <w:pPr>
              <w:tabs>
                <w:tab w:val="left" w:pos="24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>Уменьшение времени создания заказа и решения проблем</w:t>
            </w:r>
          </w:p>
        </w:tc>
        <w:tc>
          <w:tcPr>
            <w:tcW w:w="3999" w:type="dxa"/>
            <w:vAlign w:val="center"/>
          </w:tcPr>
          <w:p w:rsidR="00A00E27" w:rsidRPr="006A1417" w:rsidRDefault="001712EB" w:rsidP="00DE26F7">
            <w:pPr>
              <w:tabs>
                <w:tab w:val="left" w:pos="31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A1417">
              <w:rPr>
                <w:sz w:val="20"/>
                <w:szCs w:val="20"/>
              </w:rPr>
              <w:t xml:space="preserve">Нехватка </w:t>
            </w:r>
            <w:r w:rsidR="00890125" w:rsidRPr="006A1417">
              <w:rPr>
                <w:sz w:val="20"/>
                <w:szCs w:val="20"/>
              </w:rPr>
              <w:t>к</w:t>
            </w:r>
            <w:r w:rsidRPr="006A1417">
              <w:rPr>
                <w:sz w:val="20"/>
                <w:szCs w:val="20"/>
              </w:rPr>
              <w:t>омпетенции в новых бурно развивающихся отраслях</w:t>
            </w:r>
          </w:p>
        </w:tc>
      </w:tr>
    </w:tbl>
    <w:p w:rsidR="00AB30BE" w:rsidRPr="00535BCC" w:rsidRDefault="00AB30BE" w:rsidP="00DE26F7">
      <w:pPr>
        <w:spacing w:line="360" w:lineRule="auto"/>
        <w:ind w:firstLine="709"/>
        <w:jc w:val="both"/>
        <w:rPr>
          <w:sz w:val="28"/>
        </w:rPr>
      </w:pPr>
    </w:p>
    <w:p w:rsidR="00A27E1E" w:rsidRPr="00535BCC" w:rsidRDefault="005573EA" w:rsidP="00DE26F7">
      <w:pPr>
        <w:pStyle w:val="2"/>
        <w:spacing w:before="0" w:after="0" w:line="360" w:lineRule="auto"/>
        <w:ind w:firstLine="724"/>
        <w:jc w:val="both"/>
        <w:rPr>
          <w:rFonts w:ascii="Times New Roman" w:hAnsi="Times New Roman" w:cs="Times New Roman"/>
          <w:b w:val="0"/>
          <w:i w:val="0"/>
        </w:rPr>
      </w:pPr>
      <w:bookmarkStart w:id="3" w:name="_Toc231411289"/>
      <w:r>
        <w:rPr>
          <w:rFonts w:ascii="Times New Roman" w:hAnsi="Times New Roman" w:cs="Times New Roman"/>
          <w:b w:val="0"/>
          <w:i w:val="0"/>
        </w:rPr>
        <w:t xml:space="preserve">1.2 </w:t>
      </w:r>
      <w:r w:rsidR="00A27E1E" w:rsidRPr="00535BCC">
        <w:rPr>
          <w:rFonts w:ascii="Times New Roman" w:hAnsi="Times New Roman" w:cs="Times New Roman"/>
          <w:b w:val="0"/>
          <w:i w:val="0"/>
        </w:rPr>
        <w:t>Анализ условий конкуренции</w:t>
      </w:r>
      <w:bookmarkEnd w:id="3"/>
    </w:p>
    <w:p w:rsidR="005573EA" w:rsidRDefault="005573EA" w:rsidP="00DE26F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E5486" w:rsidRDefault="00EE5486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573EA">
        <w:rPr>
          <w:sz w:val="28"/>
          <w:szCs w:val="28"/>
        </w:rPr>
        <w:t>Конкурентная позиция</w:t>
      </w:r>
      <w:r w:rsidRPr="00535BCC">
        <w:rPr>
          <w:sz w:val="28"/>
          <w:szCs w:val="28"/>
        </w:rPr>
        <w:t xml:space="preserve"> на рынке анализируется с учетом</w:t>
      </w:r>
      <w:r w:rsidR="00535BCC">
        <w:rPr>
          <w:sz w:val="28"/>
          <w:szCs w:val="28"/>
        </w:rPr>
        <w:t xml:space="preserve"> </w:t>
      </w:r>
      <w:r w:rsidRPr="00535BCC">
        <w:rPr>
          <w:sz w:val="28"/>
          <w:szCs w:val="28"/>
        </w:rPr>
        <w:t>отраслевой принадлежности предприятия и предполагаемого района его функционирования. Выделим основных конкурентов, зашифровав их названия буквами А, Б и В. Проведем оценку их потенциала. Результат представлен в таблице 1.2.1</w:t>
      </w:r>
      <w:r w:rsidR="005573EA">
        <w:rPr>
          <w:sz w:val="28"/>
          <w:szCs w:val="28"/>
        </w:rPr>
        <w:t>.</w:t>
      </w:r>
    </w:p>
    <w:p w:rsidR="00EE5486" w:rsidRPr="00DE26F7" w:rsidRDefault="00DE26F7" w:rsidP="00DE26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5486" w:rsidRPr="00DE26F7">
        <w:rPr>
          <w:sz w:val="28"/>
        </w:rPr>
        <w:t xml:space="preserve">Таблица </w:t>
      </w:r>
      <w:r w:rsidR="003C0A51" w:rsidRPr="00DE26F7">
        <w:rPr>
          <w:sz w:val="28"/>
        </w:rPr>
        <w:t>1.2</w:t>
      </w:r>
      <w:r w:rsidR="000D259A" w:rsidRPr="00DE26F7">
        <w:rPr>
          <w:sz w:val="28"/>
        </w:rPr>
        <w:t>.</w:t>
      </w:r>
      <w:r w:rsidR="000D259A" w:rsidRPr="00DE26F7">
        <w:rPr>
          <w:sz w:val="28"/>
        </w:rPr>
        <w:fldChar w:fldCharType="begin"/>
      </w:r>
      <w:r w:rsidR="000D259A" w:rsidRPr="00DE26F7">
        <w:rPr>
          <w:sz w:val="28"/>
        </w:rPr>
        <w:instrText xml:space="preserve"> SEQ Таблица \* ARABIC \s 2 </w:instrText>
      </w:r>
      <w:r w:rsidR="000D259A" w:rsidRPr="00DE26F7">
        <w:rPr>
          <w:sz w:val="28"/>
        </w:rPr>
        <w:fldChar w:fldCharType="separate"/>
      </w:r>
      <w:r w:rsidR="009A7438" w:rsidRPr="00DE26F7">
        <w:rPr>
          <w:noProof/>
          <w:sz w:val="28"/>
        </w:rPr>
        <w:t>1</w:t>
      </w:r>
      <w:r w:rsidR="000D259A" w:rsidRPr="00DE26F7">
        <w:rPr>
          <w:sz w:val="28"/>
        </w:rPr>
        <w:fldChar w:fldCharType="end"/>
      </w:r>
      <w:r w:rsidR="00EE5486" w:rsidRPr="00DE26F7">
        <w:rPr>
          <w:sz w:val="28"/>
        </w:rPr>
        <w:t xml:space="preserve"> Оценка конкурентных позиций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5159"/>
        <w:gridCol w:w="1461"/>
        <w:gridCol w:w="708"/>
        <w:gridCol w:w="708"/>
        <w:gridCol w:w="709"/>
      </w:tblGrid>
      <w:tr w:rsidR="00C06E35" w:rsidRPr="005573EA" w:rsidTr="00F663FA">
        <w:trPr>
          <w:trHeight w:val="255"/>
        </w:trPr>
        <w:tc>
          <w:tcPr>
            <w:tcW w:w="5628" w:type="dxa"/>
            <w:gridSpan w:val="2"/>
            <w:vMerge w:val="restart"/>
            <w:noWrap/>
            <w:vAlign w:val="center"/>
          </w:tcPr>
          <w:p w:rsidR="00C06E35" w:rsidRPr="005573EA" w:rsidRDefault="00C06E3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Факторы, определяющие конкурентные позиции</w:t>
            </w:r>
          </w:p>
        </w:tc>
        <w:tc>
          <w:tcPr>
            <w:tcW w:w="1454" w:type="dxa"/>
            <w:vMerge w:val="restart"/>
            <w:noWrap/>
            <w:vAlign w:val="center"/>
          </w:tcPr>
          <w:p w:rsidR="00C06E35" w:rsidRPr="005573EA" w:rsidRDefault="00C06E3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Предприятие</w:t>
            </w:r>
          </w:p>
        </w:tc>
        <w:tc>
          <w:tcPr>
            <w:tcW w:w="2113" w:type="dxa"/>
            <w:gridSpan w:val="3"/>
            <w:noWrap/>
            <w:vAlign w:val="bottom"/>
          </w:tcPr>
          <w:p w:rsidR="00C06E35" w:rsidRPr="005573EA" w:rsidRDefault="00C06E3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Конкуренты</w:t>
            </w:r>
          </w:p>
        </w:tc>
      </w:tr>
      <w:tr w:rsidR="00C06E35" w:rsidRPr="005573EA" w:rsidTr="00F663FA">
        <w:trPr>
          <w:trHeight w:val="270"/>
        </w:trPr>
        <w:tc>
          <w:tcPr>
            <w:tcW w:w="5628" w:type="dxa"/>
            <w:gridSpan w:val="2"/>
            <w:vMerge/>
            <w:noWrap/>
            <w:vAlign w:val="bottom"/>
          </w:tcPr>
          <w:p w:rsidR="00C06E35" w:rsidRPr="005573EA" w:rsidRDefault="00C06E3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noWrap/>
            <w:vAlign w:val="bottom"/>
          </w:tcPr>
          <w:p w:rsidR="00C06E35" w:rsidRPr="005573EA" w:rsidRDefault="00C06E3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</w:tcPr>
          <w:p w:rsidR="00C06E35" w:rsidRPr="005573EA" w:rsidRDefault="00C06E3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А</w:t>
            </w:r>
          </w:p>
        </w:tc>
        <w:tc>
          <w:tcPr>
            <w:tcW w:w="704" w:type="dxa"/>
            <w:noWrap/>
            <w:vAlign w:val="bottom"/>
          </w:tcPr>
          <w:p w:rsidR="00C06E35" w:rsidRPr="005573EA" w:rsidRDefault="00C06E3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Б</w:t>
            </w:r>
          </w:p>
        </w:tc>
        <w:tc>
          <w:tcPr>
            <w:tcW w:w="705" w:type="dxa"/>
            <w:noWrap/>
            <w:vAlign w:val="bottom"/>
          </w:tcPr>
          <w:p w:rsidR="00C06E35" w:rsidRPr="005573EA" w:rsidRDefault="00C06E3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В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 Товары (услуги)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1.1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Качество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1.2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Ассортимент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2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1.3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505B0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Потребительские</w:t>
            </w:r>
            <w:r w:rsidR="00E816F3" w:rsidRPr="005573EA">
              <w:rPr>
                <w:sz w:val="20"/>
                <w:szCs w:val="20"/>
              </w:rPr>
              <w:t xml:space="preserve"> качества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1.4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Уникальность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1.5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1.6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Гарантии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1.7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Надежность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1.8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Уровень послепродажного обслуживания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1.9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 xml:space="preserve">Ассортимент </w:t>
            </w:r>
            <w:r w:rsidR="00505B0C" w:rsidRPr="005573EA">
              <w:rPr>
                <w:sz w:val="20"/>
                <w:szCs w:val="20"/>
              </w:rPr>
              <w:t>сопутствующих</w:t>
            </w:r>
            <w:r w:rsidRPr="005573EA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</w:tr>
      <w:tr w:rsidR="00E816F3" w:rsidRPr="005573EA" w:rsidTr="00F663FA">
        <w:trPr>
          <w:trHeight w:val="255"/>
        </w:trPr>
        <w:tc>
          <w:tcPr>
            <w:tcW w:w="5628" w:type="dxa"/>
            <w:gridSpan w:val="2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Сумма баллов по группе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38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40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32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31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2. Цена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2.1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Прейскурантная цена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2.2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Скидки с цены (наличие, размер, условия)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2.3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Срок платежа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</w:t>
            </w:r>
          </w:p>
        </w:tc>
      </w:tr>
      <w:tr w:rsidR="00E816F3" w:rsidRPr="005573EA" w:rsidTr="00F663FA">
        <w:trPr>
          <w:trHeight w:val="255"/>
        </w:trPr>
        <w:tc>
          <w:tcPr>
            <w:tcW w:w="5628" w:type="dxa"/>
            <w:gridSpan w:val="2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Сумма баллов по группе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11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7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3. Система сбыта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3.1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Интенсивность сбыта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3.2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Степень охвата рынка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3.3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Сроки исполнения заказа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3.4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Система управления запасами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</w:t>
            </w:r>
          </w:p>
        </w:tc>
      </w:tr>
      <w:tr w:rsidR="00E816F3" w:rsidRPr="005573EA" w:rsidTr="00F663FA">
        <w:trPr>
          <w:trHeight w:val="255"/>
        </w:trPr>
        <w:tc>
          <w:tcPr>
            <w:tcW w:w="5628" w:type="dxa"/>
            <w:gridSpan w:val="2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Сумма баллов по группе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18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17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11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4. Система продвижения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4.1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Реклама для конечны</w:t>
            </w:r>
            <w:r w:rsidR="00505B0C" w:rsidRPr="005573EA">
              <w:rPr>
                <w:sz w:val="20"/>
                <w:szCs w:val="20"/>
              </w:rPr>
              <w:t>х</w:t>
            </w:r>
            <w:r w:rsidRPr="005573EA">
              <w:rPr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</w:tr>
      <w:tr w:rsidR="00E816F3" w:rsidRPr="005573EA" w:rsidTr="00F663FA">
        <w:trPr>
          <w:trHeight w:val="255"/>
        </w:trPr>
        <w:tc>
          <w:tcPr>
            <w:tcW w:w="49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4.2</w:t>
            </w:r>
          </w:p>
        </w:tc>
        <w:tc>
          <w:tcPr>
            <w:tcW w:w="5133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Стимулирование сбыта среди конечных потребителей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3</w:t>
            </w:r>
          </w:p>
        </w:tc>
      </w:tr>
      <w:tr w:rsidR="00E816F3" w:rsidRPr="005573EA" w:rsidTr="00F663FA">
        <w:trPr>
          <w:trHeight w:val="255"/>
        </w:trPr>
        <w:tc>
          <w:tcPr>
            <w:tcW w:w="5628" w:type="dxa"/>
            <w:gridSpan w:val="2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Сумма баллов по группе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4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9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6</w:t>
            </w:r>
          </w:p>
        </w:tc>
      </w:tr>
      <w:tr w:rsidR="00E816F3" w:rsidRPr="005573EA" w:rsidTr="00F663FA">
        <w:trPr>
          <w:trHeight w:val="255"/>
        </w:trPr>
        <w:tc>
          <w:tcPr>
            <w:tcW w:w="5628" w:type="dxa"/>
            <w:gridSpan w:val="2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Общая сумма баллов</w:t>
            </w:r>
          </w:p>
        </w:tc>
        <w:tc>
          <w:tcPr>
            <w:tcW w:w="145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66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79</w:t>
            </w:r>
          </w:p>
        </w:tc>
        <w:tc>
          <w:tcPr>
            <w:tcW w:w="704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67</w:t>
            </w:r>
          </w:p>
        </w:tc>
        <w:tc>
          <w:tcPr>
            <w:tcW w:w="705" w:type="dxa"/>
            <w:noWrap/>
            <w:vAlign w:val="bottom"/>
          </w:tcPr>
          <w:p w:rsidR="00E816F3" w:rsidRPr="005573EA" w:rsidRDefault="00E816F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573EA">
              <w:rPr>
                <w:sz w:val="20"/>
                <w:szCs w:val="20"/>
              </w:rPr>
              <w:t>55</w:t>
            </w:r>
          </w:p>
        </w:tc>
      </w:tr>
    </w:tbl>
    <w:p w:rsidR="00E816F3" w:rsidRPr="00535BCC" w:rsidRDefault="00E816F3" w:rsidP="00DE26F7">
      <w:pPr>
        <w:spacing w:line="360" w:lineRule="auto"/>
        <w:ind w:firstLine="709"/>
        <w:jc w:val="both"/>
        <w:rPr>
          <w:sz w:val="28"/>
          <w:lang w:val="en-US"/>
        </w:rPr>
      </w:pPr>
    </w:p>
    <w:p w:rsidR="00662248" w:rsidRPr="005573EA" w:rsidRDefault="00ED4C4C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573EA">
        <w:rPr>
          <w:sz w:val="28"/>
          <w:szCs w:val="28"/>
        </w:rPr>
        <w:t>Определим</w:t>
      </w:r>
      <w:r w:rsidR="00943B49" w:rsidRPr="005573EA">
        <w:rPr>
          <w:sz w:val="28"/>
          <w:szCs w:val="28"/>
        </w:rPr>
        <w:t xml:space="preserve"> показатель интенсивности внутриотраслевой конкуренции:</w:t>
      </w:r>
    </w:p>
    <w:p w:rsidR="005573EA" w:rsidRDefault="005573EA" w:rsidP="00DE26F7">
      <w:pPr>
        <w:spacing w:line="360" w:lineRule="auto"/>
        <w:ind w:firstLine="709"/>
        <w:jc w:val="both"/>
        <w:rPr>
          <w:sz w:val="28"/>
        </w:rPr>
      </w:pPr>
    </w:p>
    <w:p w:rsidR="005573EA" w:rsidRDefault="00BF5A08" w:rsidP="00DE26F7">
      <w:pPr>
        <w:spacing w:line="360" w:lineRule="auto"/>
        <w:ind w:firstLine="709"/>
        <w:jc w:val="both"/>
        <w:rPr>
          <w:sz w:val="28"/>
        </w:rPr>
      </w:pPr>
      <w:r w:rsidRPr="00535BCC">
        <w:rPr>
          <w:position w:val="-30"/>
          <w:sz w:val="28"/>
        </w:rPr>
        <w:object w:dxaOrig="1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42.75pt" o:ole="">
            <v:imagedata r:id="rId7" o:title=""/>
          </v:shape>
          <o:OLEObject Type="Embed" ProgID="Equation.3" ShapeID="_x0000_i1025" DrawAspect="Content" ObjectID="_1458291752" r:id="rId8"/>
        </w:object>
      </w:r>
      <w:r w:rsidR="005573EA">
        <w:rPr>
          <w:sz w:val="28"/>
        </w:rPr>
        <w:t>,</w:t>
      </w:r>
    </w:p>
    <w:p w:rsidR="005573EA" w:rsidRDefault="005573EA" w:rsidP="00DE26F7">
      <w:pPr>
        <w:spacing w:line="360" w:lineRule="auto"/>
        <w:ind w:firstLine="709"/>
        <w:jc w:val="both"/>
        <w:rPr>
          <w:sz w:val="28"/>
        </w:rPr>
      </w:pPr>
    </w:p>
    <w:p w:rsidR="00943B49" w:rsidRPr="00535BCC" w:rsidRDefault="00943B49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где</w:t>
      </w:r>
      <w:r w:rsidR="00DD0573" w:rsidRPr="00535BCC">
        <w:rPr>
          <w:sz w:val="28"/>
          <w:szCs w:val="28"/>
        </w:rPr>
        <w:t xml:space="preserve"> </w:t>
      </w:r>
      <w:r w:rsidR="00BF5A08" w:rsidRPr="00535BCC">
        <w:rPr>
          <w:position w:val="-6"/>
          <w:sz w:val="28"/>
          <w:szCs w:val="28"/>
        </w:rPr>
        <w:object w:dxaOrig="200" w:dyaOrig="220">
          <v:shape id="_x0000_i1026" type="#_x0000_t75" style="width:12pt;height:13.5pt" o:ole="">
            <v:imagedata r:id="rId9" o:title=""/>
          </v:shape>
          <o:OLEObject Type="Embed" ProgID="Equation.3" ShapeID="_x0000_i1026" DrawAspect="Content" ObjectID="_1458291753" r:id="rId10"/>
        </w:object>
      </w:r>
      <w:r w:rsidR="000E03EF" w:rsidRPr="00535BCC">
        <w:rPr>
          <w:sz w:val="28"/>
          <w:szCs w:val="28"/>
        </w:rPr>
        <w:t xml:space="preserve"> - общее число анализируемых предприятий</w:t>
      </w:r>
    </w:p>
    <w:p w:rsidR="000E03EF" w:rsidRPr="00535BCC" w:rsidRDefault="00BF5A0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position w:val="-14"/>
          <w:sz w:val="28"/>
          <w:szCs w:val="28"/>
        </w:rPr>
        <w:object w:dxaOrig="360" w:dyaOrig="380">
          <v:shape id="_x0000_i1027" type="#_x0000_t75" style="width:20.25pt;height:22.5pt" o:ole="">
            <v:imagedata r:id="rId11" o:title=""/>
          </v:shape>
          <o:OLEObject Type="Embed" ProgID="Equation.3" ShapeID="_x0000_i1027" DrawAspect="Content" ObjectID="_1458291754" r:id="rId12"/>
        </w:object>
      </w:r>
      <w:r w:rsidR="000E03EF" w:rsidRPr="00535BCC">
        <w:rPr>
          <w:sz w:val="28"/>
          <w:szCs w:val="28"/>
        </w:rPr>
        <w:t xml:space="preserve">- балльная оценка </w:t>
      </w:r>
      <w:r w:rsidR="000E03EF" w:rsidRPr="00535BCC">
        <w:rPr>
          <w:sz w:val="28"/>
          <w:szCs w:val="28"/>
          <w:lang w:val="en-US"/>
        </w:rPr>
        <w:t>i</w:t>
      </w:r>
      <w:r w:rsidR="000E03EF" w:rsidRPr="00535BCC">
        <w:rPr>
          <w:sz w:val="28"/>
          <w:szCs w:val="28"/>
        </w:rPr>
        <w:t xml:space="preserve">-го фактора для </w:t>
      </w:r>
      <w:r w:rsidR="000E03EF" w:rsidRPr="00535BCC">
        <w:rPr>
          <w:sz w:val="28"/>
          <w:szCs w:val="28"/>
          <w:lang w:val="en-US"/>
        </w:rPr>
        <w:t>j</w:t>
      </w:r>
      <w:r w:rsidR="000E03EF" w:rsidRPr="00535BCC">
        <w:rPr>
          <w:sz w:val="28"/>
          <w:szCs w:val="28"/>
        </w:rPr>
        <w:t>-го предприятия</w:t>
      </w:r>
    </w:p>
    <w:p w:rsidR="000E03EF" w:rsidRPr="00535BCC" w:rsidRDefault="00BF5A0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position w:val="-6"/>
          <w:sz w:val="28"/>
          <w:szCs w:val="28"/>
        </w:rPr>
        <w:object w:dxaOrig="260" w:dyaOrig="220">
          <v:shape id="_x0000_i1028" type="#_x0000_t75" style="width:15.75pt;height:13.5pt" o:ole="">
            <v:imagedata r:id="rId13" o:title=""/>
          </v:shape>
          <o:OLEObject Type="Embed" ProgID="Equation.3" ShapeID="_x0000_i1028" DrawAspect="Content" ObjectID="_1458291755" r:id="rId14"/>
        </w:object>
      </w:r>
      <w:r w:rsidR="000E03EF" w:rsidRPr="00535BCC">
        <w:rPr>
          <w:sz w:val="28"/>
          <w:szCs w:val="28"/>
        </w:rPr>
        <w:t>- общее количество учитываемых факторов</w:t>
      </w:r>
    </w:p>
    <w:p w:rsidR="00ED4C4C" w:rsidRPr="00535BCC" w:rsidRDefault="00ED4C4C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Подставив числовые значения, получаем:</w:t>
      </w:r>
    </w:p>
    <w:p w:rsidR="005573EA" w:rsidRDefault="005573EA" w:rsidP="00DE26F7">
      <w:pPr>
        <w:spacing w:line="360" w:lineRule="auto"/>
        <w:ind w:firstLine="709"/>
        <w:jc w:val="both"/>
        <w:rPr>
          <w:sz w:val="28"/>
        </w:rPr>
      </w:pPr>
    </w:p>
    <w:p w:rsidR="00B96781" w:rsidRPr="00535BCC" w:rsidRDefault="00BF5A08" w:rsidP="00DE26F7">
      <w:pPr>
        <w:spacing w:line="360" w:lineRule="auto"/>
        <w:ind w:firstLine="709"/>
        <w:jc w:val="both"/>
        <w:rPr>
          <w:sz w:val="28"/>
        </w:rPr>
      </w:pPr>
      <w:r w:rsidRPr="00535BCC">
        <w:rPr>
          <w:position w:val="-28"/>
          <w:sz w:val="28"/>
        </w:rPr>
        <w:object w:dxaOrig="7580" w:dyaOrig="680">
          <v:shape id="_x0000_i1029" type="#_x0000_t75" style="width:420.75pt;height:38.25pt" o:ole="">
            <v:imagedata r:id="rId15" o:title=""/>
          </v:shape>
          <o:OLEObject Type="Embed" ProgID="Equation.3" ShapeID="_x0000_i1029" DrawAspect="Content" ObjectID="_1458291756" r:id="rId16"/>
        </w:object>
      </w:r>
    </w:p>
    <w:p w:rsidR="005573EA" w:rsidRDefault="005573EA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B96781" w:rsidRPr="00535BCC" w:rsidRDefault="00B96781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573EA">
        <w:rPr>
          <w:sz w:val="28"/>
          <w:szCs w:val="28"/>
        </w:rPr>
        <w:t>Построим с помощью семантического дифференциала профили предприятия и основных конкурентов</w:t>
      </w:r>
      <w:r w:rsidR="003B7939" w:rsidRPr="005573EA">
        <w:rPr>
          <w:sz w:val="28"/>
          <w:szCs w:val="28"/>
        </w:rPr>
        <w:t xml:space="preserve">. Результат </w:t>
      </w:r>
      <w:r w:rsidR="00DD0573" w:rsidRPr="005573EA">
        <w:rPr>
          <w:sz w:val="28"/>
          <w:szCs w:val="28"/>
        </w:rPr>
        <w:t>представлен на рисунке</w:t>
      </w:r>
      <w:r w:rsidR="00DD0573" w:rsidRPr="00535BCC">
        <w:rPr>
          <w:sz w:val="28"/>
          <w:szCs w:val="28"/>
        </w:rPr>
        <w:t xml:space="preserve"> 1.2.1, где по вертикальной оси представлен номер фактора.</w:t>
      </w:r>
    </w:p>
    <w:p w:rsidR="00DE26F7" w:rsidRDefault="00DE26F7" w:rsidP="00DE26F7">
      <w:pPr>
        <w:pStyle w:val="a9"/>
        <w:keepNext/>
        <w:spacing w:line="360" w:lineRule="auto"/>
        <w:ind w:firstLine="709"/>
        <w:jc w:val="both"/>
      </w:pPr>
    </w:p>
    <w:p w:rsidR="00B96781" w:rsidRPr="00535BCC" w:rsidRDefault="00A16DAB" w:rsidP="00DE26F7">
      <w:pPr>
        <w:pStyle w:val="a9"/>
        <w:keepNext/>
        <w:spacing w:line="360" w:lineRule="auto"/>
        <w:ind w:firstLine="709"/>
        <w:jc w:val="both"/>
      </w:pPr>
      <w:r>
        <w:pict>
          <v:shape id="_x0000_i1030" type="#_x0000_t75" style="width:274.5pt;height:69.75pt;rotation:-270;mso-position-horizontal-relative:char;mso-position-vertical-relative:line">
            <v:imagedata r:id="rId17" o:title=""/>
          </v:shape>
        </w:pict>
      </w:r>
      <w:r>
        <w:pict>
          <v:shape id="_x0000_i1031" type="#_x0000_t75" style="width:276.75pt;height:70.5pt;rotation:-270;mso-position-horizontal-relative:char;mso-position-vertical-relative:line">
            <v:imagedata r:id="rId18" o:title=""/>
          </v:shape>
        </w:pict>
      </w:r>
      <w:r>
        <w:pict>
          <v:shape id="_x0000_i1032" type="#_x0000_t75" style="width:274.5pt;height:69.75pt;rotation:-270;mso-position-horizontal-relative:char;mso-position-vertical-relative:line">
            <v:imagedata r:id="rId19" o:title=""/>
          </v:shape>
        </w:pict>
      </w:r>
      <w:r>
        <w:pict>
          <v:shape id="_x0000_i1033" type="#_x0000_t75" style="width:272.25pt;height:69pt;rotation:-270;mso-position-horizontal-relative:char;mso-position-vertical-relative:line">
            <v:imagedata r:id="rId20" o:title=""/>
          </v:shape>
        </w:pict>
      </w:r>
    </w:p>
    <w:p w:rsidR="009B03C8" w:rsidRPr="00535BCC" w:rsidRDefault="009B03C8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Рисунок </w:t>
      </w:r>
      <w:r>
        <w:rPr>
          <w:b w:val="0"/>
          <w:sz w:val="28"/>
          <w:szCs w:val="24"/>
        </w:rPr>
        <w:t>1.2</w:t>
      </w:r>
      <w:r w:rsidRPr="00535BCC">
        <w:rPr>
          <w:b w:val="0"/>
          <w:sz w:val="28"/>
          <w:szCs w:val="24"/>
        </w:rPr>
        <w:t>.1 Профили предприятия и основных конкурентов</w:t>
      </w:r>
    </w:p>
    <w:p w:rsidR="0067086E" w:rsidRDefault="0067086E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DD0573" w:rsidRPr="0067086E" w:rsidRDefault="006F10AE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67086E">
        <w:rPr>
          <w:sz w:val="28"/>
          <w:szCs w:val="28"/>
        </w:rPr>
        <w:t>По результатам экспертной оценки сделаем вывод о сильных и слабых сторонах предприятия и его основных конкурентов.</w:t>
      </w:r>
    </w:p>
    <w:p w:rsidR="00FF0FFB" w:rsidRPr="00DE26F7" w:rsidRDefault="00DE26F7" w:rsidP="00DE26F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F0FFB" w:rsidRPr="00535BCC">
        <w:rPr>
          <w:b/>
          <w:sz w:val="28"/>
        </w:rPr>
        <w:t xml:space="preserve">Таблица </w:t>
      </w:r>
      <w:r w:rsidR="009B03C8">
        <w:rPr>
          <w:b/>
          <w:sz w:val="28"/>
        </w:rPr>
        <w:t>1.2</w:t>
      </w:r>
      <w:r w:rsidR="00FF0FFB" w:rsidRPr="00535BCC">
        <w:rPr>
          <w:b/>
          <w:sz w:val="28"/>
        </w:rPr>
        <w:t>.2 Оценка сильных и слабых сторон деятельности предприятия и его основных конкурентов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2333"/>
        <w:gridCol w:w="2308"/>
        <w:gridCol w:w="1850"/>
        <w:gridCol w:w="1680"/>
      </w:tblGrid>
      <w:tr w:rsidR="006F10AE" w:rsidRPr="0067086E" w:rsidTr="0067086E">
        <w:trPr>
          <w:trHeight w:val="249"/>
        </w:trPr>
        <w:tc>
          <w:tcPr>
            <w:tcW w:w="1130" w:type="dxa"/>
            <w:vMerge w:val="restart"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Предприятие</w:t>
            </w:r>
          </w:p>
        </w:tc>
        <w:tc>
          <w:tcPr>
            <w:tcW w:w="5860" w:type="dxa"/>
            <w:gridSpan w:val="3"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Конкуренты</w:t>
            </w:r>
          </w:p>
        </w:tc>
      </w:tr>
      <w:tr w:rsidR="006F10AE" w:rsidRPr="0067086E" w:rsidTr="0067086E">
        <w:trPr>
          <w:trHeight w:val="316"/>
        </w:trPr>
        <w:tc>
          <w:tcPr>
            <w:tcW w:w="1130" w:type="dxa"/>
            <w:vMerge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А</w:t>
            </w:r>
          </w:p>
        </w:tc>
        <w:tc>
          <w:tcPr>
            <w:tcW w:w="1854" w:type="dxa"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Б</w:t>
            </w:r>
          </w:p>
        </w:tc>
        <w:tc>
          <w:tcPr>
            <w:tcW w:w="1687" w:type="dxa"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В</w:t>
            </w:r>
          </w:p>
        </w:tc>
      </w:tr>
      <w:tr w:rsidR="006F10AE" w:rsidRPr="0067086E" w:rsidTr="0067086E">
        <w:trPr>
          <w:trHeight w:val="540"/>
        </w:trPr>
        <w:tc>
          <w:tcPr>
            <w:tcW w:w="1130" w:type="dxa"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Сильные стороны</w:t>
            </w:r>
          </w:p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(+)</w:t>
            </w:r>
          </w:p>
        </w:tc>
        <w:tc>
          <w:tcPr>
            <w:tcW w:w="2343" w:type="dxa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ассортимент услуг;</w:t>
            </w:r>
          </w:p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гарантии;</w:t>
            </w:r>
          </w:p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сопутствующие услуги;</w:t>
            </w:r>
          </w:p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цена;</w:t>
            </w:r>
          </w:p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6F10AE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качество;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гарантии;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надежность;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сопутствующие услуги;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сроки платежа;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интенсивность сбыта;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охват рынка;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реклама</w:t>
            </w:r>
          </w:p>
        </w:tc>
        <w:tc>
          <w:tcPr>
            <w:tcW w:w="1854" w:type="dxa"/>
          </w:tcPr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ассортимент услуг;</w:t>
            </w:r>
          </w:p>
          <w:p w:rsidR="006F10AE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сроки исполнения;</w:t>
            </w:r>
          </w:p>
        </w:tc>
        <w:tc>
          <w:tcPr>
            <w:tcW w:w="1687" w:type="dxa"/>
          </w:tcPr>
          <w:p w:rsidR="006F10AE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цена;</w:t>
            </w:r>
          </w:p>
        </w:tc>
      </w:tr>
      <w:tr w:rsidR="006F10AE" w:rsidRPr="0067086E" w:rsidTr="0067086E">
        <w:trPr>
          <w:trHeight w:val="630"/>
        </w:trPr>
        <w:tc>
          <w:tcPr>
            <w:tcW w:w="1130" w:type="dxa"/>
            <w:vAlign w:val="center"/>
          </w:tcPr>
          <w:p w:rsidR="006F10AE" w:rsidRPr="0067086E" w:rsidRDefault="006F10AE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Слабые стороны</w:t>
            </w:r>
          </w:p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(-)</w:t>
            </w:r>
          </w:p>
        </w:tc>
        <w:tc>
          <w:tcPr>
            <w:tcW w:w="2343" w:type="dxa"/>
          </w:tcPr>
          <w:p w:rsidR="006F10AE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управление запасами;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реклама;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стимулирование сбыта;</w:t>
            </w:r>
          </w:p>
        </w:tc>
        <w:tc>
          <w:tcPr>
            <w:tcW w:w="2319" w:type="dxa"/>
          </w:tcPr>
          <w:p w:rsidR="006F10AE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цена;</w:t>
            </w:r>
          </w:p>
        </w:tc>
        <w:tc>
          <w:tcPr>
            <w:tcW w:w="1854" w:type="dxa"/>
          </w:tcPr>
          <w:p w:rsidR="006F10AE" w:rsidRPr="0067086E" w:rsidRDefault="00FF0FFB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сопутствующие услуги;</w:t>
            </w:r>
          </w:p>
        </w:tc>
        <w:tc>
          <w:tcPr>
            <w:tcW w:w="1687" w:type="dxa"/>
          </w:tcPr>
          <w:p w:rsidR="006F10AE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скидки;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сроки платежа;</w:t>
            </w:r>
          </w:p>
          <w:p w:rsidR="00616508" w:rsidRPr="0067086E" w:rsidRDefault="0061650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управление запасами;</w:t>
            </w:r>
          </w:p>
        </w:tc>
      </w:tr>
    </w:tbl>
    <w:p w:rsidR="006F10AE" w:rsidRPr="00535BCC" w:rsidRDefault="006F10AE" w:rsidP="00DE26F7">
      <w:pPr>
        <w:spacing w:line="360" w:lineRule="auto"/>
        <w:ind w:firstLine="709"/>
        <w:jc w:val="both"/>
        <w:rPr>
          <w:sz w:val="28"/>
        </w:rPr>
      </w:pPr>
    </w:p>
    <w:p w:rsidR="00637E9C" w:rsidRPr="00535BCC" w:rsidRDefault="00637E9C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9B03C8">
        <w:rPr>
          <w:b w:val="0"/>
          <w:sz w:val="28"/>
          <w:szCs w:val="24"/>
        </w:rPr>
        <w:t>1.2</w:t>
      </w:r>
      <w:r w:rsidR="00EB04DC" w:rsidRPr="00535BCC">
        <w:rPr>
          <w:b w:val="0"/>
          <w:sz w:val="28"/>
          <w:szCs w:val="24"/>
        </w:rPr>
        <w:t>.3</w:t>
      </w:r>
      <w:r w:rsidRPr="00535BCC">
        <w:rPr>
          <w:b w:val="0"/>
          <w:sz w:val="28"/>
          <w:szCs w:val="24"/>
        </w:rPr>
        <w:t xml:space="preserve"> Сравнительная характеристика предприятия и конкурентов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523"/>
        <w:gridCol w:w="1984"/>
        <w:gridCol w:w="2166"/>
        <w:gridCol w:w="2085"/>
      </w:tblGrid>
      <w:tr w:rsidR="006B1CD3" w:rsidRPr="0067086E" w:rsidTr="0067086E">
        <w:trPr>
          <w:trHeight w:val="249"/>
        </w:trPr>
        <w:tc>
          <w:tcPr>
            <w:tcW w:w="543" w:type="dxa"/>
            <w:vMerge w:val="restart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Предприятие</w:t>
            </w:r>
          </w:p>
        </w:tc>
        <w:tc>
          <w:tcPr>
            <w:tcW w:w="6256" w:type="dxa"/>
            <w:gridSpan w:val="3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Конкуренты</w:t>
            </w:r>
          </w:p>
        </w:tc>
      </w:tr>
      <w:tr w:rsidR="006B1CD3" w:rsidRPr="0067086E" w:rsidTr="0067086E">
        <w:trPr>
          <w:trHeight w:val="316"/>
        </w:trPr>
        <w:tc>
          <w:tcPr>
            <w:tcW w:w="543" w:type="dxa"/>
            <w:vMerge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А</w:t>
            </w:r>
          </w:p>
        </w:tc>
        <w:tc>
          <w:tcPr>
            <w:tcW w:w="2172" w:type="dxa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Б</w:t>
            </w:r>
          </w:p>
        </w:tc>
        <w:tc>
          <w:tcPr>
            <w:tcW w:w="2093" w:type="dxa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В</w:t>
            </w:r>
          </w:p>
        </w:tc>
      </w:tr>
      <w:tr w:rsidR="006B1CD3" w:rsidRPr="0067086E" w:rsidTr="0067086E">
        <w:trPr>
          <w:trHeight w:val="540"/>
        </w:trPr>
        <w:tc>
          <w:tcPr>
            <w:tcW w:w="543" w:type="dxa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534" w:type="dxa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цена на услуги;</w:t>
            </w:r>
          </w:p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ассортимент услуг;</w:t>
            </w:r>
          </w:p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гарантии на работы;</w:t>
            </w:r>
          </w:p>
        </w:tc>
        <w:tc>
          <w:tcPr>
            <w:tcW w:w="1991" w:type="dxa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надежность;</w:t>
            </w:r>
          </w:p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сроки платежа;</w:t>
            </w:r>
          </w:p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охват рынка;</w:t>
            </w:r>
          </w:p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реклама;</w:t>
            </w:r>
          </w:p>
        </w:tc>
        <w:tc>
          <w:tcPr>
            <w:tcW w:w="2172" w:type="dxa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сроки исполнения;</w:t>
            </w:r>
          </w:p>
        </w:tc>
        <w:tc>
          <w:tcPr>
            <w:tcW w:w="2093" w:type="dxa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цена;</w:t>
            </w:r>
          </w:p>
        </w:tc>
      </w:tr>
      <w:tr w:rsidR="006B1CD3" w:rsidRPr="0067086E" w:rsidTr="0067086E">
        <w:trPr>
          <w:trHeight w:val="630"/>
        </w:trPr>
        <w:tc>
          <w:tcPr>
            <w:tcW w:w="543" w:type="dxa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-</w:t>
            </w:r>
          </w:p>
        </w:tc>
        <w:tc>
          <w:tcPr>
            <w:tcW w:w="2534" w:type="dxa"/>
            <w:vAlign w:val="center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управление запасами;</w:t>
            </w:r>
          </w:p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реклама;</w:t>
            </w:r>
          </w:p>
        </w:tc>
        <w:tc>
          <w:tcPr>
            <w:tcW w:w="1991" w:type="dxa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цена;</w:t>
            </w:r>
          </w:p>
        </w:tc>
        <w:tc>
          <w:tcPr>
            <w:tcW w:w="2172" w:type="dxa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7086E">
              <w:rPr>
                <w:sz w:val="20"/>
                <w:szCs w:val="20"/>
              </w:rPr>
              <w:t>сопутствующие услуги;</w:t>
            </w:r>
          </w:p>
        </w:tc>
        <w:tc>
          <w:tcPr>
            <w:tcW w:w="2093" w:type="dxa"/>
          </w:tcPr>
          <w:p w:rsidR="006B1CD3" w:rsidRPr="0067086E" w:rsidRDefault="006B1CD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управление запасами;</w:t>
            </w:r>
          </w:p>
        </w:tc>
      </w:tr>
    </w:tbl>
    <w:p w:rsidR="00FF0FFB" w:rsidRPr="00535BCC" w:rsidRDefault="00FF0FFB" w:rsidP="00DE26F7">
      <w:pPr>
        <w:spacing w:line="360" w:lineRule="auto"/>
        <w:ind w:firstLine="709"/>
        <w:jc w:val="both"/>
        <w:rPr>
          <w:sz w:val="28"/>
          <w:lang w:val="en-US"/>
        </w:rPr>
      </w:pPr>
    </w:p>
    <w:p w:rsidR="00354438" w:rsidRDefault="006B1CD3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Из приведенного анализа следует, что в стратегии развития предприятия стоит обратить внимание на рекламу фирмы и услуг, а также на систематизацию учета при управлении запасами техники.</w:t>
      </w:r>
      <w:r w:rsidR="00354438" w:rsidRPr="00535BCC">
        <w:rPr>
          <w:sz w:val="28"/>
          <w:szCs w:val="28"/>
        </w:rPr>
        <w:t xml:space="preserve"> Предп</w:t>
      </w:r>
      <w:r w:rsidR="00D46FE2" w:rsidRPr="00535BCC">
        <w:rPr>
          <w:sz w:val="28"/>
          <w:szCs w:val="28"/>
        </w:rPr>
        <w:t xml:space="preserve">олагаемая и исходная конкурентные </w:t>
      </w:r>
      <w:r w:rsidR="00354438" w:rsidRPr="00535BCC">
        <w:rPr>
          <w:sz w:val="28"/>
          <w:szCs w:val="28"/>
        </w:rPr>
        <w:t>стратеги</w:t>
      </w:r>
      <w:r w:rsidR="00D46FE2" w:rsidRPr="00535BCC">
        <w:rPr>
          <w:sz w:val="28"/>
          <w:szCs w:val="28"/>
        </w:rPr>
        <w:t>и</w:t>
      </w:r>
      <w:r w:rsidR="00354438" w:rsidRPr="00535BCC">
        <w:rPr>
          <w:sz w:val="28"/>
          <w:szCs w:val="28"/>
        </w:rPr>
        <w:t xml:space="preserve"> изображены на рисунке</w:t>
      </w:r>
      <w:r w:rsidR="003856A7" w:rsidRPr="00535BCC">
        <w:rPr>
          <w:sz w:val="28"/>
          <w:szCs w:val="28"/>
        </w:rPr>
        <w:t xml:space="preserve"> 1.2.2</w:t>
      </w:r>
      <w:r w:rsidR="0067086E">
        <w:rPr>
          <w:sz w:val="28"/>
          <w:szCs w:val="28"/>
        </w:rPr>
        <w:t>.</w:t>
      </w:r>
    </w:p>
    <w:p w:rsidR="00354438" w:rsidRPr="00535BCC" w:rsidRDefault="00DE26F7" w:rsidP="00DE26F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A16DAB">
        <w:rPr>
          <w:sz w:val="28"/>
        </w:rPr>
        <w:pict>
          <v:shape id="_x0000_i1034" type="#_x0000_t75" style="width:259.5pt;height:66pt">
            <v:imagedata r:id="rId21" o:title=""/>
          </v:shape>
        </w:pict>
      </w:r>
      <w:r w:rsidR="00A16DAB">
        <w:rPr>
          <w:sz w:val="28"/>
        </w:rPr>
        <w:pict>
          <v:shape id="_x0000_i1035" type="#_x0000_t75" style="width:251.25pt;height:64.5pt">
            <v:imagedata r:id="rId22" o:title=""/>
          </v:shape>
        </w:pict>
      </w:r>
    </w:p>
    <w:p w:rsidR="006B1CD3" w:rsidRPr="00535BCC" w:rsidRDefault="00354438" w:rsidP="00DE26F7">
      <w:pPr>
        <w:pStyle w:val="a9"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Рисунок </w:t>
      </w:r>
      <w:r w:rsidR="00B711E0">
        <w:rPr>
          <w:b w:val="0"/>
          <w:sz w:val="28"/>
          <w:szCs w:val="24"/>
        </w:rPr>
        <w:t>1.2</w:t>
      </w:r>
      <w:r w:rsidRPr="00535BCC">
        <w:rPr>
          <w:b w:val="0"/>
          <w:sz w:val="28"/>
          <w:szCs w:val="24"/>
        </w:rPr>
        <w:t>.</w:t>
      </w:r>
      <w:r w:rsidR="003856A7" w:rsidRPr="00535BCC">
        <w:rPr>
          <w:b w:val="0"/>
          <w:sz w:val="28"/>
          <w:szCs w:val="24"/>
        </w:rPr>
        <w:t>2</w:t>
      </w:r>
      <w:r w:rsidRPr="00535BCC">
        <w:rPr>
          <w:b w:val="0"/>
          <w:sz w:val="28"/>
          <w:szCs w:val="24"/>
        </w:rPr>
        <w:t xml:space="preserve"> Исходная и предполагаемая конкурентная стратегия</w:t>
      </w:r>
    </w:p>
    <w:p w:rsidR="00D46FE2" w:rsidRPr="00535BCC" w:rsidRDefault="00D46FE2" w:rsidP="00DE26F7">
      <w:pPr>
        <w:spacing w:line="360" w:lineRule="auto"/>
        <w:ind w:firstLine="709"/>
        <w:jc w:val="both"/>
        <w:rPr>
          <w:sz w:val="28"/>
        </w:rPr>
      </w:pPr>
    </w:p>
    <w:p w:rsidR="00354438" w:rsidRPr="00535BCC" w:rsidRDefault="00EE016D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67086E">
        <w:rPr>
          <w:sz w:val="28"/>
          <w:szCs w:val="28"/>
        </w:rPr>
        <w:t>Определ</w:t>
      </w:r>
      <w:r w:rsidR="007C4693" w:rsidRPr="0067086E">
        <w:rPr>
          <w:sz w:val="28"/>
          <w:szCs w:val="28"/>
        </w:rPr>
        <w:t>им уровень угрозы</w:t>
      </w:r>
      <w:r w:rsidRPr="0067086E">
        <w:rPr>
          <w:sz w:val="28"/>
          <w:szCs w:val="28"/>
        </w:rPr>
        <w:t xml:space="preserve"> появления новы</w:t>
      </w:r>
      <w:r w:rsidR="007C4693" w:rsidRPr="0067086E">
        <w:rPr>
          <w:sz w:val="28"/>
          <w:szCs w:val="28"/>
        </w:rPr>
        <w:t>х</w:t>
      </w:r>
      <w:r w:rsidRPr="0067086E">
        <w:rPr>
          <w:sz w:val="28"/>
          <w:szCs w:val="28"/>
        </w:rPr>
        <w:t xml:space="preserve"> конкурентов. Приведем</w:t>
      </w:r>
      <w:r w:rsidRPr="00535BCC">
        <w:rPr>
          <w:sz w:val="28"/>
          <w:szCs w:val="28"/>
        </w:rPr>
        <w:t xml:space="preserve"> характеристику и значимост</w:t>
      </w:r>
      <w:r w:rsidR="007C4693" w:rsidRPr="00535BCC">
        <w:rPr>
          <w:sz w:val="28"/>
          <w:szCs w:val="28"/>
        </w:rPr>
        <w:t>и</w:t>
      </w:r>
      <w:r w:rsidRPr="00535BCC">
        <w:rPr>
          <w:sz w:val="28"/>
          <w:szCs w:val="28"/>
        </w:rPr>
        <w:t xml:space="preserve"> барьера входа в таблице</w:t>
      </w:r>
      <w:r w:rsidR="00CC1CA9">
        <w:rPr>
          <w:sz w:val="28"/>
          <w:szCs w:val="28"/>
        </w:rPr>
        <w:t xml:space="preserve"> 1.2.4.</w:t>
      </w:r>
    </w:p>
    <w:p w:rsidR="00EE016D" w:rsidRPr="00535BCC" w:rsidRDefault="00EE016D" w:rsidP="00DE26F7">
      <w:pPr>
        <w:spacing w:line="360" w:lineRule="auto"/>
        <w:ind w:firstLine="709"/>
        <w:jc w:val="both"/>
        <w:rPr>
          <w:sz w:val="28"/>
        </w:rPr>
      </w:pPr>
    </w:p>
    <w:p w:rsidR="001F382A" w:rsidRPr="00535BCC" w:rsidRDefault="001F382A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CC1CA9">
        <w:rPr>
          <w:b w:val="0"/>
          <w:sz w:val="28"/>
          <w:szCs w:val="24"/>
        </w:rPr>
        <w:t>1.2</w:t>
      </w:r>
      <w:r w:rsidRPr="00535BCC">
        <w:rPr>
          <w:b w:val="0"/>
          <w:sz w:val="28"/>
          <w:szCs w:val="24"/>
        </w:rPr>
        <w:t xml:space="preserve">.4 Оценка угрозы </w:t>
      </w:r>
      <w:r w:rsidR="00D46FE2" w:rsidRPr="00535BCC">
        <w:rPr>
          <w:b w:val="0"/>
          <w:sz w:val="28"/>
          <w:szCs w:val="24"/>
        </w:rPr>
        <w:t>появления</w:t>
      </w:r>
      <w:r w:rsidRPr="00535BCC">
        <w:rPr>
          <w:b w:val="0"/>
          <w:sz w:val="28"/>
          <w:szCs w:val="24"/>
        </w:rPr>
        <w:t xml:space="preserve"> новых конкурентов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5817"/>
        <w:gridCol w:w="1457"/>
        <w:gridCol w:w="1466"/>
      </w:tblGrid>
      <w:tr w:rsidR="007C4693" w:rsidRPr="0067086E" w:rsidTr="0067086E">
        <w:trPr>
          <w:trHeight w:val="615"/>
        </w:trPr>
        <w:tc>
          <w:tcPr>
            <w:tcW w:w="555" w:type="dxa"/>
            <w:vAlign w:val="center"/>
          </w:tcPr>
          <w:p w:rsidR="007C4693" w:rsidRPr="0067086E" w:rsidRDefault="007C469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№</w:t>
            </w:r>
          </w:p>
        </w:tc>
        <w:tc>
          <w:tcPr>
            <w:tcW w:w="5780" w:type="dxa"/>
            <w:vAlign w:val="center"/>
          </w:tcPr>
          <w:p w:rsidR="007C4693" w:rsidRPr="0067086E" w:rsidRDefault="007C469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Факторы-барьеры входа в отрасль</w:t>
            </w:r>
          </w:p>
        </w:tc>
        <w:tc>
          <w:tcPr>
            <w:tcW w:w="1448" w:type="dxa"/>
            <w:vAlign w:val="center"/>
          </w:tcPr>
          <w:p w:rsidR="007C4693" w:rsidRPr="0067086E" w:rsidRDefault="007C469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Удельный вес фактора</w:t>
            </w:r>
          </w:p>
        </w:tc>
        <w:tc>
          <w:tcPr>
            <w:tcW w:w="1457" w:type="dxa"/>
            <w:vAlign w:val="center"/>
          </w:tcPr>
          <w:p w:rsidR="007C4693" w:rsidRPr="0067086E" w:rsidRDefault="007C469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Оценка фактора</w:t>
            </w:r>
          </w:p>
        </w:tc>
      </w:tr>
      <w:tr w:rsidR="007C4693" w:rsidRPr="0067086E" w:rsidTr="0067086E">
        <w:trPr>
          <w:trHeight w:val="345"/>
        </w:trPr>
        <w:tc>
          <w:tcPr>
            <w:tcW w:w="555" w:type="dxa"/>
            <w:vAlign w:val="center"/>
          </w:tcPr>
          <w:p w:rsidR="007C4693" w:rsidRPr="0067086E" w:rsidRDefault="007C469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1</w:t>
            </w:r>
          </w:p>
        </w:tc>
        <w:tc>
          <w:tcPr>
            <w:tcW w:w="5780" w:type="dxa"/>
            <w:vAlign w:val="center"/>
          </w:tcPr>
          <w:p w:rsidR="007C4693" w:rsidRPr="0067086E" w:rsidRDefault="007C469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2</w:t>
            </w:r>
          </w:p>
        </w:tc>
        <w:tc>
          <w:tcPr>
            <w:tcW w:w="1448" w:type="dxa"/>
            <w:vAlign w:val="center"/>
          </w:tcPr>
          <w:p w:rsidR="007C4693" w:rsidRPr="0067086E" w:rsidRDefault="007C469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3</w:t>
            </w:r>
          </w:p>
        </w:tc>
        <w:tc>
          <w:tcPr>
            <w:tcW w:w="1457" w:type="dxa"/>
            <w:vAlign w:val="center"/>
          </w:tcPr>
          <w:p w:rsidR="007C4693" w:rsidRPr="0067086E" w:rsidRDefault="007C469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4</w:t>
            </w:r>
          </w:p>
        </w:tc>
      </w:tr>
      <w:tr w:rsidR="007C4693" w:rsidRPr="0067086E" w:rsidTr="0067086E">
        <w:trPr>
          <w:trHeight w:val="715"/>
        </w:trPr>
        <w:tc>
          <w:tcPr>
            <w:tcW w:w="555" w:type="dxa"/>
          </w:tcPr>
          <w:p w:rsidR="007C4693" w:rsidRPr="0067086E" w:rsidRDefault="007C469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1.</w:t>
            </w:r>
          </w:p>
        </w:tc>
        <w:tc>
          <w:tcPr>
            <w:tcW w:w="5780" w:type="dxa"/>
          </w:tcPr>
          <w:p w:rsidR="007C4693" w:rsidRPr="0067086E" w:rsidRDefault="006243C5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 xml:space="preserve">Лояльность покупателей к </w:t>
            </w:r>
            <w:r w:rsidR="00CF39F3" w:rsidRPr="0067086E">
              <w:rPr>
                <w:sz w:val="22"/>
                <w:szCs w:val="22"/>
              </w:rPr>
              <w:t>торговой</w:t>
            </w:r>
            <w:r w:rsidRPr="0067086E">
              <w:rPr>
                <w:sz w:val="22"/>
                <w:szCs w:val="22"/>
              </w:rPr>
              <w:t xml:space="preserve"> марке</w:t>
            </w:r>
            <w:r w:rsidR="00CF39F3" w:rsidRPr="0067086E">
              <w:rPr>
                <w:sz w:val="22"/>
                <w:szCs w:val="22"/>
              </w:rPr>
              <w:t xml:space="preserve"> (постоянство клиентов, сотрудничающих с какой-либо фирмой)</w:t>
            </w:r>
          </w:p>
        </w:tc>
        <w:tc>
          <w:tcPr>
            <w:tcW w:w="1448" w:type="dxa"/>
            <w:vAlign w:val="center"/>
          </w:tcPr>
          <w:p w:rsidR="007C469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0,2</w:t>
            </w:r>
          </w:p>
        </w:tc>
        <w:tc>
          <w:tcPr>
            <w:tcW w:w="1457" w:type="dxa"/>
            <w:vAlign w:val="center"/>
          </w:tcPr>
          <w:p w:rsidR="007C469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2</w:t>
            </w:r>
          </w:p>
        </w:tc>
      </w:tr>
      <w:tr w:rsidR="00CF39F3" w:rsidRPr="0067086E" w:rsidTr="0067086E">
        <w:trPr>
          <w:trHeight w:val="418"/>
        </w:trPr>
        <w:tc>
          <w:tcPr>
            <w:tcW w:w="555" w:type="dxa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2.</w:t>
            </w:r>
          </w:p>
        </w:tc>
        <w:tc>
          <w:tcPr>
            <w:tcW w:w="5780" w:type="dxa"/>
          </w:tcPr>
          <w:p w:rsidR="00CF39F3" w:rsidRPr="0067086E" w:rsidRDefault="00CF39F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Потребность в прямых инвестициях (затраты на рекламу и технику)</w:t>
            </w:r>
          </w:p>
        </w:tc>
        <w:tc>
          <w:tcPr>
            <w:tcW w:w="1448" w:type="dxa"/>
            <w:vAlign w:val="center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0,1</w:t>
            </w:r>
          </w:p>
        </w:tc>
        <w:tc>
          <w:tcPr>
            <w:tcW w:w="1457" w:type="dxa"/>
            <w:vAlign w:val="center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4</w:t>
            </w:r>
          </w:p>
        </w:tc>
      </w:tr>
      <w:tr w:rsidR="00CF39F3" w:rsidRPr="0067086E" w:rsidTr="0067086E">
        <w:trPr>
          <w:trHeight w:val="885"/>
        </w:trPr>
        <w:tc>
          <w:tcPr>
            <w:tcW w:w="555" w:type="dxa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3.</w:t>
            </w:r>
          </w:p>
        </w:tc>
        <w:tc>
          <w:tcPr>
            <w:tcW w:w="5780" w:type="dxa"/>
          </w:tcPr>
          <w:p w:rsidR="00CF39F3" w:rsidRPr="0067086E" w:rsidRDefault="00CF39F3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Доступ к технологиям</w:t>
            </w:r>
            <w:r w:rsidR="001F382A" w:rsidRPr="0067086E">
              <w:rPr>
                <w:sz w:val="22"/>
                <w:szCs w:val="22"/>
              </w:rPr>
              <w:t xml:space="preserve"> (отсутствие опыта использования технологий, квалифицированных кадров)</w:t>
            </w:r>
          </w:p>
        </w:tc>
        <w:tc>
          <w:tcPr>
            <w:tcW w:w="1448" w:type="dxa"/>
            <w:vAlign w:val="center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0,5</w:t>
            </w:r>
          </w:p>
        </w:tc>
        <w:tc>
          <w:tcPr>
            <w:tcW w:w="1457" w:type="dxa"/>
            <w:vAlign w:val="center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2</w:t>
            </w:r>
          </w:p>
        </w:tc>
      </w:tr>
      <w:tr w:rsidR="00CF39F3" w:rsidRPr="0067086E" w:rsidTr="0067086E">
        <w:trPr>
          <w:trHeight w:val="615"/>
        </w:trPr>
        <w:tc>
          <w:tcPr>
            <w:tcW w:w="555" w:type="dxa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4.</w:t>
            </w:r>
          </w:p>
        </w:tc>
        <w:tc>
          <w:tcPr>
            <w:tcW w:w="5780" w:type="dxa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Преимущество по издержкам (более низкий уровень издержек и высокая скорость исполнения услуги)</w:t>
            </w:r>
          </w:p>
        </w:tc>
        <w:tc>
          <w:tcPr>
            <w:tcW w:w="1448" w:type="dxa"/>
            <w:vAlign w:val="center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0,2</w:t>
            </w:r>
          </w:p>
        </w:tc>
        <w:tc>
          <w:tcPr>
            <w:tcW w:w="1457" w:type="dxa"/>
            <w:vAlign w:val="center"/>
          </w:tcPr>
          <w:p w:rsidR="00CF39F3" w:rsidRPr="0067086E" w:rsidRDefault="001F382A" w:rsidP="00DE26F7">
            <w:pPr>
              <w:spacing w:line="360" w:lineRule="auto"/>
              <w:jc w:val="both"/>
            </w:pPr>
            <w:r w:rsidRPr="0067086E">
              <w:rPr>
                <w:sz w:val="22"/>
                <w:szCs w:val="22"/>
              </w:rPr>
              <w:t>3</w:t>
            </w:r>
          </w:p>
        </w:tc>
      </w:tr>
    </w:tbl>
    <w:p w:rsidR="00EE016D" w:rsidRPr="00535BCC" w:rsidRDefault="00EE016D" w:rsidP="00DE26F7">
      <w:pPr>
        <w:spacing w:line="360" w:lineRule="auto"/>
        <w:ind w:firstLine="709"/>
        <w:jc w:val="both"/>
        <w:rPr>
          <w:sz w:val="28"/>
        </w:rPr>
      </w:pPr>
    </w:p>
    <w:p w:rsidR="001F382A" w:rsidRPr="00535BCC" w:rsidRDefault="00D46FE2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Средневзвешенная сумма баллов является комплексной оценкой уровня угрозы появления новых конкурентов:</w:t>
      </w:r>
    </w:p>
    <w:p w:rsidR="0067086E" w:rsidRDefault="0067086E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67086E" w:rsidRDefault="00BF5A0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position w:val="-28"/>
          <w:sz w:val="28"/>
          <w:szCs w:val="28"/>
        </w:rPr>
        <w:object w:dxaOrig="1320" w:dyaOrig="680">
          <v:shape id="_x0000_i1036" type="#_x0000_t75" style="width:90.75pt;height:46.5pt" o:ole="">
            <v:imagedata r:id="rId23" o:title=""/>
          </v:shape>
          <o:OLEObject Type="Embed" ProgID="Equation.3" ShapeID="_x0000_i1036" DrawAspect="Content" ObjectID="_1458291757" r:id="rId24"/>
        </w:object>
      </w:r>
      <w:r w:rsidR="0067086E">
        <w:rPr>
          <w:sz w:val="28"/>
          <w:szCs w:val="28"/>
        </w:rPr>
        <w:t>,</w:t>
      </w:r>
    </w:p>
    <w:p w:rsidR="0067086E" w:rsidRDefault="0067086E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167892" w:rsidRPr="00535BCC" w:rsidRDefault="00167892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 xml:space="preserve">где </w:t>
      </w:r>
      <w:r w:rsidR="00BF5A08" w:rsidRPr="00535BCC">
        <w:rPr>
          <w:position w:val="-6"/>
          <w:sz w:val="28"/>
          <w:szCs w:val="28"/>
        </w:rPr>
        <w:object w:dxaOrig="200" w:dyaOrig="220">
          <v:shape id="_x0000_i1037" type="#_x0000_t75" style="width:11.25pt;height:13.5pt" o:ole="">
            <v:imagedata r:id="rId25" o:title=""/>
          </v:shape>
          <o:OLEObject Type="Embed" ProgID="Equation.DSMT4" ShapeID="_x0000_i1037" DrawAspect="Content" ObjectID="_1458291758" r:id="rId26"/>
        </w:object>
      </w:r>
      <w:r w:rsidRPr="00535BCC">
        <w:rPr>
          <w:sz w:val="28"/>
          <w:szCs w:val="28"/>
        </w:rPr>
        <w:t>- общее число оцениваемых факторов</w:t>
      </w:r>
    </w:p>
    <w:p w:rsidR="00167892" w:rsidRPr="00535BCC" w:rsidRDefault="00BF5A0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position w:val="-12"/>
          <w:sz w:val="28"/>
          <w:szCs w:val="28"/>
        </w:rPr>
        <w:object w:dxaOrig="260" w:dyaOrig="360">
          <v:shape id="_x0000_i1038" type="#_x0000_t75" style="width:15pt;height:21pt" o:ole="">
            <v:imagedata r:id="rId27" o:title=""/>
          </v:shape>
          <o:OLEObject Type="Embed" ProgID="Equation.DSMT4" ShapeID="_x0000_i1038" DrawAspect="Content" ObjectID="_1458291759" r:id="rId28"/>
        </w:object>
      </w:r>
      <w:r w:rsidR="00167892" w:rsidRPr="00535BCC">
        <w:rPr>
          <w:sz w:val="28"/>
          <w:szCs w:val="28"/>
        </w:rPr>
        <w:t xml:space="preserve"> - удельный вес </w:t>
      </w:r>
      <w:r w:rsidR="00167892" w:rsidRPr="00535BCC">
        <w:rPr>
          <w:sz w:val="28"/>
          <w:szCs w:val="28"/>
          <w:lang w:val="en-US"/>
        </w:rPr>
        <w:t>i</w:t>
      </w:r>
      <w:r w:rsidR="00167892" w:rsidRPr="00535BCC">
        <w:rPr>
          <w:sz w:val="28"/>
          <w:szCs w:val="28"/>
        </w:rPr>
        <w:t>-го фактора</w:t>
      </w:r>
    </w:p>
    <w:p w:rsidR="00167892" w:rsidRPr="00535BCC" w:rsidRDefault="00BF5A0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position w:val="-12"/>
          <w:sz w:val="28"/>
          <w:szCs w:val="28"/>
        </w:rPr>
        <w:object w:dxaOrig="240" w:dyaOrig="360">
          <v:shape id="_x0000_i1039" type="#_x0000_t75" style="width:18pt;height:27pt" o:ole="">
            <v:imagedata r:id="rId29" o:title=""/>
          </v:shape>
          <o:OLEObject Type="Embed" ProgID="Equation.DSMT4" ShapeID="_x0000_i1039" DrawAspect="Content" ObjectID="_1458291760" r:id="rId30"/>
        </w:object>
      </w:r>
      <w:r w:rsidR="00167892" w:rsidRPr="00535BCC">
        <w:rPr>
          <w:sz w:val="28"/>
          <w:szCs w:val="28"/>
        </w:rPr>
        <w:t xml:space="preserve">- оценка </w:t>
      </w:r>
      <w:r w:rsidR="00167892" w:rsidRPr="00535BCC">
        <w:rPr>
          <w:sz w:val="28"/>
          <w:szCs w:val="28"/>
          <w:lang w:val="en-US"/>
        </w:rPr>
        <w:t>i</w:t>
      </w:r>
      <w:r w:rsidR="00167892" w:rsidRPr="00535BCC">
        <w:rPr>
          <w:sz w:val="28"/>
          <w:szCs w:val="28"/>
        </w:rPr>
        <w:t>-го фактора</w:t>
      </w:r>
    </w:p>
    <w:p w:rsidR="0067086E" w:rsidRDefault="00167892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Тогда:</w:t>
      </w:r>
    </w:p>
    <w:p w:rsidR="00167892" w:rsidRPr="00535BCC" w:rsidRDefault="00BF5A08" w:rsidP="00DE26F7">
      <w:pPr>
        <w:spacing w:line="360" w:lineRule="auto"/>
        <w:ind w:firstLine="709"/>
        <w:jc w:val="both"/>
        <w:rPr>
          <w:sz w:val="28"/>
        </w:rPr>
      </w:pPr>
      <w:r w:rsidRPr="00535BCC">
        <w:rPr>
          <w:position w:val="-12"/>
          <w:sz w:val="28"/>
        </w:rPr>
        <w:object w:dxaOrig="3860" w:dyaOrig="360">
          <v:shape id="_x0000_i1040" type="#_x0000_t75" style="width:3in;height:20.25pt" o:ole="">
            <v:imagedata r:id="rId31" o:title=""/>
          </v:shape>
          <o:OLEObject Type="Embed" ProgID="Equation.3" ShapeID="_x0000_i1040" DrawAspect="Content" ObjectID="_1458291761" r:id="rId32"/>
        </w:object>
      </w:r>
      <w:r w:rsidR="008B1818" w:rsidRPr="00535BCC">
        <w:rPr>
          <w:sz w:val="28"/>
          <w:szCs w:val="28"/>
        </w:rPr>
        <w:t xml:space="preserve">; </w:t>
      </w:r>
      <w:r w:rsidRPr="00535BCC">
        <w:rPr>
          <w:position w:val="-12"/>
          <w:sz w:val="28"/>
        </w:rPr>
        <w:object w:dxaOrig="900" w:dyaOrig="360">
          <v:shape id="_x0000_i1041" type="#_x0000_t75" style="width:50.25pt;height:20.25pt" o:ole="" o:bordertopcolor="this" o:borderleftcolor="this" o:borderbottomcolor="this" o:borderrightcolor="this">
            <v:imagedata r:id="rId33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41" DrawAspect="Content" ObjectID="_1458291762" r:id="rId34"/>
        </w:object>
      </w:r>
    </w:p>
    <w:p w:rsidR="0067086E" w:rsidRDefault="0067086E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1065F9" w:rsidRPr="00535BCC" w:rsidRDefault="001065F9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Степень угрозы появления новых конкурентов на рынке не так высока.</w:t>
      </w:r>
    </w:p>
    <w:p w:rsidR="00220D2A" w:rsidRPr="00535BCC" w:rsidRDefault="008B181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 xml:space="preserve">Также проведем </w:t>
      </w:r>
      <w:r w:rsidRPr="00535BCC">
        <w:rPr>
          <w:sz w:val="28"/>
          <w:szCs w:val="28"/>
          <w:u w:val="single"/>
        </w:rPr>
        <w:t>оценку угроз появления услуг(товаров)-заменителей</w:t>
      </w:r>
      <w:r w:rsidR="00220D2A" w:rsidRPr="00535BCC">
        <w:rPr>
          <w:sz w:val="28"/>
          <w:szCs w:val="28"/>
          <w:u w:val="single"/>
        </w:rPr>
        <w:t xml:space="preserve"> </w:t>
      </w:r>
      <w:r w:rsidR="00EB04DC" w:rsidRPr="00535BCC">
        <w:rPr>
          <w:sz w:val="28"/>
          <w:szCs w:val="28"/>
        </w:rPr>
        <w:t>по таблице 1.2.5</w:t>
      </w:r>
    </w:p>
    <w:p w:rsidR="0067086E" w:rsidRDefault="0067086E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220D2A" w:rsidRPr="00535BCC" w:rsidRDefault="00220D2A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CC1CA9">
        <w:rPr>
          <w:b w:val="0"/>
          <w:sz w:val="28"/>
          <w:szCs w:val="24"/>
        </w:rPr>
        <w:t>1.2</w:t>
      </w:r>
      <w:r w:rsidR="00EB04DC" w:rsidRPr="00535BCC">
        <w:rPr>
          <w:b w:val="0"/>
          <w:sz w:val="28"/>
          <w:szCs w:val="24"/>
        </w:rPr>
        <w:t>.5</w:t>
      </w:r>
      <w:r w:rsidRPr="00535BCC">
        <w:rPr>
          <w:b w:val="0"/>
          <w:sz w:val="28"/>
          <w:szCs w:val="24"/>
        </w:rPr>
        <w:t xml:space="preserve"> Оценка угрозы появления товаров(услуг)-заменителей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853"/>
        <w:gridCol w:w="1466"/>
        <w:gridCol w:w="1475"/>
      </w:tblGrid>
      <w:tr w:rsidR="008B1818" w:rsidRPr="0067086E" w:rsidTr="0067086E">
        <w:trPr>
          <w:trHeight w:val="615"/>
        </w:trPr>
        <w:tc>
          <w:tcPr>
            <w:tcW w:w="555" w:type="dxa"/>
            <w:vAlign w:val="center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№</w:t>
            </w:r>
          </w:p>
        </w:tc>
        <w:tc>
          <w:tcPr>
            <w:tcW w:w="5780" w:type="dxa"/>
            <w:vAlign w:val="center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Факторы, определяющие угрозы со стороны заменителей</w:t>
            </w:r>
          </w:p>
        </w:tc>
        <w:tc>
          <w:tcPr>
            <w:tcW w:w="1448" w:type="dxa"/>
            <w:vAlign w:val="center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Удельный вес фактора</w:t>
            </w:r>
          </w:p>
        </w:tc>
        <w:tc>
          <w:tcPr>
            <w:tcW w:w="1457" w:type="dxa"/>
            <w:vAlign w:val="center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Оценка фактора</w:t>
            </w:r>
          </w:p>
        </w:tc>
      </w:tr>
      <w:tr w:rsidR="008B1818" w:rsidRPr="0067086E" w:rsidTr="0067086E">
        <w:trPr>
          <w:trHeight w:val="345"/>
        </w:trPr>
        <w:tc>
          <w:tcPr>
            <w:tcW w:w="555" w:type="dxa"/>
            <w:vAlign w:val="center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1</w:t>
            </w:r>
          </w:p>
        </w:tc>
        <w:tc>
          <w:tcPr>
            <w:tcW w:w="5780" w:type="dxa"/>
            <w:vAlign w:val="center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vAlign w:val="center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3</w:t>
            </w:r>
          </w:p>
        </w:tc>
        <w:tc>
          <w:tcPr>
            <w:tcW w:w="1457" w:type="dxa"/>
            <w:vAlign w:val="center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4</w:t>
            </w:r>
          </w:p>
        </w:tc>
      </w:tr>
      <w:tr w:rsidR="008B1818" w:rsidRPr="0067086E" w:rsidTr="0067086E">
        <w:trPr>
          <w:trHeight w:val="715"/>
        </w:trPr>
        <w:tc>
          <w:tcPr>
            <w:tcW w:w="555" w:type="dxa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1.</w:t>
            </w:r>
          </w:p>
        </w:tc>
        <w:tc>
          <w:tcPr>
            <w:tcW w:w="5780" w:type="dxa"/>
          </w:tcPr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Уровень цен на товары (услуги)-заменители</w:t>
            </w:r>
          </w:p>
          <w:p w:rsidR="008B1818" w:rsidRPr="0067086E" w:rsidRDefault="008B1818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(«знакомый программист»</w:t>
            </w:r>
            <w:r w:rsidR="001065F9" w:rsidRPr="0067086E">
              <w:rPr>
                <w:sz w:val="20"/>
                <w:szCs w:val="20"/>
              </w:rPr>
              <w:t xml:space="preserve"> поможет решить проблемы с оргтехникой</w:t>
            </w:r>
            <w:r w:rsidRPr="0067086E">
              <w:rPr>
                <w:sz w:val="20"/>
                <w:szCs w:val="20"/>
              </w:rPr>
              <w:t>, бесплатно скачать аналогичную программу)</w:t>
            </w:r>
          </w:p>
        </w:tc>
        <w:tc>
          <w:tcPr>
            <w:tcW w:w="1448" w:type="dxa"/>
            <w:vAlign w:val="center"/>
          </w:tcPr>
          <w:p w:rsidR="008B1818" w:rsidRPr="0067086E" w:rsidRDefault="001065F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0,7</w:t>
            </w:r>
          </w:p>
        </w:tc>
        <w:tc>
          <w:tcPr>
            <w:tcW w:w="1457" w:type="dxa"/>
            <w:vAlign w:val="center"/>
          </w:tcPr>
          <w:p w:rsidR="008B1818" w:rsidRPr="0067086E" w:rsidRDefault="001065F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5</w:t>
            </w:r>
          </w:p>
        </w:tc>
      </w:tr>
      <w:tr w:rsidR="001065F9" w:rsidRPr="0067086E" w:rsidTr="0067086E">
        <w:trPr>
          <w:trHeight w:val="489"/>
        </w:trPr>
        <w:tc>
          <w:tcPr>
            <w:tcW w:w="555" w:type="dxa"/>
          </w:tcPr>
          <w:p w:rsidR="001065F9" w:rsidRPr="0067086E" w:rsidRDefault="001065F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2.</w:t>
            </w:r>
          </w:p>
        </w:tc>
        <w:tc>
          <w:tcPr>
            <w:tcW w:w="5780" w:type="dxa"/>
          </w:tcPr>
          <w:p w:rsidR="001065F9" w:rsidRPr="0067086E" w:rsidRDefault="001065F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Издержки «переключения» покупателей на товары (услуги)</w:t>
            </w:r>
            <w:r w:rsidR="0067086E">
              <w:rPr>
                <w:sz w:val="20"/>
                <w:szCs w:val="20"/>
              </w:rPr>
              <w:t xml:space="preserve"> </w:t>
            </w:r>
            <w:r w:rsidRPr="0067086E">
              <w:rPr>
                <w:sz w:val="20"/>
                <w:szCs w:val="20"/>
              </w:rPr>
              <w:t>-заменители (переподготовка, изучение «с нуля»)</w:t>
            </w:r>
          </w:p>
        </w:tc>
        <w:tc>
          <w:tcPr>
            <w:tcW w:w="1448" w:type="dxa"/>
            <w:vAlign w:val="center"/>
          </w:tcPr>
          <w:p w:rsidR="001065F9" w:rsidRPr="0067086E" w:rsidRDefault="001065F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0,3</w:t>
            </w:r>
          </w:p>
        </w:tc>
        <w:tc>
          <w:tcPr>
            <w:tcW w:w="1457" w:type="dxa"/>
            <w:vAlign w:val="center"/>
          </w:tcPr>
          <w:p w:rsidR="001065F9" w:rsidRPr="0067086E" w:rsidRDefault="001065F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086E">
              <w:rPr>
                <w:sz w:val="20"/>
                <w:szCs w:val="20"/>
              </w:rPr>
              <w:t>2</w:t>
            </w:r>
          </w:p>
        </w:tc>
      </w:tr>
    </w:tbl>
    <w:p w:rsidR="001065F9" w:rsidRPr="00535BCC" w:rsidRDefault="001065F9" w:rsidP="00DE26F7">
      <w:pPr>
        <w:spacing w:line="360" w:lineRule="auto"/>
        <w:ind w:firstLine="709"/>
        <w:jc w:val="both"/>
        <w:rPr>
          <w:sz w:val="28"/>
        </w:rPr>
      </w:pPr>
    </w:p>
    <w:p w:rsidR="001065F9" w:rsidRPr="00535BCC" w:rsidRDefault="00BF5A08" w:rsidP="00DE26F7">
      <w:pPr>
        <w:spacing w:line="360" w:lineRule="auto"/>
        <w:ind w:firstLine="709"/>
        <w:jc w:val="both"/>
        <w:rPr>
          <w:sz w:val="28"/>
        </w:rPr>
      </w:pPr>
      <w:r w:rsidRPr="00535BCC">
        <w:rPr>
          <w:position w:val="-12"/>
          <w:sz w:val="28"/>
        </w:rPr>
        <w:object w:dxaOrig="2380" w:dyaOrig="360">
          <v:shape id="_x0000_i1042" type="#_x0000_t75" style="width:133.5pt;height:20.25pt" o:ole="">
            <v:imagedata r:id="rId35" o:title=""/>
          </v:shape>
          <o:OLEObject Type="Embed" ProgID="Equation.3" ShapeID="_x0000_i1042" DrawAspect="Content" ObjectID="_1458291763" r:id="rId36"/>
        </w:object>
      </w:r>
      <w:r w:rsidR="001065F9" w:rsidRPr="00535BCC">
        <w:rPr>
          <w:sz w:val="28"/>
          <w:szCs w:val="28"/>
        </w:rPr>
        <w:t xml:space="preserve">; </w:t>
      </w:r>
      <w:r w:rsidRPr="00535BCC">
        <w:rPr>
          <w:position w:val="-12"/>
          <w:sz w:val="28"/>
        </w:rPr>
        <w:object w:dxaOrig="880" w:dyaOrig="360">
          <v:shape id="_x0000_i1043" type="#_x0000_t75" style="width:49.5pt;height:20.25pt" o:ole="" o:bordertopcolor="this" o:borderleftcolor="this" o:borderbottomcolor="this" o:borderrightcolor="this">
            <v:imagedata r:id="rId37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43" DrawAspect="Content" ObjectID="_1458291764" r:id="rId38"/>
        </w:object>
      </w:r>
    </w:p>
    <w:p w:rsidR="00DE26F7" w:rsidRDefault="00DE26F7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1065F9" w:rsidRPr="00535BCC" w:rsidRDefault="001065F9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Значительная угроза со стороны возможности использования товаров</w:t>
      </w:r>
      <w:r w:rsidR="00D3688D">
        <w:rPr>
          <w:sz w:val="28"/>
          <w:szCs w:val="28"/>
        </w:rPr>
        <w:t xml:space="preserve"> </w:t>
      </w:r>
      <w:r w:rsidRPr="00535BCC">
        <w:rPr>
          <w:sz w:val="28"/>
          <w:szCs w:val="28"/>
        </w:rPr>
        <w:t>(услуг)</w:t>
      </w:r>
      <w:r w:rsidR="00D3688D">
        <w:rPr>
          <w:sz w:val="28"/>
          <w:szCs w:val="28"/>
        </w:rPr>
        <w:t xml:space="preserve"> </w:t>
      </w:r>
      <w:r w:rsidRPr="00535BCC">
        <w:rPr>
          <w:sz w:val="28"/>
          <w:szCs w:val="28"/>
        </w:rPr>
        <w:t>-</w:t>
      </w:r>
      <w:r w:rsidR="00B60679">
        <w:rPr>
          <w:sz w:val="28"/>
          <w:szCs w:val="28"/>
        </w:rPr>
        <w:t xml:space="preserve"> </w:t>
      </w:r>
      <w:r w:rsidRPr="00535BCC">
        <w:rPr>
          <w:sz w:val="28"/>
          <w:szCs w:val="28"/>
        </w:rPr>
        <w:t>заменителей.</w:t>
      </w:r>
    </w:p>
    <w:p w:rsidR="00E01611" w:rsidRPr="00535BCC" w:rsidRDefault="00E01611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D3688D">
        <w:rPr>
          <w:sz w:val="28"/>
          <w:szCs w:val="28"/>
        </w:rPr>
        <w:t>Оценим степень влияния поставщиков на конкурентную ситуацию</w:t>
      </w:r>
      <w:r w:rsidR="00EB04DC" w:rsidRPr="00D3688D">
        <w:rPr>
          <w:sz w:val="28"/>
          <w:szCs w:val="28"/>
        </w:rPr>
        <w:t xml:space="preserve"> по</w:t>
      </w:r>
      <w:r w:rsidR="00EB04DC" w:rsidRPr="00535BCC">
        <w:rPr>
          <w:sz w:val="28"/>
          <w:szCs w:val="28"/>
        </w:rPr>
        <w:t xml:space="preserve"> таблице 1.2.6</w:t>
      </w:r>
      <w:r w:rsidR="00D3688D">
        <w:rPr>
          <w:sz w:val="28"/>
          <w:szCs w:val="28"/>
        </w:rPr>
        <w:t>.</w:t>
      </w:r>
    </w:p>
    <w:p w:rsidR="00D3688D" w:rsidRDefault="00D3688D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E01611" w:rsidRPr="00535BCC" w:rsidRDefault="00E01611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B60679">
        <w:rPr>
          <w:b w:val="0"/>
          <w:sz w:val="28"/>
          <w:szCs w:val="24"/>
        </w:rPr>
        <w:t>1.2</w:t>
      </w:r>
      <w:r w:rsidR="00EB04DC" w:rsidRPr="00535BCC">
        <w:rPr>
          <w:b w:val="0"/>
          <w:sz w:val="28"/>
          <w:szCs w:val="24"/>
        </w:rPr>
        <w:t>.6</w:t>
      </w:r>
      <w:r w:rsidRPr="00535BCC">
        <w:rPr>
          <w:b w:val="0"/>
          <w:sz w:val="28"/>
          <w:szCs w:val="24"/>
        </w:rPr>
        <w:t xml:space="preserve"> Оценка рыночной силы поставщиков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851"/>
        <w:gridCol w:w="1466"/>
        <w:gridCol w:w="1421"/>
        <w:gridCol w:w="57"/>
      </w:tblGrid>
      <w:tr w:rsidR="00E01611" w:rsidRPr="00D3688D" w:rsidTr="0014703D">
        <w:trPr>
          <w:trHeight w:val="615"/>
        </w:trPr>
        <w:tc>
          <w:tcPr>
            <w:tcW w:w="561" w:type="dxa"/>
            <w:vAlign w:val="center"/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№</w:t>
            </w:r>
          </w:p>
        </w:tc>
        <w:tc>
          <w:tcPr>
            <w:tcW w:w="5851" w:type="dxa"/>
            <w:vAlign w:val="center"/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Факторы, определяющие рыночную силу поставщиков</w:t>
            </w:r>
          </w:p>
        </w:tc>
        <w:tc>
          <w:tcPr>
            <w:tcW w:w="1466" w:type="dxa"/>
            <w:vAlign w:val="center"/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Удельный вес фактора</w:t>
            </w:r>
          </w:p>
        </w:tc>
        <w:tc>
          <w:tcPr>
            <w:tcW w:w="1478" w:type="dxa"/>
            <w:gridSpan w:val="2"/>
            <w:vAlign w:val="center"/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Оценка фактора</w:t>
            </w:r>
          </w:p>
        </w:tc>
      </w:tr>
      <w:tr w:rsidR="00E01611" w:rsidRPr="00D3688D" w:rsidTr="0014703D">
        <w:trPr>
          <w:trHeight w:val="345"/>
        </w:trPr>
        <w:tc>
          <w:tcPr>
            <w:tcW w:w="561" w:type="dxa"/>
            <w:tcBorders>
              <w:bottom w:val="single" w:sz="8" w:space="0" w:color="auto"/>
            </w:tcBorders>
            <w:vAlign w:val="center"/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1</w:t>
            </w:r>
          </w:p>
        </w:tc>
        <w:tc>
          <w:tcPr>
            <w:tcW w:w="5851" w:type="dxa"/>
            <w:tcBorders>
              <w:bottom w:val="single" w:sz="8" w:space="0" w:color="auto"/>
            </w:tcBorders>
            <w:vAlign w:val="center"/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bottom w:val="single" w:sz="8" w:space="0" w:color="auto"/>
            </w:tcBorders>
            <w:vAlign w:val="center"/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gridSpan w:val="2"/>
            <w:tcBorders>
              <w:bottom w:val="single" w:sz="8" w:space="0" w:color="auto"/>
            </w:tcBorders>
            <w:vAlign w:val="center"/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4</w:t>
            </w:r>
          </w:p>
        </w:tc>
      </w:tr>
      <w:tr w:rsidR="00E01611" w:rsidRPr="00D3688D" w:rsidTr="0014703D">
        <w:trPr>
          <w:trHeight w:val="443"/>
        </w:trPr>
        <w:tc>
          <w:tcPr>
            <w:tcW w:w="561" w:type="dxa"/>
            <w:tcBorders>
              <w:top w:val="single" w:sz="8" w:space="0" w:color="auto"/>
              <w:bottom w:val="single" w:sz="8" w:space="0" w:color="auto"/>
            </w:tcBorders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1.</w:t>
            </w:r>
          </w:p>
        </w:tc>
        <w:tc>
          <w:tcPr>
            <w:tcW w:w="5851" w:type="dxa"/>
            <w:tcBorders>
              <w:top w:val="single" w:sz="8" w:space="0" w:color="auto"/>
              <w:bottom w:val="single" w:sz="8" w:space="0" w:color="auto"/>
            </w:tcBorders>
          </w:tcPr>
          <w:p w:rsidR="00E01611" w:rsidRPr="00D3688D" w:rsidRDefault="00E0161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Наличие заменителей комплектующих (различные модели и марки производителей)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1611" w:rsidRPr="00D3688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0,4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1611" w:rsidRPr="00D3688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3688D">
              <w:rPr>
                <w:sz w:val="20"/>
                <w:szCs w:val="20"/>
              </w:rPr>
              <w:t>1</w:t>
            </w:r>
          </w:p>
        </w:tc>
      </w:tr>
      <w:tr w:rsidR="00E01611" w:rsidRPr="0014703D" w:rsidTr="0014703D">
        <w:trPr>
          <w:gridAfter w:val="1"/>
          <w:wAfter w:w="57" w:type="dxa"/>
          <w:trHeight w:val="496"/>
        </w:trPr>
        <w:tc>
          <w:tcPr>
            <w:tcW w:w="561" w:type="dxa"/>
            <w:tcBorders>
              <w:top w:val="single" w:sz="8" w:space="0" w:color="auto"/>
              <w:bottom w:val="single" w:sz="8" w:space="0" w:color="auto"/>
            </w:tcBorders>
          </w:tcPr>
          <w:p w:rsidR="00E01611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2</w:t>
            </w:r>
            <w:r w:rsidR="00E01611" w:rsidRPr="0014703D">
              <w:rPr>
                <w:sz w:val="20"/>
                <w:szCs w:val="20"/>
              </w:rPr>
              <w:t>.</w:t>
            </w:r>
          </w:p>
        </w:tc>
        <w:tc>
          <w:tcPr>
            <w:tcW w:w="5851" w:type="dxa"/>
            <w:tcBorders>
              <w:top w:val="single" w:sz="8" w:space="0" w:color="auto"/>
              <w:bottom w:val="single" w:sz="8" w:space="0" w:color="auto"/>
            </w:tcBorders>
          </w:tcPr>
          <w:p w:rsidR="00E01611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Возможность поставщиков диктовать свои цены и условия поставок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1611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0,1</w:t>
            </w:r>
          </w:p>
        </w:tc>
        <w:tc>
          <w:tcPr>
            <w:tcW w:w="14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1611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1</w:t>
            </w:r>
          </w:p>
        </w:tc>
      </w:tr>
      <w:tr w:rsidR="0024217C" w:rsidRPr="0014703D" w:rsidTr="0014703D">
        <w:trPr>
          <w:gridAfter w:val="1"/>
          <w:wAfter w:w="57" w:type="dxa"/>
          <w:trHeight w:val="340"/>
        </w:trPr>
        <w:tc>
          <w:tcPr>
            <w:tcW w:w="561" w:type="dxa"/>
            <w:tcBorders>
              <w:top w:val="single" w:sz="8" w:space="0" w:color="auto"/>
              <w:bottom w:val="single" w:sz="8" w:space="0" w:color="auto"/>
            </w:tcBorders>
          </w:tcPr>
          <w:p w:rsidR="0024217C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3.</w:t>
            </w:r>
          </w:p>
        </w:tc>
        <w:tc>
          <w:tcPr>
            <w:tcW w:w="5851" w:type="dxa"/>
            <w:tcBorders>
              <w:top w:val="single" w:sz="8" w:space="0" w:color="auto"/>
              <w:bottom w:val="single" w:sz="8" w:space="0" w:color="auto"/>
            </w:tcBorders>
          </w:tcPr>
          <w:p w:rsidR="0024217C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Значимость для поставщиков объемов закупок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217C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0,1</w:t>
            </w:r>
          </w:p>
        </w:tc>
        <w:tc>
          <w:tcPr>
            <w:tcW w:w="14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217C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2</w:t>
            </w:r>
          </w:p>
        </w:tc>
      </w:tr>
      <w:tr w:rsidR="00E01611" w:rsidRPr="0014703D" w:rsidTr="0014703D">
        <w:trPr>
          <w:gridAfter w:val="1"/>
          <w:wAfter w:w="57" w:type="dxa"/>
          <w:trHeight w:val="519"/>
        </w:trPr>
        <w:tc>
          <w:tcPr>
            <w:tcW w:w="561" w:type="dxa"/>
            <w:tcBorders>
              <w:top w:val="single" w:sz="8" w:space="0" w:color="auto"/>
              <w:bottom w:val="single" w:sz="8" w:space="0" w:color="auto"/>
            </w:tcBorders>
          </w:tcPr>
          <w:p w:rsidR="00E01611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4.</w:t>
            </w:r>
          </w:p>
        </w:tc>
        <w:tc>
          <w:tcPr>
            <w:tcW w:w="5851" w:type="dxa"/>
            <w:tcBorders>
              <w:top w:val="single" w:sz="8" w:space="0" w:color="auto"/>
              <w:bottom w:val="single" w:sz="8" w:space="0" w:color="auto"/>
            </w:tcBorders>
          </w:tcPr>
          <w:p w:rsidR="00E01611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Возможность и издержки переключения предприятия на других поставщиков (заключение новых договоров)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1611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0,4</w:t>
            </w:r>
          </w:p>
        </w:tc>
        <w:tc>
          <w:tcPr>
            <w:tcW w:w="14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1611" w:rsidRPr="0014703D" w:rsidRDefault="0024217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703D">
              <w:rPr>
                <w:sz w:val="20"/>
                <w:szCs w:val="20"/>
              </w:rPr>
              <w:t>3</w:t>
            </w:r>
          </w:p>
        </w:tc>
      </w:tr>
    </w:tbl>
    <w:p w:rsidR="0014703D" w:rsidRDefault="0014703D" w:rsidP="00DE26F7">
      <w:pPr>
        <w:spacing w:line="360" w:lineRule="auto"/>
        <w:ind w:firstLine="709"/>
        <w:jc w:val="both"/>
        <w:rPr>
          <w:sz w:val="28"/>
        </w:rPr>
      </w:pPr>
    </w:p>
    <w:p w:rsidR="0024217C" w:rsidRPr="00535BCC" w:rsidRDefault="00BF5A08" w:rsidP="00DE26F7">
      <w:pPr>
        <w:spacing w:line="360" w:lineRule="auto"/>
        <w:ind w:firstLine="709"/>
        <w:jc w:val="both"/>
        <w:rPr>
          <w:sz w:val="28"/>
        </w:rPr>
      </w:pPr>
      <w:r w:rsidRPr="00535BCC">
        <w:rPr>
          <w:position w:val="-12"/>
          <w:sz w:val="28"/>
        </w:rPr>
        <w:object w:dxaOrig="3739" w:dyaOrig="360">
          <v:shape id="_x0000_i1044" type="#_x0000_t75" style="width:209.25pt;height:20.25pt" o:ole="">
            <v:imagedata r:id="rId39" o:title=""/>
          </v:shape>
          <o:OLEObject Type="Embed" ProgID="Equation.3" ShapeID="_x0000_i1044" DrawAspect="Content" ObjectID="_1458291765" r:id="rId40"/>
        </w:object>
      </w:r>
      <w:r w:rsidR="0024217C" w:rsidRPr="00535BCC">
        <w:rPr>
          <w:sz w:val="28"/>
          <w:szCs w:val="28"/>
        </w:rPr>
        <w:t xml:space="preserve">; </w:t>
      </w:r>
      <w:r w:rsidRPr="00535BCC">
        <w:rPr>
          <w:position w:val="-12"/>
          <w:sz w:val="28"/>
        </w:rPr>
        <w:object w:dxaOrig="859" w:dyaOrig="360">
          <v:shape id="_x0000_i1045" type="#_x0000_t75" style="width:48pt;height:20.25pt" o:ole="" o:bordertopcolor="this" o:borderleftcolor="this" o:borderbottomcolor="this" o:borderrightcolor="this">
            <v:imagedata r:id="rId41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45" DrawAspect="Content" ObjectID="_1458291766" r:id="rId42"/>
        </w:object>
      </w:r>
    </w:p>
    <w:p w:rsidR="0014703D" w:rsidRDefault="0014703D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24217C" w:rsidRPr="00535BCC" w:rsidRDefault="0024217C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Степень давления со стороны поставщиков невелика.</w:t>
      </w:r>
    </w:p>
    <w:p w:rsidR="0024217C" w:rsidRPr="00535BCC" w:rsidRDefault="008E7CA3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Определим влияние поставщиков на предприятие (таблица 1.2.</w:t>
      </w:r>
      <w:r w:rsidR="001C5BC3">
        <w:rPr>
          <w:sz w:val="28"/>
          <w:szCs w:val="28"/>
        </w:rPr>
        <w:t>7</w:t>
      </w:r>
      <w:r w:rsidRPr="00535BCC">
        <w:rPr>
          <w:sz w:val="28"/>
          <w:szCs w:val="28"/>
        </w:rPr>
        <w:t>)</w:t>
      </w:r>
    </w:p>
    <w:p w:rsidR="00581743" w:rsidRDefault="00581743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16738A" w:rsidRPr="00535BCC" w:rsidRDefault="0016738A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B60679">
        <w:rPr>
          <w:b w:val="0"/>
          <w:sz w:val="28"/>
          <w:szCs w:val="24"/>
        </w:rPr>
        <w:t>1.2</w:t>
      </w:r>
      <w:r w:rsidR="00EB04DC" w:rsidRPr="00535BCC">
        <w:rPr>
          <w:b w:val="0"/>
          <w:sz w:val="28"/>
          <w:szCs w:val="24"/>
        </w:rPr>
        <w:t>.7</w:t>
      </w:r>
      <w:r w:rsidRPr="00535BCC">
        <w:rPr>
          <w:b w:val="0"/>
          <w:sz w:val="28"/>
          <w:szCs w:val="24"/>
        </w:rPr>
        <w:t xml:space="preserve"> Влияние поставщиков на предприятие</w:t>
      </w:r>
    </w:p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16738A" w:rsidRPr="00581743" w:rsidTr="00581743">
        <w:trPr>
          <w:trHeight w:val="339"/>
        </w:trPr>
        <w:tc>
          <w:tcPr>
            <w:tcW w:w="4620" w:type="dxa"/>
          </w:tcPr>
          <w:p w:rsidR="0016738A" w:rsidRPr="00581743" w:rsidRDefault="0016738A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Возможности</w:t>
            </w:r>
          </w:p>
        </w:tc>
        <w:tc>
          <w:tcPr>
            <w:tcW w:w="4620" w:type="dxa"/>
          </w:tcPr>
          <w:p w:rsidR="0016738A" w:rsidRPr="00581743" w:rsidRDefault="0016738A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Угрозы</w:t>
            </w:r>
          </w:p>
        </w:tc>
      </w:tr>
      <w:tr w:rsidR="0016738A" w:rsidRPr="00581743" w:rsidTr="00581743">
        <w:trPr>
          <w:trHeight w:val="815"/>
        </w:trPr>
        <w:tc>
          <w:tcPr>
            <w:tcW w:w="4620" w:type="dxa"/>
          </w:tcPr>
          <w:p w:rsidR="0016738A" w:rsidRPr="00581743" w:rsidRDefault="0016738A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1. Относительная независимость от политики поставщиков и возможность выбора более выгодного сотрудничества</w:t>
            </w:r>
          </w:p>
        </w:tc>
        <w:tc>
          <w:tcPr>
            <w:tcW w:w="4620" w:type="dxa"/>
          </w:tcPr>
          <w:p w:rsidR="0016738A" w:rsidRPr="00581743" w:rsidRDefault="0016738A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1. Некоторые сложности с заключением новых договоров и выработки доверительных отношений с новым поставщиком</w:t>
            </w:r>
          </w:p>
        </w:tc>
      </w:tr>
    </w:tbl>
    <w:p w:rsidR="0024217C" w:rsidRPr="00535BCC" w:rsidRDefault="0024217C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16738A" w:rsidRPr="00535BCC" w:rsidRDefault="00D36EB5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81743">
        <w:rPr>
          <w:sz w:val="28"/>
          <w:szCs w:val="28"/>
        </w:rPr>
        <w:t>Основные покупатели предприятия характеризуются следующими</w:t>
      </w:r>
      <w:r w:rsidRPr="00535BCC">
        <w:rPr>
          <w:sz w:val="28"/>
          <w:szCs w:val="28"/>
        </w:rPr>
        <w:t xml:space="preserve"> признаками:</w:t>
      </w:r>
    </w:p>
    <w:p w:rsidR="00D36EB5" w:rsidRPr="00535BCC" w:rsidRDefault="00D36EB5" w:rsidP="00DE26F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Сфера обращения (розничные, мелкооптовые)</w:t>
      </w:r>
    </w:p>
    <w:p w:rsidR="00D36EB5" w:rsidRPr="00535BCC" w:rsidRDefault="00D36EB5" w:rsidP="00DE26F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Цель покупки (производство, личное)</w:t>
      </w:r>
    </w:p>
    <w:p w:rsidR="00D36EB5" w:rsidRPr="00535BCC" w:rsidRDefault="00D36EB5" w:rsidP="00DE26F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Географическое размещение (местные)</w:t>
      </w:r>
    </w:p>
    <w:p w:rsidR="00D36EB5" w:rsidRPr="00535BCC" w:rsidRDefault="00D36EB5" w:rsidP="00DE26F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Частота покупок (постоянные клиенты)</w:t>
      </w:r>
    </w:p>
    <w:p w:rsidR="00D36EB5" w:rsidRPr="00535BCC" w:rsidRDefault="00D36EB5" w:rsidP="00DE26F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Величина покупок (мелкие клиенты)</w:t>
      </w:r>
    </w:p>
    <w:p w:rsidR="00D36EB5" w:rsidRPr="00535BCC" w:rsidRDefault="00D36EB5" w:rsidP="00DE26F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Уровень доходов покупателей (высокие, средние)</w:t>
      </w:r>
    </w:p>
    <w:p w:rsidR="003765C1" w:rsidRPr="00535BCC" w:rsidRDefault="003765C1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Оп</w:t>
      </w:r>
      <w:r w:rsidR="00EB04DC" w:rsidRPr="00535BCC">
        <w:rPr>
          <w:sz w:val="28"/>
          <w:szCs w:val="28"/>
        </w:rPr>
        <w:t>ределим сегменты в таблице 1.2.8</w:t>
      </w:r>
    </w:p>
    <w:p w:rsidR="00581743" w:rsidRDefault="00581743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3765C1" w:rsidRPr="00535BCC" w:rsidRDefault="003765C1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B60679">
        <w:rPr>
          <w:b w:val="0"/>
          <w:sz w:val="28"/>
          <w:szCs w:val="24"/>
        </w:rPr>
        <w:t>1.2</w:t>
      </w:r>
      <w:r w:rsidR="00EB04DC" w:rsidRPr="00535BCC">
        <w:rPr>
          <w:b w:val="0"/>
          <w:sz w:val="28"/>
          <w:szCs w:val="24"/>
        </w:rPr>
        <w:t xml:space="preserve">.8 </w:t>
      </w:r>
      <w:r w:rsidRPr="00535BCC">
        <w:rPr>
          <w:b w:val="0"/>
          <w:sz w:val="28"/>
          <w:szCs w:val="24"/>
        </w:rPr>
        <w:t>Общая характеристика целевых сегментов</w:t>
      </w:r>
    </w:p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129"/>
        <w:gridCol w:w="2931"/>
        <w:gridCol w:w="3296"/>
      </w:tblGrid>
      <w:tr w:rsidR="003765C1" w:rsidRPr="00581743" w:rsidTr="00581743">
        <w:trPr>
          <w:trHeight w:val="218"/>
        </w:trPr>
        <w:tc>
          <w:tcPr>
            <w:tcW w:w="3129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Наименование целевого сегмента</w:t>
            </w:r>
          </w:p>
        </w:tc>
        <w:tc>
          <w:tcPr>
            <w:tcW w:w="2931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Основные признаки сегмента</w:t>
            </w:r>
          </w:p>
        </w:tc>
        <w:tc>
          <w:tcPr>
            <w:tcW w:w="3296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Удельный вес сегмента</w:t>
            </w:r>
          </w:p>
        </w:tc>
      </w:tr>
      <w:tr w:rsidR="003765C1" w:rsidRPr="00581743" w:rsidTr="00581743">
        <w:trPr>
          <w:trHeight w:val="131"/>
        </w:trPr>
        <w:tc>
          <w:tcPr>
            <w:tcW w:w="3129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1</w:t>
            </w:r>
          </w:p>
        </w:tc>
        <w:tc>
          <w:tcPr>
            <w:tcW w:w="2931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2</w:t>
            </w:r>
          </w:p>
        </w:tc>
        <w:tc>
          <w:tcPr>
            <w:tcW w:w="3296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3</w:t>
            </w:r>
          </w:p>
        </w:tc>
      </w:tr>
      <w:tr w:rsidR="003765C1" w:rsidRPr="00581743" w:rsidTr="00581743">
        <w:trPr>
          <w:trHeight w:val="437"/>
        </w:trPr>
        <w:tc>
          <w:tcPr>
            <w:tcW w:w="3129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1. Розничные для личного пользования</w:t>
            </w:r>
          </w:p>
        </w:tc>
        <w:tc>
          <w:tcPr>
            <w:tcW w:w="2931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Малые объемы заказов; большое количество клиентов;</w:t>
            </w:r>
          </w:p>
        </w:tc>
        <w:tc>
          <w:tcPr>
            <w:tcW w:w="3296" w:type="dxa"/>
            <w:vAlign w:val="center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0,2</w:t>
            </w:r>
          </w:p>
        </w:tc>
      </w:tr>
      <w:tr w:rsidR="003765C1" w:rsidRPr="00581743" w:rsidTr="00581743">
        <w:trPr>
          <w:trHeight w:val="490"/>
        </w:trPr>
        <w:tc>
          <w:tcPr>
            <w:tcW w:w="3129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2. Мелкооптовые для производства</w:t>
            </w:r>
          </w:p>
        </w:tc>
        <w:tc>
          <w:tcPr>
            <w:tcW w:w="2931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Фирмы и малые предприятия; среднее количество</w:t>
            </w:r>
          </w:p>
        </w:tc>
        <w:tc>
          <w:tcPr>
            <w:tcW w:w="3296" w:type="dxa"/>
            <w:vAlign w:val="center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0,5</w:t>
            </w:r>
          </w:p>
        </w:tc>
      </w:tr>
      <w:tr w:rsidR="003765C1" w:rsidRPr="00581743" w:rsidTr="00581743">
        <w:trPr>
          <w:trHeight w:val="530"/>
        </w:trPr>
        <w:tc>
          <w:tcPr>
            <w:tcW w:w="3129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3. Розничные с высоким доходом для личного пользования</w:t>
            </w:r>
          </w:p>
        </w:tc>
        <w:tc>
          <w:tcPr>
            <w:tcW w:w="2931" w:type="dxa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Сложные заказы; малое количество</w:t>
            </w:r>
          </w:p>
        </w:tc>
        <w:tc>
          <w:tcPr>
            <w:tcW w:w="3296" w:type="dxa"/>
            <w:vAlign w:val="center"/>
          </w:tcPr>
          <w:p w:rsidR="003765C1" w:rsidRPr="00581743" w:rsidRDefault="003765C1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1743">
              <w:rPr>
                <w:sz w:val="20"/>
                <w:szCs w:val="20"/>
              </w:rPr>
              <w:t>0,3</w:t>
            </w:r>
          </w:p>
        </w:tc>
      </w:tr>
    </w:tbl>
    <w:p w:rsidR="003765C1" w:rsidRPr="00535BCC" w:rsidRDefault="003765C1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3765C1" w:rsidRPr="00581743" w:rsidRDefault="0026369F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81743">
        <w:rPr>
          <w:sz w:val="28"/>
          <w:szCs w:val="28"/>
        </w:rPr>
        <w:t>Проведем оценку рыночной силы покупателей</w:t>
      </w:r>
      <w:r w:rsidR="00EB04DC" w:rsidRPr="00581743">
        <w:rPr>
          <w:sz w:val="28"/>
          <w:szCs w:val="28"/>
        </w:rPr>
        <w:t xml:space="preserve"> по таблице 1.2.9</w:t>
      </w:r>
    </w:p>
    <w:p w:rsidR="00581743" w:rsidRDefault="00581743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0E7597" w:rsidRPr="00535BCC" w:rsidRDefault="000E7597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B60679">
        <w:rPr>
          <w:b w:val="0"/>
          <w:sz w:val="28"/>
          <w:szCs w:val="24"/>
        </w:rPr>
        <w:t>1.2</w:t>
      </w:r>
      <w:r w:rsidR="00EB04DC" w:rsidRPr="00535BCC">
        <w:rPr>
          <w:b w:val="0"/>
          <w:sz w:val="28"/>
          <w:szCs w:val="24"/>
        </w:rPr>
        <w:t>.9</w:t>
      </w:r>
      <w:r w:rsidRPr="00535BCC">
        <w:rPr>
          <w:b w:val="0"/>
          <w:sz w:val="28"/>
          <w:szCs w:val="24"/>
        </w:rPr>
        <w:t xml:space="preserve"> Оценка рыночной силы покупателей</w:t>
      </w:r>
    </w:p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48"/>
        <w:gridCol w:w="7143"/>
        <w:gridCol w:w="555"/>
        <w:gridCol w:w="555"/>
        <w:gridCol w:w="555"/>
      </w:tblGrid>
      <w:tr w:rsidR="0026369F" w:rsidRPr="002845B5" w:rsidTr="002845B5">
        <w:trPr>
          <w:trHeight w:val="249"/>
        </w:trPr>
        <w:tc>
          <w:tcPr>
            <w:tcW w:w="543" w:type="dxa"/>
            <w:vMerge w:val="restart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№</w:t>
            </w:r>
          </w:p>
        </w:tc>
        <w:tc>
          <w:tcPr>
            <w:tcW w:w="7059" w:type="dxa"/>
            <w:vMerge w:val="restart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Факторы, определяющие рыночную силу покупателей</w:t>
            </w:r>
          </w:p>
        </w:tc>
        <w:tc>
          <w:tcPr>
            <w:tcW w:w="1644" w:type="dxa"/>
            <w:gridSpan w:val="3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Оценка фактора</w:t>
            </w:r>
          </w:p>
        </w:tc>
      </w:tr>
      <w:tr w:rsidR="0026369F" w:rsidRPr="002845B5" w:rsidTr="002845B5">
        <w:trPr>
          <w:trHeight w:val="360"/>
        </w:trPr>
        <w:tc>
          <w:tcPr>
            <w:tcW w:w="543" w:type="dxa"/>
            <w:vMerge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vMerge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Группа</w:t>
            </w:r>
          </w:p>
        </w:tc>
      </w:tr>
      <w:tr w:rsidR="0026369F" w:rsidRPr="002845B5" w:rsidTr="002845B5">
        <w:trPr>
          <w:trHeight w:val="272"/>
        </w:trPr>
        <w:tc>
          <w:tcPr>
            <w:tcW w:w="543" w:type="dxa"/>
            <w:vMerge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9" w:type="dxa"/>
            <w:vMerge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</w:t>
            </w:r>
          </w:p>
        </w:tc>
      </w:tr>
      <w:tr w:rsidR="0026369F" w:rsidRPr="002845B5" w:rsidTr="002845B5">
        <w:trPr>
          <w:trHeight w:val="330"/>
        </w:trPr>
        <w:tc>
          <w:tcPr>
            <w:tcW w:w="543" w:type="dxa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</w:t>
            </w:r>
          </w:p>
        </w:tc>
        <w:tc>
          <w:tcPr>
            <w:tcW w:w="7059" w:type="dxa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vAlign w:val="center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5</w:t>
            </w:r>
          </w:p>
        </w:tc>
      </w:tr>
      <w:tr w:rsidR="0026369F" w:rsidRPr="002845B5" w:rsidTr="002845B5">
        <w:trPr>
          <w:trHeight w:val="522"/>
        </w:trPr>
        <w:tc>
          <w:tcPr>
            <w:tcW w:w="543" w:type="dxa"/>
          </w:tcPr>
          <w:p w:rsidR="0026369F" w:rsidRPr="002845B5" w:rsidRDefault="002636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1.</w:t>
            </w:r>
          </w:p>
        </w:tc>
        <w:tc>
          <w:tcPr>
            <w:tcW w:w="7059" w:type="dxa"/>
          </w:tcPr>
          <w:p w:rsidR="000E7597" w:rsidRPr="002845B5" w:rsidRDefault="000E759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Наличие возможности смены поставщика</w:t>
            </w:r>
            <w:r w:rsidR="002845B5">
              <w:rPr>
                <w:sz w:val="20"/>
                <w:szCs w:val="20"/>
              </w:rPr>
              <w:t xml:space="preserve"> </w:t>
            </w:r>
            <w:r w:rsidRPr="002845B5">
              <w:rPr>
                <w:sz w:val="20"/>
                <w:szCs w:val="20"/>
              </w:rPr>
              <w:t>(высокая степень стандартизации продукции, большой выбор товаров-заменителей)</w:t>
            </w:r>
          </w:p>
        </w:tc>
        <w:tc>
          <w:tcPr>
            <w:tcW w:w="548" w:type="dxa"/>
            <w:vAlign w:val="center"/>
          </w:tcPr>
          <w:p w:rsidR="0026369F" w:rsidRPr="002845B5" w:rsidRDefault="000E759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vAlign w:val="center"/>
          </w:tcPr>
          <w:p w:rsidR="0026369F" w:rsidRPr="002845B5" w:rsidRDefault="000E759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vAlign w:val="center"/>
          </w:tcPr>
          <w:p w:rsidR="0026369F" w:rsidRPr="002845B5" w:rsidRDefault="000E759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</w:t>
            </w:r>
          </w:p>
        </w:tc>
      </w:tr>
      <w:tr w:rsidR="000E7597" w:rsidRPr="002845B5" w:rsidTr="002845B5">
        <w:trPr>
          <w:trHeight w:val="465"/>
        </w:trPr>
        <w:tc>
          <w:tcPr>
            <w:tcW w:w="543" w:type="dxa"/>
          </w:tcPr>
          <w:p w:rsidR="000E7597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2.</w:t>
            </w:r>
          </w:p>
        </w:tc>
        <w:tc>
          <w:tcPr>
            <w:tcW w:w="7059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Издержки переключения на других поставщиков</w:t>
            </w:r>
          </w:p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(заключение договоров)</w:t>
            </w:r>
          </w:p>
        </w:tc>
        <w:tc>
          <w:tcPr>
            <w:tcW w:w="548" w:type="dxa"/>
            <w:vAlign w:val="center"/>
          </w:tcPr>
          <w:p w:rsidR="000E7597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center"/>
          </w:tcPr>
          <w:p w:rsidR="000E7597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vAlign w:val="center"/>
          </w:tcPr>
          <w:p w:rsidR="000E7597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</w:t>
            </w:r>
          </w:p>
        </w:tc>
      </w:tr>
      <w:tr w:rsidR="004E2A84" w:rsidRPr="002845B5" w:rsidTr="002845B5">
        <w:trPr>
          <w:trHeight w:val="405"/>
        </w:trPr>
        <w:tc>
          <w:tcPr>
            <w:tcW w:w="543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3.</w:t>
            </w:r>
          </w:p>
        </w:tc>
        <w:tc>
          <w:tcPr>
            <w:tcW w:w="7059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Чувствительность покупателей к уровню цен</w:t>
            </w:r>
            <w:r w:rsidR="002845B5">
              <w:rPr>
                <w:sz w:val="20"/>
                <w:szCs w:val="20"/>
              </w:rPr>
              <w:t xml:space="preserve"> </w:t>
            </w:r>
            <w:r w:rsidRPr="002845B5">
              <w:rPr>
                <w:sz w:val="20"/>
                <w:szCs w:val="20"/>
              </w:rPr>
              <w:t>(удорожание комплектующих)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</w:t>
            </w:r>
          </w:p>
        </w:tc>
      </w:tr>
      <w:tr w:rsidR="004E2A84" w:rsidRPr="002845B5" w:rsidTr="002845B5">
        <w:trPr>
          <w:trHeight w:val="510"/>
        </w:trPr>
        <w:tc>
          <w:tcPr>
            <w:tcW w:w="543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4.</w:t>
            </w:r>
          </w:p>
        </w:tc>
        <w:tc>
          <w:tcPr>
            <w:tcW w:w="7059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Доступ покупателей к информации о товарах</w:t>
            </w:r>
            <w:r w:rsidR="002845B5">
              <w:rPr>
                <w:sz w:val="20"/>
                <w:szCs w:val="20"/>
              </w:rPr>
              <w:t xml:space="preserve"> </w:t>
            </w:r>
            <w:r w:rsidRPr="002845B5">
              <w:rPr>
                <w:sz w:val="20"/>
                <w:szCs w:val="20"/>
              </w:rPr>
              <w:t>(покупатель знает, как собрать этот товар)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0</w:t>
            </w:r>
          </w:p>
        </w:tc>
      </w:tr>
      <w:tr w:rsidR="004E2A84" w:rsidRPr="002845B5" w:rsidTr="002845B5">
        <w:trPr>
          <w:trHeight w:val="359"/>
        </w:trPr>
        <w:tc>
          <w:tcPr>
            <w:tcW w:w="543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5.</w:t>
            </w:r>
          </w:p>
        </w:tc>
        <w:tc>
          <w:tcPr>
            <w:tcW w:w="7059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Лояльность к торговым маркам</w:t>
            </w:r>
            <w:r w:rsidR="002845B5">
              <w:rPr>
                <w:sz w:val="20"/>
                <w:szCs w:val="20"/>
              </w:rPr>
              <w:t xml:space="preserve"> </w:t>
            </w:r>
            <w:r w:rsidRPr="002845B5">
              <w:rPr>
                <w:sz w:val="20"/>
                <w:szCs w:val="20"/>
              </w:rPr>
              <w:t>(постоянный контракт с одной фирмой)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4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4</w:t>
            </w:r>
          </w:p>
        </w:tc>
      </w:tr>
      <w:tr w:rsidR="004E2A84" w:rsidRPr="002845B5" w:rsidTr="002845B5">
        <w:trPr>
          <w:trHeight w:val="161"/>
        </w:trPr>
        <w:tc>
          <w:tcPr>
            <w:tcW w:w="543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6.</w:t>
            </w:r>
          </w:p>
        </w:tc>
        <w:tc>
          <w:tcPr>
            <w:tcW w:w="7059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Уровень покупательского спроса (объем заказов)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</w:t>
            </w:r>
          </w:p>
        </w:tc>
      </w:tr>
      <w:tr w:rsidR="004E2A84" w:rsidRPr="002845B5" w:rsidTr="002845B5">
        <w:trPr>
          <w:trHeight w:val="272"/>
        </w:trPr>
        <w:tc>
          <w:tcPr>
            <w:tcW w:w="543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7.</w:t>
            </w:r>
          </w:p>
        </w:tc>
        <w:tc>
          <w:tcPr>
            <w:tcW w:w="7059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Чувствительность покупателей к уровню качества товаров и обслуживания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5</w:t>
            </w:r>
          </w:p>
        </w:tc>
      </w:tr>
      <w:tr w:rsidR="004E2A84" w:rsidRPr="002845B5" w:rsidTr="002845B5">
        <w:trPr>
          <w:trHeight w:val="238"/>
        </w:trPr>
        <w:tc>
          <w:tcPr>
            <w:tcW w:w="543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8.</w:t>
            </w:r>
          </w:p>
        </w:tc>
        <w:tc>
          <w:tcPr>
            <w:tcW w:w="7059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Угроза прихода покупателей (новые клиенты)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vAlign w:val="center"/>
          </w:tcPr>
          <w:p w:rsidR="004E2A84" w:rsidRPr="002845B5" w:rsidRDefault="00F3054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</w:t>
            </w:r>
          </w:p>
        </w:tc>
      </w:tr>
      <w:tr w:rsidR="004E2A84" w:rsidRPr="002845B5" w:rsidTr="002845B5">
        <w:trPr>
          <w:trHeight w:val="269"/>
        </w:trPr>
        <w:tc>
          <w:tcPr>
            <w:tcW w:w="543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9.</w:t>
            </w:r>
          </w:p>
        </w:tc>
        <w:tc>
          <w:tcPr>
            <w:tcW w:w="7059" w:type="dxa"/>
          </w:tcPr>
          <w:p w:rsidR="004E2A84" w:rsidRPr="002845B5" w:rsidRDefault="004E2A84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Значимость суммарных закупочных затрат для покупателя</w:t>
            </w:r>
          </w:p>
        </w:tc>
        <w:tc>
          <w:tcPr>
            <w:tcW w:w="548" w:type="dxa"/>
            <w:vAlign w:val="center"/>
          </w:tcPr>
          <w:p w:rsidR="004E2A84" w:rsidRPr="002845B5" w:rsidRDefault="009A019B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vAlign w:val="center"/>
          </w:tcPr>
          <w:p w:rsidR="004E2A84" w:rsidRPr="002845B5" w:rsidRDefault="009A019B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  <w:vAlign w:val="center"/>
          </w:tcPr>
          <w:p w:rsidR="004E2A84" w:rsidRPr="002845B5" w:rsidRDefault="009A019B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</w:t>
            </w:r>
          </w:p>
        </w:tc>
      </w:tr>
      <w:tr w:rsidR="004E2A84" w:rsidRPr="002845B5" w:rsidTr="002845B5">
        <w:trPr>
          <w:trHeight w:val="345"/>
        </w:trPr>
        <w:tc>
          <w:tcPr>
            <w:tcW w:w="7602" w:type="dxa"/>
            <w:gridSpan w:val="2"/>
          </w:tcPr>
          <w:p w:rsidR="004E2A84" w:rsidRPr="002845B5" w:rsidRDefault="00134FAA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Средняя с</w:t>
            </w:r>
            <w:r w:rsidR="005B787A" w:rsidRPr="002845B5">
              <w:rPr>
                <w:sz w:val="20"/>
                <w:szCs w:val="20"/>
              </w:rPr>
              <w:t>у</w:t>
            </w:r>
            <w:r w:rsidR="004E2A84" w:rsidRPr="002845B5">
              <w:rPr>
                <w:sz w:val="20"/>
                <w:szCs w:val="20"/>
              </w:rPr>
              <w:t>мма баллов</w:t>
            </w:r>
          </w:p>
        </w:tc>
        <w:tc>
          <w:tcPr>
            <w:tcW w:w="548" w:type="dxa"/>
            <w:vAlign w:val="center"/>
          </w:tcPr>
          <w:p w:rsidR="004E2A84" w:rsidRPr="002845B5" w:rsidRDefault="00F3569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2.3</w:t>
            </w:r>
          </w:p>
        </w:tc>
        <w:tc>
          <w:tcPr>
            <w:tcW w:w="548" w:type="dxa"/>
            <w:vAlign w:val="center"/>
          </w:tcPr>
          <w:p w:rsidR="004E2A84" w:rsidRPr="002845B5" w:rsidRDefault="00F3569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vAlign w:val="center"/>
          </w:tcPr>
          <w:p w:rsidR="004E2A84" w:rsidRPr="002845B5" w:rsidRDefault="00F3569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2.4</w:t>
            </w:r>
          </w:p>
        </w:tc>
      </w:tr>
    </w:tbl>
    <w:p w:rsidR="00513418" w:rsidRPr="00535BCC" w:rsidRDefault="00513418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9A019B" w:rsidRPr="002845B5" w:rsidRDefault="0051341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2845B5">
        <w:rPr>
          <w:sz w:val="28"/>
          <w:szCs w:val="28"/>
        </w:rPr>
        <w:t>Вычислим интегральную оценку степени давления со стороны покупателей:</w:t>
      </w:r>
    </w:p>
    <w:p w:rsidR="002845B5" w:rsidRDefault="002845B5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2845B5" w:rsidRDefault="00BF5A0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position w:val="-28"/>
          <w:sz w:val="28"/>
          <w:szCs w:val="28"/>
        </w:rPr>
        <w:object w:dxaOrig="1520" w:dyaOrig="680">
          <v:shape id="_x0000_i1046" type="#_x0000_t75" style="width:91.5pt;height:41.25pt" o:ole="">
            <v:imagedata r:id="rId43" o:title=""/>
          </v:shape>
          <o:OLEObject Type="Embed" ProgID="Equation.3" ShapeID="_x0000_i1046" DrawAspect="Content" ObjectID="_1458291767" r:id="rId44"/>
        </w:object>
      </w:r>
      <w:r w:rsidR="002845B5">
        <w:rPr>
          <w:sz w:val="28"/>
          <w:szCs w:val="28"/>
        </w:rPr>
        <w:t>,</w:t>
      </w:r>
    </w:p>
    <w:p w:rsidR="002845B5" w:rsidRDefault="002845B5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513418" w:rsidRPr="00535BCC" w:rsidRDefault="00D3344E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 xml:space="preserve">где </w:t>
      </w:r>
      <w:r w:rsidR="00BF5A08" w:rsidRPr="00535BCC">
        <w:rPr>
          <w:position w:val="-10"/>
          <w:sz w:val="28"/>
          <w:szCs w:val="28"/>
        </w:rPr>
        <w:object w:dxaOrig="240" w:dyaOrig="260">
          <v:shape id="_x0000_i1047" type="#_x0000_t75" style="width:16.5pt;height:18pt" o:ole="">
            <v:imagedata r:id="rId45" o:title=""/>
          </v:shape>
          <o:OLEObject Type="Embed" ProgID="Equation.3" ShapeID="_x0000_i1047" DrawAspect="Content" ObjectID="_1458291768" r:id="rId46"/>
        </w:object>
      </w:r>
      <w:r w:rsidRPr="00535BCC">
        <w:rPr>
          <w:sz w:val="28"/>
          <w:szCs w:val="28"/>
        </w:rPr>
        <w:t>- количество групп покупателей</w:t>
      </w:r>
    </w:p>
    <w:p w:rsidR="00D3344E" w:rsidRPr="00535BCC" w:rsidRDefault="00BF5A0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position w:val="-12"/>
          <w:sz w:val="28"/>
          <w:szCs w:val="28"/>
        </w:rPr>
        <w:object w:dxaOrig="260" w:dyaOrig="360">
          <v:shape id="_x0000_i1048" type="#_x0000_t75" style="width:18pt;height:24.75pt" o:ole="">
            <v:imagedata r:id="rId47" o:title=""/>
          </v:shape>
          <o:OLEObject Type="Embed" ProgID="Equation.3" ShapeID="_x0000_i1048" DrawAspect="Content" ObjectID="_1458291769" r:id="rId48"/>
        </w:object>
      </w:r>
      <w:r w:rsidR="00D3344E" w:rsidRPr="00535BCC">
        <w:rPr>
          <w:sz w:val="28"/>
          <w:szCs w:val="28"/>
        </w:rPr>
        <w:t xml:space="preserve"> - удельный вес i-ой группы покупателей</w:t>
      </w:r>
    </w:p>
    <w:p w:rsidR="002845B5" w:rsidRDefault="00BF5A0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position w:val="-14"/>
          <w:sz w:val="28"/>
          <w:szCs w:val="28"/>
        </w:rPr>
        <w:object w:dxaOrig="420" w:dyaOrig="380">
          <v:shape id="_x0000_i1049" type="#_x0000_t75" style="width:27pt;height:24pt" o:ole="">
            <v:imagedata r:id="rId49" o:title=""/>
          </v:shape>
          <o:OLEObject Type="Embed" ProgID="Equation.DSMT4" ShapeID="_x0000_i1049" DrawAspect="Content" ObjectID="_1458291770" r:id="rId50"/>
        </w:object>
      </w:r>
      <w:r w:rsidR="00D3344E" w:rsidRPr="00535BCC">
        <w:rPr>
          <w:sz w:val="28"/>
          <w:szCs w:val="28"/>
        </w:rPr>
        <w:t xml:space="preserve"> - средняя сумма баллов для i-ой группы</w:t>
      </w:r>
    </w:p>
    <w:p w:rsidR="002845B5" w:rsidRDefault="00BF5A0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position w:val="-12"/>
          <w:sz w:val="28"/>
          <w:szCs w:val="28"/>
        </w:rPr>
        <w:object w:dxaOrig="3620" w:dyaOrig="360">
          <v:shape id="_x0000_i1050" type="#_x0000_t75" style="width:198.75pt;height:19.5pt" o:ole="">
            <v:imagedata r:id="rId51" o:title=""/>
          </v:shape>
          <o:OLEObject Type="Embed" ProgID="Equation.3" ShapeID="_x0000_i1050" DrawAspect="Content" ObjectID="_1458291771" r:id="rId52"/>
        </w:object>
      </w:r>
      <w:r w:rsidR="00D3344E" w:rsidRPr="00535BCC">
        <w:rPr>
          <w:sz w:val="28"/>
          <w:szCs w:val="28"/>
        </w:rPr>
        <w:t xml:space="preserve"> </w:t>
      </w:r>
      <w:r w:rsidRPr="00535BCC">
        <w:rPr>
          <w:position w:val="-12"/>
          <w:sz w:val="28"/>
          <w:szCs w:val="28"/>
        </w:rPr>
        <w:object w:dxaOrig="999" w:dyaOrig="360">
          <v:shape id="_x0000_i1051" type="#_x0000_t75" style="width:40.5pt;height:14.25pt" o:ole="" o:bordertopcolor="this" o:borderleftcolor="this" o:borderbottomcolor="this" o:borderrightcolor="this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1" DrawAspect="Content" ObjectID="_1458291772" r:id="rId54"/>
        </w:object>
      </w:r>
    </w:p>
    <w:p w:rsidR="003856A7" w:rsidRPr="00535BCC" w:rsidRDefault="003856A7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 xml:space="preserve">Рассмотрим влияние покупателей на предприятие в таблице </w:t>
      </w:r>
      <w:r w:rsidR="00EB04DC" w:rsidRPr="00535BCC">
        <w:rPr>
          <w:sz w:val="28"/>
          <w:szCs w:val="28"/>
        </w:rPr>
        <w:t>1.2.10</w:t>
      </w:r>
    </w:p>
    <w:p w:rsidR="002845B5" w:rsidRDefault="002845B5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3856A7" w:rsidRPr="00535BCC" w:rsidRDefault="003856A7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>Таблица</w:t>
      </w:r>
      <w:r w:rsidR="00AA2E8E">
        <w:rPr>
          <w:b w:val="0"/>
          <w:sz w:val="28"/>
          <w:szCs w:val="24"/>
        </w:rPr>
        <w:t xml:space="preserve"> 1.2</w:t>
      </w:r>
      <w:r w:rsidR="00EB04DC" w:rsidRPr="00535BCC">
        <w:rPr>
          <w:b w:val="0"/>
          <w:sz w:val="28"/>
          <w:szCs w:val="24"/>
        </w:rPr>
        <w:t>.10</w:t>
      </w:r>
      <w:r w:rsidRPr="00535BCC">
        <w:rPr>
          <w:b w:val="0"/>
          <w:sz w:val="28"/>
          <w:szCs w:val="24"/>
        </w:rPr>
        <w:t xml:space="preserve"> Влияние покупателей на предприятие</w:t>
      </w:r>
    </w:p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3856A7" w:rsidRPr="002845B5" w:rsidTr="002845B5">
        <w:trPr>
          <w:trHeight w:val="339"/>
        </w:trPr>
        <w:tc>
          <w:tcPr>
            <w:tcW w:w="4620" w:type="dxa"/>
          </w:tcPr>
          <w:p w:rsidR="003856A7" w:rsidRPr="002845B5" w:rsidRDefault="003856A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Возможности</w:t>
            </w:r>
          </w:p>
        </w:tc>
        <w:tc>
          <w:tcPr>
            <w:tcW w:w="4620" w:type="dxa"/>
          </w:tcPr>
          <w:p w:rsidR="003856A7" w:rsidRPr="002845B5" w:rsidRDefault="003856A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Угрозы</w:t>
            </w:r>
          </w:p>
        </w:tc>
      </w:tr>
      <w:tr w:rsidR="003856A7" w:rsidRPr="002845B5" w:rsidTr="002845B5">
        <w:trPr>
          <w:trHeight w:val="747"/>
        </w:trPr>
        <w:tc>
          <w:tcPr>
            <w:tcW w:w="4620" w:type="dxa"/>
          </w:tcPr>
          <w:p w:rsidR="003856A7" w:rsidRPr="002845B5" w:rsidRDefault="003856A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1. Постоянно высокий уровень спроса на услуги</w:t>
            </w:r>
          </w:p>
        </w:tc>
        <w:tc>
          <w:tcPr>
            <w:tcW w:w="4620" w:type="dxa"/>
          </w:tcPr>
          <w:p w:rsidR="003856A7" w:rsidRPr="002845B5" w:rsidRDefault="003856A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1. Чувствительность к ценовому уровню</w:t>
            </w:r>
          </w:p>
          <w:p w:rsidR="003856A7" w:rsidRPr="002845B5" w:rsidRDefault="003856A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2. Наличие альтернативных производителей услуг</w:t>
            </w:r>
          </w:p>
          <w:p w:rsidR="003856A7" w:rsidRPr="002845B5" w:rsidRDefault="003856A7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3. Привязанность к торговым маркам</w:t>
            </w:r>
          </w:p>
        </w:tc>
      </w:tr>
    </w:tbl>
    <w:p w:rsidR="003856A7" w:rsidRPr="00535BCC" w:rsidRDefault="003856A7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3856A7" w:rsidRPr="00535BCC" w:rsidRDefault="003856A7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2845B5">
        <w:rPr>
          <w:sz w:val="28"/>
          <w:szCs w:val="28"/>
        </w:rPr>
        <w:t>Проведем общую оценку воздействия движущих сил конкуренции</w:t>
      </w:r>
      <w:r w:rsidR="00EB04DC" w:rsidRPr="002845B5">
        <w:rPr>
          <w:sz w:val="28"/>
          <w:szCs w:val="28"/>
        </w:rPr>
        <w:t xml:space="preserve"> по</w:t>
      </w:r>
      <w:r w:rsidR="00EB04DC" w:rsidRPr="00535BCC">
        <w:rPr>
          <w:sz w:val="28"/>
          <w:szCs w:val="28"/>
        </w:rPr>
        <w:t xml:space="preserve"> таблице 1.2.11</w:t>
      </w:r>
      <w:r w:rsidRPr="00535BCC">
        <w:rPr>
          <w:sz w:val="28"/>
          <w:szCs w:val="28"/>
        </w:rPr>
        <w:t xml:space="preserve"> и рисунку </w:t>
      </w:r>
      <w:r w:rsidR="00EA4D5C" w:rsidRPr="00535BCC">
        <w:rPr>
          <w:sz w:val="28"/>
          <w:szCs w:val="28"/>
        </w:rPr>
        <w:t>1.</w:t>
      </w:r>
      <w:r w:rsidR="00E632B6">
        <w:rPr>
          <w:sz w:val="28"/>
          <w:szCs w:val="28"/>
        </w:rPr>
        <w:t>2</w:t>
      </w:r>
      <w:r w:rsidR="00EA4D5C" w:rsidRPr="00535BCC">
        <w:rPr>
          <w:sz w:val="28"/>
          <w:szCs w:val="28"/>
        </w:rPr>
        <w:t>.3</w:t>
      </w:r>
    </w:p>
    <w:p w:rsidR="002845B5" w:rsidRDefault="002845B5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EA4D5C" w:rsidRPr="00535BCC" w:rsidRDefault="00EA4D5C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5E6290">
        <w:rPr>
          <w:b w:val="0"/>
          <w:sz w:val="28"/>
          <w:szCs w:val="24"/>
        </w:rPr>
        <w:t>1.2</w:t>
      </w:r>
      <w:r w:rsidR="00EB04DC" w:rsidRPr="00535BCC">
        <w:rPr>
          <w:b w:val="0"/>
          <w:sz w:val="28"/>
          <w:szCs w:val="24"/>
        </w:rPr>
        <w:t>.11</w:t>
      </w:r>
      <w:r w:rsidRPr="00535BCC">
        <w:rPr>
          <w:b w:val="0"/>
          <w:sz w:val="28"/>
          <w:szCs w:val="24"/>
        </w:rPr>
        <w:t xml:space="preserve"> Общая оценка воздействия внешних сил конкуренции</w:t>
      </w:r>
    </w:p>
    <w:tbl>
      <w:tblPr>
        <w:tblW w:w="9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3"/>
        <w:gridCol w:w="6231"/>
        <w:gridCol w:w="2392"/>
      </w:tblGrid>
      <w:tr w:rsidR="00EA4D5C" w:rsidRPr="002845B5" w:rsidTr="002845B5">
        <w:trPr>
          <w:trHeight w:val="358"/>
        </w:trPr>
        <w:tc>
          <w:tcPr>
            <w:tcW w:w="724" w:type="dxa"/>
            <w:vAlign w:val="center"/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№</w:t>
            </w:r>
          </w:p>
        </w:tc>
        <w:tc>
          <w:tcPr>
            <w:tcW w:w="6154" w:type="dxa"/>
            <w:tcBorders>
              <w:right w:val="single" w:sz="4" w:space="0" w:color="auto"/>
            </w:tcBorders>
            <w:vAlign w:val="center"/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Внешняя сила конкуренции</w:t>
            </w:r>
          </w:p>
        </w:tc>
        <w:tc>
          <w:tcPr>
            <w:tcW w:w="2362" w:type="dxa"/>
            <w:tcBorders>
              <w:left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Интегральная оценка</w:t>
            </w:r>
          </w:p>
        </w:tc>
      </w:tr>
      <w:tr w:rsidR="00EA4D5C" w:rsidRPr="002845B5" w:rsidTr="002845B5">
        <w:trPr>
          <w:trHeight w:val="165"/>
        </w:trPr>
        <w:tc>
          <w:tcPr>
            <w:tcW w:w="724" w:type="dxa"/>
            <w:tcBorders>
              <w:bottom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1.</w:t>
            </w:r>
          </w:p>
        </w:tc>
        <w:tc>
          <w:tcPr>
            <w:tcW w:w="6154" w:type="dxa"/>
            <w:tcBorders>
              <w:bottom w:val="single" w:sz="4" w:space="0" w:color="auto"/>
              <w:right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Интенсивность внутриотраслевой конкуренции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3.7</w:t>
            </w:r>
          </w:p>
        </w:tc>
      </w:tr>
      <w:tr w:rsidR="00EA4D5C" w:rsidRPr="002845B5" w:rsidTr="002845B5">
        <w:trPr>
          <w:trHeight w:val="198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Угроза появления новых конкурентов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2.4</w:t>
            </w:r>
          </w:p>
        </w:tc>
      </w:tr>
      <w:tr w:rsidR="00EA4D5C" w:rsidRPr="002845B5" w:rsidTr="002845B5">
        <w:trPr>
          <w:trHeight w:val="18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3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Угроза появления услуг-заменителей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4.1</w:t>
            </w:r>
          </w:p>
        </w:tc>
      </w:tr>
      <w:tr w:rsidR="00EA4D5C" w:rsidRPr="002845B5" w:rsidTr="002845B5">
        <w:trPr>
          <w:trHeight w:val="21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Способность поставщиков диктовать свои условия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1.9</w:t>
            </w:r>
          </w:p>
        </w:tc>
      </w:tr>
      <w:tr w:rsidR="00EA4D5C" w:rsidRPr="002845B5" w:rsidTr="002845B5">
        <w:trPr>
          <w:trHeight w:val="300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Способность покупателей диктовать свои условия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D5C" w:rsidRPr="002845B5" w:rsidRDefault="00F3569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2.18</w:t>
            </w:r>
          </w:p>
        </w:tc>
      </w:tr>
      <w:tr w:rsidR="00EA4D5C" w:rsidRPr="002845B5" w:rsidTr="002845B5">
        <w:trPr>
          <w:trHeight w:val="345"/>
        </w:trPr>
        <w:tc>
          <w:tcPr>
            <w:tcW w:w="724" w:type="dxa"/>
            <w:tcBorders>
              <w:top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54" w:type="dxa"/>
            <w:tcBorders>
              <w:top w:val="single" w:sz="4" w:space="0" w:color="auto"/>
              <w:right w:val="single" w:sz="4" w:space="0" w:color="auto"/>
            </w:tcBorders>
          </w:tcPr>
          <w:p w:rsidR="00EA4D5C" w:rsidRPr="002845B5" w:rsidRDefault="00EA4D5C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Средняя оценка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</w:tcPr>
          <w:p w:rsidR="00EA4D5C" w:rsidRPr="002845B5" w:rsidRDefault="00F35699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2.9</w:t>
            </w:r>
          </w:p>
        </w:tc>
      </w:tr>
    </w:tbl>
    <w:p w:rsidR="003856A7" w:rsidRDefault="003856A7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EB04DC" w:rsidRPr="00535BCC" w:rsidRDefault="00A16DAB" w:rsidP="00DE26F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270.75pt;height:141pt">
            <v:imagedata r:id="rId55" o:title=""/>
          </v:shape>
        </w:pict>
      </w:r>
    </w:p>
    <w:p w:rsidR="00EB04DC" w:rsidRPr="00535BCC" w:rsidRDefault="00EB04DC" w:rsidP="00DE26F7">
      <w:pPr>
        <w:pStyle w:val="a9"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Рисунок </w:t>
      </w:r>
      <w:r w:rsidR="001C4317">
        <w:rPr>
          <w:b w:val="0"/>
          <w:sz w:val="28"/>
          <w:szCs w:val="24"/>
        </w:rPr>
        <w:t>1.2</w:t>
      </w:r>
      <w:r w:rsidRPr="00535BCC">
        <w:rPr>
          <w:b w:val="0"/>
          <w:sz w:val="28"/>
          <w:szCs w:val="24"/>
        </w:rPr>
        <w:t>.3 Результирующее воздействие пяти конкурентных сил на рынке IT-услуг</w:t>
      </w:r>
    </w:p>
    <w:p w:rsidR="00F35699" w:rsidRPr="00535BCC" w:rsidRDefault="00F35699" w:rsidP="00DE26F7">
      <w:pPr>
        <w:pStyle w:val="a9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134FAA" w:rsidRPr="00535BCC" w:rsidRDefault="00134FAA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Вывод:</w:t>
      </w:r>
    </w:p>
    <w:p w:rsidR="00134FAA" w:rsidRPr="00535BCC" w:rsidRDefault="00134FAA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На рынке IT-услуг общую конкурентную ситуацию можно охарактеризовать как относительно спокойную (средняя оценка 2.9 балла).</w:t>
      </w:r>
    </w:p>
    <w:p w:rsidR="00134FAA" w:rsidRPr="00535BCC" w:rsidRDefault="00134FAA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Максимальное давление на рынок действует со стороны потенциального появления услуг-заменителей (интенсивность 4.1 балла).</w:t>
      </w:r>
    </w:p>
    <w:p w:rsidR="003B7C02" w:rsidRPr="00535BCC" w:rsidRDefault="003B7C02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Уровни давления со стороны покупателей и новых конкурентов не превосходят средней отметки.</w:t>
      </w:r>
    </w:p>
    <w:p w:rsidR="00134FAA" w:rsidRPr="00535BCC" w:rsidRDefault="003B7C02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Минимальный уровень давление наблюдается со стороны поставщиков (интенсивность 1.9 балла).</w:t>
      </w:r>
    </w:p>
    <w:p w:rsidR="00890125" w:rsidRDefault="003B7C02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 xml:space="preserve">Интенсивность внутриотласлевой конкуренции значительно выше средней отметки, что свидетельствует о наличии борьбы </w:t>
      </w:r>
      <w:r w:rsidR="00890125" w:rsidRPr="00535BCC">
        <w:rPr>
          <w:sz w:val="28"/>
          <w:szCs w:val="28"/>
        </w:rPr>
        <w:t>предприятий за счет давления на конкурентов.</w:t>
      </w:r>
    </w:p>
    <w:p w:rsidR="002845B5" w:rsidRPr="00535BCC" w:rsidRDefault="002845B5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134FAA" w:rsidRPr="00535BCC" w:rsidRDefault="00890125" w:rsidP="00DE26F7">
      <w:pPr>
        <w:pStyle w:val="2"/>
        <w:numPr>
          <w:ilvl w:val="1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231411290"/>
      <w:r w:rsidRPr="00535BCC">
        <w:rPr>
          <w:rFonts w:ascii="Times New Roman" w:hAnsi="Times New Roman" w:cs="Times New Roman"/>
          <w:b w:val="0"/>
          <w:i w:val="0"/>
        </w:rPr>
        <w:t>SWOT – анализ деятельности предприятия</w:t>
      </w:r>
      <w:bookmarkEnd w:id="4"/>
    </w:p>
    <w:p w:rsidR="00890125" w:rsidRPr="00535BCC" w:rsidRDefault="00890125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 xml:space="preserve">Рассмотрим матрицу </w:t>
      </w:r>
      <w:r w:rsidRPr="00535BCC">
        <w:rPr>
          <w:sz w:val="28"/>
          <w:szCs w:val="28"/>
          <w:lang w:val="en-US"/>
        </w:rPr>
        <w:t>SWOT</w:t>
      </w:r>
      <w:r w:rsidRPr="00535BCC">
        <w:rPr>
          <w:sz w:val="28"/>
          <w:szCs w:val="28"/>
        </w:rPr>
        <w:t>-анализа (таблица</w:t>
      </w:r>
      <w:r w:rsidR="00D84D03" w:rsidRPr="00535BCC">
        <w:rPr>
          <w:sz w:val="28"/>
          <w:szCs w:val="28"/>
        </w:rPr>
        <w:t xml:space="preserve"> 1.</w:t>
      </w:r>
      <w:r w:rsidR="00E632B6">
        <w:rPr>
          <w:sz w:val="28"/>
          <w:szCs w:val="28"/>
        </w:rPr>
        <w:t>2</w:t>
      </w:r>
      <w:r w:rsidR="00D84D03" w:rsidRPr="00535BCC">
        <w:rPr>
          <w:sz w:val="28"/>
          <w:szCs w:val="28"/>
        </w:rPr>
        <w:t>.1</w:t>
      </w:r>
      <w:r w:rsidR="00E632B6">
        <w:rPr>
          <w:sz w:val="28"/>
          <w:szCs w:val="28"/>
        </w:rPr>
        <w:t>2</w:t>
      </w:r>
      <w:r w:rsidR="00D84D03" w:rsidRPr="00535BCC">
        <w:rPr>
          <w:sz w:val="28"/>
          <w:szCs w:val="28"/>
        </w:rPr>
        <w:t>)</w:t>
      </w:r>
    </w:p>
    <w:p w:rsidR="002845B5" w:rsidRDefault="002845B5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D84D03" w:rsidRPr="00535BCC" w:rsidRDefault="00D84D03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0D259A" w:rsidRPr="00535BCC">
        <w:rPr>
          <w:b w:val="0"/>
          <w:sz w:val="28"/>
          <w:szCs w:val="24"/>
        </w:rPr>
        <w:fldChar w:fldCharType="begin"/>
      </w:r>
      <w:r w:rsidR="000D259A" w:rsidRPr="00535BCC">
        <w:rPr>
          <w:b w:val="0"/>
          <w:sz w:val="28"/>
          <w:szCs w:val="24"/>
        </w:rPr>
        <w:instrText xml:space="preserve"> STYLEREF 2 \s </w:instrText>
      </w:r>
      <w:r w:rsidR="000D259A" w:rsidRPr="00535BCC">
        <w:rPr>
          <w:b w:val="0"/>
          <w:sz w:val="28"/>
          <w:szCs w:val="24"/>
        </w:rPr>
        <w:fldChar w:fldCharType="separate"/>
      </w:r>
      <w:r w:rsidR="009A7438">
        <w:rPr>
          <w:b w:val="0"/>
          <w:noProof/>
          <w:sz w:val="28"/>
          <w:szCs w:val="24"/>
        </w:rPr>
        <w:t>1.</w:t>
      </w:r>
      <w:r w:rsidR="001C4317">
        <w:rPr>
          <w:b w:val="0"/>
          <w:noProof/>
          <w:sz w:val="28"/>
          <w:szCs w:val="24"/>
        </w:rPr>
        <w:t>2</w:t>
      </w:r>
      <w:r w:rsidR="000D259A" w:rsidRPr="00535BCC">
        <w:rPr>
          <w:b w:val="0"/>
          <w:sz w:val="28"/>
          <w:szCs w:val="24"/>
        </w:rPr>
        <w:fldChar w:fldCharType="end"/>
      </w:r>
      <w:r w:rsidR="000D259A" w:rsidRPr="00535BCC">
        <w:rPr>
          <w:b w:val="0"/>
          <w:sz w:val="28"/>
          <w:szCs w:val="24"/>
        </w:rPr>
        <w:t>.</w:t>
      </w:r>
      <w:r w:rsidR="000D259A" w:rsidRPr="00535BCC">
        <w:rPr>
          <w:b w:val="0"/>
          <w:sz w:val="28"/>
          <w:szCs w:val="24"/>
        </w:rPr>
        <w:fldChar w:fldCharType="begin"/>
      </w:r>
      <w:r w:rsidR="000D259A" w:rsidRPr="00535BCC">
        <w:rPr>
          <w:b w:val="0"/>
          <w:sz w:val="28"/>
          <w:szCs w:val="24"/>
        </w:rPr>
        <w:instrText xml:space="preserve"> SEQ Таблица \* ARABIC \s 2 </w:instrText>
      </w:r>
      <w:r w:rsidR="000D259A" w:rsidRPr="00535BCC">
        <w:rPr>
          <w:b w:val="0"/>
          <w:sz w:val="28"/>
          <w:szCs w:val="24"/>
        </w:rPr>
        <w:fldChar w:fldCharType="separate"/>
      </w:r>
      <w:r w:rsidR="009A7438">
        <w:rPr>
          <w:b w:val="0"/>
          <w:noProof/>
          <w:sz w:val="28"/>
          <w:szCs w:val="24"/>
        </w:rPr>
        <w:t>1</w:t>
      </w:r>
      <w:r w:rsidR="000D259A" w:rsidRPr="00535BCC">
        <w:rPr>
          <w:b w:val="0"/>
          <w:sz w:val="28"/>
          <w:szCs w:val="24"/>
        </w:rPr>
        <w:fldChar w:fldCharType="end"/>
      </w:r>
      <w:r w:rsidR="00E632B6">
        <w:rPr>
          <w:b w:val="0"/>
          <w:sz w:val="28"/>
          <w:szCs w:val="24"/>
        </w:rPr>
        <w:t>2</w:t>
      </w:r>
      <w:r w:rsidRPr="00535BCC">
        <w:rPr>
          <w:b w:val="0"/>
          <w:sz w:val="28"/>
          <w:szCs w:val="24"/>
        </w:rPr>
        <w:t xml:space="preserve"> Матрица </w:t>
      </w:r>
      <w:r w:rsidRPr="00535BCC">
        <w:rPr>
          <w:b w:val="0"/>
          <w:sz w:val="28"/>
          <w:szCs w:val="24"/>
          <w:lang w:val="en-US"/>
        </w:rPr>
        <w:t>SWOT-</w:t>
      </w:r>
      <w:r w:rsidRPr="00535BCC">
        <w:rPr>
          <w:b w:val="0"/>
          <w:sz w:val="28"/>
          <w:szCs w:val="24"/>
        </w:rPr>
        <w:t>анализа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0"/>
        <w:gridCol w:w="2534"/>
        <w:gridCol w:w="2675"/>
      </w:tblGrid>
      <w:tr w:rsidR="00890125" w:rsidRPr="002845B5" w:rsidTr="002845B5">
        <w:trPr>
          <w:trHeight w:val="360"/>
        </w:trPr>
        <w:tc>
          <w:tcPr>
            <w:tcW w:w="4090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2675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Слабые стороны</w:t>
            </w:r>
          </w:p>
        </w:tc>
      </w:tr>
      <w:tr w:rsidR="00890125" w:rsidRPr="002845B5" w:rsidTr="002845B5">
        <w:trPr>
          <w:trHeight w:val="935"/>
        </w:trPr>
        <w:tc>
          <w:tcPr>
            <w:tcW w:w="4090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1E7107" w:rsidRPr="002845B5" w:rsidRDefault="001E7107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ассортимент услуг;</w:t>
            </w:r>
          </w:p>
          <w:p w:rsidR="001E7107" w:rsidRPr="002845B5" w:rsidRDefault="001E7107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гарантии;</w:t>
            </w:r>
          </w:p>
          <w:p w:rsidR="001E7107" w:rsidRPr="002845B5" w:rsidRDefault="001E7107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сопутствующие услуги;</w:t>
            </w:r>
          </w:p>
          <w:p w:rsidR="00890125" w:rsidRPr="002845B5" w:rsidRDefault="001E7107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цена;</w:t>
            </w:r>
          </w:p>
        </w:tc>
        <w:tc>
          <w:tcPr>
            <w:tcW w:w="2675" w:type="dxa"/>
            <w:vAlign w:val="center"/>
          </w:tcPr>
          <w:p w:rsidR="001E7107" w:rsidRPr="002845B5" w:rsidRDefault="001E7107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управление запасами;</w:t>
            </w:r>
          </w:p>
          <w:p w:rsidR="001E7107" w:rsidRPr="002845B5" w:rsidRDefault="001E7107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реклама;</w:t>
            </w:r>
          </w:p>
          <w:p w:rsidR="00890125" w:rsidRPr="002845B5" w:rsidRDefault="001E7107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стимулирование сбыта;</w:t>
            </w:r>
          </w:p>
        </w:tc>
      </w:tr>
      <w:tr w:rsidR="00890125" w:rsidRPr="002845B5" w:rsidTr="002845B5">
        <w:trPr>
          <w:trHeight w:val="345"/>
        </w:trPr>
        <w:tc>
          <w:tcPr>
            <w:tcW w:w="4090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Возможности</w:t>
            </w:r>
          </w:p>
        </w:tc>
        <w:tc>
          <w:tcPr>
            <w:tcW w:w="2534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Стратегические действия</w:t>
            </w:r>
          </w:p>
        </w:tc>
        <w:tc>
          <w:tcPr>
            <w:tcW w:w="2675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Стратегические действия</w:t>
            </w:r>
          </w:p>
        </w:tc>
      </w:tr>
      <w:tr w:rsidR="00890125" w:rsidRPr="002845B5" w:rsidTr="002845B5">
        <w:trPr>
          <w:trHeight w:val="1980"/>
        </w:trPr>
        <w:tc>
          <w:tcPr>
            <w:tcW w:w="4090" w:type="dxa"/>
            <w:vAlign w:val="center"/>
          </w:tcPr>
          <w:p w:rsidR="00890125" w:rsidRPr="002845B5" w:rsidRDefault="00890125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Увеличение списка клиентов</w:t>
            </w:r>
          </w:p>
          <w:p w:rsidR="00890125" w:rsidRPr="002845B5" w:rsidRDefault="00890125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Уменьшение времени создания заказа и решения проблем</w:t>
            </w:r>
          </w:p>
          <w:p w:rsidR="00890125" w:rsidRPr="002845B5" w:rsidRDefault="00890125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Относительная независимость от политики поставщиков и возможность выбора более выгодного сотрудничества</w:t>
            </w:r>
          </w:p>
          <w:p w:rsidR="00890125" w:rsidRPr="002845B5" w:rsidRDefault="00890125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Постоянно высокий уровень спроса на услуги</w:t>
            </w:r>
          </w:p>
        </w:tc>
        <w:tc>
          <w:tcPr>
            <w:tcW w:w="2534" w:type="dxa"/>
            <w:vAlign w:val="center"/>
          </w:tcPr>
          <w:p w:rsidR="00890125" w:rsidRPr="002845B5" w:rsidRDefault="006659E0" w:rsidP="00DE26F7">
            <w:pPr>
              <w:numPr>
                <w:ilvl w:val="1"/>
                <w:numId w:val="15"/>
              </w:numPr>
              <w:tabs>
                <w:tab w:val="clear" w:pos="1440"/>
                <w:tab w:val="left" w:pos="2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Привлечение новых клиентов</w:t>
            </w:r>
          </w:p>
          <w:p w:rsidR="006659E0" w:rsidRPr="002845B5" w:rsidRDefault="006659E0" w:rsidP="00DE26F7">
            <w:pPr>
              <w:numPr>
                <w:ilvl w:val="1"/>
                <w:numId w:val="15"/>
              </w:numPr>
              <w:tabs>
                <w:tab w:val="clear" w:pos="1440"/>
                <w:tab w:val="left" w:pos="2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Изучение инновационных технологий</w:t>
            </w:r>
          </w:p>
          <w:p w:rsidR="006659E0" w:rsidRPr="002845B5" w:rsidRDefault="006659E0" w:rsidP="00DE26F7">
            <w:pPr>
              <w:numPr>
                <w:ilvl w:val="1"/>
                <w:numId w:val="15"/>
              </w:numPr>
              <w:tabs>
                <w:tab w:val="clear" w:pos="1440"/>
                <w:tab w:val="left" w:pos="2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Поиск новых поставщиков</w:t>
            </w:r>
          </w:p>
          <w:p w:rsidR="006659E0" w:rsidRPr="002845B5" w:rsidRDefault="006659E0" w:rsidP="00DE26F7">
            <w:pPr>
              <w:numPr>
                <w:ilvl w:val="1"/>
                <w:numId w:val="15"/>
              </w:numPr>
              <w:tabs>
                <w:tab w:val="clear" w:pos="1440"/>
                <w:tab w:val="left" w:pos="2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Расширение спектра услуг</w:t>
            </w:r>
          </w:p>
        </w:tc>
        <w:tc>
          <w:tcPr>
            <w:tcW w:w="2675" w:type="dxa"/>
            <w:vAlign w:val="center"/>
          </w:tcPr>
          <w:p w:rsidR="00890125" w:rsidRPr="002845B5" w:rsidRDefault="006659E0" w:rsidP="00DE26F7">
            <w:pPr>
              <w:numPr>
                <w:ilvl w:val="0"/>
                <w:numId w:val="18"/>
              </w:numPr>
              <w:tabs>
                <w:tab w:val="clear" w:pos="1440"/>
                <w:tab w:val="left" w:pos="22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Самореклама среди клиентов</w:t>
            </w:r>
          </w:p>
          <w:p w:rsidR="006659E0" w:rsidRPr="002845B5" w:rsidRDefault="006659E0" w:rsidP="00DE26F7">
            <w:pPr>
              <w:numPr>
                <w:ilvl w:val="0"/>
                <w:numId w:val="18"/>
              </w:numPr>
              <w:tabs>
                <w:tab w:val="clear" w:pos="1440"/>
                <w:tab w:val="left" w:pos="22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Улучшение оперативности оказания услуг</w:t>
            </w:r>
          </w:p>
          <w:p w:rsidR="006659E0" w:rsidRPr="002845B5" w:rsidRDefault="006659E0" w:rsidP="00DE26F7">
            <w:pPr>
              <w:numPr>
                <w:ilvl w:val="0"/>
                <w:numId w:val="18"/>
              </w:numPr>
              <w:tabs>
                <w:tab w:val="clear" w:pos="1440"/>
                <w:tab w:val="left" w:pos="229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Выбор более выгодного поставщика</w:t>
            </w:r>
          </w:p>
        </w:tc>
      </w:tr>
      <w:tr w:rsidR="00890125" w:rsidRPr="002845B5" w:rsidTr="002845B5">
        <w:trPr>
          <w:trHeight w:val="360"/>
        </w:trPr>
        <w:tc>
          <w:tcPr>
            <w:tcW w:w="4090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Угрозы</w:t>
            </w:r>
          </w:p>
        </w:tc>
        <w:tc>
          <w:tcPr>
            <w:tcW w:w="2534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Стратегические действия</w:t>
            </w:r>
          </w:p>
        </w:tc>
        <w:tc>
          <w:tcPr>
            <w:tcW w:w="2675" w:type="dxa"/>
            <w:vAlign w:val="center"/>
          </w:tcPr>
          <w:p w:rsidR="00890125" w:rsidRPr="002845B5" w:rsidRDefault="00890125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Стратегические действия</w:t>
            </w:r>
          </w:p>
        </w:tc>
      </w:tr>
      <w:tr w:rsidR="00890125" w:rsidRPr="002845B5" w:rsidTr="00DE26F7">
        <w:trPr>
          <w:trHeight w:val="699"/>
        </w:trPr>
        <w:tc>
          <w:tcPr>
            <w:tcW w:w="4090" w:type="dxa"/>
            <w:vAlign w:val="center"/>
          </w:tcPr>
          <w:p w:rsidR="00890125" w:rsidRPr="002845B5" w:rsidRDefault="00890125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Нехватка компетенции в новых бурно развивающихся отраслях</w:t>
            </w:r>
          </w:p>
          <w:p w:rsidR="00890125" w:rsidRPr="002845B5" w:rsidRDefault="00890125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 xml:space="preserve">Сложности с заключением новых договоров и выработки доверительных </w:t>
            </w:r>
            <w:r w:rsidR="00D84D03" w:rsidRPr="002845B5">
              <w:rPr>
                <w:sz w:val="20"/>
                <w:szCs w:val="20"/>
              </w:rPr>
              <w:t>отношений с новым поставщиком</w:t>
            </w:r>
          </w:p>
          <w:p w:rsidR="00890125" w:rsidRPr="002845B5" w:rsidRDefault="00890125" w:rsidP="00DE26F7">
            <w:pPr>
              <w:numPr>
                <w:ilvl w:val="0"/>
                <w:numId w:val="15"/>
              </w:numPr>
              <w:tabs>
                <w:tab w:val="clear" w:pos="720"/>
                <w:tab w:val="left" w:pos="282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 xml:space="preserve">Наличие альтернативных производителей услуг </w:t>
            </w:r>
          </w:p>
        </w:tc>
        <w:tc>
          <w:tcPr>
            <w:tcW w:w="2534" w:type="dxa"/>
            <w:vAlign w:val="center"/>
          </w:tcPr>
          <w:p w:rsidR="00890125" w:rsidRPr="002845B5" w:rsidRDefault="00645FDB" w:rsidP="00DE26F7">
            <w:pPr>
              <w:numPr>
                <w:ilvl w:val="1"/>
                <w:numId w:val="15"/>
              </w:numPr>
              <w:tabs>
                <w:tab w:val="clear" w:pos="1440"/>
                <w:tab w:val="left" w:pos="2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Внедрение скидок для постоянных клиентов</w:t>
            </w:r>
          </w:p>
          <w:p w:rsidR="00645FDB" w:rsidRPr="002845B5" w:rsidRDefault="003965F1" w:rsidP="00DE26F7">
            <w:pPr>
              <w:numPr>
                <w:ilvl w:val="1"/>
                <w:numId w:val="15"/>
              </w:numPr>
              <w:tabs>
                <w:tab w:val="clear" w:pos="1440"/>
                <w:tab w:val="left" w:pos="2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Расширение ассортимента услуг</w:t>
            </w:r>
          </w:p>
          <w:p w:rsidR="00D84D03" w:rsidRPr="002845B5" w:rsidRDefault="00D84D03" w:rsidP="00DE26F7">
            <w:pPr>
              <w:numPr>
                <w:ilvl w:val="1"/>
                <w:numId w:val="15"/>
              </w:numPr>
              <w:tabs>
                <w:tab w:val="clear" w:pos="1440"/>
                <w:tab w:val="left" w:pos="251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Дополнительное гарантийное обслуживание</w:t>
            </w:r>
          </w:p>
        </w:tc>
        <w:tc>
          <w:tcPr>
            <w:tcW w:w="2675" w:type="dxa"/>
            <w:vAlign w:val="center"/>
          </w:tcPr>
          <w:p w:rsidR="00890125" w:rsidRPr="002845B5" w:rsidRDefault="003965F1" w:rsidP="00DE26F7">
            <w:pPr>
              <w:numPr>
                <w:ilvl w:val="0"/>
                <w:numId w:val="19"/>
              </w:numPr>
              <w:tabs>
                <w:tab w:val="clear" w:pos="1440"/>
                <w:tab w:val="left" w:pos="34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Отлаживание системы управления запасами</w:t>
            </w:r>
          </w:p>
          <w:p w:rsidR="003965F1" w:rsidRPr="002845B5" w:rsidRDefault="00D84D03" w:rsidP="00DE26F7">
            <w:pPr>
              <w:numPr>
                <w:ilvl w:val="0"/>
                <w:numId w:val="19"/>
              </w:numPr>
              <w:tabs>
                <w:tab w:val="clear" w:pos="1440"/>
                <w:tab w:val="left" w:pos="34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2845B5">
              <w:rPr>
                <w:sz w:val="20"/>
                <w:szCs w:val="20"/>
              </w:rPr>
              <w:t>Получение гарантий поставщиков</w:t>
            </w:r>
          </w:p>
        </w:tc>
      </w:tr>
    </w:tbl>
    <w:p w:rsidR="002845B5" w:rsidRDefault="002845B5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EB04DC" w:rsidRPr="00535BCC" w:rsidRDefault="00D84D03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Ключевые мероприятия, позволяющие сформулировать цель и стратегию маркетинга предприятия для достижения проектного конкурентного профиля:</w:t>
      </w:r>
    </w:p>
    <w:p w:rsidR="00E41894" w:rsidRPr="00535BCC" w:rsidRDefault="00E41894" w:rsidP="00DE26F7">
      <w:pPr>
        <w:numPr>
          <w:ilvl w:val="0"/>
          <w:numId w:val="22"/>
        </w:numPr>
        <w:tabs>
          <w:tab w:val="clear" w:pos="949"/>
          <w:tab w:val="left" w:pos="229"/>
          <w:tab w:val="num" w:pos="12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Самореклама среди клиентов</w:t>
      </w:r>
    </w:p>
    <w:p w:rsidR="00E41894" w:rsidRPr="00535BCC" w:rsidRDefault="00E41894" w:rsidP="00DE26F7">
      <w:pPr>
        <w:numPr>
          <w:ilvl w:val="0"/>
          <w:numId w:val="22"/>
        </w:numPr>
        <w:tabs>
          <w:tab w:val="clear" w:pos="949"/>
          <w:tab w:val="left" w:pos="340"/>
          <w:tab w:val="num" w:pos="12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Отлаживание системы управления запасами</w:t>
      </w:r>
    </w:p>
    <w:p w:rsidR="00D84D03" w:rsidRPr="00535BCC" w:rsidRDefault="00E41894" w:rsidP="00DE26F7">
      <w:pPr>
        <w:numPr>
          <w:ilvl w:val="0"/>
          <w:numId w:val="22"/>
        </w:numPr>
        <w:tabs>
          <w:tab w:val="clear" w:pos="949"/>
          <w:tab w:val="num" w:pos="12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Внедрение скидок для постоянных клиентов</w:t>
      </w:r>
    </w:p>
    <w:p w:rsidR="00E41894" w:rsidRPr="00535BCC" w:rsidRDefault="00E41894" w:rsidP="00DE26F7">
      <w:pPr>
        <w:numPr>
          <w:ilvl w:val="0"/>
          <w:numId w:val="22"/>
        </w:numPr>
        <w:tabs>
          <w:tab w:val="clear" w:pos="949"/>
          <w:tab w:val="num" w:pos="1267"/>
        </w:tabs>
        <w:spacing w:line="360" w:lineRule="auto"/>
        <w:ind w:left="0" w:firstLine="709"/>
        <w:jc w:val="both"/>
        <w:rPr>
          <w:sz w:val="28"/>
        </w:rPr>
      </w:pPr>
      <w:r w:rsidRPr="00535BCC">
        <w:rPr>
          <w:sz w:val="28"/>
          <w:szCs w:val="28"/>
        </w:rPr>
        <w:t>Дополнительное гарантийное обслуживание</w:t>
      </w:r>
    </w:p>
    <w:p w:rsidR="00E41894" w:rsidRPr="00535BCC" w:rsidRDefault="00E41894" w:rsidP="00DE26F7">
      <w:pPr>
        <w:spacing w:line="360" w:lineRule="auto"/>
        <w:ind w:firstLine="709"/>
        <w:jc w:val="both"/>
        <w:rPr>
          <w:sz w:val="28"/>
        </w:rPr>
      </w:pPr>
    </w:p>
    <w:p w:rsidR="0012740F" w:rsidRPr="00535BCC" w:rsidRDefault="00A40755" w:rsidP="00DE26F7">
      <w:pPr>
        <w:pStyle w:val="1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535BCC">
        <w:rPr>
          <w:rFonts w:ascii="Times New Roman" w:hAnsi="Times New Roman" w:cs="Times New Roman"/>
          <w:b w:val="0"/>
          <w:sz w:val="28"/>
        </w:rPr>
        <w:br w:type="page"/>
      </w:r>
      <w:bookmarkStart w:id="5" w:name="_Toc231411291"/>
      <w:r w:rsidRPr="00535BCC">
        <w:rPr>
          <w:rFonts w:ascii="Times New Roman" w:hAnsi="Times New Roman" w:cs="Times New Roman"/>
          <w:b w:val="0"/>
          <w:sz w:val="28"/>
        </w:rPr>
        <w:t>РАЗРАБОТКА СТРАТЕГИИ МАРКЕТИНГА ПРЕДПРИЯТИЯ</w:t>
      </w:r>
      <w:bookmarkEnd w:id="5"/>
    </w:p>
    <w:p w:rsidR="00E632B6" w:rsidRDefault="00E632B6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E632B6" w:rsidRPr="00E632B6" w:rsidRDefault="00A40755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E632B6">
        <w:rPr>
          <w:sz w:val="28"/>
          <w:szCs w:val="28"/>
        </w:rPr>
        <w:t>В этой главе определим цел</w:t>
      </w:r>
      <w:r w:rsidR="0012740F" w:rsidRPr="00E632B6">
        <w:rPr>
          <w:sz w:val="28"/>
          <w:szCs w:val="28"/>
        </w:rPr>
        <w:t>ь маркетинга предприятия и стратегию его развития</w:t>
      </w:r>
      <w:bookmarkStart w:id="6" w:name="_Toc231411292"/>
    </w:p>
    <w:p w:rsidR="00E632B6" w:rsidRPr="00E632B6" w:rsidRDefault="00E632B6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12740F" w:rsidRPr="00E632B6" w:rsidRDefault="00E632B6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E632B6">
        <w:rPr>
          <w:sz w:val="28"/>
          <w:szCs w:val="28"/>
        </w:rPr>
        <w:t xml:space="preserve">2.1 </w:t>
      </w:r>
      <w:r w:rsidR="0012740F" w:rsidRPr="00E632B6">
        <w:rPr>
          <w:sz w:val="28"/>
          <w:szCs w:val="28"/>
        </w:rPr>
        <w:t>Определение цели маркетинга предприятия</w:t>
      </w:r>
      <w:bookmarkEnd w:id="6"/>
    </w:p>
    <w:p w:rsidR="00E632B6" w:rsidRDefault="00E632B6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A40755" w:rsidRPr="00535BCC" w:rsidRDefault="00A40755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 xml:space="preserve">В соответствие с проведенным </w:t>
      </w:r>
      <w:r w:rsidRPr="00535BCC">
        <w:rPr>
          <w:sz w:val="28"/>
          <w:szCs w:val="28"/>
          <w:lang w:val="en-US"/>
        </w:rPr>
        <w:t>SWOT</w:t>
      </w:r>
      <w:r w:rsidRPr="00535BCC">
        <w:rPr>
          <w:sz w:val="28"/>
          <w:szCs w:val="28"/>
        </w:rPr>
        <w:t>-анализом можно выделить следующую цель:</w:t>
      </w:r>
    </w:p>
    <w:p w:rsidR="0012740F" w:rsidRDefault="00A40755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Увеличить затраты на рекламу на 10% в течение полугода</w:t>
      </w:r>
    </w:p>
    <w:p w:rsidR="00E632B6" w:rsidRDefault="00E632B6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A40755" w:rsidRPr="00535BCC" w:rsidRDefault="00E632B6" w:rsidP="00DE26F7">
      <w:pPr>
        <w:pStyle w:val="2"/>
        <w:spacing w:before="0" w:after="0" w:line="360" w:lineRule="auto"/>
        <w:ind w:firstLine="724"/>
        <w:jc w:val="both"/>
        <w:rPr>
          <w:rFonts w:ascii="Times New Roman" w:hAnsi="Times New Roman" w:cs="Times New Roman"/>
          <w:b w:val="0"/>
          <w:i w:val="0"/>
        </w:rPr>
      </w:pPr>
      <w:bookmarkStart w:id="7" w:name="_Toc231411293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2.2 </w:t>
      </w:r>
      <w:r w:rsidR="00FB3D3D" w:rsidRPr="00535BCC">
        <w:rPr>
          <w:rFonts w:ascii="Times New Roman" w:hAnsi="Times New Roman" w:cs="Times New Roman"/>
          <w:b w:val="0"/>
          <w:i w:val="0"/>
        </w:rPr>
        <w:t>Определение базовой стратегии маркетинга предприятия</w:t>
      </w:r>
      <w:bookmarkEnd w:id="7"/>
    </w:p>
    <w:p w:rsidR="00E632B6" w:rsidRDefault="00E632B6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FB3D3D" w:rsidRPr="00535BCC" w:rsidRDefault="00C12DE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В качестве инструмента для разработки базовой маркетинговой стратегии предприятия используем продуктивно-рыночную м</w:t>
      </w:r>
      <w:r w:rsidR="00AA7FA9">
        <w:rPr>
          <w:sz w:val="28"/>
          <w:szCs w:val="28"/>
        </w:rPr>
        <w:t>атрицу И. Ансоффа.</w:t>
      </w:r>
    </w:p>
    <w:p w:rsidR="004D2478" w:rsidRPr="00535BCC" w:rsidRDefault="004D247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В соответствии</w:t>
      </w:r>
      <w:r w:rsidR="00D05C00" w:rsidRPr="00535BCC">
        <w:rPr>
          <w:sz w:val="28"/>
          <w:szCs w:val="28"/>
        </w:rPr>
        <w:t xml:space="preserve"> с ситуацией</w:t>
      </w:r>
      <w:r w:rsidRPr="00535BCC">
        <w:rPr>
          <w:sz w:val="28"/>
          <w:szCs w:val="28"/>
        </w:rPr>
        <w:t xml:space="preserve"> стар</w:t>
      </w:r>
      <w:r w:rsidR="00D05C00" w:rsidRPr="00535BCC">
        <w:rPr>
          <w:sz w:val="28"/>
          <w:szCs w:val="28"/>
        </w:rPr>
        <w:t>ого</w:t>
      </w:r>
      <w:r w:rsidRPr="00535BCC">
        <w:rPr>
          <w:sz w:val="28"/>
          <w:szCs w:val="28"/>
        </w:rPr>
        <w:t xml:space="preserve"> рынк</w:t>
      </w:r>
      <w:r w:rsidR="00D05C00" w:rsidRPr="00535BCC">
        <w:rPr>
          <w:sz w:val="28"/>
          <w:szCs w:val="28"/>
        </w:rPr>
        <w:t>а</w:t>
      </w:r>
      <w:r w:rsidRPr="00535BCC">
        <w:rPr>
          <w:sz w:val="28"/>
          <w:szCs w:val="28"/>
        </w:rPr>
        <w:t xml:space="preserve"> и нов</w:t>
      </w:r>
      <w:r w:rsidR="00D05C00" w:rsidRPr="00535BCC">
        <w:rPr>
          <w:sz w:val="28"/>
          <w:szCs w:val="28"/>
        </w:rPr>
        <w:t>ого</w:t>
      </w:r>
      <w:r w:rsidRPr="00535BCC">
        <w:rPr>
          <w:sz w:val="28"/>
          <w:szCs w:val="28"/>
        </w:rPr>
        <w:t xml:space="preserve"> товар</w:t>
      </w:r>
      <w:r w:rsidR="00D05C00" w:rsidRPr="00535BCC">
        <w:rPr>
          <w:sz w:val="28"/>
          <w:szCs w:val="28"/>
        </w:rPr>
        <w:t>а</w:t>
      </w:r>
      <w:r w:rsidRPr="00535BCC">
        <w:rPr>
          <w:sz w:val="28"/>
          <w:szCs w:val="28"/>
        </w:rPr>
        <w:t xml:space="preserve"> деловая активность направлена на развитие товара.</w:t>
      </w:r>
    </w:p>
    <w:p w:rsidR="004D2478" w:rsidRDefault="004D247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Далее определяем вектор расширения деловой активности предприятия по рисунку</w:t>
      </w:r>
      <w:r w:rsidR="00D05C00" w:rsidRPr="00535BCC">
        <w:rPr>
          <w:sz w:val="28"/>
          <w:szCs w:val="28"/>
        </w:rPr>
        <w:t xml:space="preserve"> 2.2.1</w:t>
      </w:r>
      <w:r w:rsidR="00E30A50" w:rsidRPr="00535BCC">
        <w:rPr>
          <w:sz w:val="28"/>
          <w:szCs w:val="28"/>
        </w:rPr>
        <w:t xml:space="preserve"> и стратегию.</w:t>
      </w:r>
    </w:p>
    <w:p w:rsidR="00AA7FA9" w:rsidRPr="00535BCC" w:rsidRDefault="00AA7FA9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D05C00" w:rsidRPr="00535BCC" w:rsidRDefault="00BF5A08" w:rsidP="00DE26F7">
      <w:pPr>
        <w:keepNext/>
        <w:spacing w:line="360" w:lineRule="auto"/>
        <w:ind w:firstLine="709"/>
        <w:jc w:val="both"/>
        <w:rPr>
          <w:sz w:val="28"/>
        </w:rPr>
      </w:pPr>
      <w:r w:rsidRPr="00535BCC">
        <w:rPr>
          <w:sz w:val="28"/>
        </w:rPr>
        <w:object w:dxaOrig="5229" w:dyaOrig="3076">
          <v:shape id="_x0000_i1053" type="#_x0000_t75" style="width:198.75pt;height:117pt" o:ole="">
            <v:imagedata r:id="rId56" o:title=""/>
          </v:shape>
          <o:OLEObject Type="Embed" ProgID="Visio.Drawing.11" ShapeID="_x0000_i1053" DrawAspect="Content" ObjectID="_1458291773" r:id="rId57"/>
        </w:object>
      </w:r>
    </w:p>
    <w:p w:rsidR="002D06DA" w:rsidRPr="00535BCC" w:rsidRDefault="00D05C00" w:rsidP="00DE26F7">
      <w:pPr>
        <w:pStyle w:val="a9"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Рисунок </w:t>
      </w:r>
      <w:r w:rsidR="00AA7FA9">
        <w:rPr>
          <w:b w:val="0"/>
          <w:sz w:val="28"/>
          <w:szCs w:val="24"/>
        </w:rPr>
        <w:t>2.2</w:t>
      </w:r>
      <w:r w:rsidR="00215286" w:rsidRPr="00535BCC">
        <w:rPr>
          <w:b w:val="0"/>
          <w:sz w:val="28"/>
          <w:szCs w:val="24"/>
        </w:rPr>
        <w:t>.</w:t>
      </w:r>
      <w:r w:rsidR="00215286" w:rsidRPr="00535BCC">
        <w:rPr>
          <w:b w:val="0"/>
          <w:sz w:val="28"/>
          <w:szCs w:val="24"/>
        </w:rPr>
        <w:fldChar w:fldCharType="begin"/>
      </w:r>
      <w:r w:rsidR="00215286" w:rsidRPr="00535BCC">
        <w:rPr>
          <w:b w:val="0"/>
          <w:sz w:val="28"/>
          <w:szCs w:val="24"/>
        </w:rPr>
        <w:instrText xml:space="preserve"> SEQ Рисунок \* ARABIC \s 2 </w:instrText>
      </w:r>
      <w:r w:rsidR="00215286" w:rsidRPr="00535BCC">
        <w:rPr>
          <w:b w:val="0"/>
          <w:sz w:val="28"/>
          <w:szCs w:val="24"/>
        </w:rPr>
        <w:fldChar w:fldCharType="separate"/>
      </w:r>
      <w:r w:rsidR="009A7438">
        <w:rPr>
          <w:b w:val="0"/>
          <w:noProof/>
          <w:sz w:val="28"/>
          <w:szCs w:val="24"/>
        </w:rPr>
        <w:t>1</w:t>
      </w:r>
      <w:r w:rsidR="00215286" w:rsidRPr="00535BCC">
        <w:rPr>
          <w:b w:val="0"/>
          <w:sz w:val="28"/>
          <w:szCs w:val="24"/>
        </w:rPr>
        <w:fldChar w:fldCharType="end"/>
      </w:r>
      <w:r w:rsidRPr="00535BCC">
        <w:rPr>
          <w:b w:val="0"/>
          <w:sz w:val="28"/>
          <w:szCs w:val="24"/>
        </w:rPr>
        <w:t xml:space="preserve"> Векторы расширения деловой активности предприятия</w:t>
      </w:r>
    </w:p>
    <w:p w:rsidR="00AA7FA9" w:rsidRDefault="00AA7FA9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D05C00" w:rsidRPr="00535BCC" w:rsidRDefault="00AA7FA9" w:rsidP="00DE26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0A50" w:rsidRPr="00535BCC">
        <w:rPr>
          <w:sz w:val="28"/>
          <w:szCs w:val="28"/>
        </w:rPr>
        <w:t>Стратегия предприятия – разработка нового товара, что предполагает расширения деятельности за счет инновационной товарной политики. Это может быть реализовано путем модификации или модернизации товара, разработки и реализации качественно новых товаров, расширения ассортимента.</w:t>
      </w:r>
    </w:p>
    <w:p w:rsidR="00E30A50" w:rsidRPr="00535BCC" w:rsidRDefault="00E30A50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3008E8" w:rsidRPr="00535BCC" w:rsidRDefault="00FA2958" w:rsidP="00DE26F7">
      <w:pPr>
        <w:pStyle w:val="2"/>
        <w:spacing w:before="0" w:after="0" w:line="360" w:lineRule="auto"/>
        <w:ind w:firstLine="724"/>
        <w:jc w:val="both"/>
        <w:rPr>
          <w:rFonts w:ascii="Times New Roman" w:hAnsi="Times New Roman" w:cs="Times New Roman"/>
          <w:b w:val="0"/>
          <w:i w:val="0"/>
        </w:rPr>
      </w:pPr>
      <w:bookmarkStart w:id="8" w:name="_Toc231411294"/>
      <w:r>
        <w:rPr>
          <w:rFonts w:ascii="Times New Roman" w:hAnsi="Times New Roman" w:cs="Times New Roman"/>
          <w:b w:val="0"/>
          <w:i w:val="0"/>
        </w:rPr>
        <w:t xml:space="preserve">2.3 </w:t>
      </w:r>
      <w:r w:rsidR="003008E8" w:rsidRPr="00535BCC">
        <w:rPr>
          <w:rFonts w:ascii="Times New Roman" w:hAnsi="Times New Roman" w:cs="Times New Roman"/>
          <w:b w:val="0"/>
          <w:i w:val="0"/>
        </w:rPr>
        <w:t>Определение конкурентной стратегии предприятия</w:t>
      </w:r>
      <w:bookmarkEnd w:id="8"/>
    </w:p>
    <w:p w:rsidR="00FA2958" w:rsidRDefault="00FA2958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3008E8" w:rsidRDefault="003008E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Для определения конкурентной стратегии воспользуемся моделью М. Портера (рисунок 2.3.1)</w:t>
      </w:r>
      <w:r w:rsidR="00FA2958">
        <w:rPr>
          <w:sz w:val="28"/>
          <w:szCs w:val="28"/>
        </w:rPr>
        <w:t>.</w:t>
      </w:r>
    </w:p>
    <w:p w:rsidR="00FA2958" w:rsidRPr="00535BCC" w:rsidRDefault="00FA2958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3008E8" w:rsidRPr="00535BCC" w:rsidRDefault="00A16DAB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054" type="#_x0000_t75" style="width:240pt;height:228.75pt">
            <v:imagedata r:id="rId58" o:title=""/>
          </v:shape>
        </w:pict>
      </w:r>
    </w:p>
    <w:p w:rsidR="004D2478" w:rsidRPr="00535BCC" w:rsidRDefault="003008E8" w:rsidP="00DE26F7">
      <w:pPr>
        <w:pStyle w:val="a9"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Рисунок </w:t>
      </w:r>
      <w:r w:rsidR="00FA2958">
        <w:rPr>
          <w:b w:val="0"/>
          <w:sz w:val="28"/>
          <w:szCs w:val="24"/>
        </w:rPr>
        <w:t>2.3</w:t>
      </w:r>
      <w:r w:rsidR="00215286" w:rsidRPr="00535BCC">
        <w:rPr>
          <w:b w:val="0"/>
          <w:sz w:val="28"/>
          <w:szCs w:val="24"/>
        </w:rPr>
        <w:t>.</w:t>
      </w:r>
      <w:r w:rsidR="00215286" w:rsidRPr="00535BCC">
        <w:rPr>
          <w:b w:val="0"/>
          <w:sz w:val="28"/>
          <w:szCs w:val="24"/>
        </w:rPr>
        <w:fldChar w:fldCharType="begin"/>
      </w:r>
      <w:r w:rsidR="00215286" w:rsidRPr="00535BCC">
        <w:rPr>
          <w:b w:val="0"/>
          <w:sz w:val="28"/>
          <w:szCs w:val="24"/>
        </w:rPr>
        <w:instrText xml:space="preserve"> SEQ Рисунок \* ARABIC \s 2 </w:instrText>
      </w:r>
      <w:r w:rsidR="00215286" w:rsidRPr="00535BCC">
        <w:rPr>
          <w:b w:val="0"/>
          <w:sz w:val="28"/>
          <w:szCs w:val="24"/>
        </w:rPr>
        <w:fldChar w:fldCharType="separate"/>
      </w:r>
      <w:r w:rsidR="009A7438">
        <w:rPr>
          <w:b w:val="0"/>
          <w:noProof/>
          <w:sz w:val="28"/>
          <w:szCs w:val="24"/>
        </w:rPr>
        <w:t>1</w:t>
      </w:r>
      <w:r w:rsidR="00215286" w:rsidRPr="00535BCC">
        <w:rPr>
          <w:b w:val="0"/>
          <w:sz w:val="28"/>
          <w:szCs w:val="24"/>
        </w:rPr>
        <w:fldChar w:fldCharType="end"/>
      </w:r>
      <w:r w:rsidRPr="00535BCC">
        <w:rPr>
          <w:b w:val="0"/>
          <w:sz w:val="28"/>
          <w:szCs w:val="24"/>
        </w:rPr>
        <w:t xml:space="preserve"> Матрица конкурентных стратегий</w:t>
      </w:r>
    </w:p>
    <w:p w:rsidR="003008E8" w:rsidRPr="00535BCC" w:rsidRDefault="003008E8" w:rsidP="00DE26F7">
      <w:pPr>
        <w:spacing w:line="360" w:lineRule="auto"/>
        <w:ind w:firstLine="709"/>
        <w:jc w:val="both"/>
        <w:rPr>
          <w:sz w:val="28"/>
        </w:rPr>
      </w:pPr>
    </w:p>
    <w:p w:rsidR="003008E8" w:rsidRPr="00535BCC" w:rsidRDefault="0018208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В соответствии с базисной маркетинговой стратегией разработки нового товара, выбираем стратегию широкой дифференциации, что предполагает стремление в уникальности в чем-либо, а также ориентацию на дешевую, но стандартную продукцию, и дорогую, но обладающую высоким качеством.</w:t>
      </w:r>
    </w:p>
    <w:p w:rsidR="008377DC" w:rsidRPr="00535BCC" w:rsidRDefault="008377DC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8377DC" w:rsidRPr="00535BCC" w:rsidRDefault="00FA2958" w:rsidP="00DE26F7">
      <w:pPr>
        <w:pStyle w:val="1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9" w:name="_Toc231411295"/>
      <w:r>
        <w:rPr>
          <w:rFonts w:ascii="Times New Roman" w:hAnsi="Times New Roman" w:cs="Times New Roman"/>
          <w:b w:val="0"/>
          <w:sz w:val="28"/>
        </w:rPr>
        <w:br w:type="page"/>
      </w:r>
      <w:r w:rsidR="008377DC" w:rsidRPr="00535BCC">
        <w:rPr>
          <w:rFonts w:ascii="Times New Roman" w:hAnsi="Times New Roman" w:cs="Times New Roman"/>
          <w:b w:val="0"/>
          <w:sz w:val="28"/>
        </w:rPr>
        <w:t>РАЗРАБОТКА ИНСТРУМЕНТАЛЬНЫХ СТРАТЕГИЙ МАРКЕТИНГА</w:t>
      </w:r>
      <w:bookmarkEnd w:id="9"/>
    </w:p>
    <w:p w:rsidR="00FA2958" w:rsidRPr="00FA2958" w:rsidRDefault="00FA2958" w:rsidP="00DE26F7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231411296"/>
    </w:p>
    <w:p w:rsidR="008377DC" w:rsidRPr="00FA2958" w:rsidRDefault="00FA2958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FA2958">
        <w:rPr>
          <w:sz w:val="28"/>
          <w:szCs w:val="28"/>
        </w:rPr>
        <w:t xml:space="preserve">3.1 </w:t>
      </w:r>
      <w:r w:rsidR="008377DC" w:rsidRPr="00FA2958">
        <w:rPr>
          <w:sz w:val="28"/>
          <w:szCs w:val="28"/>
        </w:rPr>
        <w:t>Разработка товарной стратегии предприятия</w:t>
      </w:r>
      <w:bookmarkEnd w:id="10"/>
    </w:p>
    <w:p w:rsidR="00FA2958" w:rsidRDefault="00FA2958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8377DC" w:rsidRPr="00535BCC" w:rsidRDefault="00F76B9F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Текущий ассортимент услуг направлен как на бюджетный розничный, мелкооптовый сектор, так и на розничный, ориентированный на клиентов с высоким доходом. Для охвата б0льшего сегмента рынка следует использовать стратегию расширения ассортимента, вводя новые виды услуг, а также стратегию наращивания «вниз» для обеспечения конкурентоспособности внутри какого-либо спектра услуг. Как пример наращивания «вниз» можно привести более скромный и небольшой пакет услуг по обслуживанию техники.</w:t>
      </w:r>
    </w:p>
    <w:p w:rsidR="00F76B9F" w:rsidRPr="00535BCC" w:rsidRDefault="00F76B9F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Так как предприятие реализует услуги различным группам покупателей, представим это в таблице 3.1.1</w:t>
      </w:r>
    </w:p>
    <w:p w:rsidR="00FA2958" w:rsidRDefault="00FA2958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F76B9F" w:rsidRPr="00535BCC" w:rsidRDefault="00F76B9F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FA2958">
        <w:rPr>
          <w:b w:val="0"/>
          <w:sz w:val="28"/>
          <w:szCs w:val="24"/>
        </w:rPr>
        <w:t>3.1</w:t>
      </w:r>
      <w:r w:rsidR="000D259A" w:rsidRPr="00535BCC">
        <w:rPr>
          <w:b w:val="0"/>
          <w:sz w:val="28"/>
          <w:szCs w:val="24"/>
        </w:rPr>
        <w:t>.</w:t>
      </w:r>
      <w:r w:rsidR="000D259A" w:rsidRPr="00535BCC">
        <w:rPr>
          <w:b w:val="0"/>
          <w:sz w:val="28"/>
          <w:szCs w:val="24"/>
        </w:rPr>
        <w:fldChar w:fldCharType="begin"/>
      </w:r>
      <w:r w:rsidR="000D259A" w:rsidRPr="00535BCC">
        <w:rPr>
          <w:b w:val="0"/>
          <w:sz w:val="28"/>
          <w:szCs w:val="24"/>
        </w:rPr>
        <w:instrText xml:space="preserve"> SEQ Таблица \* ARABIC \s 2 </w:instrText>
      </w:r>
      <w:r w:rsidR="000D259A" w:rsidRPr="00535BCC">
        <w:rPr>
          <w:b w:val="0"/>
          <w:sz w:val="28"/>
          <w:szCs w:val="24"/>
        </w:rPr>
        <w:fldChar w:fldCharType="separate"/>
      </w:r>
      <w:r w:rsidR="009A7438">
        <w:rPr>
          <w:b w:val="0"/>
          <w:noProof/>
          <w:sz w:val="28"/>
          <w:szCs w:val="24"/>
        </w:rPr>
        <w:t>1</w:t>
      </w:r>
      <w:r w:rsidR="000D259A" w:rsidRPr="00535BCC">
        <w:rPr>
          <w:b w:val="0"/>
          <w:sz w:val="28"/>
          <w:szCs w:val="24"/>
        </w:rPr>
        <w:fldChar w:fldCharType="end"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5369"/>
      </w:tblGrid>
      <w:tr w:rsidR="00F76B9F" w:rsidRPr="00FA2958" w:rsidTr="00FA2958">
        <w:trPr>
          <w:trHeight w:val="390"/>
        </w:trPr>
        <w:tc>
          <w:tcPr>
            <w:tcW w:w="3801" w:type="dxa"/>
          </w:tcPr>
          <w:p w:rsidR="00F76B9F" w:rsidRPr="00FA2958" w:rsidRDefault="00F76B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2958">
              <w:rPr>
                <w:sz w:val="20"/>
                <w:szCs w:val="20"/>
              </w:rPr>
              <w:t>Товарная группа</w:t>
            </w:r>
          </w:p>
        </w:tc>
        <w:tc>
          <w:tcPr>
            <w:tcW w:w="5119" w:type="dxa"/>
          </w:tcPr>
          <w:p w:rsidR="00F76B9F" w:rsidRPr="00FA2958" w:rsidRDefault="00F76B9F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2958">
              <w:rPr>
                <w:sz w:val="20"/>
                <w:szCs w:val="20"/>
              </w:rPr>
              <w:t>Наименование целевого сегмента</w:t>
            </w:r>
          </w:p>
        </w:tc>
      </w:tr>
      <w:tr w:rsidR="00F76B9F" w:rsidRPr="00FA2958" w:rsidTr="00FA2958">
        <w:trPr>
          <w:trHeight w:val="300"/>
        </w:trPr>
        <w:tc>
          <w:tcPr>
            <w:tcW w:w="3801" w:type="dxa"/>
          </w:tcPr>
          <w:p w:rsidR="00F76B9F" w:rsidRPr="00FA2958" w:rsidRDefault="00DE133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2958">
              <w:rPr>
                <w:sz w:val="20"/>
                <w:szCs w:val="20"/>
              </w:rPr>
              <w:t>1. Базовые услуги технической поддержки</w:t>
            </w:r>
          </w:p>
        </w:tc>
        <w:tc>
          <w:tcPr>
            <w:tcW w:w="5119" w:type="dxa"/>
          </w:tcPr>
          <w:p w:rsidR="00F76B9F" w:rsidRPr="00FA2958" w:rsidRDefault="00DE133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2958">
              <w:rPr>
                <w:sz w:val="20"/>
                <w:szCs w:val="20"/>
              </w:rPr>
              <w:t>Розничные для личного пользования</w:t>
            </w:r>
          </w:p>
        </w:tc>
      </w:tr>
      <w:tr w:rsidR="00DE1333" w:rsidRPr="00FA2958" w:rsidTr="00FA2958">
        <w:trPr>
          <w:trHeight w:val="345"/>
        </w:trPr>
        <w:tc>
          <w:tcPr>
            <w:tcW w:w="3801" w:type="dxa"/>
          </w:tcPr>
          <w:p w:rsidR="00DE1333" w:rsidRPr="00FA2958" w:rsidRDefault="00DE133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2958">
              <w:rPr>
                <w:sz w:val="20"/>
                <w:szCs w:val="20"/>
              </w:rPr>
              <w:t>2. Расширенный спектр услуг поддержки и сопровождения</w:t>
            </w:r>
          </w:p>
        </w:tc>
        <w:tc>
          <w:tcPr>
            <w:tcW w:w="5119" w:type="dxa"/>
          </w:tcPr>
          <w:p w:rsidR="00DE1333" w:rsidRPr="00FA2958" w:rsidRDefault="00DE133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2958">
              <w:rPr>
                <w:sz w:val="20"/>
                <w:szCs w:val="20"/>
              </w:rPr>
              <w:t>Мелкооптовые для производства</w:t>
            </w:r>
          </w:p>
        </w:tc>
      </w:tr>
      <w:tr w:rsidR="00DE1333" w:rsidRPr="00FA2958" w:rsidTr="00FA2958">
        <w:trPr>
          <w:trHeight w:val="332"/>
        </w:trPr>
        <w:tc>
          <w:tcPr>
            <w:tcW w:w="3801" w:type="dxa"/>
          </w:tcPr>
          <w:p w:rsidR="00DE1333" w:rsidRPr="00FA2958" w:rsidRDefault="00DE133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2958">
              <w:rPr>
                <w:sz w:val="20"/>
                <w:szCs w:val="20"/>
              </w:rPr>
              <w:t>3. Практически любой по выбору клиента</w:t>
            </w:r>
          </w:p>
        </w:tc>
        <w:tc>
          <w:tcPr>
            <w:tcW w:w="5119" w:type="dxa"/>
          </w:tcPr>
          <w:p w:rsidR="00DE1333" w:rsidRPr="00FA2958" w:rsidRDefault="00DE1333" w:rsidP="00DE26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2958">
              <w:rPr>
                <w:sz w:val="20"/>
                <w:szCs w:val="20"/>
              </w:rPr>
              <w:t>Розничные с высоким доходом для личного пользования</w:t>
            </w:r>
          </w:p>
        </w:tc>
      </w:tr>
    </w:tbl>
    <w:p w:rsidR="00F76B9F" w:rsidRPr="00535BCC" w:rsidRDefault="00F76B9F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215286" w:rsidRDefault="00215286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Предполагается следующее распределение видов услуг по группам (рисунок 3.1.1)</w:t>
      </w:r>
      <w:r w:rsidR="00FA2958">
        <w:rPr>
          <w:sz w:val="28"/>
          <w:szCs w:val="28"/>
        </w:rPr>
        <w:t>.</w:t>
      </w:r>
    </w:p>
    <w:p w:rsidR="00FA2958" w:rsidRDefault="00FA2958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215286" w:rsidRPr="00535BCC" w:rsidRDefault="00FA2958" w:rsidP="00DE26F7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BF5A08" w:rsidRPr="00535BCC">
        <w:rPr>
          <w:sz w:val="28"/>
        </w:rPr>
        <w:object w:dxaOrig="3826" w:dyaOrig="2549">
          <v:shape id="_x0000_i1055" type="#_x0000_t75" style="width:191.25pt;height:127.5pt" o:ole="">
            <v:imagedata r:id="rId59" o:title=""/>
          </v:shape>
          <o:OLEObject Type="Embed" ProgID="MSGraph.Chart.8" ShapeID="_x0000_i1055" DrawAspect="Content" ObjectID="_1458291774" r:id="rId60">
            <o:FieldCodes>\s</o:FieldCodes>
          </o:OLEObject>
        </w:object>
      </w:r>
    </w:p>
    <w:p w:rsidR="00215286" w:rsidRPr="00535BCC" w:rsidRDefault="00215286" w:rsidP="00DE26F7">
      <w:pPr>
        <w:pStyle w:val="a9"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Рисунок </w:t>
      </w:r>
      <w:r w:rsidR="00FA2958">
        <w:rPr>
          <w:b w:val="0"/>
          <w:sz w:val="28"/>
          <w:szCs w:val="24"/>
        </w:rPr>
        <w:t>3.1</w:t>
      </w:r>
      <w:r w:rsidRPr="00535BCC">
        <w:rPr>
          <w:b w:val="0"/>
          <w:sz w:val="28"/>
          <w:szCs w:val="24"/>
        </w:rPr>
        <w:t>.</w:t>
      </w:r>
      <w:r w:rsidRPr="00535BCC">
        <w:rPr>
          <w:b w:val="0"/>
          <w:sz w:val="28"/>
          <w:szCs w:val="24"/>
        </w:rPr>
        <w:fldChar w:fldCharType="begin"/>
      </w:r>
      <w:r w:rsidRPr="00535BCC">
        <w:rPr>
          <w:b w:val="0"/>
          <w:sz w:val="28"/>
          <w:szCs w:val="24"/>
        </w:rPr>
        <w:instrText xml:space="preserve"> SEQ Рисунок \* ARABIC \s 2 </w:instrText>
      </w:r>
      <w:r w:rsidRPr="00535BCC">
        <w:rPr>
          <w:b w:val="0"/>
          <w:sz w:val="28"/>
          <w:szCs w:val="24"/>
        </w:rPr>
        <w:fldChar w:fldCharType="separate"/>
      </w:r>
      <w:r w:rsidR="009A7438">
        <w:rPr>
          <w:b w:val="0"/>
          <w:noProof/>
          <w:sz w:val="28"/>
          <w:szCs w:val="24"/>
        </w:rPr>
        <w:t>1</w:t>
      </w:r>
      <w:r w:rsidRPr="00535BCC">
        <w:rPr>
          <w:b w:val="0"/>
          <w:sz w:val="28"/>
          <w:szCs w:val="24"/>
        </w:rPr>
        <w:fldChar w:fldCharType="end"/>
      </w:r>
      <w:r w:rsidRPr="00535BCC">
        <w:rPr>
          <w:b w:val="0"/>
          <w:sz w:val="28"/>
          <w:szCs w:val="24"/>
        </w:rPr>
        <w:t xml:space="preserve"> Распределение товарных групп</w:t>
      </w:r>
    </w:p>
    <w:p w:rsidR="00215286" w:rsidRPr="00535BCC" w:rsidRDefault="00215286" w:rsidP="00DE26F7">
      <w:pPr>
        <w:spacing w:line="360" w:lineRule="auto"/>
        <w:ind w:firstLine="709"/>
        <w:jc w:val="both"/>
        <w:rPr>
          <w:sz w:val="28"/>
        </w:rPr>
      </w:pPr>
    </w:p>
    <w:p w:rsidR="00DE1333" w:rsidRPr="00FA2958" w:rsidRDefault="00FA2958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bookmarkStart w:id="11" w:name="_Toc231411297"/>
      <w:r>
        <w:rPr>
          <w:sz w:val="28"/>
          <w:szCs w:val="28"/>
        </w:rPr>
        <w:t xml:space="preserve">3.2 </w:t>
      </w:r>
      <w:r w:rsidR="00D97F79" w:rsidRPr="00FA2958">
        <w:rPr>
          <w:sz w:val="28"/>
          <w:szCs w:val="28"/>
        </w:rPr>
        <w:t>Разработка ценовой стратегии</w:t>
      </w:r>
      <w:bookmarkEnd w:id="11"/>
    </w:p>
    <w:p w:rsidR="00FA2958" w:rsidRDefault="00FA2958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</w:p>
    <w:p w:rsidR="00D97F79" w:rsidRPr="00535BCC" w:rsidRDefault="00014239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В соответствии с текущими целями маркетинга, конкурентной и товарной стратегией, цель предприятия – долгосрочная стабильность и доходность.</w:t>
      </w:r>
    </w:p>
    <w:p w:rsidR="00014239" w:rsidRPr="00535BCC" w:rsidRDefault="00014239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Это определяет следующие ценовые стратегии: стратегию средних цен и стратегию скидок. Применение системы скидок для постоянных клиентов обеспечит наличие постоянных клиентов и стабильный денежный поток в течение долгого времени, а так же, при поддержании надлежащего качества услуг, положительную саморекламу среди потребителей.</w:t>
      </w:r>
    </w:p>
    <w:p w:rsidR="00014239" w:rsidRPr="00535BCC" w:rsidRDefault="00014239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Данная совокупность ценовых стратегий согласуется с базовой, конкурентной и товарной стратегиями.</w:t>
      </w:r>
    </w:p>
    <w:p w:rsidR="00014239" w:rsidRPr="00535BCC" w:rsidRDefault="00014239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</w:p>
    <w:p w:rsidR="00014239" w:rsidRPr="00FA2958" w:rsidRDefault="00FA2958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bookmarkStart w:id="12" w:name="_Toc231411298"/>
      <w:r>
        <w:rPr>
          <w:sz w:val="28"/>
          <w:szCs w:val="28"/>
        </w:rPr>
        <w:t xml:space="preserve">3.3 </w:t>
      </w:r>
      <w:r w:rsidR="00B909E8" w:rsidRPr="00FA2958">
        <w:rPr>
          <w:sz w:val="28"/>
          <w:szCs w:val="28"/>
        </w:rPr>
        <w:t>Разработка стратегии распределения</w:t>
      </w:r>
      <w:bookmarkEnd w:id="12"/>
    </w:p>
    <w:p w:rsidR="00FA2958" w:rsidRDefault="00FA2958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</w:p>
    <w:p w:rsidR="00B06BDF" w:rsidRPr="00535BCC" w:rsidRDefault="00B06BDF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 xml:space="preserve">В соответствии со спецификой деятельности предприятия стратегия распределения – </w:t>
      </w:r>
      <w:r w:rsidR="00090547" w:rsidRPr="00535BCC">
        <w:rPr>
          <w:sz w:val="28"/>
          <w:szCs w:val="28"/>
        </w:rPr>
        <w:t>селективный</w:t>
      </w:r>
      <w:r w:rsidRPr="00535BCC">
        <w:rPr>
          <w:sz w:val="28"/>
          <w:szCs w:val="28"/>
        </w:rPr>
        <w:t xml:space="preserve"> сбыт. Так как присутствует </w:t>
      </w:r>
      <w:r w:rsidR="00090547" w:rsidRPr="00535BCC">
        <w:rPr>
          <w:sz w:val="28"/>
          <w:szCs w:val="28"/>
        </w:rPr>
        <w:t>дифференциация</w:t>
      </w:r>
      <w:r w:rsidRPr="00535BCC">
        <w:rPr>
          <w:sz w:val="28"/>
          <w:szCs w:val="28"/>
        </w:rPr>
        <w:t xml:space="preserve"> групп кл</w:t>
      </w:r>
      <w:r w:rsidR="00090547" w:rsidRPr="00535BCC">
        <w:rPr>
          <w:sz w:val="28"/>
          <w:szCs w:val="28"/>
        </w:rPr>
        <w:t>иентов, и внимания концентрируется на наиболее доходной в данной момент группе (количество заказов их стоимость, а так же важность клиентов).</w:t>
      </w:r>
    </w:p>
    <w:p w:rsidR="00FA2958" w:rsidRDefault="00FA2958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bookmarkStart w:id="13" w:name="_Toc231411299"/>
    </w:p>
    <w:p w:rsidR="00B909E8" w:rsidRPr="00FA2958" w:rsidRDefault="00FA2958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3.4 </w:t>
      </w:r>
      <w:r w:rsidR="00090547" w:rsidRPr="00FA2958">
        <w:rPr>
          <w:sz w:val="28"/>
          <w:szCs w:val="28"/>
        </w:rPr>
        <w:t>Разработка коммуникационной стратегии</w:t>
      </w:r>
      <w:bookmarkEnd w:id="13"/>
    </w:p>
    <w:p w:rsidR="00FA2958" w:rsidRDefault="00FA2958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</w:p>
    <w:p w:rsidR="00090547" w:rsidRPr="00535BCC" w:rsidRDefault="00090547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Цель коммуникации: информирование потребителей об услуге и ее свойствах, формирование потребности в услуге.</w:t>
      </w:r>
    </w:p>
    <w:p w:rsidR="00090547" w:rsidRPr="00535BCC" w:rsidRDefault="00090547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Целевая аудитория: покупатели и пользователи услуг предприятия, а также конкурирующих услуг</w:t>
      </w:r>
      <w:r w:rsidR="0026543F" w:rsidRPr="00535BCC">
        <w:rPr>
          <w:sz w:val="28"/>
          <w:szCs w:val="28"/>
        </w:rPr>
        <w:t>, относительные не</w:t>
      </w:r>
      <w:r w:rsidR="0005267B">
        <w:rPr>
          <w:sz w:val="28"/>
          <w:szCs w:val="28"/>
        </w:rPr>
        <w:t xml:space="preserve"> </w:t>
      </w:r>
      <w:r w:rsidR="0026543F" w:rsidRPr="00535BCC">
        <w:rPr>
          <w:sz w:val="28"/>
          <w:szCs w:val="28"/>
        </w:rPr>
        <w:t>потребители.</w:t>
      </w:r>
    </w:p>
    <w:p w:rsidR="0026543F" w:rsidRPr="00535BCC" w:rsidRDefault="0026543F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Коммуникационные стратегии: рациональное рекламное объявление, так как услуга является высокотехнологичной и данная стратегия соответствует конкурентной стратегии широкой дифференциации. Также в ряде случаев можно прибегать и к сенсорной стратегии для демонстрации удобства и качества услуги.</w:t>
      </w:r>
    </w:p>
    <w:p w:rsidR="0026543F" w:rsidRPr="00535BCC" w:rsidRDefault="0026543F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Для реализации этих коммуникационных стратегий будем использовать рекламные объявления, а так же мультимедиа презентации на телеэкранах и в Интернете.</w:t>
      </w:r>
    </w:p>
    <w:p w:rsidR="000D259A" w:rsidRDefault="000D259A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Составим план коммуникационных мероприятий (таблица 3.4.1)</w:t>
      </w:r>
      <w:r w:rsidR="00D2723F">
        <w:rPr>
          <w:sz w:val="28"/>
          <w:szCs w:val="28"/>
        </w:rPr>
        <w:t>.</w:t>
      </w:r>
    </w:p>
    <w:p w:rsidR="00D2723F" w:rsidRPr="00535BCC" w:rsidRDefault="00D2723F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</w:p>
    <w:p w:rsidR="000D259A" w:rsidRPr="00535BCC" w:rsidRDefault="000D259A" w:rsidP="00DE26F7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535BCC">
        <w:rPr>
          <w:b w:val="0"/>
          <w:sz w:val="28"/>
          <w:szCs w:val="24"/>
        </w:rPr>
        <w:t xml:space="preserve">Таблица </w:t>
      </w:r>
      <w:r w:rsidR="00D2723F">
        <w:rPr>
          <w:b w:val="0"/>
          <w:sz w:val="28"/>
          <w:szCs w:val="24"/>
        </w:rPr>
        <w:t>3.4.1</w:t>
      </w:r>
      <w:r w:rsidRPr="00535BCC">
        <w:rPr>
          <w:b w:val="0"/>
          <w:sz w:val="28"/>
          <w:szCs w:val="24"/>
        </w:rPr>
        <w:t xml:space="preserve"> План коммуникационных мероприятий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856"/>
        <w:gridCol w:w="858"/>
        <w:gridCol w:w="858"/>
        <w:gridCol w:w="858"/>
        <w:gridCol w:w="3229"/>
      </w:tblGrid>
      <w:tr w:rsidR="00C5617C" w:rsidRPr="00D2723F" w:rsidTr="00D2723F">
        <w:trPr>
          <w:trHeight w:val="345"/>
        </w:trPr>
        <w:tc>
          <w:tcPr>
            <w:tcW w:w="2715" w:type="dxa"/>
            <w:vMerge w:val="restart"/>
            <w:vAlign w:val="center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39" w:type="dxa"/>
            <w:gridSpan w:val="4"/>
            <w:vAlign w:val="center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Планируемый период</w:t>
            </w:r>
          </w:p>
        </w:tc>
        <w:tc>
          <w:tcPr>
            <w:tcW w:w="3258" w:type="dxa"/>
            <w:vMerge w:val="restart"/>
            <w:vAlign w:val="center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Ожидаемый результат</w:t>
            </w:r>
          </w:p>
        </w:tc>
      </w:tr>
      <w:tr w:rsidR="00C5617C" w:rsidRPr="00D2723F" w:rsidTr="00D2723F">
        <w:trPr>
          <w:trHeight w:val="360"/>
        </w:trPr>
        <w:tc>
          <w:tcPr>
            <w:tcW w:w="2715" w:type="dxa"/>
            <w:vMerge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1 кв</w:t>
            </w:r>
          </w:p>
        </w:tc>
        <w:tc>
          <w:tcPr>
            <w:tcW w:w="860" w:type="dxa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2 кв</w:t>
            </w:r>
          </w:p>
        </w:tc>
        <w:tc>
          <w:tcPr>
            <w:tcW w:w="860" w:type="dxa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3 кв</w:t>
            </w:r>
          </w:p>
        </w:tc>
        <w:tc>
          <w:tcPr>
            <w:tcW w:w="860" w:type="dxa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4 кв</w:t>
            </w:r>
          </w:p>
        </w:tc>
        <w:tc>
          <w:tcPr>
            <w:tcW w:w="3258" w:type="dxa"/>
            <w:vMerge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7609" w:rsidRPr="00D2723F" w:rsidTr="00D2723F">
        <w:trPr>
          <w:trHeight w:val="345"/>
        </w:trPr>
        <w:tc>
          <w:tcPr>
            <w:tcW w:w="2715" w:type="dxa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1. Реклама</w:t>
            </w:r>
          </w:p>
        </w:tc>
        <w:tc>
          <w:tcPr>
            <w:tcW w:w="859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Повышение узнаваемости марки</w:t>
            </w:r>
          </w:p>
        </w:tc>
      </w:tr>
      <w:tr w:rsidR="002C7609" w:rsidRPr="00D2723F" w:rsidTr="00D2723F">
        <w:trPr>
          <w:trHeight w:val="165"/>
        </w:trPr>
        <w:tc>
          <w:tcPr>
            <w:tcW w:w="2715" w:type="dxa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1.1 Реклама в СМИ</w:t>
            </w:r>
          </w:p>
        </w:tc>
        <w:tc>
          <w:tcPr>
            <w:tcW w:w="859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7 т.р.</w:t>
            </w:r>
          </w:p>
        </w:tc>
        <w:tc>
          <w:tcPr>
            <w:tcW w:w="860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5 т.р.</w:t>
            </w:r>
          </w:p>
        </w:tc>
        <w:tc>
          <w:tcPr>
            <w:tcW w:w="860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4 т.р.</w:t>
            </w:r>
          </w:p>
        </w:tc>
        <w:tc>
          <w:tcPr>
            <w:tcW w:w="860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5 т.р.</w:t>
            </w:r>
          </w:p>
        </w:tc>
        <w:tc>
          <w:tcPr>
            <w:tcW w:w="3258" w:type="dxa"/>
            <w:vMerge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7609" w:rsidRPr="00D2723F" w:rsidTr="00D2723F">
        <w:trPr>
          <w:trHeight w:val="195"/>
        </w:trPr>
        <w:tc>
          <w:tcPr>
            <w:tcW w:w="2715" w:type="dxa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1.2 Участие в выставках</w:t>
            </w:r>
          </w:p>
        </w:tc>
        <w:tc>
          <w:tcPr>
            <w:tcW w:w="859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15т.р.</w:t>
            </w:r>
          </w:p>
        </w:tc>
        <w:tc>
          <w:tcPr>
            <w:tcW w:w="860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:rsidR="002C7609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617C" w:rsidRPr="00D2723F" w:rsidTr="00D2723F">
        <w:trPr>
          <w:trHeight w:val="345"/>
        </w:trPr>
        <w:tc>
          <w:tcPr>
            <w:tcW w:w="2715" w:type="dxa"/>
          </w:tcPr>
          <w:p w:rsidR="00C5617C" w:rsidRPr="00D2723F" w:rsidRDefault="002C7609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2. Стимуляция сбыта</w:t>
            </w:r>
          </w:p>
        </w:tc>
        <w:tc>
          <w:tcPr>
            <w:tcW w:w="859" w:type="dxa"/>
            <w:vAlign w:val="center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C5617C" w:rsidRPr="00D2723F" w:rsidRDefault="00C5617C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259A" w:rsidRPr="00D2723F" w:rsidTr="00D2723F">
        <w:trPr>
          <w:trHeight w:val="345"/>
        </w:trPr>
        <w:tc>
          <w:tcPr>
            <w:tcW w:w="2715" w:type="dxa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2.1. Скидки постоянным покупателям</w:t>
            </w:r>
          </w:p>
        </w:tc>
        <w:tc>
          <w:tcPr>
            <w:tcW w:w="859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5 т.р.</w:t>
            </w:r>
          </w:p>
        </w:tc>
        <w:tc>
          <w:tcPr>
            <w:tcW w:w="860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5 т.р.</w:t>
            </w:r>
          </w:p>
        </w:tc>
        <w:tc>
          <w:tcPr>
            <w:tcW w:w="860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5 т.р.</w:t>
            </w:r>
          </w:p>
        </w:tc>
        <w:tc>
          <w:tcPr>
            <w:tcW w:w="860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5 т.р.</w:t>
            </w:r>
          </w:p>
        </w:tc>
        <w:tc>
          <w:tcPr>
            <w:tcW w:w="3258" w:type="dxa"/>
            <w:vMerge w:val="restart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Увеличение сбыта, лояльность клиентов к торговой марке</w:t>
            </w:r>
          </w:p>
        </w:tc>
      </w:tr>
      <w:tr w:rsidR="000D259A" w:rsidRPr="00D2723F" w:rsidTr="00D2723F">
        <w:trPr>
          <w:trHeight w:val="597"/>
        </w:trPr>
        <w:tc>
          <w:tcPr>
            <w:tcW w:w="2715" w:type="dxa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2.2 Дополнительное гарантийное обслуживание</w:t>
            </w:r>
          </w:p>
        </w:tc>
        <w:tc>
          <w:tcPr>
            <w:tcW w:w="859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10т.р.</w:t>
            </w:r>
          </w:p>
        </w:tc>
        <w:tc>
          <w:tcPr>
            <w:tcW w:w="860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9 т.р.</w:t>
            </w:r>
          </w:p>
        </w:tc>
        <w:tc>
          <w:tcPr>
            <w:tcW w:w="860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8 т.р.</w:t>
            </w:r>
          </w:p>
        </w:tc>
        <w:tc>
          <w:tcPr>
            <w:tcW w:w="860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8 т.р.</w:t>
            </w:r>
          </w:p>
        </w:tc>
        <w:tc>
          <w:tcPr>
            <w:tcW w:w="3258" w:type="dxa"/>
            <w:vMerge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D259A" w:rsidRPr="00D2723F" w:rsidTr="00D2723F">
        <w:trPr>
          <w:trHeight w:val="330"/>
        </w:trPr>
        <w:tc>
          <w:tcPr>
            <w:tcW w:w="2715" w:type="dxa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Итого</w:t>
            </w:r>
          </w:p>
        </w:tc>
        <w:tc>
          <w:tcPr>
            <w:tcW w:w="859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22т.р.</w:t>
            </w:r>
          </w:p>
        </w:tc>
        <w:tc>
          <w:tcPr>
            <w:tcW w:w="860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34т.р.</w:t>
            </w:r>
          </w:p>
        </w:tc>
        <w:tc>
          <w:tcPr>
            <w:tcW w:w="860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17т.р.</w:t>
            </w:r>
          </w:p>
        </w:tc>
        <w:tc>
          <w:tcPr>
            <w:tcW w:w="860" w:type="dxa"/>
            <w:vAlign w:val="center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2723F">
              <w:rPr>
                <w:sz w:val="20"/>
                <w:szCs w:val="20"/>
              </w:rPr>
              <w:t>18т.р.</w:t>
            </w:r>
          </w:p>
        </w:tc>
        <w:tc>
          <w:tcPr>
            <w:tcW w:w="3258" w:type="dxa"/>
          </w:tcPr>
          <w:p w:rsidR="000D259A" w:rsidRPr="00D2723F" w:rsidRDefault="000D259A" w:rsidP="00DE26F7">
            <w:pPr>
              <w:tabs>
                <w:tab w:val="left" w:pos="597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C36E7" w:rsidRPr="00535BCC" w:rsidRDefault="002C36E7" w:rsidP="00DE26F7">
      <w:pPr>
        <w:tabs>
          <w:tab w:val="left" w:pos="5973"/>
        </w:tabs>
        <w:spacing w:line="360" w:lineRule="auto"/>
        <w:ind w:firstLine="709"/>
        <w:jc w:val="both"/>
        <w:rPr>
          <w:sz w:val="28"/>
          <w:szCs w:val="28"/>
        </w:rPr>
      </w:pPr>
    </w:p>
    <w:p w:rsidR="00D61680" w:rsidRPr="00535BCC" w:rsidRDefault="002C36E7" w:rsidP="00DE26F7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535BCC">
        <w:rPr>
          <w:rFonts w:ascii="Times New Roman" w:hAnsi="Times New Roman"/>
          <w:b w:val="0"/>
          <w:sz w:val="28"/>
          <w:szCs w:val="28"/>
        </w:rPr>
        <w:br w:type="page"/>
      </w:r>
      <w:bookmarkStart w:id="14" w:name="_Toc231411300"/>
      <w:r w:rsidRPr="00535BCC">
        <w:rPr>
          <w:rFonts w:ascii="Times New Roman" w:hAnsi="Times New Roman"/>
          <w:b w:val="0"/>
          <w:sz w:val="28"/>
        </w:rPr>
        <w:t>ЗАКЛЮЧЕНИЕ</w:t>
      </w:r>
      <w:bookmarkEnd w:id="14"/>
    </w:p>
    <w:p w:rsidR="009A7438" w:rsidRDefault="009A7438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EE36DE" w:rsidRPr="00535BCC" w:rsidRDefault="00D61680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В данной курсовой работе рассмотрено положение на рынке фирмы ООО «Виртоград»</w:t>
      </w:r>
      <w:r w:rsidR="00EE36DE" w:rsidRPr="00535BCC">
        <w:rPr>
          <w:sz w:val="28"/>
          <w:szCs w:val="28"/>
        </w:rPr>
        <w:t xml:space="preserve">, рассмотрены основные довлеющие силы со стороны конкурентов, клиентов и поставщиков. Выявлены сильные и слабые стороны структуры, намечены цели развития с помощью </w:t>
      </w:r>
      <w:r w:rsidR="00EE36DE" w:rsidRPr="00535BCC">
        <w:rPr>
          <w:sz w:val="28"/>
          <w:szCs w:val="28"/>
          <w:lang w:val="en-US"/>
        </w:rPr>
        <w:t>SWOT</w:t>
      </w:r>
      <w:r w:rsidR="00EE36DE" w:rsidRPr="00DE26F7">
        <w:rPr>
          <w:sz w:val="28"/>
          <w:szCs w:val="28"/>
        </w:rPr>
        <w:t>-</w:t>
      </w:r>
      <w:r w:rsidR="00EE36DE" w:rsidRPr="00535BCC">
        <w:rPr>
          <w:sz w:val="28"/>
          <w:szCs w:val="28"/>
        </w:rPr>
        <w:t>анализа.</w:t>
      </w:r>
    </w:p>
    <w:p w:rsidR="00EE36DE" w:rsidRPr="00535BCC" w:rsidRDefault="00EE36DE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Далее</w:t>
      </w:r>
      <w:r w:rsidR="00FE72C7" w:rsidRPr="00535BCC">
        <w:rPr>
          <w:sz w:val="28"/>
          <w:szCs w:val="28"/>
        </w:rPr>
        <w:t>,</w:t>
      </w:r>
      <w:r w:rsidRPr="00535BCC">
        <w:rPr>
          <w:sz w:val="28"/>
          <w:szCs w:val="28"/>
        </w:rPr>
        <w:t xml:space="preserve"> определены стратегии перспективного поведения на рынке, в конкуренции, а также в распространении услуг и ценовой политике. В заключении проведен план мероприятий по обеспечению коммуникационного взаимодействия</w:t>
      </w:r>
      <w:r w:rsidR="00FE72C7" w:rsidRPr="00535BCC">
        <w:rPr>
          <w:sz w:val="28"/>
          <w:szCs w:val="28"/>
        </w:rPr>
        <w:t xml:space="preserve"> с потребителями, что, к тому же,</w:t>
      </w:r>
      <w:r w:rsidRPr="00535BCC">
        <w:rPr>
          <w:sz w:val="28"/>
          <w:szCs w:val="28"/>
        </w:rPr>
        <w:t xml:space="preserve"> является слабой стороной предприятия, нуждающейся в развитии.</w:t>
      </w:r>
    </w:p>
    <w:p w:rsidR="00EE36DE" w:rsidRDefault="00FE72C7" w:rsidP="00DE26F7">
      <w:pPr>
        <w:spacing w:line="360" w:lineRule="auto"/>
        <w:ind w:firstLine="709"/>
        <w:jc w:val="both"/>
        <w:rPr>
          <w:sz w:val="28"/>
          <w:szCs w:val="28"/>
        </w:rPr>
      </w:pPr>
      <w:r w:rsidRPr="00535BCC">
        <w:rPr>
          <w:sz w:val="28"/>
          <w:szCs w:val="28"/>
        </w:rPr>
        <w:t xml:space="preserve">ООО «Виртоград» является молодым предприятием, недавно вошедшим в </w:t>
      </w:r>
      <w:r w:rsidRPr="00535BCC">
        <w:rPr>
          <w:sz w:val="28"/>
          <w:szCs w:val="28"/>
          <w:lang w:val="en-US"/>
        </w:rPr>
        <w:t>IT</w:t>
      </w:r>
      <w:r w:rsidRPr="00535BCC">
        <w:rPr>
          <w:sz w:val="28"/>
          <w:szCs w:val="28"/>
        </w:rPr>
        <w:t>-сегмент рынка, однако активно развивается и, несмотря на почти полное отсутствие рекламы, имеет достаточное количество клиентов.</w:t>
      </w:r>
    </w:p>
    <w:p w:rsidR="009A7438" w:rsidRPr="00535BCC" w:rsidRDefault="009A7438" w:rsidP="00DE26F7">
      <w:pPr>
        <w:spacing w:line="360" w:lineRule="auto"/>
        <w:ind w:firstLine="709"/>
        <w:jc w:val="both"/>
        <w:rPr>
          <w:sz w:val="28"/>
          <w:szCs w:val="28"/>
        </w:rPr>
      </w:pPr>
    </w:p>
    <w:p w:rsidR="002C36E7" w:rsidRDefault="002C36E7" w:rsidP="00DE26F7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535BCC">
        <w:rPr>
          <w:rFonts w:ascii="Times New Roman" w:hAnsi="Times New Roman"/>
          <w:b w:val="0"/>
          <w:sz w:val="28"/>
          <w:szCs w:val="28"/>
        </w:rPr>
        <w:br w:type="page"/>
      </w:r>
      <w:bookmarkStart w:id="15" w:name="_Toc231411301"/>
      <w:r w:rsidRPr="00535BCC">
        <w:rPr>
          <w:rFonts w:ascii="Times New Roman" w:hAnsi="Times New Roman"/>
          <w:b w:val="0"/>
          <w:sz w:val="28"/>
        </w:rPr>
        <w:t>СПИСОК ЛИТЕРАТУРЫ</w:t>
      </w:r>
      <w:bookmarkEnd w:id="15"/>
    </w:p>
    <w:p w:rsidR="009A7438" w:rsidRPr="009A7438" w:rsidRDefault="009A7438" w:rsidP="00DE26F7">
      <w:pPr>
        <w:spacing w:line="360" w:lineRule="auto"/>
      </w:pPr>
    </w:p>
    <w:p w:rsidR="00287BBB" w:rsidRPr="00535BCC" w:rsidRDefault="00287BBB" w:rsidP="00DE26F7">
      <w:pPr>
        <w:numPr>
          <w:ilvl w:val="0"/>
          <w:numId w:val="24"/>
        </w:numPr>
        <w:tabs>
          <w:tab w:val="clear" w:pos="1263"/>
          <w:tab w:val="num" w:pos="724"/>
          <w:tab w:val="left" w:pos="597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Баранчеев В.П. Маркетинг инноваций, Учебник: - М. 2007</w:t>
      </w:r>
      <w:r w:rsidR="009A7438">
        <w:rPr>
          <w:sz w:val="28"/>
          <w:szCs w:val="28"/>
        </w:rPr>
        <w:t>.</w:t>
      </w:r>
    </w:p>
    <w:p w:rsidR="002C36E7" w:rsidRPr="00535BCC" w:rsidRDefault="00287BBB" w:rsidP="00DE26F7">
      <w:pPr>
        <w:numPr>
          <w:ilvl w:val="0"/>
          <w:numId w:val="24"/>
        </w:numPr>
        <w:tabs>
          <w:tab w:val="clear" w:pos="1263"/>
          <w:tab w:val="num" w:pos="724"/>
          <w:tab w:val="left" w:pos="597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Бахотский В.В., Маркетинг: курсовое проектирование, - Псков, Издательство ППИ, 2008</w:t>
      </w:r>
      <w:r w:rsidR="009A7438">
        <w:rPr>
          <w:sz w:val="28"/>
          <w:szCs w:val="28"/>
        </w:rPr>
        <w:t>.</w:t>
      </w:r>
    </w:p>
    <w:p w:rsidR="00287BBB" w:rsidRPr="00535BCC" w:rsidRDefault="00287BBB" w:rsidP="00DE26F7">
      <w:pPr>
        <w:numPr>
          <w:ilvl w:val="0"/>
          <w:numId w:val="24"/>
        </w:numPr>
        <w:tabs>
          <w:tab w:val="clear" w:pos="1263"/>
          <w:tab w:val="num" w:pos="724"/>
          <w:tab w:val="left" w:pos="597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5BCC">
        <w:rPr>
          <w:sz w:val="28"/>
          <w:szCs w:val="28"/>
        </w:rPr>
        <w:t>Маслова Т.Д., Божук С.Г., Ковалик Л.Н. Маркетинг, - СПб.: Питер, 2005</w:t>
      </w:r>
      <w:r w:rsidR="009A7438">
        <w:rPr>
          <w:sz w:val="28"/>
          <w:szCs w:val="28"/>
        </w:rPr>
        <w:t>.</w:t>
      </w:r>
      <w:bookmarkStart w:id="16" w:name="_GoBack"/>
      <w:bookmarkEnd w:id="16"/>
    </w:p>
    <w:sectPr w:rsidR="00287BBB" w:rsidRPr="00535BCC" w:rsidSect="00535BCC">
      <w:headerReference w:type="even" r:id="rId61"/>
      <w:headerReference w:type="default" r:id="rId62"/>
      <w:footerReference w:type="even" r:id="rId63"/>
      <w:footerReference w:type="default" r:id="rId64"/>
      <w:pgSz w:w="11906" w:h="16838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F5" w:rsidRDefault="00DF7DF5">
      <w:r>
        <w:separator/>
      </w:r>
    </w:p>
  </w:endnote>
  <w:endnote w:type="continuationSeparator" w:id="0">
    <w:p w:rsidR="00DF7DF5" w:rsidRDefault="00DF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0F" w:rsidRDefault="0012740F" w:rsidP="002968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740F" w:rsidRDefault="0012740F" w:rsidP="00505B0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0F" w:rsidRDefault="0012740F" w:rsidP="00505B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F5" w:rsidRDefault="00DF7DF5">
      <w:r>
        <w:separator/>
      </w:r>
    </w:p>
  </w:footnote>
  <w:footnote w:type="continuationSeparator" w:id="0">
    <w:p w:rsidR="00DF7DF5" w:rsidRDefault="00DF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0F" w:rsidRDefault="0012740F" w:rsidP="002968C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740F" w:rsidRDefault="0012740F" w:rsidP="00134E5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40F" w:rsidRDefault="0012740F" w:rsidP="002968C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26F7">
      <w:rPr>
        <w:rStyle w:val="a6"/>
        <w:noProof/>
      </w:rPr>
      <w:t>- 22 -</w:t>
    </w:r>
    <w:r>
      <w:rPr>
        <w:rStyle w:val="a6"/>
      </w:rPr>
      <w:fldChar w:fldCharType="end"/>
    </w:r>
  </w:p>
  <w:p w:rsidR="0012740F" w:rsidRDefault="0012740F" w:rsidP="00134E5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2C48"/>
    <w:multiLevelType w:val="multilevel"/>
    <w:tmpl w:val="87E4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2F078B"/>
    <w:multiLevelType w:val="hybridMultilevel"/>
    <w:tmpl w:val="1C74F290"/>
    <w:lvl w:ilvl="0" w:tplc="A6800646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217D2"/>
    <w:multiLevelType w:val="hybridMultilevel"/>
    <w:tmpl w:val="3048ADA2"/>
    <w:lvl w:ilvl="0" w:tplc="A6800646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63BC1"/>
    <w:multiLevelType w:val="hybridMultilevel"/>
    <w:tmpl w:val="18E43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C1BE3"/>
    <w:multiLevelType w:val="hybridMultilevel"/>
    <w:tmpl w:val="27D20CAA"/>
    <w:lvl w:ilvl="0" w:tplc="08946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E048D"/>
    <w:multiLevelType w:val="multilevel"/>
    <w:tmpl w:val="ED4E5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463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2A8A1FCD"/>
    <w:multiLevelType w:val="hybridMultilevel"/>
    <w:tmpl w:val="597C54B0"/>
    <w:lvl w:ilvl="0" w:tplc="447A8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B41CAA"/>
    <w:multiLevelType w:val="hybridMultilevel"/>
    <w:tmpl w:val="C9FAFF6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8E920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35661A"/>
    <w:multiLevelType w:val="hybridMultilevel"/>
    <w:tmpl w:val="5F1E80E0"/>
    <w:lvl w:ilvl="0" w:tplc="447A8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F90862"/>
    <w:multiLevelType w:val="hybridMultilevel"/>
    <w:tmpl w:val="178A551C"/>
    <w:lvl w:ilvl="0" w:tplc="6EAC4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04738F"/>
    <w:multiLevelType w:val="multilevel"/>
    <w:tmpl w:val="18E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E2612"/>
    <w:multiLevelType w:val="hybridMultilevel"/>
    <w:tmpl w:val="D56E5556"/>
    <w:lvl w:ilvl="0" w:tplc="5C9C2B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89405A"/>
    <w:multiLevelType w:val="multilevel"/>
    <w:tmpl w:val="27D20C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A62C6B"/>
    <w:multiLevelType w:val="hybridMultilevel"/>
    <w:tmpl w:val="1DDA9E80"/>
    <w:lvl w:ilvl="0" w:tplc="3094F7C6">
      <w:start w:val="1"/>
      <w:numFmt w:val="decimal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  <w:rPr>
        <w:rFonts w:cs="Times New Roman"/>
      </w:rPr>
    </w:lvl>
  </w:abstractNum>
  <w:abstractNum w:abstractNumId="15">
    <w:nsid w:val="61316E46"/>
    <w:multiLevelType w:val="hybridMultilevel"/>
    <w:tmpl w:val="8830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8C492D"/>
    <w:multiLevelType w:val="hybridMultilevel"/>
    <w:tmpl w:val="F2AC4FB2"/>
    <w:lvl w:ilvl="0" w:tplc="447A8B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5330C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72173D4D"/>
    <w:multiLevelType w:val="hybridMultilevel"/>
    <w:tmpl w:val="C0EEDDDE"/>
    <w:lvl w:ilvl="0" w:tplc="A6800646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A756D"/>
    <w:multiLevelType w:val="multilevel"/>
    <w:tmpl w:val="859AE6F2"/>
    <w:lvl w:ilvl="0">
      <w:start w:val="1"/>
      <w:numFmt w:val="lowerLetter"/>
      <w:lvlText w:val="%1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  <w:rPr>
        <w:rFonts w:cs="Times New Roman"/>
      </w:rPr>
    </w:lvl>
  </w:abstractNum>
  <w:abstractNum w:abstractNumId="20">
    <w:nsid w:val="76AA1A70"/>
    <w:multiLevelType w:val="hybridMultilevel"/>
    <w:tmpl w:val="D16CB510"/>
    <w:lvl w:ilvl="0" w:tplc="08946E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A46783"/>
    <w:multiLevelType w:val="hybridMultilevel"/>
    <w:tmpl w:val="A1B0590E"/>
    <w:lvl w:ilvl="0" w:tplc="6A722BF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3C6144"/>
    <w:multiLevelType w:val="multilevel"/>
    <w:tmpl w:val="3048ADA2"/>
    <w:lvl w:ilvl="0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946C64"/>
    <w:multiLevelType w:val="hybridMultilevel"/>
    <w:tmpl w:val="0178AD3A"/>
    <w:lvl w:ilvl="0" w:tplc="0419000F">
      <w:start w:val="1"/>
      <w:numFmt w:val="decimal"/>
      <w:lvlText w:val="%1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3"/>
        </w:tabs>
        <w:ind w:left="19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1"/>
  </w:num>
  <w:num w:numId="4">
    <w:abstractNumId w:val="6"/>
  </w:num>
  <w:num w:numId="5">
    <w:abstractNumId w:val="0"/>
  </w:num>
  <w:num w:numId="6">
    <w:abstractNumId w:val="20"/>
  </w:num>
  <w:num w:numId="7">
    <w:abstractNumId w:val="17"/>
  </w:num>
  <w:num w:numId="8">
    <w:abstractNumId w:val="4"/>
  </w:num>
  <w:num w:numId="9">
    <w:abstractNumId w:val="13"/>
  </w:num>
  <w:num w:numId="10">
    <w:abstractNumId w:val="18"/>
  </w:num>
  <w:num w:numId="11">
    <w:abstractNumId w:val="15"/>
  </w:num>
  <w:num w:numId="12">
    <w:abstractNumId w:val="1"/>
  </w:num>
  <w:num w:numId="13">
    <w:abstractNumId w:val="2"/>
  </w:num>
  <w:num w:numId="14">
    <w:abstractNumId w:val="22"/>
  </w:num>
  <w:num w:numId="15">
    <w:abstractNumId w:val="8"/>
  </w:num>
  <w:num w:numId="16">
    <w:abstractNumId w:val="16"/>
  </w:num>
  <w:num w:numId="17">
    <w:abstractNumId w:val="5"/>
  </w:num>
  <w:num w:numId="18">
    <w:abstractNumId w:val="10"/>
  </w:num>
  <w:num w:numId="19">
    <w:abstractNumId w:val="12"/>
  </w:num>
  <w:num w:numId="20">
    <w:abstractNumId w:val="7"/>
  </w:num>
  <w:num w:numId="21">
    <w:abstractNumId w:val="9"/>
  </w:num>
  <w:num w:numId="22">
    <w:abstractNumId w:val="14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E80"/>
    <w:rsid w:val="00002D8B"/>
    <w:rsid w:val="00004C32"/>
    <w:rsid w:val="00014239"/>
    <w:rsid w:val="0005267B"/>
    <w:rsid w:val="0008691F"/>
    <w:rsid w:val="00090547"/>
    <w:rsid w:val="000D259A"/>
    <w:rsid w:val="000D7C48"/>
    <w:rsid w:val="000E03EF"/>
    <w:rsid w:val="000E7597"/>
    <w:rsid w:val="001065F9"/>
    <w:rsid w:val="0012740F"/>
    <w:rsid w:val="00134E54"/>
    <w:rsid w:val="00134FAA"/>
    <w:rsid w:val="0014703D"/>
    <w:rsid w:val="0016738A"/>
    <w:rsid w:val="00167892"/>
    <w:rsid w:val="001712EB"/>
    <w:rsid w:val="001774D4"/>
    <w:rsid w:val="00182088"/>
    <w:rsid w:val="001A3130"/>
    <w:rsid w:val="001A3529"/>
    <w:rsid w:val="001C4317"/>
    <w:rsid w:val="001C5BC3"/>
    <w:rsid w:val="001E7107"/>
    <w:rsid w:val="001F382A"/>
    <w:rsid w:val="00200C78"/>
    <w:rsid w:val="00215286"/>
    <w:rsid w:val="00220D2A"/>
    <w:rsid w:val="0024217C"/>
    <w:rsid w:val="0026369F"/>
    <w:rsid w:val="0026543F"/>
    <w:rsid w:val="002845B5"/>
    <w:rsid w:val="00287BBB"/>
    <w:rsid w:val="002925D9"/>
    <w:rsid w:val="002964E1"/>
    <w:rsid w:val="002968C5"/>
    <w:rsid w:val="002C36E7"/>
    <w:rsid w:val="002C7609"/>
    <w:rsid w:val="002D06DA"/>
    <w:rsid w:val="002E551D"/>
    <w:rsid w:val="003008E8"/>
    <w:rsid w:val="003343A8"/>
    <w:rsid w:val="003445D2"/>
    <w:rsid w:val="00354438"/>
    <w:rsid w:val="00366DBC"/>
    <w:rsid w:val="003765C1"/>
    <w:rsid w:val="003856A7"/>
    <w:rsid w:val="003965F1"/>
    <w:rsid w:val="003B7939"/>
    <w:rsid w:val="003B7C02"/>
    <w:rsid w:val="003C0A51"/>
    <w:rsid w:val="003C419D"/>
    <w:rsid w:val="004C5FF0"/>
    <w:rsid w:val="004D2478"/>
    <w:rsid w:val="004E2A84"/>
    <w:rsid w:val="00500701"/>
    <w:rsid w:val="00505879"/>
    <w:rsid w:val="00505B0C"/>
    <w:rsid w:val="00513418"/>
    <w:rsid w:val="00535BCC"/>
    <w:rsid w:val="00537E31"/>
    <w:rsid w:val="00542FA7"/>
    <w:rsid w:val="005573EA"/>
    <w:rsid w:val="00581743"/>
    <w:rsid w:val="00587FAB"/>
    <w:rsid w:val="00597889"/>
    <w:rsid w:val="005B787A"/>
    <w:rsid w:val="005E6290"/>
    <w:rsid w:val="006026FA"/>
    <w:rsid w:val="00616508"/>
    <w:rsid w:val="006243C5"/>
    <w:rsid w:val="00637E9C"/>
    <w:rsid w:val="00645FDB"/>
    <w:rsid w:val="00655E5E"/>
    <w:rsid w:val="00662248"/>
    <w:rsid w:val="006659E0"/>
    <w:rsid w:val="0067086E"/>
    <w:rsid w:val="006741A5"/>
    <w:rsid w:val="006A1417"/>
    <w:rsid w:val="006B1CD3"/>
    <w:rsid w:val="006D3A89"/>
    <w:rsid w:val="006F10AE"/>
    <w:rsid w:val="00707D01"/>
    <w:rsid w:val="00755364"/>
    <w:rsid w:val="00762CE9"/>
    <w:rsid w:val="00763E71"/>
    <w:rsid w:val="00764E80"/>
    <w:rsid w:val="007721A7"/>
    <w:rsid w:val="007B2BB6"/>
    <w:rsid w:val="007C4693"/>
    <w:rsid w:val="007E40D2"/>
    <w:rsid w:val="007F4EDB"/>
    <w:rsid w:val="007F4F1D"/>
    <w:rsid w:val="008132DA"/>
    <w:rsid w:val="008377DC"/>
    <w:rsid w:val="00852E2C"/>
    <w:rsid w:val="00852E77"/>
    <w:rsid w:val="00885ADD"/>
    <w:rsid w:val="00890125"/>
    <w:rsid w:val="008B1818"/>
    <w:rsid w:val="008E7CA3"/>
    <w:rsid w:val="009202B2"/>
    <w:rsid w:val="00943B49"/>
    <w:rsid w:val="0095274E"/>
    <w:rsid w:val="009A019B"/>
    <w:rsid w:val="009A249C"/>
    <w:rsid w:val="009A7438"/>
    <w:rsid w:val="009B03C8"/>
    <w:rsid w:val="00A00E27"/>
    <w:rsid w:val="00A16DAB"/>
    <w:rsid w:val="00A27E1E"/>
    <w:rsid w:val="00A40755"/>
    <w:rsid w:val="00AA2E8E"/>
    <w:rsid w:val="00AA46AE"/>
    <w:rsid w:val="00AA7FA9"/>
    <w:rsid w:val="00AB30BE"/>
    <w:rsid w:val="00AC2A18"/>
    <w:rsid w:val="00B06BDF"/>
    <w:rsid w:val="00B30131"/>
    <w:rsid w:val="00B60679"/>
    <w:rsid w:val="00B711E0"/>
    <w:rsid w:val="00B7537B"/>
    <w:rsid w:val="00B909E8"/>
    <w:rsid w:val="00B96781"/>
    <w:rsid w:val="00BF5A08"/>
    <w:rsid w:val="00C06E35"/>
    <w:rsid w:val="00C12DE8"/>
    <w:rsid w:val="00C5617C"/>
    <w:rsid w:val="00C5641D"/>
    <w:rsid w:val="00CA5CBE"/>
    <w:rsid w:val="00CC1CA9"/>
    <w:rsid w:val="00CF39F3"/>
    <w:rsid w:val="00D05C00"/>
    <w:rsid w:val="00D2723F"/>
    <w:rsid w:val="00D30F3C"/>
    <w:rsid w:val="00D3344E"/>
    <w:rsid w:val="00D3688D"/>
    <w:rsid w:val="00D36EB5"/>
    <w:rsid w:val="00D371E0"/>
    <w:rsid w:val="00D46FE2"/>
    <w:rsid w:val="00D61680"/>
    <w:rsid w:val="00D84D03"/>
    <w:rsid w:val="00D915FA"/>
    <w:rsid w:val="00D97F79"/>
    <w:rsid w:val="00DB5D6E"/>
    <w:rsid w:val="00DD0573"/>
    <w:rsid w:val="00DE1333"/>
    <w:rsid w:val="00DE26F7"/>
    <w:rsid w:val="00DF7DF5"/>
    <w:rsid w:val="00E01611"/>
    <w:rsid w:val="00E030D2"/>
    <w:rsid w:val="00E125CD"/>
    <w:rsid w:val="00E30A50"/>
    <w:rsid w:val="00E41894"/>
    <w:rsid w:val="00E52913"/>
    <w:rsid w:val="00E632B6"/>
    <w:rsid w:val="00E816F3"/>
    <w:rsid w:val="00EA4D5C"/>
    <w:rsid w:val="00EA7140"/>
    <w:rsid w:val="00EB04DC"/>
    <w:rsid w:val="00ED4C4C"/>
    <w:rsid w:val="00EE016D"/>
    <w:rsid w:val="00EE36DE"/>
    <w:rsid w:val="00EE5486"/>
    <w:rsid w:val="00F0075C"/>
    <w:rsid w:val="00F109F0"/>
    <w:rsid w:val="00F30549"/>
    <w:rsid w:val="00F35699"/>
    <w:rsid w:val="00F54EAD"/>
    <w:rsid w:val="00F663FA"/>
    <w:rsid w:val="00F76B9F"/>
    <w:rsid w:val="00FA2958"/>
    <w:rsid w:val="00FA7FB4"/>
    <w:rsid w:val="00FB3D3D"/>
    <w:rsid w:val="00FE72C7"/>
    <w:rsid w:val="00FF0FFB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docId w15:val="{A23D2F88-0B10-414E-86E3-34DEFF51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F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9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2D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3445D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05B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05B0C"/>
    <w:rPr>
      <w:rFonts w:cs="Times New Roman"/>
    </w:rPr>
  </w:style>
  <w:style w:type="paragraph" w:styleId="a7">
    <w:name w:val="header"/>
    <w:basedOn w:val="a"/>
    <w:link w:val="a8"/>
    <w:uiPriority w:val="99"/>
    <w:rsid w:val="00134E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caption"/>
    <w:basedOn w:val="a"/>
    <w:next w:val="a"/>
    <w:uiPriority w:val="99"/>
    <w:qFormat/>
    <w:rsid w:val="00002D8B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505879"/>
    <w:pPr>
      <w:tabs>
        <w:tab w:val="left" w:pos="480"/>
        <w:tab w:val="right" w:leader="dot" w:pos="9345"/>
      </w:tabs>
    </w:pPr>
    <w:rPr>
      <w:noProof/>
    </w:rPr>
  </w:style>
  <w:style w:type="paragraph" w:styleId="21">
    <w:name w:val="toc 2"/>
    <w:basedOn w:val="a"/>
    <w:next w:val="a"/>
    <w:autoRedefine/>
    <w:uiPriority w:val="99"/>
    <w:semiHidden/>
    <w:rsid w:val="00505879"/>
    <w:pPr>
      <w:ind w:left="240"/>
    </w:pPr>
  </w:style>
  <w:style w:type="character" w:styleId="aa">
    <w:name w:val="Hyperlink"/>
    <w:basedOn w:val="a0"/>
    <w:uiPriority w:val="99"/>
    <w:rsid w:val="005058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emf"/><Relationship Id="rId26" Type="http://schemas.openxmlformats.org/officeDocument/2006/relationships/oleObject" Target="embeddings/oleObject7.bin"/><Relationship Id="rId39" Type="http://schemas.openxmlformats.org/officeDocument/2006/relationships/image" Target="media/image20.wmf"/><Relationship Id="rId21" Type="http://schemas.openxmlformats.org/officeDocument/2006/relationships/image" Target="media/image10.e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e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emf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image" Target="media/image30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2.bin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31" Type="http://schemas.openxmlformats.org/officeDocument/2006/relationships/image" Target="media/image16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3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emf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9.emf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3273</Words>
  <Characters>18660</Characters>
  <Application>Microsoft Office Word</Application>
  <DocSecurity>0</DocSecurity>
  <Lines>155</Lines>
  <Paragraphs>43</Paragraphs>
  <ScaleCrop>false</ScaleCrop>
  <Company/>
  <LinksUpToDate>false</LinksUpToDate>
  <CharactersWithSpaces>21890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 описание деятельности предприятия</dc:title>
  <dc:subject/>
  <dc:creator>User</dc:creator>
  <cp:keywords/>
  <dc:description/>
  <cp:lastModifiedBy>admin</cp:lastModifiedBy>
  <cp:revision>2</cp:revision>
  <cp:lastPrinted>2009-05-29T23:11:00Z</cp:lastPrinted>
  <dcterms:created xsi:type="dcterms:W3CDTF">2014-04-06T09:15:00Z</dcterms:created>
  <dcterms:modified xsi:type="dcterms:W3CDTF">2014-04-06T09:15:00Z</dcterms:modified>
</cp:coreProperties>
</file>