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FA" w:rsidRPr="00DF7C8C" w:rsidRDefault="00C176FA" w:rsidP="00DF7C8C">
      <w:pPr>
        <w:spacing w:line="360" w:lineRule="auto"/>
        <w:ind w:firstLine="709"/>
        <w:jc w:val="center"/>
        <w:rPr>
          <w:sz w:val="28"/>
        </w:rPr>
      </w:pPr>
      <w:r w:rsidRPr="00DF7C8C">
        <w:rPr>
          <w:sz w:val="28"/>
        </w:rPr>
        <w:t>Министерство образования Российской Федерации</w:t>
      </w:r>
    </w:p>
    <w:p w:rsidR="00C176FA" w:rsidRPr="00DF7C8C" w:rsidRDefault="00C176FA" w:rsidP="00DF7C8C">
      <w:pPr>
        <w:spacing w:line="360" w:lineRule="auto"/>
        <w:ind w:firstLine="709"/>
        <w:jc w:val="center"/>
        <w:rPr>
          <w:sz w:val="28"/>
        </w:rPr>
      </w:pPr>
      <w:r w:rsidRPr="00DF7C8C">
        <w:rPr>
          <w:sz w:val="28"/>
        </w:rPr>
        <w:t>Кубанский Государственный Университет</w:t>
      </w:r>
    </w:p>
    <w:p w:rsidR="00C176FA" w:rsidRPr="00DF7C8C" w:rsidRDefault="00C176FA" w:rsidP="00DF7C8C">
      <w:pPr>
        <w:spacing w:line="360" w:lineRule="auto"/>
        <w:ind w:firstLine="709"/>
        <w:jc w:val="center"/>
        <w:rPr>
          <w:sz w:val="28"/>
        </w:rPr>
      </w:pPr>
      <w:r w:rsidRPr="00DF7C8C">
        <w:rPr>
          <w:sz w:val="28"/>
        </w:rPr>
        <w:t xml:space="preserve">Кафедра антикризисного управления налогов и </w:t>
      </w:r>
      <w:r w:rsidR="00AA6AFA" w:rsidRPr="00DF7C8C">
        <w:rPr>
          <w:sz w:val="28"/>
        </w:rPr>
        <w:t>налогообложения</w:t>
      </w: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center"/>
        <w:rPr>
          <w:b/>
          <w:sz w:val="28"/>
        </w:rPr>
      </w:pPr>
      <w:r w:rsidRPr="00DF7C8C">
        <w:rPr>
          <w:b/>
          <w:sz w:val="28"/>
        </w:rPr>
        <w:t>Курсовая работа</w:t>
      </w:r>
    </w:p>
    <w:p w:rsidR="00C176FA" w:rsidRPr="00DF7C8C" w:rsidRDefault="00C176FA" w:rsidP="00DF7C8C">
      <w:pPr>
        <w:spacing w:line="360" w:lineRule="auto"/>
        <w:ind w:firstLine="709"/>
        <w:jc w:val="center"/>
        <w:rPr>
          <w:b/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center"/>
        <w:rPr>
          <w:b/>
          <w:sz w:val="28"/>
        </w:rPr>
      </w:pPr>
      <w:r w:rsidRPr="00DF7C8C">
        <w:rPr>
          <w:b/>
          <w:sz w:val="28"/>
        </w:rPr>
        <w:t>Разработка стратегии развития ЗАО «Москвакредитбанк»</w:t>
      </w:r>
    </w:p>
    <w:p w:rsidR="00C176FA" w:rsidRPr="00DF7C8C" w:rsidRDefault="00C176FA" w:rsidP="00DF7C8C">
      <w:pPr>
        <w:spacing w:line="360" w:lineRule="auto"/>
        <w:ind w:firstLine="709"/>
        <w:jc w:val="center"/>
        <w:rPr>
          <w:b/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center"/>
        <w:rPr>
          <w:b/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DF7C8C" w:rsidRDefault="00C176FA" w:rsidP="00DF7C8C">
      <w:pPr>
        <w:spacing w:line="360" w:lineRule="auto"/>
        <w:ind w:firstLine="709"/>
        <w:jc w:val="right"/>
        <w:rPr>
          <w:sz w:val="28"/>
        </w:rPr>
      </w:pPr>
      <w:r w:rsidRPr="00DF7C8C">
        <w:rPr>
          <w:sz w:val="28"/>
        </w:rPr>
        <w:t xml:space="preserve">Выполнил: </w:t>
      </w:r>
      <w:r w:rsidRPr="00DF7C8C">
        <w:rPr>
          <w:sz w:val="28"/>
        </w:rPr>
        <w:tab/>
      </w:r>
    </w:p>
    <w:p w:rsidR="00C176FA" w:rsidRPr="00DF7C8C" w:rsidRDefault="00C176FA" w:rsidP="00DF7C8C">
      <w:pPr>
        <w:spacing w:line="360" w:lineRule="auto"/>
        <w:ind w:firstLine="709"/>
        <w:jc w:val="right"/>
        <w:rPr>
          <w:sz w:val="28"/>
        </w:rPr>
      </w:pPr>
      <w:r w:rsidRPr="00DF7C8C">
        <w:rPr>
          <w:sz w:val="28"/>
        </w:rPr>
        <w:t>студент 3-го курса,</w:t>
      </w:r>
    </w:p>
    <w:p w:rsidR="00C176FA" w:rsidRPr="00DF7C8C" w:rsidRDefault="00C176FA" w:rsidP="00DF7C8C">
      <w:pPr>
        <w:spacing w:line="360" w:lineRule="auto"/>
        <w:ind w:firstLine="709"/>
        <w:jc w:val="right"/>
        <w:rPr>
          <w:sz w:val="28"/>
        </w:rPr>
      </w:pPr>
      <w:r w:rsidRPr="00DF7C8C">
        <w:rPr>
          <w:sz w:val="28"/>
        </w:rPr>
        <w:t>ОДО, гр. 310,</w:t>
      </w:r>
    </w:p>
    <w:p w:rsidR="00C176FA" w:rsidRPr="00DF7C8C" w:rsidRDefault="00C176FA" w:rsidP="00DF7C8C">
      <w:pPr>
        <w:spacing w:line="360" w:lineRule="auto"/>
        <w:ind w:firstLine="709"/>
        <w:jc w:val="right"/>
        <w:rPr>
          <w:sz w:val="28"/>
        </w:rPr>
      </w:pPr>
      <w:r w:rsidRPr="00DF7C8C">
        <w:rPr>
          <w:sz w:val="28"/>
        </w:rPr>
        <w:t>специальности 351000</w:t>
      </w:r>
    </w:p>
    <w:p w:rsidR="00C176FA" w:rsidRPr="00DF7C8C" w:rsidRDefault="00C176FA" w:rsidP="00DF7C8C">
      <w:pPr>
        <w:spacing w:line="360" w:lineRule="auto"/>
        <w:ind w:firstLine="709"/>
        <w:jc w:val="right"/>
        <w:rPr>
          <w:sz w:val="28"/>
        </w:rPr>
      </w:pPr>
      <w:r w:rsidRPr="00DF7C8C">
        <w:rPr>
          <w:sz w:val="28"/>
        </w:rPr>
        <w:t>Марук А.В.</w:t>
      </w:r>
    </w:p>
    <w:p w:rsidR="00C176FA" w:rsidRPr="00DF7C8C" w:rsidRDefault="00C176FA" w:rsidP="00DF7C8C">
      <w:pPr>
        <w:spacing w:line="360" w:lineRule="auto"/>
        <w:ind w:firstLine="709"/>
        <w:jc w:val="right"/>
        <w:rPr>
          <w:sz w:val="28"/>
        </w:rPr>
      </w:pPr>
    </w:p>
    <w:p w:rsidR="00DF7C8C" w:rsidRDefault="00AA6AFA" w:rsidP="00DF7C8C">
      <w:pPr>
        <w:spacing w:line="360" w:lineRule="auto"/>
        <w:ind w:firstLine="709"/>
        <w:jc w:val="right"/>
        <w:rPr>
          <w:sz w:val="28"/>
        </w:rPr>
      </w:pPr>
      <w:r w:rsidRPr="00DF7C8C">
        <w:rPr>
          <w:sz w:val="28"/>
        </w:rPr>
        <w:t>Руководитель:</w:t>
      </w:r>
    </w:p>
    <w:p w:rsidR="00C176FA" w:rsidRPr="00DF7C8C" w:rsidRDefault="00C176FA" w:rsidP="00DF7C8C">
      <w:pPr>
        <w:spacing w:line="360" w:lineRule="auto"/>
        <w:ind w:firstLine="709"/>
        <w:jc w:val="right"/>
        <w:rPr>
          <w:sz w:val="28"/>
        </w:rPr>
      </w:pPr>
      <w:r w:rsidRPr="00DF7C8C">
        <w:rPr>
          <w:sz w:val="28"/>
        </w:rPr>
        <w:t>Мищенко Л.Я.</w:t>
      </w:r>
    </w:p>
    <w:p w:rsidR="00C176FA" w:rsidRPr="00DF7C8C" w:rsidRDefault="00C176FA" w:rsidP="00DF7C8C">
      <w:pPr>
        <w:spacing w:line="360" w:lineRule="auto"/>
        <w:ind w:firstLine="709"/>
        <w:jc w:val="right"/>
        <w:rPr>
          <w:sz w:val="28"/>
        </w:rPr>
      </w:pPr>
    </w:p>
    <w:p w:rsidR="00876F4A" w:rsidRPr="00DF7C8C" w:rsidRDefault="00876F4A" w:rsidP="00DF7C8C">
      <w:pPr>
        <w:spacing w:line="360" w:lineRule="auto"/>
        <w:ind w:firstLine="709"/>
        <w:jc w:val="both"/>
        <w:rPr>
          <w:sz w:val="28"/>
        </w:rPr>
      </w:pPr>
    </w:p>
    <w:p w:rsidR="00876F4A" w:rsidRPr="00DF7C8C" w:rsidRDefault="00876F4A" w:rsidP="00DF7C8C">
      <w:pPr>
        <w:spacing w:line="360" w:lineRule="auto"/>
        <w:ind w:firstLine="709"/>
        <w:jc w:val="both"/>
        <w:rPr>
          <w:sz w:val="28"/>
        </w:rPr>
      </w:pPr>
    </w:p>
    <w:p w:rsidR="00C176FA" w:rsidRDefault="00C176FA" w:rsidP="00DF7C8C">
      <w:pPr>
        <w:spacing w:line="360" w:lineRule="auto"/>
        <w:ind w:firstLine="709"/>
        <w:jc w:val="center"/>
        <w:rPr>
          <w:sz w:val="28"/>
        </w:rPr>
      </w:pPr>
      <w:r w:rsidRPr="00DF7C8C">
        <w:rPr>
          <w:sz w:val="28"/>
        </w:rPr>
        <w:t>Краснодар 2004</w:t>
      </w:r>
    </w:p>
    <w:p w:rsidR="00FE00DB" w:rsidRPr="00DF7C8C" w:rsidRDefault="00DF7C8C" w:rsidP="00DF7C8C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FE00DB" w:rsidRPr="00DF7C8C">
        <w:rPr>
          <w:b/>
          <w:sz w:val="28"/>
        </w:rPr>
        <w:t>Содержание:</w:t>
      </w:r>
    </w:p>
    <w:p w:rsidR="00DF7C8C" w:rsidRPr="00DF7C8C" w:rsidRDefault="00DF7C8C" w:rsidP="00DF7C8C">
      <w:pPr>
        <w:spacing w:line="360" w:lineRule="auto"/>
        <w:ind w:firstLine="709"/>
        <w:jc w:val="center"/>
        <w:rPr>
          <w:sz w:val="28"/>
        </w:rPr>
      </w:pPr>
    </w:p>
    <w:p w:rsidR="004C718E" w:rsidRPr="00DF7C8C" w:rsidRDefault="004C718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Введение……………………………………………</w:t>
      </w:r>
      <w:r w:rsidR="00CF097F">
        <w:rPr>
          <w:sz w:val="28"/>
        </w:rPr>
        <w:t>..</w:t>
      </w:r>
      <w:r w:rsidRPr="00DF7C8C">
        <w:rPr>
          <w:sz w:val="28"/>
        </w:rPr>
        <w:t>………………….…3</w:t>
      </w:r>
    </w:p>
    <w:p w:rsidR="00FE00DB" w:rsidRPr="00DF7C8C" w:rsidRDefault="00FE00DB" w:rsidP="00DF7C8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 xml:space="preserve">Внутренняя среда </w:t>
      </w:r>
      <w:r w:rsidR="0056442E" w:rsidRPr="00DF7C8C">
        <w:rPr>
          <w:sz w:val="28"/>
        </w:rPr>
        <w:t>ЗА</w:t>
      </w:r>
      <w:r w:rsidRPr="00DF7C8C">
        <w:rPr>
          <w:sz w:val="28"/>
        </w:rPr>
        <w:t>О «</w:t>
      </w:r>
      <w:r w:rsidR="0056442E" w:rsidRPr="00DF7C8C">
        <w:rPr>
          <w:sz w:val="28"/>
        </w:rPr>
        <w:t>Москвакредитбанк</w:t>
      </w:r>
      <w:r w:rsidRPr="00DF7C8C">
        <w:rPr>
          <w:sz w:val="28"/>
        </w:rPr>
        <w:t>»</w:t>
      </w:r>
      <w:r w:rsidR="004C718E" w:rsidRPr="00DF7C8C">
        <w:rPr>
          <w:sz w:val="28"/>
        </w:rPr>
        <w:t>………………….…4</w:t>
      </w:r>
    </w:p>
    <w:p w:rsidR="00FE00DB" w:rsidRPr="00DF7C8C" w:rsidRDefault="00FE00DB" w:rsidP="00DF7C8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Анализ внешней среды</w:t>
      </w:r>
      <w:r w:rsidR="004C718E" w:rsidRPr="00DF7C8C">
        <w:rPr>
          <w:sz w:val="28"/>
        </w:rPr>
        <w:t>……………………………………………12</w:t>
      </w:r>
    </w:p>
    <w:p w:rsidR="00FE00DB" w:rsidRPr="00DF7C8C" w:rsidRDefault="00FE00DB" w:rsidP="00DF7C8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Анализ среды непосредственного окружения</w:t>
      </w:r>
      <w:r w:rsidR="004C718E" w:rsidRPr="00DF7C8C">
        <w:rPr>
          <w:sz w:val="28"/>
        </w:rPr>
        <w:t>…………………...14</w:t>
      </w:r>
    </w:p>
    <w:p w:rsidR="00FE00DB" w:rsidRPr="00DF7C8C" w:rsidRDefault="00FE00DB" w:rsidP="00DF7C8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Анализ конкурентной среды</w:t>
      </w:r>
      <w:r w:rsidR="004C718E" w:rsidRPr="00DF7C8C">
        <w:rPr>
          <w:sz w:val="28"/>
        </w:rPr>
        <w:t>……………………………………...17</w:t>
      </w:r>
    </w:p>
    <w:p w:rsidR="004C718E" w:rsidRPr="00DF7C8C" w:rsidRDefault="00FE00DB" w:rsidP="00DF7C8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Разработка стратегии предприятия</w:t>
      </w:r>
      <w:r w:rsidR="004C718E" w:rsidRPr="00DF7C8C">
        <w:rPr>
          <w:sz w:val="28"/>
        </w:rPr>
        <w:t>……………………</w:t>
      </w:r>
      <w:r w:rsidR="00CF097F">
        <w:rPr>
          <w:sz w:val="28"/>
        </w:rPr>
        <w:t>….</w:t>
      </w:r>
      <w:r w:rsidR="004C718E" w:rsidRPr="00DF7C8C">
        <w:rPr>
          <w:sz w:val="28"/>
        </w:rPr>
        <w:t>………18</w:t>
      </w:r>
    </w:p>
    <w:p w:rsidR="004C718E" w:rsidRPr="00DF7C8C" w:rsidRDefault="004C718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Заключение……………………………………………………</w:t>
      </w:r>
      <w:r w:rsidR="00CF097F">
        <w:rPr>
          <w:sz w:val="28"/>
        </w:rPr>
        <w:t>..</w:t>
      </w:r>
      <w:r w:rsidRPr="00DF7C8C">
        <w:rPr>
          <w:sz w:val="28"/>
        </w:rPr>
        <w:t>…….......20</w:t>
      </w:r>
    </w:p>
    <w:p w:rsidR="00FE00DB" w:rsidRPr="00DF7C8C" w:rsidRDefault="00FE00DB" w:rsidP="00DF7C8C">
      <w:pPr>
        <w:tabs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Приложение:</w:t>
      </w:r>
    </w:p>
    <w:p w:rsidR="00FE00DB" w:rsidRPr="00DF7C8C" w:rsidRDefault="00FE00DB" w:rsidP="00DF7C8C">
      <w:pPr>
        <w:tabs>
          <w:tab w:val="num" w:pos="1440"/>
        </w:tabs>
        <w:spacing w:line="360" w:lineRule="auto"/>
        <w:ind w:firstLine="709"/>
        <w:jc w:val="both"/>
        <w:rPr>
          <w:bCs/>
          <w:sz w:val="28"/>
        </w:rPr>
      </w:pPr>
      <w:r w:rsidRPr="00DF7C8C">
        <w:rPr>
          <w:bCs/>
          <w:sz w:val="28"/>
        </w:rPr>
        <w:t>Бухгалтерский баланс по состоянию на 01.01.2003</w:t>
      </w:r>
      <w:r w:rsidR="004C718E" w:rsidRPr="00DF7C8C">
        <w:rPr>
          <w:bCs/>
          <w:sz w:val="28"/>
        </w:rPr>
        <w:t>…………..………...21</w:t>
      </w:r>
    </w:p>
    <w:p w:rsidR="0056442E" w:rsidRPr="00CF097F" w:rsidRDefault="00CF097F" w:rsidP="00CF097F">
      <w:pPr>
        <w:spacing w:line="360" w:lineRule="auto"/>
        <w:ind w:firstLine="709"/>
        <w:jc w:val="center"/>
        <w:rPr>
          <w:b/>
          <w:kern w:val="36"/>
          <w:sz w:val="28"/>
        </w:rPr>
      </w:pPr>
      <w:r>
        <w:rPr>
          <w:sz w:val="28"/>
        </w:rPr>
        <w:br w:type="page"/>
      </w:r>
      <w:r w:rsidR="0056442E" w:rsidRPr="00CF097F">
        <w:rPr>
          <w:b/>
          <w:kern w:val="36"/>
          <w:sz w:val="28"/>
        </w:rPr>
        <w:t>Введение</w:t>
      </w:r>
    </w:p>
    <w:p w:rsidR="00CF097F" w:rsidRDefault="00CF097F" w:rsidP="00DF7C8C">
      <w:pPr>
        <w:spacing w:line="360" w:lineRule="auto"/>
        <w:ind w:firstLine="709"/>
        <w:jc w:val="both"/>
        <w:rPr>
          <w:sz w:val="28"/>
        </w:rPr>
      </w:pP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ЗАО «Москвакредитбанк» — современный универсальный кредитно-финансовый институт, обслуживающий все категории клиентов. Важнейшим фактором успеха в</w:t>
      </w:r>
      <w:r w:rsidR="00CF097F">
        <w:rPr>
          <w:sz w:val="28"/>
        </w:rPr>
        <w:t xml:space="preserve"> </w:t>
      </w:r>
      <w:r w:rsidRPr="00DF7C8C">
        <w:rPr>
          <w:sz w:val="28"/>
        </w:rPr>
        <w:t>условиях острой конкуренции является приоритетное развитие востребованных рынком бизнес-направлений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предоставление клиентам банковских услуг комплексно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на</w:t>
      </w:r>
      <w:r w:rsidR="00CF097F">
        <w:rPr>
          <w:sz w:val="28"/>
        </w:rPr>
        <w:t xml:space="preserve"> </w:t>
      </w:r>
      <w:r w:rsidRPr="00DF7C8C">
        <w:rPr>
          <w:sz w:val="28"/>
        </w:rPr>
        <w:t>уровне мировых стандартов.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Диверсификация деятельности позволяет Банку сохранять устойчивость в</w:t>
      </w:r>
      <w:r w:rsidR="00CF097F">
        <w:rPr>
          <w:sz w:val="28"/>
        </w:rPr>
        <w:t xml:space="preserve"> </w:t>
      </w:r>
      <w:r w:rsidRPr="00DF7C8C">
        <w:rPr>
          <w:sz w:val="28"/>
        </w:rPr>
        <w:t>условиях быстро меняющейся рыночной конъюнктуры. Бизнес Банка ориентирован главным образом на</w:t>
      </w:r>
      <w:r w:rsidR="00CF097F">
        <w:rPr>
          <w:sz w:val="28"/>
        </w:rPr>
        <w:t xml:space="preserve"> </w:t>
      </w:r>
      <w:r w:rsidRPr="00DF7C8C">
        <w:rPr>
          <w:sz w:val="28"/>
        </w:rPr>
        <w:t>инновации и их внедрение в жизнь. Политика преемственности в</w:t>
      </w:r>
      <w:r w:rsidR="00CF097F">
        <w:rPr>
          <w:sz w:val="28"/>
        </w:rPr>
        <w:t xml:space="preserve"> </w:t>
      </w:r>
      <w:r w:rsidRPr="00DF7C8C">
        <w:rPr>
          <w:sz w:val="28"/>
        </w:rPr>
        <w:t>работе с</w:t>
      </w:r>
      <w:r w:rsidR="00CF097F">
        <w:rPr>
          <w:sz w:val="28"/>
        </w:rPr>
        <w:t xml:space="preserve"> </w:t>
      </w:r>
      <w:r w:rsidRPr="00DF7C8C">
        <w:rPr>
          <w:sz w:val="28"/>
        </w:rPr>
        <w:t>собственными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клиентскими активами позволяет сохранить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приумножить средства, которые клиенты доверили Банку.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Серьезный банк</w:t>
      </w:r>
      <w:r w:rsidR="00CF097F">
        <w:rPr>
          <w:sz w:val="28"/>
        </w:rPr>
        <w:t xml:space="preserve"> </w:t>
      </w:r>
      <w:r w:rsidRPr="00DF7C8C">
        <w:rPr>
          <w:sz w:val="28"/>
        </w:rPr>
        <w:t>— это прежде всего его клиенты. Забота об</w:t>
      </w:r>
      <w:r w:rsidR="00CF097F">
        <w:rPr>
          <w:sz w:val="28"/>
        </w:rPr>
        <w:t xml:space="preserve"> </w:t>
      </w:r>
      <w:r w:rsidRPr="00DF7C8C">
        <w:rPr>
          <w:sz w:val="28"/>
        </w:rPr>
        <w:t>интересах клиентов для</w:t>
      </w:r>
      <w:r w:rsidR="00CF097F">
        <w:rPr>
          <w:sz w:val="28"/>
        </w:rPr>
        <w:t xml:space="preserve"> </w:t>
      </w:r>
      <w:r w:rsidRPr="00DF7C8C">
        <w:rPr>
          <w:sz w:val="28"/>
        </w:rPr>
        <w:t>банка превыше всего.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Интенсивно расширяется спектр услуг для</w:t>
      </w:r>
      <w:r w:rsidR="00CF097F">
        <w:rPr>
          <w:sz w:val="28"/>
        </w:rPr>
        <w:t xml:space="preserve"> </w:t>
      </w:r>
      <w:r w:rsidRPr="00DF7C8C">
        <w:rPr>
          <w:sz w:val="28"/>
        </w:rPr>
        <w:t>клиентов, тем</w:t>
      </w:r>
      <w:r w:rsidR="00CF097F">
        <w:rPr>
          <w:sz w:val="28"/>
        </w:rPr>
        <w:t xml:space="preserve"> </w:t>
      </w:r>
      <w:r w:rsidRPr="00DF7C8C">
        <w:rPr>
          <w:sz w:val="28"/>
        </w:rPr>
        <w:t>самым обеспечивается устойчивость бизнеса. Осуществляется перераспределение ресурсов, разрабатываются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предлагаются рынку новые продукты. Большое внимание уделяется развитию профессиональных качеств работников, развитию новых направлений. Сегодня команда менеджеров ЗАО «Москвакредитбанк»</w:t>
      </w:r>
      <w:r w:rsidR="00CF097F">
        <w:rPr>
          <w:sz w:val="28"/>
        </w:rPr>
        <w:t xml:space="preserve"> </w:t>
      </w:r>
      <w:r w:rsidRPr="00DF7C8C">
        <w:rPr>
          <w:sz w:val="28"/>
        </w:rPr>
        <w:t>а по</w:t>
      </w:r>
      <w:r w:rsidR="00CF097F">
        <w:rPr>
          <w:sz w:val="28"/>
        </w:rPr>
        <w:t xml:space="preserve"> </w:t>
      </w:r>
      <w:r w:rsidRPr="00DF7C8C">
        <w:rPr>
          <w:sz w:val="28"/>
        </w:rPr>
        <w:t>праву считается одной из</w:t>
      </w:r>
      <w:r w:rsidR="00CF097F">
        <w:rPr>
          <w:sz w:val="28"/>
        </w:rPr>
        <w:t xml:space="preserve"> </w:t>
      </w:r>
      <w:r w:rsidRPr="00DF7C8C">
        <w:rPr>
          <w:sz w:val="28"/>
        </w:rPr>
        <w:t>наиболее профессиональных на</w:t>
      </w:r>
      <w:r w:rsidR="00CF097F">
        <w:rPr>
          <w:sz w:val="28"/>
        </w:rPr>
        <w:t xml:space="preserve"> </w:t>
      </w:r>
      <w:r w:rsidRPr="00DF7C8C">
        <w:rPr>
          <w:sz w:val="28"/>
        </w:rPr>
        <w:t>рынке.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Стимулирование развития инновационного сектора</w:t>
      </w:r>
      <w:r w:rsidR="00CF097F">
        <w:rPr>
          <w:sz w:val="28"/>
        </w:rPr>
        <w:t xml:space="preserve"> </w:t>
      </w:r>
      <w:r w:rsidRPr="00DF7C8C">
        <w:rPr>
          <w:sz w:val="28"/>
        </w:rPr>
        <w:t>— приоритетное для ЗАО «Москвакредитбанк» а направление бизнеса. Основа основ банковского дела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— </w:t>
      </w:r>
      <w:hyperlink r:id="rId7" w:history="1">
        <w:r w:rsidRPr="00DF7C8C">
          <w:rPr>
            <w:sz w:val="28"/>
          </w:rPr>
          <w:t>расчетно-кассовое обслуживание</w:t>
        </w:r>
      </w:hyperlink>
      <w:r w:rsidRPr="00DF7C8C">
        <w:rPr>
          <w:sz w:val="28"/>
        </w:rPr>
        <w:t xml:space="preserve"> по сети Интернет. РКО в</w:t>
      </w:r>
      <w:r w:rsidR="00CF097F">
        <w:rPr>
          <w:sz w:val="28"/>
        </w:rPr>
        <w:t xml:space="preserve"> </w:t>
      </w:r>
      <w:r w:rsidRPr="00DF7C8C">
        <w:rPr>
          <w:sz w:val="28"/>
        </w:rPr>
        <w:t>ЗАО «Москвакредитбанк» соответствует самым высоким стандартам</w:t>
      </w:r>
      <w:r w:rsidR="00CF097F">
        <w:rPr>
          <w:sz w:val="28"/>
        </w:rPr>
        <w:t xml:space="preserve"> </w:t>
      </w:r>
      <w:r w:rsidRPr="00DF7C8C">
        <w:rPr>
          <w:sz w:val="28"/>
        </w:rPr>
        <w:t>— это скорость, помноженная на качество, высочайшая степень надежности и максимальное удобство для клиентов, которым предлагается широчайший спектр операций с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наличными средствами, все виды </w:t>
      </w:r>
      <w:hyperlink r:id="rId8" w:history="1">
        <w:r w:rsidRPr="00DF7C8C">
          <w:rPr>
            <w:sz w:val="28"/>
          </w:rPr>
          <w:t>документарных расчетов</w:t>
        </w:r>
      </w:hyperlink>
      <w:r w:rsidRPr="00DF7C8C">
        <w:rPr>
          <w:sz w:val="28"/>
        </w:rPr>
        <w:t>, принятые в</w:t>
      </w:r>
      <w:r w:rsidR="00CF097F">
        <w:rPr>
          <w:sz w:val="28"/>
        </w:rPr>
        <w:t xml:space="preserve"> </w:t>
      </w:r>
      <w:r w:rsidRPr="00DF7C8C">
        <w:rPr>
          <w:sz w:val="28"/>
        </w:rPr>
        <w:t>международной банковской практике (документарные аккредитивы и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инкассо, внешнеторговые гарантии). </w:t>
      </w:r>
    </w:p>
    <w:p w:rsidR="0056442E" w:rsidRPr="00DF7C8C" w:rsidRDefault="00E066B4" w:rsidP="00DF7C8C">
      <w:pPr>
        <w:spacing w:line="360" w:lineRule="auto"/>
        <w:ind w:firstLine="709"/>
        <w:jc w:val="both"/>
        <w:rPr>
          <w:sz w:val="28"/>
        </w:rPr>
      </w:pPr>
      <w:hyperlink r:id="rId9" w:history="1">
        <w:r w:rsidR="0056442E" w:rsidRPr="00DF7C8C">
          <w:rPr>
            <w:sz w:val="28"/>
          </w:rPr>
          <w:t>Кредитование</w:t>
        </w:r>
      </w:hyperlink>
      <w:r w:rsidR="00CF097F">
        <w:rPr>
          <w:sz w:val="28"/>
        </w:rPr>
        <w:t xml:space="preserve"> </w:t>
      </w:r>
      <w:r w:rsidR="0056442E" w:rsidRPr="00DF7C8C">
        <w:rPr>
          <w:sz w:val="28"/>
        </w:rPr>
        <w:t>— важный продукт, предлагаемый Банком корпоративным клиентам. Кредитная деятельность Банка включает торговое кредитование, кредитование оборотного капитала и</w:t>
      </w:r>
      <w:r w:rsidR="00CF097F">
        <w:rPr>
          <w:sz w:val="28"/>
        </w:rPr>
        <w:t xml:space="preserve"> </w:t>
      </w:r>
      <w:r w:rsidR="0056442E" w:rsidRPr="00DF7C8C">
        <w:rPr>
          <w:sz w:val="28"/>
        </w:rPr>
        <w:t>капитальных вложений. Среди клиентов Банка как</w:t>
      </w:r>
      <w:r w:rsidR="00CF097F">
        <w:rPr>
          <w:sz w:val="28"/>
        </w:rPr>
        <w:t xml:space="preserve"> </w:t>
      </w:r>
      <w:r w:rsidR="0056442E" w:rsidRPr="00DF7C8C">
        <w:rPr>
          <w:sz w:val="28"/>
        </w:rPr>
        <w:t>крупнейшие компании страны, предприятия среднего бизнеса так и физические лица.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Одно из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основных направлений деятельности ЗАО «Москвакредитбанк» — </w:t>
      </w:r>
      <w:hyperlink r:id="rId10" w:history="1">
        <w:r w:rsidRPr="00DF7C8C">
          <w:rPr>
            <w:sz w:val="28"/>
          </w:rPr>
          <w:t>инвестиционный бизнес</w:t>
        </w:r>
      </w:hyperlink>
      <w:r w:rsidRPr="00DF7C8C">
        <w:rPr>
          <w:sz w:val="28"/>
        </w:rPr>
        <w:t xml:space="preserve"> в сфере инноваций и изобретений. Департамент корпоративного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инвестиционного бизнеса ЗАО «Москвакредитбанк» ведет собственные операции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предоставляет клиентам широкий спектр услуг во</w:t>
      </w:r>
      <w:r w:rsidR="00CF097F">
        <w:rPr>
          <w:sz w:val="28"/>
        </w:rPr>
        <w:t xml:space="preserve"> </w:t>
      </w:r>
      <w:r w:rsidRPr="00DF7C8C">
        <w:rPr>
          <w:sz w:val="28"/>
        </w:rPr>
        <w:t>всех секторах финансового рынка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— фондовом, валютном, кредитно-денежном. 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К числу приоритетных направлений деятельности банка относятся выпуск и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обслуживание </w:t>
      </w:r>
      <w:hyperlink r:id="rId11" w:history="1">
        <w:r w:rsidRPr="00DF7C8C">
          <w:rPr>
            <w:sz w:val="28"/>
          </w:rPr>
          <w:t>пластиковых карт</w:t>
        </w:r>
      </w:hyperlink>
      <w:r w:rsidRPr="00DF7C8C">
        <w:rPr>
          <w:sz w:val="28"/>
        </w:rPr>
        <w:t xml:space="preserve"> и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электронная коммерция. Банк уделяет большое внимание реализации </w:t>
      </w:r>
      <w:hyperlink r:id="rId12" w:history="1">
        <w:r w:rsidRPr="00DF7C8C">
          <w:rPr>
            <w:sz w:val="28"/>
          </w:rPr>
          <w:t>зарплатных</w:t>
        </w:r>
      </w:hyperlink>
      <w:r w:rsidRPr="00DF7C8C">
        <w:rPr>
          <w:sz w:val="28"/>
        </w:rPr>
        <w:t xml:space="preserve"> проектов. Продолжается активная работа по</w:t>
      </w:r>
      <w:r w:rsidR="00CF097F">
        <w:rPr>
          <w:sz w:val="28"/>
        </w:rPr>
        <w:t xml:space="preserve"> </w:t>
      </w:r>
      <w:r w:rsidRPr="00DF7C8C">
        <w:rPr>
          <w:sz w:val="28"/>
        </w:rPr>
        <w:t>привлечению предприятий торговли и</w:t>
      </w:r>
      <w:r w:rsidR="00CF097F">
        <w:rPr>
          <w:sz w:val="28"/>
        </w:rPr>
        <w:t xml:space="preserve"> </w:t>
      </w:r>
      <w:r w:rsidRPr="00DF7C8C">
        <w:rPr>
          <w:sz w:val="28"/>
        </w:rPr>
        <w:t>сервиса на</w:t>
      </w:r>
      <w:r w:rsidR="00CF097F">
        <w:rPr>
          <w:sz w:val="28"/>
        </w:rPr>
        <w:t xml:space="preserve"> </w:t>
      </w:r>
      <w:r w:rsidRPr="00DF7C8C">
        <w:rPr>
          <w:sz w:val="28"/>
        </w:rPr>
        <w:t>обслуживание с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использованием пластиковых карт. Успешно развивается </w:t>
      </w:r>
      <w:hyperlink r:id="rId13" w:history="1">
        <w:r w:rsidRPr="00DF7C8C">
          <w:rPr>
            <w:sz w:val="28"/>
          </w:rPr>
          <w:t>программа кредитования частных лиц</w:t>
        </w:r>
      </w:hyperlink>
      <w:r w:rsidRPr="00DF7C8C">
        <w:rPr>
          <w:sz w:val="28"/>
        </w:rPr>
        <w:t>.</w:t>
      </w:r>
    </w:p>
    <w:p w:rsidR="00C176FA" w:rsidRPr="00CF097F" w:rsidRDefault="00CF097F" w:rsidP="00CF097F">
      <w:pPr>
        <w:numPr>
          <w:ilvl w:val="0"/>
          <w:numId w:val="8"/>
        </w:numPr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="00C176FA" w:rsidRPr="00CF097F">
        <w:rPr>
          <w:b/>
          <w:sz w:val="28"/>
        </w:rPr>
        <w:t>Внутренняя среда ЗАО «Москвакредитбанк»</w:t>
      </w:r>
    </w:p>
    <w:p w:rsidR="00CF097F" w:rsidRPr="00CF097F" w:rsidRDefault="00CF097F" w:rsidP="00CF097F">
      <w:pPr>
        <w:spacing w:line="360" w:lineRule="auto"/>
        <w:ind w:left="709"/>
        <w:jc w:val="center"/>
        <w:rPr>
          <w:b/>
          <w:sz w:val="28"/>
        </w:rPr>
      </w:pPr>
    </w:p>
    <w:p w:rsidR="0056442E" w:rsidRPr="00CF097F" w:rsidRDefault="00C176FA" w:rsidP="00CF097F">
      <w:pPr>
        <w:spacing w:line="360" w:lineRule="auto"/>
        <w:ind w:firstLine="709"/>
        <w:jc w:val="center"/>
        <w:rPr>
          <w:b/>
          <w:sz w:val="28"/>
        </w:rPr>
      </w:pPr>
      <w:r w:rsidRPr="00CF097F">
        <w:rPr>
          <w:b/>
          <w:sz w:val="28"/>
        </w:rPr>
        <w:t>М</w:t>
      </w:r>
      <w:r w:rsidR="0056442E" w:rsidRPr="00CF097F">
        <w:rPr>
          <w:b/>
          <w:sz w:val="28"/>
        </w:rPr>
        <w:t>иссия</w:t>
      </w:r>
    </w:p>
    <w:p w:rsidR="00CF097F" w:rsidRDefault="00CF097F" w:rsidP="00DF7C8C">
      <w:pPr>
        <w:spacing w:line="360" w:lineRule="auto"/>
        <w:ind w:firstLine="709"/>
        <w:jc w:val="both"/>
        <w:rPr>
          <w:sz w:val="28"/>
        </w:rPr>
      </w:pP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Масштабы деятельности Банка позволяют ему</w:t>
      </w:r>
      <w:r w:rsidR="00CF097F">
        <w:rPr>
          <w:sz w:val="28"/>
        </w:rPr>
        <w:t xml:space="preserve"> </w:t>
      </w:r>
      <w:r w:rsidRPr="00DF7C8C">
        <w:rPr>
          <w:sz w:val="28"/>
        </w:rPr>
        <w:t>выступать в</w:t>
      </w:r>
      <w:r w:rsidR="00CF097F">
        <w:rPr>
          <w:sz w:val="28"/>
        </w:rPr>
        <w:t xml:space="preserve"> </w:t>
      </w:r>
      <w:r w:rsidRPr="00DF7C8C">
        <w:rPr>
          <w:sz w:val="28"/>
        </w:rPr>
        <w:t>роли надежного партнера при</w:t>
      </w:r>
      <w:r w:rsidR="00CF097F">
        <w:rPr>
          <w:sz w:val="28"/>
        </w:rPr>
        <w:t xml:space="preserve"> </w:t>
      </w:r>
      <w:r w:rsidRPr="00DF7C8C">
        <w:rPr>
          <w:sz w:val="28"/>
        </w:rPr>
        <w:t xml:space="preserve">реализации крупных социально-экономических проектов. 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Банк обеспечивает своим клиентам самый широкий спектр услуг для</w:t>
      </w:r>
      <w:r w:rsidR="00CF097F">
        <w:rPr>
          <w:sz w:val="28"/>
        </w:rPr>
        <w:t xml:space="preserve"> </w:t>
      </w:r>
      <w:r w:rsidRPr="00DF7C8C">
        <w:rPr>
          <w:sz w:val="28"/>
        </w:rPr>
        <w:t>ведения бизнеса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накопления сбережений. При</w:t>
      </w:r>
      <w:r w:rsidR="00CF097F">
        <w:rPr>
          <w:sz w:val="28"/>
        </w:rPr>
        <w:t xml:space="preserve"> </w:t>
      </w:r>
      <w:r w:rsidRPr="00DF7C8C">
        <w:rPr>
          <w:sz w:val="28"/>
        </w:rPr>
        <w:t>этом вклады частных лиц</w:t>
      </w:r>
      <w:r w:rsidR="00CF097F">
        <w:rPr>
          <w:sz w:val="28"/>
        </w:rPr>
        <w:t xml:space="preserve"> </w:t>
      </w:r>
      <w:r w:rsidRPr="00DF7C8C">
        <w:rPr>
          <w:sz w:val="28"/>
        </w:rPr>
        <w:t>защищены участием золото, алмазо и нефтедобывающих компаний в уставном капитале Банка, а</w:t>
      </w:r>
      <w:r w:rsidR="00CF097F">
        <w:rPr>
          <w:sz w:val="28"/>
        </w:rPr>
        <w:t xml:space="preserve"> </w:t>
      </w:r>
      <w:r w:rsidRPr="00DF7C8C">
        <w:rPr>
          <w:sz w:val="28"/>
        </w:rPr>
        <w:t>юридические лица пользуются преимуществами обслуживания в</w:t>
      </w:r>
      <w:r w:rsidR="00CF097F">
        <w:rPr>
          <w:sz w:val="28"/>
        </w:rPr>
        <w:t xml:space="preserve"> </w:t>
      </w:r>
      <w:r w:rsidRPr="00DF7C8C">
        <w:rPr>
          <w:sz w:val="28"/>
        </w:rPr>
        <w:t>Банке с</w:t>
      </w:r>
      <w:r w:rsidR="00CF097F">
        <w:rPr>
          <w:sz w:val="28"/>
        </w:rPr>
        <w:t xml:space="preserve"> </w:t>
      </w:r>
      <w:r w:rsidRPr="00DF7C8C">
        <w:rPr>
          <w:sz w:val="28"/>
        </w:rPr>
        <w:t>разветвленной филиальной сетью и посредством сети Интернет. В Банке работает сплоченная команда компетентных специалистов, умеющих находить эффективные решения даже в</w:t>
      </w:r>
      <w:r w:rsidR="00CF097F">
        <w:rPr>
          <w:sz w:val="28"/>
        </w:rPr>
        <w:t xml:space="preserve"> </w:t>
      </w:r>
      <w:r w:rsidRPr="00DF7C8C">
        <w:rPr>
          <w:sz w:val="28"/>
        </w:rPr>
        <w:t>нестандартных ситуациях.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С помощью филиалов во</w:t>
      </w:r>
      <w:r w:rsidR="00CF097F">
        <w:rPr>
          <w:sz w:val="28"/>
        </w:rPr>
        <w:t xml:space="preserve"> </w:t>
      </w:r>
      <w:r w:rsidRPr="00DF7C8C">
        <w:rPr>
          <w:sz w:val="28"/>
        </w:rPr>
        <w:t>всех экономически важных регионах России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мира, а также развития корреспондентских отношений с</w:t>
      </w:r>
      <w:r w:rsidR="00CF097F">
        <w:rPr>
          <w:sz w:val="28"/>
        </w:rPr>
        <w:t xml:space="preserve"> </w:t>
      </w:r>
      <w:r w:rsidRPr="00DF7C8C">
        <w:rPr>
          <w:sz w:val="28"/>
        </w:rPr>
        <w:t>ведущими банками мира ЗАО «Москвакредитбанк» помогает своим клиентам продвигать бизнес, расширяет их присутствие в</w:t>
      </w:r>
      <w:r w:rsidR="00CF097F">
        <w:rPr>
          <w:sz w:val="28"/>
        </w:rPr>
        <w:t xml:space="preserve"> </w:t>
      </w:r>
      <w:r w:rsidRPr="00DF7C8C">
        <w:rPr>
          <w:sz w:val="28"/>
        </w:rPr>
        <w:t>крупнейших городах страны и</w:t>
      </w:r>
      <w:r w:rsidR="00CF097F">
        <w:rPr>
          <w:sz w:val="28"/>
        </w:rPr>
        <w:t xml:space="preserve"> </w:t>
      </w:r>
      <w:r w:rsidRPr="00DF7C8C">
        <w:rPr>
          <w:sz w:val="28"/>
        </w:rPr>
        <w:t>международных центрах.Предлагая адресные решения и</w:t>
      </w:r>
      <w:r w:rsidR="00CF097F">
        <w:rPr>
          <w:sz w:val="28"/>
        </w:rPr>
        <w:t xml:space="preserve"> </w:t>
      </w:r>
      <w:r w:rsidRPr="00DF7C8C">
        <w:rPr>
          <w:sz w:val="28"/>
        </w:rPr>
        <w:t>строго соблюдая конфиденциальность взаимоотношений партнеров, Банк проявляет гибкий подход к</w:t>
      </w:r>
      <w:r w:rsidR="00CF097F">
        <w:rPr>
          <w:sz w:val="28"/>
        </w:rPr>
        <w:t xml:space="preserve"> </w:t>
      </w:r>
      <w:r w:rsidRPr="00DF7C8C">
        <w:rPr>
          <w:sz w:val="28"/>
        </w:rPr>
        <w:t>запросам клиентов. Используя передовые банковские технологии, Банк гарантирует клиентам высокое качество обслуживания и</w:t>
      </w:r>
      <w:r w:rsidR="00CF097F">
        <w:rPr>
          <w:sz w:val="28"/>
        </w:rPr>
        <w:t xml:space="preserve"> </w:t>
      </w:r>
      <w:r w:rsidRPr="00DF7C8C">
        <w:rPr>
          <w:sz w:val="28"/>
        </w:rPr>
        <w:t>стабильный доход. Главная цель Банка</w:t>
      </w:r>
      <w:r w:rsidR="00CF097F">
        <w:rPr>
          <w:sz w:val="28"/>
        </w:rPr>
        <w:t xml:space="preserve"> </w:t>
      </w:r>
      <w:r w:rsidRPr="00DF7C8C">
        <w:rPr>
          <w:sz w:val="28"/>
        </w:rPr>
        <w:t>— максимально полное удовлетворение потребностей клиентов.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Мы</w:t>
      </w:r>
      <w:r w:rsidR="00CF097F">
        <w:rPr>
          <w:sz w:val="28"/>
        </w:rPr>
        <w:t xml:space="preserve"> </w:t>
      </w:r>
      <w:r w:rsidRPr="00DF7C8C">
        <w:rPr>
          <w:sz w:val="28"/>
        </w:rPr>
        <w:t>работаем в</w:t>
      </w:r>
      <w:r w:rsidR="00CF097F">
        <w:rPr>
          <w:sz w:val="28"/>
        </w:rPr>
        <w:t xml:space="preserve"> </w:t>
      </w:r>
      <w:r w:rsidRPr="00DF7C8C">
        <w:rPr>
          <w:sz w:val="28"/>
        </w:rPr>
        <w:t>банке. Но</w:t>
      </w:r>
      <w:r w:rsidR="00CF097F">
        <w:rPr>
          <w:sz w:val="28"/>
        </w:rPr>
        <w:t xml:space="preserve"> </w:t>
      </w:r>
      <w:r w:rsidRPr="00DF7C8C">
        <w:rPr>
          <w:sz w:val="28"/>
        </w:rPr>
        <w:t>это вовсе не</w:t>
      </w:r>
      <w:r w:rsidR="00CF097F">
        <w:rPr>
          <w:sz w:val="28"/>
        </w:rPr>
        <w:t xml:space="preserve"> </w:t>
      </w:r>
      <w:r w:rsidRPr="00DF7C8C">
        <w:rPr>
          <w:sz w:val="28"/>
        </w:rPr>
        <w:t>означает, что нам приходится иметь дело только с</w:t>
      </w:r>
      <w:r w:rsidR="00CF097F">
        <w:rPr>
          <w:sz w:val="28"/>
        </w:rPr>
        <w:t xml:space="preserve"> </w:t>
      </w:r>
      <w:r w:rsidRPr="00DF7C8C">
        <w:rPr>
          <w:sz w:val="28"/>
        </w:rPr>
        <w:t>цифрами. На</w:t>
      </w:r>
      <w:r w:rsidR="00CF097F">
        <w:rPr>
          <w:sz w:val="28"/>
        </w:rPr>
        <w:t xml:space="preserve"> </w:t>
      </w:r>
      <w:r w:rsidRPr="00DF7C8C">
        <w:rPr>
          <w:sz w:val="28"/>
        </w:rPr>
        <w:t>самом деле мы</w:t>
      </w:r>
      <w:r w:rsidR="00CF097F">
        <w:rPr>
          <w:sz w:val="28"/>
        </w:rPr>
        <w:t xml:space="preserve"> </w:t>
      </w:r>
      <w:r w:rsidRPr="00DF7C8C">
        <w:rPr>
          <w:sz w:val="28"/>
        </w:rPr>
        <w:t>работаем с</w:t>
      </w:r>
      <w:r w:rsidR="00CF097F">
        <w:rPr>
          <w:sz w:val="28"/>
        </w:rPr>
        <w:t xml:space="preserve"> </w:t>
      </w:r>
      <w:r w:rsidRPr="00DF7C8C">
        <w:rPr>
          <w:sz w:val="28"/>
        </w:rPr>
        <w:t>людьми. Наша задача</w:t>
      </w:r>
      <w:r w:rsidR="00CF097F">
        <w:rPr>
          <w:sz w:val="28"/>
        </w:rPr>
        <w:t xml:space="preserve"> </w:t>
      </w:r>
      <w:r w:rsidRPr="00DF7C8C">
        <w:rPr>
          <w:sz w:val="28"/>
        </w:rPr>
        <w:t>— изменить существующее представление о</w:t>
      </w:r>
      <w:r w:rsidR="00CF097F">
        <w:rPr>
          <w:sz w:val="28"/>
        </w:rPr>
        <w:t xml:space="preserve"> </w:t>
      </w:r>
      <w:r w:rsidRPr="00DF7C8C">
        <w:rPr>
          <w:sz w:val="28"/>
        </w:rPr>
        <w:t>банке как о</w:t>
      </w:r>
      <w:r w:rsidR="00CF097F">
        <w:rPr>
          <w:sz w:val="28"/>
        </w:rPr>
        <w:t xml:space="preserve"> </w:t>
      </w:r>
      <w:r w:rsidRPr="00DF7C8C">
        <w:rPr>
          <w:sz w:val="28"/>
        </w:rPr>
        <w:t>непонятном, закрытом учреждении, которое заботится только о</w:t>
      </w:r>
      <w:r w:rsidR="00CF097F">
        <w:rPr>
          <w:sz w:val="28"/>
        </w:rPr>
        <w:t xml:space="preserve"> </w:t>
      </w:r>
      <w:r w:rsidRPr="00DF7C8C">
        <w:rPr>
          <w:sz w:val="28"/>
        </w:rPr>
        <w:t>собственной прибыли. Мы</w:t>
      </w:r>
      <w:r w:rsidR="00CF097F">
        <w:rPr>
          <w:sz w:val="28"/>
        </w:rPr>
        <w:t xml:space="preserve"> </w:t>
      </w:r>
      <w:r w:rsidRPr="00DF7C8C">
        <w:rPr>
          <w:sz w:val="28"/>
        </w:rPr>
        <w:t>стремимся помочь вам управлять своими деньгами и</w:t>
      </w:r>
      <w:r w:rsidR="00CF097F">
        <w:rPr>
          <w:sz w:val="28"/>
        </w:rPr>
        <w:t xml:space="preserve"> </w:t>
      </w:r>
      <w:r w:rsidRPr="00DF7C8C">
        <w:rPr>
          <w:sz w:val="28"/>
        </w:rPr>
        <w:t>сделать так, чтобы вы</w:t>
      </w:r>
      <w:r w:rsidR="00CF097F">
        <w:rPr>
          <w:sz w:val="28"/>
        </w:rPr>
        <w:t xml:space="preserve"> </w:t>
      </w:r>
      <w:r w:rsidRPr="00DF7C8C">
        <w:rPr>
          <w:sz w:val="28"/>
        </w:rPr>
        <w:t>получали удовольствие от</w:t>
      </w:r>
      <w:r w:rsidR="00CF097F">
        <w:rPr>
          <w:sz w:val="28"/>
        </w:rPr>
        <w:t xml:space="preserve"> </w:t>
      </w:r>
      <w:r w:rsidRPr="00DF7C8C">
        <w:rPr>
          <w:sz w:val="28"/>
        </w:rPr>
        <w:t>посещения нашего банка.</w:t>
      </w:r>
    </w:p>
    <w:p w:rsidR="0056442E" w:rsidRPr="00DF7C8C" w:rsidRDefault="0056442E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Мы</w:t>
      </w:r>
      <w:r w:rsidR="00CF097F">
        <w:rPr>
          <w:sz w:val="28"/>
        </w:rPr>
        <w:t xml:space="preserve"> </w:t>
      </w:r>
      <w:r w:rsidRPr="00DF7C8C">
        <w:rPr>
          <w:sz w:val="28"/>
        </w:rPr>
        <w:t>предлагаем вам простые и</w:t>
      </w:r>
      <w:r w:rsidR="00CF097F">
        <w:rPr>
          <w:sz w:val="28"/>
        </w:rPr>
        <w:t xml:space="preserve"> </w:t>
      </w:r>
      <w:r w:rsidRPr="00DF7C8C">
        <w:rPr>
          <w:sz w:val="28"/>
        </w:rPr>
        <w:t>эффективные решения финансовых вопросов. Мы</w:t>
      </w:r>
      <w:r w:rsidR="00CF097F">
        <w:rPr>
          <w:sz w:val="28"/>
        </w:rPr>
        <w:t xml:space="preserve"> </w:t>
      </w:r>
      <w:r w:rsidRPr="00DF7C8C">
        <w:rPr>
          <w:sz w:val="28"/>
        </w:rPr>
        <w:t>предоставляем в</w:t>
      </w:r>
      <w:r w:rsidR="00CF097F">
        <w:rPr>
          <w:sz w:val="28"/>
        </w:rPr>
        <w:t xml:space="preserve"> </w:t>
      </w:r>
      <w:r w:rsidRPr="00DF7C8C">
        <w:rPr>
          <w:sz w:val="28"/>
        </w:rPr>
        <w:t>ваше распоряжение самые передовые технологии. Мы</w:t>
      </w:r>
      <w:r w:rsidR="00CF097F">
        <w:rPr>
          <w:sz w:val="28"/>
        </w:rPr>
        <w:t xml:space="preserve"> </w:t>
      </w:r>
      <w:r w:rsidRPr="00DF7C8C">
        <w:rPr>
          <w:sz w:val="28"/>
        </w:rPr>
        <w:t>обеспечиваем вас современным набором банковских услуг, которые наиболее полно отвечают вашим желаниям и</w:t>
      </w:r>
      <w:r w:rsidR="00CF097F">
        <w:rPr>
          <w:sz w:val="28"/>
        </w:rPr>
        <w:t xml:space="preserve"> </w:t>
      </w:r>
      <w:r w:rsidRPr="00DF7C8C">
        <w:rPr>
          <w:sz w:val="28"/>
        </w:rPr>
        <w:t>соответствуют встающим перед вами задачам.</w:t>
      </w:r>
    </w:p>
    <w:p w:rsidR="0056442E" w:rsidRPr="00DF7C8C" w:rsidRDefault="0056442E" w:rsidP="00DF7C8C">
      <w:pPr>
        <w:tabs>
          <w:tab w:val="left" w:pos="3880"/>
        </w:tabs>
        <w:spacing w:line="360" w:lineRule="auto"/>
        <w:ind w:firstLine="709"/>
        <w:jc w:val="both"/>
        <w:rPr>
          <w:sz w:val="28"/>
        </w:rPr>
      </w:pPr>
    </w:p>
    <w:p w:rsidR="0056442E" w:rsidRDefault="0056442E" w:rsidP="00DF7C8C">
      <w:pPr>
        <w:pStyle w:val="1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  <w:r w:rsidRPr="00DF7C8C">
        <w:rPr>
          <w:rFonts w:ascii="Times New Roman" w:hAnsi="Times New Roman" w:cs="Times New Roman"/>
          <w:color w:val="auto"/>
          <w:kern w:val="0"/>
          <w:sz w:val="28"/>
          <w:szCs w:val="24"/>
        </w:rPr>
        <w:t>Руководство Банка</w:t>
      </w:r>
    </w:p>
    <w:p w:rsidR="00CF097F" w:rsidRPr="00DF7C8C" w:rsidRDefault="00CF097F" w:rsidP="00DF7C8C">
      <w:pPr>
        <w:pStyle w:val="1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9"/>
      </w:tblGrid>
      <w:tr w:rsidR="0056442E" w:rsidRPr="00DF7C8C">
        <w:trPr>
          <w:tblCellSpacing w:w="0" w:type="dxa"/>
        </w:trPr>
        <w:tc>
          <w:tcPr>
            <w:tcW w:w="0" w:type="auto"/>
            <w:shd w:val="clear" w:color="auto" w:fill="6F7261"/>
            <w:vAlign w:val="center"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493"/>
              <w:gridCol w:w="3926"/>
            </w:tblGrid>
            <w:tr w:rsidR="0056442E" w:rsidRPr="00DF7C8C" w:rsidTr="00372DED">
              <w:trPr>
                <w:tblCellSpacing w:w="7" w:type="dxa"/>
              </w:trPr>
              <w:tc>
                <w:tcPr>
                  <w:tcW w:w="26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Общее собрание акционеров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Высший орган управления</w:t>
                  </w:r>
                </w:p>
              </w:tc>
            </w:tr>
            <w:tr w:rsidR="0056442E" w:rsidRPr="00DF7C8C" w:rsidTr="00372DED">
              <w:trPr>
                <w:tblCellSpacing w:w="7" w:type="dxa"/>
              </w:trPr>
              <w:tc>
                <w:tcPr>
                  <w:tcW w:w="266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Совет директоров</w:t>
                  </w:r>
                </w:p>
              </w:tc>
              <w:tc>
                <w:tcPr>
                  <w:tcW w:w="231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Орган управления в периоды между общими собраниями акционеров</w:t>
                  </w:r>
                </w:p>
              </w:tc>
            </w:tr>
            <w:tr w:rsidR="0056442E" w:rsidRPr="00DF7C8C" w:rsidTr="00372DED">
              <w:trPr>
                <w:tblCellSpacing w:w="7" w:type="dxa"/>
              </w:trPr>
              <w:tc>
                <w:tcPr>
                  <w:tcW w:w="498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Генеральный директор (председатель совета директоров)</w:t>
                  </w:r>
                </w:p>
              </w:tc>
            </w:tr>
          </w:tbl>
          <w:p w:rsidR="0056442E" w:rsidRPr="00DF7C8C" w:rsidRDefault="0056442E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CF097F" w:rsidRDefault="00CF097F" w:rsidP="00DF7C8C">
      <w:pPr>
        <w:pStyle w:val="1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</w:p>
    <w:p w:rsidR="0056442E" w:rsidRDefault="0056442E" w:rsidP="00DF7C8C">
      <w:pPr>
        <w:pStyle w:val="1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  <w:r w:rsidRPr="00DF7C8C">
        <w:rPr>
          <w:rFonts w:ascii="Times New Roman" w:hAnsi="Times New Roman" w:cs="Times New Roman"/>
          <w:color w:val="auto"/>
          <w:kern w:val="0"/>
          <w:sz w:val="28"/>
          <w:szCs w:val="24"/>
        </w:rPr>
        <w:t>Правление</w:t>
      </w:r>
    </w:p>
    <w:p w:rsidR="00CF097F" w:rsidRPr="00DF7C8C" w:rsidRDefault="00CF097F" w:rsidP="00DF7C8C">
      <w:pPr>
        <w:pStyle w:val="1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9"/>
      </w:tblGrid>
      <w:tr w:rsidR="0056442E" w:rsidRPr="00DF7C8C">
        <w:trPr>
          <w:tblCellSpacing w:w="0" w:type="dxa"/>
        </w:trPr>
        <w:tc>
          <w:tcPr>
            <w:tcW w:w="0" w:type="auto"/>
            <w:shd w:val="clear" w:color="auto" w:fill="6F7261"/>
            <w:vAlign w:val="center"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419"/>
            </w:tblGrid>
            <w:tr w:rsidR="0056442E" w:rsidRPr="00DF7C8C">
              <w:trPr>
                <w:tblCellSpacing w:w="7" w:type="dxa"/>
              </w:trPr>
              <w:tc>
                <w:tcPr>
                  <w:tcW w:w="4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F0DF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ind w:hanging="44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Президент</w:t>
                  </w:r>
                </w:p>
              </w:tc>
            </w:tr>
            <w:tr w:rsidR="0056442E" w:rsidRPr="00DF7C8C">
              <w:trPr>
                <w:tblCellSpacing w:w="7" w:type="dxa"/>
              </w:trPr>
              <w:tc>
                <w:tcPr>
                  <w:tcW w:w="4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BDA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ind w:hanging="44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Первый вице-президент (Финансовый директор, начальник отдела кадров)</w:t>
                  </w:r>
                </w:p>
              </w:tc>
            </w:tr>
            <w:tr w:rsidR="0056442E" w:rsidRPr="00DF7C8C">
              <w:trPr>
                <w:tblCellSpacing w:w="7" w:type="dxa"/>
              </w:trPr>
              <w:tc>
                <w:tcPr>
                  <w:tcW w:w="4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F0DF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ind w:hanging="44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Вице-президент (Директор по безопасности)</w:t>
                  </w:r>
                </w:p>
              </w:tc>
            </w:tr>
            <w:tr w:rsidR="0056442E" w:rsidRPr="00DF7C8C">
              <w:trPr>
                <w:tblCellSpacing w:w="7" w:type="dxa"/>
              </w:trPr>
              <w:tc>
                <w:tcPr>
                  <w:tcW w:w="4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DF0DF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ind w:hanging="44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Вице-президент (Директор по внешнеэкономической деятельности)</w:t>
                  </w:r>
                </w:p>
              </w:tc>
            </w:tr>
            <w:tr w:rsidR="0056442E" w:rsidRPr="00DF7C8C">
              <w:trPr>
                <w:tblCellSpacing w:w="7" w:type="dxa"/>
              </w:trPr>
              <w:tc>
                <w:tcPr>
                  <w:tcW w:w="498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8EBDA"/>
                  <w:vAlign w:val="center"/>
                </w:tcPr>
                <w:p w:rsidR="0056442E" w:rsidRPr="00CF097F" w:rsidRDefault="0056442E" w:rsidP="00CF097F">
                  <w:pPr>
                    <w:spacing w:line="360" w:lineRule="auto"/>
                    <w:ind w:hanging="44"/>
                    <w:jc w:val="both"/>
                    <w:rPr>
                      <w:sz w:val="20"/>
                      <w:szCs w:val="20"/>
                    </w:rPr>
                  </w:pPr>
                  <w:r w:rsidRPr="00CF097F">
                    <w:rPr>
                      <w:sz w:val="20"/>
                      <w:szCs w:val="20"/>
                    </w:rPr>
                    <w:t>Вице-президент (Директор по предоставлению Интернет услуг)</w:t>
                  </w:r>
                </w:p>
              </w:tc>
            </w:tr>
          </w:tbl>
          <w:p w:rsidR="0056442E" w:rsidRPr="00DF7C8C" w:rsidRDefault="0056442E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</w:tbl>
    <w:p w:rsidR="0056442E" w:rsidRPr="00DF7C8C" w:rsidRDefault="0056442E" w:rsidP="00DF7C8C">
      <w:pPr>
        <w:pStyle w:val="1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56442E" w:rsidRDefault="0056442E" w:rsidP="00DF7C8C">
      <w:pPr>
        <w:pStyle w:val="1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  <w:r w:rsidRPr="00DF7C8C">
        <w:rPr>
          <w:rFonts w:ascii="Times New Roman" w:hAnsi="Times New Roman" w:cs="Times New Roman"/>
          <w:color w:val="auto"/>
          <w:kern w:val="0"/>
          <w:sz w:val="28"/>
          <w:szCs w:val="24"/>
        </w:rPr>
        <w:t>Акционеры</w:t>
      </w:r>
    </w:p>
    <w:p w:rsidR="00CF097F" w:rsidRPr="00DF7C8C" w:rsidRDefault="00CF097F" w:rsidP="00DF7C8C">
      <w:pPr>
        <w:pStyle w:val="1"/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</w:p>
    <w:tbl>
      <w:tblPr>
        <w:tblW w:w="3857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308"/>
      </w:tblGrid>
      <w:tr w:rsidR="00CF097F" w:rsidRPr="00DF7C8C" w:rsidTr="00372DED">
        <w:trPr>
          <w:trHeight w:val="370"/>
          <w:tblCellSpacing w:w="15" w:type="dxa"/>
        </w:trPr>
        <w:tc>
          <w:tcPr>
            <w:tcW w:w="49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097F" w:rsidRPr="00CF097F" w:rsidRDefault="00CF097F" w:rsidP="00CF09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F097F">
              <w:rPr>
                <w:rStyle w:val="a3"/>
                <w:color w:val="auto"/>
                <w:sz w:val="20"/>
                <w:szCs w:val="20"/>
                <w:u w:val="none"/>
              </w:rPr>
              <w:t>ЗАО АК «Алроса»</w:t>
            </w:r>
          </w:p>
        </w:tc>
      </w:tr>
      <w:tr w:rsidR="00CF097F" w:rsidRPr="00DF7C8C" w:rsidTr="00372DED">
        <w:trPr>
          <w:trHeight w:val="350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097F" w:rsidRPr="00CF097F" w:rsidRDefault="00E066B4" w:rsidP="00CF097F">
            <w:pPr>
              <w:spacing w:line="360" w:lineRule="auto"/>
              <w:jc w:val="both"/>
              <w:rPr>
                <w:sz w:val="20"/>
                <w:szCs w:val="20"/>
              </w:rPr>
            </w:pPr>
            <w:hyperlink r:id="rId14" w:history="1">
              <w:r w:rsidR="00CF097F" w:rsidRPr="00CF097F">
                <w:rPr>
                  <w:rStyle w:val="a3"/>
                  <w:color w:val="auto"/>
                  <w:sz w:val="20"/>
                  <w:szCs w:val="20"/>
                  <w:u w:val="none"/>
                </w:rPr>
                <w:t>ОАО «Нефтяная компания «ЛУКОЙЛ»</w:t>
              </w:r>
            </w:hyperlink>
          </w:p>
        </w:tc>
      </w:tr>
      <w:tr w:rsidR="00CF097F" w:rsidRPr="00DF7C8C" w:rsidTr="00372D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097F" w:rsidRPr="00CF097F" w:rsidRDefault="00E066B4" w:rsidP="00CF097F">
            <w:pPr>
              <w:spacing w:line="360" w:lineRule="auto"/>
              <w:jc w:val="both"/>
              <w:rPr>
                <w:sz w:val="20"/>
                <w:szCs w:val="20"/>
              </w:rPr>
            </w:pPr>
            <w:hyperlink r:id="rId15" w:history="1">
              <w:r w:rsidR="00CF097F" w:rsidRPr="00CF097F">
                <w:rPr>
                  <w:rStyle w:val="a3"/>
                  <w:color w:val="auto"/>
                  <w:sz w:val="20"/>
                  <w:szCs w:val="20"/>
                  <w:u w:val="none"/>
                </w:rPr>
                <w:t xml:space="preserve">ОАО «Сургутнефтегаз» </w:t>
              </w:r>
            </w:hyperlink>
          </w:p>
        </w:tc>
      </w:tr>
      <w:tr w:rsidR="00CF097F" w:rsidRPr="00DF7C8C" w:rsidTr="00372DED">
        <w:trPr>
          <w:trHeight w:val="31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097F" w:rsidRPr="00CF097F" w:rsidRDefault="00E066B4" w:rsidP="00CF097F">
            <w:pPr>
              <w:spacing w:line="360" w:lineRule="auto"/>
              <w:jc w:val="both"/>
              <w:rPr>
                <w:sz w:val="20"/>
                <w:szCs w:val="20"/>
              </w:rPr>
            </w:pPr>
            <w:hyperlink r:id="rId16" w:history="1">
              <w:r w:rsidR="00CF097F" w:rsidRPr="00CF097F">
                <w:rPr>
                  <w:rStyle w:val="a3"/>
                  <w:color w:val="auto"/>
                  <w:sz w:val="20"/>
                  <w:szCs w:val="20"/>
                  <w:u w:val="none"/>
                </w:rPr>
                <w:t>ОАО «Тюменская нефтяная компания»</w:t>
              </w:r>
            </w:hyperlink>
          </w:p>
        </w:tc>
      </w:tr>
      <w:tr w:rsidR="00CF097F" w:rsidRPr="00DF7C8C" w:rsidTr="00372DED">
        <w:trPr>
          <w:trHeight w:val="298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F097F" w:rsidRPr="00CF097F" w:rsidRDefault="00E066B4" w:rsidP="00CF097F">
            <w:pPr>
              <w:spacing w:line="360" w:lineRule="auto"/>
              <w:jc w:val="both"/>
              <w:rPr>
                <w:sz w:val="20"/>
                <w:szCs w:val="20"/>
              </w:rPr>
            </w:pPr>
            <w:hyperlink r:id="rId17" w:history="1">
              <w:r w:rsidR="00CF097F" w:rsidRPr="00CF097F">
                <w:rPr>
                  <w:rStyle w:val="a3"/>
                  <w:color w:val="auto"/>
                  <w:sz w:val="20"/>
                  <w:szCs w:val="20"/>
                  <w:u w:val="none"/>
                </w:rPr>
                <w:t>ЗАО «Золотодобывающая компания «ПОЛЮС»</w:t>
              </w:r>
            </w:hyperlink>
          </w:p>
        </w:tc>
      </w:tr>
    </w:tbl>
    <w:p w:rsidR="0056442E" w:rsidRPr="00DF7C8C" w:rsidRDefault="0056442E" w:rsidP="00DF7C8C">
      <w:pPr>
        <w:tabs>
          <w:tab w:val="left" w:pos="3880"/>
        </w:tabs>
        <w:spacing w:line="360" w:lineRule="auto"/>
        <w:ind w:firstLine="709"/>
        <w:jc w:val="both"/>
        <w:rPr>
          <w:sz w:val="28"/>
        </w:rPr>
      </w:pPr>
    </w:p>
    <w:p w:rsidR="00473351" w:rsidRDefault="001528DE" w:rsidP="001528DE">
      <w:pPr>
        <w:pStyle w:val="1"/>
        <w:tabs>
          <w:tab w:val="left" w:pos="0"/>
          <w:tab w:val="left" w:pos="1080"/>
        </w:tabs>
        <w:spacing w:before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kern w:val="0"/>
          <w:sz w:val="28"/>
          <w:szCs w:val="24"/>
        </w:rPr>
        <w:br w:type="page"/>
      </w:r>
      <w:r w:rsidR="00473351" w:rsidRPr="001528DE">
        <w:rPr>
          <w:rFonts w:ascii="Times New Roman" w:hAnsi="Times New Roman" w:cs="Times New Roman"/>
          <w:b/>
          <w:color w:val="auto"/>
          <w:kern w:val="0"/>
          <w:sz w:val="28"/>
          <w:szCs w:val="24"/>
        </w:rPr>
        <w:t>Услуги предоставляемые физическим лицам</w:t>
      </w:r>
    </w:p>
    <w:p w:rsidR="001528DE" w:rsidRPr="001528DE" w:rsidRDefault="001528DE" w:rsidP="001528DE">
      <w:pPr>
        <w:pStyle w:val="1"/>
        <w:tabs>
          <w:tab w:val="left" w:pos="0"/>
          <w:tab w:val="left" w:pos="1080"/>
        </w:tabs>
        <w:spacing w:before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4"/>
        </w:rPr>
      </w:pP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Продажа памятных монет из</w:t>
      </w:r>
      <w:r w:rsidR="001528DE">
        <w:rPr>
          <w:sz w:val="28"/>
        </w:rPr>
        <w:t xml:space="preserve"> </w:t>
      </w:r>
      <w:r w:rsidRPr="00DF7C8C">
        <w:rPr>
          <w:sz w:val="28"/>
        </w:rPr>
        <w:t>драгоценных металлов, выпущенных Банком России;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18" w:history="1">
        <w:r w:rsidR="00473351" w:rsidRPr="00DF7C8C">
          <w:rPr>
            <w:sz w:val="28"/>
          </w:rPr>
          <w:t xml:space="preserve">Переводные операции по системе «Вестерн Юнион» </w:t>
        </w:r>
      </w:hyperlink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Предоставление консультационных и</w:t>
      </w:r>
      <w:r w:rsidR="001528DE">
        <w:rPr>
          <w:sz w:val="28"/>
        </w:rPr>
        <w:t xml:space="preserve"> </w:t>
      </w:r>
      <w:r w:rsidRPr="00DF7C8C">
        <w:rPr>
          <w:sz w:val="28"/>
        </w:rPr>
        <w:t>информационных услуг;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Вклады в рублях и иностранной валюте;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19" w:history="1">
        <w:r w:rsidR="00473351" w:rsidRPr="00DF7C8C">
          <w:rPr>
            <w:sz w:val="28"/>
          </w:rPr>
          <w:t>Паевые инвестиционные фонды</w:t>
        </w:r>
      </w:hyperlink>
      <w:r w:rsidR="00473351" w:rsidRPr="00DF7C8C">
        <w:rPr>
          <w:sz w:val="28"/>
        </w:rPr>
        <w:t>;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0" w:history="1">
        <w:r w:rsidR="00473351" w:rsidRPr="00DF7C8C">
          <w:rPr>
            <w:sz w:val="28"/>
          </w:rPr>
          <w:t>Доверительное управление активами</w:t>
        </w:r>
      </w:hyperlink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Осуществление денежных переводов в</w:t>
      </w:r>
      <w:r w:rsidR="001528DE">
        <w:rPr>
          <w:sz w:val="28"/>
        </w:rPr>
        <w:t xml:space="preserve"> </w:t>
      </w:r>
      <w:r w:rsidRPr="00DF7C8C">
        <w:rPr>
          <w:sz w:val="28"/>
        </w:rPr>
        <w:t>иностранной валюте и</w:t>
      </w:r>
      <w:r w:rsidR="001528DE">
        <w:rPr>
          <w:sz w:val="28"/>
        </w:rPr>
        <w:t xml:space="preserve"> </w:t>
      </w:r>
      <w:r w:rsidRPr="00DF7C8C">
        <w:rPr>
          <w:sz w:val="28"/>
        </w:rPr>
        <w:t>российских рублях как</w:t>
      </w:r>
      <w:r w:rsidR="001528DE">
        <w:rPr>
          <w:sz w:val="28"/>
        </w:rPr>
        <w:t xml:space="preserve"> </w:t>
      </w:r>
      <w:r w:rsidRPr="00DF7C8C">
        <w:rPr>
          <w:sz w:val="28"/>
        </w:rPr>
        <w:t>со</w:t>
      </w:r>
      <w:r w:rsidR="001528DE">
        <w:rPr>
          <w:sz w:val="28"/>
        </w:rPr>
        <w:t xml:space="preserve"> </w:t>
      </w:r>
      <w:r w:rsidRPr="00DF7C8C">
        <w:rPr>
          <w:sz w:val="28"/>
        </w:rPr>
        <w:t>счетов по</w:t>
      </w:r>
      <w:r w:rsidR="001528DE">
        <w:rPr>
          <w:sz w:val="28"/>
        </w:rPr>
        <w:t xml:space="preserve"> </w:t>
      </w:r>
      <w:r w:rsidRPr="00DF7C8C">
        <w:rPr>
          <w:sz w:val="28"/>
        </w:rPr>
        <w:t>вкладу до</w:t>
      </w:r>
      <w:r w:rsidR="001528DE">
        <w:rPr>
          <w:sz w:val="28"/>
        </w:rPr>
        <w:t xml:space="preserve"> </w:t>
      </w:r>
      <w:r w:rsidRPr="00DF7C8C">
        <w:rPr>
          <w:sz w:val="28"/>
        </w:rPr>
        <w:t>востребования, так</w:t>
      </w:r>
      <w:r w:rsidR="001528DE">
        <w:rPr>
          <w:sz w:val="28"/>
        </w:rPr>
        <w:t xml:space="preserve"> </w:t>
      </w:r>
      <w:r w:rsidRPr="00DF7C8C">
        <w:rPr>
          <w:sz w:val="28"/>
        </w:rPr>
        <w:t>и</w:t>
      </w:r>
      <w:r w:rsidR="001528DE">
        <w:rPr>
          <w:sz w:val="28"/>
        </w:rPr>
        <w:t xml:space="preserve"> </w:t>
      </w:r>
      <w:r w:rsidRPr="00DF7C8C">
        <w:rPr>
          <w:sz w:val="28"/>
        </w:rPr>
        <w:t>без</w:t>
      </w:r>
      <w:r w:rsidR="001528DE">
        <w:rPr>
          <w:sz w:val="28"/>
        </w:rPr>
        <w:t xml:space="preserve"> </w:t>
      </w:r>
      <w:r w:rsidRPr="00DF7C8C">
        <w:rPr>
          <w:sz w:val="28"/>
        </w:rPr>
        <w:t>их</w:t>
      </w:r>
      <w:r w:rsidR="001528DE">
        <w:rPr>
          <w:sz w:val="28"/>
        </w:rPr>
        <w:t xml:space="preserve"> </w:t>
      </w:r>
      <w:r w:rsidRPr="00DF7C8C">
        <w:rPr>
          <w:sz w:val="28"/>
        </w:rPr>
        <w:t>открытия, на</w:t>
      </w:r>
      <w:r w:rsidR="001528DE">
        <w:rPr>
          <w:sz w:val="28"/>
        </w:rPr>
        <w:t xml:space="preserve"> </w:t>
      </w:r>
      <w:r w:rsidRPr="00DF7C8C">
        <w:rPr>
          <w:sz w:val="28"/>
        </w:rPr>
        <w:t>счета физических и</w:t>
      </w:r>
      <w:r w:rsidR="001528DE">
        <w:rPr>
          <w:sz w:val="28"/>
        </w:rPr>
        <w:t xml:space="preserve"> </w:t>
      </w:r>
      <w:r w:rsidRPr="00DF7C8C">
        <w:rPr>
          <w:sz w:val="28"/>
        </w:rPr>
        <w:t>юридических лиц;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Жилищно—коммунальные платежи;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1" w:history="1">
        <w:r w:rsidR="00473351" w:rsidRPr="00DF7C8C">
          <w:rPr>
            <w:sz w:val="28"/>
          </w:rPr>
          <w:t>Оплата услуг связи и телекоммуникаций</w:t>
        </w:r>
      </w:hyperlink>
      <w:r w:rsidR="00473351" w:rsidRPr="00DF7C8C">
        <w:rPr>
          <w:sz w:val="28"/>
        </w:rPr>
        <w:t>;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2" w:history="1">
        <w:r w:rsidR="00473351" w:rsidRPr="00DF7C8C">
          <w:rPr>
            <w:sz w:val="28"/>
          </w:rPr>
          <w:t>Выплата пенсий и пособий</w:t>
        </w:r>
      </w:hyperlink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Оформление и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обслуживание пластиковых карт «ЗАО «Москвакредитбанк» — </w:t>
      </w:r>
      <w:r w:rsidRPr="00DF7C8C">
        <w:rPr>
          <w:sz w:val="28"/>
          <w:lang w:val="en-US"/>
        </w:rPr>
        <w:t>Eurocard</w:t>
      </w:r>
      <w:r w:rsidRPr="00DF7C8C">
        <w:rPr>
          <w:sz w:val="28"/>
        </w:rPr>
        <w:t>/</w:t>
      </w:r>
      <w:r w:rsidRPr="00DF7C8C">
        <w:rPr>
          <w:sz w:val="28"/>
          <w:lang w:val="en-US"/>
        </w:rPr>
        <w:t>MasterCard</w:t>
      </w:r>
      <w:r w:rsidRPr="00DF7C8C">
        <w:rPr>
          <w:sz w:val="28"/>
        </w:rPr>
        <w:t>» (</w:t>
      </w:r>
      <w:r w:rsidRPr="00DF7C8C">
        <w:rPr>
          <w:sz w:val="28"/>
          <w:lang w:val="en-US"/>
        </w:rPr>
        <w:t>Standard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Business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Gold</w:t>
      </w:r>
      <w:r w:rsidRPr="00DF7C8C">
        <w:rPr>
          <w:sz w:val="28"/>
        </w:rPr>
        <w:t xml:space="preserve">), </w:t>
      </w:r>
      <w:r w:rsidRPr="00DF7C8C">
        <w:rPr>
          <w:sz w:val="28"/>
          <w:lang w:val="en-US"/>
        </w:rPr>
        <w:t>Cirrus</w:t>
      </w:r>
      <w:r w:rsidRPr="00DF7C8C">
        <w:rPr>
          <w:sz w:val="28"/>
        </w:rPr>
        <w:t>/</w:t>
      </w:r>
      <w:r w:rsidRPr="00DF7C8C">
        <w:rPr>
          <w:sz w:val="28"/>
          <w:lang w:val="en-US"/>
        </w:rPr>
        <w:t>Maestro</w:t>
      </w:r>
      <w:r w:rsidRPr="00DF7C8C">
        <w:rPr>
          <w:sz w:val="28"/>
        </w:rPr>
        <w:t xml:space="preserve">, « ЗАО «Москвакредитбанк» — </w:t>
      </w:r>
      <w:r w:rsidRPr="00DF7C8C">
        <w:rPr>
          <w:sz w:val="28"/>
          <w:lang w:val="en-US"/>
        </w:rPr>
        <w:t>VISA</w:t>
      </w:r>
      <w:r w:rsidRPr="00DF7C8C">
        <w:rPr>
          <w:sz w:val="28"/>
        </w:rPr>
        <w:t>» (</w:t>
      </w:r>
      <w:r w:rsidRPr="00DF7C8C">
        <w:rPr>
          <w:sz w:val="28"/>
          <w:lang w:val="en-US"/>
        </w:rPr>
        <w:t>Classic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Business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Gold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Platinum</w:t>
      </w:r>
      <w:r w:rsidRPr="00DF7C8C">
        <w:rPr>
          <w:sz w:val="28"/>
        </w:rPr>
        <w:t>) и</w:t>
      </w:r>
      <w:r w:rsidR="001528DE">
        <w:rPr>
          <w:sz w:val="28"/>
        </w:rPr>
        <w:t xml:space="preserve"> </w:t>
      </w:r>
      <w:r w:rsidRPr="00DF7C8C">
        <w:rPr>
          <w:sz w:val="28"/>
          <w:lang w:val="en-US"/>
        </w:rPr>
        <w:t>VISA</w:t>
      </w:r>
      <w:r w:rsidRPr="00DF7C8C">
        <w:rPr>
          <w:sz w:val="28"/>
        </w:rPr>
        <w:t xml:space="preserve"> </w:t>
      </w:r>
      <w:r w:rsidRPr="00DF7C8C">
        <w:rPr>
          <w:sz w:val="28"/>
          <w:lang w:val="en-US"/>
        </w:rPr>
        <w:t>Electron</w:t>
      </w:r>
      <w:r w:rsidRPr="00DF7C8C">
        <w:rPr>
          <w:sz w:val="28"/>
        </w:rPr>
        <w:t>/</w:t>
      </w:r>
      <w:r w:rsidRPr="00DF7C8C">
        <w:rPr>
          <w:sz w:val="28"/>
          <w:lang w:val="en-US"/>
        </w:rPr>
        <w:t>Plus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American</w:t>
      </w:r>
      <w:r w:rsidRPr="00DF7C8C">
        <w:rPr>
          <w:sz w:val="28"/>
        </w:rPr>
        <w:t xml:space="preserve"> </w:t>
      </w:r>
      <w:r w:rsidRPr="00DF7C8C">
        <w:rPr>
          <w:sz w:val="28"/>
          <w:lang w:val="en-US"/>
        </w:rPr>
        <w:t>Express</w:t>
      </w:r>
      <w:r w:rsidRPr="00DF7C8C">
        <w:rPr>
          <w:sz w:val="28"/>
        </w:rPr>
        <w:t xml:space="preserve">, « ЗАО «Москвакредитбанк» — </w:t>
      </w:r>
      <w:r w:rsidRPr="00DF7C8C">
        <w:rPr>
          <w:sz w:val="28"/>
          <w:lang w:val="en-US"/>
        </w:rPr>
        <w:t>Union</w:t>
      </w:r>
      <w:r w:rsidRPr="00DF7C8C">
        <w:rPr>
          <w:sz w:val="28"/>
        </w:rPr>
        <w:t xml:space="preserve"> </w:t>
      </w:r>
      <w:r w:rsidRPr="00DF7C8C">
        <w:rPr>
          <w:sz w:val="28"/>
          <w:lang w:val="en-US"/>
        </w:rPr>
        <w:t>Card</w:t>
      </w:r>
      <w:r w:rsidRPr="00DF7C8C">
        <w:rPr>
          <w:sz w:val="28"/>
        </w:rPr>
        <w:t xml:space="preserve">», </w:t>
      </w:r>
      <w:r w:rsidRPr="00DF7C8C">
        <w:rPr>
          <w:sz w:val="28"/>
          <w:lang w:val="en-US"/>
        </w:rPr>
        <w:t>Diner</w:t>
      </w:r>
      <w:r w:rsidRPr="00DF7C8C">
        <w:rPr>
          <w:sz w:val="28"/>
        </w:rPr>
        <w:t>’</w:t>
      </w:r>
      <w:r w:rsidRPr="00DF7C8C">
        <w:rPr>
          <w:sz w:val="28"/>
          <w:lang w:val="en-US"/>
        </w:rPr>
        <w:t>s</w:t>
      </w:r>
      <w:r w:rsidRPr="00DF7C8C">
        <w:rPr>
          <w:sz w:val="28"/>
        </w:rPr>
        <w:t xml:space="preserve"> </w:t>
      </w:r>
      <w:r w:rsidRPr="00DF7C8C">
        <w:rPr>
          <w:sz w:val="28"/>
          <w:lang w:val="en-US"/>
        </w:rPr>
        <w:t>Club</w:t>
      </w:r>
      <w:r w:rsidRPr="00DF7C8C">
        <w:rPr>
          <w:sz w:val="28"/>
        </w:rPr>
        <w:t xml:space="preserve"> и др.;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Купля-продажа наличной иностранной валюты и</w:t>
      </w:r>
      <w:r w:rsidR="001528DE">
        <w:rPr>
          <w:sz w:val="28"/>
        </w:rPr>
        <w:t xml:space="preserve"> </w:t>
      </w:r>
      <w:r w:rsidRPr="00DF7C8C">
        <w:rPr>
          <w:sz w:val="28"/>
        </w:rPr>
        <w:t>платежных документов, выраженных в</w:t>
      </w:r>
      <w:r w:rsidR="001528DE">
        <w:rPr>
          <w:sz w:val="28"/>
        </w:rPr>
        <w:t xml:space="preserve"> </w:t>
      </w:r>
      <w:r w:rsidRPr="00DF7C8C">
        <w:rPr>
          <w:sz w:val="28"/>
        </w:rPr>
        <w:t>иностранной валюте;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Открытие и ведение личных текущих счетов (до востребования) в рублях и иностранной валюте;</w:t>
      </w:r>
    </w:p>
    <w:p w:rsidR="001528DE" w:rsidRDefault="001528DE" w:rsidP="00DF7C8C">
      <w:pPr>
        <w:pStyle w:val="1"/>
        <w:tabs>
          <w:tab w:val="left" w:pos="0"/>
          <w:tab w:val="left" w:pos="1080"/>
        </w:tabs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</w:p>
    <w:p w:rsidR="00473351" w:rsidRPr="001528DE" w:rsidRDefault="001528DE" w:rsidP="001528DE">
      <w:pPr>
        <w:pStyle w:val="1"/>
        <w:tabs>
          <w:tab w:val="left" w:pos="0"/>
          <w:tab w:val="left" w:pos="1080"/>
        </w:tabs>
        <w:spacing w:before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kern w:val="0"/>
          <w:sz w:val="28"/>
          <w:szCs w:val="24"/>
        </w:rPr>
      </w:pPr>
      <w:r w:rsidRPr="001528DE">
        <w:rPr>
          <w:rFonts w:ascii="Times New Roman" w:hAnsi="Times New Roman" w:cs="Times New Roman"/>
          <w:b/>
          <w:color w:val="auto"/>
          <w:kern w:val="0"/>
          <w:sz w:val="28"/>
          <w:szCs w:val="24"/>
        </w:rPr>
        <w:t>Услуги,</w:t>
      </w:r>
      <w:r w:rsidR="00473351" w:rsidRPr="001528DE">
        <w:rPr>
          <w:rFonts w:ascii="Times New Roman" w:hAnsi="Times New Roman" w:cs="Times New Roman"/>
          <w:b/>
          <w:color w:val="auto"/>
          <w:kern w:val="0"/>
          <w:sz w:val="28"/>
          <w:szCs w:val="24"/>
        </w:rPr>
        <w:t xml:space="preserve"> предоставляемые юридическим лицам</w:t>
      </w:r>
    </w:p>
    <w:p w:rsidR="001528DE" w:rsidRPr="00DF7C8C" w:rsidRDefault="001528DE" w:rsidP="00DF7C8C">
      <w:pPr>
        <w:pStyle w:val="1"/>
        <w:tabs>
          <w:tab w:val="left" w:pos="0"/>
          <w:tab w:val="left" w:pos="1080"/>
        </w:tabs>
        <w:spacing w:before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4"/>
        </w:rPr>
      </w:pP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3" w:history="1">
        <w:r w:rsidR="00473351" w:rsidRPr="00DF7C8C">
          <w:rPr>
            <w:sz w:val="28"/>
          </w:rPr>
          <w:t>Открытие, ведение и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комплексное расчетно-кассовое обслуживание рублевых и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валютных счетов резидентов и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нерезидентов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4" w:history="1">
        <w:r w:rsidR="00473351" w:rsidRPr="00DF7C8C">
          <w:rPr>
            <w:sz w:val="28"/>
          </w:rPr>
          <w:t>Вкладные (депозитные) операции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5" w:history="1">
        <w:r w:rsidR="00473351" w:rsidRPr="00DF7C8C">
          <w:rPr>
            <w:sz w:val="28"/>
          </w:rPr>
          <w:t>Вкладные (депозитные) операции c ежемесячной выплатой процентов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6" w:history="1">
        <w:r w:rsidR="00473351" w:rsidRPr="00DF7C8C">
          <w:rPr>
            <w:sz w:val="28"/>
          </w:rPr>
          <w:t>Операции с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векселями и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депозитными сертификатами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7" w:history="1">
        <w:r w:rsidR="00473351" w:rsidRPr="00DF7C8C">
          <w:rPr>
            <w:sz w:val="28"/>
          </w:rPr>
          <w:t>Операции с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ценными бумагами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8" w:history="1">
        <w:r w:rsidR="00473351" w:rsidRPr="00DF7C8C">
          <w:rPr>
            <w:sz w:val="28"/>
          </w:rPr>
          <w:t>Паевые инвестиционные фонды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29" w:history="1">
        <w:r w:rsidR="00473351" w:rsidRPr="00DF7C8C">
          <w:rPr>
            <w:sz w:val="28"/>
          </w:rPr>
          <w:t>Доверительное управление активами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0" w:history="1">
        <w:r w:rsidR="00473351" w:rsidRPr="00DF7C8C">
          <w:rPr>
            <w:sz w:val="28"/>
          </w:rPr>
          <w:t>Организация выпусков рублевых корпоративных облигаций</w:t>
        </w:r>
      </w:hyperlink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1" w:history="1">
        <w:r w:rsidR="00473351" w:rsidRPr="00DF7C8C">
          <w:rPr>
            <w:sz w:val="28"/>
          </w:rPr>
          <w:t>Встречный платеж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2" w:history="1">
        <w:r w:rsidR="00473351" w:rsidRPr="00DF7C8C">
          <w:rPr>
            <w:sz w:val="28"/>
          </w:rPr>
          <w:t>Переводные операции в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иностранной валюте и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в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валюте РФ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3" w:history="1">
        <w:r w:rsidR="00473351" w:rsidRPr="00DF7C8C">
          <w:rPr>
            <w:sz w:val="28"/>
          </w:rPr>
          <w:t>Кредитование малых предприятий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4" w:history="1">
        <w:r w:rsidR="00473351" w:rsidRPr="00DF7C8C">
          <w:rPr>
            <w:sz w:val="28"/>
          </w:rPr>
          <w:t>Кредитование средних предприятий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5" w:history="1">
        <w:r w:rsidR="00473351" w:rsidRPr="00DF7C8C">
          <w:rPr>
            <w:sz w:val="28"/>
          </w:rPr>
          <w:t>Торговое финансирование и обслуживание внешнеэкономической деятельности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6" w:history="1">
        <w:r w:rsidR="00473351" w:rsidRPr="00DF7C8C">
          <w:rPr>
            <w:sz w:val="28"/>
          </w:rPr>
          <w:t>Гарантии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7" w:history="1">
        <w:r w:rsidR="00473351" w:rsidRPr="00DF7C8C">
          <w:rPr>
            <w:sz w:val="28"/>
          </w:rPr>
          <w:t>Аккредитивы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 xml:space="preserve">Пластиковые карты: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8" w:history="1">
        <w:r w:rsidR="00473351" w:rsidRPr="00DF7C8C">
          <w:rPr>
            <w:sz w:val="28"/>
          </w:rPr>
          <w:t>Конверсионные операции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39" w:history="1">
        <w:r w:rsidR="00473351" w:rsidRPr="00DF7C8C">
          <w:rPr>
            <w:sz w:val="28"/>
          </w:rPr>
          <w:t>Факторинг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40" w:history="1">
        <w:r w:rsidR="00473351" w:rsidRPr="00DF7C8C">
          <w:rPr>
            <w:sz w:val="28"/>
          </w:rPr>
          <w:t>Хранение ценностей в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индивидуальных сейфах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41" w:history="1">
        <w:r w:rsidR="00473351" w:rsidRPr="00DF7C8C">
          <w:rPr>
            <w:sz w:val="28"/>
          </w:rPr>
          <w:t>Операции с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драгоценными металлами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E066B4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hyperlink r:id="rId42" w:history="1">
        <w:r w:rsidR="00473351" w:rsidRPr="00DF7C8C">
          <w:rPr>
            <w:sz w:val="28"/>
          </w:rPr>
          <w:t>Продажа памятных монет Банка Росси из</w:t>
        </w:r>
        <w:r w:rsidR="001528DE">
          <w:rPr>
            <w:sz w:val="28"/>
          </w:rPr>
          <w:t xml:space="preserve"> </w:t>
        </w:r>
        <w:r w:rsidR="00473351" w:rsidRPr="00DF7C8C">
          <w:rPr>
            <w:sz w:val="28"/>
          </w:rPr>
          <w:t>драгметаллов</w:t>
        </w:r>
      </w:hyperlink>
      <w:r w:rsidR="00473351" w:rsidRPr="00DF7C8C">
        <w:rPr>
          <w:sz w:val="28"/>
        </w:rPr>
        <w:t xml:space="preserve">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Осуществление расчётов в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валюте РФ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 xml:space="preserve">Осуществление международных расчетов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Доставка и</w:t>
      </w:r>
      <w:r w:rsidR="001528DE">
        <w:rPr>
          <w:sz w:val="28"/>
        </w:rPr>
        <w:t xml:space="preserve"> </w:t>
      </w:r>
      <w:r w:rsidRPr="00DF7C8C">
        <w:rPr>
          <w:sz w:val="28"/>
        </w:rPr>
        <w:t>инкассация денежных средств, векселей, платежных и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расчетных документов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Ведение международных расчетов в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форме документарного аккредитива, инкассо, банковского перевода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Предоставление кредитов, в</w:t>
      </w:r>
      <w:r w:rsidR="001528DE">
        <w:rPr>
          <w:sz w:val="28"/>
        </w:rPr>
        <w:t xml:space="preserve"> </w:t>
      </w:r>
      <w:r w:rsidRPr="00DF7C8C">
        <w:rPr>
          <w:sz w:val="28"/>
        </w:rPr>
        <w:t>том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числе вексельных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Выдача банковских гарантий в</w:t>
      </w:r>
      <w:r w:rsidR="001528DE">
        <w:rPr>
          <w:sz w:val="28"/>
        </w:rPr>
        <w:t xml:space="preserve"> </w:t>
      </w:r>
      <w:r w:rsidRPr="00DF7C8C">
        <w:rPr>
          <w:sz w:val="28"/>
        </w:rPr>
        <w:t>обеспечение обязательств, в</w:t>
      </w:r>
      <w:r w:rsidR="001528DE">
        <w:rPr>
          <w:sz w:val="28"/>
        </w:rPr>
        <w:t xml:space="preserve"> </w:t>
      </w:r>
      <w:r w:rsidRPr="00DF7C8C">
        <w:rPr>
          <w:sz w:val="28"/>
        </w:rPr>
        <w:t>том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числе перед Государственным Таможенным Комитетом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Комиссионные и</w:t>
      </w:r>
      <w:r w:rsidR="001528DE">
        <w:rPr>
          <w:sz w:val="28"/>
        </w:rPr>
        <w:t xml:space="preserve"> </w:t>
      </w:r>
      <w:r w:rsidRPr="00DF7C8C">
        <w:rPr>
          <w:sz w:val="28"/>
        </w:rPr>
        <w:t>учетные операции с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векселями сторонних эмитентов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Брокерские операции через ММВБ с</w:t>
      </w:r>
      <w:r w:rsidR="001528DE">
        <w:rPr>
          <w:sz w:val="28"/>
        </w:rPr>
        <w:t xml:space="preserve"> </w:t>
      </w:r>
      <w:r w:rsidRPr="00DF7C8C">
        <w:rPr>
          <w:sz w:val="28"/>
        </w:rPr>
        <w:t>государственными и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корпоративными ценными бумагами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Депозитарные операции с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ценными бумагами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Оформление и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обслуживание пластиковых карт «ЗАО «Москвакредитбанк» — </w:t>
      </w:r>
      <w:r w:rsidRPr="00DF7C8C">
        <w:rPr>
          <w:sz w:val="28"/>
          <w:lang w:val="en-US"/>
        </w:rPr>
        <w:t>Eurocard</w:t>
      </w:r>
      <w:r w:rsidRPr="00DF7C8C">
        <w:rPr>
          <w:sz w:val="28"/>
        </w:rPr>
        <w:t>/</w:t>
      </w:r>
      <w:r w:rsidRPr="00DF7C8C">
        <w:rPr>
          <w:sz w:val="28"/>
          <w:lang w:val="en-US"/>
        </w:rPr>
        <w:t>MasterCard</w:t>
      </w:r>
      <w:r w:rsidRPr="00DF7C8C">
        <w:rPr>
          <w:sz w:val="28"/>
        </w:rPr>
        <w:t>» (</w:t>
      </w:r>
      <w:r w:rsidRPr="00DF7C8C">
        <w:rPr>
          <w:sz w:val="28"/>
          <w:lang w:val="en-US"/>
        </w:rPr>
        <w:t>Standard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Business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Gold</w:t>
      </w:r>
      <w:r w:rsidRPr="00DF7C8C">
        <w:rPr>
          <w:sz w:val="28"/>
        </w:rPr>
        <w:t xml:space="preserve">), </w:t>
      </w:r>
      <w:r w:rsidRPr="00DF7C8C">
        <w:rPr>
          <w:sz w:val="28"/>
          <w:lang w:val="en-US"/>
        </w:rPr>
        <w:t>Cirrus</w:t>
      </w:r>
      <w:r w:rsidRPr="00DF7C8C">
        <w:rPr>
          <w:sz w:val="28"/>
        </w:rPr>
        <w:t>/</w:t>
      </w:r>
      <w:r w:rsidRPr="00DF7C8C">
        <w:rPr>
          <w:sz w:val="28"/>
          <w:lang w:val="en-US"/>
        </w:rPr>
        <w:t>Maestro</w:t>
      </w:r>
      <w:r w:rsidRPr="00DF7C8C">
        <w:rPr>
          <w:sz w:val="28"/>
        </w:rPr>
        <w:t xml:space="preserve">, « ЗАО «Москвакредитбанк» — </w:t>
      </w:r>
      <w:r w:rsidRPr="00DF7C8C">
        <w:rPr>
          <w:sz w:val="28"/>
          <w:lang w:val="en-US"/>
        </w:rPr>
        <w:t>VISA</w:t>
      </w:r>
      <w:r w:rsidRPr="00DF7C8C">
        <w:rPr>
          <w:sz w:val="28"/>
        </w:rPr>
        <w:t>» (</w:t>
      </w:r>
      <w:r w:rsidRPr="00DF7C8C">
        <w:rPr>
          <w:sz w:val="28"/>
          <w:lang w:val="en-US"/>
        </w:rPr>
        <w:t>Classic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Business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Gold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Platinum</w:t>
      </w:r>
      <w:r w:rsidRPr="00DF7C8C">
        <w:rPr>
          <w:sz w:val="28"/>
        </w:rPr>
        <w:t>) и</w:t>
      </w:r>
      <w:r w:rsidRPr="00DF7C8C">
        <w:rPr>
          <w:sz w:val="28"/>
          <w:lang w:val="en-US"/>
        </w:rPr>
        <w:t> VISA</w:t>
      </w:r>
      <w:r w:rsidRPr="00DF7C8C">
        <w:rPr>
          <w:sz w:val="28"/>
        </w:rPr>
        <w:t xml:space="preserve"> </w:t>
      </w:r>
      <w:r w:rsidRPr="00DF7C8C">
        <w:rPr>
          <w:sz w:val="28"/>
          <w:lang w:val="en-US"/>
        </w:rPr>
        <w:t>Electron</w:t>
      </w:r>
      <w:r w:rsidRPr="00DF7C8C">
        <w:rPr>
          <w:sz w:val="28"/>
        </w:rPr>
        <w:t>/</w:t>
      </w:r>
      <w:r w:rsidRPr="00DF7C8C">
        <w:rPr>
          <w:sz w:val="28"/>
          <w:lang w:val="en-US"/>
        </w:rPr>
        <w:t>Plus</w:t>
      </w:r>
      <w:r w:rsidRPr="00DF7C8C">
        <w:rPr>
          <w:sz w:val="28"/>
        </w:rPr>
        <w:t xml:space="preserve">, </w:t>
      </w:r>
      <w:r w:rsidRPr="00DF7C8C">
        <w:rPr>
          <w:sz w:val="28"/>
          <w:lang w:val="en-US"/>
        </w:rPr>
        <w:t>American</w:t>
      </w:r>
      <w:r w:rsidRPr="00DF7C8C">
        <w:rPr>
          <w:sz w:val="28"/>
        </w:rPr>
        <w:t xml:space="preserve"> </w:t>
      </w:r>
      <w:r w:rsidRPr="00DF7C8C">
        <w:rPr>
          <w:sz w:val="28"/>
          <w:lang w:val="en-US"/>
        </w:rPr>
        <w:t>Express</w:t>
      </w:r>
      <w:r w:rsidRPr="00DF7C8C">
        <w:rPr>
          <w:sz w:val="28"/>
        </w:rPr>
        <w:t xml:space="preserve">, « ЗАО «Москвакредитбанк» — </w:t>
      </w:r>
      <w:r w:rsidRPr="00DF7C8C">
        <w:rPr>
          <w:sz w:val="28"/>
          <w:lang w:val="en-US"/>
        </w:rPr>
        <w:t>Union</w:t>
      </w:r>
      <w:r w:rsidRPr="00DF7C8C">
        <w:rPr>
          <w:sz w:val="28"/>
        </w:rPr>
        <w:t xml:space="preserve"> </w:t>
      </w:r>
      <w:r w:rsidRPr="00DF7C8C">
        <w:rPr>
          <w:sz w:val="28"/>
          <w:lang w:val="en-US"/>
        </w:rPr>
        <w:t>Card</w:t>
      </w:r>
      <w:r w:rsidRPr="00DF7C8C">
        <w:rPr>
          <w:sz w:val="28"/>
        </w:rPr>
        <w:t xml:space="preserve">», </w:t>
      </w:r>
      <w:r w:rsidRPr="00DF7C8C">
        <w:rPr>
          <w:sz w:val="28"/>
          <w:lang w:val="en-US"/>
        </w:rPr>
        <w:t>Diner</w:t>
      </w:r>
      <w:r w:rsidRPr="00DF7C8C">
        <w:rPr>
          <w:sz w:val="28"/>
        </w:rPr>
        <w:t>’</w:t>
      </w:r>
      <w:r w:rsidRPr="00DF7C8C">
        <w:rPr>
          <w:sz w:val="28"/>
          <w:lang w:val="en-US"/>
        </w:rPr>
        <w:t>s</w:t>
      </w:r>
      <w:r w:rsidRPr="00DF7C8C">
        <w:rPr>
          <w:sz w:val="28"/>
        </w:rPr>
        <w:t xml:space="preserve"> </w:t>
      </w:r>
      <w:r w:rsidRPr="00DF7C8C">
        <w:rPr>
          <w:sz w:val="28"/>
          <w:lang w:val="en-US"/>
        </w:rPr>
        <w:t>Club</w:t>
      </w:r>
      <w:r w:rsidRPr="00DF7C8C">
        <w:rPr>
          <w:sz w:val="28"/>
        </w:rPr>
        <w:t xml:space="preserve"> и др.;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Осуществление расчетов по</w:t>
      </w:r>
      <w:r w:rsidR="001528DE">
        <w:rPr>
          <w:sz w:val="28"/>
        </w:rPr>
        <w:t xml:space="preserve"> </w:t>
      </w:r>
      <w:r w:rsidRPr="00DF7C8C">
        <w:rPr>
          <w:sz w:val="28"/>
        </w:rPr>
        <w:t>операциям, совершаемым с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использованием пластиковых карт (эквайринг)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Продажа памятных монет из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драгоценных металлов, выпущенных Банком России </w:t>
      </w:r>
    </w:p>
    <w:p w:rsidR="00473351" w:rsidRPr="00DF7C8C" w:rsidRDefault="00473351" w:rsidP="00DF7C8C">
      <w:pPr>
        <w:numPr>
          <w:ilvl w:val="0"/>
          <w:numId w:val="2"/>
        </w:numPr>
        <w:tabs>
          <w:tab w:val="clear" w:pos="720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</w:rPr>
      </w:pPr>
      <w:r w:rsidRPr="00DF7C8C">
        <w:rPr>
          <w:sz w:val="28"/>
        </w:rPr>
        <w:t>Предоставление консультационных и</w:t>
      </w:r>
      <w:r w:rsidR="001528DE">
        <w:rPr>
          <w:sz w:val="28"/>
        </w:rPr>
        <w:t xml:space="preserve"> </w:t>
      </w:r>
      <w:r w:rsidRPr="00DF7C8C">
        <w:rPr>
          <w:sz w:val="28"/>
        </w:rPr>
        <w:t xml:space="preserve">информационных услуг </w:t>
      </w:r>
    </w:p>
    <w:p w:rsidR="00473351" w:rsidRPr="001528DE" w:rsidRDefault="001528DE" w:rsidP="001528D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</w:rPr>
      </w:pPr>
      <w:r>
        <w:rPr>
          <w:color w:val="auto"/>
          <w:sz w:val="28"/>
        </w:rPr>
        <w:br w:type="page"/>
      </w:r>
      <w:r w:rsidR="00473351" w:rsidRPr="001528DE">
        <w:rPr>
          <w:b/>
          <w:color w:val="auto"/>
          <w:sz w:val="28"/>
        </w:rPr>
        <w:t>Основные производственные показатели</w:t>
      </w:r>
    </w:p>
    <w:p w:rsidR="001528DE" w:rsidRPr="001528DE" w:rsidRDefault="001528DE" w:rsidP="001528D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</w:rPr>
      </w:pPr>
    </w:p>
    <w:tbl>
      <w:tblPr>
        <w:tblW w:w="8173" w:type="dxa"/>
        <w:jc w:val="center"/>
        <w:tblLook w:val="0000" w:firstRow="0" w:lastRow="0" w:firstColumn="0" w:lastColumn="0" w:noHBand="0" w:noVBand="0"/>
      </w:tblPr>
      <w:tblGrid>
        <w:gridCol w:w="3748"/>
        <w:gridCol w:w="2265"/>
        <w:gridCol w:w="2160"/>
      </w:tblGrid>
      <w:tr w:rsidR="008A17EF" w:rsidRPr="00DF7C8C">
        <w:trPr>
          <w:trHeight w:val="285"/>
          <w:jc w:val="center"/>
        </w:trPr>
        <w:tc>
          <w:tcPr>
            <w:tcW w:w="3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bCs/>
                <w:iCs/>
                <w:sz w:val="20"/>
                <w:szCs w:val="20"/>
              </w:rPr>
            </w:pPr>
            <w:r w:rsidRPr="001528DE">
              <w:rPr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bCs/>
                <w:iCs/>
                <w:sz w:val="20"/>
                <w:szCs w:val="20"/>
              </w:rPr>
            </w:pPr>
            <w:r w:rsidRPr="001528DE">
              <w:rPr>
                <w:bCs/>
                <w:iCs/>
                <w:sz w:val="20"/>
                <w:szCs w:val="20"/>
              </w:rPr>
              <w:t>Актив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bCs/>
                <w:iCs/>
                <w:sz w:val="20"/>
                <w:szCs w:val="20"/>
              </w:rPr>
            </w:pPr>
            <w:r w:rsidRPr="001528DE">
              <w:rPr>
                <w:bCs/>
                <w:iCs/>
                <w:sz w:val="20"/>
                <w:szCs w:val="20"/>
              </w:rPr>
              <w:t>Пассив</w:t>
            </w:r>
          </w:p>
        </w:tc>
      </w:tr>
      <w:tr w:rsidR="008A17EF" w:rsidRPr="00DF7C8C">
        <w:trPr>
          <w:trHeight w:val="255"/>
          <w:jc w:val="center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Уставный капитал акционерных банков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411 960 000,00р.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Наличная валюта в кассе банка (рубли и иностранная валюта)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4 556 845,00р.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Платежные документы в иностранной валюте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465 465,00р.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Банка России на срок от 31 до 90 дней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53 453,00р.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Банка России на срок от 91 до 180 дней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132 144 587 499,00р.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кред. организаций на срок от 31 до 90 дней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955 616 578,00р.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банков-нерезид. на срок от 31 до 90 дней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416 546 126,00р.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банков-нерезид. на срок от 181 до 1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44 248 524,00р.</w:t>
            </w:r>
          </w:p>
        </w:tc>
      </w:tr>
      <w:tr w:rsidR="008A17EF" w:rsidRPr="00DF7C8C">
        <w:trPr>
          <w:trHeight w:val="255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Собственные капитальные вложения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122 342 785,00р.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</w:tr>
      <w:tr w:rsidR="008A17EF" w:rsidRPr="00DF7C8C">
        <w:trPr>
          <w:trHeight w:val="255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533 392 882,00р.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Проценты, полученные за предоставленные кредиты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26 789 858 157 492 500,00р.</w:t>
            </w:r>
          </w:p>
        </w:tc>
      </w:tr>
      <w:tr w:rsidR="008A17EF" w:rsidRPr="00DF7C8C">
        <w:trPr>
          <w:trHeight w:val="510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Расходы на содержание аппарата управления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5 892,00р.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</w:tr>
      <w:tr w:rsidR="008A17EF" w:rsidRPr="00DF7C8C">
        <w:trPr>
          <w:trHeight w:val="255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Прибыль отчетного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2 012 345 215,00р.</w:t>
            </w:r>
          </w:p>
        </w:tc>
      </w:tr>
      <w:tr w:rsidR="008A17EF" w:rsidRPr="00DF7C8C">
        <w:trPr>
          <w:trHeight w:val="255"/>
          <w:jc w:val="center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Использование прибыли отчетного года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2 012 345 215,00р.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17EF" w:rsidRPr="001528DE" w:rsidRDefault="008A17EF" w:rsidP="001528DE">
            <w:pPr>
              <w:spacing w:line="360" w:lineRule="auto"/>
              <w:ind w:firstLine="35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</w:tr>
    </w:tbl>
    <w:p w:rsidR="00473351" w:rsidRPr="00DF7C8C" w:rsidRDefault="00473351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DA07A0" w:rsidRPr="001528DE" w:rsidRDefault="00DA07A0" w:rsidP="001528D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</w:rPr>
      </w:pPr>
      <w:r w:rsidRPr="001528DE">
        <w:rPr>
          <w:b/>
          <w:color w:val="auto"/>
          <w:sz w:val="28"/>
        </w:rPr>
        <w:t>Анализ финансового состояния «ЗАО «Москвакредитбанк»</w:t>
      </w:r>
    </w:p>
    <w:p w:rsidR="001528DE" w:rsidRDefault="001528DE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 xml:space="preserve">По состоянию на 01.01.2003 совокупные активы Общества (валюта баланса) с учетом проведенной переоценки составили </w:t>
      </w:r>
      <w:r w:rsidRPr="00DF7C8C">
        <w:rPr>
          <w:bCs/>
          <w:sz w:val="28"/>
        </w:rPr>
        <w:t>153 071 151 782,00</w:t>
      </w:r>
      <w:r w:rsidRPr="00DF7C8C">
        <w:rPr>
          <w:rFonts w:cs="PragmaticaLightC"/>
          <w:sz w:val="28"/>
        </w:rPr>
        <w:t xml:space="preserve"> рублей.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В течение года в структуре разделов баланса существенных изменений не произошло, что можно расценивать как показатель устойчивого финансового состояния Общества в долгосрочном аспекте.</w:t>
      </w:r>
    </w:p>
    <w:p w:rsidR="00DA07A0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За 2002 год произошло незначительное уменьшение имущественного состояния Общества. Данное уменьшение можно оценить как положительный факт, так как оно вызвано одновременным сокращением краткосрочной дебиторской задолженности с одной стороны и уменьшением величины краткосрочных займов и кредитов с другой.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В структуре активов на 01.01.2003 в сравнении с данными на 01.01.2002 произошли следующие изменения: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 xml:space="preserve">Доля внеоборотных активов выросла с 63,2% до 74,0% валюты баланса. Внеоборотные активы на 01.01.2003 составили </w:t>
      </w:r>
      <w:r w:rsidRPr="00DF7C8C">
        <w:rPr>
          <w:bCs/>
          <w:sz w:val="28"/>
        </w:rPr>
        <w:t>2 030 651 000,00</w:t>
      </w:r>
      <w:r w:rsidRPr="00DF7C8C">
        <w:rPr>
          <w:rFonts w:cs="PragmaticaLightC"/>
          <w:sz w:val="28"/>
        </w:rPr>
        <w:t xml:space="preserve"> рублей, в том числе основные средства по остаточной стоимости—1001586 95 004,6 млн. рублей, или 65,6%, незавершенное капитальное строительство—5 025 657 366,2 млн. рублей, или 15,3%. Стабильно высокая доля основных средств в активах </w:t>
      </w:r>
      <w:r w:rsidRPr="00DF7C8C">
        <w:rPr>
          <w:sz w:val="28"/>
        </w:rPr>
        <w:t>«ЗАО «Москвакредитбанк»</w:t>
      </w:r>
      <w:r w:rsidRPr="00DF7C8C">
        <w:rPr>
          <w:rFonts w:cs="PragmaticaLightC"/>
          <w:sz w:val="28"/>
        </w:rPr>
        <w:t xml:space="preserve"> практически не изменилась.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Доля оборотных активов Общества уменьшилась с 36,8% до 35,0%.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В структуре оборотных активов, 59,1% которых на 01.01.2003 составляет дебиторская задолженность, в 2002 году произошли следующие изменения: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— удельный вес запасов и НДС по приобретенным ценностям в оборотных активах за рассматриваемый период увеличился с 28,5% до 31,7%. Данное увеличение произошло, главным образом, из-за инфляционных процессов, удорожающих приобретаемое сырье и материалы, а также изменения порядка учета НДС;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— доля денежных средств в оборотных активах уменьшилась с 18,9% до 17,2%. Это можно рассматривать как благоприятную тенденцию, свидетельствующую об эффективном управлении высоколиквидными активами;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— доля дебиторской задолженности уменьшилась с 58,6% до 49,1%.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 xml:space="preserve">Необходимо отметить, что в валюте баланса удельный вес дебиторской задолженности сократился с 10,4% до 9,4%. Такой результат был достигнут благодаря активной работе служб </w:t>
      </w:r>
      <w:r w:rsidRPr="00DF7C8C">
        <w:rPr>
          <w:sz w:val="28"/>
        </w:rPr>
        <w:t>«ЗАО «Москвакредитбанк»</w:t>
      </w:r>
      <w:r w:rsidRPr="00DF7C8C">
        <w:rPr>
          <w:rFonts w:cs="PragmaticaLightC"/>
          <w:sz w:val="28"/>
        </w:rPr>
        <w:t xml:space="preserve"> с потребителями по взысканию текущей задолженности.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Анализируя изменения в структуре обязательств Общества за прошедший год, необходимо отметить, что существенных изменений здесь также не наблюдалось.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Имеет место рост доли собственного капитала и резервов с 85,9% на 01.01.2002 до 86,7% на 01.01.2003, что можно оценить как положительный факт, демонстрирующий увеличение финансовой устойчивости Общества.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 xml:space="preserve">Рассматривая динамику обязательств </w:t>
      </w:r>
      <w:r w:rsidRPr="00DF7C8C">
        <w:rPr>
          <w:sz w:val="28"/>
        </w:rPr>
        <w:t>«ЗАО «Москвакредитбанк»</w:t>
      </w:r>
      <w:r w:rsidRPr="00DF7C8C">
        <w:rPr>
          <w:rFonts w:cs="PragmaticaLightC"/>
          <w:sz w:val="28"/>
        </w:rPr>
        <w:t xml:space="preserve"> в течение 2002 года, следует выделить тенденцию перехода к долгосрочным заимствованиям, не влияющим на текущую ликвидность Общества.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Доля долгосрочных обязательств в валюте баланса выросла с 4,5% до 5,2%, в то время как доля краткосрочных обязательств уменьшилась с 10,6% до 8,9%.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В структуре краткосрочных обязательств в произошло существенное снижение доли займов и кредитов. Если на 01.01.2002 они составляли 36,5%, то на 01.01.2003—лишь 29,4%.</w:t>
      </w:r>
    </w:p>
    <w:p w:rsidR="00DA07A0" w:rsidRPr="00DF7C8C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В то же время вырос удельный вес кредиторской задолженности: с 39,8% на 01.01.2002 до 56,5% на 01.01.2003. В абсолютном исчислении кредиторская задолженность увеличилась не столь существенно—на 1 085 398 тыс. рублей, или 19,4%. Кредиторская задолженность в валюте баланса на 01.01.2002 составляла 4,6%, на 01.01.2003—5,6%.</w:t>
      </w:r>
    </w:p>
    <w:p w:rsidR="00DA07A0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Рост значения коэффициента текущей ликвидности показывает, что Общество обладает высокой платежеспособностью и в состоянии погашать свои обязательства в установленные сроки и в полном объеме. Это свидетельствует о финансовой независимости Общества в краткосрочной перспективе (рис.6).</w:t>
      </w:r>
    </w:p>
    <w:p w:rsidR="001528DE" w:rsidRPr="00DF7C8C" w:rsidRDefault="001528DE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object w:dxaOrig="5664" w:dyaOrig="28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44.75pt" o:ole="">
            <v:imagedata r:id="rId43" o:title=""/>
          </v:shape>
          <o:OLEObject Type="Embed" ProgID="Excel.Sheet.8" ShapeID="_x0000_i1025" DrawAspect="Content" ObjectID="_1459049815" r:id="rId44">
            <o:FieldCodes>\s</o:FieldCodes>
          </o:OLEObject>
        </w:object>
      </w: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>Рис. 2 изменения коэффициента текущей ликвидности</w:t>
      </w:r>
    </w:p>
    <w:p w:rsidR="001528DE" w:rsidRDefault="001528DE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</w:p>
    <w:p w:rsidR="00DA07A0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 xml:space="preserve">Коэффициент финансовой устойчивости в продолжение последних лет принимает значения в оптимальном диапазоне, что говорит о стабильности финансового положения </w:t>
      </w:r>
      <w:r w:rsidRPr="00DF7C8C">
        <w:rPr>
          <w:sz w:val="28"/>
        </w:rPr>
        <w:t>«ЗАО «Москвакредитбанк»</w:t>
      </w:r>
      <w:r w:rsidRPr="00DF7C8C">
        <w:rPr>
          <w:rFonts w:cs="PragmaticaLightC"/>
          <w:sz w:val="28"/>
        </w:rPr>
        <w:t xml:space="preserve"> в долгосрочной перспективе, так как значительная часть активов финансируется за счет собственного капитала и долгосрочных заемных средств (рис. 3).</w:t>
      </w:r>
    </w:p>
    <w:p w:rsidR="00B52CCD" w:rsidRPr="00DF7C8C" w:rsidRDefault="00B52CCD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object w:dxaOrig="5664" w:dyaOrig="2897">
          <v:shape id="_x0000_i1026" type="#_x0000_t75" style="width:283.5pt;height:144.75pt" o:ole="">
            <v:imagedata r:id="rId45" o:title=""/>
          </v:shape>
          <o:OLEObject Type="Embed" ProgID="Excel.Sheet.8" ShapeID="_x0000_i1026" DrawAspect="Content" ObjectID="_1459049816" r:id="rId46">
            <o:FieldCodes>\s</o:FieldCodes>
          </o:OLEObject>
        </w:object>
      </w: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>Рис. 7. Динамика изменения коэффициента финансовой устойчивости</w:t>
      </w: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DA07A0" w:rsidRDefault="00DA07A0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  <w:r w:rsidRPr="00DF7C8C">
        <w:rPr>
          <w:rFonts w:cs="PragmaticaLightC"/>
          <w:sz w:val="28"/>
        </w:rPr>
        <w:t>Рост коэффициента оборачиваемости мобильных (материальных и денежных) средств означает, что повысилась эффективность управления издержками (рис. 4).</w:t>
      </w:r>
    </w:p>
    <w:p w:rsidR="001528DE" w:rsidRPr="00DF7C8C" w:rsidRDefault="001528DE" w:rsidP="00DF7C8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PragmaticaLightC"/>
          <w:sz w:val="28"/>
        </w:rPr>
      </w:pP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object w:dxaOrig="5664" w:dyaOrig="2897">
          <v:shape id="_x0000_i1027" type="#_x0000_t75" style="width:283.5pt;height:144.75pt" o:ole="">
            <v:imagedata r:id="rId47" o:title=""/>
          </v:shape>
          <o:OLEObject Type="Embed" ProgID="Excel.Sheet.8" ShapeID="_x0000_i1027" DrawAspect="Content" ObjectID="_1459049817" r:id="rId48">
            <o:FieldCodes>\s</o:FieldCodes>
          </o:OLEObject>
        </w:object>
      </w: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>Рис. 4. Динамика изменения коэффициента оборачиваемости мобильных средств</w:t>
      </w: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DA07A0" w:rsidRPr="001528DE" w:rsidRDefault="001528DE" w:rsidP="001528DE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</w:rPr>
      </w:pPr>
      <w:r>
        <w:rPr>
          <w:color w:val="auto"/>
          <w:sz w:val="28"/>
        </w:rPr>
        <w:br w:type="page"/>
      </w:r>
      <w:r w:rsidR="00DA07A0" w:rsidRPr="001528DE">
        <w:rPr>
          <w:b/>
          <w:color w:val="auto"/>
          <w:sz w:val="28"/>
        </w:rPr>
        <w:t>2. Анализ внешней среды</w:t>
      </w:r>
    </w:p>
    <w:p w:rsidR="001528DE" w:rsidRDefault="001528DE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 xml:space="preserve">Основные факторы внешней среды и их проявления представлены в табл. </w:t>
      </w:r>
      <w:r w:rsidR="00137BBF" w:rsidRPr="00DF7C8C">
        <w:rPr>
          <w:color w:val="auto"/>
          <w:sz w:val="28"/>
        </w:rPr>
        <w:t>1</w:t>
      </w:r>
      <w:r w:rsidRPr="00DF7C8C">
        <w:rPr>
          <w:color w:val="auto"/>
          <w:sz w:val="28"/>
        </w:rPr>
        <w:t>.</w:t>
      </w: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 xml:space="preserve">Таблица </w:t>
      </w:r>
      <w:r w:rsidR="00137BBF" w:rsidRPr="00DF7C8C">
        <w:rPr>
          <w:color w:val="auto"/>
          <w:sz w:val="28"/>
        </w:rPr>
        <w:t>1</w:t>
      </w:r>
    </w:p>
    <w:p w:rsidR="00DA07A0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>Факторы внешней среды и их проявления</w:t>
      </w:r>
    </w:p>
    <w:p w:rsidR="001528DE" w:rsidRPr="00DF7C8C" w:rsidRDefault="001528DE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166"/>
        <w:gridCol w:w="2520"/>
        <w:gridCol w:w="2520"/>
      </w:tblGrid>
      <w:tr w:rsidR="00DA07A0" w:rsidRPr="00DF7C8C">
        <w:trPr>
          <w:trHeight w:val="720"/>
        </w:trPr>
        <w:tc>
          <w:tcPr>
            <w:tcW w:w="2160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Группа факторов</w:t>
            </w:r>
          </w:p>
        </w:tc>
        <w:tc>
          <w:tcPr>
            <w:tcW w:w="2166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Фактор</w:t>
            </w:r>
          </w:p>
        </w:tc>
        <w:tc>
          <w:tcPr>
            <w:tcW w:w="2520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</w:t>
            </w:r>
            <w:r w:rsidR="00137BBF" w:rsidRPr="001528DE">
              <w:rPr>
                <w:color w:val="auto"/>
                <w:sz w:val="20"/>
                <w:szCs w:val="20"/>
              </w:rPr>
              <w:t>р</w:t>
            </w:r>
            <w:r w:rsidRPr="001528DE">
              <w:rPr>
                <w:color w:val="auto"/>
                <w:sz w:val="20"/>
                <w:szCs w:val="20"/>
              </w:rPr>
              <w:t>оявление</w:t>
            </w:r>
          </w:p>
        </w:tc>
        <w:tc>
          <w:tcPr>
            <w:tcW w:w="2520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Возможная ответная реакция предприятия</w:t>
            </w:r>
          </w:p>
        </w:tc>
      </w:tr>
      <w:tr w:rsidR="00DA07A0" w:rsidRPr="00DF7C8C">
        <w:trPr>
          <w:trHeight w:val="1336"/>
        </w:trPr>
        <w:tc>
          <w:tcPr>
            <w:tcW w:w="2160" w:type="dxa"/>
            <w:vMerge w:val="restart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  <w:lang w:val="en-US"/>
              </w:rPr>
              <w:t xml:space="preserve">1. </w:t>
            </w:r>
            <w:r w:rsidRPr="001528DE">
              <w:rPr>
                <w:color w:val="auto"/>
                <w:sz w:val="20"/>
                <w:szCs w:val="20"/>
              </w:rPr>
              <w:t>Экономические</w:t>
            </w: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1.1. Колебание рыночной конъюнктуры, цен, валютных курсов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Длительный срок окупаемости инвестиций в </w:t>
            </w:r>
            <w:r w:rsidR="00137BBF" w:rsidRPr="001528DE">
              <w:rPr>
                <w:color w:val="auto"/>
                <w:sz w:val="20"/>
                <w:szCs w:val="20"/>
              </w:rPr>
              <w:t>НИОКР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Управление инвестиционными рисками</w:t>
            </w:r>
          </w:p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A07A0" w:rsidRPr="00DF7C8C" w:rsidTr="001528DE">
        <w:trPr>
          <w:trHeight w:val="1072"/>
        </w:trPr>
        <w:tc>
          <w:tcPr>
            <w:tcW w:w="2160" w:type="dxa"/>
            <w:vMerge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1.2. Инвестиционная привлекатель</w:t>
            </w:r>
            <w:r w:rsidR="00083482" w:rsidRPr="001528DE">
              <w:rPr>
                <w:color w:val="auto"/>
                <w:sz w:val="20"/>
                <w:szCs w:val="20"/>
              </w:rPr>
              <w:t>ность Банка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Увеличение инвестиций в </w:t>
            </w:r>
            <w:r w:rsidR="00137BBF" w:rsidRPr="001528DE">
              <w:rPr>
                <w:color w:val="auto"/>
                <w:sz w:val="20"/>
                <w:szCs w:val="20"/>
              </w:rPr>
              <w:t>НИОКР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Привлечение инвестиций в развитие Компании</w:t>
            </w:r>
          </w:p>
        </w:tc>
      </w:tr>
      <w:tr w:rsidR="00DA07A0" w:rsidRPr="00DF7C8C" w:rsidTr="001528DE">
        <w:trPr>
          <w:trHeight w:val="691"/>
        </w:trPr>
        <w:tc>
          <w:tcPr>
            <w:tcW w:w="2160" w:type="dxa"/>
            <w:vMerge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1.</w:t>
            </w:r>
            <w:r w:rsidRPr="001528DE">
              <w:rPr>
                <w:color w:val="auto"/>
                <w:sz w:val="20"/>
                <w:szCs w:val="20"/>
                <w:lang w:val="en-US"/>
              </w:rPr>
              <w:t>3</w:t>
            </w:r>
            <w:r w:rsidRPr="001528DE">
              <w:rPr>
                <w:color w:val="auto"/>
                <w:sz w:val="20"/>
                <w:szCs w:val="20"/>
              </w:rPr>
              <w:t>. Инфляция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Увеличение </w:t>
            </w:r>
            <w:r w:rsidR="00137BBF" w:rsidRPr="001528DE">
              <w:rPr>
                <w:color w:val="auto"/>
                <w:sz w:val="20"/>
                <w:szCs w:val="20"/>
              </w:rPr>
              <w:t>стоимости</w:t>
            </w:r>
            <w:r w:rsidRPr="001528DE">
              <w:rPr>
                <w:color w:val="auto"/>
                <w:sz w:val="20"/>
                <w:szCs w:val="20"/>
              </w:rPr>
              <w:t xml:space="preserve"> выпускаемой продукции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Повышение цен на выпускаемую продукцию</w:t>
            </w:r>
          </w:p>
        </w:tc>
      </w:tr>
      <w:tr w:rsidR="00DA07A0" w:rsidRPr="00DF7C8C" w:rsidTr="001528DE">
        <w:trPr>
          <w:trHeight w:val="1409"/>
        </w:trPr>
        <w:tc>
          <w:tcPr>
            <w:tcW w:w="2160" w:type="dxa"/>
            <w:vMerge w:val="restart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2. Политические</w:t>
            </w: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2.1. </w:t>
            </w:r>
            <w:r w:rsidR="001845F8" w:rsidRPr="001528DE">
              <w:rPr>
                <w:color w:val="auto"/>
                <w:sz w:val="20"/>
                <w:szCs w:val="20"/>
              </w:rPr>
              <w:t>Нормативы установленные государством</w:t>
            </w:r>
          </w:p>
        </w:tc>
        <w:tc>
          <w:tcPr>
            <w:tcW w:w="2520" w:type="dxa"/>
          </w:tcPr>
          <w:p w:rsidR="00DA07A0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Жесткие стандарты и нормативы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Р</w:t>
            </w:r>
            <w:r w:rsidR="001845F8" w:rsidRPr="001528DE">
              <w:rPr>
                <w:color w:val="auto"/>
                <w:sz w:val="20"/>
                <w:szCs w:val="20"/>
              </w:rPr>
              <w:t>азработка и выполнение программ</w:t>
            </w:r>
            <w:r w:rsidRPr="001528DE">
              <w:rPr>
                <w:color w:val="auto"/>
                <w:sz w:val="20"/>
                <w:szCs w:val="20"/>
              </w:rPr>
              <w:t xml:space="preserve"> </w:t>
            </w:r>
            <w:r w:rsidR="001845F8" w:rsidRPr="001528DE">
              <w:rPr>
                <w:color w:val="auto"/>
                <w:sz w:val="20"/>
                <w:szCs w:val="20"/>
              </w:rPr>
              <w:t>направленных на повышение нормы прибыли</w:t>
            </w:r>
          </w:p>
        </w:tc>
      </w:tr>
      <w:tr w:rsidR="00DA07A0" w:rsidRPr="00DF7C8C" w:rsidTr="001528DE">
        <w:trPr>
          <w:trHeight w:val="2407"/>
        </w:trPr>
        <w:tc>
          <w:tcPr>
            <w:tcW w:w="2160" w:type="dxa"/>
            <w:vMerge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2.2. Появление в органах гос. власти лобби от различных политических групп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Влияние лобби на выработку политического курса и законотворчество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Косвенное стимулирование в политике лиц, представляющих интересы предприятия</w:t>
            </w:r>
          </w:p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Активная политическая позиция руководства </w:t>
            </w:r>
          </w:p>
        </w:tc>
      </w:tr>
      <w:tr w:rsidR="00DA07A0" w:rsidRPr="00DF7C8C" w:rsidTr="001528DE">
        <w:trPr>
          <w:trHeight w:val="1677"/>
        </w:trPr>
        <w:tc>
          <w:tcPr>
            <w:tcW w:w="2160" w:type="dxa"/>
            <w:vMerge w:val="restart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3. Правовые</w:t>
            </w: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3.1. Изменение законодательства РФ, налоговой политики, условий гос. регулирования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Необходимость изыскания финансовых ресурсов для покрытия вновь установленных отчислений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Добиться льгот по исчислению налогооблагаемых сумм и по налоговым ставкам</w:t>
            </w:r>
          </w:p>
        </w:tc>
      </w:tr>
      <w:tr w:rsidR="00DA07A0" w:rsidRPr="00DF7C8C" w:rsidTr="001528DE">
        <w:trPr>
          <w:trHeight w:val="1361"/>
        </w:trPr>
        <w:tc>
          <w:tcPr>
            <w:tcW w:w="2160" w:type="dxa"/>
            <w:vMerge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3.2. Реестр монополистов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Резкое увеличение отчисления средств предприятий-монополистов в бюджет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Лоббирование</w:t>
            </w:r>
          </w:p>
        </w:tc>
      </w:tr>
      <w:tr w:rsidR="001845F8" w:rsidRPr="00DF7C8C">
        <w:trPr>
          <w:trHeight w:val="1260"/>
        </w:trPr>
        <w:tc>
          <w:tcPr>
            <w:tcW w:w="2160" w:type="dxa"/>
            <w:vMerge/>
          </w:tcPr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</w:tcPr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3.3. Возникновение гражданской ответственности</w:t>
            </w:r>
          </w:p>
        </w:tc>
        <w:tc>
          <w:tcPr>
            <w:tcW w:w="2520" w:type="dxa"/>
          </w:tcPr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Риск возникновения ответственности за нарушение действующего законодательства</w:t>
            </w:r>
          </w:p>
        </w:tc>
        <w:tc>
          <w:tcPr>
            <w:tcW w:w="2520" w:type="dxa"/>
            <w:vMerge w:val="restart"/>
            <w:vAlign w:val="center"/>
          </w:tcPr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Повышение квалификации персонала</w:t>
            </w:r>
          </w:p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1845F8" w:rsidRPr="00DF7C8C">
        <w:trPr>
          <w:trHeight w:val="700"/>
        </w:trPr>
        <w:tc>
          <w:tcPr>
            <w:tcW w:w="2160" w:type="dxa"/>
            <w:vMerge/>
          </w:tcPr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520" w:type="dxa"/>
          </w:tcPr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Риск возникновения ответственности за качество услуг</w:t>
            </w:r>
          </w:p>
        </w:tc>
        <w:tc>
          <w:tcPr>
            <w:tcW w:w="2520" w:type="dxa"/>
            <w:vMerge/>
          </w:tcPr>
          <w:p w:rsidR="001845F8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A07A0" w:rsidRPr="00DF7C8C" w:rsidTr="001528DE">
        <w:trPr>
          <w:trHeight w:val="930"/>
        </w:trPr>
        <w:tc>
          <w:tcPr>
            <w:tcW w:w="2160" w:type="dxa"/>
          </w:tcPr>
          <w:p w:rsidR="00DA07A0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4.</w:t>
            </w:r>
            <w:r w:rsidR="00DA07A0" w:rsidRPr="001528DE">
              <w:rPr>
                <w:color w:val="auto"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5.1. НТП в </w:t>
            </w:r>
            <w:r w:rsidR="001845F8" w:rsidRPr="001528DE">
              <w:rPr>
                <w:color w:val="auto"/>
                <w:sz w:val="20"/>
                <w:szCs w:val="20"/>
              </w:rPr>
              <w:t xml:space="preserve">банковской </w:t>
            </w:r>
            <w:r w:rsidRPr="001528DE">
              <w:rPr>
                <w:color w:val="auto"/>
                <w:sz w:val="20"/>
                <w:szCs w:val="20"/>
              </w:rPr>
              <w:t>сфере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Появление новых технологий, оборудования</w:t>
            </w:r>
          </w:p>
        </w:tc>
        <w:tc>
          <w:tcPr>
            <w:tcW w:w="25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Дополнительные вложения в открытия и обновления мощностей</w:t>
            </w:r>
          </w:p>
        </w:tc>
      </w:tr>
      <w:tr w:rsidR="00DA07A0" w:rsidRPr="00DF7C8C">
        <w:trPr>
          <w:trHeight w:val="700"/>
        </w:trPr>
        <w:tc>
          <w:tcPr>
            <w:tcW w:w="216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5. Социальные</w:t>
            </w:r>
          </w:p>
        </w:tc>
        <w:tc>
          <w:tcPr>
            <w:tcW w:w="2166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Возрастающие потребности населения</w:t>
            </w:r>
          </w:p>
        </w:tc>
        <w:tc>
          <w:tcPr>
            <w:tcW w:w="2520" w:type="dxa"/>
          </w:tcPr>
          <w:p w:rsidR="00DA07A0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Ужесточение требований к услугам</w:t>
            </w:r>
          </w:p>
        </w:tc>
        <w:tc>
          <w:tcPr>
            <w:tcW w:w="2520" w:type="dxa"/>
          </w:tcPr>
          <w:p w:rsidR="00DA07A0" w:rsidRPr="001528DE" w:rsidRDefault="001845F8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Повышение квалификации персонала с целью повышения качества предоставляеиых услуг</w:t>
            </w:r>
          </w:p>
        </w:tc>
      </w:tr>
    </w:tbl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 xml:space="preserve">Проанализировав табл. 1 можно выявить критические факторы и установить угрозы и возможности. Анализ угроз и возможностей представлен в табл. </w:t>
      </w:r>
      <w:r w:rsidR="00507BD1" w:rsidRPr="00DF7C8C">
        <w:rPr>
          <w:color w:val="auto"/>
          <w:sz w:val="28"/>
        </w:rPr>
        <w:t>2</w:t>
      </w:r>
      <w:r w:rsidRPr="00DF7C8C">
        <w:rPr>
          <w:color w:val="auto"/>
          <w:sz w:val="28"/>
        </w:rPr>
        <w:t>.</w:t>
      </w: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 xml:space="preserve">Таблица </w:t>
      </w:r>
      <w:r w:rsidR="00507BD1" w:rsidRPr="00DF7C8C">
        <w:rPr>
          <w:color w:val="auto"/>
          <w:sz w:val="28"/>
        </w:rPr>
        <w:t>2</w:t>
      </w:r>
    </w:p>
    <w:p w:rsidR="00DA07A0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>Анализ угроз и возможностей</w:t>
      </w:r>
    </w:p>
    <w:p w:rsidR="001528DE" w:rsidRPr="00DF7C8C" w:rsidRDefault="001528DE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680"/>
      </w:tblGrid>
      <w:tr w:rsidR="00DA07A0" w:rsidRPr="00DF7C8C" w:rsidTr="001528DE">
        <w:trPr>
          <w:trHeight w:val="331"/>
        </w:trPr>
        <w:tc>
          <w:tcPr>
            <w:tcW w:w="468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Угрозы</w:t>
            </w:r>
          </w:p>
        </w:tc>
        <w:tc>
          <w:tcPr>
            <w:tcW w:w="468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Возможности</w:t>
            </w:r>
          </w:p>
        </w:tc>
      </w:tr>
      <w:tr w:rsidR="00DA07A0" w:rsidRPr="00DF7C8C">
        <w:trPr>
          <w:trHeight w:val="888"/>
        </w:trPr>
        <w:tc>
          <w:tcPr>
            <w:tcW w:w="4680" w:type="dxa"/>
          </w:tcPr>
          <w:p w:rsidR="00507BD1" w:rsidRPr="001528DE" w:rsidRDefault="00507BD1" w:rsidP="001528DE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Колебание рыночной конъюнктуры, цен, валютных курсов </w:t>
            </w:r>
          </w:p>
          <w:p w:rsidR="00DA07A0" w:rsidRPr="001528DE" w:rsidRDefault="00DA07A0" w:rsidP="001528DE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Инфляция</w:t>
            </w:r>
          </w:p>
          <w:p w:rsidR="00DA07A0" w:rsidRPr="001528DE" w:rsidRDefault="00507BD1" w:rsidP="001528DE">
            <w:pPr>
              <w:pStyle w:val="a4"/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Нормативы установленные государством</w:t>
            </w:r>
          </w:p>
        </w:tc>
        <w:tc>
          <w:tcPr>
            <w:tcW w:w="4680" w:type="dxa"/>
          </w:tcPr>
          <w:p w:rsidR="00DA07A0" w:rsidRPr="001528DE" w:rsidRDefault="00DA07A0" w:rsidP="001528DE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Инвестиционная привлекатель</w:t>
            </w:r>
            <w:r w:rsidR="00083482" w:rsidRPr="001528DE">
              <w:rPr>
                <w:color w:val="auto"/>
                <w:sz w:val="20"/>
                <w:szCs w:val="20"/>
              </w:rPr>
              <w:t>ность Банка</w:t>
            </w:r>
          </w:p>
          <w:p w:rsidR="00DA07A0" w:rsidRPr="001528DE" w:rsidRDefault="00DA07A0" w:rsidP="001528DE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 Появление новых технологий и оборудования</w:t>
            </w:r>
          </w:p>
          <w:p w:rsidR="00DA07A0" w:rsidRPr="001528DE" w:rsidRDefault="00DA07A0" w:rsidP="001528DE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Участие в политике государства</w:t>
            </w:r>
          </w:p>
          <w:p w:rsidR="00DA07A0" w:rsidRPr="001528DE" w:rsidRDefault="00DA07A0" w:rsidP="001528DE">
            <w:pPr>
              <w:pStyle w:val="a4"/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spacing w:before="0" w:beforeAutospacing="0" w:after="0" w:afterAutospacing="0" w:line="360" w:lineRule="auto"/>
              <w:ind w:left="0"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Возрастающие потребности населения</w:t>
            </w:r>
          </w:p>
        </w:tc>
      </w:tr>
    </w:tbl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DA07A0" w:rsidRPr="00B52CCD" w:rsidRDefault="001528DE" w:rsidP="00B52CCD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</w:rPr>
      </w:pPr>
      <w:r>
        <w:rPr>
          <w:color w:val="auto"/>
          <w:sz w:val="28"/>
        </w:rPr>
        <w:br w:type="page"/>
      </w:r>
      <w:r w:rsidR="00DA07A0" w:rsidRPr="00B52CCD">
        <w:rPr>
          <w:b/>
          <w:color w:val="auto"/>
          <w:sz w:val="28"/>
        </w:rPr>
        <w:t>3. Анализ среды непосредственного окружения</w:t>
      </w:r>
    </w:p>
    <w:p w:rsidR="001528DE" w:rsidRPr="00DF7C8C" w:rsidRDefault="001528DE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 xml:space="preserve">Основными факторами среды непосредственного окружения </w:t>
      </w:r>
      <w:r w:rsidR="00507BD1" w:rsidRPr="00DF7C8C">
        <w:rPr>
          <w:color w:val="auto"/>
          <w:sz w:val="28"/>
        </w:rPr>
        <w:t>Банка</w:t>
      </w:r>
      <w:r w:rsidRPr="00DF7C8C">
        <w:rPr>
          <w:color w:val="auto"/>
          <w:sz w:val="28"/>
        </w:rPr>
        <w:t xml:space="preserve"> являются </w:t>
      </w:r>
      <w:r w:rsidR="00507BD1" w:rsidRPr="00DF7C8C">
        <w:rPr>
          <w:color w:val="auto"/>
          <w:sz w:val="28"/>
        </w:rPr>
        <w:t>клиенты</w:t>
      </w:r>
      <w:r w:rsidRPr="00DF7C8C">
        <w:rPr>
          <w:color w:val="auto"/>
          <w:sz w:val="28"/>
        </w:rPr>
        <w:t xml:space="preserve">, </w:t>
      </w:r>
      <w:r w:rsidR="00507BD1" w:rsidRPr="00DF7C8C">
        <w:rPr>
          <w:color w:val="auto"/>
          <w:sz w:val="28"/>
        </w:rPr>
        <w:t>к</w:t>
      </w:r>
      <w:r w:rsidRPr="00DF7C8C">
        <w:rPr>
          <w:color w:val="auto"/>
          <w:sz w:val="28"/>
        </w:rPr>
        <w:t>онкуренты и международные партнеры. Влияние этих факторов на предприятия представлено в табл</w:t>
      </w:r>
      <w:r w:rsidR="00507BD1" w:rsidRPr="00DF7C8C">
        <w:rPr>
          <w:color w:val="auto"/>
          <w:sz w:val="28"/>
        </w:rPr>
        <w:t>ице</w:t>
      </w:r>
      <w:r w:rsidRPr="00DF7C8C">
        <w:rPr>
          <w:color w:val="auto"/>
          <w:sz w:val="28"/>
        </w:rPr>
        <w:t xml:space="preserve"> </w:t>
      </w:r>
      <w:r w:rsidR="00507BD1" w:rsidRPr="00DF7C8C">
        <w:rPr>
          <w:color w:val="auto"/>
          <w:sz w:val="28"/>
        </w:rPr>
        <w:t>3</w:t>
      </w:r>
      <w:r w:rsidRPr="00DF7C8C">
        <w:rPr>
          <w:color w:val="auto"/>
          <w:sz w:val="28"/>
        </w:rPr>
        <w:t>.</w:t>
      </w:r>
    </w:p>
    <w:p w:rsidR="00DA07A0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 xml:space="preserve">Таблица </w:t>
      </w:r>
      <w:r w:rsidR="00507BD1" w:rsidRPr="00DF7C8C">
        <w:rPr>
          <w:color w:val="auto"/>
          <w:sz w:val="28"/>
        </w:rPr>
        <w:t>3</w:t>
      </w:r>
    </w:p>
    <w:p w:rsidR="00DA07A0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>Факторы непосредственного окружения и их влияние на предприятие</w:t>
      </w:r>
    </w:p>
    <w:p w:rsidR="001528DE" w:rsidRPr="00DF7C8C" w:rsidRDefault="001528DE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1"/>
        <w:gridCol w:w="1979"/>
        <w:gridCol w:w="1620"/>
        <w:gridCol w:w="1980"/>
        <w:gridCol w:w="2263"/>
      </w:tblGrid>
      <w:tr w:rsidR="00DA07A0" w:rsidRPr="00DF7C8C">
        <w:trPr>
          <w:trHeight w:val="810"/>
        </w:trPr>
        <w:tc>
          <w:tcPr>
            <w:tcW w:w="1621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Группа факторов</w:t>
            </w:r>
          </w:p>
        </w:tc>
        <w:tc>
          <w:tcPr>
            <w:tcW w:w="1979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Фактор</w:t>
            </w:r>
          </w:p>
        </w:tc>
        <w:tc>
          <w:tcPr>
            <w:tcW w:w="1620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Проявление</w:t>
            </w:r>
          </w:p>
        </w:tc>
        <w:tc>
          <w:tcPr>
            <w:tcW w:w="1980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Влияние на </w:t>
            </w:r>
            <w:r w:rsidR="00083482" w:rsidRPr="001528DE">
              <w:rPr>
                <w:color w:val="auto"/>
                <w:sz w:val="20"/>
                <w:szCs w:val="20"/>
              </w:rPr>
              <w:t>Банк</w:t>
            </w:r>
          </w:p>
        </w:tc>
        <w:tc>
          <w:tcPr>
            <w:tcW w:w="2263" w:type="dxa"/>
            <w:vAlign w:val="center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Возможная реакция со стороны предприятия</w:t>
            </w:r>
          </w:p>
        </w:tc>
      </w:tr>
      <w:tr w:rsidR="00DA07A0" w:rsidRPr="00DF7C8C">
        <w:trPr>
          <w:trHeight w:val="1466"/>
        </w:trPr>
        <w:tc>
          <w:tcPr>
            <w:tcW w:w="1621" w:type="dxa"/>
            <w:vMerge w:val="restart"/>
          </w:tcPr>
          <w:p w:rsidR="00DA07A0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Клиенты</w:t>
            </w:r>
          </w:p>
        </w:tc>
        <w:tc>
          <w:tcPr>
            <w:tcW w:w="1979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Рынок </w:t>
            </w:r>
            <w:r w:rsidR="00507BD1" w:rsidRPr="001528DE">
              <w:rPr>
                <w:color w:val="auto"/>
                <w:sz w:val="20"/>
                <w:szCs w:val="20"/>
              </w:rPr>
              <w:t>банковских услуг</w:t>
            </w:r>
          </w:p>
        </w:tc>
        <w:tc>
          <w:tcPr>
            <w:tcW w:w="1620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Стабильный рост спроса на </w:t>
            </w:r>
            <w:r w:rsidR="006419C8" w:rsidRPr="001528DE">
              <w:rPr>
                <w:color w:val="auto"/>
                <w:sz w:val="20"/>
                <w:szCs w:val="20"/>
              </w:rPr>
              <w:t xml:space="preserve">традиционные </w:t>
            </w:r>
            <w:r w:rsidR="00507BD1" w:rsidRPr="001528DE">
              <w:rPr>
                <w:color w:val="auto"/>
                <w:sz w:val="20"/>
                <w:szCs w:val="20"/>
              </w:rPr>
              <w:t>банковские услуги</w:t>
            </w:r>
          </w:p>
        </w:tc>
        <w:tc>
          <w:tcPr>
            <w:tcW w:w="1980" w:type="dxa"/>
          </w:tcPr>
          <w:p w:rsidR="00DA07A0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Удовлетворение спроса.</w:t>
            </w:r>
          </w:p>
        </w:tc>
        <w:tc>
          <w:tcPr>
            <w:tcW w:w="2263" w:type="dxa"/>
          </w:tcPr>
          <w:p w:rsidR="00DA07A0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Повышение качества предоставляемых услуг</w:t>
            </w:r>
          </w:p>
        </w:tc>
      </w:tr>
      <w:tr w:rsidR="00DA07A0" w:rsidRPr="00DF7C8C">
        <w:trPr>
          <w:trHeight w:val="1446"/>
        </w:trPr>
        <w:tc>
          <w:tcPr>
            <w:tcW w:w="1621" w:type="dxa"/>
            <w:vMerge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Рынок </w:t>
            </w:r>
            <w:r w:rsidR="00507BD1" w:rsidRPr="001528DE">
              <w:rPr>
                <w:color w:val="auto"/>
                <w:sz w:val="20"/>
                <w:szCs w:val="20"/>
              </w:rPr>
              <w:t>услуг по доверительному управлению активами, вложению денег в ПИФы</w:t>
            </w:r>
          </w:p>
        </w:tc>
        <w:tc>
          <w:tcPr>
            <w:tcW w:w="1620" w:type="dxa"/>
          </w:tcPr>
          <w:p w:rsidR="00DA07A0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Стабиль</w:t>
            </w:r>
            <w:r w:rsidR="00DA07A0" w:rsidRPr="001528DE">
              <w:rPr>
                <w:color w:val="auto"/>
                <w:sz w:val="20"/>
                <w:szCs w:val="20"/>
              </w:rPr>
              <w:t>н</w:t>
            </w:r>
            <w:r w:rsidRPr="001528DE">
              <w:rPr>
                <w:color w:val="auto"/>
                <w:sz w:val="20"/>
                <w:szCs w:val="20"/>
              </w:rPr>
              <w:t>ый</w:t>
            </w:r>
            <w:r w:rsidR="00DA07A0" w:rsidRPr="001528DE">
              <w:rPr>
                <w:color w:val="auto"/>
                <w:sz w:val="20"/>
                <w:szCs w:val="20"/>
              </w:rPr>
              <w:t xml:space="preserve"> рост спроса </w:t>
            </w:r>
            <w:r w:rsidR="00083482" w:rsidRPr="001528DE">
              <w:rPr>
                <w:color w:val="auto"/>
                <w:sz w:val="20"/>
                <w:szCs w:val="20"/>
              </w:rPr>
              <w:t>на услуги предоставляемые Банком</w:t>
            </w:r>
          </w:p>
        </w:tc>
        <w:tc>
          <w:tcPr>
            <w:tcW w:w="1980" w:type="dxa"/>
          </w:tcPr>
          <w:p w:rsidR="00DA07A0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Предоставление новых видов услуг, соответствующих спросу</w:t>
            </w:r>
          </w:p>
        </w:tc>
        <w:tc>
          <w:tcPr>
            <w:tcW w:w="2263" w:type="dxa"/>
          </w:tcPr>
          <w:p w:rsidR="00DA07A0" w:rsidRPr="001528DE" w:rsidRDefault="00DA07A0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Выход на </w:t>
            </w:r>
            <w:r w:rsidR="00507BD1" w:rsidRPr="001528DE">
              <w:rPr>
                <w:color w:val="auto"/>
                <w:sz w:val="20"/>
                <w:szCs w:val="20"/>
              </w:rPr>
              <w:t>новый</w:t>
            </w:r>
            <w:r w:rsidRPr="001528DE">
              <w:rPr>
                <w:color w:val="auto"/>
                <w:sz w:val="20"/>
                <w:szCs w:val="20"/>
              </w:rPr>
              <w:t xml:space="preserve"> уровень</w:t>
            </w:r>
            <w:r w:rsidR="00507BD1" w:rsidRPr="001528DE">
              <w:rPr>
                <w:color w:val="auto"/>
                <w:sz w:val="20"/>
                <w:szCs w:val="20"/>
              </w:rPr>
              <w:t xml:space="preserve"> оказываемых услуг</w:t>
            </w:r>
          </w:p>
        </w:tc>
      </w:tr>
      <w:tr w:rsidR="00507BD1" w:rsidRPr="00DF7C8C">
        <w:trPr>
          <w:trHeight w:val="1498"/>
        </w:trPr>
        <w:tc>
          <w:tcPr>
            <w:tcW w:w="1621" w:type="dxa"/>
          </w:tcPr>
          <w:p w:rsidR="00507BD1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Конкуренты</w:t>
            </w:r>
          </w:p>
          <w:p w:rsidR="00507BD1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979" w:type="dxa"/>
          </w:tcPr>
          <w:p w:rsidR="00507BD1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С учетом особенностей предоставляемых банком услуг конкуренция незначительная</w:t>
            </w:r>
          </w:p>
        </w:tc>
        <w:tc>
          <w:tcPr>
            <w:tcW w:w="1620" w:type="dxa"/>
          </w:tcPr>
          <w:p w:rsidR="00507BD1" w:rsidRPr="001528DE" w:rsidRDefault="00083482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Незначительная </w:t>
            </w:r>
            <w:r w:rsidR="00507BD1" w:rsidRPr="001528DE">
              <w:rPr>
                <w:color w:val="auto"/>
                <w:sz w:val="20"/>
                <w:szCs w:val="20"/>
              </w:rPr>
              <w:t>конкуренци</w:t>
            </w:r>
            <w:r w:rsidRPr="001528DE">
              <w:rPr>
                <w:color w:val="auto"/>
                <w:sz w:val="20"/>
                <w:szCs w:val="20"/>
              </w:rPr>
              <w:t>я</w:t>
            </w:r>
          </w:p>
        </w:tc>
        <w:tc>
          <w:tcPr>
            <w:tcW w:w="1980" w:type="dxa"/>
          </w:tcPr>
          <w:p w:rsidR="00507BD1" w:rsidRPr="001528DE" w:rsidRDefault="00083482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Высокая норма прибыли</w:t>
            </w:r>
          </w:p>
        </w:tc>
        <w:tc>
          <w:tcPr>
            <w:tcW w:w="2263" w:type="dxa"/>
          </w:tcPr>
          <w:p w:rsidR="00507BD1" w:rsidRPr="001528DE" w:rsidRDefault="00083482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Сохранение и укрепление сложившегося положения</w:t>
            </w:r>
          </w:p>
        </w:tc>
      </w:tr>
      <w:tr w:rsidR="00507BD1" w:rsidRPr="00DF7C8C">
        <w:trPr>
          <w:trHeight w:val="1466"/>
        </w:trPr>
        <w:tc>
          <w:tcPr>
            <w:tcW w:w="1621" w:type="dxa"/>
          </w:tcPr>
          <w:p w:rsidR="00507BD1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Международные партнеры</w:t>
            </w:r>
          </w:p>
        </w:tc>
        <w:tc>
          <w:tcPr>
            <w:tcW w:w="1979" w:type="dxa"/>
          </w:tcPr>
          <w:p w:rsidR="00507BD1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Заинтересованы в сотрудничестве</w:t>
            </w:r>
          </w:p>
        </w:tc>
        <w:tc>
          <w:tcPr>
            <w:tcW w:w="1620" w:type="dxa"/>
          </w:tcPr>
          <w:p w:rsidR="00507BD1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Более низк</w:t>
            </w:r>
            <w:r w:rsidR="00083482" w:rsidRPr="001528DE">
              <w:rPr>
                <w:color w:val="auto"/>
                <w:sz w:val="20"/>
                <w:szCs w:val="20"/>
              </w:rPr>
              <w:t>ая</w:t>
            </w:r>
            <w:r w:rsidRPr="001528DE">
              <w:rPr>
                <w:color w:val="auto"/>
                <w:sz w:val="20"/>
                <w:szCs w:val="20"/>
              </w:rPr>
              <w:t xml:space="preserve"> </w:t>
            </w:r>
            <w:r w:rsidR="00083482" w:rsidRPr="001528DE">
              <w:rPr>
                <w:color w:val="auto"/>
                <w:sz w:val="20"/>
                <w:szCs w:val="20"/>
              </w:rPr>
              <w:t>плата</w:t>
            </w:r>
            <w:r w:rsidRPr="001528DE">
              <w:rPr>
                <w:color w:val="auto"/>
                <w:sz w:val="20"/>
                <w:szCs w:val="20"/>
              </w:rPr>
              <w:t xml:space="preserve"> за кредит</w:t>
            </w:r>
            <w:r w:rsidR="00083482" w:rsidRPr="001528DE">
              <w:rPr>
                <w:color w:val="auto"/>
                <w:sz w:val="20"/>
                <w:szCs w:val="20"/>
              </w:rPr>
              <w:t>.</w:t>
            </w:r>
            <w:r w:rsidRPr="001528DE">
              <w:rPr>
                <w:color w:val="auto"/>
                <w:sz w:val="20"/>
                <w:szCs w:val="20"/>
              </w:rPr>
              <w:t xml:space="preserve"> Увеличение инвестиций</w:t>
            </w:r>
          </w:p>
        </w:tc>
        <w:tc>
          <w:tcPr>
            <w:tcW w:w="1980" w:type="dxa"/>
          </w:tcPr>
          <w:p w:rsidR="00507BD1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 xml:space="preserve">Получение </w:t>
            </w:r>
            <w:r w:rsidR="00083482" w:rsidRPr="001528DE">
              <w:rPr>
                <w:color w:val="auto"/>
                <w:sz w:val="20"/>
                <w:szCs w:val="20"/>
              </w:rPr>
              <w:t xml:space="preserve">Банком </w:t>
            </w:r>
            <w:r w:rsidRPr="001528DE">
              <w:rPr>
                <w:color w:val="auto"/>
                <w:sz w:val="20"/>
                <w:szCs w:val="20"/>
              </w:rPr>
              <w:t>необходимых финансовых ресурсов</w:t>
            </w:r>
          </w:p>
        </w:tc>
        <w:tc>
          <w:tcPr>
            <w:tcW w:w="2263" w:type="dxa"/>
          </w:tcPr>
          <w:p w:rsidR="00507BD1" w:rsidRPr="001528DE" w:rsidRDefault="00507BD1" w:rsidP="001528DE">
            <w:pPr>
              <w:pStyle w:val="a4"/>
              <w:spacing w:before="0" w:beforeAutospacing="0" w:after="0" w:afterAutospacing="0" w:line="360" w:lineRule="auto"/>
              <w:ind w:firstLine="34"/>
              <w:jc w:val="both"/>
              <w:rPr>
                <w:color w:val="auto"/>
                <w:sz w:val="20"/>
                <w:szCs w:val="20"/>
              </w:rPr>
            </w:pPr>
            <w:r w:rsidRPr="001528DE">
              <w:rPr>
                <w:color w:val="auto"/>
                <w:sz w:val="20"/>
                <w:szCs w:val="20"/>
              </w:rPr>
              <w:t>Направление средств на внедрение новых технологий</w:t>
            </w:r>
          </w:p>
        </w:tc>
      </w:tr>
    </w:tbl>
    <w:p w:rsidR="001528DE" w:rsidRDefault="001528DE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</w:p>
    <w:p w:rsidR="00083482" w:rsidRPr="00DF7C8C" w:rsidRDefault="00DA07A0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>Проанализировав среду непосредственного окруж</w:t>
      </w:r>
      <w:r w:rsidR="00083482" w:rsidRPr="00DF7C8C">
        <w:rPr>
          <w:color w:val="auto"/>
          <w:sz w:val="28"/>
        </w:rPr>
        <w:t xml:space="preserve">ения можно сделать выводы, что </w:t>
      </w:r>
      <w:r w:rsidRPr="00DF7C8C">
        <w:rPr>
          <w:color w:val="auto"/>
          <w:sz w:val="28"/>
        </w:rPr>
        <w:t xml:space="preserve">угрозами являются неплатежи </w:t>
      </w:r>
      <w:r w:rsidR="00083482" w:rsidRPr="00DF7C8C">
        <w:rPr>
          <w:color w:val="auto"/>
          <w:sz w:val="28"/>
        </w:rPr>
        <w:t>клиентов</w:t>
      </w:r>
      <w:r w:rsidRPr="00DF7C8C">
        <w:rPr>
          <w:color w:val="auto"/>
          <w:sz w:val="28"/>
        </w:rPr>
        <w:t xml:space="preserve">, </w:t>
      </w:r>
      <w:r w:rsidR="00083482" w:rsidRPr="00DF7C8C">
        <w:rPr>
          <w:color w:val="auto"/>
          <w:sz w:val="28"/>
        </w:rPr>
        <w:t>валютные и иные соответствующие риски.</w:t>
      </w:r>
    </w:p>
    <w:p w:rsidR="00DA07A0" w:rsidRPr="00DF7C8C" w:rsidRDefault="00083482" w:rsidP="00DF7C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DF7C8C">
        <w:rPr>
          <w:color w:val="auto"/>
          <w:sz w:val="28"/>
        </w:rPr>
        <w:t>В</w:t>
      </w:r>
      <w:r w:rsidR="00DA07A0" w:rsidRPr="00DF7C8C">
        <w:rPr>
          <w:color w:val="auto"/>
          <w:sz w:val="28"/>
        </w:rPr>
        <w:t xml:space="preserve">озможностями – </w:t>
      </w:r>
      <w:r w:rsidRPr="00DF7C8C">
        <w:rPr>
          <w:color w:val="auto"/>
          <w:sz w:val="28"/>
        </w:rPr>
        <w:t>незначительная конкуренция</w:t>
      </w:r>
      <w:r w:rsidR="00DA07A0" w:rsidRPr="00DF7C8C">
        <w:rPr>
          <w:color w:val="auto"/>
          <w:sz w:val="28"/>
        </w:rPr>
        <w:t xml:space="preserve">, </w:t>
      </w:r>
      <w:r w:rsidRPr="00DF7C8C">
        <w:rPr>
          <w:color w:val="auto"/>
          <w:sz w:val="28"/>
        </w:rPr>
        <w:t>высокий спрос на услуги банка</w:t>
      </w:r>
      <w:r w:rsidR="00DA07A0" w:rsidRPr="00DF7C8C">
        <w:rPr>
          <w:color w:val="auto"/>
          <w:sz w:val="28"/>
        </w:rPr>
        <w:t>, заинтересованность международных партнеров в сотрудничестве.</w:t>
      </w:r>
    </w:p>
    <w:p w:rsidR="00DA07A0" w:rsidRPr="00DF7C8C" w:rsidRDefault="001528DE" w:rsidP="00DF7C8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A07A0" w:rsidRPr="00DF7C8C">
        <w:rPr>
          <w:sz w:val="28"/>
        </w:rPr>
        <w:t xml:space="preserve">Завершим анализ внешней и внутренней среды матрицей </w:t>
      </w:r>
      <w:r w:rsidR="00DA07A0" w:rsidRPr="00DF7C8C">
        <w:rPr>
          <w:sz w:val="28"/>
          <w:lang w:val="en-US"/>
        </w:rPr>
        <w:t>SWOT</w:t>
      </w:r>
      <w:r w:rsidR="00DA07A0" w:rsidRPr="00DF7C8C">
        <w:rPr>
          <w:sz w:val="28"/>
        </w:rPr>
        <w:t xml:space="preserve"> (табл. </w:t>
      </w:r>
      <w:r w:rsidR="00083482" w:rsidRPr="00DF7C8C">
        <w:rPr>
          <w:sz w:val="28"/>
        </w:rPr>
        <w:t>4</w:t>
      </w:r>
      <w:r w:rsidR="00DA07A0" w:rsidRPr="00DF7C8C">
        <w:rPr>
          <w:sz w:val="28"/>
        </w:rPr>
        <w:t>)</w:t>
      </w:r>
    </w:p>
    <w:p w:rsidR="00DA07A0" w:rsidRPr="00DF7C8C" w:rsidRDefault="00DA07A0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 xml:space="preserve">Таблица </w:t>
      </w:r>
      <w:r w:rsidR="00083482" w:rsidRPr="00DF7C8C">
        <w:rPr>
          <w:sz w:val="28"/>
        </w:rPr>
        <w:t>4</w:t>
      </w:r>
    </w:p>
    <w:p w:rsidR="00DA07A0" w:rsidRDefault="00DA07A0" w:rsidP="00DF7C8C">
      <w:pPr>
        <w:spacing w:line="360" w:lineRule="auto"/>
        <w:ind w:firstLine="709"/>
        <w:jc w:val="both"/>
        <w:rPr>
          <w:sz w:val="28"/>
          <w:lang w:val="en-US"/>
        </w:rPr>
      </w:pPr>
      <w:r w:rsidRPr="00DF7C8C">
        <w:rPr>
          <w:sz w:val="28"/>
        </w:rPr>
        <w:t xml:space="preserve">Матрица </w:t>
      </w:r>
      <w:r w:rsidRPr="00DF7C8C">
        <w:rPr>
          <w:sz w:val="28"/>
          <w:lang w:val="en-US"/>
        </w:rPr>
        <w:t>SWOT</w:t>
      </w:r>
    </w:p>
    <w:p w:rsidR="001528DE" w:rsidRPr="00DF7C8C" w:rsidRDefault="001528DE" w:rsidP="00DF7C8C">
      <w:pPr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240"/>
        <w:gridCol w:w="3420"/>
      </w:tblGrid>
      <w:tr w:rsidR="00DA07A0" w:rsidRPr="00DF7C8C" w:rsidTr="00372DED">
        <w:trPr>
          <w:trHeight w:val="216"/>
        </w:trPr>
        <w:tc>
          <w:tcPr>
            <w:tcW w:w="2700" w:type="dxa"/>
            <w:vMerge w:val="restart"/>
            <w:tcBorders>
              <w:tl2br w:val="single" w:sz="4" w:space="0" w:color="auto"/>
            </w:tcBorders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Внешняя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среда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Внутренняя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среда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Возможности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Угрозы</w:t>
            </w:r>
          </w:p>
        </w:tc>
      </w:tr>
      <w:tr w:rsidR="00DA07A0" w:rsidRPr="00DF7C8C">
        <w:trPr>
          <w:trHeight w:val="2060"/>
        </w:trPr>
        <w:tc>
          <w:tcPr>
            <w:tcW w:w="2700" w:type="dxa"/>
            <w:vMerge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1. </w:t>
            </w:r>
            <w:r w:rsidR="00083482" w:rsidRPr="001528DE">
              <w:rPr>
                <w:sz w:val="20"/>
                <w:szCs w:val="20"/>
              </w:rPr>
              <w:t>Инвестиционная привлекательность Банка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2. </w:t>
            </w:r>
            <w:r w:rsidR="00083482" w:rsidRPr="001528DE">
              <w:rPr>
                <w:sz w:val="20"/>
                <w:szCs w:val="20"/>
              </w:rPr>
              <w:t>Незначительная конкуренция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3. </w:t>
            </w:r>
            <w:r w:rsidR="00083482" w:rsidRPr="001528DE">
              <w:rPr>
                <w:sz w:val="20"/>
                <w:szCs w:val="20"/>
              </w:rPr>
              <w:t>Стабильный рост спроса на услуги предоставляемые Банком</w:t>
            </w:r>
          </w:p>
          <w:p w:rsidR="00DA07A0" w:rsidRPr="001528DE" w:rsidRDefault="00083482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4. З</w:t>
            </w:r>
            <w:r w:rsidR="00DA07A0" w:rsidRPr="001528DE">
              <w:rPr>
                <w:sz w:val="20"/>
                <w:szCs w:val="20"/>
              </w:rPr>
              <w:t>аинтересованность инвесторов</w:t>
            </w:r>
          </w:p>
        </w:tc>
        <w:tc>
          <w:tcPr>
            <w:tcW w:w="342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1. Н</w:t>
            </w:r>
            <w:r w:rsidR="00083482" w:rsidRPr="001528DE">
              <w:rPr>
                <w:sz w:val="20"/>
                <w:szCs w:val="20"/>
              </w:rPr>
              <w:t xml:space="preserve">изкая </w:t>
            </w:r>
            <w:r w:rsidRPr="001528DE">
              <w:rPr>
                <w:sz w:val="20"/>
                <w:szCs w:val="20"/>
              </w:rPr>
              <w:t xml:space="preserve">платежеспособность </w:t>
            </w:r>
            <w:r w:rsidR="00083482" w:rsidRPr="001528DE">
              <w:rPr>
                <w:sz w:val="20"/>
                <w:szCs w:val="20"/>
              </w:rPr>
              <w:t>отдельных клиентов</w:t>
            </w:r>
          </w:p>
          <w:p w:rsidR="00083482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2. Высокие темпы инфляции</w:t>
            </w:r>
          </w:p>
          <w:p w:rsidR="00DA07A0" w:rsidRPr="001528DE" w:rsidRDefault="00083482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3. Нормативы установленные государством </w:t>
            </w:r>
          </w:p>
        </w:tc>
      </w:tr>
      <w:tr w:rsidR="00DA07A0" w:rsidRPr="00DF7C8C" w:rsidTr="00372DED">
        <w:trPr>
          <w:trHeight w:val="337"/>
        </w:trPr>
        <w:tc>
          <w:tcPr>
            <w:tcW w:w="270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324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DA07A0" w:rsidRPr="00DF7C8C">
        <w:trPr>
          <w:trHeight w:val="2060"/>
        </w:trPr>
        <w:tc>
          <w:tcPr>
            <w:tcW w:w="270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1. Положение </w:t>
            </w:r>
            <w:r w:rsidR="00083482" w:rsidRPr="001528DE">
              <w:rPr>
                <w:sz w:val="20"/>
                <w:szCs w:val="20"/>
              </w:rPr>
              <w:t xml:space="preserve">Банка </w:t>
            </w:r>
            <w:r w:rsidRPr="001528DE">
              <w:rPr>
                <w:sz w:val="20"/>
                <w:szCs w:val="20"/>
              </w:rPr>
              <w:t>в отрасли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2. Инвестиционная привлекательность 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3. Повышение качественного состава кадров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4. Постоянное усовершенствование технологий производства</w:t>
            </w:r>
          </w:p>
        </w:tc>
        <w:tc>
          <w:tcPr>
            <w:tcW w:w="3240" w:type="dxa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Перспективные направления развития: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1. Увеличение объемов предоставляемых услуг;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2. Введение новых технологий в производство.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Область формирования стратегических проблем: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1. Разработка и выполнение программы </w:t>
            </w:r>
            <w:r w:rsidR="006419C8" w:rsidRPr="001528DE">
              <w:rPr>
                <w:sz w:val="20"/>
                <w:szCs w:val="20"/>
              </w:rPr>
              <w:t>повышения качества предоставляемых услуг;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2. </w:t>
            </w:r>
            <w:r w:rsidR="006419C8" w:rsidRPr="001528DE">
              <w:rPr>
                <w:sz w:val="20"/>
                <w:szCs w:val="20"/>
              </w:rPr>
              <w:t>Особое внимание стоит уделять отраслям с высокой нормой прибыли</w:t>
            </w:r>
          </w:p>
        </w:tc>
      </w:tr>
      <w:tr w:rsidR="00DA07A0" w:rsidRPr="00DF7C8C" w:rsidTr="00372DED">
        <w:trPr>
          <w:trHeight w:val="269"/>
        </w:trPr>
        <w:tc>
          <w:tcPr>
            <w:tcW w:w="270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Слабые стороны</w:t>
            </w:r>
          </w:p>
        </w:tc>
        <w:tc>
          <w:tcPr>
            <w:tcW w:w="324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DA07A0" w:rsidRPr="00DF7C8C">
        <w:trPr>
          <w:trHeight w:val="2040"/>
        </w:trPr>
        <w:tc>
          <w:tcPr>
            <w:tcW w:w="270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1. </w:t>
            </w:r>
            <w:r w:rsidR="006419C8" w:rsidRPr="001528DE">
              <w:rPr>
                <w:sz w:val="20"/>
                <w:szCs w:val="20"/>
              </w:rPr>
              <w:t>Высокие специфические риски, присущие только данному виду деятельности.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Область формирования стратегических проблем: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1. </w:t>
            </w:r>
            <w:r w:rsidR="006419C8" w:rsidRPr="001528DE">
              <w:rPr>
                <w:sz w:val="20"/>
                <w:szCs w:val="20"/>
              </w:rPr>
              <w:t>Разработка и внедрение мероприятий направленных на снижение рисков.</w:t>
            </w:r>
          </w:p>
        </w:tc>
        <w:tc>
          <w:tcPr>
            <w:tcW w:w="342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napToGrid w:val="0"/>
                <w:sz w:val="20"/>
                <w:szCs w:val="20"/>
              </w:rPr>
            </w:pPr>
            <w:r w:rsidRPr="001528DE">
              <w:rPr>
                <w:snapToGrid w:val="0"/>
                <w:sz w:val="20"/>
                <w:szCs w:val="20"/>
              </w:rPr>
              <w:t>Направления развития бизнеса бесперспективные для организации, от которых в будущем стоит отказаться: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napToGrid w:val="0"/>
                <w:sz w:val="20"/>
                <w:szCs w:val="20"/>
              </w:rPr>
            </w:pPr>
            <w:r w:rsidRPr="001528DE">
              <w:rPr>
                <w:snapToGrid w:val="0"/>
                <w:sz w:val="20"/>
                <w:szCs w:val="20"/>
              </w:rPr>
              <w:t xml:space="preserve">1. </w:t>
            </w:r>
            <w:hyperlink r:id="rId49" w:history="1">
              <w:r w:rsidR="006419C8" w:rsidRPr="001528DE">
                <w:rPr>
                  <w:sz w:val="20"/>
                  <w:szCs w:val="20"/>
                </w:rPr>
                <w:t>Хранение ценностей в индивидуальных сейфах</w:t>
              </w:r>
            </w:hyperlink>
            <w:r w:rsidRPr="001528DE">
              <w:rPr>
                <w:snapToGrid w:val="0"/>
                <w:sz w:val="20"/>
                <w:szCs w:val="20"/>
              </w:rPr>
              <w:t>;</w:t>
            </w:r>
          </w:p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napToGrid w:val="0"/>
                <w:sz w:val="20"/>
                <w:szCs w:val="20"/>
              </w:rPr>
            </w:pPr>
            <w:r w:rsidRPr="001528DE">
              <w:rPr>
                <w:snapToGrid w:val="0"/>
                <w:sz w:val="20"/>
                <w:szCs w:val="20"/>
              </w:rPr>
              <w:t xml:space="preserve">2. </w:t>
            </w:r>
            <w:r w:rsidR="006419C8" w:rsidRPr="001528DE">
              <w:rPr>
                <w:sz w:val="20"/>
                <w:szCs w:val="20"/>
              </w:rPr>
              <w:t>Продажа памятных монет из драгоценных металлов, выпущенных Банком России</w:t>
            </w:r>
            <w:r w:rsidRPr="001528DE">
              <w:rPr>
                <w:snapToGrid w:val="0"/>
                <w:sz w:val="20"/>
                <w:szCs w:val="20"/>
              </w:rPr>
              <w:t>.</w:t>
            </w:r>
          </w:p>
          <w:p w:rsidR="006419C8" w:rsidRPr="001528DE" w:rsidRDefault="006419C8" w:rsidP="001528DE">
            <w:pPr>
              <w:tabs>
                <w:tab w:val="left" w:pos="0"/>
                <w:tab w:val="left" w:pos="108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napToGrid w:val="0"/>
                <w:sz w:val="20"/>
                <w:szCs w:val="20"/>
              </w:rPr>
              <w:t xml:space="preserve">3. </w:t>
            </w:r>
            <w:r w:rsidRPr="001528DE">
              <w:rPr>
                <w:sz w:val="20"/>
                <w:szCs w:val="20"/>
              </w:rPr>
              <w:t>Жилищно—коммунальные платежи;</w:t>
            </w:r>
          </w:p>
          <w:p w:rsidR="006419C8" w:rsidRPr="001528DE" w:rsidRDefault="006419C8" w:rsidP="001528DE">
            <w:pPr>
              <w:tabs>
                <w:tab w:val="left" w:pos="0"/>
                <w:tab w:val="left" w:pos="108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5.</w:t>
            </w:r>
            <w:hyperlink r:id="rId50" w:history="1">
              <w:r w:rsidRPr="001528DE">
                <w:rPr>
                  <w:sz w:val="20"/>
                  <w:szCs w:val="20"/>
                </w:rPr>
                <w:t>Оплата услуг связи и телекоммуникаций</w:t>
              </w:r>
            </w:hyperlink>
            <w:r w:rsidRPr="001528DE">
              <w:rPr>
                <w:sz w:val="20"/>
                <w:szCs w:val="20"/>
              </w:rPr>
              <w:t>;</w:t>
            </w:r>
          </w:p>
          <w:p w:rsidR="006419C8" w:rsidRPr="001528DE" w:rsidRDefault="006419C8" w:rsidP="001528DE">
            <w:pPr>
              <w:spacing w:line="360" w:lineRule="auto"/>
              <w:ind w:firstLine="34"/>
              <w:jc w:val="both"/>
              <w:rPr>
                <w:snapToGrid w:val="0"/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6. </w:t>
            </w:r>
            <w:hyperlink r:id="rId51" w:history="1">
              <w:r w:rsidRPr="001528DE">
                <w:rPr>
                  <w:sz w:val="20"/>
                  <w:szCs w:val="20"/>
                </w:rPr>
                <w:t>Выплата пенсий и пособий</w:t>
              </w:r>
            </w:hyperlink>
          </w:p>
        </w:tc>
      </w:tr>
    </w:tbl>
    <w:p w:rsidR="00DA07A0" w:rsidRPr="00DF7C8C" w:rsidRDefault="001528DE" w:rsidP="00DF7C8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A07A0" w:rsidRPr="00DF7C8C">
        <w:rPr>
          <w:sz w:val="28"/>
        </w:rPr>
        <w:t xml:space="preserve">Таблица </w:t>
      </w:r>
      <w:r w:rsidR="006419C8" w:rsidRPr="00DF7C8C">
        <w:rPr>
          <w:sz w:val="28"/>
        </w:rPr>
        <w:t>5</w:t>
      </w:r>
    </w:p>
    <w:p w:rsidR="00DA07A0" w:rsidRDefault="00DA07A0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Матрица возможностей</w:t>
      </w:r>
    </w:p>
    <w:p w:rsidR="001528DE" w:rsidRPr="00DF7C8C" w:rsidRDefault="001528DE" w:rsidP="00DF7C8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160"/>
        <w:gridCol w:w="2340"/>
        <w:gridCol w:w="2160"/>
      </w:tblGrid>
      <w:tr w:rsidR="00DA07A0" w:rsidRPr="00DF7C8C">
        <w:trPr>
          <w:trHeight w:val="480"/>
        </w:trPr>
        <w:tc>
          <w:tcPr>
            <w:tcW w:w="2520" w:type="dxa"/>
            <w:vMerge w:val="restart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Уровень вероятности</w:t>
            </w:r>
          </w:p>
        </w:tc>
        <w:tc>
          <w:tcPr>
            <w:tcW w:w="6660" w:type="dxa"/>
            <w:gridSpan w:val="3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Уровень влияния</w:t>
            </w:r>
          </w:p>
        </w:tc>
      </w:tr>
      <w:tr w:rsidR="00DA07A0" w:rsidRPr="00DF7C8C" w:rsidTr="00372DED">
        <w:trPr>
          <w:trHeight w:val="180"/>
        </w:trPr>
        <w:tc>
          <w:tcPr>
            <w:tcW w:w="2520" w:type="dxa"/>
            <w:vMerge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Сильное влияние</w:t>
            </w:r>
          </w:p>
        </w:tc>
        <w:tc>
          <w:tcPr>
            <w:tcW w:w="234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Умеренно</w:t>
            </w:r>
            <w:r w:rsidR="006419C8" w:rsidRPr="001528DE">
              <w:rPr>
                <w:sz w:val="20"/>
                <w:szCs w:val="20"/>
              </w:rPr>
              <w:t>е</w:t>
            </w:r>
            <w:r w:rsidRPr="001528DE">
              <w:rPr>
                <w:sz w:val="20"/>
                <w:szCs w:val="20"/>
              </w:rPr>
              <w:t xml:space="preserve"> влияние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Слабое влияние</w:t>
            </w:r>
          </w:p>
        </w:tc>
      </w:tr>
      <w:tr w:rsidR="00DA07A0" w:rsidRPr="00DF7C8C" w:rsidTr="00372DED">
        <w:trPr>
          <w:trHeight w:val="440"/>
        </w:trPr>
        <w:tc>
          <w:tcPr>
            <w:tcW w:w="252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Высокая вероятность</w:t>
            </w:r>
          </w:p>
        </w:tc>
        <w:tc>
          <w:tcPr>
            <w:tcW w:w="2160" w:type="dxa"/>
          </w:tcPr>
          <w:p w:rsidR="00DA07A0" w:rsidRPr="001528DE" w:rsidRDefault="006419C8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Стабильный рост спроса на специфические услуги, предоставляемые Банком;</w:t>
            </w:r>
          </w:p>
          <w:p w:rsidR="006419C8" w:rsidRPr="001528DE" w:rsidRDefault="006419C8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Незначительная конкуренция;</w:t>
            </w:r>
          </w:p>
        </w:tc>
        <w:tc>
          <w:tcPr>
            <w:tcW w:w="2340" w:type="dxa"/>
          </w:tcPr>
          <w:p w:rsidR="00DA07A0" w:rsidRPr="001528DE" w:rsidRDefault="006419C8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Стабильный рост спроса на традиционные банковские услуги</w:t>
            </w:r>
          </w:p>
        </w:tc>
        <w:tc>
          <w:tcPr>
            <w:tcW w:w="216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DA07A0" w:rsidRPr="00DF7C8C" w:rsidTr="00372DED">
        <w:trPr>
          <w:trHeight w:val="640"/>
        </w:trPr>
        <w:tc>
          <w:tcPr>
            <w:tcW w:w="252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Средняя вероятность</w:t>
            </w:r>
          </w:p>
        </w:tc>
        <w:tc>
          <w:tcPr>
            <w:tcW w:w="2160" w:type="dxa"/>
          </w:tcPr>
          <w:p w:rsidR="00DA07A0" w:rsidRPr="001528DE" w:rsidRDefault="006419C8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Заинтересованность инвесторов</w:t>
            </w:r>
          </w:p>
        </w:tc>
        <w:tc>
          <w:tcPr>
            <w:tcW w:w="234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Усовершенствование предоставляемых услуг в соответствии с мировыми стандартами</w:t>
            </w:r>
          </w:p>
        </w:tc>
        <w:tc>
          <w:tcPr>
            <w:tcW w:w="216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DA07A0" w:rsidRPr="00DF7C8C" w:rsidTr="00372DED">
        <w:trPr>
          <w:trHeight w:val="591"/>
        </w:trPr>
        <w:tc>
          <w:tcPr>
            <w:tcW w:w="252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Низкая вероятность</w:t>
            </w:r>
          </w:p>
        </w:tc>
        <w:tc>
          <w:tcPr>
            <w:tcW w:w="216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A07A0" w:rsidRPr="001528DE" w:rsidRDefault="00DA07A0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</w:tbl>
    <w:p w:rsidR="00DA07A0" w:rsidRPr="00DF7C8C" w:rsidRDefault="00DA07A0" w:rsidP="00DF7C8C">
      <w:pPr>
        <w:spacing w:line="360" w:lineRule="auto"/>
        <w:ind w:firstLine="709"/>
        <w:jc w:val="both"/>
        <w:rPr>
          <w:sz w:val="28"/>
        </w:rPr>
      </w:pPr>
    </w:p>
    <w:p w:rsidR="00DA07A0" w:rsidRPr="00DF7C8C" w:rsidRDefault="00DA07A0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 xml:space="preserve">Таблица </w:t>
      </w:r>
      <w:r w:rsidR="006419C8" w:rsidRPr="00DF7C8C">
        <w:rPr>
          <w:sz w:val="28"/>
        </w:rPr>
        <w:t>6</w:t>
      </w:r>
    </w:p>
    <w:p w:rsidR="00DA07A0" w:rsidRDefault="00DA07A0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Матрица угроз</w:t>
      </w:r>
    </w:p>
    <w:p w:rsidR="001528DE" w:rsidRPr="00DF7C8C" w:rsidRDefault="001528DE" w:rsidP="00DF7C8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1564"/>
        <w:gridCol w:w="1620"/>
        <w:gridCol w:w="2160"/>
        <w:gridCol w:w="1620"/>
      </w:tblGrid>
      <w:tr w:rsidR="00DA07A0" w:rsidRPr="001528DE">
        <w:trPr>
          <w:trHeight w:val="480"/>
        </w:trPr>
        <w:tc>
          <w:tcPr>
            <w:tcW w:w="2396" w:type="dxa"/>
            <w:vMerge w:val="restart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Уровень вероятности</w:t>
            </w:r>
          </w:p>
        </w:tc>
        <w:tc>
          <w:tcPr>
            <w:tcW w:w="6964" w:type="dxa"/>
            <w:gridSpan w:val="4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Последствия</w:t>
            </w:r>
          </w:p>
        </w:tc>
      </w:tr>
      <w:tr w:rsidR="00DA07A0" w:rsidRPr="001528DE" w:rsidTr="00372DED">
        <w:trPr>
          <w:trHeight w:val="340"/>
        </w:trPr>
        <w:tc>
          <w:tcPr>
            <w:tcW w:w="2396" w:type="dxa"/>
            <w:vMerge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Разрушение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Критическое состояние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Тяжёлые последствия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«Легкие ушибы»</w:t>
            </w:r>
          </w:p>
        </w:tc>
      </w:tr>
      <w:tr w:rsidR="00DA07A0" w:rsidRPr="001528DE" w:rsidTr="00372DED">
        <w:trPr>
          <w:trHeight w:val="300"/>
        </w:trPr>
        <w:tc>
          <w:tcPr>
            <w:tcW w:w="2396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Высокая вероятность</w:t>
            </w:r>
          </w:p>
        </w:tc>
        <w:tc>
          <w:tcPr>
            <w:tcW w:w="1564" w:type="dxa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A07A0" w:rsidRPr="001528DE" w:rsidRDefault="00F93D87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Валютные и иные соответствующие риски</w:t>
            </w:r>
          </w:p>
        </w:tc>
        <w:tc>
          <w:tcPr>
            <w:tcW w:w="1620" w:type="dxa"/>
          </w:tcPr>
          <w:p w:rsidR="00DA07A0" w:rsidRPr="001528DE" w:rsidRDefault="00F93D87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Т</w:t>
            </w:r>
            <w:r w:rsidR="00DA07A0" w:rsidRPr="001528DE">
              <w:rPr>
                <w:sz w:val="20"/>
                <w:szCs w:val="20"/>
              </w:rPr>
              <w:t>емпы инфляции</w:t>
            </w:r>
          </w:p>
        </w:tc>
      </w:tr>
      <w:tr w:rsidR="00DA07A0" w:rsidRPr="001528DE" w:rsidTr="00372DED">
        <w:trPr>
          <w:trHeight w:val="620"/>
        </w:trPr>
        <w:tc>
          <w:tcPr>
            <w:tcW w:w="2396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Средняя вероятность</w:t>
            </w:r>
          </w:p>
        </w:tc>
        <w:tc>
          <w:tcPr>
            <w:tcW w:w="1564" w:type="dxa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A07A0" w:rsidRPr="001528DE" w:rsidRDefault="00F93D87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Нормативы установленные государством</w:t>
            </w:r>
          </w:p>
        </w:tc>
        <w:tc>
          <w:tcPr>
            <w:tcW w:w="1620" w:type="dxa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A07A0" w:rsidRPr="001528DE" w:rsidTr="00372DED">
        <w:trPr>
          <w:trHeight w:val="500"/>
        </w:trPr>
        <w:tc>
          <w:tcPr>
            <w:tcW w:w="2396" w:type="dxa"/>
            <w:shd w:val="clear" w:color="auto" w:fill="FFFFFF"/>
            <w:vAlign w:val="center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Низкая вероятность</w:t>
            </w:r>
          </w:p>
        </w:tc>
        <w:tc>
          <w:tcPr>
            <w:tcW w:w="1564" w:type="dxa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A07A0" w:rsidRPr="001528DE" w:rsidRDefault="00F93D87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Неплатежи клиентов </w:t>
            </w:r>
          </w:p>
        </w:tc>
        <w:tc>
          <w:tcPr>
            <w:tcW w:w="1620" w:type="dxa"/>
          </w:tcPr>
          <w:p w:rsidR="00DA07A0" w:rsidRPr="001528DE" w:rsidRDefault="00DA07A0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A07A0" w:rsidRPr="001528DE" w:rsidRDefault="00DA07A0" w:rsidP="001528DE">
      <w:pPr>
        <w:spacing w:line="360" w:lineRule="auto"/>
        <w:jc w:val="both"/>
        <w:rPr>
          <w:sz w:val="20"/>
          <w:szCs w:val="20"/>
        </w:rPr>
      </w:pPr>
    </w:p>
    <w:p w:rsidR="00DA07A0" w:rsidRPr="001528DE" w:rsidRDefault="001528DE" w:rsidP="001528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DA07A0" w:rsidRPr="001528DE">
        <w:rPr>
          <w:b/>
          <w:sz w:val="28"/>
        </w:rPr>
        <w:t>4. Анализ конкурентной среды отрасли</w:t>
      </w:r>
    </w:p>
    <w:p w:rsidR="001528DE" w:rsidRDefault="001528DE" w:rsidP="00DF7C8C">
      <w:pPr>
        <w:spacing w:line="360" w:lineRule="auto"/>
        <w:ind w:firstLine="709"/>
        <w:jc w:val="both"/>
        <w:rPr>
          <w:sz w:val="28"/>
        </w:rPr>
      </w:pPr>
    </w:p>
    <w:p w:rsidR="00F93D87" w:rsidRPr="00DF7C8C" w:rsidRDefault="00F93D87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ЗАО «Москвакредитбанк»</w:t>
      </w:r>
      <w:r w:rsidR="00DA07A0" w:rsidRPr="00DF7C8C">
        <w:rPr>
          <w:sz w:val="28"/>
        </w:rPr>
        <w:t xml:space="preserve"> является </w:t>
      </w:r>
      <w:r w:rsidRPr="00DF7C8C">
        <w:rPr>
          <w:sz w:val="28"/>
        </w:rPr>
        <w:t>банком широко применяющим в своей деятельности Интернет - технологии. Поэтому в этой части конкурентами банка могут быть лишь банки, использующие аналогичные технологии. Учитывая то, что банк использует Интернет - технологии при предоставлении традиционных услуг, конкурентов у банка практически не остается.</w:t>
      </w:r>
    </w:p>
    <w:p w:rsidR="00DA07A0" w:rsidRPr="00DF7C8C" w:rsidRDefault="00DA07A0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1528DE" w:rsidRDefault="001528DE" w:rsidP="001528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176FA" w:rsidRPr="001528DE">
        <w:rPr>
          <w:b/>
          <w:sz w:val="28"/>
        </w:rPr>
        <w:t>5. Разработка стратегии предприятия</w:t>
      </w:r>
    </w:p>
    <w:p w:rsidR="001528DE" w:rsidRPr="001528DE" w:rsidRDefault="001528DE" w:rsidP="001528DE">
      <w:pPr>
        <w:spacing w:line="360" w:lineRule="auto"/>
        <w:ind w:firstLine="709"/>
        <w:jc w:val="center"/>
        <w:rPr>
          <w:b/>
          <w:sz w:val="28"/>
        </w:rPr>
      </w:pPr>
    </w:p>
    <w:p w:rsidR="00C176FA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Прежде чем разрабатывать конкретную стратегию развития деятельности Банка и давать рекомендации проведем некоторые расчеты.</w:t>
      </w:r>
    </w:p>
    <w:p w:rsidR="001528DE" w:rsidRPr="00DF7C8C" w:rsidRDefault="001528DE" w:rsidP="00DF7C8C">
      <w:pPr>
        <w:spacing w:line="360" w:lineRule="auto"/>
        <w:ind w:firstLine="709"/>
        <w:jc w:val="both"/>
        <w:rPr>
          <w:sz w:val="28"/>
        </w:rPr>
      </w:pP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3"/>
        <w:gridCol w:w="2700"/>
        <w:gridCol w:w="1080"/>
        <w:gridCol w:w="2700"/>
        <w:gridCol w:w="1601"/>
      </w:tblGrid>
      <w:tr w:rsidR="00C176FA" w:rsidRPr="001528DE">
        <w:trPr>
          <w:trHeight w:val="945"/>
          <w:jc w:val="center"/>
        </w:trPr>
        <w:tc>
          <w:tcPr>
            <w:tcW w:w="1993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Планируемые затраты в год, руб.</w:t>
            </w:r>
          </w:p>
        </w:tc>
        <w:tc>
          <w:tcPr>
            <w:tcW w:w="108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Срок окупаемости, мес.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Прибыль в год, руб.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Рентабельность, %</w:t>
            </w:r>
          </w:p>
        </w:tc>
      </w:tr>
      <w:tr w:rsidR="00C176FA" w:rsidRPr="001528DE">
        <w:trPr>
          <w:trHeight w:val="315"/>
          <w:jc w:val="center"/>
        </w:trPr>
        <w:tc>
          <w:tcPr>
            <w:tcW w:w="1993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Овердрафт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$700 000 000,00</w:t>
            </w:r>
          </w:p>
        </w:tc>
        <w:tc>
          <w:tcPr>
            <w:tcW w:w="108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$735 000 000,00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5,00%</w:t>
            </w:r>
          </w:p>
        </w:tc>
      </w:tr>
      <w:tr w:rsidR="00C176FA" w:rsidRPr="001528DE">
        <w:trPr>
          <w:trHeight w:val="315"/>
          <w:jc w:val="center"/>
        </w:trPr>
        <w:tc>
          <w:tcPr>
            <w:tcW w:w="1993" w:type="dxa"/>
            <w:vAlign w:val="center"/>
          </w:tcPr>
          <w:p w:rsidR="00C176FA" w:rsidRPr="001528DE" w:rsidRDefault="00E066B4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hyperlink r:id="rId52" w:history="1">
              <w:r w:rsidR="00C176FA" w:rsidRPr="001528DE">
                <w:rPr>
                  <w:sz w:val="20"/>
                  <w:szCs w:val="20"/>
                </w:rPr>
                <w:t>Кредитование</w:t>
              </w:r>
            </w:hyperlink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$1 000 000 000,00</w:t>
            </w:r>
          </w:p>
        </w:tc>
        <w:tc>
          <w:tcPr>
            <w:tcW w:w="108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$1 150 000 000,00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15,00%</w:t>
            </w:r>
          </w:p>
        </w:tc>
      </w:tr>
      <w:tr w:rsidR="00C176FA" w:rsidRPr="001528DE">
        <w:trPr>
          <w:trHeight w:val="630"/>
          <w:jc w:val="center"/>
        </w:trPr>
        <w:tc>
          <w:tcPr>
            <w:tcW w:w="1993" w:type="dxa"/>
            <w:vAlign w:val="center"/>
          </w:tcPr>
          <w:p w:rsidR="00C176FA" w:rsidRPr="001528DE" w:rsidRDefault="00E066B4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hyperlink r:id="rId53" w:history="1">
              <w:r w:rsidR="00C176FA" w:rsidRPr="001528DE">
                <w:rPr>
                  <w:sz w:val="20"/>
                  <w:szCs w:val="20"/>
                </w:rPr>
                <w:t>Выпуск и обслуживание пластиковых карт</w:t>
              </w:r>
            </w:hyperlink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$750 000 000,00</w:t>
            </w:r>
          </w:p>
        </w:tc>
        <w:tc>
          <w:tcPr>
            <w:tcW w:w="108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$885 000 000,00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18,00%</w:t>
            </w:r>
          </w:p>
        </w:tc>
      </w:tr>
      <w:tr w:rsidR="00C176FA" w:rsidRPr="001528DE">
        <w:trPr>
          <w:trHeight w:val="315"/>
          <w:jc w:val="center"/>
        </w:trPr>
        <w:tc>
          <w:tcPr>
            <w:tcW w:w="1993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</w:t>
            </w:r>
          </w:p>
        </w:tc>
        <w:tc>
          <w:tcPr>
            <w:tcW w:w="270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$12 597 800 000,00</w:t>
            </w:r>
          </w:p>
        </w:tc>
        <w:tc>
          <w:tcPr>
            <w:tcW w:w="108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$13 731 602 000,00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9,00%</w:t>
            </w:r>
          </w:p>
        </w:tc>
      </w:tr>
      <w:tr w:rsidR="00C176FA" w:rsidRPr="001528DE">
        <w:trPr>
          <w:trHeight w:val="315"/>
          <w:jc w:val="center"/>
        </w:trPr>
        <w:tc>
          <w:tcPr>
            <w:tcW w:w="1993" w:type="dxa"/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Электронная коммерция</w:t>
            </w:r>
          </w:p>
        </w:tc>
        <w:tc>
          <w:tcPr>
            <w:tcW w:w="270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$658 000 000,00</w:t>
            </w:r>
          </w:p>
        </w:tc>
        <w:tc>
          <w:tcPr>
            <w:tcW w:w="108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$829 080 000,00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26,00%</w:t>
            </w:r>
          </w:p>
        </w:tc>
      </w:tr>
      <w:tr w:rsidR="00C176FA" w:rsidRPr="001528DE">
        <w:trPr>
          <w:trHeight w:val="945"/>
          <w:jc w:val="center"/>
        </w:trPr>
        <w:tc>
          <w:tcPr>
            <w:tcW w:w="1993" w:type="dxa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Вложения в исследования в области фармакологии</w:t>
            </w:r>
          </w:p>
        </w:tc>
        <w:tc>
          <w:tcPr>
            <w:tcW w:w="270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$589 654 723 600 000,00</w:t>
            </w:r>
          </w:p>
        </w:tc>
        <w:tc>
          <w:tcPr>
            <w:tcW w:w="108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$1 945 860 587 880 000,00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230,00%</w:t>
            </w:r>
          </w:p>
        </w:tc>
      </w:tr>
      <w:tr w:rsidR="00C176FA" w:rsidRPr="001528DE">
        <w:trPr>
          <w:trHeight w:val="1064"/>
          <w:jc w:val="center"/>
        </w:trPr>
        <w:tc>
          <w:tcPr>
            <w:tcW w:w="1993" w:type="dxa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Вложения в исследования в области энергетики</w:t>
            </w:r>
          </w:p>
        </w:tc>
        <w:tc>
          <w:tcPr>
            <w:tcW w:w="270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$79 654 723 600 000,00</w:t>
            </w:r>
          </w:p>
        </w:tc>
        <w:tc>
          <w:tcPr>
            <w:tcW w:w="108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$218 253 942 664 000,00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174,00%</w:t>
            </w:r>
          </w:p>
        </w:tc>
      </w:tr>
      <w:tr w:rsidR="00C176FA" w:rsidRPr="001528DE">
        <w:trPr>
          <w:trHeight w:val="630"/>
          <w:jc w:val="center"/>
        </w:trPr>
        <w:tc>
          <w:tcPr>
            <w:tcW w:w="1993" w:type="dxa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Вложения в инновации в области инжинерии</w:t>
            </w:r>
          </w:p>
        </w:tc>
        <w:tc>
          <w:tcPr>
            <w:tcW w:w="270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$59 654 723 600 000,00</w:t>
            </w:r>
          </w:p>
        </w:tc>
        <w:tc>
          <w:tcPr>
            <w:tcW w:w="108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28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$111 554 333 132 000,00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87,00%</w:t>
            </w:r>
          </w:p>
        </w:tc>
      </w:tr>
      <w:tr w:rsidR="00C176FA" w:rsidRPr="001528DE">
        <w:trPr>
          <w:trHeight w:val="630"/>
          <w:jc w:val="center"/>
        </w:trPr>
        <w:tc>
          <w:tcPr>
            <w:tcW w:w="1993" w:type="dxa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Иппотечное кредитование</w:t>
            </w:r>
          </w:p>
        </w:tc>
        <w:tc>
          <w:tcPr>
            <w:tcW w:w="270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$45 874 723 600 000,00</w:t>
            </w:r>
          </w:p>
        </w:tc>
        <w:tc>
          <w:tcPr>
            <w:tcW w:w="1080" w:type="dxa"/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</w:t>
            </w:r>
          </w:p>
        </w:tc>
        <w:tc>
          <w:tcPr>
            <w:tcW w:w="2700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$67 894 590 928 000,00</w:t>
            </w:r>
          </w:p>
        </w:tc>
        <w:tc>
          <w:tcPr>
            <w:tcW w:w="1601" w:type="dxa"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48,00%</w:t>
            </w:r>
          </w:p>
        </w:tc>
      </w:tr>
    </w:tbl>
    <w:p w:rsidR="00C176FA" w:rsidRPr="001528DE" w:rsidRDefault="00C176FA" w:rsidP="001528DE">
      <w:pPr>
        <w:spacing w:line="360" w:lineRule="auto"/>
        <w:jc w:val="both"/>
        <w:rPr>
          <w:sz w:val="20"/>
          <w:szCs w:val="20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 xml:space="preserve">Таким образом, следует отметить, что Банку не стоит снижать вложения в высокодоходные отрасли - связанные с НИОКР, т.к. не смотря на то, что в этих областях высокие затраты и сроки окупаемости, высокая рентабельность их компенсирует. </w:t>
      </w: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Одновременно Банку стоит снижать долю таких услуг, которые предоставляются обычными, традиционными банками:</w:t>
      </w:r>
    </w:p>
    <w:p w:rsidR="00C176FA" w:rsidRPr="00DF7C8C" w:rsidRDefault="00E066B4" w:rsidP="00DF7C8C">
      <w:pPr>
        <w:spacing w:line="360" w:lineRule="auto"/>
        <w:ind w:firstLine="709"/>
        <w:jc w:val="both"/>
        <w:rPr>
          <w:sz w:val="28"/>
        </w:rPr>
      </w:pPr>
      <w:hyperlink r:id="rId54" w:history="1">
        <w:r w:rsidR="00C176FA" w:rsidRPr="00DF7C8C">
          <w:rPr>
            <w:sz w:val="28"/>
          </w:rPr>
          <w:t>Кредитование</w:t>
        </w:r>
      </w:hyperlink>
      <w:r w:rsidR="00C176FA" w:rsidRPr="00DF7C8C">
        <w:rPr>
          <w:sz w:val="28"/>
        </w:rPr>
        <w:t>;</w:t>
      </w: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Электронная коммерция;</w:t>
      </w: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и прочие.</w:t>
      </w: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 xml:space="preserve">Однако </w:t>
      </w:r>
      <w:r w:rsidR="001528DE" w:rsidRPr="00DF7C8C">
        <w:rPr>
          <w:sz w:val="28"/>
        </w:rPr>
        <w:t>услуги,</w:t>
      </w:r>
      <w:r w:rsidRPr="00DF7C8C">
        <w:rPr>
          <w:sz w:val="28"/>
        </w:rPr>
        <w:t xml:space="preserve"> пользующиеся высоким спросом у клиентов, стоит продолжать предоставлять. Например, овердрафт.</w:t>
      </w:r>
    </w:p>
    <w:p w:rsidR="00C176FA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План финансирования исследований в области фармакологии (млрд. руб.)</w:t>
      </w:r>
    </w:p>
    <w:p w:rsidR="001528DE" w:rsidRPr="00DF7C8C" w:rsidRDefault="001528DE" w:rsidP="00DF7C8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1980"/>
        <w:gridCol w:w="1980"/>
      </w:tblGrid>
      <w:tr w:rsidR="00C176FA" w:rsidRPr="00DF7C8C">
        <w:trPr>
          <w:trHeight w:val="385"/>
          <w:jc w:val="center"/>
        </w:trPr>
        <w:tc>
          <w:tcPr>
            <w:tcW w:w="306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Источники</w:t>
            </w:r>
          </w:p>
        </w:tc>
        <w:tc>
          <w:tcPr>
            <w:tcW w:w="198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2005</w:t>
            </w:r>
          </w:p>
        </w:tc>
        <w:tc>
          <w:tcPr>
            <w:tcW w:w="198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2006</w:t>
            </w:r>
          </w:p>
        </w:tc>
      </w:tr>
      <w:tr w:rsidR="00C176FA" w:rsidRPr="00DF7C8C">
        <w:trPr>
          <w:trHeight w:val="350"/>
          <w:jc w:val="center"/>
        </w:trPr>
        <w:tc>
          <w:tcPr>
            <w:tcW w:w="306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Собственные средства</w:t>
            </w:r>
          </w:p>
        </w:tc>
        <w:tc>
          <w:tcPr>
            <w:tcW w:w="198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1,5</w:t>
            </w:r>
          </w:p>
        </w:tc>
        <w:tc>
          <w:tcPr>
            <w:tcW w:w="198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</w:tr>
      <w:tr w:rsidR="00C176FA" w:rsidRPr="00DF7C8C">
        <w:trPr>
          <w:trHeight w:val="368"/>
          <w:jc w:val="center"/>
        </w:trPr>
        <w:tc>
          <w:tcPr>
            <w:tcW w:w="306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Кредит</w:t>
            </w:r>
          </w:p>
        </w:tc>
        <w:tc>
          <w:tcPr>
            <w:tcW w:w="198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198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0,3</w:t>
            </w:r>
          </w:p>
        </w:tc>
      </w:tr>
      <w:tr w:rsidR="00C176FA" w:rsidRPr="00DF7C8C">
        <w:trPr>
          <w:trHeight w:val="342"/>
          <w:jc w:val="center"/>
        </w:trPr>
        <w:tc>
          <w:tcPr>
            <w:tcW w:w="306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ИТОГО:</w:t>
            </w:r>
          </w:p>
        </w:tc>
        <w:tc>
          <w:tcPr>
            <w:tcW w:w="198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1,5</w:t>
            </w:r>
          </w:p>
        </w:tc>
        <w:tc>
          <w:tcPr>
            <w:tcW w:w="1980" w:type="dxa"/>
          </w:tcPr>
          <w:p w:rsidR="00C176FA" w:rsidRPr="00DF7C8C" w:rsidRDefault="00C176FA" w:rsidP="00DF7C8C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DF7C8C">
              <w:rPr>
                <w:sz w:val="28"/>
              </w:rPr>
              <w:t>0,3</w:t>
            </w:r>
          </w:p>
        </w:tc>
      </w:tr>
    </w:tbl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Предполагая, что начисление налога на прибыль брутто будет составлять 30 %, можно рассчитать прибыль от производства электроэнергии (табл. 7)</w:t>
      </w: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Таблица 7</w:t>
      </w:r>
    </w:p>
    <w:p w:rsidR="00AA6AFA" w:rsidRDefault="00AA6A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Экономические результаты (млн. руб.)</w:t>
      </w:r>
    </w:p>
    <w:p w:rsidR="001528DE" w:rsidRPr="00DF7C8C" w:rsidRDefault="001528DE" w:rsidP="00DF7C8C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260"/>
        <w:gridCol w:w="1080"/>
        <w:gridCol w:w="1080"/>
        <w:gridCol w:w="1260"/>
        <w:gridCol w:w="1260"/>
      </w:tblGrid>
      <w:tr w:rsidR="00AA6AFA" w:rsidRPr="00DF7C8C">
        <w:trPr>
          <w:trHeight w:val="401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Год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2010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2011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2012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2013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2014</w:t>
            </w:r>
          </w:p>
        </w:tc>
      </w:tr>
      <w:tr w:rsidR="00AA6AFA" w:rsidRPr="00DF7C8C">
        <w:trPr>
          <w:trHeight w:val="340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Продажа нетто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585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845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910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910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910</w:t>
            </w:r>
          </w:p>
        </w:tc>
      </w:tr>
      <w:tr w:rsidR="00AA6AFA" w:rsidRPr="00DF7C8C">
        <w:trPr>
          <w:trHeight w:val="335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Издержки переменные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360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520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560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560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560</w:t>
            </w:r>
          </w:p>
        </w:tc>
      </w:tr>
      <w:tr w:rsidR="00AA6AFA" w:rsidRPr="00DF7C8C">
        <w:trPr>
          <w:trHeight w:val="352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Результат брутто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225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325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350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350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350</w:t>
            </w:r>
          </w:p>
        </w:tc>
      </w:tr>
      <w:tr w:rsidR="00AA6AFA" w:rsidRPr="00DF7C8C">
        <w:trPr>
          <w:trHeight w:val="401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Издержки постоянные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</w:t>
            </w:r>
          </w:p>
        </w:tc>
      </w:tr>
      <w:tr w:rsidR="00AA6AFA" w:rsidRPr="00DF7C8C">
        <w:trPr>
          <w:trHeight w:val="268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Результат операционный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217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310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335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335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335</w:t>
            </w:r>
          </w:p>
        </w:tc>
      </w:tr>
      <w:tr w:rsidR="00AA6AFA" w:rsidRPr="00DF7C8C" w:rsidTr="001528DE">
        <w:trPr>
          <w:trHeight w:val="371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Финансовые издержки кредитов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33,69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9,73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</w:t>
            </w:r>
          </w:p>
        </w:tc>
      </w:tr>
      <w:tr w:rsidR="00AA6AFA" w:rsidRPr="00DF7C8C" w:rsidTr="001528DE">
        <w:trPr>
          <w:trHeight w:val="276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Фин. результат (прибыль брутто)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276,31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325,27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335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335</w:t>
            </w:r>
          </w:p>
        </w:tc>
      </w:tr>
      <w:tr w:rsidR="00AA6AFA" w:rsidRPr="00DF7C8C" w:rsidTr="001528DE">
        <w:trPr>
          <w:trHeight w:val="339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Налоговые отчисления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51,6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82,89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97,58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100,5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100,5</w:t>
            </w:r>
          </w:p>
        </w:tc>
      </w:tr>
      <w:tr w:rsidR="00AA6AFA" w:rsidRPr="00DF7C8C" w:rsidTr="001528DE">
        <w:trPr>
          <w:trHeight w:val="259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Прибыль (нетто)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120,4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193,41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227,69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234,5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234,5</w:t>
            </w:r>
          </w:p>
        </w:tc>
      </w:tr>
      <w:tr w:rsidR="00AA6AFA" w:rsidRPr="00DF7C8C">
        <w:trPr>
          <w:trHeight w:val="335"/>
        </w:trPr>
        <w:tc>
          <w:tcPr>
            <w:tcW w:w="3420" w:type="dxa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Аккумулированная прибыль нетто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</w:t>
            </w:r>
          </w:p>
        </w:tc>
        <w:tc>
          <w:tcPr>
            <w:tcW w:w="108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153,08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387,58</w:t>
            </w:r>
          </w:p>
        </w:tc>
        <w:tc>
          <w:tcPr>
            <w:tcW w:w="1260" w:type="dxa"/>
            <w:vAlign w:val="center"/>
          </w:tcPr>
          <w:p w:rsidR="00AA6AFA" w:rsidRPr="001528DE" w:rsidRDefault="00AA6AFA" w:rsidP="001528DE">
            <w:pPr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622,08</w:t>
            </w:r>
          </w:p>
        </w:tc>
      </w:tr>
    </w:tbl>
    <w:p w:rsidR="00AA6AFA" w:rsidRPr="00DF7C8C" w:rsidRDefault="00AA6AFA" w:rsidP="00DF7C8C">
      <w:pPr>
        <w:spacing w:line="360" w:lineRule="auto"/>
        <w:ind w:firstLine="709"/>
        <w:jc w:val="both"/>
        <w:rPr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Начиная с 2010 года вся прибыль будет направлена на погашение кредита и процентов по нему. Таким образом, из таблицы 7 видно, что проект окупится в 2012-2013 гг., т.е. срок окупаемости составит около 10-12 лет.</w:t>
      </w:r>
    </w:p>
    <w:p w:rsidR="00C176FA" w:rsidRPr="001528DE" w:rsidRDefault="001528DE" w:rsidP="001528DE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C176FA" w:rsidRPr="001528DE">
        <w:rPr>
          <w:b/>
          <w:sz w:val="28"/>
        </w:rPr>
        <w:t>Заключение</w:t>
      </w:r>
    </w:p>
    <w:p w:rsidR="001528DE" w:rsidRPr="001528DE" w:rsidRDefault="001528DE" w:rsidP="001528DE">
      <w:pPr>
        <w:spacing w:line="360" w:lineRule="auto"/>
        <w:ind w:firstLine="709"/>
        <w:jc w:val="center"/>
        <w:rPr>
          <w:b/>
          <w:sz w:val="28"/>
        </w:rPr>
      </w:pP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Проблема технического обновления российской промышленности из давно превратилась в общероссийскую. Стремительные темпы старения основных производственных фондов российских предприятий вследствие недостаточных инвестиций в обновление и модернизацию оборудования могут привести к серьезным сбоям в функционировании промышленного комплекса и систем жизнеобеспечения населения.</w:t>
      </w:r>
    </w:p>
    <w:p w:rsidR="00C176FA" w:rsidRPr="00DF7C8C" w:rsidRDefault="00C176FA" w:rsidP="00DF7C8C">
      <w:pPr>
        <w:spacing w:line="360" w:lineRule="auto"/>
        <w:ind w:firstLine="709"/>
        <w:jc w:val="both"/>
        <w:rPr>
          <w:sz w:val="28"/>
        </w:rPr>
      </w:pPr>
      <w:r w:rsidRPr="00DF7C8C">
        <w:rPr>
          <w:sz w:val="28"/>
        </w:rPr>
        <w:t>Финансирование изобретений – одно из высоко доходных и перспективных направлений деятельности. К тому же у нашей страны был и есть мощный научный потен</w:t>
      </w:r>
      <w:r w:rsidR="004C718E" w:rsidRPr="00DF7C8C">
        <w:rPr>
          <w:sz w:val="28"/>
        </w:rPr>
        <w:t xml:space="preserve">циал, </w:t>
      </w:r>
      <w:r w:rsidRPr="00DF7C8C">
        <w:rPr>
          <w:sz w:val="28"/>
        </w:rPr>
        <w:t>не использовать который, позволить ему уйти за пределы страны – преступление.</w:t>
      </w:r>
    </w:p>
    <w:p w:rsidR="00DA07A0" w:rsidRPr="00DF7C8C" w:rsidRDefault="00DA07A0" w:rsidP="00DF7C8C">
      <w:pPr>
        <w:spacing w:line="360" w:lineRule="auto"/>
        <w:ind w:firstLine="709"/>
        <w:jc w:val="both"/>
        <w:rPr>
          <w:sz w:val="28"/>
        </w:rPr>
      </w:pPr>
    </w:p>
    <w:p w:rsidR="000B5FC4" w:rsidRPr="00DF7C8C" w:rsidRDefault="000B5FC4" w:rsidP="00DF7C8C">
      <w:pPr>
        <w:spacing w:line="360" w:lineRule="auto"/>
        <w:ind w:firstLine="709"/>
        <w:jc w:val="both"/>
        <w:rPr>
          <w:sz w:val="28"/>
        </w:rPr>
        <w:sectPr w:rsidR="000B5FC4" w:rsidRPr="00DF7C8C" w:rsidSect="001528DE">
          <w:footerReference w:type="even" r:id="rId55"/>
          <w:footerReference w:type="default" r:id="rId5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176FA" w:rsidRPr="00B52CCD" w:rsidRDefault="00C176FA" w:rsidP="00B52CCD">
      <w:pPr>
        <w:spacing w:line="360" w:lineRule="auto"/>
        <w:ind w:firstLine="709"/>
        <w:jc w:val="center"/>
        <w:rPr>
          <w:b/>
          <w:sz w:val="28"/>
        </w:rPr>
      </w:pPr>
      <w:r w:rsidRPr="00B52CCD">
        <w:rPr>
          <w:b/>
          <w:sz w:val="28"/>
        </w:rPr>
        <w:t>Приложение</w:t>
      </w:r>
    </w:p>
    <w:p w:rsidR="001528DE" w:rsidRPr="00DF7C8C" w:rsidRDefault="001528DE" w:rsidP="00DF7C8C">
      <w:pPr>
        <w:spacing w:line="360" w:lineRule="auto"/>
        <w:ind w:firstLine="709"/>
        <w:jc w:val="both"/>
        <w:rPr>
          <w:sz w:val="28"/>
        </w:rPr>
      </w:pPr>
    </w:p>
    <w:tbl>
      <w:tblPr>
        <w:tblW w:w="12736" w:type="dxa"/>
        <w:jc w:val="center"/>
        <w:tblLook w:val="0000" w:firstRow="0" w:lastRow="0" w:firstColumn="0" w:lastColumn="0" w:noHBand="0" w:noVBand="0"/>
      </w:tblPr>
      <w:tblGrid>
        <w:gridCol w:w="1172"/>
        <w:gridCol w:w="4715"/>
        <w:gridCol w:w="2376"/>
        <w:gridCol w:w="2433"/>
        <w:gridCol w:w="2040"/>
      </w:tblGrid>
      <w:tr w:rsidR="00C176FA" w:rsidRPr="001528DE">
        <w:trPr>
          <w:trHeight w:val="390"/>
          <w:jc w:val="center"/>
        </w:trPr>
        <w:tc>
          <w:tcPr>
            <w:tcW w:w="106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1528DE">
              <w:rPr>
                <w:bCs/>
                <w:sz w:val="20"/>
                <w:szCs w:val="20"/>
              </w:rPr>
              <w:t>Баланс</w:t>
            </w:r>
            <w:r w:rsidRPr="001528DE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528DE">
              <w:rPr>
                <w:sz w:val="20"/>
                <w:szCs w:val="20"/>
              </w:rPr>
              <w:t>ЗАО «Москвакредитбанк»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176FA" w:rsidRPr="001528DE">
        <w:trPr>
          <w:trHeight w:val="5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528DE">
              <w:rPr>
                <w:bCs/>
                <w:iCs/>
                <w:sz w:val="20"/>
                <w:szCs w:val="20"/>
              </w:rPr>
              <w:t>Балансо-вый счет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528DE">
              <w:rPr>
                <w:bCs/>
                <w:iCs/>
                <w:sz w:val="20"/>
                <w:szCs w:val="20"/>
              </w:rPr>
              <w:t>Наименование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528DE">
              <w:rPr>
                <w:bCs/>
                <w:iCs/>
                <w:sz w:val="20"/>
                <w:szCs w:val="20"/>
              </w:rPr>
              <w:t>Актив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1528DE">
              <w:rPr>
                <w:bCs/>
                <w:iCs/>
                <w:sz w:val="20"/>
                <w:szCs w:val="20"/>
              </w:rPr>
              <w:t>Пассив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069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Раздел 1. Капитал и фонды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10204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Уставный капитал акционерных банков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411 960 000,00р.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10701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61 794 000,00р.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10702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Фонды специально назначения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10703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Фонды накопления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10601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Добавочный капитал (прирост стоимости при переоценке)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1 556 897 000,00р.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Итого по разделу 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2 030 651 000,00р.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0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Раздел 2. Денежные средства и драгоценные металлы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20202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Наличная валюта в кассе банка (рубли и иностранная валюта)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4 556 845,00р.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20203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Платежные документы в иностранной валюте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465 465,00р.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20204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Денежные средства в пути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56 464,00р.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20206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Касса обменных пунктов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132 131,00р.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20208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Денежные средства в банкоматах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12 351,00р.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5 223 256,00р.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0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Раздел 3. Межбанковские операции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кредитных организаций в Банке России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64 646,00р.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центров взаимных расчетов в Банке России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465 456,00р.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30109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банков-корреспондентов (в иностранной валюте)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20 656 982,00р.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30109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банков-корреспондентов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325 398,00р.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в банках-корреспондентах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895 462,00р.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в кред. организациях-корреспондентах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159 875,00р.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банков-нерезидентов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264 564,00р.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банков-нерезидентов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246 545,00р.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30113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банков-нерезидентов (в иностранной валюте с ограниченной конвертацией)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154 811,00р.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30114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в банках-нерезидентах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53 453 453,00р.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30115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Кор. счета в банках-нерезидентах (в иностранной валюте с ограниченной конвертацией)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465 423,00р.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30202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Эбязательные резервы по счетам в рублях в Банке России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45 353,00р.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30204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Обязательные резервы по счетам в иностранной валюте в Банке России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1 687 235,00р.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30301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 с филиалами, расположенными в РФ (в иностранной валюте)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445 897 036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30301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 с филиалами, расположенными в РФ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321 574 988,00р.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30302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 с филиалами, расположенными в РФ (в иностранной валюте)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35 148 721 563,00р.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30302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 с филиалами, расположенными в РФ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884 715 414,00р.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30404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Средства участников для обеспечения расчетов на ОРЦБ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919 289,00р.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76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30601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Средства клиентов по брокерским операциям с ценными бумагами и другими финансовыми активами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31204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Банка России на срок от 31 до 90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53 453,00р.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31205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Банка России на срок от 91 до 180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132 144 587 499,00р.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31305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кред. организаций на срок от 31 до 90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955 616 578,00р.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31405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банков-нерезид. на срок от 31 до 90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416 546 126,00р.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31407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полученные от банков-нерезид. на срок от 181 до 1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44 248 524,00р.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32005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предоставленные банкам на срок от 31 до 90 дней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79 521 631,00р.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32005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предоставленные банкам на срок от 31 до 90 дней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53 453 453,00р.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32105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предоставленные банкам-нерезид. на срок от 31 до 90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98 217,00р.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32401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Просроченная задолженность по кредитам, предост. банкам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165 462 978,00р.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32401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Просроченная задолженность по кредитам, предост. банкам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768 528,00р.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32501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Просроченные проценты по кредитам, предост. банкам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1 657 492 454,00р.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32501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Просроченные проценты по кредитам, предост. банкам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4 534 345 343,00р.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Итого по разделу 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42 581 150 334,00р.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133 882 627 180,00р.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0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Раздел 4. Операции с клиентами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40103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Доходы федер. бюджета, перечисленные на финансирование   расходов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2 244 978,00р.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40107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Ср-ва гос. бюджета, выделенные негос. предпр. организ., учрежд.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124 587,00р.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40110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Ср-ва Минфина РФ для финансирования капитальных вложений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254 128,00р.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40111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Финансирование капитальных вложений за счет Минфина РФ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51 248,00р.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3 254 689,00р.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40201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Ср-ва бюджетов субъектов РФ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29 437,00р.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40204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Ср-ва местных бюджетов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2 065 617,00р.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40301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Ср-ва бюджетов по поруч. избират. комиссий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323 811,00р.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40302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Ср-ва, поступающие во временное распоряжение бюджетных организаций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332 631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40402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Фонд социального страхования РФ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534 533 453,00р.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40403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Федеральный фонд обязательного мед. страхования РФ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240 692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40405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Государственный фонд занятости населения РФ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7 655 632,12р.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40406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Фонды социальной поддержки населения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7 854 236,00р.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40407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Федеральный дорожный фонд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3 093,00р.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40408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Территориальные дорожные фонды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414 242,00р.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40409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Экологические федеральные фонды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569,00р.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40410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Внебюджетные фонды субъектов РФ и местных органов власти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42 422 271 000,00р.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40504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Счета Минсвязи РФ по переводным операциям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92 517,00р.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40505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Доходные счета МПС РФ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1 450 874,00р.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40602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Счета ком. предпр. находящихся в гос. собственности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40702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Счета ком. предприятий и организаций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15 992 830,00р.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40703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Счета неком. негосударственных организаций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246,00р.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40703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Счета неком. негосударственных предприятий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3 884 767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40801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Счета организации банков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1 494,00р.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40802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Счета физических лиц - предпринимателей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2 216 332,00р.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40804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"Т"-счета юридических лиц-нерезидентов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40805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"И"-счета юридических лиц-нерезидентов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40901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Аккредитивы к оплате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4 164 245,00р.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40903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Расчетные чеки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1 998,00р.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40905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Текущие счета уполномоченных и невыплаченные переводы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28 618,00р.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40908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 клиентов по зачетам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78 852 361,00р.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41801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ком. предприятий гос. собственности до востребования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127 244,00р.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41803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ком. предприятий гос. собственности на срок от 31 до 90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4 587 242,00р.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41901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неком. предприятий гос. собственности до востребования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159 889,00р.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42105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негос. комм, предпр-ий и организ. на срок от 181 дня до 1 г.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200,00р.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42108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негос. комм, предпр-ий и организ. для расчетов с использованием пластиковых карт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4 654 643,00р.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42301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физ. лиц до востребования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180 851 235,00р.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42303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физ. лиц на срок от 31 до 90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5 478 989 621,00р.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42305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физ. лиц на срок от 181 дня до 1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224 244 500 012,00р.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42308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физ. лиц для расчетов с использованием пластиковых карт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116 876 102 450,00р.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42603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Депозиты физ. лиц-нерезидентов на срок от 31 до 90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5 312 467 978 154 750,00р.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44907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предост. комм. гос. предпр. на срок от 1 года до 3 лет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43 434,00р.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45206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пред. комм, негос. предпр. на срок от 181 д. до 1 года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108 678 545,00р.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45206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пред. комм, негос. предпр. на срок от 181 д. до 1года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15 545 353,00р.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45207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пред. комм, негос. предпр. на срок от 1 г. до 3 лет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8 741,00р.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45209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Резервы под кредиты, пред. комм, негос. предпр-ям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1 642 163 265,00р.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45406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пред. физ. лицам - предпр. на срок от 181 д. до 1 г.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78 572 485,00р.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45406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пред. физ. лицам - предпр. на срок от 181 д. до 1 г.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80 797 987,00р.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45505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Потребит, кредиты, предост. физ. лицам на срок от 181 дня до 1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19 290 481,00р.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45812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не погаш. в срок негос. комм, предпр-ми и орг-ми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45 425,00р.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45812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Кредиты, не погаш. в срок негос. комм, предпр-ми и орг-ми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353 245,00р.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45912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Проценты, не уплач. в срок негос. комм, предпр-ми и орг-ми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54 545 341 045,00р.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45912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Проценты, не уплач. в срок негос. комм, предпр-ми и орг-ми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19 460 157,00р.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47409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Обязательства по аккредитивам по иностранным операциям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7 948 542 112,00р.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47423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Требования банка по прочим расчетным операциям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45 245 342 154,00р.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Итого по разделу 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100 194 627 639,00р.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5 312 867 361 566 730,00р.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0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Раздел 5. Операции с ценными бумагами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50102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Долговые обязательства РФ, приобретенные для перепродажи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2 548 796 541,00р.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50202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Долг, об-ва субъект. РФ и местн. орг. власти, приобр. для перепродажи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42 454 537,00р.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50304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Резервы под возможное обесценение долг, обязательств банков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7 215 959,00р.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50803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Акции банков, приобретенные для инвестирования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4 645 652,00р.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51003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Акции банков-нерезидентов, приобретенные для инвестирования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24,00р.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51405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Векселя банков со сроком погашения от 181 дня до 1 года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12 438,00р.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51405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Векселя банков со сроком погашения от 181 дня до 1 года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164 321,00р.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51408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Векселя банков неоплпченные в срок и опротестованные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1 632 126 396,00р.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52101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Выпущенные депозитные сертификаты со сроком погашения до 30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52102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Выпущенные депозитные сертификаты со ср. погаш. от 31 до 90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546 546,00р.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52103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Выпущенные депозитные сертификаты со ср. погаш. от 91 до 180 дней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345 343,00р.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52303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Выпущ. векселя и банк, акцепты ср. погаш. от 31 до 90 дней (в СКВ)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474 544 224,00р.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52303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Выпущ. векселя и банк, акцепты ср. погаш. от 31 до 90 дней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4 524 157,00р.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Итого по разделу 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4 228 199 909,00р.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487 176 263,00р.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0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Раздел 6. Средства и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60201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Средства, внесенные банками в уставные капиталы паевых банков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44 545 343,00р.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60312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 с поставщиками, подрядчиками и покупателями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60322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 с прочими кредиторами (по иностранным операциям)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65 468 547,00р.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60322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Расчетыс прочими кредиторами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1 196 564,00р.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60323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 xml:space="preserve"> Расчетыс прочими дебиторами (по иностранным операциям)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13 416 546,00р.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60323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Расчеты с прочими дебиторами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474 211,00р.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60401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Осн. ср-ва. Категория 1 - здания и сооружения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3 154 165 464,00р.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60402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Осн. ср-ва. К 2 - легк. а/м, конт. об-е, мебель, комл. техн.. информ. сист.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76 125 813,00р.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60601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Износ (амортизация) ОС - здания и сооружения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3 541 646,00р.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60701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Собственные капитальные вложения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122 342 785,00р.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60801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Машины, оборуд-е для сдачи в лизинг ( не сданные)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60901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533 392 882,00р.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61002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Хозяйственные материалы (зап. части для а/м, компл. техн.)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61003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Оборудование, требующее монтажа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61101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МБП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61301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Доходы будущих перидов по кредитным операциям (в иностранной валюте)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123 481 567,00р.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61301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Доходы будущих перидов по кредитным операциям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27 826 682 000,00р.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61302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Доходы будущих перидов по ценным бумагам (в рублях)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12 654,00р.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61305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Получ. авансом накопленный процентный (купонный) доход по об-вам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33 136,00р.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61306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Переоценка средств в валюте - положительные разницы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124 564 313,00р.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61401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Расходы будущих периодов по кредитным операциям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57 416 825,00р.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61404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Возм. разницы между расч.и созд. рез. под возм. потери по кредитам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42 251 255,00р.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51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61405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Выплач. авансом накопленный процентный (купонный) доход по об-вам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5 467 857,00р.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Итого по разделу 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4 049 599 002,00р.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28 144 980 427,00р.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069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Раздел 7. Результаты деятельности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70101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Проценты, полученные за предоставленные кредиты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687 492 500,00р.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70106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Штрафы, пени, неустойки полученные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12,00р.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70201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Проценты, уплаченные за полученные кредиты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535,00р.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70206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Расходы на содержание аппарата управления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5 892,00р.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70301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Прибыль отчетного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2 012 345 215,00р.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55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70501</w:t>
            </w:r>
          </w:p>
        </w:tc>
        <w:tc>
          <w:tcPr>
            <w:tcW w:w="4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Использование прибыли отчетного года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2 012 345 215,00р.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0,00р.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70"/>
          <w:jc w:val="center"/>
        </w:trPr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528DE">
              <w:rPr>
                <w:sz w:val="20"/>
                <w:szCs w:val="20"/>
              </w:rPr>
              <w:t> </w:t>
            </w:r>
          </w:p>
        </w:tc>
        <w:tc>
          <w:tcPr>
            <w:tcW w:w="4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 xml:space="preserve">Итого по разделу </w:t>
            </w:r>
            <w:r w:rsidRPr="001528DE"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2 012 351 642,00р.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2 699 837 727,00р.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176FA" w:rsidRPr="001528DE" w:rsidRDefault="00C176FA" w:rsidP="001528DE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176FA" w:rsidRPr="001528DE">
        <w:trPr>
          <w:trHeight w:val="270"/>
          <w:jc w:val="center"/>
        </w:trPr>
        <w:tc>
          <w:tcPr>
            <w:tcW w:w="58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ИТОГО БАЛАНС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153 071 151 782,00р.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1528DE">
              <w:rPr>
                <w:bCs/>
                <w:sz w:val="20"/>
                <w:szCs w:val="20"/>
              </w:rPr>
              <w:t>153 071 151 782,00р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176FA" w:rsidRPr="001528DE" w:rsidRDefault="00C176FA" w:rsidP="001528DE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915549" w:rsidRPr="001528DE" w:rsidRDefault="00915549" w:rsidP="001528DE">
      <w:pPr>
        <w:spacing w:line="360" w:lineRule="auto"/>
        <w:jc w:val="both"/>
        <w:rPr>
          <w:sz w:val="20"/>
          <w:szCs w:val="20"/>
        </w:rPr>
      </w:pPr>
    </w:p>
    <w:p w:rsidR="00DF7C8C" w:rsidRPr="00DF7C8C" w:rsidRDefault="00DF7C8C" w:rsidP="00DF7C8C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DF7C8C" w:rsidRPr="00DF7C8C" w:rsidSect="001528DE">
      <w:pgSz w:w="16838" w:h="11906" w:orient="landscape"/>
      <w:pgMar w:top="1701" w:right="1134" w:bottom="851" w:left="1134" w:header="709" w:footer="709" w:gutter="0"/>
      <w:cols w:space="708" w:equalWidth="0">
        <w:col w:w="1457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DED" w:rsidRDefault="00372DED">
      <w:r>
        <w:separator/>
      </w:r>
    </w:p>
  </w:endnote>
  <w:endnote w:type="continuationSeparator" w:id="0">
    <w:p w:rsidR="00372DED" w:rsidRDefault="0037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Ligh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DE" w:rsidRDefault="001528DE" w:rsidP="00014D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28DE" w:rsidRDefault="001528DE" w:rsidP="001831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8DE" w:rsidRDefault="001528DE" w:rsidP="00014D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169A0">
      <w:rPr>
        <w:rStyle w:val="a7"/>
        <w:noProof/>
      </w:rPr>
      <w:t>2</w:t>
    </w:r>
    <w:r>
      <w:rPr>
        <w:rStyle w:val="a7"/>
      </w:rPr>
      <w:fldChar w:fldCharType="end"/>
    </w:r>
  </w:p>
  <w:p w:rsidR="001528DE" w:rsidRDefault="001528DE" w:rsidP="001831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DED" w:rsidRDefault="00372DED">
      <w:r>
        <w:separator/>
      </w:r>
    </w:p>
  </w:footnote>
  <w:footnote w:type="continuationSeparator" w:id="0">
    <w:p w:rsidR="00372DED" w:rsidRDefault="0037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532E3"/>
    <w:multiLevelType w:val="hybridMultilevel"/>
    <w:tmpl w:val="EBDE6C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7D0DF5"/>
    <w:multiLevelType w:val="hybridMultilevel"/>
    <w:tmpl w:val="339A2BF6"/>
    <w:lvl w:ilvl="0" w:tplc="42C4A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D4A09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8660F3"/>
    <w:multiLevelType w:val="hybridMultilevel"/>
    <w:tmpl w:val="204A09B0"/>
    <w:lvl w:ilvl="0" w:tplc="0419000D">
      <w:start w:val="1"/>
      <w:numFmt w:val="bullet"/>
      <w:lvlText w:val="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">
    <w:nsid w:val="248F2932"/>
    <w:multiLevelType w:val="hybridMultilevel"/>
    <w:tmpl w:val="4CA6EC02"/>
    <w:lvl w:ilvl="0" w:tplc="98C0A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29C11044"/>
    <w:multiLevelType w:val="multilevel"/>
    <w:tmpl w:val="204A09B0"/>
    <w:lvl w:ilvl="0">
      <w:start w:val="1"/>
      <w:numFmt w:val="bullet"/>
      <w:lvlText w:val=""/>
      <w:lvlJc w:val="left"/>
      <w:pPr>
        <w:tabs>
          <w:tab w:val="num" w:pos="1622"/>
        </w:tabs>
        <w:ind w:left="162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5">
    <w:nsid w:val="2A541B84"/>
    <w:multiLevelType w:val="hybridMultilevel"/>
    <w:tmpl w:val="3FF62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C325FE"/>
    <w:multiLevelType w:val="hybridMultilevel"/>
    <w:tmpl w:val="4B8A6842"/>
    <w:lvl w:ilvl="0" w:tplc="7CC40C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3304358"/>
    <w:multiLevelType w:val="hybridMultilevel"/>
    <w:tmpl w:val="CFDE0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1440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0EE"/>
    <w:rsid w:val="00014D7D"/>
    <w:rsid w:val="00083482"/>
    <w:rsid w:val="000B5FC4"/>
    <w:rsid w:val="00137BBF"/>
    <w:rsid w:val="001528DE"/>
    <w:rsid w:val="00183107"/>
    <w:rsid w:val="001845F8"/>
    <w:rsid w:val="00372DED"/>
    <w:rsid w:val="00473351"/>
    <w:rsid w:val="004C718E"/>
    <w:rsid w:val="00507BD1"/>
    <w:rsid w:val="00547CEC"/>
    <w:rsid w:val="0056442E"/>
    <w:rsid w:val="006419C8"/>
    <w:rsid w:val="0064468D"/>
    <w:rsid w:val="00876F4A"/>
    <w:rsid w:val="008A17EF"/>
    <w:rsid w:val="00915549"/>
    <w:rsid w:val="009169A0"/>
    <w:rsid w:val="00AA6AFA"/>
    <w:rsid w:val="00B52CCD"/>
    <w:rsid w:val="00B556A7"/>
    <w:rsid w:val="00C176FA"/>
    <w:rsid w:val="00C8478E"/>
    <w:rsid w:val="00CA6EC8"/>
    <w:rsid w:val="00CF097F"/>
    <w:rsid w:val="00D950EE"/>
    <w:rsid w:val="00DA07A0"/>
    <w:rsid w:val="00DF7C8C"/>
    <w:rsid w:val="00E066B4"/>
    <w:rsid w:val="00F93D87"/>
    <w:rsid w:val="00FB30D1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1D67C12-4E4E-421A-8113-199303AF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D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6442E"/>
    <w:pPr>
      <w:spacing w:before="240" w:after="100" w:afterAutospacing="1"/>
      <w:outlineLvl w:val="0"/>
    </w:pPr>
    <w:rPr>
      <w:rFonts w:ascii="Tahoma" w:hAnsi="Tahoma" w:cs="Tahoma"/>
      <w:color w:val="D31A21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FE00DB"/>
    <w:rPr>
      <w:rFonts w:cs="Times New Roman"/>
      <w:color w:val="197394"/>
      <w:u w:val="single"/>
    </w:rPr>
  </w:style>
  <w:style w:type="paragraph" w:styleId="a4">
    <w:name w:val="Normal (Web)"/>
    <w:basedOn w:val="a"/>
    <w:uiPriority w:val="99"/>
    <w:rsid w:val="00FE00DB"/>
    <w:pPr>
      <w:spacing w:before="100" w:beforeAutospacing="1" w:after="100" w:afterAutospacing="1"/>
    </w:pPr>
    <w:rPr>
      <w:color w:val="333333"/>
    </w:rPr>
  </w:style>
  <w:style w:type="paragraph" w:styleId="a5">
    <w:name w:val="footer"/>
    <w:basedOn w:val="a"/>
    <w:link w:val="a6"/>
    <w:uiPriority w:val="99"/>
    <w:rsid w:val="001831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1831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dmbank.ru/personal/loans/" TargetMode="External"/><Relationship Id="rId18" Type="http://schemas.openxmlformats.org/officeDocument/2006/relationships/hyperlink" Target="http://www.mmbank.ru/retail/wu/" TargetMode="External"/><Relationship Id="rId26" Type="http://schemas.openxmlformats.org/officeDocument/2006/relationships/hyperlink" Target="http://www.mmbank.ru/corporate/bills/" TargetMode="External"/><Relationship Id="rId39" Type="http://schemas.openxmlformats.org/officeDocument/2006/relationships/hyperlink" Target="http://www.mmbank.ru/corporate/faktoring/" TargetMode="External"/><Relationship Id="rId21" Type="http://schemas.openxmlformats.org/officeDocument/2006/relationships/hyperlink" Target="http://www.mmbank.ru/retail/telecom/" TargetMode="External"/><Relationship Id="rId34" Type="http://schemas.openxmlformats.org/officeDocument/2006/relationships/hyperlink" Target="http://www.mmbank.ru/corporate/credit/" TargetMode="External"/><Relationship Id="rId42" Type="http://schemas.openxmlformats.org/officeDocument/2006/relationships/hyperlink" Target="http://www.mmbank.ru/corporate/memorable_coins/" TargetMode="External"/><Relationship Id="rId47" Type="http://schemas.openxmlformats.org/officeDocument/2006/relationships/image" Target="media/image3.emf"/><Relationship Id="rId50" Type="http://schemas.openxmlformats.org/officeDocument/2006/relationships/hyperlink" Target="http://www.mmbank.ru/retail/telecom/" TargetMode="External"/><Relationship Id="rId55" Type="http://schemas.openxmlformats.org/officeDocument/2006/relationships/footer" Target="footer1.xml"/><Relationship Id="rId7" Type="http://schemas.openxmlformats.org/officeDocument/2006/relationships/hyperlink" Target="http://www.mdmbank.ru/personal/accounts/" TargetMode="External"/><Relationship Id="rId12" Type="http://schemas.openxmlformats.org/officeDocument/2006/relationships/hyperlink" Target="http://www.mdmbank.ru/corporate/cards/pay/" TargetMode="External"/><Relationship Id="rId17" Type="http://schemas.openxmlformats.org/officeDocument/2006/relationships/hyperlink" Target="http://www.poluszoloto.ru/" TargetMode="External"/><Relationship Id="rId25" Type="http://schemas.openxmlformats.org/officeDocument/2006/relationships/hyperlink" Target="http://www.mmbank.ru/corporate/deposit_permonth/" TargetMode="External"/><Relationship Id="rId33" Type="http://schemas.openxmlformats.org/officeDocument/2006/relationships/hyperlink" Target="http://www.mmbank.ru/corporate/credit-small/" TargetMode="External"/><Relationship Id="rId38" Type="http://schemas.openxmlformats.org/officeDocument/2006/relationships/hyperlink" Target="http://www.mmbank.ru/corporate/Conversion/" TargetMode="External"/><Relationship Id="rId46" Type="http://schemas.openxmlformats.org/officeDocument/2006/relationships/oleObject" Target="embeddings/_____Microsoft_Excel_97-20032.xls"/><Relationship Id="rId2" Type="http://schemas.openxmlformats.org/officeDocument/2006/relationships/styles" Target="styles.xml"/><Relationship Id="rId16" Type="http://schemas.openxmlformats.org/officeDocument/2006/relationships/hyperlink" Target="http://www.kazanhelicopters.com" TargetMode="External"/><Relationship Id="rId20" Type="http://schemas.openxmlformats.org/officeDocument/2006/relationships/hyperlink" Target="http://www.mmbank.ru/corporate/trust/" TargetMode="External"/><Relationship Id="rId29" Type="http://schemas.openxmlformats.org/officeDocument/2006/relationships/hyperlink" Target="http://www.mmbank.ru/corporate/trust/" TargetMode="External"/><Relationship Id="rId41" Type="http://schemas.openxmlformats.org/officeDocument/2006/relationships/hyperlink" Target="http://www.mmbank.ru/corporate/metals/" TargetMode="External"/><Relationship Id="rId54" Type="http://schemas.openxmlformats.org/officeDocument/2006/relationships/hyperlink" Target="http://www.mdmbank.ru/corporate/loan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dmbank.ru/personal/cards/" TargetMode="External"/><Relationship Id="rId24" Type="http://schemas.openxmlformats.org/officeDocument/2006/relationships/hyperlink" Target="http://www.mmbank.ru/corporate/supplementary_operations/" TargetMode="External"/><Relationship Id="rId32" Type="http://schemas.openxmlformats.org/officeDocument/2006/relationships/hyperlink" Target="http://www.mmbank.ru/corporate/remittances/" TargetMode="External"/><Relationship Id="rId37" Type="http://schemas.openxmlformats.org/officeDocument/2006/relationships/hyperlink" Target="http://www.mmbank.ru/corporate/torgfin/accreditiv" TargetMode="External"/><Relationship Id="rId40" Type="http://schemas.openxmlformats.org/officeDocument/2006/relationships/hyperlink" Target="http://www.mmbank.ru/corporate/safe/" TargetMode="External"/><Relationship Id="rId45" Type="http://schemas.openxmlformats.org/officeDocument/2006/relationships/image" Target="media/image2.emf"/><Relationship Id="rId53" Type="http://schemas.openxmlformats.org/officeDocument/2006/relationships/hyperlink" Target="http://www.mdmbank.ru/personal/cards/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urgutneftegas.ru" TargetMode="External"/><Relationship Id="rId23" Type="http://schemas.openxmlformats.org/officeDocument/2006/relationships/hyperlink" Target="http://www.mmbank.ru/corporate/complex_service/" TargetMode="External"/><Relationship Id="rId28" Type="http://schemas.openxmlformats.org/officeDocument/2006/relationships/hyperlink" Target="http://www.mmbank.ru/pif/" TargetMode="External"/><Relationship Id="rId36" Type="http://schemas.openxmlformats.org/officeDocument/2006/relationships/hyperlink" Target="http://www.mmbank.ru/corporate/torgfin/guarant" TargetMode="External"/><Relationship Id="rId49" Type="http://schemas.openxmlformats.org/officeDocument/2006/relationships/hyperlink" Target="http://www.mmbank.ru/corporate/safe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mdmbank.ru/about/business/investing/" TargetMode="External"/><Relationship Id="rId19" Type="http://schemas.openxmlformats.org/officeDocument/2006/relationships/hyperlink" Target="http://www.mmbank.ru/pif/" TargetMode="External"/><Relationship Id="rId31" Type="http://schemas.openxmlformats.org/officeDocument/2006/relationships/hyperlink" Target="http://www.mmbank.ru/corporate/counter_payment/" TargetMode="External"/><Relationship Id="rId44" Type="http://schemas.openxmlformats.org/officeDocument/2006/relationships/oleObject" Target="embeddings/_____Microsoft_Excel_97-20031.xls"/><Relationship Id="rId52" Type="http://schemas.openxmlformats.org/officeDocument/2006/relationships/hyperlink" Target="http://www.mdmbank.ru/corporate/lo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dmbank.ru/corporate/loans/" TargetMode="External"/><Relationship Id="rId14" Type="http://schemas.openxmlformats.org/officeDocument/2006/relationships/hyperlink" Target="http://www.lukoil.ru" TargetMode="External"/><Relationship Id="rId22" Type="http://schemas.openxmlformats.org/officeDocument/2006/relationships/hyperlink" Target="http://www.mmbank.ru/retail/payment_of_pensions/" TargetMode="External"/><Relationship Id="rId27" Type="http://schemas.openxmlformats.org/officeDocument/2006/relationships/hyperlink" Target="http://www.mmbank.ru/corporate/securities/" TargetMode="External"/><Relationship Id="rId30" Type="http://schemas.openxmlformats.org/officeDocument/2006/relationships/hyperlink" Target="http://www.mmbank.ru/corporate/bond/" TargetMode="External"/><Relationship Id="rId35" Type="http://schemas.openxmlformats.org/officeDocument/2006/relationships/hyperlink" Target="http://www.mmbank.ru/corporate/torgfin/" TargetMode="External"/><Relationship Id="rId43" Type="http://schemas.openxmlformats.org/officeDocument/2006/relationships/image" Target="media/image1.emf"/><Relationship Id="rId48" Type="http://schemas.openxmlformats.org/officeDocument/2006/relationships/oleObject" Target="embeddings/_____Microsoft_Excel_97-20033.xls"/><Relationship Id="rId56" Type="http://schemas.openxmlformats.org/officeDocument/2006/relationships/footer" Target="footer2.xml"/><Relationship Id="rId8" Type="http://schemas.openxmlformats.org/officeDocument/2006/relationships/hyperlink" Target="http://www.mdmbank.ru/personal/letters/" TargetMode="External"/><Relationship Id="rId51" Type="http://schemas.openxmlformats.org/officeDocument/2006/relationships/hyperlink" Target="http://www.mmbank.ru/retail/payment_of_pensions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5757</Words>
  <Characters>32818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38499</CharactersWithSpaces>
  <SharedDoc>false</SharedDoc>
  <HLinks>
    <vt:vector size="252" baseType="variant">
      <vt:variant>
        <vt:i4>6553703</vt:i4>
      </vt:variant>
      <vt:variant>
        <vt:i4>132</vt:i4>
      </vt:variant>
      <vt:variant>
        <vt:i4>0</vt:i4>
      </vt:variant>
      <vt:variant>
        <vt:i4>5</vt:i4>
      </vt:variant>
      <vt:variant>
        <vt:lpwstr>http://www.mdmbank.ru/corporate/loans/</vt:lpwstr>
      </vt:variant>
      <vt:variant>
        <vt:lpwstr/>
      </vt:variant>
      <vt:variant>
        <vt:i4>655429</vt:i4>
      </vt:variant>
      <vt:variant>
        <vt:i4>129</vt:i4>
      </vt:variant>
      <vt:variant>
        <vt:i4>0</vt:i4>
      </vt:variant>
      <vt:variant>
        <vt:i4>5</vt:i4>
      </vt:variant>
      <vt:variant>
        <vt:lpwstr>http://www.mdmbank.ru/personal/cards/</vt:lpwstr>
      </vt:variant>
      <vt:variant>
        <vt:lpwstr/>
      </vt:variant>
      <vt:variant>
        <vt:i4>6553703</vt:i4>
      </vt:variant>
      <vt:variant>
        <vt:i4>126</vt:i4>
      </vt:variant>
      <vt:variant>
        <vt:i4>0</vt:i4>
      </vt:variant>
      <vt:variant>
        <vt:i4>5</vt:i4>
      </vt:variant>
      <vt:variant>
        <vt:lpwstr>http://www.mdmbank.ru/corporate/loans/</vt:lpwstr>
      </vt:variant>
      <vt:variant>
        <vt:lpwstr/>
      </vt:variant>
      <vt:variant>
        <vt:i4>3932192</vt:i4>
      </vt:variant>
      <vt:variant>
        <vt:i4>123</vt:i4>
      </vt:variant>
      <vt:variant>
        <vt:i4>0</vt:i4>
      </vt:variant>
      <vt:variant>
        <vt:i4>5</vt:i4>
      </vt:variant>
      <vt:variant>
        <vt:lpwstr>http://www.mmbank.ru/retail/payment_of_pensions/</vt:lpwstr>
      </vt:variant>
      <vt:variant>
        <vt:lpwstr/>
      </vt:variant>
      <vt:variant>
        <vt:i4>1114132</vt:i4>
      </vt:variant>
      <vt:variant>
        <vt:i4>120</vt:i4>
      </vt:variant>
      <vt:variant>
        <vt:i4>0</vt:i4>
      </vt:variant>
      <vt:variant>
        <vt:i4>5</vt:i4>
      </vt:variant>
      <vt:variant>
        <vt:lpwstr>http://www.mmbank.ru/retail/telecom/</vt:lpwstr>
      </vt:variant>
      <vt:variant>
        <vt:lpwstr/>
      </vt:variant>
      <vt:variant>
        <vt:i4>5308504</vt:i4>
      </vt:variant>
      <vt:variant>
        <vt:i4>117</vt:i4>
      </vt:variant>
      <vt:variant>
        <vt:i4>0</vt:i4>
      </vt:variant>
      <vt:variant>
        <vt:i4>5</vt:i4>
      </vt:variant>
      <vt:variant>
        <vt:lpwstr>http://www.mmbank.ru/corporate/safe/</vt:lpwstr>
      </vt:variant>
      <vt:variant>
        <vt:lpwstr/>
      </vt:variant>
      <vt:variant>
        <vt:i4>6750213</vt:i4>
      </vt:variant>
      <vt:variant>
        <vt:i4>105</vt:i4>
      </vt:variant>
      <vt:variant>
        <vt:i4>0</vt:i4>
      </vt:variant>
      <vt:variant>
        <vt:i4>5</vt:i4>
      </vt:variant>
      <vt:variant>
        <vt:lpwstr>http://www.mmbank.ru/corporate/memorable_coins/</vt:lpwstr>
      </vt:variant>
      <vt:variant>
        <vt:lpwstr/>
      </vt:variant>
      <vt:variant>
        <vt:i4>3211307</vt:i4>
      </vt:variant>
      <vt:variant>
        <vt:i4>102</vt:i4>
      </vt:variant>
      <vt:variant>
        <vt:i4>0</vt:i4>
      </vt:variant>
      <vt:variant>
        <vt:i4>5</vt:i4>
      </vt:variant>
      <vt:variant>
        <vt:lpwstr>http://www.mmbank.ru/corporate/metals/</vt:lpwstr>
      </vt:variant>
      <vt:variant>
        <vt:lpwstr/>
      </vt:variant>
      <vt:variant>
        <vt:i4>5308504</vt:i4>
      </vt:variant>
      <vt:variant>
        <vt:i4>99</vt:i4>
      </vt:variant>
      <vt:variant>
        <vt:i4>0</vt:i4>
      </vt:variant>
      <vt:variant>
        <vt:i4>5</vt:i4>
      </vt:variant>
      <vt:variant>
        <vt:lpwstr>http://www.mmbank.ru/corporate/safe/</vt:lpwstr>
      </vt:variant>
      <vt:variant>
        <vt:lpwstr/>
      </vt:variant>
      <vt:variant>
        <vt:i4>458837</vt:i4>
      </vt:variant>
      <vt:variant>
        <vt:i4>96</vt:i4>
      </vt:variant>
      <vt:variant>
        <vt:i4>0</vt:i4>
      </vt:variant>
      <vt:variant>
        <vt:i4>5</vt:i4>
      </vt:variant>
      <vt:variant>
        <vt:lpwstr>http://www.mmbank.ru/corporate/faktoring/</vt:lpwstr>
      </vt:variant>
      <vt:variant>
        <vt:lpwstr/>
      </vt:variant>
      <vt:variant>
        <vt:i4>3145776</vt:i4>
      </vt:variant>
      <vt:variant>
        <vt:i4>93</vt:i4>
      </vt:variant>
      <vt:variant>
        <vt:i4>0</vt:i4>
      </vt:variant>
      <vt:variant>
        <vt:i4>5</vt:i4>
      </vt:variant>
      <vt:variant>
        <vt:lpwstr>http://www.mmbank.ru/corporate/Conversion/</vt:lpwstr>
      </vt:variant>
      <vt:variant>
        <vt:lpwstr/>
      </vt:variant>
      <vt:variant>
        <vt:i4>131091</vt:i4>
      </vt:variant>
      <vt:variant>
        <vt:i4>90</vt:i4>
      </vt:variant>
      <vt:variant>
        <vt:i4>0</vt:i4>
      </vt:variant>
      <vt:variant>
        <vt:i4>5</vt:i4>
      </vt:variant>
      <vt:variant>
        <vt:lpwstr>http://www.mmbank.ru/corporate/torgfin/accreditiv</vt:lpwstr>
      </vt:variant>
      <vt:variant>
        <vt:lpwstr/>
      </vt:variant>
      <vt:variant>
        <vt:i4>7733371</vt:i4>
      </vt:variant>
      <vt:variant>
        <vt:i4>87</vt:i4>
      </vt:variant>
      <vt:variant>
        <vt:i4>0</vt:i4>
      </vt:variant>
      <vt:variant>
        <vt:i4>5</vt:i4>
      </vt:variant>
      <vt:variant>
        <vt:lpwstr>http://www.mmbank.ru/corporate/torgfin/guarant</vt:lpwstr>
      </vt:variant>
      <vt:variant>
        <vt:lpwstr/>
      </vt:variant>
      <vt:variant>
        <vt:i4>6619197</vt:i4>
      </vt:variant>
      <vt:variant>
        <vt:i4>84</vt:i4>
      </vt:variant>
      <vt:variant>
        <vt:i4>0</vt:i4>
      </vt:variant>
      <vt:variant>
        <vt:i4>5</vt:i4>
      </vt:variant>
      <vt:variant>
        <vt:lpwstr>http://www.mmbank.ru/corporate/torgfin/</vt:lpwstr>
      </vt:variant>
      <vt:variant>
        <vt:lpwstr/>
      </vt:variant>
      <vt:variant>
        <vt:i4>2818110</vt:i4>
      </vt:variant>
      <vt:variant>
        <vt:i4>81</vt:i4>
      </vt:variant>
      <vt:variant>
        <vt:i4>0</vt:i4>
      </vt:variant>
      <vt:variant>
        <vt:i4>5</vt:i4>
      </vt:variant>
      <vt:variant>
        <vt:lpwstr>http://www.mmbank.ru/corporate/credit/</vt:lpwstr>
      </vt:variant>
      <vt:variant>
        <vt:lpwstr/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>http://www.mmbank.ru/corporate/credit-small/</vt:lpwstr>
      </vt:variant>
      <vt:variant>
        <vt:lpwstr/>
      </vt:variant>
      <vt:variant>
        <vt:i4>7405615</vt:i4>
      </vt:variant>
      <vt:variant>
        <vt:i4>75</vt:i4>
      </vt:variant>
      <vt:variant>
        <vt:i4>0</vt:i4>
      </vt:variant>
      <vt:variant>
        <vt:i4>5</vt:i4>
      </vt:variant>
      <vt:variant>
        <vt:lpwstr>http://www.mmbank.ru/corporate/remittances/</vt:lpwstr>
      </vt:variant>
      <vt:variant>
        <vt:lpwstr/>
      </vt:variant>
      <vt:variant>
        <vt:i4>6488069</vt:i4>
      </vt:variant>
      <vt:variant>
        <vt:i4>72</vt:i4>
      </vt:variant>
      <vt:variant>
        <vt:i4>0</vt:i4>
      </vt:variant>
      <vt:variant>
        <vt:i4>5</vt:i4>
      </vt:variant>
      <vt:variant>
        <vt:lpwstr>http://www.mmbank.ru/corporate/counter_payment/</vt:lpwstr>
      </vt:variant>
      <vt:variant>
        <vt:lpwstr/>
      </vt:variant>
      <vt:variant>
        <vt:i4>4718679</vt:i4>
      </vt:variant>
      <vt:variant>
        <vt:i4>69</vt:i4>
      </vt:variant>
      <vt:variant>
        <vt:i4>0</vt:i4>
      </vt:variant>
      <vt:variant>
        <vt:i4>5</vt:i4>
      </vt:variant>
      <vt:variant>
        <vt:lpwstr>http://www.mmbank.ru/corporate/bond/</vt:lpwstr>
      </vt:variant>
      <vt:variant>
        <vt:lpwstr/>
      </vt:variant>
      <vt:variant>
        <vt:i4>1966173</vt:i4>
      </vt:variant>
      <vt:variant>
        <vt:i4>66</vt:i4>
      </vt:variant>
      <vt:variant>
        <vt:i4>0</vt:i4>
      </vt:variant>
      <vt:variant>
        <vt:i4>5</vt:i4>
      </vt:variant>
      <vt:variant>
        <vt:lpwstr>http://www.mmbank.ru/corporate/trust/</vt:lpwstr>
      </vt:variant>
      <vt:variant>
        <vt:lpwstr/>
      </vt:variant>
      <vt:variant>
        <vt:i4>458755</vt:i4>
      </vt:variant>
      <vt:variant>
        <vt:i4>63</vt:i4>
      </vt:variant>
      <vt:variant>
        <vt:i4>0</vt:i4>
      </vt:variant>
      <vt:variant>
        <vt:i4>5</vt:i4>
      </vt:variant>
      <vt:variant>
        <vt:lpwstr>http://www.mmbank.ru/pif/</vt:lpwstr>
      </vt:variant>
      <vt:variant>
        <vt:lpwstr/>
      </vt:variant>
      <vt:variant>
        <vt:i4>3604543</vt:i4>
      </vt:variant>
      <vt:variant>
        <vt:i4>60</vt:i4>
      </vt:variant>
      <vt:variant>
        <vt:i4>0</vt:i4>
      </vt:variant>
      <vt:variant>
        <vt:i4>5</vt:i4>
      </vt:variant>
      <vt:variant>
        <vt:lpwstr>http://www.mmbank.ru/corporate/securities/</vt:lpwstr>
      </vt:variant>
      <vt:variant>
        <vt:lpwstr/>
      </vt:variant>
      <vt:variant>
        <vt:i4>1441881</vt:i4>
      </vt:variant>
      <vt:variant>
        <vt:i4>57</vt:i4>
      </vt:variant>
      <vt:variant>
        <vt:i4>0</vt:i4>
      </vt:variant>
      <vt:variant>
        <vt:i4>5</vt:i4>
      </vt:variant>
      <vt:variant>
        <vt:lpwstr>http://www.mmbank.ru/corporate/bills/</vt:lpwstr>
      </vt:variant>
      <vt:variant>
        <vt:lpwstr/>
      </vt:variant>
      <vt:variant>
        <vt:i4>5111918</vt:i4>
      </vt:variant>
      <vt:variant>
        <vt:i4>54</vt:i4>
      </vt:variant>
      <vt:variant>
        <vt:i4>0</vt:i4>
      </vt:variant>
      <vt:variant>
        <vt:i4>5</vt:i4>
      </vt:variant>
      <vt:variant>
        <vt:lpwstr>http://www.mmbank.ru/corporate/deposit_permonth/</vt:lpwstr>
      </vt:variant>
      <vt:variant>
        <vt:lpwstr/>
      </vt:variant>
      <vt:variant>
        <vt:i4>6029418</vt:i4>
      </vt:variant>
      <vt:variant>
        <vt:i4>51</vt:i4>
      </vt:variant>
      <vt:variant>
        <vt:i4>0</vt:i4>
      </vt:variant>
      <vt:variant>
        <vt:i4>5</vt:i4>
      </vt:variant>
      <vt:variant>
        <vt:lpwstr>http://www.mmbank.ru/corporate/supplementary_operations/</vt:lpwstr>
      </vt:variant>
      <vt:variant>
        <vt:lpwstr/>
      </vt:variant>
      <vt:variant>
        <vt:i4>8126473</vt:i4>
      </vt:variant>
      <vt:variant>
        <vt:i4>48</vt:i4>
      </vt:variant>
      <vt:variant>
        <vt:i4>0</vt:i4>
      </vt:variant>
      <vt:variant>
        <vt:i4>5</vt:i4>
      </vt:variant>
      <vt:variant>
        <vt:lpwstr>http://www.mmbank.ru/corporate/complex_service/</vt:lpwstr>
      </vt:variant>
      <vt:variant>
        <vt:lpwstr/>
      </vt:variant>
      <vt:variant>
        <vt:i4>3932192</vt:i4>
      </vt:variant>
      <vt:variant>
        <vt:i4>45</vt:i4>
      </vt:variant>
      <vt:variant>
        <vt:i4>0</vt:i4>
      </vt:variant>
      <vt:variant>
        <vt:i4>5</vt:i4>
      </vt:variant>
      <vt:variant>
        <vt:lpwstr>http://www.mmbank.ru/retail/payment_of_pensions/</vt:lpwstr>
      </vt:variant>
      <vt:variant>
        <vt:lpwstr/>
      </vt:variant>
      <vt:variant>
        <vt:i4>1114132</vt:i4>
      </vt:variant>
      <vt:variant>
        <vt:i4>42</vt:i4>
      </vt:variant>
      <vt:variant>
        <vt:i4>0</vt:i4>
      </vt:variant>
      <vt:variant>
        <vt:i4>5</vt:i4>
      </vt:variant>
      <vt:variant>
        <vt:lpwstr>http://www.mmbank.ru/retail/telecom/</vt:lpwstr>
      </vt:variant>
      <vt:variant>
        <vt:lpwstr/>
      </vt:variant>
      <vt:variant>
        <vt:i4>1966173</vt:i4>
      </vt:variant>
      <vt:variant>
        <vt:i4>39</vt:i4>
      </vt:variant>
      <vt:variant>
        <vt:i4>0</vt:i4>
      </vt:variant>
      <vt:variant>
        <vt:i4>5</vt:i4>
      </vt:variant>
      <vt:variant>
        <vt:lpwstr>http://www.mmbank.ru/corporate/trust/</vt:lpwstr>
      </vt:variant>
      <vt:variant>
        <vt:lpwstr/>
      </vt:variant>
      <vt:variant>
        <vt:i4>458755</vt:i4>
      </vt:variant>
      <vt:variant>
        <vt:i4>36</vt:i4>
      </vt:variant>
      <vt:variant>
        <vt:i4>0</vt:i4>
      </vt:variant>
      <vt:variant>
        <vt:i4>5</vt:i4>
      </vt:variant>
      <vt:variant>
        <vt:lpwstr>http://www.mmbank.ru/pif/</vt:lpwstr>
      </vt:variant>
      <vt:variant>
        <vt:lpwstr/>
      </vt:variant>
      <vt:variant>
        <vt:i4>2359413</vt:i4>
      </vt:variant>
      <vt:variant>
        <vt:i4>33</vt:i4>
      </vt:variant>
      <vt:variant>
        <vt:i4>0</vt:i4>
      </vt:variant>
      <vt:variant>
        <vt:i4>5</vt:i4>
      </vt:variant>
      <vt:variant>
        <vt:lpwstr>http://www.mmbank.ru/retail/wu/</vt:lpwstr>
      </vt:variant>
      <vt:variant>
        <vt:lpwstr/>
      </vt:variant>
      <vt:variant>
        <vt:i4>7733363</vt:i4>
      </vt:variant>
      <vt:variant>
        <vt:i4>30</vt:i4>
      </vt:variant>
      <vt:variant>
        <vt:i4>0</vt:i4>
      </vt:variant>
      <vt:variant>
        <vt:i4>5</vt:i4>
      </vt:variant>
      <vt:variant>
        <vt:lpwstr>http://www.poluszoloto.ru/</vt:lpwstr>
      </vt:variant>
      <vt:variant>
        <vt:lpwstr/>
      </vt:variant>
      <vt:variant>
        <vt:i4>6226015</vt:i4>
      </vt:variant>
      <vt:variant>
        <vt:i4>27</vt:i4>
      </vt:variant>
      <vt:variant>
        <vt:i4>0</vt:i4>
      </vt:variant>
      <vt:variant>
        <vt:i4>5</vt:i4>
      </vt:variant>
      <vt:variant>
        <vt:lpwstr>http://www.kazanhelicopters.com/</vt:lpwstr>
      </vt:variant>
      <vt:variant>
        <vt:lpwstr/>
      </vt:variant>
      <vt:variant>
        <vt:i4>524353</vt:i4>
      </vt:variant>
      <vt:variant>
        <vt:i4>24</vt:i4>
      </vt:variant>
      <vt:variant>
        <vt:i4>0</vt:i4>
      </vt:variant>
      <vt:variant>
        <vt:i4>5</vt:i4>
      </vt:variant>
      <vt:variant>
        <vt:lpwstr>http://www.surgutneftegas.ru/</vt:lpwstr>
      </vt:variant>
      <vt:variant>
        <vt:lpwstr/>
      </vt:variant>
      <vt:variant>
        <vt:i4>1966164</vt:i4>
      </vt:variant>
      <vt:variant>
        <vt:i4>21</vt:i4>
      </vt:variant>
      <vt:variant>
        <vt:i4>0</vt:i4>
      </vt:variant>
      <vt:variant>
        <vt:i4>5</vt:i4>
      </vt:variant>
      <vt:variant>
        <vt:lpwstr>http://www.lukoil.ru/</vt:lpwstr>
      </vt:variant>
      <vt:variant>
        <vt:lpwstr/>
      </vt:variant>
      <vt:variant>
        <vt:i4>1441857</vt:i4>
      </vt:variant>
      <vt:variant>
        <vt:i4>18</vt:i4>
      </vt:variant>
      <vt:variant>
        <vt:i4>0</vt:i4>
      </vt:variant>
      <vt:variant>
        <vt:i4>5</vt:i4>
      </vt:variant>
      <vt:variant>
        <vt:lpwstr>http://www.mdmbank.ru/personal/loans/</vt:lpwstr>
      </vt:variant>
      <vt:variant>
        <vt:lpwstr/>
      </vt:variant>
      <vt:variant>
        <vt:i4>3014770</vt:i4>
      </vt:variant>
      <vt:variant>
        <vt:i4>15</vt:i4>
      </vt:variant>
      <vt:variant>
        <vt:i4>0</vt:i4>
      </vt:variant>
      <vt:variant>
        <vt:i4>5</vt:i4>
      </vt:variant>
      <vt:variant>
        <vt:lpwstr>http://www.mdmbank.ru/corporate/cards/pay/</vt:lpwstr>
      </vt:variant>
      <vt:variant>
        <vt:lpwstr/>
      </vt:variant>
      <vt:variant>
        <vt:i4>655429</vt:i4>
      </vt:variant>
      <vt:variant>
        <vt:i4>12</vt:i4>
      </vt:variant>
      <vt:variant>
        <vt:i4>0</vt:i4>
      </vt:variant>
      <vt:variant>
        <vt:i4>5</vt:i4>
      </vt:variant>
      <vt:variant>
        <vt:lpwstr>http://www.mdmbank.ru/personal/cards/</vt:lpwstr>
      </vt:variant>
      <vt:variant>
        <vt:lpwstr/>
      </vt:variant>
      <vt:variant>
        <vt:i4>2883627</vt:i4>
      </vt:variant>
      <vt:variant>
        <vt:i4>9</vt:i4>
      </vt:variant>
      <vt:variant>
        <vt:i4>0</vt:i4>
      </vt:variant>
      <vt:variant>
        <vt:i4>5</vt:i4>
      </vt:variant>
      <vt:variant>
        <vt:lpwstr>http://www.mdmbank.ru/about/business/investing/</vt:lpwstr>
      </vt:variant>
      <vt:variant>
        <vt:lpwstr/>
      </vt:variant>
      <vt:variant>
        <vt:i4>6553703</vt:i4>
      </vt:variant>
      <vt:variant>
        <vt:i4>6</vt:i4>
      </vt:variant>
      <vt:variant>
        <vt:i4>0</vt:i4>
      </vt:variant>
      <vt:variant>
        <vt:i4>5</vt:i4>
      </vt:variant>
      <vt:variant>
        <vt:lpwstr>http://www.mdmbank.ru/corporate/loans/</vt:lpwstr>
      </vt:variant>
      <vt:variant>
        <vt:lpwstr/>
      </vt:variant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http://www.mdmbank.ru/personal/letters/</vt:lpwstr>
      </vt:variant>
      <vt:variant>
        <vt:lpwstr/>
      </vt:variant>
      <vt:variant>
        <vt:i4>4456529</vt:i4>
      </vt:variant>
      <vt:variant>
        <vt:i4>0</vt:i4>
      </vt:variant>
      <vt:variant>
        <vt:i4>0</vt:i4>
      </vt:variant>
      <vt:variant>
        <vt:i4>5</vt:i4>
      </vt:variant>
      <vt:variant>
        <vt:lpwstr>http://www.mdmbank.ru/personal/accounts/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Мерри Попинс</dc:creator>
  <cp:keywords/>
  <dc:description/>
  <cp:lastModifiedBy>admin</cp:lastModifiedBy>
  <cp:revision>2</cp:revision>
  <dcterms:created xsi:type="dcterms:W3CDTF">2014-04-15T03:50:00Z</dcterms:created>
  <dcterms:modified xsi:type="dcterms:W3CDTF">2014-04-15T03:50:00Z</dcterms:modified>
</cp:coreProperties>
</file>