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856" w:rsidRPr="00402218" w:rsidRDefault="00C73856" w:rsidP="00402218">
      <w:pPr>
        <w:pStyle w:val="4"/>
        <w:spacing w:before="0"/>
        <w:ind w:firstLine="720"/>
        <w:jc w:val="both"/>
        <w:rPr>
          <w:szCs w:val="28"/>
        </w:rPr>
      </w:pPr>
      <w:r w:rsidRPr="00402218">
        <w:rPr>
          <w:szCs w:val="28"/>
        </w:rPr>
        <w:t>Содержание</w:t>
      </w:r>
    </w:p>
    <w:p w:rsidR="00C73856" w:rsidRPr="00402218" w:rsidRDefault="00C73856" w:rsidP="00402218">
      <w:pPr>
        <w:spacing w:before="0" w:beforeAutospacing="0" w:after="0" w:afterAutospacing="0" w:line="360" w:lineRule="auto"/>
        <w:ind w:firstLine="720"/>
        <w:jc w:val="both"/>
        <w:rPr>
          <w:rFonts w:ascii="Times New Roman" w:eastAsia="Times New Roman" w:hAnsi="Times New Roman" w:cs="Times New Roman"/>
          <w:sz w:val="28"/>
          <w:szCs w:val="28"/>
        </w:rPr>
      </w:pPr>
    </w:p>
    <w:p w:rsidR="00402218" w:rsidRPr="00402218" w:rsidRDefault="00402218" w:rsidP="00402218">
      <w:pPr>
        <w:spacing w:before="0" w:beforeAutospacing="0" w:after="0" w:afterAutospacing="0" w:line="360" w:lineRule="auto"/>
        <w:ind w:firstLine="720"/>
        <w:jc w:val="both"/>
        <w:rPr>
          <w:rFonts w:ascii="Times New Roman" w:eastAsia="Times New Roman" w:hAnsi="Times New Roman" w:cs="Times New Roman"/>
          <w:sz w:val="28"/>
          <w:szCs w:val="28"/>
        </w:rPr>
      </w:pPr>
      <w:r w:rsidRPr="00402218">
        <w:rPr>
          <w:rFonts w:ascii="Times New Roman" w:eastAsia="Times New Roman" w:hAnsi="Times New Roman" w:cs="Times New Roman"/>
          <w:sz w:val="28"/>
          <w:szCs w:val="28"/>
        </w:rPr>
        <w:t>Введение</w:t>
      </w:r>
    </w:p>
    <w:p w:rsidR="00402218" w:rsidRPr="00402218" w:rsidRDefault="00402218" w:rsidP="00402218">
      <w:pPr>
        <w:spacing w:before="0" w:beforeAutospacing="0" w:after="0" w:afterAutospacing="0" w:line="360" w:lineRule="auto"/>
        <w:ind w:firstLine="720"/>
        <w:jc w:val="both"/>
        <w:rPr>
          <w:rFonts w:ascii="Times New Roman" w:eastAsia="Times New Roman" w:hAnsi="Times New Roman" w:cs="Times New Roman"/>
          <w:sz w:val="28"/>
          <w:szCs w:val="28"/>
        </w:rPr>
      </w:pPr>
      <w:r w:rsidRPr="00402218">
        <w:rPr>
          <w:rFonts w:ascii="Times New Roman" w:eastAsia="Times New Roman" w:hAnsi="Times New Roman" w:cs="Times New Roman"/>
          <w:sz w:val="28"/>
          <w:szCs w:val="28"/>
        </w:rPr>
        <w:t>1. Таможенная политика РФ в 90-е годы</w:t>
      </w:r>
    </w:p>
    <w:p w:rsidR="00402218" w:rsidRPr="00402218" w:rsidRDefault="00402218" w:rsidP="00402218">
      <w:pPr>
        <w:spacing w:before="0" w:beforeAutospacing="0" w:after="0" w:afterAutospacing="0" w:line="360" w:lineRule="auto"/>
        <w:ind w:firstLine="720"/>
        <w:jc w:val="both"/>
        <w:rPr>
          <w:rFonts w:ascii="Times New Roman" w:eastAsia="Times New Roman" w:hAnsi="Times New Roman" w:cs="Times New Roman"/>
          <w:sz w:val="28"/>
          <w:szCs w:val="28"/>
        </w:rPr>
      </w:pPr>
      <w:r w:rsidRPr="00402218">
        <w:rPr>
          <w:rFonts w:ascii="Times New Roman" w:eastAsia="Times New Roman" w:hAnsi="Times New Roman" w:cs="Times New Roman"/>
          <w:sz w:val="28"/>
          <w:szCs w:val="28"/>
        </w:rPr>
        <w:t>2. Таможенный Кодекс 2003г.</w:t>
      </w:r>
    </w:p>
    <w:p w:rsidR="00402218" w:rsidRPr="00402218" w:rsidRDefault="00402218" w:rsidP="00402218">
      <w:pPr>
        <w:spacing w:before="0" w:beforeAutospacing="0" w:after="0" w:afterAutospacing="0" w:line="360" w:lineRule="auto"/>
        <w:ind w:firstLine="720"/>
        <w:jc w:val="both"/>
        <w:rPr>
          <w:rFonts w:ascii="Times New Roman" w:eastAsia="Times New Roman" w:hAnsi="Times New Roman" w:cs="Times New Roman"/>
          <w:sz w:val="28"/>
          <w:szCs w:val="28"/>
        </w:rPr>
      </w:pPr>
      <w:r w:rsidRPr="00402218">
        <w:rPr>
          <w:rFonts w:ascii="Times New Roman" w:eastAsia="Times New Roman" w:hAnsi="Times New Roman" w:cs="Times New Roman"/>
          <w:sz w:val="28"/>
          <w:szCs w:val="28"/>
        </w:rPr>
        <w:t>3. Концепция развития таможенной политики РФ</w:t>
      </w:r>
    </w:p>
    <w:p w:rsidR="00402218" w:rsidRPr="00402218" w:rsidRDefault="00402218" w:rsidP="00402218">
      <w:pPr>
        <w:spacing w:before="0" w:beforeAutospacing="0" w:after="0" w:afterAutospacing="0" w:line="360" w:lineRule="auto"/>
        <w:ind w:firstLine="720"/>
        <w:jc w:val="both"/>
        <w:rPr>
          <w:rFonts w:ascii="Times New Roman" w:eastAsia="Times New Roman" w:hAnsi="Times New Roman" w:cs="Times New Roman"/>
          <w:sz w:val="28"/>
          <w:szCs w:val="28"/>
        </w:rPr>
      </w:pPr>
      <w:r w:rsidRPr="00402218">
        <w:rPr>
          <w:rFonts w:ascii="Times New Roman" w:eastAsia="Times New Roman" w:hAnsi="Times New Roman" w:cs="Times New Roman"/>
          <w:sz w:val="28"/>
          <w:szCs w:val="28"/>
        </w:rPr>
        <w:t>Заключение</w:t>
      </w:r>
    </w:p>
    <w:p w:rsidR="00C73856" w:rsidRPr="00402218" w:rsidRDefault="00402218" w:rsidP="00402218">
      <w:pPr>
        <w:spacing w:before="0" w:beforeAutospacing="0" w:after="0" w:afterAutospacing="0" w:line="360" w:lineRule="auto"/>
        <w:ind w:firstLine="720"/>
        <w:jc w:val="both"/>
        <w:rPr>
          <w:rFonts w:ascii="Times New Roman" w:eastAsia="Times New Roman" w:hAnsi="Times New Roman" w:cs="Times New Roman"/>
          <w:sz w:val="28"/>
          <w:szCs w:val="28"/>
        </w:rPr>
      </w:pPr>
      <w:r w:rsidRPr="00402218">
        <w:rPr>
          <w:rFonts w:ascii="Times New Roman" w:eastAsia="Times New Roman" w:hAnsi="Times New Roman" w:cs="Times New Roman"/>
          <w:sz w:val="28"/>
          <w:szCs w:val="28"/>
        </w:rPr>
        <w:t>Библиографический список литературы</w:t>
      </w:r>
    </w:p>
    <w:p w:rsidR="00C73856" w:rsidRPr="00402218" w:rsidRDefault="00402218" w:rsidP="00402218">
      <w:pPr>
        <w:spacing w:before="0" w:beforeAutospacing="0" w:after="0" w:afterAutospacing="0" w:line="360" w:lineRule="auto"/>
        <w:ind w:firstLine="720"/>
        <w:jc w:val="both"/>
        <w:rPr>
          <w:rFonts w:ascii="Times New Roman" w:eastAsia="Times New Roman" w:hAnsi="Times New Roman" w:cs="Times New Roman"/>
          <w:b/>
          <w:sz w:val="28"/>
          <w:szCs w:val="28"/>
        </w:rPr>
      </w:pPr>
      <w:r w:rsidRPr="00402218">
        <w:rPr>
          <w:rFonts w:ascii="Times New Roman" w:eastAsia="Times New Roman" w:hAnsi="Times New Roman" w:cs="Times New Roman"/>
          <w:sz w:val="28"/>
          <w:szCs w:val="28"/>
        </w:rPr>
        <w:br w:type="page"/>
      </w:r>
      <w:bookmarkStart w:id="0" w:name="_Toc184889721"/>
      <w:r w:rsidR="00C73856" w:rsidRPr="00402218">
        <w:rPr>
          <w:rFonts w:ascii="Times New Roman" w:eastAsia="Times New Roman" w:hAnsi="Times New Roman" w:cs="Times New Roman"/>
          <w:b/>
          <w:sz w:val="28"/>
          <w:szCs w:val="28"/>
        </w:rPr>
        <w:t>Введение</w:t>
      </w:r>
      <w:bookmarkEnd w:id="0"/>
    </w:p>
    <w:p w:rsidR="00C73856" w:rsidRPr="00402218" w:rsidRDefault="00C73856" w:rsidP="00402218">
      <w:pPr>
        <w:spacing w:before="0" w:beforeAutospacing="0" w:after="0" w:afterAutospacing="0" w:line="360" w:lineRule="auto"/>
        <w:ind w:firstLine="720"/>
        <w:jc w:val="both"/>
        <w:rPr>
          <w:rFonts w:ascii="Times New Roman" w:eastAsia="Times New Roman" w:hAnsi="Times New Roman" w:cs="Times New Roman"/>
          <w:color w:val="000000"/>
          <w:sz w:val="28"/>
          <w:szCs w:val="28"/>
        </w:rPr>
      </w:pPr>
    </w:p>
    <w:p w:rsidR="00C73856" w:rsidRPr="00402218" w:rsidRDefault="00C73856" w:rsidP="00402218">
      <w:pPr>
        <w:spacing w:before="0" w:beforeAutospacing="0" w:after="0" w:afterAutospacing="0" w:line="360" w:lineRule="auto"/>
        <w:ind w:firstLine="720"/>
        <w:jc w:val="both"/>
        <w:rPr>
          <w:rFonts w:ascii="Times New Roman" w:hAnsi="Times New Roman" w:cs="Times New Roman"/>
          <w:sz w:val="28"/>
          <w:szCs w:val="28"/>
        </w:rPr>
      </w:pPr>
      <w:r w:rsidRPr="00402218">
        <w:rPr>
          <w:rFonts w:ascii="Times New Roman" w:eastAsia="Times New Roman" w:hAnsi="Times New Roman" w:cs="Times New Roman"/>
          <w:sz w:val="28"/>
          <w:szCs w:val="28"/>
        </w:rPr>
        <w:t>Таможенная</w:t>
      </w:r>
      <w:r w:rsidR="007775C5">
        <w:rPr>
          <w:rFonts w:ascii="Times New Roman" w:eastAsia="Times New Roman" w:hAnsi="Times New Roman" w:cs="Times New Roman"/>
          <w:sz w:val="28"/>
          <w:szCs w:val="28"/>
        </w:rPr>
        <w:t xml:space="preserve"> </w:t>
      </w:r>
      <w:r w:rsidRPr="00402218">
        <w:rPr>
          <w:rFonts w:ascii="Times New Roman" w:eastAsia="Times New Roman" w:hAnsi="Times New Roman" w:cs="Times New Roman"/>
          <w:sz w:val="28"/>
          <w:szCs w:val="28"/>
        </w:rPr>
        <w:t>политика является важнейшим компонентом внутренней и внешней политики Российского государства и направлена на наиболее эффективное использование инструментов таможенного права, таможенного регулирования и контроля за товарообменом на конкретной территории, а также на участие в реализации торгово-политических задач по защите внутреннего рынка и стимулирование развития экономики в целом.</w:t>
      </w:r>
    </w:p>
    <w:p w:rsidR="00C73856" w:rsidRPr="00402218" w:rsidRDefault="00C73856" w:rsidP="00402218">
      <w:pPr>
        <w:spacing w:before="0" w:beforeAutospacing="0" w:after="0" w:afterAutospacing="0" w:line="360" w:lineRule="auto"/>
        <w:ind w:firstLine="720"/>
        <w:jc w:val="both"/>
        <w:rPr>
          <w:rFonts w:ascii="Times New Roman" w:eastAsia="Times New Roman" w:hAnsi="Times New Roman" w:cs="Times New Roman"/>
          <w:sz w:val="28"/>
          <w:szCs w:val="28"/>
        </w:rPr>
      </w:pPr>
      <w:r w:rsidRPr="00402218">
        <w:rPr>
          <w:rFonts w:ascii="Times New Roman" w:eastAsia="Times New Roman" w:hAnsi="Times New Roman" w:cs="Times New Roman"/>
          <w:sz w:val="28"/>
          <w:szCs w:val="28"/>
        </w:rPr>
        <w:t>В этом смысле таможенная политика может осуществляться государством и его соответствующими органами исключительно на четких и подробно изложенных в законе юридических основаниях. При этом инструменты реализации таможенной политики и средства осуществления таможенной деятельности непосредственно затрагивают интересы широкого круга самостоятельно хозяйствующих субъектов, связанных с перемещением через таможенную границу РФ товаров, услуг, финансовых и транспортных средств.</w:t>
      </w:r>
    </w:p>
    <w:p w:rsidR="00C73856" w:rsidRPr="00402218" w:rsidRDefault="00C73856" w:rsidP="00402218">
      <w:pPr>
        <w:spacing w:before="0" w:beforeAutospacing="0" w:after="0" w:afterAutospacing="0" w:line="360" w:lineRule="auto"/>
        <w:ind w:firstLine="720"/>
        <w:jc w:val="both"/>
        <w:rPr>
          <w:rFonts w:ascii="Times New Roman" w:eastAsia="Times New Roman" w:hAnsi="Times New Roman" w:cs="Times New Roman"/>
          <w:noProof/>
          <w:sz w:val="28"/>
          <w:szCs w:val="28"/>
        </w:rPr>
      </w:pPr>
      <w:r w:rsidRPr="00402218">
        <w:rPr>
          <w:rFonts w:ascii="Times New Roman" w:eastAsia="Times New Roman" w:hAnsi="Times New Roman" w:cs="Times New Roman"/>
          <w:noProof/>
          <w:sz w:val="28"/>
          <w:szCs w:val="28"/>
        </w:rPr>
        <w:t xml:space="preserve">Таможенная политика России определяется высшими органами государственной власти и управления страны и является составной частью </w:t>
      </w:r>
      <w:r w:rsidRPr="00402218">
        <w:rPr>
          <w:rFonts w:ascii="Times New Roman" w:eastAsia="Times New Roman" w:hAnsi="Times New Roman" w:cs="Times New Roman"/>
          <w:sz w:val="28"/>
          <w:szCs w:val="28"/>
        </w:rPr>
        <w:t>внешней и внутренней политики российского государства. Целями таможенной политики России являются: интеграция хозяйства страны в мировую экономику; защита и стимулирование экономического развития России; создание условий для функционирования российского рынка и</w:t>
      </w:r>
      <w:r w:rsidR="00402218">
        <w:rPr>
          <w:rFonts w:ascii="Times New Roman" w:eastAsia="Times New Roman" w:hAnsi="Times New Roman" w:cs="Times New Roman"/>
          <w:sz w:val="28"/>
          <w:szCs w:val="28"/>
        </w:rPr>
        <w:t xml:space="preserve"> </w:t>
      </w:r>
      <w:r w:rsidRPr="00402218">
        <w:rPr>
          <w:rFonts w:ascii="Times New Roman" w:eastAsia="Times New Roman" w:hAnsi="Times New Roman" w:cs="Times New Roman"/>
          <w:sz w:val="28"/>
          <w:szCs w:val="28"/>
        </w:rPr>
        <w:t>рынка стран СНГ; укрепление торгового и платежного баланса страны; рост доходов государственного бюджета; упрочение торгово-политических позиций России; противодействие дискриминационным акциям иностранных государств и их союзов; расширение культурных и информационных обменов между Россией и зарубежными странами, контактов между людьми; охрана жизни и здоровья человека, животных и растений, сохранение окружающей</w:t>
      </w:r>
      <w:r w:rsidR="00402218">
        <w:rPr>
          <w:rFonts w:ascii="Times New Roman" w:eastAsia="Times New Roman" w:hAnsi="Times New Roman" w:cs="Times New Roman"/>
          <w:sz w:val="28"/>
          <w:szCs w:val="28"/>
        </w:rPr>
        <w:t xml:space="preserve"> </w:t>
      </w:r>
      <w:r w:rsidRPr="00402218">
        <w:rPr>
          <w:rFonts w:ascii="Times New Roman" w:eastAsia="Times New Roman" w:hAnsi="Times New Roman" w:cs="Times New Roman"/>
          <w:sz w:val="28"/>
          <w:szCs w:val="28"/>
        </w:rPr>
        <w:t>среды; защита государственной и общественной безопасности; защита прав и законных интересов</w:t>
      </w:r>
      <w:r w:rsidR="00402218">
        <w:rPr>
          <w:rFonts w:ascii="Times New Roman" w:eastAsia="Times New Roman" w:hAnsi="Times New Roman" w:cs="Times New Roman"/>
          <w:sz w:val="28"/>
          <w:szCs w:val="28"/>
        </w:rPr>
        <w:t xml:space="preserve"> </w:t>
      </w:r>
      <w:r w:rsidRPr="00402218">
        <w:rPr>
          <w:rFonts w:ascii="Times New Roman" w:eastAsia="Times New Roman" w:hAnsi="Times New Roman" w:cs="Times New Roman"/>
          <w:sz w:val="28"/>
          <w:szCs w:val="28"/>
        </w:rPr>
        <w:t>граждан, предприятий, объ</w:t>
      </w:r>
      <w:r w:rsidRPr="00402218">
        <w:rPr>
          <w:rFonts w:ascii="Times New Roman" w:eastAsia="Times New Roman" w:hAnsi="Times New Roman" w:cs="Times New Roman"/>
          <w:sz w:val="28"/>
          <w:szCs w:val="28"/>
        </w:rPr>
        <w:softHyphen/>
        <w:t>единений и организаций,</w:t>
      </w:r>
      <w:r w:rsidR="00402218">
        <w:rPr>
          <w:rFonts w:ascii="Times New Roman" w:eastAsia="Times New Roman" w:hAnsi="Times New Roman" w:cs="Times New Roman"/>
          <w:noProof/>
          <w:sz w:val="28"/>
          <w:szCs w:val="28"/>
        </w:rPr>
        <w:t xml:space="preserve"> </w:t>
      </w:r>
      <w:r w:rsidRPr="00402218">
        <w:rPr>
          <w:rFonts w:ascii="Times New Roman" w:eastAsia="Times New Roman" w:hAnsi="Times New Roman" w:cs="Times New Roman"/>
          <w:noProof/>
          <w:sz w:val="28"/>
          <w:szCs w:val="28"/>
        </w:rPr>
        <w:t>культурного</w:t>
      </w:r>
      <w:r w:rsidRPr="00402218">
        <w:rPr>
          <w:rFonts w:ascii="Times New Roman" w:eastAsia="Times New Roman" w:hAnsi="Times New Roman" w:cs="Times New Roman"/>
          <w:sz w:val="28"/>
          <w:szCs w:val="28"/>
        </w:rPr>
        <w:t xml:space="preserve"> и исторического наследия народов России.</w:t>
      </w:r>
      <w:r w:rsidRPr="00402218">
        <w:rPr>
          <w:rFonts w:ascii="Times New Roman" w:eastAsia="Times New Roman" w:hAnsi="Times New Roman" w:cs="Times New Roman"/>
          <w:noProof/>
          <w:sz w:val="28"/>
          <w:szCs w:val="28"/>
        </w:rPr>
        <w:t xml:space="preserve"> </w:t>
      </w:r>
    </w:p>
    <w:p w:rsidR="00C73856" w:rsidRPr="00402218" w:rsidRDefault="00C73856" w:rsidP="00402218">
      <w:pPr>
        <w:spacing w:before="0" w:beforeAutospacing="0" w:after="0" w:afterAutospacing="0" w:line="360" w:lineRule="auto"/>
        <w:ind w:firstLine="720"/>
        <w:jc w:val="both"/>
        <w:rPr>
          <w:rFonts w:ascii="Times New Roman" w:eastAsia="Times New Roman" w:hAnsi="Times New Roman" w:cs="Times New Roman"/>
          <w:sz w:val="28"/>
          <w:szCs w:val="28"/>
        </w:rPr>
      </w:pPr>
      <w:r w:rsidRPr="00402218">
        <w:rPr>
          <w:rFonts w:ascii="Times New Roman" w:eastAsia="Times New Roman" w:hAnsi="Times New Roman" w:cs="Times New Roman"/>
          <w:sz w:val="28"/>
          <w:szCs w:val="28"/>
        </w:rPr>
        <w:t>Формирование нового Российского государства и системы исполнительской власти повлекло за собой обновление механизма правового регулирования и управления внешнеэкономической деятельностью, соответственно, всей таможенной системы - таможенного дела и таможенной службы. Формирование новых экономических отношений в России послужило толчком и к обновлению таможенного дела.</w:t>
      </w:r>
    </w:p>
    <w:p w:rsidR="00C73856" w:rsidRPr="00402218" w:rsidRDefault="00C73856" w:rsidP="00402218">
      <w:pPr>
        <w:pStyle w:val="21"/>
        <w:ind w:firstLine="720"/>
        <w:rPr>
          <w:szCs w:val="28"/>
        </w:rPr>
      </w:pPr>
      <w:r w:rsidRPr="00402218">
        <w:rPr>
          <w:szCs w:val="28"/>
        </w:rPr>
        <w:t xml:space="preserve">В период коренных политических и социально-экономических преобразований в Российской Федерации, ориентированных на интеграцию страны в мировое хозяйство, вопросы таможенного дела приобрели особенную актуальность. Существенное расширение круга субъектов таможенных </w:t>
      </w:r>
      <w:r w:rsidR="007775C5" w:rsidRPr="00402218">
        <w:rPr>
          <w:szCs w:val="28"/>
        </w:rPr>
        <w:t>правоотношений</w:t>
      </w:r>
      <w:r w:rsidRPr="00402218">
        <w:rPr>
          <w:szCs w:val="28"/>
        </w:rPr>
        <w:t xml:space="preserve"> сопровождается усилением внимания юридических и физических лиц как у нас в стране, так и за рубежом, к таможенной политике и экономико-правовым актам в таможенной сфере Российской Федерации. </w:t>
      </w:r>
    </w:p>
    <w:p w:rsidR="00C73856" w:rsidRPr="00402218" w:rsidRDefault="00C73856" w:rsidP="00402218">
      <w:pPr>
        <w:shd w:val="clear" w:color="auto" w:fill="FFFFFF"/>
        <w:spacing w:before="0" w:beforeAutospacing="0" w:after="0" w:afterAutospacing="0" w:line="360" w:lineRule="auto"/>
        <w:ind w:firstLine="720"/>
        <w:jc w:val="both"/>
        <w:rPr>
          <w:rFonts w:ascii="Times New Roman" w:eastAsia="Times New Roman" w:hAnsi="Times New Roman" w:cs="Times New Roman"/>
          <w:sz w:val="28"/>
          <w:szCs w:val="28"/>
        </w:rPr>
      </w:pPr>
      <w:r w:rsidRPr="00402218">
        <w:rPr>
          <w:rFonts w:ascii="Times New Roman" w:eastAsia="Times New Roman" w:hAnsi="Times New Roman" w:cs="Times New Roman"/>
          <w:sz w:val="28"/>
          <w:szCs w:val="28"/>
        </w:rPr>
        <w:t xml:space="preserve">Все вышеперечисленные факторы обусловливают </w:t>
      </w:r>
      <w:r w:rsidRPr="00402218">
        <w:rPr>
          <w:rFonts w:ascii="Times New Roman" w:eastAsia="Times New Roman" w:hAnsi="Times New Roman" w:cs="Times New Roman"/>
          <w:b/>
          <w:bCs/>
          <w:sz w:val="28"/>
          <w:szCs w:val="28"/>
        </w:rPr>
        <w:t>актуальность</w:t>
      </w:r>
      <w:r w:rsidRPr="00402218">
        <w:rPr>
          <w:rFonts w:ascii="Times New Roman" w:eastAsia="Times New Roman" w:hAnsi="Times New Roman" w:cs="Times New Roman"/>
          <w:sz w:val="28"/>
          <w:szCs w:val="28"/>
        </w:rPr>
        <w:t xml:space="preserve"> теоретического анализа проблем реализации новой таможенной политики России.</w:t>
      </w:r>
    </w:p>
    <w:p w:rsidR="00C73856" w:rsidRPr="00402218" w:rsidRDefault="00C73856" w:rsidP="00402218">
      <w:pPr>
        <w:shd w:val="clear" w:color="auto" w:fill="FFFFFF"/>
        <w:spacing w:before="0" w:beforeAutospacing="0" w:after="0" w:afterAutospacing="0" w:line="360" w:lineRule="auto"/>
        <w:ind w:firstLine="720"/>
        <w:jc w:val="both"/>
        <w:rPr>
          <w:rFonts w:ascii="Times New Roman" w:eastAsia="Times New Roman" w:hAnsi="Times New Roman" w:cs="Times New Roman"/>
          <w:sz w:val="28"/>
          <w:szCs w:val="28"/>
        </w:rPr>
      </w:pPr>
      <w:r w:rsidRPr="00402218">
        <w:rPr>
          <w:rFonts w:ascii="Times New Roman" w:eastAsia="Times New Roman" w:hAnsi="Times New Roman" w:cs="Times New Roman"/>
          <w:sz w:val="28"/>
          <w:szCs w:val="28"/>
        </w:rPr>
        <w:t>Теоретическое развитие идеи реализации внешнеторговой и, в частности, таможенной политики получили в работах известных экономистов, таких как Барамзин СВ., Брацун Г.П., Бякин Г.И., Волынский П.В., Габричидзе Б.Н., Гончаров П.К., Дедяев В.М., Дзюбенко П.Ю., Кисловский Ю.Г., и др.</w:t>
      </w:r>
    </w:p>
    <w:p w:rsidR="00C73856" w:rsidRPr="00402218" w:rsidRDefault="00C73856" w:rsidP="00402218">
      <w:pPr>
        <w:shd w:val="clear" w:color="auto" w:fill="FFFFFF"/>
        <w:spacing w:before="0" w:beforeAutospacing="0" w:after="0" w:afterAutospacing="0" w:line="360" w:lineRule="auto"/>
        <w:ind w:firstLine="720"/>
        <w:jc w:val="both"/>
        <w:rPr>
          <w:rFonts w:ascii="Times New Roman" w:eastAsia="Times New Roman" w:hAnsi="Times New Roman" w:cs="Times New Roman"/>
          <w:sz w:val="28"/>
          <w:szCs w:val="28"/>
        </w:rPr>
      </w:pPr>
      <w:r w:rsidRPr="00402218">
        <w:rPr>
          <w:rFonts w:ascii="Times New Roman" w:eastAsia="Times New Roman" w:hAnsi="Times New Roman" w:cs="Times New Roman"/>
          <w:sz w:val="28"/>
          <w:szCs w:val="28"/>
        </w:rPr>
        <w:t xml:space="preserve">Основная </w:t>
      </w:r>
      <w:r w:rsidRPr="00402218">
        <w:rPr>
          <w:rFonts w:ascii="Times New Roman" w:eastAsia="Times New Roman" w:hAnsi="Times New Roman" w:cs="Times New Roman"/>
          <w:b/>
          <w:bCs/>
          <w:sz w:val="28"/>
          <w:szCs w:val="28"/>
        </w:rPr>
        <w:t>цель</w:t>
      </w:r>
      <w:r w:rsidRPr="00402218">
        <w:rPr>
          <w:rFonts w:ascii="Times New Roman" w:eastAsia="Times New Roman" w:hAnsi="Times New Roman" w:cs="Times New Roman"/>
          <w:sz w:val="28"/>
          <w:szCs w:val="28"/>
        </w:rPr>
        <w:t xml:space="preserve"> данного исследования состоит в обобщении теоретических и методических положений по выработке и реализации таможенной политики России в современных условиях. </w:t>
      </w:r>
    </w:p>
    <w:p w:rsidR="00C73856" w:rsidRPr="00402218" w:rsidRDefault="00C73856" w:rsidP="00402218">
      <w:pPr>
        <w:shd w:val="clear" w:color="auto" w:fill="FFFFFF"/>
        <w:spacing w:before="0" w:beforeAutospacing="0" w:after="0" w:afterAutospacing="0" w:line="360" w:lineRule="auto"/>
        <w:ind w:firstLine="720"/>
        <w:jc w:val="both"/>
        <w:rPr>
          <w:rFonts w:ascii="Times New Roman" w:eastAsia="Times New Roman" w:hAnsi="Times New Roman" w:cs="Times New Roman"/>
          <w:sz w:val="28"/>
          <w:szCs w:val="28"/>
        </w:rPr>
      </w:pPr>
      <w:r w:rsidRPr="00402218">
        <w:rPr>
          <w:rFonts w:ascii="Times New Roman" w:eastAsia="Times New Roman" w:hAnsi="Times New Roman" w:cs="Times New Roman"/>
          <w:sz w:val="28"/>
          <w:szCs w:val="28"/>
        </w:rPr>
        <w:t>Цель исследования предопределила постановку и решение следующих задач:</w:t>
      </w:r>
    </w:p>
    <w:p w:rsidR="00C73856" w:rsidRPr="00402218" w:rsidRDefault="00C73856" w:rsidP="00402218">
      <w:pPr>
        <w:numPr>
          <w:ilvl w:val="0"/>
          <w:numId w:val="1"/>
        </w:numPr>
        <w:spacing w:before="0" w:beforeAutospacing="0" w:after="0" w:afterAutospacing="0" w:line="360" w:lineRule="auto"/>
        <w:ind w:left="0" w:firstLine="720"/>
        <w:jc w:val="both"/>
        <w:rPr>
          <w:rFonts w:ascii="Times New Roman" w:hAnsi="Times New Roman" w:cs="Times New Roman"/>
          <w:sz w:val="28"/>
          <w:szCs w:val="28"/>
        </w:rPr>
      </w:pPr>
      <w:r w:rsidRPr="00402218">
        <w:rPr>
          <w:rFonts w:ascii="Times New Roman" w:eastAsia="Times New Roman" w:hAnsi="Times New Roman" w:cs="Times New Roman"/>
          <w:sz w:val="28"/>
          <w:szCs w:val="28"/>
        </w:rPr>
        <w:t>Охарактеризовать т</w:t>
      </w:r>
      <w:r w:rsidRPr="00402218">
        <w:rPr>
          <w:rFonts w:ascii="Times New Roman" w:hAnsi="Times New Roman" w:cs="Times New Roman"/>
          <w:sz w:val="28"/>
          <w:szCs w:val="28"/>
        </w:rPr>
        <w:t xml:space="preserve">аможенную политику РФ в 90-е годы. </w:t>
      </w:r>
    </w:p>
    <w:p w:rsidR="00C73856" w:rsidRPr="00402218" w:rsidRDefault="00C73856" w:rsidP="00402218">
      <w:pPr>
        <w:numPr>
          <w:ilvl w:val="0"/>
          <w:numId w:val="1"/>
        </w:numPr>
        <w:spacing w:before="0" w:beforeAutospacing="0" w:after="0" w:afterAutospacing="0" w:line="360" w:lineRule="auto"/>
        <w:ind w:left="0" w:firstLine="720"/>
        <w:jc w:val="both"/>
        <w:rPr>
          <w:rFonts w:ascii="Times New Roman" w:hAnsi="Times New Roman" w:cs="Times New Roman"/>
          <w:sz w:val="28"/>
          <w:szCs w:val="28"/>
        </w:rPr>
      </w:pPr>
      <w:r w:rsidRPr="00402218">
        <w:rPr>
          <w:rFonts w:ascii="Times New Roman" w:hAnsi="Times New Roman" w:cs="Times New Roman"/>
          <w:sz w:val="28"/>
          <w:szCs w:val="28"/>
        </w:rPr>
        <w:t>Дать обоснование принятию Таможенного Кодекса в 2003г.</w:t>
      </w:r>
    </w:p>
    <w:p w:rsidR="00C73856" w:rsidRPr="00402218" w:rsidRDefault="00C73856" w:rsidP="00402218">
      <w:pPr>
        <w:shd w:val="clear" w:color="auto" w:fill="FFFFFF"/>
        <w:spacing w:before="0" w:beforeAutospacing="0" w:after="0" w:afterAutospacing="0" w:line="360" w:lineRule="auto"/>
        <w:ind w:firstLine="720"/>
        <w:jc w:val="both"/>
        <w:rPr>
          <w:rFonts w:ascii="Times New Roman" w:eastAsia="Times New Roman" w:hAnsi="Times New Roman" w:cs="Times New Roman"/>
          <w:sz w:val="28"/>
          <w:szCs w:val="28"/>
        </w:rPr>
      </w:pPr>
      <w:r w:rsidRPr="00402218">
        <w:rPr>
          <w:rFonts w:ascii="Times New Roman" w:eastAsia="Times New Roman" w:hAnsi="Times New Roman" w:cs="Times New Roman"/>
          <w:sz w:val="28"/>
          <w:szCs w:val="28"/>
        </w:rPr>
        <w:t xml:space="preserve">3. Рассмотреть </w:t>
      </w:r>
      <w:r w:rsidRPr="00402218">
        <w:rPr>
          <w:rFonts w:ascii="Times New Roman" w:hAnsi="Times New Roman" w:cs="Times New Roman"/>
          <w:sz w:val="28"/>
          <w:szCs w:val="28"/>
        </w:rPr>
        <w:t>концепцию развития таможенной политики РФ</w:t>
      </w:r>
    </w:p>
    <w:p w:rsidR="00C73856" w:rsidRPr="00402218" w:rsidRDefault="00C73856" w:rsidP="00402218">
      <w:pPr>
        <w:shd w:val="clear" w:color="auto" w:fill="FFFFFF"/>
        <w:spacing w:before="0" w:beforeAutospacing="0" w:after="0" w:afterAutospacing="0" w:line="360" w:lineRule="auto"/>
        <w:ind w:firstLine="720"/>
        <w:jc w:val="both"/>
        <w:rPr>
          <w:rFonts w:ascii="Times New Roman" w:eastAsia="Times New Roman" w:hAnsi="Times New Roman" w:cs="Times New Roman"/>
          <w:sz w:val="28"/>
          <w:szCs w:val="28"/>
        </w:rPr>
      </w:pPr>
      <w:r w:rsidRPr="00402218">
        <w:rPr>
          <w:rFonts w:ascii="Times New Roman" w:eastAsia="Times New Roman" w:hAnsi="Times New Roman" w:cs="Times New Roman"/>
          <w:b/>
          <w:bCs/>
          <w:sz w:val="28"/>
          <w:szCs w:val="28"/>
        </w:rPr>
        <w:t>Объектом</w:t>
      </w:r>
      <w:r w:rsidRPr="00402218">
        <w:rPr>
          <w:rFonts w:ascii="Times New Roman" w:eastAsia="Times New Roman" w:hAnsi="Times New Roman" w:cs="Times New Roman"/>
          <w:sz w:val="28"/>
          <w:szCs w:val="28"/>
        </w:rPr>
        <w:t xml:space="preserve"> исследования определены таможенная политика России</w:t>
      </w:r>
    </w:p>
    <w:p w:rsidR="00C73856" w:rsidRPr="00402218" w:rsidRDefault="00C73856" w:rsidP="00402218">
      <w:pPr>
        <w:shd w:val="clear" w:color="auto" w:fill="FFFFFF"/>
        <w:spacing w:before="0" w:beforeAutospacing="0" w:after="0" w:afterAutospacing="0" w:line="360" w:lineRule="auto"/>
        <w:ind w:firstLine="720"/>
        <w:jc w:val="both"/>
        <w:rPr>
          <w:rFonts w:ascii="Times New Roman" w:hAnsi="Times New Roman" w:cs="Times New Roman"/>
          <w:sz w:val="28"/>
          <w:szCs w:val="28"/>
        </w:rPr>
      </w:pPr>
      <w:r w:rsidRPr="00402218">
        <w:rPr>
          <w:rFonts w:ascii="Times New Roman" w:eastAsia="Times New Roman" w:hAnsi="Times New Roman" w:cs="Times New Roman"/>
          <w:b/>
          <w:bCs/>
          <w:sz w:val="28"/>
          <w:szCs w:val="28"/>
        </w:rPr>
        <w:t>Предметом</w:t>
      </w:r>
      <w:r w:rsidRPr="00402218">
        <w:rPr>
          <w:rFonts w:ascii="Times New Roman" w:eastAsia="Times New Roman" w:hAnsi="Times New Roman" w:cs="Times New Roman"/>
          <w:sz w:val="28"/>
          <w:szCs w:val="28"/>
        </w:rPr>
        <w:t xml:space="preserve"> исследования является процесс выработки и реализации новой таможенной политики в России.</w:t>
      </w:r>
    </w:p>
    <w:p w:rsidR="00C73856" w:rsidRPr="00402218" w:rsidRDefault="00402218" w:rsidP="00402218">
      <w:pPr>
        <w:pStyle w:val="4"/>
        <w:spacing w:before="0"/>
        <w:ind w:firstLine="720"/>
        <w:jc w:val="both"/>
        <w:rPr>
          <w:rFonts w:eastAsia="Arial Unicode MS"/>
          <w:szCs w:val="28"/>
        </w:rPr>
      </w:pPr>
      <w:bookmarkStart w:id="1" w:name="_Toc184889722"/>
      <w:r w:rsidRPr="00402218">
        <w:rPr>
          <w:rFonts w:eastAsia="Arial Unicode MS"/>
          <w:szCs w:val="28"/>
        </w:rPr>
        <w:br w:type="page"/>
      </w:r>
      <w:r w:rsidR="00C73856" w:rsidRPr="00402218">
        <w:rPr>
          <w:rFonts w:eastAsia="Arial Unicode MS"/>
          <w:szCs w:val="28"/>
        </w:rPr>
        <w:t>1. Таможенная политика РФ в 90-е годы</w:t>
      </w:r>
      <w:bookmarkEnd w:id="1"/>
    </w:p>
    <w:p w:rsidR="00C73856" w:rsidRPr="00402218" w:rsidRDefault="00C73856" w:rsidP="00402218">
      <w:pPr>
        <w:spacing w:before="0" w:beforeAutospacing="0" w:after="0" w:afterAutospacing="0" w:line="360" w:lineRule="auto"/>
        <w:ind w:firstLine="720"/>
        <w:jc w:val="both"/>
        <w:rPr>
          <w:rFonts w:ascii="Times New Roman" w:hAnsi="Times New Roman" w:cs="Times New Roman"/>
          <w:sz w:val="28"/>
          <w:szCs w:val="28"/>
        </w:rPr>
      </w:pPr>
    </w:p>
    <w:p w:rsidR="00C73856" w:rsidRPr="00402218" w:rsidRDefault="00C73856" w:rsidP="00402218">
      <w:pPr>
        <w:spacing w:before="0" w:beforeAutospacing="0" w:after="0" w:afterAutospacing="0" w:line="360" w:lineRule="auto"/>
        <w:ind w:firstLine="720"/>
        <w:jc w:val="both"/>
        <w:rPr>
          <w:rFonts w:ascii="Times New Roman" w:eastAsia="Times New Roman" w:hAnsi="Times New Roman" w:cs="Times New Roman"/>
          <w:sz w:val="28"/>
          <w:szCs w:val="28"/>
        </w:rPr>
      </w:pPr>
      <w:r w:rsidRPr="00402218">
        <w:rPr>
          <w:rFonts w:ascii="Times New Roman" w:eastAsia="Times New Roman" w:hAnsi="Times New Roman" w:cs="Times New Roman"/>
          <w:sz w:val="28"/>
          <w:szCs w:val="28"/>
        </w:rPr>
        <w:t>Моментом начала формирования и развития современного таможенного дела в нашей стране следует считать конец 1991 г. Распад СССР на ряд независимых государств, становление новой российской государственности, либерализация внешнеэкономической деятельности и ряд других факторов нашли свое отражение и в изменении таможенной политики обновленной России и вызвали необходимость преобразования таможенной системы в соответствии с существующими реалиями. Период реформ в Российской Федерации, процесс ее становления на качественно новой основе, адекватной задачам демократизации общественной жизни, привел к появлению новой экономической, общественно-политической реальности. Формирование нового Российского государства повлекло за собой обновление и таможенного дела.</w:t>
      </w:r>
      <w:r w:rsidRPr="00402218">
        <w:rPr>
          <w:rStyle w:val="ac"/>
          <w:rFonts w:ascii="Times New Roman" w:eastAsia="Times New Roman" w:hAnsi="Times New Roman"/>
          <w:sz w:val="28"/>
          <w:szCs w:val="28"/>
        </w:rPr>
        <w:footnoteReference w:id="1"/>
      </w:r>
    </w:p>
    <w:p w:rsidR="00C73856" w:rsidRPr="00402218" w:rsidRDefault="00C73856" w:rsidP="00402218">
      <w:pPr>
        <w:spacing w:before="0" w:beforeAutospacing="0" w:after="0" w:afterAutospacing="0" w:line="360" w:lineRule="auto"/>
        <w:ind w:firstLine="720"/>
        <w:jc w:val="both"/>
        <w:rPr>
          <w:rFonts w:ascii="Times New Roman" w:eastAsia="Times New Roman" w:hAnsi="Times New Roman" w:cs="Times New Roman"/>
          <w:sz w:val="28"/>
          <w:szCs w:val="28"/>
        </w:rPr>
      </w:pPr>
      <w:r w:rsidRPr="00402218">
        <w:rPr>
          <w:rFonts w:ascii="Times New Roman" w:eastAsia="Times New Roman" w:hAnsi="Times New Roman" w:cs="Times New Roman"/>
          <w:sz w:val="28"/>
          <w:szCs w:val="28"/>
        </w:rPr>
        <w:t>В это время были предприняты попытки трансформировать таможенную службу государства-монополиста в новую управленческую структуру, ориентированную на функционирование в рыночных условиях, в результате чего приняты Таможенный кодекс СССР 1991 г. и Закон СССР «О таможенном тарифе». Эти документы внесли существенные изменения в организацию таможенного дела в стране и были важным правовым инструментом регулирования внешнеэкономической деятельности в тот период.</w:t>
      </w:r>
    </w:p>
    <w:p w:rsidR="00C73856" w:rsidRPr="00402218" w:rsidRDefault="00C73856" w:rsidP="00402218">
      <w:pPr>
        <w:spacing w:before="0" w:beforeAutospacing="0" w:after="0" w:afterAutospacing="0" w:line="360" w:lineRule="auto"/>
        <w:ind w:firstLine="720"/>
        <w:jc w:val="both"/>
        <w:rPr>
          <w:rFonts w:ascii="Times New Roman" w:eastAsia="Times New Roman" w:hAnsi="Times New Roman" w:cs="Times New Roman"/>
          <w:sz w:val="28"/>
          <w:szCs w:val="28"/>
        </w:rPr>
      </w:pPr>
      <w:r w:rsidRPr="00402218">
        <w:rPr>
          <w:rFonts w:ascii="Times New Roman" w:eastAsia="Times New Roman" w:hAnsi="Times New Roman" w:cs="Times New Roman"/>
          <w:sz w:val="28"/>
          <w:szCs w:val="28"/>
        </w:rPr>
        <w:t xml:space="preserve">Характеризуя в целом в значительной мере необходимый период, предшествовавший принятию в 1993 году двух основополагающих законов – Таможенного кодекса РФ (далее ТК) и Закона РФ «О таможенном тарифе», необходимо подчеркнуть: </w:t>
      </w:r>
    </w:p>
    <w:p w:rsidR="00C73856" w:rsidRPr="00402218" w:rsidRDefault="00C73856" w:rsidP="00402218">
      <w:pPr>
        <w:spacing w:before="0" w:beforeAutospacing="0" w:after="0" w:afterAutospacing="0" w:line="360" w:lineRule="auto"/>
        <w:ind w:firstLine="720"/>
        <w:jc w:val="both"/>
        <w:rPr>
          <w:rFonts w:ascii="Times New Roman" w:eastAsia="Times New Roman" w:hAnsi="Times New Roman" w:cs="Times New Roman"/>
          <w:sz w:val="28"/>
          <w:szCs w:val="28"/>
        </w:rPr>
      </w:pPr>
      <w:r w:rsidRPr="00402218">
        <w:rPr>
          <w:rFonts w:ascii="Times New Roman" w:eastAsia="Times New Roman" w:hAnsi="Times New Roman" w:cs="Times New Roman"/>
          <w:sz w:val="28"/>
          <w:szCs w:val="28"/>
        </w:rPr>
        <w:t xml:space="preserve">Во-первых, в период после принятия в 1991 году Таможенного кодекса СССР и Закона СССР «О таможенном тарифе» и вплоть до середины 1993 года в России таможенное дело во многом регулировалось названными выше союзными законами в части в части не противоречащей новому российскому таможенному законодательству. </w:t>
      </w:r>
    </w:p>
    <w:p w:rsidR="00C73856" w:rsidRPr="00402218" w:rsidRDefault="00C73856" w:rsidP="00402218">
      <w:pPr>
        <w:spacing w:before="0" w:beforeAutospacing="0" w:after="0" w:afterAutospacing="0" w:line="360" w:lineRule="auto"/>
        <w:ind w:firstLine="720"/>
        <w:jc w:val="both"/>
        <w:rPr>
          <w:rFonts w:ascii="Times New Roman" w:eastAsia="Times New Roman" w:hAnsi="Times New Roman" w:cs="Times New Roman"/>
          <w:sz w:val="28"/>
          <w:szCs w:val="28"/>
        </w:rPr>
      </w:pPr>
      <w:r w:rsidRPr="00402218">
        <w:rPr>
          <w:rFonts w:ascii="Times New Roman" w:eastAsia="Times New Roman" w:hAnsi="Times New Roman" w:cs="Times New Roman"/>
          <w:sz w:val="28"/>
          <w:szCs w:val="28"/>
        </w:rPr>
        <w:t>Во-вторых, в этот период многие аспекты таможенного дела в РФ регламентировались соответствующими нормативными указами Президента и постановлениями Правительства, приказами, положениями и инструкциями ГТК. Некоторые из актов подчас были недолговечными, непоследовательными и противоречивыми, но «вакуума» в правовом регулировании таможенного дела не было, шел постепенный и сложный, но в то же время целенаправленный процесс формирования основ российского таможенного права.</w:t>
      </w:r>
    </w:p>
    <w:p w:rsidR="00C73856" w:rsidRPr="00402218" w:rsidRDefault="00C73856" w:rsidP="00402218">
      <w:pPr>
        <w:spacing w:before="0" w:beforeAutospacing="0" w:after="0" w:afterAutospacing="0" w:line="360" w:lineRule="auto"/>
        <w:ind w:firstLine="720"/>
        <w:jc w:val="both"/>
        <w:rPr>
          <w:rFonts w:ascii="Times New Roman" w:eastAsia="Times New Roman" w:hAnsi="Times New Roman" w:cs="Times New Roman"/>
          <w:sz w:val="28"/>
          <w:szCs w:val="28"/>
        </w:rPr>
      </w:pPr>
      <w:r w:rsidRPr="00402218">
        <w:rPr>
          <w:rFonts w:ascii="Times New Roman" w:eastAsia="Times New Roman" w:hAnsi="Times New Roman" w:cs="Times New Roman"/>
          <w:sz w:val="28"/>
          <w:szCs w:val="28"/>
        </w:rPr>
        <w:t>При разработке таможенных кодексов СССР и Российской Федерации в 1990-1993 гг. и работе над совершенствованием Таможенного Кодекса РФ понятие "таможенная политика" было в центре внимания и становилось предметом неоднократного обсуждения учеными и руководящими работниками таможенного ведомства почти на всех научно-практических конференциях, посвященных проблематике таможенного дела. В результате были предложены следующие определения таможенной политики:</w:t>
      </w:r>
    </w:p>
    <w:p w:rsidR="00C73856" w:rsidRPr="00402218" w:rsidRDefault="00C73856" w:rsidP="00402218">
      <w:pPr>
        <w:spacing w:before="0" w:beforeAutospacing="0" w:after="0" w:afterAutospacing="0" w:line="360" w:lineRule="auto"/>
        <w:ind w:firstLine="720"/>
        <w:jc w:val="both"/>
        <w:rPr>
          <w:rFonts w:ascii="Times New Roman" w:eastAsia="Times New Roman" w:hAnsi="Times New Roman" w:cs="Times New Roman"/>
          <w:sz w:val="28"/>
          <w:szCs w:val="28"/>
        </w:rPr>
      </w:pPr>
      <w:r w:rsidRPr="00402218">
        <w:rPr>
          <w:rFonts w:ascii="Times New Roman" w:eastAsia="Times New Roman" w:hAnsi="Times New Roman" w:cs="Times New Roman"/>
          <w:sz w:val="28"/>
          <w:szCs w:val="28"/>
        </w:rPr>
        <w:t>1. Таможенная политика - это выработанные государством экономические и административные меры: таможенные правила, методы и средства их применения в процессе регулирования движения товаров, капиталов, услуг, интеллектуальных и трудовых ресурса на внутренний и внешний рынок в интересах защиты и развития национальной экономики, наполнения государственного бюджета укрепления мирохозяйственных связей.</w:t>
      </w:r>
    </w:p>
    <w:p w:rsidR="00C73856" w:rsidRPr="00402218" w:rsidRDefault="00C73856" w:rsidP="00402218">
      <w:pPr>
        <w:spacing w:before="0" w:beforeAutospacing="0" w:after="0" w:afterAutospacing="0" w:line="360" w:lineRule="auto"/>
        <w:ind w:firstLine="720"/>
        <w:jc w:val="both"/>
        <w:rPr>
          <w:rFonts w:ascii="Times New Roman" w:eastAsia="Times New Roman" w:hAnsi="Times New Roman" w:cs="Times New Roman"/>
          <w:sz w:val="28"/>
          <w:szCs w:val="28"/>
        </w:rPr>
      </w:pPr>
      <w:r w:rsidRPr="00402218">
        <w:rPr>
          <w:rFonts w:ascii="Times New Roman" w:eastAsia="Times New Roman" w:hAnsi="Times New Roman" w:cs="Times New Roman"/>
          <w:sz w:val="28"/>
          <w:szCs w:val="28"/>
        </w:rPr>
        <w:t>2. Таможенная политика - это осуществляемая государством система мер, правил и процедур, регулирующих движение товаров через таможенную границу в интересах национальной экономики.</w:t>
      </w:r>
    </w:p>
    <w:p w:rsidR="00C73856" w:rsidRPr="00402218" w:rsidRDefault="00C73856" w:rsidP="00402218">
      <w:pPr>
        <w:spacing w:before="0" w:beforeAutospacing="0" w:after="0" w:afterAutospacing="0" w:line="360" w:lineRule="auto"/>
        <w:ind w:firstLine="720"/>
        <w:jc w:val="both"/>
        <w:rPr>
          <w:rFonts w:ascii="Times New Roman" w:eastAsia="Times New Roman" w:hAnsi="Times New Roman" w:cs="Times New Roman"/>
          <w:sz w:val="28"/>
          <w:szCs w:val="28"/>
        </w:rPr>
      </w:pPr>
      <w:r w:rsidRPr="00402218">
        <w:rPr>
          <w:rFonts w:ascii="Times New Roman" w:eastAsia="Times New Roman" w:hAnsi="Times New Roman" w:cs="Times New Roman"/>
          <w:sz w:val="28"/>
          <w:szCs w:val="28"/>
        </w:rPr>
        <w:t>3. Таможенная политика - это система государственных мер и таможенный инструмент, направленный на регулирование внешней торговли и на защиту экономических интересов государства.</w:t>
      </w:r>
    </w:p>
    <w:p w:rsidR="00C73856" w:rsidRPr="00402218" w:rsidRDefault="00C73856" w:rsidP="00402218">
      <w:pPr>
        <w:spacing w:before="0" w:beforeAutospacing="0" w:after="0" w:afterAutospacing="0" w:line="360" w:lineRule="auto"/>
        <w:ind w:firstLine="720"/>
        <w:jc w:val="both"/>
        <w:rPr>
          <w:rFonts w:ascii="Times New Roman" w:eastAsia="Times New Roman" w:hAnsi="Times New Roman" w:cs="Times New Roman"/>
          <w:sz w:val="28"/>
          <w:szCs w:val="28"/>
        </w:rPr>
      </w:pPr>
      <w:r w:rsidRPr="00402218">
        <w:rPr>
          <w:rFonts w:ascii="Times New Roman" w:eastAsia="Times New Roman" w:hAnsi="Times New Roman" w:cs="Times New Roman"/>
          <w:sz w:val="28"/>
          <w:szCs w:val="28"/>
        </w:rPr>
        <w:t>4. Таможенная политика - это осуществляемая государством система экономических и административных мер, таможенных правил и процедур, регулирующих движение через таможенную границ товаров, капиталов, услуг, интеллектуальных и трудовых ресурсов на внутренний и внешний рынок в интересах защиты и развития национальной экономики.</w:t>
      </w:r>
      <w:r w:rsidR="00402218">
        <w:rPr>
          <w:rFonts w:ascii="Times New Roman" w:eastAsia="Times New Roman" w:hAnsi="Times New Roman" w:cs="Times New Roman"/>
          <w:sz w:val="28"/>
          <w:szCs w:val="28"/>
        </w:rPr>
        <w:t xml:space="preserve"> </w:t>
      </w:r>
      <w:r w:rsidRPr="00402218">
        <w:rPr>
          <w:rFonts w:ascii="Times New Roman" w:eastAsia="Times New Roman" w:hAnsi="Times New Roman" w:cs="Times New Roman"/>
          <w:sz w:val="28"/>
          <w:szCs w:val="28"/>
        </w:rPr>
        <w:t>ее интеграции в мировую экономику наполнения доходов государственного бюджета.</w:t>
      </w:r>
    </w:p>
    <w:p w:rsidR="00C73856" w:rsidRPr="00402218" w:rsidRDefault="00C73856" w:rsidP="00402218">
      <w:pPr>
        <w:spacing w:before="0" w:beforeAutospacing="0" w:after="0" w:afterAutospacing="0" w:line="360" w:lineRule="auto"/>
        <w:ind w:firstLine="720"/>
        <w:jc w:val="both"/>
        <w:rPr>
          <w:rFonts w:ascii="Times New Roman" w:eastAsia="Times New Roman" w:hAnsi="Times New Roman" w:cs="Times New Roman"/>
          <w:sz w:val="28"/>
          <w:szCs w:val="28"/>
        </w:rPr>
      </w:pPr>
      <w:r w:rsidRPr="00402218">
        <w:rPr>
          <w:rFonts w:ascii="Times New Roman" w:eastAsia="Times New Roman" w:hAnsi="Times New Roman" w:cs="Times New Roman"/>
          <w:sz w:val="28"/>
          <w:szCs w:val="28"/>
        </w:rPr>
        <w:t>5. Таможенная политика - это система экономических и административных мер, призванная содействовать, с одной стороны, гармоничному вхождению экономики России в сложившуюся систему мирохозяйственных связей, с другой стороны - гармоничному развитию внутренней экономики, в том числе средствами "разумного протекционизма".</w:t>
      </w:r>
    </w:p>
    <w:p w:rsidR="00C73856" w:rsidRPr="00402218" w:rsidRDefault="00C73856" w:rsidP="00402218">
      <w:pPr>
        <w:spacing w:before="0" w:beforeAutospacing="0" w:after="0" w:afterAutospacing="0" w:line="360" w:lineRule="auto"/>
        <w:ind w:firstLine="720"/>
        <w:jc w:val="both"/>
        <w:rPr>
          <w:rFonts w:ascii="Times New Roman" w:eastAsia="Times New Roman" w:hAnsi="Times New Roman" w:cs="Times New Roman"/>
          <w:sz w:val="28"/>
          <w:szCs w:val="28"/>
        </w:rPr>
      </w:pPr>
      <w:r w:rsidRPr="00402218">
        <w:rPr>
          <w:rFonts w:ascii="Times New Roman" w:eastAsia="Times New Roman" w:hAnsi="Times New Roman" w:cs="Times New Roman"/>
          <w:sz w:val="28"/>
          <w:szCs w:val="28"/>
        </w:rPr>
        <w:t>6. Таможенная политика - это система экономических, юридических и организационных мер, направленных на защиту национальных интересов России.</w:t>
      </w:r>
    </w:p>
    <w:p w:rsidR="00C73856" w:rsidRPr="00402218" w:rsidRDefault="00C73856" w:rsidP="00402218">
      <w:pPr>
        <w:spacing w:before="0" w:beforeAutospacing="0" w:after="0" w:afterAutospacing="0" w:line="360" w:lineRule="auto"/>
        <w:ind w:firstLine="720"/>
        <w:jc w:val="both"/>
        <w:rPr>
          <w:rFonts w:ascii="Times New Roman" w:eastAsia="Times New Roman" w:hAnsi="Times New Roman" w:cs="Times New Roman"/>
          <w:sz w:val="28"/>
          <w:szCs w:val="28"/>
        </w:rPr>
      </w:pPr>
      <w:r w:rsidRPr="00402218">
        <w:rPr>
          <w:rFonts w:ascii="Times New Roman" w:eastAsia="Times New Roman" w:hAnsi="Times New Roman" w:cs="Times New Roman"/>
          <w:sz w:val="28"/>
          <w:szCs w:val="28"/>
        </w:rPr>
        <w:t>7. Таможенная политика - это реализация экономической политики государства методами и средствами таможенного регулирования, неизменными составляющими которого являются таможенные платежи и таможенный контроль.</w:t>
      </w:r>
    </w:p>
    <w:p w:rsidR="00C73856" w:rsidRPr="00402218" w:rsidRDefault="00C73856" w:rsidP="00402218">
      <w:pPr>
        <w:spacing w:before="0" w:beforeAutospacing="0" w:after="0" w:afterAutospacing="0" w:line="360" w:lineRule="auto"/>
        <w:ind w:firstLine="720"/>
        <w:jc w:val="both"/>
        <w:rPr>
          <w:rFonts w:ascii="Times New Roman" w:eastAsia="Times New Roman" w:hAnsi="Times New Roman" w:cs="Times New Roman"/>
          <w:sz w:val="28"/>
          <w:szCs w:val="28"/>
        </w:rPr>
      </w:pPr>
      <w:r w:rsidRPr="00402218">
        <w:rPr>
          <w:rFonts w:ascii="Times New Roman" w:eastAsia="Times New Roman" w:hAnsi="Times New Roman" w:cs="Times New Roman"/>
          <w:sz w:val="28"/>
          <w:szCs w:val="28"/>
        </w:rPr>
        <w:t>8. Таможенная политика - это совокупность мер по регулированию внешнеэкономической деятельности, определяемых целями правительства в области национальной экономики, населения и территории страны.</w:t>
      </w:r>
    </w:p>
    <w:p w:rsidR="00C73856" w:rsidRPr="00402218" w:rsidRDefault="00C73856" w:rsidP="00402218">
      <w:pPr>
        <w:spacing w:before="0" w:beforeAutospacing="0" w:after="0" w:afterAutospacing="0" w:line="360" w:lineRule="auto"/>
        <w:ind w:firstLine="720"/>
        <w:jc w:val="both"/>
        <w:rPr>
          <w:rFonts w:ascii="Times New Roman" w:eastAsia="Times New Roman" w:hAnsi="Times New Roman" w:cs="Times New Roman"/>
          <w:sz w:val="28"/>
          <w:szCs w:val="28"/>
        </w:rPr>
      </w:pPr>
      <w:r w:rsidRPr="00402218">
        <w:rPr>
          <w:rFonts w:ascii="Times New Roman" w:eastAsia="Times New Roman" w:hAnsi="Times New Roman" w:cs="Times New Roman"/>
          <w:sz w:val="28"/>
          <w:szCs w:val="28"/>
        </w:rPr>
        <w:t>9. Таможенная политика - это стратегическая линия государства, связанная с ввозом (вывозом) продукции.</w:t>
      </w:r>
    </w:p>
    <w:p w:rsidR="00C73856" w:rsidRPr="00402218" w:rsidRDefault="00C73856" w:rsidP="00402218">
      <w:pPr>
        <w:spacing w:before="0" w:beforeAutospacing="0" w:after="0" w:afterAutospacing="0" w:line="360" w:lineRule="auto"/>
        <w:ind w:firstLine="720"/>
        <w:jc w:val="both"/>
        <w:rPr>
          <w:rFonts w:ascii="Times New Roman" w:eastAsia="Times New Roman" w:hAnsi="Times New Roman" w:cs="Times New Roman"/>
          <w:sz w:val="28"/>
          <w:szCs w:val="28"/>
        </w:rPr>
      </w:pPr>
      <w:r w:rsidRPr="00402218">
        <w:rPr>
          <w:rFonts w:ascii="Times New Roman" w:eastAsia="Times New Roman" w:hAnsi="Times New Roman" w:cs="Times New Roman"/>
          <w:sz w:val="28"/>
          <w:szCs w:val="28"/>
        </w:rPr>
        <w:t>10. Таможенная политика - это принципы поведения правительства в сфере таможенного дела, закрепленные в законодательных актах государства. Эти принципы касаются трех аспектов жизни страны:</w:t>
      </w:r>
    </w:p>
    <w:p w:rsidR="00C73856" w:rsidRPr="00402218" w:rsidRDefault="00C73856" w:rsidP="00402218">
      <w:pPr>
        <w:spacing w:before="0" w:beforeAutospacing="0" w:after="0" w:afterAutospacing="0" w:line="360" w:lineRule="auto"/>
        <w:ind w:firstLine="720"/>
        <w:jc w:val="both"/>
        <w:rPr>
          <w:rFonts w:ascii="Times New Roman" w:eastAsia="Times New Roman" w:hAnsi="Times New Roman" w:cs="Times New Roman"/>
          <w:sz w:val="28"/>
          <w:szCs w:val="28"/>
        </w:rPr>
      </w:pPr>
      <w:r w:rsidRPr="00402218">
        <w:rPr>
          <w:rFonts w:ascii="Times New Roman" w:eastAsia="Times New Roman" w:hAnsi="Times New Roman" w:cs="Times New Roman"/>
          <w:sz w:val="28"/>
          <w:szCs w:val="28"/>
        </w:rPr>
        <w:t>создания условий для развития национальной экономики;</w:t>
      </w:r>
    </w:p>
    <w:p w:rsidR="00C73856" w:rsidRPr="00402218" w:rsidRDefault="00C73856" w:rsidP="00402218">
      <w:pPr>
        <w:spacing w:before="0" w:beforeAutospacing="0" w:after="0" w:afterAutospacing="0" w:line="360" w:lineRule="auto"/>
        <w:ind w:firstLine="720"/>
        <w:jc w:val="both"/>
        <w:rPr>
          <w:rFonts w:ascii="Times New Roman" w:eastAsia="Times New Roman" w:hAnsi="Times New Roman" w:cs="Times New Roman"/>
          <w:sz w:val="28"/>
          <w:szCs w:val="28"/>
        </w:rPr>
      </w:pPr>
      <w:r w:rsidRPr="00402218">
        <w:rPr>
          <w:rFonts w:ascii="Times New Roman" w:eastAsia="Times New Roman" w:hAnsi="Times New Roman" w:cs="Times New Roman"/>
          <w:sz w:val="28"/>
          <w:szCs w:val="28"/>
        </w:rPr>
        <w:t>защиты населения и природной среды от импорта вредных и опасных товаров и отходов производства;</w:t>
      </w:r>
    </w:p>
    <w:p w:rsidR="00C73856" w:rsidRPr="00402218" w:rsidRDefault="00C73856" w:rsidP="00402218">
      <w:pPr>
        <w:spacing w:before="0" w:beforeAutospacing="0" w:after="0" w:afterAutospacing="0" w:line="360" w:lineRule="auto"/>
        <w:ind w:firstLine="720"/>
        <w:jc w:val="both"/>
        <w:rPr>
          <w:rFonts w:ascii="Times New Roman" w:eastAsia="Times New Roman" w:hAnsi="Times New Roman" w:cs="Times New Roman"/>
          <w:sz w:val="28"/>
          <w:szCs w:val="28"/>
        </w:rPr>
      </w:pPr>
      <w:r w:rsidRPr="00402218">
        <w:rPr>
          <w:rFonts w:ascii="Times New Roman" w:eastAsia="Times New Roman" w:hAnsi="Times New Roman" w:cs="Times New Roman"/>
          <w:sz w:val="28"/>
          <w:szCs w:val="28"/>
        </w:rPr>
        <w:t>наполнения доходной части бюджета.</w:t>
      </w:r>
    </w:p>
    <w:p w:rsidR="00C73856" w:rsidRPr="00402218" w:rsidRDefault="00C73856" w:rsidP="00402218">
      <w:pPr>
        <w:spacing w:before="0" w:beforeAutospacing="0" w:after="0" w:afterAutospacing="0" w:line="360" w:lineRule="auto"/>
        <w:ind w:firstLine="720"/>
        <w:jc w:val="both"/>
        <w:rPr>
          <w:rFonts w:ascii="Times New Roman" w:eastAsia="Times New Roman" w:hAnsi="Times New Roman" w:cs="Times New Roman"/>
          <w:sz w:val="28"/>
          <w:szCs w:val="28"/>
        </w:rPr>
      </w:pPr>
      <w:r w:rsidRPr="00402218">
        <w:rPr>
          <w:rFonts w:ascii="Times New Roman" w:eastAsia="Times New Roman" w:hAnsi="Times New Roman" w:cs="Times New Roman"/>
          <w:sz w:val="28"/>
          <w:szCs w:val="28"/>
        </w:rPr>
        <w:t>11. Таможенная политика есть разработка принципов, стратегических целей государственной политики, а также определенных методов, средств и форм (мер) их достижения через деятельность таможенных органов.</w:t>
      </w:r>
    </w:p>
    <w:p w:rsidR="00C73856" w:rsidRPr="00402218" w:rsidRDefault="00C73856" w:rsidP="00402218">
      <w:pPr>
        <w:spacing w:before="0" w:beforeAutospacing="0" w:after="0" w:afterAutospacing="0" w:line="360" w:lineRule="auto"/>
        <w:ind w:firstLine="720"/>
        <w:jc w:val="both"/>
        <w:rPr>
          <w:rFonts w:ascii="Times New Roman" w:eastAsia="Times New Roman" w:hAnsi="Times New Roman" w:cs="Times New Roman"/>
          <w:sz w:val="28"/>
          <w:szCs w:val="28"/>
        </w:rPr>
      </w:pPr>
      <w:r w:rsidRPr="00402218">
        <w:rPr>
          <w:rFonts w:ascii="Times New Roman" w:eastAsia="Times New Roman" w:hAnsi="Times New Roman" w:cs="Times New Roman"/>
          <w:sz w:val="28"/>
          <w:szCs w:val="28"/>
        </w:rPr>
        <w:t>12. Таможенная политика - это определение стратегических целей и принципов общегосударственной политики и их реализация с помощью мер (методов, средств, форм), применяемых в таможенных органах.</w:t>
      </w:r>
    </w:p>
    <w:p w:rsidR="00C73856" w:rsidRPr="00402218" w:rsidRDefault="00C73856" w:rsidP="00402218">
      <w:pPr>
        <w:spacing w:before="0" w:beforeAutospacing="0" w:after="0" w:afterAutospacing="0" w:line="360" w:lineRule="auto"/>
        <w:ind w:firstLine="720"/>
        <w:jc w:val="both"/>
        <w:rPr>
          <w:rFonts w:ascii="Times New Roman" w:eastAsia="Times New Roman" w:hAnsi="Times New Roman" w:cs="Times New Roman"/>
          <w:sz w:val="28"/>
          <w:szCs w:val="28"/>
        </w:rPr>
      </w:pPr>
      <w:r w:rsidRPr="00402218">
        <w:rPr>
          <w:rFonts w:ascii="Times New Roman" w:eastAsia="Times New Roman" w:hAnsi="Times New Roman" w:cs="Times New Roman"/>
          <w:sz w:val="28"/>
          <w:szCs w:val="28"/>
        </w:rPr>
        <w:t>13. Таможенная политика - это определенная, функционально присущая таможенным органам, деятельность в интересах государства.</w:t>
      </w:r>
    </w:p>
    <w:p w:rsidR="00C73856" w:rsidRPr="00402218" w:rsidRDefault="00C73856" w:rsidP="00402218">
      <w:pPr>
        <w:spacing w:before="0" w:beforeAutospacing="0" w:after="0" w:afterAutospacing="0" w:line="360" w:lineRule="auto"/>
        <w:ind w:firstLine="720"/>
        <w:jc w:val="both"/>
        <w:rPr>
          <w:rFonts w:ascii="Times New Roman" w:eastAsia="Times New Roman" w:hAnsi="Times New Roman" w:cs="Times New Roman"/>
          <w:sz w:val="28"/>
          <w:szCs w:val="28"/>
        </w:rPr>
      </w:pPr>
      <w:r w:rsidRPr="00402218">
        <w:rPr>
          <w:rFonts w:ascii="Times New Roman" w:eastAsia="Times New Roman" w:hAnsi="Times New Roman" w:cs="Times New Roman"/>
          <w:sz w:val="28"/>
          <w:szCs w:val="28"/>
        </w:rPr>
        <w:t>14. Таможенная политика - это разработка и реализация законодательной основы, развитие структуры органов таможни с целью обеспечения оптимального регулирования внешней торговли материальными, трудовыми, интеллектуальными и другими ресурсами, извлечение максимальной налоговой прибыли, при соблюдении условий всесторонней защиты экономических, социальных и других интересов своего государства и учете интересов стран - торговых партнеров.</w:t>
      </w:r>
    </w:p>
    <w:p w:rsidR="00C73856" w:rsidRPr="00402218" w:rsidRDefault="00C73856" w:rsidP="00402218">
      <w:pPr>
        <w:spacing w:before="0" w:beforeAutospacing="0" w:after="0" w:afterAutospacing="0" w:line="360" w:lineRule="auto"/>
        <w:ind w:firstLine="720"/>
        <w:jc w:val="both"/>
        <w:rPr>
          <w:rFonts w:ascii="Times New Roman" w:eastAsia="Times New Roman" w:hAnsi="Times New Roman" w:cs="Times New Roman"/>
          <w:sz w:val="28"/>
          <w:szCs w:val="28"/>
        </w:rPr>
      </w:pPr>
      <w:r w:rsidRPr="00402218">
        <w:rPr>
          <w:rFonts w:ascii="Times New Roman" w:eastAsia="Times New Roman" w:hAnsi="Times New Roman" w:cs="Times New Roman"/>
          <w:sz w:val="28"/>
          <w:szCs w:val="28"/>
        </w:rPr>
        <w:t>15. Таможенная политика - это выработанные государством экономические и административные меры, таможенные правила, методы и средства их применения в процессе регулирования движения товаров, капиталов, услуг, интеллектуальных и трудовых ресурсов на внутренний и внешний рынок в интересах защиты и развития национальной экономики, наполнения государственного бюджета, укрепления мирохозяйственных связен.</w:t>
      </w:r>
    </w:p>
    <w:p w:rsidR="00C73856" w:rsidRPr="00402218" w:rsidRDefault="00C73856" w:rsidP="00402218">
      <w:pPr>
        <w:spacing w:before="0" w:beforeAutospacing="0" w:after="0" w:afterAutospacing="0" w:line="360" w:lineRule="auto"/>
        <w:ind w:firstLine="720"/>
        <w:jc w:val="both"/>
        <w:rPr>
          <w:rFonts w:ascii="Times New Roman" w:eastAsia="Times New Roman" w:hAnsi="Times New Roman" w:cs="Times New Roman"/>
          <w:sz w:val="28"/>
          <w:szCs w:val="28"/>
        </w:rPr>
      </w:pPr>
      <w:r w:rsidRPr="00402218">
        <w:rPr>
          <w:rFonts w:ascii="Times New Roman" w:eastAsia="Times New Roman" w:hAnsi="Times New Roman" w:cs="Times New Roman"/>
          <w:sz w:val="28"/>
          <w:szCs w:val="28"/>
        </w:rPr>
        <w:t>16. Таможенная политика - составная часть внутренней и внешней политики государства, комплекс мер, осуществляемых в целях обеспечения наиболее эффективного использования инструментов таможенного контроля и регулирования товарообмена на таможенной территории, участия в реализации торгово-политических задач по защите внутреннего рынка, стимулирования развития национальной экономики.</w:t>
      </w:r>
    </w:p>
    <w:p w:rsidR="00C73856" w:rsidRPr="00402218" w:rsidRDefault="00C73856" w:rsidP="00402218">
      <w:pPr>
        <w:spacing w:before="0" w:beforeAutospacing="0" w:after="0" w:afterAutospacing="0" w:line="360" w:lineRule="auto"/>
        <w:ind w:firstLine="720"/>
        <w:jc w:val="both"/>
        <w:rPr>
          <w:rFonts w:ascii="Times New Roman" w:eastAsia="Times New Roman" w:hAnsi="Times New Roman" w:cs="Times New Roman"/>
          <w:sz w:val="28"/>
          <w:szCs w:val="28"/>
        </w:rPr>
      </w:pPr>
      <w:r w:rsidRPr="00402218">
        <w:rPr>
          <w:rFonts w:ascii="Times New Roman" w:eastAsia="Times New Roman" w:hAnsi="Times New Roman" w:cs="Times New Roman"/>
          <w:sz w:val="28"/>
          <w:szCs w:val="28"/>
        </w:rPr>
        <w:t>17. Таможенная политика - это система политико-правовых, экономических, организационных и иных широкомасштабных мероприятий, направленных на реализацию и защиту внутри- и внешнеэкономических интересов в целях динамичного осуществления политических и социально-экономических преобразований в условиях формирования рыночных отношений.</w:t>
      </w:r>
    </w:p>
    <w:p w:rsidR="00C73856" w:rsidRPr="00402218" w:rsidRDefault="00C73856" w:rsidP="00402218">
      <w:pPr>
        <w:spacing w:before="0" w:beforeAutospacing="0" w:after="0" w:afterAutospacing="0" w:line="360" w:lineRule="auto"/>
        <w:ind w:firstLine="720"/>
        <w:jc w:val="both"/>
        <w:rPr>
          <w:rFonts w:ascii="Times New Roman" w:eastAsia="Times New Roman" w:hAnsi="Times New Roman" w:cs="Times New Roman"/>
          <w:sz w:val="28"/>
          <w:szCs w:val="28"/>
        </w:rPr>
      </w:pPr>
      <w:r w:rsidRPr="00402218">
        <w:rPr>
          <w:rFonts w:ascii="Times New Roman" w:eastAsia="Times New Roman" w:hAnsi="Times New Roman" w:cs="Times New Roman"/>
          <w:sz w:val="28"/>
          <w:szCs w:val="28"/>
        </w:rPr>
        <w:t>Становление таможенной службы РФ - неотъемлемая составная часть формирования российского государства и обеспечения</w:t>
      </w:r>
      <w:r w:rsidR="00402218">
        <w:rPr>
          <w:rFonts w:ascii="Times New Roman" w:eastAsia="Times New Roman" w:hAnsi="Times New Roman" w:cs="Times New Roman"/>
          <w:sz w:val="28"/>
          <w:szCs w:val="28"/>
        </w:rPr>
        <w:t xml:space="preserve"> </w:t>
      </w:r>
      <w:r w:rsidRPr="00402218">
        <w:rPr>
          <w:rFonts w:ascii="Times New Roman" w:eastAsia="Times New Roman" w:hAnsi="Times New Roman" w:cs="Times New Roman"/>
          <w:sz w:val="28"/>
          <w:szCs w:val="28"/>
        </w:rPr>
        <w:t>его суверенитета. Правовой основой этого процесса стал Указ Президента РФ «О государственном таможенном комитете РСФСР». Государственный таможенный комитет (ГТК) был создан как центральный таможенный орган России. На него возлагалась ответственность за реализацию таможенной политики республики, обеспечение соблюдения законодательства в таможенном деле, эффективное функционирование таможенных органов. </w:t>
      </w:r>
    </w:p>
    <w:p w:rsidR="00C73856" w:rsidRPr="00402218" w:rsidRDefault="00C73856" w:rsidP="00402218">
      <w:pPr>
        <w:spacing w:before="0" w:beforeAutospacing="0" w:after="0" w:afterAutospacing="0" w:line="360" w:lineRule="auto"/>
        <w:ind w:firstLine="720"/>
        <w:jc w:val="both"/>
        <w:rPr>
          <w:rFonts w:ascii="Times New Roman" w:eastAsia="Times New Roman" w:hAnsi="Times New Roman" w:cs="Times New Roman"/>
          <w:sz w:val="28"/>
          <w:szCs w:val="28"/>
        </w:rPr>
      </w:pPr>
      <w:r w:rsidRPr="00402218">
        <w:rPr>
          <w:rFonts w:ascii="Times New Roman" w:eastAsia="Times New Roman" w:hAnsi="Times New Roman" w:cs="Times New Roman"/>
          <w:sz w:val="28"/>
          <w:szCs w:val="28"/>
        </w:rPr>
        <w:t>Деятельность ГТК России в эти годы осуществлялась в соответствии с Положением о ГТК России, утвержденным Указом Президента РФ от 25 октября 1994 г. N 2014</w:t>
      </w:r>
      <w:r w:rsidRPr="00402218">
        <w:rPr>
          <w:rStyle w:val="ac"/>
          <w:rFonts w:ascii="Times New Roman" w:eastAsia="Times New Roman" w:hAnsi="Times New Roman"/>
          <w:sz w:val="28"/>
          <w:szCs w:val="28"/>
        </w:rPr>
        <w:footnoteReference w:id="2"/>
      </w:r>
      <w:r w:rsidRPr="00402218">
        <w:rPr>
          <w:rFonts w:ascii="Times New Roman" w:eastAsia="Times New Roman" w:hAnsi="Times New Roman" w:cs="Times New Roman"/>
          <w:sz w:val="28"/>
          <w:szCs w:val="28"/>
        </w:rPr>
        <w:t xml:space="preserve">(в ред. </w:t>
      </w:r>
      <w:r w:rsidRPr="00402218">
        <w:rPr>
          <w:rStyle w:val="td"/>
          <w:rFonts w:ascii="Times New Roman" w:eastAsia="Times New Roman" w:hAnsi="Times New Roman"/>
          <w:sz w:val="28"/>
          <w:szCs w:val="28"/>
        </w:rPr>
        <w:t>Указа Президента РФ от 16.09.99 N 1235</w:t>
      </w:r>
      <w:r w:rsidRPr="00402218">
        <w:rPr>
          <w:rFonts w:ascii="Times New Roman" w:eastAsia="Times New Roman" w:hAnsi="Times New Roman" w:cs="Times New Roman"/>
          <w:sz w:val="28"/>
          <w:szCs w:val="28"/>
        </w:rPr>
        <w:t>)</w:t>
      </w:r>
      <w:r w:rsidRPr="00402218">
        <w:rPr>
          <w:rStyle w:val="td"/>
          <w:rFonts w:ascii="Times New Roman" w:eastAsia="Times New Roman" w:hAnsi="Times New Roman"/>
          <w:sz w:val="28"/>
          <w:szCs w:val="28"/>
        </w:rPr>
        <w:t xml:space="preserve">. </w:t>
      </w:r>
    </w:p>
    <w:p w:rsidR="00C73856" w:rsidRPr="00402218" w:rsidRDefault="00C73856" w:rsidP="00402218">
      <w:pPr>
        <w:spacing w:before="0" w:beforeAutospacing="0" w:after="0" w:afterAutospacing="0" w:line="360" w:lineRule="auto"/>
        <w:ind w:firstLine="720"/>
        <w:jc w:val="both"/>
        <w:rPr>
          <w:rFonts w:ascii="Times New Roman" w:eastAsia="Times New Roman" w:hAnsi="Times New Roman" w:cs="Times New Roman"/>
          <w:sz w:val="28"/>
          <w:szCs w:val="28"/>
        </w:rPr>
      </w:pPr>
      <w:r w:rsidRPr="00402218">
        <w:rPr>
          <w:rFonts w:ascii="Times New Roman" w:eastAsia="Times New Roman" w:hAnsi="Times New Roman" w:cs="Times New Roman"/>
          <w:sz w:val="28"/>
          <w:szCs w:val="28"/>
        </w:rPr>
        <w:t>ГТК России решало возложенные на него задачи-функции как непосредственно, так и через региональные таможенные управления, таможни и таможенные посты и иные учреждения, входящие в систему таможенных органов (таможенные лаборатории, подведомственные ГТК России учебные заведения, научно-исследовательские учреждения, вычислительные центры и т.д.).</w:t>
      </w:r>
      <w:r w:rsidRPr="00402218">
        <w:rPr>
          <w:rStyle w:val="ac"/>
          <w:rFonts w:ascii="Times New Roman" w:eastAsia="Times New Roman" w:hAnsi="Times New Roman"/>
          <w:sz w:val="28"/>
          <w:szCs w:val="28"/>
        </w:rPr>
        <w:footnoteReference w:id="3"/>
      </w:r>
    </w:p>
    <w:p w:rsidR="00C73856" w:rsidRPr="00402218" w:rsidRDefault="00C73856" w:rsidP="00402218">
      <w:pPr>
        <w:pStyle w:val="af0"/>
        <w:ind w:firstLine="720"/>
        <w:rPr>
          <w:szCs w:val="28"/>
        </w:rPr>
      </w:pPr>
      <w:r w:rsidRPr="00402218">
        <w:rPr>
          <w:spacing w:val="1"/>
          <w:szCs w:val="28"/>
        </w:rPr>
        <w:t xml:space="preserve">Становление и обеспечение дееспособности системы таможенных органов непосредственно связаны с принятием в 1993 г. Закона РФ «О </w:t>
      </w:r>
      <w:r w:rsidRPr="00402218">
        <w:rPr>
          <w:szCs w:val="28"/>
        </w:rPr>
        <w:t xml:space="preserve">таможенном тарифе» и Таможенного кодекса РФ. Была создана </w:t>
      </w:r>
      <w:r w:rsidRPr="00402218">
        <w:rPr>
          <w:spacing w:val="1"/>
          <w:szCs w:val="28"/>
        </w:rPr>
        <w:t xml:space="preserve">российская правовая база осуществления таможенной политики и таможенного дела в новых условиях. Эти законодательные акты закрепили приоритет фискально - </w:t>
      </w:r>
      <w:r w:rsidRPr="00402218">
        <w:rPr>
          <w:spacing w:val="11"/>
          <w:szCs w:val="28"/>
        </w:rPr>
        <w:t xml:space="preserve">экономических, контрольных, правоохранительных и защитных функций таможенных органов. Они получили статус правоохранительных органов, </w:t>
      </w:r>
      <w:r w:rsidRPr="00402218">
        <w:rPr>
          <w:spacing w:val="6"/>
          <w:szCs w:val="28"/>
        </w:rPr>
        <w:t>полномочия на осуществление валютного контроля. С</w:t>
      </w:r>
      <w:r w:rsidRPr="00402218">
        <w:rPr>
          <w:spacing w:val="5"/>
          <w:szCs w:val="28"/>
        </w:rPr>
        <w:t xml:space="preserve"> </w:t>
      </w:r>
      <w:r w:rsidRPr="00402218">
        <w:rPr>
          <w:szCs w:val="28"/>
        </w:rPr>
        <w:t xml:space="preserve">первых шагов своей деятельности таможенная служба России активно включилась </w:t>
      </w:r>
      <w:r w:rsidRPr="00402218">
        <w:rPr>
          <w:spacing w:val="4"/>
          <w:szCs w:val="28"/>
        </w:rPr>
        <w:t xml:space="preserve">международное сотрудничество по вопросам торгово-тарифной политики </w:t>
      </w:r>
      <w:r w:rsidRPr="00402218">
        <w:rPr>
          <w:szCs w:val="28"/>
        </w:rPr>
        <w:t xml:space="preserve">таможенного дела. </w:t>
      </w:r>
    </w:p>
    <w:p w:rsidR="00402218" w:rsidRDefault="00402218" w:rsidP="00402218">
      <w:pPr>
        <w:pStyle w:val="4"/>
        <w:spacing w:before="0"/>
        <w:ind w:firstLine="720"/>
        <w:jc w:val="both"/>
        <w:rPr>
          <w:rFonts w:eastAsia="Arial Unicode MS"/>
          <w:szCs w:val="28"/>
          <w:lang w:val="en-US"/>
        </w:rPr>
      </w:pPr>
      <w:bookmarkStart w:id="2" w:name="_Toc184889723"/>
    </w:p>
    <w:p w:rsidR="00C73856" w:rsidRPr="00402218" w:rsidRDefault="00C73856" w:rsidP="00402218">
      <w:pPr>
        <w:pStyle w:val="4"/>
        <w:spacing w:before="0"/>
        <w:ind w:firstLine="720"/>
        <w:jc w:val="both"/>
        <w:rPr>
          <w:rFonts w:eastAsia="Arial Unicode MS"/>
          <w:szCs w:val="28"/>
        </w:rPr>
      </w:pPr>
      <w:r w:rsidRPr="00402218">
        <w:rPr>
          <w:rFonts w:eastAsia="Arial Unicode MS"/>
          <w:szCs w:val="28"/>
        </w:rPr>
        <w:t>2. Таможенный Кодекс 2003г.</w:t>
      </w:r>
      <w:bookmarkEnd w:id="2"/>
      <w:r w:rsidRPr="00402218">
        <w:rPr>
          <w:rFonts w:eastAsia="Arial Unicode MS"/>
          <w:szCs w:val="28"/>
        </w:rPr>
        <w:t xml:space="preserve"> </w:t>
      </w:r>
    </w:p>
    <w:p w:rsidR="00C73856" w:rsidRPr="00402218" w:rsidRDefault="00C73856" w:rsidP="00402218">
      <w:pPr>
        <w:spacing w:before="0" w:beforeAutospacing="0" w:after="0" w:afterAutospacing="0" w:line="360" w:lineRule="auto"/>
        <w:ind w:firstLine="720"/>
        <w:jc w:val="both"/>
        <w:rPr>
          <w:rFonts w:ascii="Times New Roman" w:hAnsi="Times New Roman" w:cs="Times New Roman"/>
          <w:sz w:val="28"/>
          <w:szCs w:val="28"/>
        </w:rPr>
      </w:pPr>
    </w:p>
    <w:p w:rsidR="00C73856" w:rsidRPr="00402218" w:rsidRDefault="00C73856" w:rsidP="00402218">
      <w:pPr>
        <w:spacing w:before="0" w:beforeAutospacing="0" w:after="0" w:afterAutospacing="0" w:line="360" w:lineRule="auto"/>
        <w:ind w:firstLine="720"/>
        <w:jc w:val="both"/>
        <w:rPr>
          <w:rFonts w:ascii="Times New Roman" w:eastAsia="Times New Roman" w:hAnsi="Times New Roman" w:cs="Times New Roman"/>
          <w:sz w:val="28"/>
          <w:szCs w:val="28"/>
        </w:rPr>
      </w:pPr>
      <w:r w:rsidRPr="00402218">
        <w:rPr>
          <w:rFonts w:ascii="Times New Roman" w:eastAsia="Times New Roman" w:hAnsi="Times New Roman" w:cs="Times New Roman"/>
          <w:sz w:val="28"/>
          <w:szCs w:val="28"/>
        </w:rPr>
        <w:t>В 2002 г. одним из основных направлений развития государственной таможенной службы России стали: максимально широкое внедрение новых таможенных и информационных технологий, дифференцированная работа с участниками внешнеэкономической деятельности, дебюрократизация таможенных процедур и повышение качества таможенного администрирования в том числе и с использованием новых технологий.</w:t>
      </w:r>
    </w:p>
    <w:p w:rsidR="00C73856" w:rsidRPr="00402218" w:rsidRDefault="00C73856" w:rsidP="00402218">
      <w:pPr>
        <w:spacing w:before="0" w:beforeAutospacing="0" w:after="0" w:afterAutospacing="0" w:line="360" w:lineRule="auto"/>
        <w:ind w:firstLine="720"/>
        <w:jc w:val="both"/>
        <w:rPr>
          <w:rFonts w:ascii="Times New Roman" w:eastAsia="Times New Roman" w:hAnsi="Times New Roman" w:cs="Times New Roman"/>
          <w:sz w:val="28"/>
          <w:szCs w:val="28"/>
        </w:rPr>
      </w:pPr>
      <w:r w:rsidRPr="00402218">
        <w:rPr>
          <w:rFonts w:ascii="Times New Roman" w:eastAsia="Times New Roman" w:hAnsi="Times New Roman" w:cs="Times New Roman"/>
          <w:sz w:val="28"/>
          <w:szCs w:val="28"/>
        </w:rPr>
        <w:t xml:space="preserve">В конце января 2002 г. ГТК РФ одобрил в целом "Основные направления совершенствования таможенного контроля и таможенного оформления в 2003–2008 гг.". Основное звено этого проекта – переход от пятиступенчатого контроля к одноступенчатому, когда организация таможенного контроля ведется по принципу "одного окна". Проект рассчитан на 6 лет, и в 2002 году была создана основа для его реализации. </w:t>
      </w:r>
      <w:r w:rsidRPr="00402218">
        <w:rPr>
          <w:rStyle w:val="ac"/>
          <w:rFonts w:ascii="Times New Roman" w:eastAsia="Times New Roman" w:hAnsi="Times New Roman"/>
          <w:sz w:val="28"/>
          <w:szCs w:val="28"/>
        </w:rPr>
        <w:footnoteReference w:id="4"/>
      </w:r>
    </w:p>
    <w:p w:rsidR="00C73856" w:rsidRPr="00402218" w:rsidRDefault="00C73856" w:rsidP="00402218">
      <w:pPr>
        <w:spacing w:before="0" w:beforeAutospacing="0" w:after="0" w:afterAutospacing="0" w:line="360" w:lineRule="auto"/>
        <w:ind w:firstLine="720"/>
        <w:jc w:val="both"/>
        <w:rPr>
          <w:rFonts w:ascii="Times New Roman" w:hAnsi="Times New Roman" w:cs="Times New Roman"/>
          <w:sz w:val="28"/>
          <w:szCs w:val="28"/>
        </w:rPr>
      </w:pPr>
      <w:r w:rsidRPr="00402218">
        <w:rPr>
          <w:rFonts w:ascii="Times New Roman" w:eastAsia="Times New Roman" w:hAnsi="Times New Roman" w:cs="Times New Roman"/>
          <w:sz w:val="28"/>
          <w:szCs w:val="28"/>
        </w:rPr>
        <w:t>В целом 2002г. год стал переломным в работе таможенной службы России, т.к. в этом году завершилась реализация целевой программы развития таможенной службы РФ на 2001–2003 гг. и были заложены основы ее работы на 2004–2008 гг. В 2003 г., а также началась реализация "Программы социально-экономической политики Правительства РФ на среднесрочную перспективу (2003–2005 гг.)", где вопросы развития таможенной службы были выделены в специальный раздел "Модернизация таможенной системы".</w:t>
      </w:r>
    </w:p>
    <w:p w:rsidR="00C73856" w:rsidRPr="00402218" w:rsidRDefault="00C73856" w:rsidP="00402218">
      <w:pPr>
        <w:spacing w:before="0" w:beforeAutospacing="0" w:after="0" w:afterAutospacing="0" w:line="360" w:lineRule="auto"/>
        <w:ind w:firstLine="720"/>
        <w:jc w:val="both"/>
        <w:rPr>
          <w:rFonts w:ascii="Times New Roman" w:eastAsia="Times New Roman" w:hAnsi="Times New Roman" w:cs="Times New Roman"/>
          <w:sz w:val="28"/>
          <w:szCs w:val="28"/>
        </w:rPr>
      </w:pPr>
      <w:r w:rsidRPr="00402218">
        <w:rPr>
          <w:rFonts w:ascii="Times New Roman" w:eastAsia="Times New Roman" w:hAnsi="Times New Roman" w:cs="Times New Roman"/>
          <w:sz w:val="28"/>
          <w:szCs w:val="28"/>
        </w:rPr>
        <w:t>Новый Таможенный кодекс подвел черту под десятилетней историей своего предшественника - Таможенного кодекса РФ 1993 г. Работа над созданием нового Кодекса началась давно, она на некоторое время приостанавливалась, затем возобновлялась и, наконец, завершилась в 2003 году. Это десятилетие убедило всех в том, что таможенное законодательство касается не какой-то ограниченной прослойки общества, не какого-то отдельного сектора экономики, а непосредственно затрагивает интересы большей части российского общества.</w:t>
      </w:r>
    </w:p>
    <w:p w:rsidR="00C73856" w:rsidRPr="00402218" w:rsidRDefault="00C73856" w:rsidP="00402218">
      <w:pPr>
        <w:spacing w:before="0" w:beforeAutospacing="0" w:after="0" w:afterAutospacing="0" w:line="360" w:lineRule="auto"/>
        <w:ind w:firstLine="720"/>
        <w:jc w:val="both"/>
        <w:rPr>
          <w:rFonts w:ascii="Times New Roman" w:eastAsia="Times New Roman" w:hAnsi="Times New Roman" w:cs="Times New Roman"/>
          <w:sz w:val="28"/>
          <w:szCs w:val="28"/>
        </w:rPr>
      </w:pPr>
      <w:r w:rsidRPr="00402218">
        <w:rPr>
          <w:rFonts w:ascii="Times New Roman" w:eastAsia="Times New Roman" w:hAnsi="Times New Roman" w:cs="Times New Roman"/>
          <w:sz w:val="28"/>
          <w:szCs w:val="28"/>
        </w:rPr>
        <w:t>Принятый Таможенный кодекс вступил в силу 1 января 2004 г.</w:t>
      </w:r>
    </w:p>
    <w:p w:rsidR="00C73856" w:rsidRPr="00402218" w:rsidRDefault="00C73856" w:rsidP="00402218">
      <w:pPr>
        <w:spacing w:before="0" w:beforeAutospacing="0" w:after="0" w:afterAutospacing="0" w:line="360" w:lineRule="auto"/>
        <w:ind w:firstLine="720"/>
        <w:jc w:val="both"/>
        <w:rPr>
          <w:rFonts w:ascii="Times New Roman" w:eastAsia="Times New Roman" w:hAnsi="Times New Roman" w:cs="Times New Roman"/>
          <w:sz w:val="28"/>
          <w:szCs w:val="28"/>
        </w:rPr>
      </w:pPr>
      <w:r w:rsidRPr="00402218">
        <w:rPr>
          <w:rFonts w:ascii="Times New Roman" w:eastAsia="Times New Roman" w:hAnsi="Times New Roman" w:cs="Times New Roman"/>
          <w:sz w:val="28"/>
          <w:szCs w:val="28"/>
        </w:rPr>
        <w:t>Каковы причины пересмотра основных положений таможенного законодательства и принятия нового Таможенного кодекса?</w:t>
      </w:r>
      <w:r w:rsidRPr="00402218">
        <w:rPr>
          <w:rStyle w:val="ac"/>
          <w:rFonts w:ascii="Times New Roman" w:eastAsia="Times New Roman" w:hAnsi="Times New Roman"/>
          <w:sz w:val="28"/>
          <w:szCs w:val="28"/>
        </w:rPr>
        <w:footnoteReference w:id="5"/>
      </w:r>
    </w:p>
    <w:p w:rsidR="00C73856" w:rsidRPr="00402218" w:rsidRDefault="00C73856" w:rsidP="00402218">
      <w:pPr>
        <w:spacing w:before="0" w:beforeAutospacing="0" w:after="0" w:afterAutospacing="0" w:line="360" w:lineRule="auto"/>
        <w:ind w:firstLine="720"/>
        <w:jc w:val="both"/>
        <w:rPr>
          <w:rFonts w:ascii="Times New Roman" w:eastAsia="Times New Roman" w:hAnsi="Times New Roman" w:cs="Times New Roman"/>
          <w:sz w:val="28"/>
          <w:szCs w:val="28"/>
        </w:rPr>
      </w:pPr>
      <w:r w:rsidRPr="00402218">
        <w:rPr>
          <w:rFonts w:ascii="Times New Roman" w:eastAsia="Times New Roman" w:hAnsi="Times New Roman" w:cs="Times New Roman"/>
          <w:sz w:val="28"/>
          <w:szCs w:val="28"/>
        </w:rPr>
        <w:t xml:space="preserve">В первую очередь следовало максимально приблизить российское законодательство к сформировавшимся в таможенной сфере международным стандартам. В международной торговле «правила игры», безусловно, должны быть унифицированы. Существенные различия между национальным законодательством и так называемым международным таможенным правом тормозили поступательное интегрирование России в систему мирохозяйственных связей, не позволяют нашему государству получить максимальные преимущества, предоставляемые ему системой международного разделения труда. </w:t>
      </w:r>
    </w:p>
    <w:p w:rsidR="00C73856" w:rsidRPr="00402218" w:rsidRDefault="00C73856" w:rsidP="00402218">
      <w:pPr>
        <w:spacing w:before="0" w:beforeAutospacing="0" w:after="0" w:afterAutospacing="0" w:line="360" w:lineRule="auto"/>
        <w:ind w:firstLine="720"/>
        <w:jc w:val="both"/>
        <w:rPr>
          <w:rFonts w:ascii="Times New Roman" w:eastAsia="Times New Roman" w:hAnsi="Times New Roman" w:cs="Times New Roman"/>
          <w:sz w:val="28"/>
          <w:szCs w:val="28"/>
        </w:rPr>
      </w:pPr>
      <w:r w:rsidRPr="00402218">
        <w:rPr>
          <w:rFonts w:ascii="Times New Roman" w:eastAsia="Times New Roman" w:hAnsi="Times New Roman" w:cs="Times New Roman"/>
          <w:sz w:val="28"/>
          <w:szCs w:val="28"/>
        </w:rPr>
        <w:t xml:space="preserve">Среди наиболее значимых международно-правовых актов следует упомянуть Генеральное соглашение о тарифах и торговле и Киотскую конвенцию об упрощении и гармонизации таможенных процедур (последняя принята под эгидой Совета таможенного сотрудничества — ныне Всемирная таможенная организация). </w:t>
      </w:r>
    </w:p>
    <w:p w:rsidR="00C73856" w:rsidRPr="00402218" w:rsidRDefault="00C73856" w:rsidP="00402218">
      <w:pPr>
        <w:spacing w:before="0" w:beforeAutospacing="0" w:after="0" w:afterAutospacing="0" w:line="360" w:lineRule="auto"/>
        <w:ind w:firstLine="720"/>
        <w:jc w:val="both"/>
        <w:rPr>
          <w:rFonts w:ascii="Times New Roman" w:eastAsia="Times New Roman" w:hAnsi="Times New Roman" w:cs="Times New Roman"/>
          <w:sz w:val="28"/>
          <w:szCs w:val="28"/>
        </w:rPr>
      </w:pPr>
      <w:r w:rsidRPr="00402218">
        <w:rPr>
          <w:rFonts w:ascii="Times New Roman" w:eastAsia="Times New Roman" w:hAnsi="Times New Roman" w:cs="Times New Roman"/>
          <w:sz w:val="28"/>
          <w:szCs w:val="28"/>
        </w:rPr>
        <w:t xml:space="preserve">Российская Федерация оставалась за чертой участников упомянутых международных договоров. Перенесение унифицированных таможенных правил во внутреннее законодательство позволило свести к минимуму негативные последствия неучастия России в важнейших договорах международного и таможенного права. </w:t>
      </w:r>
    </w:p>
    <w:p w:rsidR="00C73856" w:rsidRPr="00402218" w:rsidRDefault="00C73856" w:rsidP="00402218">
      <w:pPr>
        <w:spacing w:before="0" w:beforeAutospacing="0" w:after="0" w:afterAutospacing="0" w:line="360" w:lineRule="auto"/>
        <w:ind w:firstLine="720"/>
        <w:jc w:val="both"/>
        <w:rPr>
          <w:rFonts w:ascii="Times New Roman" w:eastAsia="Times New Roman" w:hAnsi="Times New Roman" w:cs="Times New Roman"/>
          <w:sz w:val="28"/>
          <w:szCs w:val="28"/>
        </w:rPr>
      </w:pPr>
      <w:r w:rsidRPr="00402218">
        <w:rPr>
          <w:rFonts w:ascii="Times New Roman" w:eastAsia="Times New Roman" w:hAnsi="Times New Roman" w:cs="Times New Roman"/>
          <w:sz w:val="28"/>
          <w:szCs w:val="28"/>
        </w:rPr>
        <w:t xml:space="preserve">Другая причина принятия нового Таможенного кодекса — значительные изменения, произошедшие в «смежных» отраслях законодательства. Таможенный кодекс 1993 г. готовился еще до принятия действующей Конституции (отсюда, например, и упоминания о льготах вице-президенту и т.д.). Принятые за время действия Таможенного кодекса 1993 г. Налоговый кодекс, Бюджетный кодекс, Кодекс об административных правонарушениях со всей остротой поставили вопрос о внесении изменений в законодательный каркас таможенного регулирования. </w:t>
      </w:r>
    </w:p>
    <w:p w:rsidR="00C73856" w:rsidRPr="00402218" w:rsidRDefault="00C73856" w:rsidP="00402218">
      <w:pPr>
        <w:spacing w:before="0" w:beforeAutospacing="0" w:after="0" w:afterAutospacing="0" w:line="360" w:lineRule="auto"/>
        <w:ind w:firstLine="720"/>
        <w:jc w:val="both"/>
        <w:rPr>
          <w:rFonts w:ascii="Times New Roman" w:eastAsia="Times New Roman" w:hAnsi="Times New Roman" w:cs="Times New Roman"/>
          <w:sz w:val="28"/>
          <w:szCs w:val="28"/>
        </w:rPr>
      </w:pPr>
      <w:r w:rsidRPr="00402218">
        <w:rPr>
          <w:rFonts w:ascii="Times New Roman" w:eastAsia="Times New Roman" w:hAnsi="Times New Roman" w:cs="Times New Roman"/>
          <w:sz w:val="28"/>
          <w:szCs w:val="28"/>
        </w:rPr>
        <w:t>Наконец, за последние годы изменился взгляд таможенного ведомства на его взаимоотношения с участниками внешнеэкономической деятельности. Упростились многие таможенные процедуры, «зеленый коридор» открылся для добросовестных участников ВЭД, зарекомендовавших себя за годы сотрудничества с таможенными органами.</w:t>
      </w:r>
    </w:p>
    <w:p w:rsidR="00C73856" w:rsidRPr="00402218" w:rsidRDefault="00C73856" w:rsidP="00402218">
      <w:pPr>
        <w:spacing w:before="0" w:beforeAutospacing="0" w:after="0" w:afterAutospacing="0" w:line="360" w:lineRule="auto"/>
        <w:ind w:firstLine="720"/>
        <w:jc w:val="both"/>
        <w:rPr>
          <w:rFonts w:ascii="Times New Roman" w:eastAsia="Times New Roman" w:hAnsi="Times New Roman" w:cs="Times New Roman"/>
          <w:sz w:val="28"/>
          <w:szCs w:val="28"/>
        </w:rPr>
      </w:pPr>
      <w:r w:rsidRPr="00402218">
        <w:rPr>
          <w:rFonts w:ascii="Times New Roman" w:eastAsia="Times New Roman" w:hAnsi="Times New Roman" w:cs="Times New Roman"/>
          <w:sz w:val="28"/>
          <w:szCs w:val="28"/>
        </w:rPr>
        <w:t>Главная ценность этого законодательного акта. С его помощью осуществлен прорыв в создании четко прописанных и стабильных правил, по которым участник внешнеэкономической деятельности или лицо, пересекающее таможенную границу, строят свои отношения с таможенными органами. Существенно сокращается сфера, где таможня действует по своему усмотрению.</w:t>
      </w:r>
    </w:p>
    <w:p w:rsidR="00C73856" w:rsidRPr="00402218" w:rsidRDefault="00C73856" w:rsidP="00402218">
      <w:pPr>
        <w:spacing w:before="0" w:beforeAutospacing="0" w:after="0" w:afterAutospacing="0" w:line="360" w:lineRule="auto"/>
        <w:ind w:firstLine="720"/>
        <w:jc w:val="both"/>
        <w:rPr>
          <w:rFonts w:ascii="Times New Roman" w:eastAsia="Times New Roman" w:hAnsi="Times New Roman" w:cs="Times New Roman"/>
          <w:sz w:val="28"/>
          <w:szCs w:val="28"/>
        </w:rPr>
      </w:pPr>
      <w:r w:rsidRPr="00402218">
        <w:rPr>
          <w:rFonts w:ascii="Times New Roman" w:eastAsia="Times New Roman" w:hAnsi="Times New Roman" w:cs="Times New Roman"/>
          <w:sz w:val="28"/>
          <w:szCs w:val="28"/>
        </w:rPr>
        <w:t>Более четко прописаны таможенные процедуры. Особое внимание своей новизной привлекает глава Таможенного кодекса об участии таможенных органов в защите прав и законных интересов правообладателей. Много позитивных изменений произошло и в такой традиционной области таможенного дела как декларирование.</w:t>
      </w:r>
      <w:r w:rsidRPr="00402218">
        <w:rPr>
          <w:rStyle w:val="ac"/>
          <w:rFonts w:ascii="Times New Roman" w:eastAsia="Times New Roman" w:hAnsi="Times New Roman"/>
          <w:sz w:val="28"/>
          <w:szCs w:val="28"/>
        </w:rPr>
        <w:footnoteReference w:id="6"/>
      </w:r>
    </w:p>
    <w:p w:rsidR="00C73856" w:rsidRPr="00402218" w:rsidRDefault="00C73856" w:rsidP="00402218">
      <w:pPr>
        <w:spacing w:before="0" w:beforeAutospacing="0" w:after="0" w:afterAutospacing="0" w:line="360" w:lineRule="auto"/>
        <w:ind w:firstLine="720"/>
        <w:jc w:val="both"/>
        <w:rPr>
          <w:rFonts w:ascii="Times New Roman" w:eastAsia="Times New Roman" w:hAnsi="Times New Roman" w:cs="Times New Roman"/>
          <w:sz w:val="28"/>
          <w:szCs w:val="28"/>
        </w:rPr>
      </w:pPr>
      <w:r w:rsidRPr="00402218">
        <w:rPr>
          <w:rFonts w:ascii="Times New Roman" w:eastAsia="Times New Roman" w:hAnsi="Times New Roman" w:cs="Times New Roman"/>
          <w:sz w:val="28"/>
          <w:szCs w:val="28"/>
        </w:rPr>
        <w:t>На момент принятия в 2003 г. Кодекса продолжал действовать Закон РФ от 21 мая 1993 г. N 5003-1 "О таможенном тарифе", который также является актом таможенного законодательства (хотя формально не является "федеральным законом, принятым в соответствии с ТК РФ"). ТК РФ, не отменив упомянутый Закон, фактически подтвердил его статус как акта таможенного законодательства.</w:t>
      </w:r>
    </w:p>
    <w:p w:rsidR="00C73856" w:rsidRPr="00402218" w:rsidRDefault="00C73856" w:rsidP="00402218">
      <w:pPr>
        <w:spacing w:before="0" w:beforeAutospacing="0" w:after="0" w:afterAutospacing="0" w:line="360" w:lineRule="auto"/>
        <w:ind w:firstLine="720"/>
        <w:jc w:val="both"/>
        <w:rPr>
          <w:rFonts w:ascii="Times New Roman" w:eastAsia="Times New Roman" w:hAnsi="Times New Roman" w:cs="Times New Roman"/>
          <w:sz w:val="28"/>
          <w:szCs w:val="28"/>
        </w:rPr>
      </w:pPr>
      <w:r w:rsidRPr="00402218">
        <w:rPr>
          <w:rFonts w:ascii="Times New Roman" w:eastAsia="Times New Roman" w:hAnsi="Times New Roman" w:cs="Times New Roman"/>
          <w:sz w:val="28"/>
          <w:szCs w:val="28"/>
        </w:rPr>
        <w:t>По сравнению с ТК 1993 г. Таможенный кодекс 2003г. использует понятие "законодательство" в собственном (узком) смысле слова, т.е. как совокупность законодательных актов. До этого в практике таможенного регулирования понятие таможенного законодательства трактовалось расширительно: в его состав наряду с законами включались и отдельные подзаконные акты (указы Президента РФ, постановления Правительства РФ и т.д.). В кодексе (п. 2 ст. 3. ) законодатель четко определил состав таможенного законодательства: ТК РФ и федеральные законы, принятые в соответствии с ним.</w:t>
      </w:r>
    </w:p>
    <w:p w:rsidR="00C73856" w:rsidRPr="00402218" w:rsidRDefault="00C73856" w:rsidP="00402218">
      <w:pPr>
        <w:pStyle w:val="af0"/>
        <w:ind w:firstLine="720"/>
        <w:rPr>
          <w:szCs w:val="28"/>
        </w:rPr>
      </w:pPr>
      <w:r w:rsidRPr="00402218">
        <w:rPr>
          <w:szCs w:val="28"/>
        </w:rPr>
        <w:t>Для финансирования мероприятий, связанных с разработкой и реализацией таможенной политики РФ в соответствии с ТК РФ образован государственный внебюджетный фонд. Средства Фонда входят в состав федерального бюджета с сохранением его целевого назначения и использования и изъятию не подлежат.</w:t>
      </w:r>
      <w:r w:rsidRPr="00402218">
        <w:rPr>
          <w:rStyle w:val="ac"/>
          <w:szCs w:val="28"/>
        </w:rPr>
        <w:footnoteReference w:id="7"/>
      </w:r>
    </w:p>
    <w:p w:rsidR="00C73856" w:rsidRPr="00402218" w:rsidRDefault="00C73856" w:rsidP="00402218">
      <w:pPr>
        <w:spacing w:before="0" w:beforeAutospacing="0" w:after="0" w:afterAutospacing="0" w:line="360" w:lineRule="auto"/>
        <w:ind w:firstLine="720"/>
        <w:jc w:val="both"/>
        <w:rPr>
          <w:rFonts w:ascii="Times New Roman" w:eastAsia="Times New Roman" w:hAnsi="Times New Roman" w:cs="Times New Roman"/>
          <w:sz w:val="28"/>
          <w:szCs w:val="28"/>
        </w:rPr>
      </w:pPr>
      <w:r w:rsidRPr="00402218">
        <w:rPr>
          <w:rFonts w:ascii="Times New Roman" w:eastAsia="Times New Roman" w:hAnsi="Times New Roman" w:cs="Times New Roman"/>
          <w:sz w:val="28"/>
          <w:szCs w:val="28"/>
        </w:rPr>
        <w:t>Основными направлениями использования средств фонда являются: разработка и реализация таможенной политики РФ, осуществление таможенного контроля и оформления, ведение таможенной статистики РФ, обеспечение функционирования и развития таможенных учреждений, проведение научно-исследовательских и опытно-конструкторских работ, погашение долгосрочных и краткосрочных кредитов банков и др.</w:t>
      </w:r>
      <w:r w:rsidRPr="00402218">
        <w:rPr>
          <w:rStyle w:val="ac"/>
          <w:rFonts w:ascii="Times New Roman" w:eastAsia="Times New Roman" w:hAnsi="Times New Roman"/>
          <w:sz w:val="28"/>
          <w:szCs w:val="28"/>
        </w:rPr>
        <w:footnoteReference w:id="8"/>
      </w:r>
      <w:r w:rsidR="00402218">
        <w:rPr>
          <w:rFonts w:ascii="Times New Roman" w:eastAsia="Times New Roman" w:hAnsi="Times New Roman" w:cs="Times New Roman"/>
          <w:sz w:val="28"/>
          <w:szCs w:val="28"/>
        </w:rPr>
        <w:t xml:space="preserve"> </w:t>
      </w:r>
    </w:p>
    <w:p w:rsidR="00C73856" w:rsidRPr="00402218" w:rsidRDefault="00C73856" w:rsidP="00402218">
      <w:pPr>
        <w:spacing w:before="0" w:beforeAutospacing="0" w:after="0" w:afterAutospacing="0" w:line="360" w:lineRule="auto"/>
        <w:ind w:firstLine="720"/>
        <w:jc w:val="both"/>
        <w:rPr>
          <w:rFonts w:ascii="Times New Roman" w:hAnsi="Times New Roman" w:cs="Times New Roman"/>
          <w:sz w:val="28"/>
          <w:szCs w:val="28"/>
        </w:rPr>
      </w:pPr>
      <w:r w:rsidRPr="00402218">
        <w:rPr>
          <w:rFonts w:ascii="Times New Roman" w:hAnsi="Times New Roman" w:cs="Times New Roman"/>
          <w:sz w:val="28"/>
          <w:szCs w:val="28"/>
        </w:rPr>
        <w:t xml:space="preserve">В 2004г., в соответствии с </w:t>
      </w:r>
      <w:r w:rsidRPr="00402218">
        <w:rPr>
          <w:rFonts w:ascii="Times New Roman" w:eastAsia="Times New Roman" w:hAnsi="Times New Roman" w:cs="Times New Roman"/>
          <w:sz w:val="28"/>
          <w:szCs w:val="28"/>
        </w:rPr>
        <w:t>Указом Президента Российской Федерации от 9 марта 2004 года №314 "О системе и структуре федеральных органов исполнительной власти"</w:t>
      </w:r>
      <w:r w:rsidRPr="00402218">
        <w:rPr>
          <w:rStyle w:val="ac"/>
          <w:rFonts w:ascii="Times New Roman" w:eastAsia="Times New Roman" w:hAnsi="Times New Roman"/>
          <w:sz w:val="28"/>
          <w:szCs w:val="28"/>
        </w:rPr>
        <w:footnoteReference w:id="9"/>
      </w:r>
      <w:r w:rsidRPr="00402218">
        <w:rPr>
          <w:rFonts w:ascii="Times New Roman" w:eastAsia="Times New Roman" w:hAnsi="Times New Roman" w:cs="Times New Roman"/>
          <w:sz w:val="28"/>
          <w:szCs w:val="28"/>
        </w:rPr>
        <w:t xml:space="preserve">, </w:t>
      </w:r>
      <w:r w:rsidRPr="00402218">
        <w:rPr>
          <w:rStyle w:val="td"/>
          <w:rFonts w:ascii="Times New Roman" w:eastAsia="Times New Roman" w:hAnsi="Times New Roman"/>
          <w:sz w:val="28"/>
          <w:szCs w:val="28"/>
        </w:rPr>
        <w:t xml:space="preserve">Государственный таможенный комитет Российской Федерации был преобразован в Федеральную таможенную службу (ФТС), передав его функции по принятию нормативных правовых актов в установленной сфере деятельности Министерству экономического развития и торговли Российской Федерации. </w:t>
      </w:r>
    </w:p>
    <w:p w:rsidR="00C73856" w:rsidRPr="00402218" w:rsidRDefault="00C73856" w:rsidP="00402218">
      <w:pPr>
        <w:spacing w:before="0" w:beforeAutospacing="0" w:after="0" w:afterAutospacing="0" w:line="360" w:lineRule="auto"/>
        <w:ind w:firstLine="720"/>
        <w:jc w:val="both"/>
        <w:rPr>
          <w:rFonts w:ascii="Times New Roman" w:eastAsia="Times New Roman" w:hAnsi="Times New Roman" w:cs="Times New Roman"/>
          <w:sz w:val="28"/>
          <w:szCs w:val="28"/>
        </w:rPr>
      </w:pPr>
      <w:r w:rsidRPr="00402218">
        <w:rPr>
          <w:rFonts w:ascii="Times New Roman" w:eastAsia="Times New Roman" w:hAnsi="Times New Roman" w:cs="Times New Roman"/>
          <w:sz w:val="28"/>
          <w:szCs w:val="28"/>
        </w:rPr>
        <w:t xml:space="preserve">Постановлением </w:t>
      </w:r>
      <w:r w:rsidRPr="00402218">
        <w:rPr>
          <w:rStyle w:val="td"/>
          <w:rFonts w:ascii="Times New Roman" w:eastAsia="Times New Roman" w:hAnsi="Times New Roman"/>
          <w:sz w:val="28"/>
          <w:szCs w:val="28"/>
        </w:rPr>
        <w:t xml:space="preserve">Правительства Российской Федерации </w:t>
      </w:r>
      <w:r w:rsidRPr="00402218">
        <w:rPr>
          <w:rFonts w:ascii="Times New Roman" w:eastAsia="Times New Roman" w:hAnsi="Times New Roman" w:cs="Times New Roman"/>
          <w:sz w:val="28"/>
          <w:szCs w:val="28"/>
        </w:rPr>
        <w:t>от 21 августа 2004 г. № 429 "О Федеральной таможенной службе"</w:t>
      </w:r>
      <w:r w:rsidR="00402218">
        <w:rPr>
          <w:rFonts w:ascii="Times New Roman" w:eastAsia="Times New Roman" w:hAnsi="Times New Roman" w:cs="Times New Roman"/>
          <w:sz w:val="28"/>
          <w:szCs w:val="28"/>
        </w:rPr>
        <w:t xml:space="preserve"> </w:t>
      </w:r>
      <w:r w:rsidRPr="00402218">
        <w:rPr>
          <w:rFonts w:ascii="Times New Roman" w:eastAsia="Times New Roman" w:hAnsi="Times New Roman" w:cs="Times New Roman"/>
          <w:sz w:val="28"/>
          <w:szCs w:val="28"/>
        </w:rPr>
        <w:t>было у</w:t>
      </w:r>
      <w:r w:rsidRPr="00402218">
        <w:rPr>
          <w:rStyle w:val="td"/>
          <w:rFonts w:ascii="Times New Roman" w:eastAsia="Times New Roman" w:hAnsi="Times New Roman"/>
          <w:sz w:val="28"/>
          <w:szCs w:val="28"/>
        </w:rPr>
        <w:t>тверждено Положение о Федеральной таможенной службе.</w:t>
      </w:r>
    </w:p>
    <w:p w:rsidR="00C73856" w:rsidRPr="00402218" w:rsidRDefault="00C73856" w:rsidP="00402218">
      <w:pPr>
        <w:pStyle w:val="a8"/>
        <w:ind w:firstLine="720"/>
        <w:rPr>
          <w:rFonts w:eastAsia="Arial Unicode MS"/>
          <w:szCs w:val="28"/>
        </w:rPr>
      </w:pPr>
    </w:p>
    <w:p w:rsidR="00C73856" w:rsidRPr="00402218" w:rsidRDefault="00C73856" w:rsidP="00402218">
      <w:pPr>
        <w:pStyle w:val="4"/>
        <w:spacing w:before="0"/>
        <w:ind w:firstLine="720"/>
        <w:jc w:val="both"/>
        <w:rPr>
          <w:rFonts w:eastAsia="Arial Unicode MS"/>
          <w:szCs w:val="28"/>
        </w:rPr>
      </w:pPr>
      <w:bookmarkStart w:id="3" w:name="_Toc184889724"/>
      <w:r w:rsidRPr="00402218">
        <w:rPr>
          <w:rFonts w:eastAsia="Arial Unicode MS"/>
          <w:szCs w:val="28"/>
        </w:rPr>
        <w:t>3. Концепция развития таможенной политики РФ</w:t>
      </w:r>
      <w:bookmarkEnd w:id="3"/>
    </w:p>
    <w:p w:rsidR="00C73856" w:rsidRPr="00402218" w:rsidRDefault="00C73856" w:rsidP="00402218">
      <w:pPr>
        <w:spacing w:before="0" w:beforeAutospacing="0" w:after="0" w:afterAutospacing="0" w:line="360" w:lineRule="auto"/>
        <w:ind w:firstLine="720"/>
        <w:jc w:val="both"/>
        <w:rPr>
          <w:rFonts w:ascii="Times New Roman" w:hAnsi="Times New Roman" w:cs="Times New Roman"/>
          <w:sz w:val="28"/>
          <w:szCs w:val="28"/>
        </w:rPr>
      </w:pPr>
    </w:p>
    <w:p w:rsidR="00C73856" w:rsidRPr="00402218" w:rsidRDefault="00C73856" w:rsidP="00402218">
      <w:pPr>
        <w:spacing w:before="0" w:beforeAutospacing="0" w:after="0" w:afterAutospacing="0" w:line="360" w:lineRule="auto"/>
        <w:ind w:firstLine="720"/>
        <w:jc w:val="both"/>
        <w:rPr>
          <w:rFonts w:ascii="Times New Roman" w:eastAsia="Times New Roman" w:hAnsi="Times New Roman" w:cs="Times New Roman"/>
          <w:sz w:val="28"/>
          <w:szCs w:val="28"/>
        </w:rPr>
      </w:pPr>
      <w:r w:rsidRPr="00402218">
        <w:rPr>
          <w:rFonts w:ascii="Times New Roman" w:eastAsia="Times New Roman" w:hAnsi="Times New Roman" w:cs="Times New Roman"/>
          <w:sz w:val="28"/>
          <w:szCs w:val="28"/>
        </w:rPr>
        <w:t>Указом Президента РФ от 11 мая 2006 года N 473 "Вопросы Федеральной таможенной службы"</w:t>
      </w:r>
      <w:r w:rsidRPr="00402218">
        <w:rPr>
          <w:rStyle w:val="ac"/>
          <w:rFonts w:ascii="Times New Roman" w:eastAsia="Times New Roman" w:hAnsi="Times New Roman"/>
          <w:sz w:val="28"/>
          <w:szCs w:val="28"/>
        </w:rPr>
        <w:footnoteReference w:id="10"/>
      </w:r>
      <w:r w:rsidRPr="00402218">
        <w:rPr>
          <w:rFonts w:ascii="Times New Roman" w:eastAsia="Times New Roman" w:hAnsi="Times New Roman" w:cs="Times New Roman"/>
          <w:sz w:val="28"/>
          <w:szCs w:val="28"/>
        </w:rPr>
        <w:t xml:space="preserve"> установлено, что Федеральная таможенная службы РФ передается из ведения Министерства экономического развития и торговли РФ в непосредственное подчинение Правительству РФ.</w:t>
      </w:r>
    </w:p>
    <w:p w:rsidR="00C73856" w:rsidRPr="00402218" w:rsidRDefault="00C73856" w:rsidP="00402218">
      <w:pPr>
        <w:spacing w:before="0" w:beforeAutospacing="0" w:after="0" w:afterAutospacing="0" w:line="360" w:lineRule="auto"/>
        <w:ind w:firstLine="720"/>
        <w:jc w:val="both"/>
        <w:rPr>
          <w:rFonts w:ascii="Times New Roman" w:eastAsia="Times New Roman" w:hAnsi="Times New Roman" w:cs="Times New Roman"/>
          <w:sz w:val="28"/>
          <w:szCs w:val="28"/>
        </w:rPr>
      </w:pPr>
      <w:r w:rsidRPr="00402218">
        <w:rPr>
          <w:rFonts w:ascii="Times New Roman" w:eastAsia="Times New Roman" w:hAnsi="Times New Roman" w:cs="Times New Roman"/>
          <w:sz w:val="28"/>
          <w:szCs w:val="28"/>
        </w:rPr>
        <w:t>Функции Министерства экономического развития и торговли РФ по выработке государственной политики и нормативно-правовому регулированию в области таможенного дела переданы полностью ФТС.</w:t>
      </w:r>
      <w:r w:rsidR="00402218">
        <w:rPr>
          <w:rFonts w:ascii="Times New Roman" w:eastAsia="Times New Roman" w:hAnsi="Times New Roman" w:cs="Times New Roman"/>
          <w:sz w:val="28"/>
          <w:szCs w:val="28"/>
        </w:rPr>
        <w:t xml:space="preserve"> </w:t>
      </w:r>
    </w:p>
    <w:p w:rsidR="00C73856" w:rsidRPr="00402218" w:rsidRDefault="00C73856" w:rsidP="00402218">
      <w:pPr>
        <w:pStyle w:val="af0"/>
        <w:ind w:firstLine="720"/>
        <w:rPr>
          <w:b/>
          <w:bCs/>
          <w:szCs w:val="28"/>
        </w:rPr>
      </w:pPr>
      <w:r w:rsidRPr="00402218">
        <w:rPr>
          <w:rStyle w:val="af3"/>
          <w:b w:val="0"/>
          <w:bCs w:val="0"/>
          <w:szCs w:val="28"/>
        </w:rPr>
        <w:t xml:space="preserve">Постановлением Правительства Российской Федерации от 26 июля 2006 г. № 459 утверждено Положение о Федеральной таможенной службе. </w:t>
      </w:r>
    </w:p>
    <w:p w:rsidR="00C73856" w:rsidRPr="00402218" w:rsidRDefault="00C73856" w:rsidP="00402218">
      <w:pPr>
        <w:spacing w:before="0" w:beforeAutospacing="0" w:after="0" w:afterAutospacing="0" w:line="360" w:lineRule="auto"/>
        <w:ind w:firstLine="720"/>
        <w:jc w:val="both"/>
        <w:rPr>
          <w:rFonts w:ascii="Times New Roman" w:eastAsia="Times New Roman" w:hAnsi="Times New Roman" w:cs="Times New Roman"/>
          <w:sz w:val="28"/>
          <w:szCs w:val="28"/>
        </w:rPr>
      </w:pPr>
      <w:r w:rsidRPr="00402218">
        <w:rPr>
          <w:rFonts w:ascii="Times New Roman" w:eastAsia="Times New Roman" w:hAnsi="Times New Roman" w:cs="Times New Roman"/>
          <w:sz w:val="28"/>
          <w:szCs w:val="28"/>
        </w:rPr>
        <w:t>В систему таможенных органов РФ по состоянию на 1 января 2007г входят 7 региональных таможенных управлений, 4 специализированных региональных таможенных управления, 136 таможен, 707 таможенных постов, 6 учреждений, находящихся в ведении ФТС России, и 7 представительств ФТС России за рубежом.</w:t>
      </w:r>
    </w:p>
    <w:p w:rsidR="00C73856" w:rsidRPr="00402218" w:rsidRDefault="00C73856" w:rsidP="00402218">
      <w:pPr>
        <w:spacing w:before="0" w:beforeAutospacing="0" w:after="0" w:afterAutospacing="0" w:line="360" w:lineRule="auto"/>
        <w:ind w:firstLine="720"/>
        <w:jc w:val="both"/>
        <w:rPr>
          <w:rFonts w:ascii="Times New Roman" w:hAnsi="Times New Roman" w:cs="Times New Roman"/>
          <w:sz w:val="28"/>
          <w:szCs w:val="28"/>
        </w:rPr>
      </w:pPr>
      <w:r w:rsidRPr="00402218">
        <w:rPr>
          <w:rFonts w:ascii="Times New Roman" w:hAnsi="Times New Roman" w:cs="Times New Roman"/>
          <w:sz w:val="28"/>
          <w:szCs w:val="28"/>
        </w:rPr>
        <w:t xml:space="preserve">Постоянное внимание Правительства РФ к развитию таможенной политики и совершенствованию таможенных органов приносит свои результаты. </w:t>
      </w:r>
      <w:r w:rsidRPr="00402218">
        <w:rPr>
          <w:rFonts w:ascii="Times New Roman" w:eastAsia="Times New Roman" w:hAnsi="Times New Roman" w:cs="Times New Roman"/>
          <w:sz w:val="28"/>
          <w:szCs w:val="28"/>
        </w:rPr>
        <w:t xml:space="preserve">Федеральная таможенная служба России в 2006г. перечислила в доход федерального бюджета более 2,86 трлн. руб (почти 105,3 млрд. долл). Увеличенное плановое задание перевыполнено на 0,4 %. При этом первоначальное задание, установленное в соответствии с федеральным законом "О федеральном бюджете на 2006 год", перевыполнено на 34 %. </w:t>
      </w:r>
    </w:p>
    <w:p w:rsidR="00C73856" w:rsidRPr="00402218" w:rsidRDefault="00C73856" w:rsidP="00402218">
      <w:pPr>
        <w:spacing w:before="0" w:beforeAutospacing="0" w:after="0" w:afterAutospacing="0" w:line="360" w:lineRule="auto"/>
        <w:ind w:firstLine="720"/>
        <w:jc w:val="both"/>
        <w:rPr>
          <w:rFonts w:ascii="Times New Roman" w:hAnsi="Times New Roman" w:cs="Times New Roman"/>
          <w:sz w:val="28"/>
          <w:szCs w:val="28"/>
        </w:rPr>
      </w:pPr>
      <w:r w:rsidRPr="00402218">
        <w:rPr>
          <w:rFonts w:ascii="Times New Roman" w:eastAsia="Times New Roman" w:hAnsi="Times New Roman" w:cs="Times New Roman"/>
          <w:sz w:val="28"/>
          <w:szCs w:val="28"/>
        </w:rPr>
        <w:t>В среднем за 2006 г. ежедневные перечисления таможенных платежей в федеральный бюджет составили почти 426 млн. долл. Если в январе 2006 г ежедневные перечисления таможенных платежей в федеральный бюджет составляли 381 млн. долл, то в декабре 2006 г - 505 млн. долл.</w:t>
      </w:r>
    </w:p>
    <w:p w:rsidR="00C73856" w:rsidRPr="00402218" w:rsidRDefault="00C73856" w:rsidP="00402218">
      <w:pPr>
        <w:spacing w:before="0" w:beforeAutospacing="0" w:after="0" w:afterAutospacing="0" w:line="360" w:lineRule="auto"/>
        <w:ind w:firstLine="720"/>
        <w:jc w:val="both"/>
        <w:rPr>
          <w:rFonts w:ascii="Times New Roman" w:eastAsia="Times New Roman" w:hAnsi="Times New Roman" w:cs="Times New Roman"/>
          <w:sz w:val="28"/>
          <w:szCs w:val="28"/>
        </w:rPr>
      </w:pPr>
      <w:r w:rsidRPr="00402218">
        <w:rPr>
          <w:rFonts w:ascii="Times New Roman" w:eastAsia="Times New Roman" w:hAnsi="Times New Roman" w:cs="Times New Roman"/>
          <w:sz w:val="28"/>
          <w:szCs w:val="28"/>
        </w:rPr>
        <w:t>Каждый рубль, вложенный в развитие таможенной системы в 2006 г, дал отдачу в 79,9 руб. Если в 2005 г каждый таможенник обеспечил перечисление в федеральный бюджет 33,27 млн. руб.</w:t>
      </w:r>
      <w:r w:rsidR="00402218">
        <w:rPr>
          <w:rFonts w:ascii="Times New Roman" w:eastAsia="Times New Roman" w:hAnsi="Times New Roman" w:cs="Times New Roman"/>
          <w:sz w:val="28"/>
          <w:szCs w:val="28"/>
        </w:rPr>
        <w:t xml:space="preserve"> </w:t>
      </w:r>
      <w:r w:rsidRPr="00402218">
        <w:rPr>
          <w:rFonts w:ascii="Times New Roman" w:eastAsia="Times New Roman" w:hAnsi="Times New Roman" w:cs="Times New Roman"/>
          <w:sz w:val="28"/>
          <w:szCs w:val="28"/>
        </w:rPr>
        <w:t>при средних затратах на его содержание в 396,5 тыс. руб. , то в 2006 г поступления в федеральный бюджет в расчете на одного таможенника увеличились в 1,34 раза - до 44,62 млн. руб. при затратах в 558,4 тыс. руб.</w:t>
      </w:r>
      <w:r w:rsidRPr="00402218">
        <w:rPr>
          <w:rStyle w:val="ac"/>
          <w:rFonts w:ascii="Times New Roman" w:eastAsia="Times New Roman" w:hAnsi="Times New Roman"/>
          <w:sz w:val="28"/>
          <w:szCs w:val="28"/>
        </w:rPr>
        <w:t xml:space="preserve"> </w:t>
      </w:r>
      <w:r w:rsidRPr="00402218">
        <w:rPr>
          <w:rStyle w:val="ac"/>
          <w:rFonts w:ascii="Times New Roman" w:eastAsia="Times New Roman" w:hAnsi="Times New Roman"/>
          <w:sz w:val="28"/>
          <w:szCs w:val="28"/>
        </w:rPr>
        <w:footnoteReference w:id="11"/>
      </w:r>
    </w:p>
    <w:p w:rsidR="00C73856" w:rsidRPr="00402218" w:rsidRDefault="00C73856" w:rsidP="00402218">
      <w:pPr>
        <w:spacing w:before="0" w:beforeAutospacing="0" w:after="0" w:afterAutospacing="0" w:line="360" w:lineRule="auto"/>
        <w:ind w:firstLine="720"/>
        <w:jc w:val="both"/>
        <w:rPr>
          <w:rFonts w:ascii="Times New Roman" w:eastAsia="Times New Roman" w:hAnsi="Times New Roman" w:cs="Times New Roman"/>
          <w:sz w:val="28"/>
          <w:szCs w:val="28"/>
        </w:rPr>
      </w:pPr>
      <w:r w:rsidRPr="00402218">
        <w:rPr>
          <w:rFonts w:ascii="Times New Roman" w:eastAsia="Times New Roman" w:hAnsi="Times New Roman" w:cs="Times New Roman"/>
          <w:b/>
          <w:bCs/>
          <w:sz w:val="28"/>
          <w:szCs w:val="28"/>
        </w:rPr>
        <w:t>Первой</w:t>
      </w:r>
      <w:r w:rsidRPr="00402218">
        <w:rPr>
          <w:rFonts w:ascii="Times New Roman" w:eastAsia="Times New Roman" w:hAnsi="Times New Roman" w:cs="Times New Roman"/>
          <w:sz w:val="28"/>
          <w:szCs w:val="28"/>
        </w:rPr>
        <w:t xml:space="preserve"> стратегической целью ФТС является повышение уровня соблюдения таможенного законодательства РФ, обеспечение полноты и своевременности уплаты таможенных пошлин, налогов и таможенных сборов. Совершенствование системы контроля за соблюдением таможенного законодательства РФ в части правильности исчисления, полноты взимания таможенных платежей и своевременности их уплаты является необходимым условием выполнения контрольных показателей по перечислению таможенных платежей в федеральный бюджет. Степень достижения первой стратегической цели ФТС характеризуется следующими показателями.</w:t>
      </w:r>
    </w:p>
    <w:p w:rsidR="00C73856" w:rsidRPr="00402218" w:rsidRDefault="00C73856" w:rsidP="00402218">
      <w:pPr>
        <w:spacing w:before="0" w:beforeAutospacing="0" w:after="0" w:afterAutospacing="0" w:line="360" w:lineRule="auto"/>
        <w:ind w:firstLine="720"/>
        <w:jc w:val="both"/>
        <w:rPr>
          <w:rFonts w:ascii="Times New Roman" w:eastAsia="Times New Roman" w:hAnsi="Times New Roman" w:cs="Times New Roman"/>
          <w:sz w:val="28"/>
          <w:szCs w:val="28"/>
        </w:rPr>
      </w:pPr>
      <w:r w:rsidRPr="00402218">
        <w:rPr>
          <w:rFonts w:ascii="Times New Roman" w:eastAsia="Times New Roman" w:hAnsi="Times New Roman" w:cs="Times New Roman"/>
          <w:sz w:val="28"/>
          <w:szCs w:val="28"/>
        </w:rPr>
        <w:t xml:space="preserve">1. Доля исков (заявлений) к таможенным органам, по которым судами приняты решения не в пользу таможенных органов, в общем числе исков (заявлений), рассмотренных судами. </w:t>
      </w:r>
    </w:p>
    <w:p w:rsidR="00C73856" w:rsidRPr="00402218" w:rsidRDefault="00C73856" w:rsidP="00402218">
      <w:pPr>
        <w:spacing w:before="0" w:beforeAutospacing="0" w:after="0" w:afterAutospacing="0" w:line="360" w:lineRule="auto"/>
        <w:ind w:firstLine="720"/>
        <w:jc w:val="both"/>
        <w:rPr>
          <w:rFonts w:ascii="Times New Roman" w:eastAsia="Times New Roman" w:hAnsi="Times New Roman" w:cs="Times New Roman"/>
          <w:sz w:val="28"/>
          <w:szCs w:val="28"/>
        </w:rPr>
      </w:pPr>
      <w:r w:rsidRPr="00402218">
        <w:rPr>
          <w:rFonts w:ascii="Times New Roman" w:eastAsia="Times New Roman" w:hAnsi="Times New Roman" w:cs="Times New Roman"/>
          <w:sz w:val="28"/>
          <w:szCs w:val="28"/>
        </w:rPr>
        <w:t>Этот показатель характеризует деятельность таможенных органов, направленную на повышение эффективности защиты государственных интересов таможенными органами в судах. Значение показателя планируется снизить с 48,3% в 2006 г до 30% в 2010 г - за счет осуществления мер, направленных на сокращение доли принимаемых</w:t>
      </w:r>
      <w:r w:rsidR="00402218">
        <w:rPr>
          <w:rFonts w:ascii="Times New Roman" w:eastAsia="Times New Roman" w:hAnsi="Times New Roman" w:cs="Times New Roman"/>
          <w:sz w:val="28"/>
          <w:szCs w:val="28"/>
        </w:rPr>
        <w:t xml:space="preserve"> </w:t>
      </w:r>
      <w:r w:rsidRPr="00402218">
        <w:rPr>
          <w:rFonts w:ascii="Times New Roman" w:eastAsia="Times New Roman" w:hAnsi="Times New Roman" w:cs="Times New Roman"/>
          <w:sz w:val="28"/>
          <w:szCs w:val="28"/>
        </w:rPr>
        <w:t xml:space="preserve">(совершаемых) неправомерных решений, действий (бездействия) должностных лиц таможенных органов в ходе производства таможенного оформления и проведения таможенного контроля, а также на улучшение работы по отстаиванию позиции таможенных органов в судах. </w:t>
      </w:r>
    </w:p>
    <w:p w:rsidR="00C73856" w:rsidRPr="00402218" w:rsidRDefault="00C73856" w:rsidP="00402218">
      <w:pPr>
        <w:spacing w:before="0" w:beforeAutospacing="0" w:after="0" w:afterAutospacing="0" w:line="360" w:lineRule="auto"/>
        <w:ind w:firstLine="720"/>
        <w:jc w:val="both"/>
        <w:rPr>
          <w:rFonts w:ascii="Times New Roman" w:eastAsia="Times New Roman" w:hAnsi="Times New Roman" w:cs="Times New Roman"/>
          <w:sz w:val="28"/>
          <w:szCs w:val="28"/>
        </w:rPr>
      </w:pPr>
      <w:r w:rsidRPr="00402218">
        <w:rPr>
          <w:rFonts w:ascii="Times New Roman" w:eastAsia="Times New Roman" w:hAnsi="Times New Roman" w:cs="Times New Roman"/>
          <w:sz w:val="28"/>
          <w:szCs w:val="28"/>
        </w:rPr>
        <w:t xml:space="preserve">2. Доля дел об административных правонарушениях, по которым вынесены постановления о назначении наказания и не прекращено производство в связи с обжалованием (опротестованием), в общем количестве возбужденных дел. Этот показатель характеризует деятельность таможенных органов по повышению эффективности правоприменительной практики таможенных органов с целью обеспечения контроля за соблюдением таможенного законодательства РФ, а также по предупреждению, выявлению, пресечению и раскрытию правонарушений в таможенном деле. Планируется увеличение значения показателя с 70 % в 2006 г до 75 % в 2010 г - за счет повышения качества производства по делам об административных правонарушениях, отнесенным к компетенции таможенных органов. </w:t>
      </w:r>
    </w:p>
    <w:p w:rsidR="00C73856" w:rsidRPr="00402218" w:rsidRDefault="00C73856" w:rsidP="00402218">
      <w:pPr>
        <w:spacing w:before="0" w:beforeAutospacing="0" w:after="0" w:afterAutospacing="0" w:line="360" w:lineRule="auto"/>
        <w:ind w:firstLine="720"/>
        <w:jc w:val="both"/>
        <w:rPr>
          <w:rFonts w:ascii="Times New Roman" w:eastAsia="Times New Roman" w:hAnsi="Times New Roman" w:cs="Times New Roman"/>
          <w:sz w:val="28"/>
          <w:szCs w:val="28"/>
        </w:rPr>
      </w:pPr>
      <w:r w:rsidRPr="00402218">
        <w:rPr>
          <w:rFonts w:ascii="Times New Roman" w:eastAsia="Times New Roman" w:hAnsi="Times New Roman" w:cs="Times New Roman"/>
          <w:sz w:val="28"/>
          <w:szCs w:val="28"/>
        </w:rPr>
        <w:t>3. Исполнение федерального закона о федеральном бюджете в части перечисления таможенных платежей. Этот показатель характеризует деятельность таможенных органов, направленную на безусловное исполнение установленных правительством РФ контрольных показателей по перечислению таможенных платежей в федеральный бюджет. Значение показателя должно быть не ниже 100 %, что обусловлено необходимостью своевременного и неукоснительного выполнения контрольных показателей по взиманию и перечислению таможенных платежей в доходную часть федерального бюджета.</w:t>
      </w:r>
    </w:p>
    <w:p w:rsidR="00C73856" w:rsidRPr="00402218" w:rsidRDefault="00C73856" w:rsidP="00402218">
      <w:pPr>
        <w:spacing w:before="0" w:beforeAutospacing="0" w:after="0" w:afterAutospacing="0" w:line="360" w:lineRule="auto"/>
        <w:ind w:firstLine="720"/>
        <w:jc w:val="both"/>
        <w:rPr>
          <w:rFonts w:ascii="Times New Roman" w:eastAsia="Times New Roman" w:hAnsi="Times New Roman" w:cs="Times New Roman"/>
          <w:sz w:val="28"/>
          <w:szCs w:val="28"/>
        </w:rPr>
      </w:pPr>
      <w:r w:rsidRPr="00402218">
        <w:rPr>
          <w:rFonts w:ascii="Times New Roman" w:eastAsia="Times New Roman" w:hAnsi="Times New Roman" w:cs="Times New Roman"/>
          <w:sz w:val="28"/>
          <w:szCs w:val="28"/>
        </w:rPr>
        <w:t>4. Доля таможенных платежей, перечисленных участниками внешнеэкономической деятельности (ВЭД) с нарушением установленных нормативными документами сроков, в общей сумме перечисленных таможенных платежей в федеральный бюджет.</w:t>
      </w:r>
    </w:p>
    <w:p w:rsidR="00C73856" w:rsidRPr="00402218" w:rsidRDefault="00C73856" w:rsidP="00402218">
      <w:pPr>
        <w:spacing w:before="0" w:beforeAutospacing="0" w:after="0" w:afterAutospacing="0" w:line="360" w:lineRule="auto"/>
        <w:ind w:firstLine="720"/>
        <w:jc w:val="both"/>
        <w:rPr>
          <w:rFonts w:ascii="Times New Roman" w:eastAsia="Times New Roman" w:hAnsi="Times New Roman" w:cs="Times New Roman"/>
          <w:sz w:val="28"/>
          <w:szCs w:val="28"/>
        </w:rPr>
      </w:pPr>
      <w:r w:rsidRPr="00402218">
        <w:rPr>
          <w:rFonts w:ascii="Times New Roman" w:eastAsia="Times New Roman" w:hAnsi="Times New Roman" w:cs="Times New Roman"/>
          <w:sz w:val="28"/>
          <w:szCs w:val="28"/>
        </w:rPr>
        <w:t>Этот показатель характеризует деятельность таможенных органов по совершенствованию мер обеспечения уплаты таможенных платежей и дальнейшему развитию взаимодействия с плательщиками в вопросах совершенствования порядка уплаты таможенных платежей. Значение показателя в 2006 г составило 0,19 %. За счет осуществления постоянного мониторинга за своевременностью и полнотой перечисления денежных средств участниками ВЭД в доходную часть федерального бюджета и своевременного реагирования на возникающие нарушения участниками ВЭД требований, установленных законодательством РФ, планируется снизить значение показателя до 0,17 % в 2010 г.</w:t>
      </w:r>
      <w:r w:rsidR="00402218">
        <w:rPr>
          <w:rFonts w:ascii="Times New Roman" w:eastAsia="Times New Roman" w:hAnsi="Times New Roman" w:cs="Times New Roman"/>
          <w:sz w:val="28"/>
          <w:szCs w:val="28"/>
        </w:rPr>
        <w:t xml:space="preserve"> </w:t>
      </w:r>
    </w:p>
    <w:p w:rsidR="00C73856" w:rsidRPr="00402218" w:rsidRDefault="00C73856" w:rsidP="00402218">
      <w:pPr>
        <w:spacing w:before="0" w:beforeAutospacing="0" w:after="0" w:afterAutospacing="0" w:line="360" w:lineRule="auto"/>
        <w:ind w:firstLine="720"/>
        <w:jc w:val="both"/>
        <w:rPr>
          <w:rFonts w:ascii="Times New Roman" w:hAnsi="Times New Roman" w:cs="Times New Roman"/>
          <w:sz w:val="28"/>
          <w:szCs w:val="28"/>
        </w:rPr>
      </w:pPr>
      <w:r w:rsidRPr="00402218">
        <w:rPr>
          <w:rFonts w:ascii="Times New Roman" w:eastAsia="Times New Roman" w:hAnsi="Times New Roman" w:cs="Times New Roman"/>
          <w:b/>
          <w:bCs/>
          <w:sz w:val="28"/>
          <w:szCs w:val="28"/>
        </w:rPr>
        <w:t>Второй стратегической целью</w:t>
      </w:r>
      <w:r w:rsidRPr="00402218">
        <w:rPr>
          <w:rFonts w:ascii="Times New Roman" w:eastAsia="Times New Roman" w:hAnsi="Times New Roman" w:cs="Times New Roman"/>
          <w:sz w:val="28"/>
          <w:szCs w:val="28"/>
        </w:rPr>
        <w:t xml:space="preserve"> ФТС является повышение качества предоставления услуг таможенными органами, сокращение издержек участников внешнеэкономической деятельности и государства, связанных с таможенным оформлением и таможенным контролем. Определение этой стратегической цели обусловлено, прежде всего, необходимостью принятия мер по оптимизации, повышению прозрачности и сокращению времени для прохождения таможенного оформления и таможенного контроля участниками ВЭД, а также развития таможенной инфраструктуры, увеличения пропускной способности пунктов пропуска через государственную границу РФ, повышения уровня их технической оснащенности.</w:t>
      </w:r>
    </w:p>
    <w:p w:rsidR="00C73856" w:rsidRPr="00402218" w:rsidRDefault="00C73856" w:rsidP="00402218">
      <w:pPr>
        <w:spacing w:before="0" w:beforeAutospacing="0" w:after="0" w:afterAutospacing="0" w:line="360" w:lineRule="auto"/>
        <w:ind w:firstLine="720"/>
        <w:jc w:val="both"/>
        <w:rPr>
          <w:rFonts w:ascii="Times New Roman" w:eastAsia="Times New Roman" w:hAnsi="Times New Roman" w:cs="Times New Roman"/>
          <w:sz w:val="28"/>
          <w:szCs w:val="28"/>
        </w:rPr>
      </w:pPr>
      <w:r w:rsidRPr="00402218">
        <w:rPr>
          <w:rFonts w:ascii="Times New Roman" w:eastAsia="Times New Roman" w:hAnsi="Times New Roman" w:cs="Times New Roman"/>
          <w:sz w:val="28"/>
          <w:szCs w:val="28"/>
        </w:rPr>
        <w:t>Степень достижения второй стратегической цели ФТС характеризуется следующими показателями.</w:t>
      </w:r>
    </w:p>
    <w:p w:rsidR="00C73856" w:rsidRPr="00402218" w:rsidRDefault="00C73856" w:rsidP="00402218">
      <w:pPr>
        <w:spacing w:before="0" w:beforeAutospacing="0" w:after="0" w:afterAutospacing="0" w:line="360" w:lineRule="auto"/>
        <w:ind w:firstLine="720"/>
        <w:jc w:val="both"/>
        <w:rPr>
          <w:rFonts w:ascii="Times New Roman" w:eastAsia="Times New Roman" w:hAnsi="Times New Roman" w:cs="Times New Roman"/>
          <w:sz w:val="28"/>
          <w:szCs w:val="28"/>
        </w:rPr>
      </w:pPr>
      <w:r w:rsidRPr="00402218">
        <w:rPr>
          <w:rFonts w:ascii="Times New Roman" w:eastAsia="Times New Roman" w:hAnsi="Times New Roman" w:cs="Times New Roman"/>
          <w:sz w:val="28"/>
          <w:szCs w:val="28"/>
        </w:rPr>
        <w:t>1. Время проведения таможенных процедур, необходимое для выпуска товаров при таможенном оформлении в месте их декларирования.</w:t>
      </w:r>
    </w:p>
    <w:p w:rsidR="00C73856" w:rsidRPr="00402218" w:rsidRDefault="00C73856" w:rsidP="00402218">
      <w:pPr>
        <w:spacing w:before="0" w:beforeAutospacing="0" w:after="0" w:afterAutospacing="0" w:line="360" w:lineRule="auto"/>
        <w:ind w:firstLine="720"/>
        <w:jc w:val="both"/>
        <w:rPr>
          <w:rFonts w:ascii="Times New Roman" w:eastAsia="Times New Roman" w:hAnsi="Times New Roman" w:cs="Times New Roman"/>
          <w:sz w:val="28"/>
          <w:szCs w:val="28"/>
        </w:rPr>
      </w:pPr>
      <w:r w:rsidRPr="00402218">
        <w:rPr>
          <w:rFonts w:ascii="Times New Roman" w:eastAsia="Times New Roman" w:hAnsi="Times New Roman" w:cs="Times New Roman"/>
          <w:sz w:val="28"/>
          <w:szCs w:val="28"/>
        </w:rPr>
        <w:t>Этот показатель характеризует деятельность таможенных органов, способствующую созданию наиболее благоприятных условий для законопослушных участников ВЭД при прохождении процедур таможенного оформления и таможенного контроля товаров, перемещаемых через таможенную границу РФ. Планируется сокращение значения показателя с 48 часов в 2006 г до 24 часов в 2010 г - за счет дальнейшего упрощения и ускорения проведения таможенных процедур путем активизации работы по внедрению электронного декларирования и предварительного информирования, постаудита и системы управления рисками, на основе внедрения современных информационных технологий и современных технических средств таможенного контроля.</w:t>
      </w:r>
    </w:p>
    <w:p w:rsidR="00C73856" w:rsidRPr="00402218" w:rsidRDefault="00C73856" w:rsidP="00402218">
      <w:pPr>
        <w:spacing w:before="0" w:beforeAutospacing="0" w:after="0" w:afterAutospacing="0" w:line="360" w:lineRule="auto"/>
        <w:ind w:firstLine="720"/>
        <w:jc w:val="both"/>
        <w:rPr>
          <w:rFonts w:ascii="Times New Roman" w:eastAsia="Times New Roman" w:hAnsi="Times New Roman" w:cs="Times New Roman"/>
          <w:sz w:val="28"/>
          <w:szCs w:val="28"/>
        </w:rPr>
      </w:pPr>
      <w:r w:rsidRPr="00402218">
        <w:rPr>
          <w:rFonts w:ascii="Times New Roman" w:eastAsia="Times New Roman" w:hAnsi="Times New Roman" w:cs="Times New Roman"/>
          <w:sz w:val="28"/>
          <w:szCs w:val="28"/>
        </w:rPr>
        <w:t>2. Время на выполнение таможенных процедур в автомобильных пунктах пропуска через государственную границу РФ.</w:t>
      </w:r>
    </w:p>
    <w:p w:rsidR="00C73856" w:rsidRPr="00402218" w:rsidRDefault="00C73856" w:rsidP="00402218">
      <w:pPr>
        <w:spacing w:before="0" w:beforeAutospacing="0" w:after="0" w:afterAutospacing="0" w:line="360" w:lineRule="auto"/>
        <w:ind w:firstLine="720"/>
        <w:jc w:val="both"/>
        <w:rPr>
          <w:rFonts w:ascii="Times New Roman" w:eastAsia="Times New Roman" w:hAnsi="Times New Roman" w:cs="Times New Roman"/>
          <w:sz w:val="28"/>
          <w:szCs w:val="28"/>
        </w:rPr>
      </w:pPr>
      <w:r w:rsidRPr="00402218">
        <w:rPr>
          <w:rFonts w:ascii="Times New Roman" w:eastAsia="Times New Roman" w:hAnsi="Times New Roman" w:cs="Times New Roman"/>
          <w:sz w:val="28"/>
          <w:szCs w:val="28"/>
        </w:rPr>
        <w:t>Этот показатель характеризует деятельность таможенных органов, направленную на создание наиболее оптимальных условий для добросовестных участников ВЭД при прохождении ими таможенных процедур в автомобильных пунктах пропуска через государственную границу РФ. Планируется сокращение значения показателя с 23 минут в 2006 г до 19 минут в 2010 г - за счет совершенствования организации таможенного оформления и таможенного контроля в автомобильных пунктах пропуска через государственную границу РФ, обустройства пунктов пропуска и оптимизации их размещения.</w:t>
      </w:r>
      <w:r w:rsidR="00402218">
        <w:rPr>
          <w:rFonts w:ascii="Times New Roman" w:eastAsia="Times New Roman" w:hAnsi="Times New Roman" w:cs="Times New Roman"/>
          <w:sz w:val="28"/>
          <w:szCs w:val="28"/>
        </w:rPr>
        <w:t xml:space="preserve"> </w:t>
      </w:r>
    </w:p>
    <w:p w:rsidR="00C73856" w:rsidRPr="00402218" w:rsidRDefault="00C73856" w:rsidP="00402218">
      <w:pPr>
        <w:spacing w:before="0" w:beforeAutospacing="0" w:after="0" w:afterAutospacing="0" w:line="360" w:lineRule="auto"/>
        <w:ind w:firstLine="720"/>
        <w:jc w:val="both"/>
        <w:rPr>
          <w:rFonts w:ascii="Times New Roman" w:eastAsia="Times New Roman" w:hAnsi="Times New Roman" w:cs="Times New Roman"/>
          <w:sz w:val="28"/>
          <w:szCs w:val="28"/>
        </w:rPr>
      </w:pPr>
      <w:r w:rsidRPr="00402218">
        <w:rPr>
          <w:rFonts w:ascii="Times New Roman" w:eastAsia="Times New Roman" w:hAnsi="Times New Roman" w:cs="Times New Roman"/>
          <w:sz w:val="28"/>
          <w:szCs w:val="28"/>
        </w:rPr>
        <w:t>3. Доля государственных услуг и функций, предоставляемых и исполняемых ФТС России в соответствии с административными регламентами, в общем объеме государственных услуг и функций ФТС России.</w:t>
      </w:r>
    </w:p>
    <w:p w:rsidR="00C73856" w:rsidRPr="00402218" w:rsidRDefault="00C73856" w:rsidP="00402218">
      <w:pPr>
        <w:spacing w:before="0" w:beforeAutospacing="0" w:after="0" w:afterAutospacing="0" w:line="360" w:lineRule="auto"/>
        <w:ind w:firstLine="720"/>
        <w:jc w:val="both"/>
        <w:rPr>
          <w:rFonts w:ascii="Times New Roman" w:eastAsia="Times New Roman" w:hAnsi="Times New Roman" w:cs="Times New Roman"/>
          <w:sz w:val="28"/>
          <w:szCs w:val="28"/>
        </w:rPr>
      </w:pPr>
      <w:r w:rsidRPr="00402218">
        <w:rPr>
          <w:rFonts w:ascii="Times New Roman" w:eastAsia="Times New Roman" w:hAnsi="Times New Roman" w:cs="Times New Roman"/>
          <w:sz w:val="28"/>
          <w:szCs w:val="28"/>
        </w:rPr>
        <w:t>Планируется увеличение значения показателя с 14,2 % в 2007 г до 42,8 % в 2010 г за счет роста планируемых к разработке административных регламентов ФТС. Целевое значение показателя определено на основе количества административных регламентов, разрабатываемых в соответствии с поручением правительственной комиссией по проведению административной реформы.</w:t>
      </w:r>
    </w:p>
    <w:p w:rsidR="00C73856" w:rsidRPr="00402218" w:rsidRDefault="00C73856" w:rsidP="00402218">
      <w:pPr>
        <w:spacing w:before="0" w:beforeAutospacing="0" w:after="0" w:afterAutospacing="0" w:line="360" w:lineRule="auto"/>
        <w:ind w:firstLine="720"/>
        <w:jc w:val="both"/>
        <w:rPr>
          <w:rFonts w:ascii="Times New Roman" w:eastAsia="Times New Roman" w:hAnsi="Times New Roman" w:cs="Times New Roman"/>
          <w:sz w:val="28"/>
          <w:szCs w:val="28"/>
        </w:rPr>
      </w:pPr>
      <w:r w:rsidRPr="00402218">
        <w:rPr>
          <w:rFonts w:ascii="Times New Roman" w:eastAsia="Times New Roman" w:hAnsi="Times New Roman" w:cs="Times New Roman"/>
          <w:sz w:val="28"/>
          <w:szCs w:val="28"/>
        </w:rPr>
        <w:t>4. Кроме того, с 2008 г планируется использовать показатель "Доля участников внешнеэкономической деятельности, в целом положительно оценивающих работу таможенных органов, в общем числе опрошенных".</w:t>
      </w:r>
    </w:p>
    <w:p w:rsidR="00C73856" w:rsidRPr="00402218" w:rsidRDefault="00C73856" w:rsidP="00402218">
      <w:pPr>
        <w:spacing w:before="0" w:beforeAutospacing="0" w:after="0" w:afterAutospacing="0" w:line="360" w:lineRule="auto"/>
        <w:ind w:firstLine="720"/>
        <w:jc w:val="both"/>
        <w:rPr>
          <w:rFonts w:ascii="Times New Roman" w:eastAsia="Times New Roman" w:hAnsi="Times New Roman" w:cs="Times New Roman"/>
          <w:sz w:val="28"/>
          <w:szCs w:val="28"/>
        </w:rPr>
      </w:pPr>
      <w:r w:rsidRPr="00402218">
        <w:rPr>
          <w:rFonts w:ascii="Times New Roman" w:eastAsia="Times New Roman" w:hAnsi="Times New Roman" w:cs="Times New Roman"/>
          <w:sz w:val="28"/>
          <w:szCs w:val="28"/>
        </w:rPr>
        <w:t>Оценка участниками внешнеэкономической деятельности качества предоставляемых услуг по таможенному оформлению товаров должна осуществляться на основе результатов социологических исследований /опросов участников ВЭД/. В настоящее время ФТС решает вопрос по разработке автоматизированной программы мониторинга мнений участников ВЭД относительно деятельности таможенных органов.</w:t>
      </w:r>
    </w:p>
    <w:p w:rsidR="00C73856" w:rsidRPr="00402218" w:rsidRDefault="00C73856" w:rsidP="00402218">
      <w:pPr>
        <w:spacing w:before="0" w:beforeAutospacing="0" w:after="0" w:afterAutospacing="0" w:line="360" w:lineRule="auto"/>
        <w:ind w:firstLine="720"/>
        <w:jc w:val="both"/>
        <w:rPr>
          <w:rFonts w:ascii="Times New Roman" w:eastAsia="Times New Roman" w:hAnsi="Times New Roman" w:cs="Times New Roman"/>
          <w:sz w:val="28"/>
          <w:szCs w:val="28"/>
        </w:rPr>
      </w:pPr>
      <w:r w:rsidRPr="00402218">
        <w:rPr>
          <w:rFonts w:ascii="Times New Roman" w:eastAsia="Times New Roman" w:hAnsi="Times New Roman" w:cs="Times New Roman"/>
          <w:b/>
          <w:bCs/>
          <w:sz w:val="28"/>
          <w:szCs w:val="28"/>
        </w:rPr>
        <w:t xml:space="preserve">Третья стратегическая цель </w:t>
      </w:r>
      <w:r w:rsidRPr="00402218">
        <w:rPr>
          <w:rFonts w:ascii="Times New Roman" w:eastAsia="Times New Roman" w:hAnsi="Times New Roman" w:cs="Times New Roman"/>
          <w:sz w:val="28"/>
          <w:szCs w:val="28"/>
        </w:rPr>
        <w:t>ФТС - выявление и пресечение контрабанды оружия, наркотиков, контрафактной продукции и иных товаров, запрещенных к ввозу в РФ, а также товаров, предметов и ценностей, вывоз которых за границу РФ запрещен. Влияние рассматриваемой стратегической цели на достижение стратегических целей развития страны выражается в непосредственном участии таможенных органов в решении наиболее острых проблем в области национальной безопасности.</w:t>
      </w:r>
    </w:p>
    <w:p w:rsidR="00C73856" w:rsidRPr="00402218" w:rsidRDefault="00C73856" w:rsidP="00402218">
      <w:pPr>
        <w:spacing w:before="0" w:beforeAutospacing="0" w:after="0" w:afterAutospacing="0" w:line="360" w:lineRule="auto"/>
        <w:ind w:firstLine="720"/>
        <w:jc w:val="both"/>
        <w:rPr>
          <w:rFonts w:ascii="Times New Roman" w:eastAsia="Times New Roman" w:hAnsi="Times New Roman" w:cs="Times New Roman"/>
          <w:sz w:val="28"/>
          <w:szCs w:val="28"/>
        </w:rPr>
      </w:pPr>
      <w:r w:rsidRPr="00402218">
        <w:rPr>
          <w:rFonts w:ascii="Times New Roman" w:eastAsia="Times New Roman" w:hAnsi="Times New Roman" w:cs="Times New Roman"/>
          <w:sz w:val="28"/>
          <w:szCs w:val="28"/>
        </w:rPr>
        <w:t>В сложившихся условиях первостепенное значение приобретает обеспечение эффективности таможенного контроля на основе повышения его целенаправленности и избирательности, совершенствование оперативно-розыскной деятельности, развитие международного и межведомственного взаимодействия в сфере борьбы с таможенными правонарушениями с целью реализации рамочных стандартов обеспечения безопасности и облегчения мировой торговли, принятых Всемирной таможенной организацией.</w:t>
      </w:r>
    </w:p>
    <w:p w:rsidR="00C73856" w:rsidRPr="00402218" w:rsidRDefault="00C73856" w:rsidP="00402218">
      <w:pPr>
        <w:spacing w:before="0" w:beforeAutospacing="0" w:after="0" w:afterAutospacing="0" w:line="360" w:lineRule="auto"/>
        <w:ind w:firstLine="720"/>
        <w:jc w:val="both"/>
        <w:rPr>
          <w:rFonts w:ascii="Times New Roman" w:eastAsia="Times New Roman" w:hAnsi="Times New Roman" w:cs="Times New Roman"/>
          <w:sz w:val="28"/>
          <w:szCs w:val="28"/>
        </w:rPr>
      </w:pPr>
      <w:r w:rsidRPr="00402218">
        <w:rPr>
          <w:rFonts w:ascii="Times New Roman" w:eastAsia="Times New Roman" w:hAnsi="Times New Roman" w:cs="Times New Roman"/>
          <w:sz w:val="28"/>
          <w:szCs w:val="28"/>
        </w:rPr>
        <w:t>Степень достижения третьей стратегической цели ФТС характеризуется следующими показателями.</w:t>
      </w:r>
    </w:p>
    <w:p w:rsidR="00C73856" w:rsidRPr="00402218" w:rsidRDefault="00C73856" w:rsidP="00402218">
      <w:pPr>
        <w:spacing w:before="0" w:beforeAutospacing="0" w:after="0" w:afterAutospacing="0" w:line="360" w:lineRule="auto"/>
        <w:ind w:firstLine="720"/>
        <w:jc w:val="both"/>
        <w:rPr>
          <w:rFonts w:ascii="Times New Roman" w:eastAsia="Times New Roman" w:hAnsi="Times New Roman" w:cs="Times New Roman"/>
          <w:sz w:val="28"/>
          <w:szCs w:val="28"/>
        </w:rPr>
      </w:pPr>
      <w:r w:rsidRPr="00402218">
        <w:rPr>
          <w:rFonts w:ascii="Times New Roman" w:eastAsia="Times New Roman" w:hAnsi="Times New Roman" w:cs="Times New Roman"/>
          <w:sz w:val="28"/>
          <w:szCs w:val="28"/>
        </w:rPr>
        <w:t>1. Доля ввезенных на таможенную территорию РФ товаров, по которым таможенными органами приняты меры по устранению нарушений законодательства РФ в общем количестве ввезенных товаров.</w:t>
      </w:r>
    </w:p>
    <w:p w:rsidR="00C73856" w:rsidRPr="00402218" w:rsidRDefault="00C73856" w:rsidP="00402218">
      <w:pPr>
        <w:spacing w:before="0" w:beforeAutospacing="0" w:after="0" w:afterAutospacing="0" w:line="360" w:lineRule="auto"/>
        <w:ind w:firstLine="720"/>
        <w:jc w:val="both"/>
        <w:rPr>
          <w:rFonts w:ascii="Times New Roman" w:eastAsia="Times New Roman" w:hAnsi="Times New Roman" w:cs="Times New Roman"/>
          <w:sz w:val="28"/>
          <w:szCs w:val="28"/>
        </w:rPr>
      </w:pPr>
      <w:r w:rsidRPr="00402218">
        <w:rPr>
          <w:rFonts w:ascii="Times New Roman" w:eastAsia="Times New Roman" w:hAnsi="Times New Roman" w:cs="Times New Roman"/>
          <w:sz w:val="28"/>
          <w:szCs w:val="28"/>
        </w:rPr>
        <w:t>Этот показатель характеризует эффективность проводимых таможенными органами организационных, контрольных и правоохранительных мероприятий. Планируется увеличение значения показателя с 1,4 % в 2006 г до 1,6 % в 2010 г - за счет проведения профилактических мероприятий, направленных на снижение латентной преступности в таможенной сфере деятельности. Целевое значение показателя определено на основе анализа результатов работы таможенных органов в 2006 г по контролю за соблюдением таможенного законодательства в отношении ввезенных на таможенную территорию РФ товаров, а также на основании анализа данных таможенной статистики внешней торговли РФ.</w:t>
      </w:r>
    </w:p>
    <w:p w:rsidR="00C73856" w:rsidRPr="00402218" w:rsidRDefault="00C73856" w:rsidP="00402218">
      <w:pPr>
        <w:spacing w:before="0" w:beforeAutospacing="0" w:after="0" w:afterAutospacing="0" w:line="360" w:lineRule="auto"/>
        <w:ind w:firstLine="720"/>
        <w:jc w:val="both"/>
        <w:rPr>
          <w:rFonts w:ascii="Times New Roman" w:eastAsia="Times New Roman" w:hAnsi="Times New Roman" w:cs="Times New Roman"/>
          <w:sz w:val="28"/>
          <w:szCs w:val="28"/>
        </w:rPr>
      </w:pPr>
      <w:r w:rsidRPr="00402218">
        <w:rPr>
          <w:rFonts w:ascii="Times New Roman" w:eastAsia="Times New Roman" w:hAnsi="Times New Roman" w:cs="Times New Roman"/>
          <w:sz w:val="28"/>
          <w:szCs w:val="28"/>
        </w:rPr>
        <w:t>2. Доля уголовных дел, возбужденных таможенными органами, в общем объеме зарегистрированных преступлений, отнесенных к компетенции таможенных органов.</w:t>
      </w:r>
    </w:p>
    <w:p w:rsidR="00C73856" w:rsidRPr="00402218" w:rsidRDefault="00C73856" w:rsidP="00402218">
      <w:pPr>
        <w:spacing w:before="0" w:beforeAutospacing="0" w:after="0" w:afterAutospacing="0" w:line="360" w:lineRule="auto"/>
        <w:ind w:firstLine="720"/>
        <w:jc w:val="both"/>
        <w:rPr>
          <w:rFonts w:ascii="Times New Roman" w:eastAsia="Times New Roman" w:hAnsi="Times New Roman" w:cs="Times New Roman"/>
          <w:sz w:val="28"/>
          <w:szCs w:val="28"/>
        </w:rPr>
      </w:pPr>
      <w:r w:rsidRPr="00402218">
        <w:rPr>
          <w:rFonts w:ascii="Times New Roman" w:eastAsia="Times New Roman" w:hAnsi="Times New Roman" w:cs="Times New Roman"/>
          <w:sz w:val="28"/>
          <w:szCs w:val="28"/>
        </w:rPr>
        <w:t xml:space="preserve">Этот показатель характеризует эффективность деятельности таможенных органов по предупреждению, выявлению, пресечению и раскрытию правонарушений в таможенном деле. Планируется увеличение значения показателя с 58 % в 2006 г до 66 % в 2010 г - за счет повышения качества производства по уголовным делам таможенными органами по преступлениям, отнесенным к их компетенции. </w:t>
      </w:r>
    </w:p>
    <w:p w:rsidR="00C73856" w:rsidRPr="00402218" w:rsidRDefault="00402218" w:rsidP="00402218">
      <w:pPr>
        <w:spacing w:before="0" w:beforeAutospacing="0" w:after="0" w:afterAutospacing="0" w:line="36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br w:type="page"/>
      </w:r>
      <w:bookmarkStart w:id="4" w:name="_Toc184889725"/>
      <w:r w:rsidR="00C73856" w:rsidRPr="00402218">
        <w:rPr>
          <w:rFonts w:ascii="Times New Roman" w:eastAsia="Times New Roman" w:hAnsi="Times New Roman" w:cs="Times New Roman"/>
          <w:b/>
          <w:sz w:val="28"/>
          <w:szCs w:val="28"/>
        </w:rPr>
        <w:t>Заключение</w:t>
      </w:r>
      <w:bookmarkEnd w:id="4"/>
    </w:p>
    <w:p w:rsidR="00C73856" w:rsidRPr="00402218" w:rsidRDefault="00C73856" w:rsidP="00402218">
      <w:pPr>
        <w:spacing w:before="0" w:beforeAutospacing="0" w:after="0" w:afterAutospacing="0" w:line="360" w:lineRule="auto"/>
        <w:ind w:firstLine="720"/>
        <w:jc w:val="both"/>
        <w:rPr>
          <w:rFonts w:ascii="Times New Roman" w:eastAsia="Times New Roman" w:hAnsi="Times New Roman" w:cs="Times New Roman"/>
          <w:sz w:val="28"/>
          <w:szCs w:val="28"/>
        </w:rPr>
      </w:pPr>
    </w:p>
    <w:p w:rsidR="00C73856" w:rsidRPr="00402218" w:rsidRDefault="00C73856" w:rsidP="00402218">
      <w:pPr>
        <w:spacing w:before="0" w:beforeAutospacing="0" w:after="0" w:afterAutospacing="0" w:line="360" w:lineRule="auto"/>
        <w:ind w:firstLine="720"/>
        <w:jc w:val="both"/>
        <w:rPr>
          <w:rFonts w:ascii="Times New Roman" w:eastAsia="Times New Roman" w:hAnsi="Times New Roman" w:cs="Times New Roman"/>
          <w:sz w:val="28"/>
          <w:szCs w:val="28"/>
        </w:rPr>
      </w:pPr>
      <w:r w:rsidRPr="00402218">
        <w:rPr>
          <w:rFonts w:ascii="Times New Roman" w:eastAsia="Times New Roman" w:hAnsi="Times New Roman" w:cs="Times New Roman"/>
          <w:sz w:val="28"/>
          <w:szCs w:val="28"/>
        </w:rPr>
        <w:t>Цель курсового исследования достигнута путём реализации поставленных задач. В результате проведённого исследования по теме "Развитие таможенной политики в РФ" можно сделать ряд выводов:</w:t>
      </w:r>
    </w:p>
    <w:p w:rsidR="00C73856" w:rsidRPr="00402218" w:rsidRDefault="00C73856" w:rsidP="00402218">
      <w:pPr>
        <w:spacing w:before="0" w:beforeAutospacing="0" w:after="0" w:afterAutospacing="0" w:line="360" w:lineRule="auto"/>
        <w:ind w:firstLine="720"/>
        <w:jc w:val="both"/>
        <w:rPr>
          <w:rFonts w:ascii="Times New Roman" w:eastAsia="Times New Roman" w:hAnsi="Times New Roman" w:cs="Times New Roman"/>
          <w:sz w:val="28"/>
          <w:szCs w:val="28"/>
        </w:rPr>
      </w:pPr>
      <w:r w:rsidRPr="00402218">
        <w:rPr>
          <w:rFonts w:ascii="Times New Roman" w:eastAsia="Times New Roman" w:hAnsi="Times New Roman" w:cs="Times New Roman"/>
          <w:sz w:val="28"/>
          <w:szCs w:val="28"/>
        </w:rPr>
        <w:t xml:space="preserve">В послереволюционной России и в дальнейшем – в Союзе ССР – процесс становления и развития таможенного дела и законодательства о нем носил сложный и противоречивый характер. В целом в период – с октября 1917 года и по 1991 год – был накоплен ценный и полезный опыт, без учета которого невозможно создать и продолжать совершенствовать современное Российское таможенное право. </w:t>
      </w:r>
    </w:p>
    <w:p w:rsidR="00C73856" w:rsidRPr="00402218" w:rsidRDefault="00C73856" w:rsidP="00402218">
      <w:pPr>
        <w:spacing w:before="0" w:beforeAutospacing="0" w:after="0" w:afterAutospacing="0" w:line="360" w:lineRule="auto"/>
        <w:ind w:firstLine="720"/>
        <w:jc w:val="both"/>
        <w:rPr>
          <w:rFonts w:ascii="Times New Roman" w:eastAsia="Times New Roman" w:hAnsi="Times New Roman" w:cs="Times New Roman"/>
          <w:sz w:val="28"/>
          <w:szCs w:val="28"/>
        </w:rPr>
      </w:pPr>
      <w:r w:rsidRPr="00402218">
        <w:rPr>
          <w:rFonts w:ascii="Times New Roman" w:eastAsia="Times New Roman" w:hAnsi="Times New Roman" w:cs="Times New Roman"/>
          <w:sz w:val="28"/>
          <w:szCs w:val="28"/>
        </w:rPr>
        <w:t>Статус таможенной службы, как и других таможенных институтов, функции, полномочия, организаци</w:t>
      </w:r>
      <w:r w:rsidRPr="00402218">
        <w:rPr>
          <w:rFonts w:ascii="Times New Roman" w:eastAsia="Times New Roman" w:hAnsi="Times New Roman" w:cs="Times New Roman"/>
          <w:sz w:val="28"/>
          <w:szCs w:val="28"/>
        </w:rPr>
        <w:softHyphen/>
        <w:t>онная структура не оставались неизменными в период с 1917 до 1991 года — они приспо</w:t>
      </w:r>
      <w:r w:rsidRPr="00402218">
        <w:rPr>
          <w:rFonts w:ascii="Times New Roman" w:eastAsia="Times New Roman" w:hAnsi="Times New Roman" w:cs="Times New Roman"/>
          <w:sz w:val="28"/>
          <w:szCs w:val="28"/>
        </w:rPr>
        <w:softHyphen/>
        <w:t>сабливались, видоизменялись (правда, не всегда достаточно динамично) в соответствии с внутренними и внешними эко</w:t>
      </w:r>
      <w:r w:rsidRPr="00402218">
        <w:rPr>
          <w:rFonts w:ascii="Times New Roman" w:eastAsia="Times New Roman" w:hAnsi="Times New Roman" w:cs="Times New Roman"/>
          <w:sz w:val="28"/>
          <w:szCs w:val="28"/>
        </w:rPr>
        <w:softHyphen/>
        <w:t xml:space="preserve">номическими интересами и потребностями государства. </w:t>
      </w:r>
    </w:p>
    <w:p w:rsidR="00C73856" w:rsidRPr="00402218" w:rsidRDefault="00C73856" w:rsidP="00402218">
      <w:pPr>
        <w:spacing w:before="0" w:beforeAutospacing="0" w:after="0" w:afterAutospacing="0" w:line="360" w:lineRule="auto"/>
        <w:ind w:firstLine="720"/>
        <w:jc w:val="both"/>
        <w:rPr>
          <w:rFonts w:ascii="Times New Roman" w:eastAsia="Times New Roman" w:hAnsi="Times New Roman" w:cs="Times New Roman"/>
          <w:sz w:val="28"/>
          <w:szCs w:val="28"/>
        </w:rPr>
      </w:pPr>
      <w:r w:rsidRPr="00402218">
        <w:rPr>
          <w:rFonts w:ascii="Times New Roman" w:eastAsia="Times New Roman" w:hAnsi="Times New Roman" w:cs="Times New Roman"/>
          <w:sz w:val="28"/>
          <w:szCs w:val="28"/>
        </w:rPr>
        <w:t xml:space="preserve">Таможенная служба не избежала многочисленных реорганизаций и сокращений штатной численности, которые в эти годы. </w:t>
      </w:r>
    </w:p>
    <w:p w:rsidR="00C73856" w:rsidRPr="00402218" w:rsidRDefault="00C73856" w:rsidP="00402218">
      <w:pPr>
        <w:spacing w:before="0" w:beforeAutospacing="0" w:after="0" w:afterAutospacing="0" w:line="360" w:lineRule="auto"/>
        <w:ind w:firstLine="720"/>
        <w:jc w:val="both"/>
        <w:rPr>
          <w:rFonts w:ascii="Times New Roman" w:eastAsia="Times New Roman" w:hAnsi="Times New Roman" w:cs="Times New Roman"/>
          <w:sz w:val="28"/>
          <w:szCs w:val="28"/>
        </w:rPr>
      </w:pPr>
      <w:r w:rsidRPr="00402218">
        <w:rPr>
          <w:rFonts w:ascii="Times New Roman" w:eastAsia="Times New Roman" w:hAnsi="Times New Roman" w:cs="Times New Roman"/>
          <w:sz w:val="28"/>
          <w:szCs w:val="28"/>
        </w:rPr>
        <w:t>Структура таможенных органов, сложившаяся во второй половине 30-х годов и получившая юридическое закрепление в Таможенном кодексе 1964 года, с очень незначительными изменениями сохранялась вплоть до середины 80-х годов.</w:t>
      </w:r>
    </w:p>
    <w:p w:rsidR="00C73856" w:rsidRPr="00402218" w:rsidRDefault="00C73856" w:rsidP="00402218">
      <w:pPr>
        <w:spacing w:before="0" w:beforeAutospacing="0" w:after="0" w:afterAutospacing="0" w:line="360" w:lineRule="auto"/>
        <w:ind w:firstLine="720"/>
        <w:jc w:val="both"/>
        <w:rPr>
          <w:rFonts w:ascii="Times New Roman" w:eastAsia="Times New Roman" w:hAnsi="Times New Roman" w:cs="Times New Roman"/>
          <w:sz w:val="28"/>
          <w:szCs w:val="28"/>
        </w:rPr>
      </w:pPr>
      <w:r w:rsidRPr="00402218">
        <w:rPr>
          <w:rFonts w:ascii="Times New Roman" w:eastAsia="Times New Roman" w:hAnsi="Times New Roman" w:cs="Times New Roman"/>
          <w:sz w:val="28"/>
          <w:szCs w:val="28"/>
        </w:rPr>
        <w:t>Одним из приоритетных направлений внешнеэкономической и торгово-тарифной политики СССР стало сотрудничество с социалистическими странами Восточной Европы в рамках Совета экономической взаимопомощи - СЭВ - межправительственной экономической организации, созданной в 1949 году. Между таможенными службами этих стран были заключены двух- и многосторонние договора и соглашения о сотрудничестве и взаимопомощи, унификации таможенного законодательства. Координацию действий в сфере таможенной политики и таможенного дела осуществляли ежегодные конференции руководителей таможенных ведомств социалистических. Усиливались тенденции либерализации погранично-таможенного режима.</w:t>
      </w:r>
    </w:p>
    <w:p w:rsidR="00C73856" w:rsidRPr="00402218" w:rsidRDefault="00C73856" w:rsidP="00402218">
      <w:pPr>
        <w:spacing w:before="0" w:beforeAutospacing="0" w:after="0" w:afterAutospacing="0" w:line="360" w:lineRule="auto"/>
        <w:ind w:firstLine="720"/>
        <w:jc w:val="both"/>
        <w:rPr>
          <w:rFonts w:ascii="Times New Roman" w:eastAsia="Times New Roman" w:hAnsi="Times New Roman" w:cs="Times New Roman"/>
          <w:sz w:val="28"/>
          <w:szCs w:val="28"/>
        </w:rPr>
      </w:pPr>
      <w:r w:rsidRPr="00402218">
        <w:rPr>
          <w:rFonts w:ascii="Times New Roman" w:eastAsia="Times New Roman" w:hAnsi="Times New Roman" w:cs="Times New Roman"/>
          <w:sz w:val="28"/>
          <w:szCs w:val="28"/>
        </w:rPr>
        <w:t>В период внешнеэкономической реформы (1986-1991годы) начинается новый этап развития таможенной системы, особенности которого связаны с попыткой трансформировать таможенные службы государства-монополиста в новую управленческую структуру, ориентированную на функционирование в условиях свободного рынка и демократического режима.</w:t>
      </w:r>
    </w:p>
    <w:p w:rsidR="00C73856" w:rsidRPr="00402218" w:rsidRDefault="00C73856" w:rsidP="00402218">
      <w:pPr>
        <w:spacing w:before="0" w:beforeAutospacing="0" w:after="0" w:afterAutospacing="0" w:line="360" w:lineRule="auto"/>
        <w:ind w:firstLine="720"/>
        <w:jc w:val="both"/>
        <w:rPr>
          <w:rFonts w:ascii="Times New Roman" w:eastAsia="Times New Roman" w:hAnsi="Times New Roman" w:cs="Times New Roman"/>
          <w:sz w:val="28"/>
          <w:szCs w:val="28"/>
        </w:rPr>
      </w:pPr>
      <w:r w:rsidRPr="00402218">
        <w:rPr>
          <w:rFonts w:ascii="Times New Roman" w:eastAsia="Times New Roman" w:hAnsi="Times New Roman" w:cs="Times New Roman"/>
          <w:sz w:val="28"/>
          <w:szCs w:val="28"/>
        </w:rPr>
        <w:t>Логическое завершение данного этапа – принятие в 1991 году нового Таможенного кодекса и Закона СССР «О таможенном тарифе». Несмотря на известный радикализм этих законодательных актов, создать принципиально новую таможенную систему на практике так и не удалось. Срок действия Таможенного кодекса СССР 1991 года и закона о таможенном тарифе оказался непродолжительным . Он был прерван распадом СССР.</w:t>
      </w:r>
    </w:p>
    <w:p w:rsidR="00C73856" w:rsidRPr="00402218" w:rsidRDefault="00C73856" w:rsidP="00402218">
      <w:pPr>
        <w:spacing w:before="0" w:beforeAutospacing="0" w:after="0" w:afterAutospacing="0" w:line="360" w:lineRule="auto"/>
        <w:ind w:firstLine="720"/>
        <w:jc w:val="both"/>
        <w:rPr>
          <w:rFonts w:ascii="Times New Roman" w:eastAsia="Times New Roman" w:hAnsi="Times New Roman" w:cs="Times New Roman"/>
          <w:sz w:val="28"/>
          <w:szCs w:val="28"/>
        </w:rPr>
      </w:pPr>
      <w:r w:rsidRPr="00402218">
        <w:rPr>
          <w:rFonts w:ascii="Times New Roman" w:eastAsia="Times New Roman" w:hAnsi="Times New Roman" w:cs="Times New Roman"/>
          <w:sz w:val="28"/>
          <w:szCs w:val="28"/>
        </w:rPr>
        <w:t>Непосредственную реализацию задач в области таможенного дела и единообразие применения таможенного законодательства РФ всеми таможенными органами после распада РФ</w:t>
      </w:r>
      <w:r w:rsidR="00402218">
        <w:rPr>
          <w:rFonts w:ascii="Times New Roman" w:eastAsia="Times New Roman" w:hAnsi="Times New Roman" w:cs="Times New Roman"/>
          <w:sz w:val="28"/>
          <w:szCs w:val="28"/>
        </w:rPr>
        <w:t xml:space="preserve"> </w:t>
      </w:r>
      <w:r w:rsidRPr="00402218">
        <w:rPr>
          <w:rFonts w:ascii="Times New Roman" w:eastAsia="Times New Roman" w:hAnsi="Times New Roman" w:cs="Times New Roman"/>
          <w:sz w:val="28"/>
          <w:szCs w:val="28"/>
        </w:rPr>
        <w:t xml:space="preserve">обеспечивал федеральный орган исполнительной власти, уполномоченный в области таможенного дела, которым являлся Государственный таможенный комитет РФ (ГТК России), ныне преобразованный в Федеральную таможенную службу. </w:t>
      </w:r>
    </w:p>
    <w:p w:rsidR="00C73856" w:rsidRPr="00402218" w:rsidRDefault="00C73856" w:rsidP="00402218">
      <w:pPr>
        <w:spacing w:before="0" w:beforeAutospacing="0" w:after="0" w:afterAutospacing="0" w:line="360" w:lineRule="auto"/>
        <w:ind w:firstLine="720"/>
        <w:jc w:val="both"/>
        <w:rPr>
          <w:rFonts w:ascii="Times New Roman" w:eastAsia="Times New Roman" w:hAnsi="Times New Roman" w:cs="Times New Roman"/>
          <w:sz w:val="28"/>
          <w:szCs w:val="28"/>
        </w:rPr>
      </w:pPr>
      <w:r w:rsidRPr="00402218">
        <w:rPr>
          <w:rFonts w:ascii="Times New Roman" w:eastAsia="Times New Roman" w:hAnsi="Times New Roman" w:cs="Times New Roman"/>
          <w:sz w:val="28"/>
          <w:szCs w:val="28"/>
        </w:rPr>
        <w:t xml:space="preserve">Основные направления, по которым происходит реформирование современного таможенного законодательства в настоящее время. </w:t>
      </w:r>
    </w:p>
    <w:p w:rsidR="00C73856" w:rsidRPr="00402218" w:rsidRDefault="00C73856" w:rsidP="00402218">
      <w:pPr>
        <w:spacing w:before="0" w:beforeAutospacing="0" w:after="0" w:afterAutospacing="0" w:line="360" w:lineRule="auto"/>
        <w:ind w:firstLine="720"/>
        <w:jc w:val="both"/>
        <w:rPr>
          <w:rFonts w:ascii="Times New Roman" w:eastAsia="Times New Roman" w:hAnsi="Times New Roman" w:cs="Times New Roman"/>
          <w:sz w:val="28"/>
          <w:szCs w:val="28"/>
        </w:rPr>
      </w:pPr>
      <w:r w:rsidRPr="00402218">
        <w:rPr>
          <w:rFonts w:ascii="Times New Roman" w:eastAsia="Times New Roman" w:hAnsi="Times New Roman" w:cs="Times New Roman"/>
          <w:sz w:val="28"/>
          <w:szCs w:val="28"/>
        </w:rPr>
        <w:t>Это — максимальное сближение с существующими в международной практике стандартами по таможенному делу; создание стабильных и четких правил, в соответствии с которыми участник внешнеэкономической деятельности строит свои отношения с таможней — таких правил, которые создавали бы на границе таможенный климат, благоприятный для развития бизнеса и инвестиционных процессов; наконец, эффективная защита публичного порядка и национальных интересов Российской Федерации в связи с перемещением товаров и транспортных средств через таможенную границу.С принятием Таможенного кодекса в 2003г. удалось многое сделать в этом направлении.</w:t>
      </w:r>
    </w:p>
    <w:p w:rsidR="00C73856" w:rsidRPr="00402218" w:rsidRDefault="00402218" w:rsidP="00402218">
      <w:pPr>
        <w:pStyle w:val="4"/>
        <w:spacing w:before="0"/>
        <w:ind w:firstLine="720"/>
        <w:rPr>
          <w:szCs w:val="28"/>
        </w:rPr>
      </w:pPr>
      <w:bookmarkStart w:id="5" w:name="_Toc184889726"/>
      <w:r>
        <w:rPr>
          <w:szCs w:val="28"/>
          <w:lang w:val="en-US"/>
        </w:rPr>
        <w:br w:type="page"/>
      </w:r>
      <w:r w:rsidR="00C73856" w:rsidRPr="00402218">
        <w:rPr>
          <w:szCs w:val="28"/>
        </w:rPr>
        <w:t>Библиографический список литературы</w:t>
      </w:r>
      <w:bookmarkEnd w:id="5"/>
    </w:p>
    <w:p w:rsidR="00402218" w:rsidRDefault="00402218" w:rsidP="00402218">
      <w:pPr>
        <w:pStyle w:val="7"/>
        <w:ind w:firstLine="720"/>
        <w:jc w:val="both"/>
        <w:rPr>
          <w:lang w:val="en-US"/>
        </w:rPr>
      </w:pPr>
    </w:p>
    <w:p w:rsidR="00C73856" w:rsidRDefault="00C73856" w:rsidP="00402218">
      <w:pPr>
        <w:pStyle w:val="7"/>
        <w:ind w:firstLine="1418"/>
        <w:rPr>
          <w:lang w:val="en-US"/>
        </w:rPr>
      </w:pPr>
      <w:r w:rsidRPr="00402218">
        <w:t>Нормативно-правовые акты</w:t>
      </w:r>
    </w:p>
    <w:p w:rsidR="00402218" w:rsidRPr="00402218" w:rsidRDefault="00402218" w:rsidP="00402218">
      <w:pPr>
        <w:spacing w:before="0" w:beforeAutospacing="0" w:after="0" w:afterAutospacing="0" w:line="360" w:lineRule="auto"/>
        <w:ind w:firstLine="709"/>
        <w:jc w:val="both"/>
        <w:rPr>
          <w:rFonts w:ascii="Times New Roman" w:eastAsia="Times New Roman" w:hAnsi="Times New Roman" w:cs="Times New Roman"/>
          <w:sz w:val="28"/>
          <w:szCs w:val="20"/>
          <w:lang w:val="en-US"/>
        </w:rPr>
      </w:pPr>
    </w:p>
    <w:p w:rsidR="00C73856" w:rsidRPr="00402218" w:rsidRDefault="00C73856" w:rsidP="00402218">
      <w:pPr>
        <w:numPr>
          <w:ilvl w:val="0"/>
          <w:numId w:val="4"/>
        </w:numPr>
        <w:spacing w:before="0" w:beforeAutospacing="0" w:after="0" w:afterAutospacing="0" w:line="360" w:lineRule="auto"/>
        <w:ind w:left="1418" w:hanging="709"/>
        <w:jc w:val="both"/>
        <w:rPr>
          <w:rFonts w:ascii="Times New Roman" w:eastAsia="Times New Roman" w:hAnsi="Times New Roman" w:cs="Times New Roman"/>
          <w:sz w:val="28"/>
          <w:szCs w:val="28"/>
        </w:rPr>
      </w:pPr>
      <w:r w:rsidRPr="00402218">
        <w:rPr>
          <w:rFonts w:ascii="Times New Roman" w:eastAsia="Times New Roman" w:hAnsi="Times New Roman" w:cs="Times New Roman"/>
          <w:sz w:val="28"/>
          <w:szCs w:val="28"/>
        </w:rPr>
        <w:t>Таможенный Кодекс РФ.</w:t>
      </w:r>
    </w:p>
    <w:p w:rsidR="00C73856" w:rsidRPr="00402218" w:rsidRDefault="00C73856" w:rsidP="00402218">
      <w:pPr>
        <w:numPr>
          <w:ilvl w:val="0"/>
          <w:numId w:val="4"/>
        </w:numPr>
        <w:spacing w:before="0" w:beforeAutospacing="0" w:after="0" w:afterAutospacing="0" w:line="360" w:lineRule="auto"/>
        <w:ind w:left="1418" w:hanging="709"/>
        <w:jc w:val="both"/>
        <w:rPr>
          <w:rFonts w:ascii="Times New Roman" w:eastAsia="Times New Roman" w:hAnsi="Times New Roman" w:cs="Times New Roman"/>
          <w:sz w:val="28"/>
          <w:szCs w:val="28"/>
        </w:rPr>
      </w:pPr>
      <w:r w:rsidRPr="00402218">
        <w:rPr>
          <w:rFonts w:ascii="Times New Roman" w:eastAsia="Times New Roman" w:hAnsi="Times New Roman" w:cs="Times New Roman"/>
          <w:sz w:val="28"/>
          <w:szCs w:val="28"/>
        </w:rPr>
        <w:t>Закон РФ от 21 мая 1993 г. N 5003-1 "О таможенном тарифе" (с изм. внесёнными Федеральным законом РФ от 21 июля 2005 года</w:t>
      </w:r>
      <w:r w:rsidR="00402218">
        <w:rPr>
          <w:rFonts w:ascii="Times New Roman" w:eastAsia="Times New Roman" w:hAnsi="Times New Roman" w:cs="Times New Roman"/>
          <w:sz w:val="28"/>
          <w:szCs w:val="28"/>
        </w:rPr>
        <w:t xml:space="preserve"> </w:t>
      </w:r>
      <w:r w:rsidRPr="00402218">
        <w:rPr>
          <w:rFonts w:ascii="Times New Roman" w:eastAsia="Times New Roman" w:hAnsi="Times New Roman" w:cs="Times New Roman"/>
          <w:sz w:val="28"/>
          <w:szCs w:val="28"/>
        </w:rPr>
        <w:t>N 112-ФЗ)// НТЦ правовой информации "Система" Федерального</w:t>
      </w:r>
      <w:r w:rsidR="00402218">
        <w:rPr>
          <w:rFonts w:ascii="Times New Roman" w:eastAsia="Times New Roman" w:hAnsi="Times New Roman" w:cs="Times New Roman"/>
          <w:sz w:val="28"/>
          <w:szCs w:val="28"/>
        </w:rPr>
        <w:t xml:space="preserve"> </w:t>
      </w:r>
      <w:r w:rsidRPr="00402218">
        <w:rPr>
          <w:rFonts w:ascii="Times New Roman" w:eastAsia="Times New Roman" w:hAnsi="Times New Roman" w:cs="Times New Roman"/>
          <w:sz w:val="28"/>
          <w:szCs w:val="28"/>
        </w:rPr>
        <w:t xml:space="preserve">агентства правительственной связи и информации. </w:t>
      </w:r>
    </w:p>
    <w:p w:rsidR="00C73856" w:rsidRPr="00402218" w:rsidRDefault="00C73856" w:rsidP="00402218">
      <w:pPr>
        <w:numPr>
          <w:ilvl w:val="0"/>
          <w:numId w:val="4"/>
        </w:numPr>
        <w:spacing w:before="0" w:beforeAutospacing="0" w:after="0" w:afterAutospacing="0" w:line="360" w:lineRule="auto"/>
        <w:ind w:left="1418" w:hanging="709"/>
        <w:jc w:val="both"/>
        <w:rPr>
          <w:rFonts w:ascii="Times New Roman" w:eastAsia="Times New Roman" w:hAnsi="Times New Roman" w:cs="Times New Roman"/>
          <w:sz w:val="28"/>
          <w:szCs w:val="28"/>
        </w:rPr>
      </w:pPr>
      <w:r w:rsidRPr="00402218">
        <w:rPr>
          <w:rFonts w:ascii="Times New Roman" w:eastAsia="Times New Roman" w:hAnsi="Times New Roman" w:cs="Times New Roman"/>
          <w:sz w:val="28"/>
          <w:szCs w:val="28"/>
        </w:rPr>
        <w:t>Положение о ГТК России, утверждённое Указом Президента РФ от 25 октября 1994 г. N 2014// СЗ РФ. 1994. N 27. Ст. 2855.</w:t>
      </w:r>
    </w:p>
    <w:p w:rsidR="00C73856" w:rsidRPr="00402218" w:rsidRDefault="00C73856" w:rsidP="00402218">
      <w:pPr>
        <w:numPr>
          <w:ilvl w:val="0"/>
          <w:numId w:val="4"/>
        </w:numPr>
        <w:spacing w:before="0" w:beforeAutospacing="0" w:after="0" w:afterAutospacing="0" w:line="360" w:lineRule="auto"/>
        <w:ind w:left="1418" w:hanging="709"/>
        <w:jc w:val="both"/>
        <w:rPr>
          <w:rFonts w:ascii="Times New Roman" w:eastAsia="Times New Roman" w:hAnsi="Times New Roman" w:cs="Times New Roman"/>
          <w:sz w:val="28"/>
          <w:szCs w:val="28"/>
        </w:rPr>
      </w:pPr>
      <w:r w:rsidRPr="00402218">
        <w:rPr>
          <w:rFonts w:ascii="Times New Roman" w:eastAsia="Times New Roman" w:hAnsi="Times New Roman" w:cs="Times New Roman"/>
          <w:sz w:val="28"/>
          <w:szCs w:val="28"/>
        </w:rPr>
        <w:t>Указ Президента Российской Федерации от 9 марта 2004 года №314 "О системе и структуре федеральных органов исполнительной власти"// С</w:t>
      </w:r>
      <w:r w:rsidRPr="00402218">
        <w:rPr>
          <w:rStyle w:val="td"/>
          <w:rFonts w:ascii="Times New Roman" w:eastAsia="Times New Roman" w:hAnsi="Times New Roman"/>
          <w:sz w:val="28"/>
          <w:szCs w:val="28"/>
        </w:rPr>
        <w:t>З РФ.</w:t>
      </w:r>
      <w:r w:rsidR="00402218">
        <w:rPr>
          <w:rStyle w:val="td"/>
          <w:rFonts w:ascii="Times New Roman" w:eastAsia="Times New Roman" w:hAnsi="Times New Roman"/>
          <w:sz w:val="28"/>
          <w:szCs w:val="28"/>
        </w:rPr>
        <w:t xml:space="preserve"> </w:t>
      </w:r>
      <w:r w:rsidRPr="00402218">
        <w:rPr>
          <w:rStyle w:val="td"/>
          <w:rFonts w:ascii="Times New Roman" w:eastAsia="Times New Roman" w:hAnsi="Times New Roman"/>
          <w:sz w:val="28"/>
          <w:szCs w:val="28"/>
        </w:rPr>
        <w:t xml:space="preserve">2004, №21, ст.2023; №31, ст.3234; №38, ст.3775; №42, ст.4107; №47, ст.4635; №49, ст.4889; 2005, №30, ст.3136; №41, ст.4119. </w:t>
      </w:r>
    </w:p>
    <w:p w:rsidR="00C73856" w:rsidRPr="00402218" w:rsidRDefault="00C73856" w:rsidP="00402218">
      <w:pPr>
        <w:numPr>
          <w:ilvl w:val="0"/>
          <w:numId w:val="4"/>
        </w:numPr>
        <w:spacing w:before="0" w:beforeAutospacing="0" w:after="0" w:afterAutospacing="0" w:line="360" w:lineRule="auto"/>
        <w:ind w:left="1418" w:hanging="709"/>
        <w:jc w:val="both"/>
        <w:rPr>
          <w:rFonts w:ascii="Times New Roman" w:eastAsia="Times New Roman" w:hAnsi="Times New Roman" w:cs="Times New Roman"/>
          <w:sz w:val="28"/>
          <w:szCs w:val="28"/>
        </w:rPr>
      </w:pPr>
      <w:r w:rsidRPr="00402218">
        <w:rPr>
          <w:rFonts w:ascii="Times New Roman" w:eastAsia="Times New Roman" w:hAnsi="Times New Roman" w:cs="Times New Roman"/>
          <w:sz w:val="28"/>
          <w:szCs w:val="28"/>
        </w:rPr>
        <w:t>Указ Президента РФ от 11 мая 2006 года N 473 "Вопросы Федеральной таможенной службы"//</w:t>
      </w:r>
      <w:r w:rsidRPr="00402218">
        <w:rPr>
          <w:rStyle w:val="td"/>
          <w:rFonts w:ascii="Times New Roman" w:eastAsia="Times New Roman" w:hAnsi="Times New Roman"/>
          <w:sz w:val="28"/>
          <w:szCs w:val="28"/>
        </w:rPr>
        <w:t xml:space="preserve"> </w:t>
      </w:r>
      <w:r w:rsidRPr="00402218">
        <w:rPr>
          <w:rFonts w:ascii="Times New Roman" w:eastAsia="Times New Roman" w:hAnsi="Times New Roman" w:cs="Times New Roman"/>
          <w:sz w:val="28"/>
          <w:szCs w:val="28"/>
        </w:rPr>
        <w:t>С</w:t>
      </w:r>
      <w:r w:rsidRPr="00402218">
        <w:rPr>
          <w:rStyle w:val="td"/>
          <w:rFonts w:ascii="Times New Roman" w:eastAsia="Times New Roman" w:hAnsi="Times New Roman"/>
          <w:sz w:val="28"/>
          <w:szCs w:val="28"/>
        </w:rPr>
        <w:t>З РФ.</w:t>
      </w:r>
      <w:r w:rsidR="00402218">
        <w:rPr>
          <w:rStyle w:val="td"/>
          <w:rFonts w:ascii="Times New Roman" w:eastAsia="Times New Roman" w:hAnsi="Times New Roman"/>
          <w:sz w:val="28"/>
          <w:szCs w:val="28"/>
        </w:rPr>
        <w:t xml:space="preserve"> </w:t>
      </w:r>
      <w:r w:rsidRPr="00402218">
        <w:rPr>
          <w:rStyle w:val="td"/>
          <w:rFonts w:ascii="Times New Roman" w:eastAsia="Times New Roman" w:hAnsi="Times New Roman"/>
          <w:sz w:val="28"/>
          <w:szCs w:val="28"/>
        </w:rPr>
        <w:t>2006, №20, ст.2162.</w:t>
      </w:r>
      <w:r w:rsidR="00402218">
        <w:rPr>
          <w:rStyle w:val="td"/>
          <w:rFonts w:ascii="Times New Roman" w:eastAsia="Times New Roman" w:hAnsi="Times New Roman"/>
          <w:sz w:val="28"/>
          <w:szCs w:val="28"/>
        </w:rPr>
        <w:t xml:space="preserve"> </w:t>
      </w:r>
    </w:p>
    <w:p w:rsidR="00C73856" w:rsidRPr="00402218" w:rsidRDefault="00C73856" w:rsidP="00402218">
      <w:pPr>
        <w:numPr>
          <w:ilvl w:val="0"/>
          <w:numId w:val="4"/>
        </w:numPr>
        <w:spacing w:before="0" w:beforeAutospacing="0" w:after="0" w:afterAutospacing="0" w:line="360" w:lineRule="auto"/>
        <w:ind w:left="1418" w:hanging="709"/>
        <w:jc w:val="both"/>
        <w:rPr>
          <w:rFonts w:ascii="Times New Roman" w:eastAsia="Times New Roman" w:hAnsi="Times New Roman" w:cs="Times New Roman"/>
          <w:sz w:val="28"/>
          <w:szCs w:val="28"/>
        </w:rPr>
      </w:pPr>
      <w:r w:rsidRPr="00402218">
        <w:rPr>
          <w:rFonts w:ascii="Times New Roman" w:eastAsia="Times New Roman" w:hAnsi="Times New Roman" w:cs="Times New Roman"/>
          <w:sz w:val="28"/>
          <w:szCs w:val="28"/>
        </w:rPr>
        <w:t xml:space="preserve">Постановление </w:t>
      </w:r>
      <w:r w:rsidRPr="00402218">
        <w:rPr>
          <w:rStyle w:val="td"/>
          <w:rFonts w:ascii="Times New Roman" w:eastAsia="Times New Roman" w:hAnsi="Times New Roman"/>
          <w:sz w:val="28"/>
          <w:szCs w:val="28"/>
        </w:rPr>
        <w:t xml:space="preserve">Правительства Российской Федерации </w:t>
      </w:r>
      <w:r w:rsidRPr="00402218">
        <w:rPr>
          <w:rFonts w:ascii="Times New Roman" w:eastAsia="Times New Roman" w:hAnsi="Times New Roman" w:cs="Times New Roman"/>
          <w:sz w:val="28"/>
          <w:szCs w:val="28"/>
        </w:rPr>
        <w:t xml:space="preserve">от 21 августа 2004 г. № 429 "О Федеральной таможенной службе". </w:t>
      </w:r>
    </w:p>
    <w:p w:rsidR="00C73856" w:rsidRPr="00402218" w:rsidRDefault="00C73856" w:rsidP="00402218">
      <w:pPr>
        <w:pStyle w:val="af0"/>
        <w:numPr>
          <w:ilvl w:val="0"/>
          <w:numId w:val="4"/>
        </w:numPr>
        <w:ind w:left="1418" w:hanging="709"/>
        <w:rPr>
          <w:szCs w:val="28"/>
        </w:rPr>
      </w:pPr>
      <w:r w:rsidRPr="00402218">
        <w:rPr>
          <w:rStyle w:val="af3"/>
          <w:b w:val="0"/>
          <w:bCs w:val="0"/>
          <w:szCs w:val="28"/>
        </w:rPr>
        <w:t>Положение о Федеральной таможенной службе</w:t>
      </w:r>
      <w:r w:rsidRPr="00402218">
        <w:rPr>
          <w:szCs w:val="28"/>
        </w:rPr>
        <w:t>, утверждённое</w:t>
      </w:r>
      <w:r w:rsidRPr="00402218">
        <w:rPr>
          <w:rStyle w:val="af3"/>
          <w:b w:val="0"/>
          <w:bCs w:val="0"/>
          <w:szCs w:val="28"/>
        </w:rPr>
        <w:t xml:space="preserve"> Постановлением Правительства Российской Федерации от 26 июля 2006 г. № 459.</w:t>
      </w:r>
      <w:r w:rsidR="00402218">
        <w:rPr>
          <w:rStyle w:val="af3"/>
          <w:b w:val="0"/>
          <w:bCs w:val="0"/>
          <w:szCs w:val="28"/>
        </w:rPr>
        <w:t xml:space="preserve"> </w:t>
      </w:r>
    </w:p>
    <w:p w:rsidR="00C73856" w:rsidRPr="00402218" w:rsidRDefault="00C73856" w:rsidP="00402218">
      <w:pPr>
        <w:spacing w:before="0" w:beforeAutospacing="0" w:after="0" w:afterAutospacing="0" w:line="360" w:lineRule="auto"/>
        <w:ind w:firstLine="720"/>
        <w:jc w:val="both"/>
        <w:rPr>
          <w:rFonts w:ascii="Times New Roman" w:eastAsia="Times New Roman" w:hAnsi="Times New Roman" w:cs="Times New Roman"/>
          <w:color w:val="000000"/>
          <w:sz w:val="28"/>
          <w:szCs w:val="28"/>
        </w:rPr>
      </w:pPr>
    </w:p>
    <w:p w:rsidR="00C73856" w:rsidRPr="00402218" w:rsidRDefault="00C73856" w:rsidP="00402218">
      <w:pPr>
        <w:pStyle w:val="7"/>
        <w:ind w:firstLine="720"/>
      </w:pPr>
      <w:r w:rsidRPr="00402218">
        <w:t>Литература</w:t>
      </w:r>
    </w:p>
    <w:p w:rsidR="00C73856" w:rsidRPr="00402218" w:rsidRDefault="00C73856" w:rsidP="00402218">
      <w:pPr>
        <w:spacing w:before="0" w:beforeAutospacing="0" w:after="0" w:afterAutospacing="0" w:line="360" w:lineRule="auto"/>
        <w:ind w:firstLine="720"/>
        <w:jc w:val="both"/>
        <w:rPr>
          <w:rFonts w:ascii="Times New Roman" w:eastAsia="Times New Roman" w:hAnsi="Times New Roman" w:cs="Times New Roman"/>
          <w:sz w:val="28"/>
          <w:szCs w:val="28"/>
        </w:rPr>
      </w:pPr>
    </w:p>
    <w:p w:rsidR="00C73856" w:rsidRPr="00402218" w:rsidRDefault="00C73856" w:rsidP="00402218">
      <w:pPr>
        <w:numPr>
          <w:ilvl w:val="0"/>
          <w:numId w:val="3"/>
        </w:numPr>
        <w:shd w:val="clear" w:color="auto" w:fill="FFFFFF"/>
        <w:spacing w:before="0" w:beforeAutospacing="0" w:after="0" w:afterAutospacing="0" w:line="360" w:lineRule="auto"/>
        <w:ind w:left="1418" w:hanging="698"/>
        <w:jc w:val="both"/>
        <w:rPr>
          <w:rFonts w:ascii="Times New Roman" w:eastAsia="Times New Roman" w:hAnsi="Times New Roman" w:cs="Times New Roman"/>
          <w:sz w:val="28"/>
          <w:szCs w:val="28"/>
        </w:rPr>
      </w:pPr>
      <w:r w:rsidRPr="00402218">
        <w:rPr>
          <w:rFonts w:ascii="Times New Roman" w:eastAsia="Times New Roman" w:hAnsi="Times New Roman" w:cs="Times New Roman"/>
          <w:color w:val="000000"/>
          <w:sz w:val="28"/>
          <w:szCs w:val="28"/>
        </w:rPr>
        <w:t>Вагин В.Д. Таможенное право: Учебник. - М.: Русина-Пресс, 2005.</w:t>
      </w:r>
    </w:p>
    <w:p w:rsidR="00C73856" w:rsidRPr="00402218" w:rsidRDefault="00C73856" w:rsidP="00402218">
      <w:pPr>
        <w:numPr>
          <w:ilvl w:val="0"/>
          <w:numId w:val="3"/>
        </w:numPr>
        <w:spacing w:before="0" w:beforeAutospacing="0" w:after="0" w:afterAutospacing="0" w:line="360" w:lineRule="auto"/>
        <w:ind w:left="1418" w:hanging="698"/>
        <w:jc w:val="both"/>
        <w:rPr>
          <w:rFonts w:ascii="Times New Roman" w:eastAsia="Times New Roman" w:hAnsi="Times New Roman" w:cs="Times New Roman"/>
          <w:sz w:val="28"/>
          <w:szCs w:val="28"/>
        </w:rPr>
      </w:pPr>
      <w:r w:rsidRPr="00402218">
        <w:rPr>
          <w:rFonts w:ascii="Times New Roman" w:eastAsia="Times New Roman" w:hAnsi="Times New Roman" w:cs="Times New Roman"/>
          <w:sz w:val="28"/>
          <w:szCs w:val="28"/>
        </w:rPr>
        <w:t xml:space="preserve">Габричидзе Б.Н. Практика применения Таможенного кодекса Российской Федерации. - М. Книжный мир, 1999. </w:t>
      </w:r>
    </w:p>
    <w:p w:rsidR="00C73856" w:rsidRPr="00402218" w:rsidRDefault="00C73856" w:rsidP="00402218">
      <w:pPr>
        <w:numPr>
          <w:ilvl w:val="0"/>
          <w:numId w:val="3"/>
        </w:numPr>
        <w:spacing w:before="0" w:beforeAutospacing="0" w:after="0" w:afterAutospacing="0" w:line="360" w:lineRule="auto"/>
        <w:ind w:left="1418" w:hanging="698"/>
        <w:jc w:val="both"/>
        <w:rPr>
          <w:rFonts w:ascii="Times New Roman" w:eastAsia="Times New Roman" w:hAnsi="Times New Roman" w:cs="Times New Roman"/>
          <w:sz w:val="28"/>
          <w:szCs w:val="28"/>
        </w:rPr>
      </w:pPr>
      <w:r w:rsidRPr="00402218">
        <w:rPr>
          <w:rFonts w:ascii="Times New Roman" w:eastAsia="Times New Roman" w:hAnsi="Times New Roman" w:cs="Times New Roman"/>
          <w:sz w:val="28"/>
          <w:szCs w:val="28"/>
        </w:rPr>
        <w:t>Додонов В.Н. и др. Финансовое и банковское право: Словарь-справочник-М., 1997.</w:t>
      </w:r>
      <w:r w:rsidR="00402218">
        <w:rPr>
          <w:rFonts w:ascii="Times New Roman" w:eastAsia="Times New Roman" w:hAnsi="Times New Roman" w:cs="Times New Roman"/>
          <w:sz w:val="28"/>
          <w:szCs w:val="28"/>
        </w:rPr>
        <w:t xml:space="preserve"> </w:t>
      </w:r>
    </w:p>
    <w:p w:rsidR="00C73856" w:rsidRPr="00402218" w:rsidRDefault="00C73856" w:rsidP="00402218">
      <w:pPr>
        <w:numPr>
          <w:ilvl w:val="0"/>
          <w:numId w:val="3"/>
        </w:numPr>
        <w:shd w:val="clear" w:color="auto" w:fill="FFFFFF"/>
        <w:spacing w:before="0" w:beforeAutospacing="0" w:after="0" w:afterAutospacing="0" w:line="360" w:lineRule="auto"/>
        <w:ind w:left="1418" w:hanging="698"/>
        <w:jc w:val="both"/>
        <w:rPr>
          <w:rFonts w:ascii="Times New Roman" w:eastAsia="Times New Roman" w:hAnsi="Times New Roman" w:cs="Times New Roman"/>
          <w:sz w:val="28"/>
          <w:szCs w:val="28"/>
        </w:rPr>
      </w:pPr>
      <w:r w:rsidRPr="00402218">
        <w:rPr>
          <w:rFonts w:ascii="Times New Roman" w:eastAsia="Times New Roman" w:hAnsi="Times New Roman" w:cs="Times New Roman"/>
          <w:color w:val="000000"/>
          <w:sz w:val="28"/>
          <w:szCs w:val="28"/>
        </w:rPr>
        <w:t>Кисловский</w:t>
      </w:r>
      <w:r w:rsidR="00402218">
        <w:rPr>
          <w:rFonts w:ascii="Times New Roman" w:eastAsia="Times New Roman" w:hAnsi="Times New Roman" w:cs="Times New Roman"/>
          <w:color w:val="000000"/>
          <w:sz w:val="28"/>
          <w:szCs w:val="28"/>
        </w:rPr>
        <w:t xml:space="preserve"> </w:t>
      </w:r>
      <w:r w:rsidRPr="00402218">
        <w:rPr>
          <w:rFonts w:ascii="Times New Roman" w:eastAsia="Times New Roman" w:hAnsi="Times New Roman" w:cs="Times New Roman"/>
          <w:color w:val="000000"/>
          <w:sz w:val="28"/>
          <w:szCs w:val="28"/>
        </w:rPr>
        <w:t>Ю.Г.</w:t>
      </w:r>
      <w:r w:rsidR="00402218">
        <w:rPr>
          <w:rFonts w:ascii="Times New Roman" w:eastAsia="Times New Roman" w:hAnsi="Times New Roman" w:cs="Times New Roman"/>
          <w:color w:val="000000"/>
          <w:sz w:val="28"/>
          <w:szCs w:val="28"/>
        </w:rPr>
        <w:t xml:space="preserve"> </w:t>
      </w:r>
      <w:r w:rsidRPr="00402218">
        <w:rPr>
          <w:rFonts w:ascii="Times New Roman" w:eastAsia="Times New Roman" w:hAnsi="Times New Roman" w:cs="Times New Roman"/>
          <w:color w:val="000000"/>
          <w:sz w:val="28"/>
          <w:szCs w:val="28"/>
        </w:rPr>
        <w:t>История</w:t>
      </w:r>
      <w:r w:rsidR="00402218">
        <w:rPr>
          <w:rFonts w:ascii="Times New Roman" w:eastAsia="Times New Roman" w:hAnsi="Times New Roman" w:cs="Times New Roman"/>
          <w:color w:val="000000"/>
          <w:sz w:val="28"/>
          <w:szCs w:val="28"/>
        </w:rPr>
        <w:t xml:space="preserve"> </w:t>
      </w:r>
      <w:r w:rsidRPr="00402218">
        <w:rPr>
          <w:rFonts w:ascii="Times New Roman" w:eastAsia="Times New Roman" w:hAnsi="Times New Roman" w:cs="Times New Roman"/>
          <w:color w:val="000000"/>
          <w:sz w:val="28"/>
          <w:szCs w:val="28"/>
        </w:rPr>
        <w:t>таможенного</w:t>
      </w:r>
      <w:r w:rsidR="00402218">
        <w:rPr>
          <w:rFonts w:ascii="Times New Roman" w:eastAsia="Times New Roman" w:hAnsi="Times New Roman" w:cs="Times New Roman"/>
          <w:color w:val="000000"/>
          <w:sz w:val="28"/>
          <w:szCs w:val="28"/>
        </w:rPr>
        <w:t xml:space="preserve"> </w:t>
      </w:r>
      <w:r w:rsidRPr="00402218">
        <w:rPr>
          <w:rFonts w:ascii="Times New Roman" w:eastAsia="Times New Roman" w:hAnsi="Times New Roman" w:cs="Times New Roman"/>
          <w:color w:val="000000"/>
          <w:sz w:val="28"/>
          <w:szCs w:val="28"/>
        </w:rPr>
        <w:t>дела</w:t>
      </w:r>
      <w:r w:rsidR="00402218">
        <w:rPr>
          <w:rFonts w:ascii="Times New Roman" w:eastAsia="Times New Roman" w:hAnsi="Times New Roman" w:cs="Times New Roman"/>
          <w:color w:val="000000"/>
          <w:sz w:val="28"/>
          <w:szCs w:val="28"/>
        </w:rPr>
        <w:t xml:space="preserve"> </w:t>
      </w:r>
      <w:r w:rsidRPr="00402218">
        <w:rPr>
          <w:rFonts w:ascii="Times New Roman" w:eastAsia="Times New Roman" w:hAnsi="Times New Roman" w:cs="Times New Roman"/>
          <w:color w:val="000000"/>
          <w:sz w:val="28"/>
          <w:szCs w:val="28"/>
        </w:rPr>
        <w:t>и</w:t>
      </w:r>
      <w:r w:rsidR="00402218">
        <w:rPr>
          <w:rFonts w:ascii="Times New Roman" w:eastAsia="Times New Roman" w:hAnsi="Times New Roman" w:cs="Times New Roman"/>
          <w:color w:val="000000"/>
          <w:sz w:val="28"/>
          <w:szCs w:val="28"/>
        </w:rPr>
        <w:t xml:space="preserve"> </w:t>
      </w:r>
      <w:r w:rsidRPr="00402218">
        <w:rPr>
          <w:rFonts w:ascii="Times New Roman" w:eastAsia="Times New Roman" w:hAnsi="Times New Roman" w:cs="Times New Roman"/>
          <w:color w:val="000000"/>
          <w:sz w:val="28"/>
          <w:szCs w:val="28"/>
        </w:rPr>
        <w:t>таможенной</w:t>
      </w:r>
      <w:r w:rsidR="00402218">
        <w:rPr>
          <w:rFonts w:ascii="Times New Roman" w:eastAsia="Times New Roman" w:hAnsi="Times New Roman" w:cs="Times New Roman"/>
          <w:color w:val="000000"/>
          <w:sz w:val="28"/>
          <w:szCs w:val="28"/>
        </w:rPr>
        <w:t xml:space="preserve"> </w:t>
      </w:r>
      <w:r w:rsidRPr="00402218">
        <w:rPr>
          <w:rFonts w:ascii="Times New Roman" w:eastAsia="Times New Roman" w:hAnsi="Times New Roman" w:cs="Times New Roman"/>
          <w:color w:val="000000"/>
          <w:sz w:val="28"/>
          <w:szCs w:val="28"/>
        </w:rPr>
        <w:t>политики</w:t>
      </w:r>
      <w:r w:rsidR="00402218">
        <w:rPr>
          <w:rFonts w:ascii="Times New Roman" w:eastAsia="Times New Roman" w:hAnsi="Times New Roman" w:cs="Times New Roman"/>
          <w:color w:val="000000"/>
          <w:sz w:val="28"/>
          <w:szCs w:val="28"/>
        </w:rPr>
        <w:t xml:space="preserve"> </w:t>
      </w:r>
      <w:r w:rsidRPr="00402218">
        <w:rPr>
          <w:rFonts w:ascii="Times New Roman" w:eastAsia="Times New Roman" w:hAnsi="Times New Roman" w:cs="Times New Roman"/>
          <w:color w:val="000000"/>
          <w:sz w:val="28"/>
          <w:szCs w:val="28"/>
        </w:rPr>
        <w:t>России.Учебник. - М.: Русина-Пресс.</w:t>
      </w:r>
      <w:r w:rsidR="00402218">
        <w:rPr>
          <w:rFonts w:ascii="Times New Roman" w:eastAsia="Times New Roman" w:hAnsi="Times New Roman" w:cs="Times New Roman"/>
          <w:i/>
          <w:iCs/>
          <w:color w:val="000000"/>
          <w:sz w:val="28"/>
          <w:szCs w:val="28"/>
        </w:rPr>
        <w:t xml:space="preserve"> </w:t>
      </w:r>
    </w:p>
    <w:p w:rsidR="00C73856" w:rsidRPr="00402218" w:rsidRDefault="00C73856" w:rsidP="00402218">
      <w:pPr>
        <w:numPr>
          <w:ilvl w:val="0"/>
          <w:numId w:val="3"/>
        </w:numPr>
        <w:spacing w:before="0" w:beforeAutospacing="0" w:after="0" w:afterAutospacing="0" w:line="360" w:lineRule="auto"/>
        <w:ind w:left="1418" w:hanging="698"/>
        <w:jc w:val="both"/>
        <w:rPr>
          <w:rFonts w:ascii="Times New Roman" w:eastAsia="Times New Roman" w:hAnsi="Times New Roman" w:cs="Times New Roman"/>
          <w:sz w:val="28"/>
          <w:szCs w:val="28"/>
        </w:rPr>
      </w:pPr>
      <w:r w:rsidRPr="00402218">
        <w:rPr>
          <w:rFonts w:ascii="Times New Roman" w:eastAsia="Times New Roman" w:hAnsi="Times New Roman" w:cs="Times New Roman"/>
          <w:sz w:val="28"/>
          <w:szCs w:val="28"/>
        </w:rPr>
        <w:t>Козырин А. Н. Новые контуры таможенного законодательства. //Журнал «Бюджет». – 2003. - №10.</w:t>
      </w:r>
    </w:p>
    <w:p w:rsidR="00C73856" w:rsidRPr="00402218" w:rsidRDefault="00C73856" w:rsidP="00402218">
      <w:pPr>
        <w:numPr>
          <w:ilvl w:val="0"/>
          <w:numId w:val="3"/>
        </w:numPr>
        <w:spacing w:before="0" w:beforeAutospacing="0" w:after="0" w:afterAutospacing="0" w:line="360" w:lineRule="auto"/>
        <w:ind w:left="1418" w:hanging="698"/>
        <w:jc w:val="both"/>
        <w:rPr>
          <w:rFonts w:ascii="Times New Roman" w:eastAsia="Times New Roman" w:hAnsi="Times New Roman" w:cs="Times New Roman"/>
          <w:sz w:val="28"/>
          <w:szCs w:val="28"/>
        </w:rPr>
      </w:pPr>
      <w:r w:rsidRPr="00402218">
        <w:rPr>
          <w:rFonts w:ascii="Times New Roman" w:eastAsia="Times New Roman" w:hAnsi="Times New Roman" w:cs="Times New Roman"/>
          <w:sz w:val="28"/>
          <w:szCs w:val="28"/>
        </w:rPr>
        <w:t>Комментарий к Таможенному кодексу РФ / Под ред.</w:t>
      </w:r>
      <w:r w:rsidR="00402218">
        <w:rPr>
          <w:rFonts w:ascii="Times New Roman" w:eastAsia="Times New Roman" w:hAnsi="Times New Roman" w:cs="Times New Roman"/>
          <w:sz w:val="28"/>
          <w:szCs w:val="28"/>
        </w:rPr>
        <w:t xml:space="preserve"> </w:t>
      </w:r>
      <w:r w:rsidRPr="00402218">
        <w:rPr>
          <w:rFonts w:ascii="Times New Roman" w:eastAsia="Times New Roman" w:hAnsi="Times New Roman" w:cs="Times New Roman"/>
          <w:sz w:val="28"/>
          <w:szCs w:val="28"/>
        </w:rPr>
        <w:t>А.Н. Козырина. - М.: Норма-М, 2005.</w:t>
      </w:r>
    </w:p>
    <w:p w:rsidR="00C73856" w:rsidRPr="00402218" w:rsidRDefault="00C73856" w:rsidP="00402218">
      <w:pPr>
        <w:numPr>
          <w:ilvl w:val="0"/>
          <w:numId w:val="3"/>
        </w:numPr>
        <w:spacing w:before="0" w:beforeAutospacing="0" w:after="0" w:afterAutospacing="0" w:line="360" w:lineRule="auto"/>
        <w:ind w:left="1418" w:hanging="698"/>
        <w:jc w:val="both"/>
        <w:rPr>
          <w:rFonts w:ascii="Times New Roman" w:eastAsia="Times New Roman" w:hAnsi="Times New Roman" w:cs="Times New Roman"/>
          <w:sz w:val="28"/>
          <w:szCs w:val="28"/>
        </w:rPr>
      </w:pPr>
      <w:r w:rsidRPr="00402218">
        <w:rPr>
          <w:rFonts w:ascii="Times New Roman" w:eastAsia="Times New Roman" w:hAnsi="Times New Roman" w:cs="Times New Roman"/>
          <w:color w:val="000000"/>
          <w:sz w:val="28"/>
          <w:szCs w:val="28"/>
        </w:rPr>
        <w:t>Корняков К. А. Новый этап развития таможенного</w:t>
      </w:r>
      <w:r w:rsidR="00402218">
        <w:rPr>
          <w:rFonts w:ascii="Times New Roman" w:eastAsia="Times New Roman" w:hAnsi="Times New Roman" w:cs="Times New Roman"/>
          <w:color w:val="000000"/>
          <w:sz w:val="28"/>
          <w:szCs w:val="28"/>
        </w:rPr>
        <w:t xml:space="preserve"> </w:t>
      </w:r>
      <w:r w:rsidRPr="00402218">
        <w:rPr>
          <w:rFonts w:ascii="Times New Roman" w:eastAsia="Times New Roman" w:hAnsi="Times New Roman" w:cs="Times New Roman"/>
          <w:color w:val="000000"/>
          <w:sz w:val="28"/>
          <w:szCs w:val="28"/>
        </w:rPr>
        <w:t xml:space="preserve">дела в России //Законодательство и экономика. –2003. - №11. </w:t>
      </w:r>
    </w:p>
    <w:p w:rsidR="00C73856" w:rsidRPr="00402218" w:rsidRDefault="00C73856" w:rsidP="00402218">
      <w:pPr>
        <w:numPr>
          <w:ilvl w:val="0"/>
          <w:numId w:val="3"/>
        </w:numPr>
        <w:shd w:val="clear" w:color="auto" w:fill="FFFFFF"/>
        <w:spacing w:before="0" w:beforeAutospacing="0" w:after="0" w:afterAutospacing="0" w:line="360" w:lineRule="auto"/>
        <w:ind w:left="1418" w:hanging="698"/>
        <w:jc w:val="both"/>
        <w:rPr>
          <w:rFonts w:ascii="Times New Roman" w:eastAsia="Times New Roman" w:hAnsi="Times New Roman" w:cs="Times New Roman"/>
          <w:sz w:val="28"/>
          <w:szCs w:val="28"/>
        </w:rPr>
      </w:pPr>
      <w:r w:rsidRPr="00402218">
        <w:rPr>
          <w:rFonts w:ascii="Times New Roman" w:eastAsia="Times New Roman" w:hAnsi="Times New Roman" w:cs="Times New Roman"/>
          <w:color w:val="000000"/>
          <w:sz w:val="28"/>
          <w:szCs w:val="28"/>
        </w:rPr>
        <w:t>Круглев</w:t>
      </w:r>
      <w:r w:rsidR="00402218">
        <w:rPr>
          <w:rFonts w:ascii="Times New Roman" w:eastAsia="Times New Roman" w:hAnsi="Times New Roman" w:cs="Times New Roman"/>
          <w:color w:val="000000"/>
          <w:sz w:val="28"/>
          <w:szCs w:val="28"/>
        </w:rPr>
        <w:t xml:space="preserve"> </w:t>
      </w:r>
      <w:r w:rsidRPr="00402218">
        <w:rPr>
          <w:rFonts w:ascii="Times New Roman" w:eastAsia="Times New Roman" w:hAnsi="Times New Roman" w:cs="Times New Roman"/>
          <w:color w:val="000000"/>
          <w:sz w:val="28"/>
          <w:szCs w:val="28"/>
        </w:rPr>
        <w:t>А.С.,</w:t>
      </w:r>
      <w:r w:rsidR="00402218">
        <w:rPr>
          <w:rFonts w:ascii="Times New Roman" w:eastAsia="Times New Roman" w:hAnsi="Times New Roman" w:cs="Times New Roman"/>
          <w:color w:val="000000"/>
          <w:sz w:val="28"/>
          <w:szCs w:val="28"/>
        </w:rPr>
        <w:t xml:space="preserve"> </w:t>
      </w:r>
      <w:r w:rsidRPr="00402218">
        <w:rPr>
          <w:rFonts w:ascii="Times New Roman" w:eastAsia="Times New Roman" w:hAnsi="Times New Roman" w:cs="Times New Roman"/>
          <w:color w:val="000000"/>
          <w:sz w:val="28"/>
          <w:szCs w:val="28"/>
        </w:rPr>
        <w:t>Блинов</w:t>
      </w:r>
      <w:r w:rsidR="00402218">
        <w:rPr>
          <w:rFonts w:ascii="Times New Roman" w:eastAsia="Times New Roman" w:hAnsi="Times New Roman" w:cs="Times New Roman"/>
          <w:color w:val="000000"/>
          <w:sz w:val="28"/>
          <w:szCs w:val="28"/>
        </w:rPr>
        <w:t xml:space="preserve"> </w:t>
      </w:r>
      <w:r w:rsidRPr="00402218">
        <w:rPr>
          <w:rFonts w:ascii="Times New Roman" w:eastAsia="Times New Roman" w:hAnsi="Times New Roman" w:cs="Times New Roman"/>
          <w:color w:val="000000"/>
          <w:sz w:val="28"/>
          <w:szCs w:val="28"/>
        </w:rPr>
        <w:t>Н.М.</w:t>
      </w:r>
      <w:r w:rsidR="007775C5">
        <w:rPr>
          <w:rFonts w:ascii="Times New Roman" w:eastAsia="Times New Roman" w:hAnsi="Times New Roman" w:cs="Times New Roman"/>
          <w:color w:val="000000"/>
          <w:sz w:val="28"/>
          <w:szCs w:val="28"/>
        </w:rPr>
        <w:t xml:space="preserve"> </w:t>
      </w:r>
      <w:r w:rsidRPr="00402218">
        <w:rPr>
          <w:rFonts w:ascii="Times New Roman" w:eastAsia="Times New Roman" w:hAnsi="Times New Roman" w:cs="Times New Roman"/>
          <w:color w:val="000000"/>
          <w:sz w:val="28"/>
          <w:szCs w:val="28"/>
        </w:rPr>
        <w:t>и</w:t>
      </w:r>
      <w:r w:rsidR="00402218">
        <w:rPr>
          <w:rFonts w:ascii="Times New Roman" w:eastAsia="Times New Roman" w:hAnsi="Times New Roman" w:cs="Times New Roman"/>
          <w:color w:val="000000"/>
          <w:sz w:val="28"/>
          <w:szCs w:val="28"/>
        </w:rPr>
        <w:t xml:space="preserve"> </w:t>
      </w:r>
      <w:r w:rsidRPr="00402218">
        <w:rPr>
          <w:rFonts w:ascii="Times New Roman" w:eastAsia="Times New Roman" w:hAnsi="Times New Roman" w:cs="Times New Roman"/>
          <w:color w:val="000000"/>
          <w:sz w:val="28"/>
          <w:szCs w:val="28"/>
        </w:rPr>
        <w:t>др.</w:t>
      </w:r>
      <w:r w:rsidR="00402218">
        <w:rPr>
          <w:rFonts w:ascii="Times New Roman" w:eastAsia="Times New Roman" w:hAnsi="Times New Roman" w:cs="Times New Roman"/>
          <w:color w:val="000000"/>
          <w:sz w:val="28"/>
          <w:szCs w:val="28"/>
        </w:rPr>
        <w:t xml:space="preserve"> </w:t>
      </w:r>
      <w:r w:rsidRPr="00402218">
        <w:rPr>
          <w:rFonts w:ascii="Times New Roman" w:eastAsia="Times New Roman" w:hAnsi="Times New Roman" w:cs="Times New Roman"/>
          <w:color w:val="000000"/>
          <w:sz w:val="28"/>
          <w:szCs w:val="28"/>
        </w:rPr>
        <w:t>Таможенная</w:t>
      </w:r>
      <w:r w:rsidR="00402218">
        <w:rPr>
          <w:rFonts w:ascii="Times New Roman" w:eastAsia="Times New Roman" w:hAnsi="Times New Roman" w:cs="Times New Roman"/>
          <w:color w:val="000000"/>
          <w:sz w:val="28"/>
          <w:szCs w:val="28"/>
        </w:rPr>
        <w:t xml:space="preserve"> </w:t>
      </w:r>
      <w:r w:rsidRPr="00402218">
        <w:rPr>
          <w:rFonts w:ascii="Times New Roman" w:eastAsia="Times New Roman" w:hAnsi="Times New Roman" w:cs="Times New Roman"/>
          <w:color w:val="000000"/>
          <w:sz w:val="28"/>
          <w:szCs w:val="28"/>
        </w:rPr>
        <w:t>политика</w:t>
      </w:r>
      <w:r w:rsidR="00402218">
        <w:rPr>
          <w:rFonts w:ascii="Times New Roman" w:eastAsia="Times New Roman" w:hAnsi="Times New Roman" w:cs="Times New Roman"/>
          <w:color w:val="000000"/>
          <w:sz w:val="28"/>
          <w:szCs w:val="28"/>
        </w:rPr>
        <w:t xml:space="preserve"> </w:t>
      </w:r>
      <w:r w:rsidRPr="00402218">
        <w:rPr>
          <w:rFonts w:ascii="Times New Roman" w:eastAsia="Times New Roman" w:hAnsi="Times New Roman" w:cs="Times New Roman"/>
          <w:color w:val="000000"/>
          <w:sz w:val="28"/>
          <w:szCs w:val="28"/>
        </w:rPr>
        <w:t>России</w:t>
      </w:r>
      <w:r w:rsidR="00402218">
        <w:rPr>
          <w:rFonts w:ascii="Times New Roman" w:eastAsia="Times New Roman" w:hAnsi="Times New Roman" w:cs="Times New Roman"/>
          <w:color w:val="000000"/>
          <w:sz w:val="28"/>
          <w:szCs w:val="28"/>
        </w:rPr>
        <w:t xml:space="preserve"> </w:t>
      </w:r>
      <w:r w:rsidRPr="00402218">
        <w:rPr>
          <w:rFonts w:ascii="Times New Roman" w:eastAsia="Times New Roman" w:hAnsi="Times New Roman" w:cs="Times New Roman"/>
          <w:color w:val="000000"/>
          <w:sz w:val="28"/>
          <w:szCs w:val="28"/>
        </w:rPr>
        <w:t>в</w:t>
      </w:r>
      <w:r w:rsidR="00402218">
        <w:rPr>
          <w:rFonts w:ascii="Times New Roman" w:eastAsia="Times New Roman" w:hAnsi="Times New Roman" w:cs="Times New Roman"/>
          <w:color w:val="000000"/>
          <w:sz w:val="28"/>
          <w:szCs w:val="28"/>
        </w:rPr>
        <w:t xml:space="preserve"> </w:t>
      </w:r>
      <w:r w:rsidRPr="00402218">
        <w:rPr>
          <w:rFonts w:ascii="Times New Roman" w:eastAsia="Times New Roman" w:hAnsi="Times New Roman" w:cs="Times New Roman"/>
          <w:color w:val="000000"/>
          <w:sz w:val="28"/>
          <w:szCs w:val="28"/>
          <w:lang w:val="en-US"/>
        </w:rPr>
        <w:t>XXI</w:t>
      </w:r>
      <w:r w:rsidR="00402218">
        <w:rPr>
          <w:rFonts w:ascii="Times New Roman" w:eastAsia="Times New Roman" w:hAnsi="Times New Roman" w:cs="Times New Roman"/>
          <w:color w:val="000000"/>
          <w:sz w:val="28"/>
          <w:szCs w:val="28"/>
        </w:rPr>
        <w:t xml:space="preserve"> </w:t>
      </w:r>
      <w:r w:rsidRPr="00402218">
        <w:rPr>
          <w:rFonts w:ascii="Times New Roman" w:eastAsia="Times New Roman" w:hAnsi="Times New Roman" w:cs="Times New Roman"/>
          <w:color w:val="000000"/>
          <w:sz w:val="28"/>
          <w:szCs w:val="28"/>
        </w:rPr>
        <w:t>веке</w:t>
      </w:r>
      <w:r w:rsidR="00402218">
        <w:rPr>
          <w:rFonts w:ascii="Times New Roman" w:eastAsia="Times New Roman" w:hAnsi="Times New Roman" w:cs="Times New Roman"/>
          <w:color w:val="000000"/>
          <w:sz w:val="28"/>
          <w:szCs w:val="28"/>
        </w:rPr>
        <w:t xml:space="preserve"> </w:t>
      </w:r>
      <w:r w:rsidRPr="00402218">
        <w:rPr>
          <w:rFonts w:ascii="Times New Roman" w:eastAsia="Times New Roman" w:hAnsi="Times New Roman" w:cs="Times New Roman"/>
          <w:color w:val="000000"/>
          <w:sz w:val="28"/>
          <w:szCs w:val="28"/>
        </w:rPr>
        <w:t>// Проблемы теории и практики таможенного дела: Сборник научных трудов. В 2 ч. Ч. 1. -М.: РИО РТА, 1997.</w:t>
      </w:r>
    </w:p>
    <w:p w:rsidR="00C73856" w:rsidRPr="00402218" w:rsidRDefault="00C73856" w:rsidP="00402218">
      <w:pPr>
        <w:numPr>
          <w:ilvl w:val="0"/>
          <w:numId w:val="3"/>
        </w:numPr>
        <w:spacing w:before="0" w:beforeAutospacing="0" w:after="0" w:afterAutospacing="0" w:line="360" w:lineRule="auto"/>
        <w:ind w:left="1418" w:hanging="698"/>
        <w:jc w:val="both"/>
        <w:rPr>
          <w:rFonts w:ascii="Times New Roman" w:eastAsia="Times New Roman" w:hAnsi="Times New Roman" w:cs="Times New Roman"/>
          <w:sz w:val="28"/>
          <w:szCs w:val="28"/>
        </w:rPr>
      </w:pPr>
      <w:r w:rsidRPr="00402218">
        <w:rPr>
          <w:rFonts w:ascii="Times New Roman" w:eastAsia="Times New Roman" w:hAnsi="Times New Roman" w:cs="Times New Roman"/>
          <w:sz w:val="28"/>
          <w:szCs w:val="28"/>
        </w:rPr>
        <w:t>Материалы к заседанию правительства. – М.: ПРАЙМ-ТАСС, 4 июля 2007.</w:t>
      </w:r>
    </w:p>
    <w:p w:rsidR="00C73856" w:rsidRPr="00402218" w:rsidRDefault="00C73856" w:rsidP="00402218">
      <w:pPr>
        <w:numPr>
          <w:ilvl w:val="0"/>
          <w:numId w:val="3"/>
        </w:numPr>
        <w:shd w:val="clear" w:color="auto" w:fill="FFFFFF"/>
        <w:spacing w:before="0" w:beforeAutospacing="0" w:after="0" w:afterAutospacing="0" w:line="360" w:lineRule="auto"/>
        <w:ind w:left="1418" w:hanging="698"/>
        <w:jc w:val="both"/>
        <w:rPr>
          <w:rFonts w:ascii="Times New Roman" w:eastAsia="Times New Roman" w:hAnsi="Times New Roman" w:cs="Times New Roman"/>
          <w:sz w:val="28"/>
          <w:szCs w:val="28"/>
        </w:rPr>
      </w:pPr>
      <w:r w:rsidRPr="00402218">
        <w:rPr>
          <w:rFonts w:ascii="Times New Roman" w:eastAsia="Times New Roman" w:hAnsi="Times New Roman" w:cs="Times New Roman"/>
          <w:color w:val="000000"/>
          <w:sz w:val="28"/>
          <w:szCs w:val="28"/>
        </w:rPr>
        <w:t xml:space="preserve">Основы таможенного дела: Уч. пособие в 7 вып. Вып. </w:t>
      </w:r>
      <w:r w:rsidRPr="00402218">
        <w:rPr>
          <w:rFonts w:ascii="Times New Roman" w:eastAsia="Times New Roman" w:hAnsi="Times New Roman" w:cs="Times New Roman"/>
          <w:color w:val="000000"/>
          <w:sz w:val="28"/>
          <w:szCs w:val="28"/>
          <w:lang w:val="en-US"/>
        </w:rPr>
        <w:t>I</w:t>
      </w:r>
      <w:r w:rsidRPr="00402218">
        <w:rPr>
          <w:rFonts w:ascii="Times New Roman" w:eastAsia="Times New Roman" w:hAnsi="Times New Roman" w:cs="Times New Roman"/>
          <w:color w:val="000000"/>
          <w:sz w:val="28"/>
          <w:szCs w:val="28"/>
        </w:rPr>
        <w:t>: Развитие таможенного дела в России. - М.: РИО РТА, 1995.</w:t>
      </w:r>
    </w:p>
    <w:p w:rsidR="00C73856" w:rsidRPr="00402218" w:rsidRDefault="00C73856" w:rsidP="00402218">
      <w:pPr>
        <w:numPr>
          <w:ilvl w:val="0"/>
          <w:numId w:val="3"/>
        </w:numPr>
        <w:spacing w:before="0" w:beforeAutospacing="0" w:after="0" w:afterAutospacing="0" w:line="360" w:lineRule="auto"/>
        <w:ind w:left="1418" w:hanging="698"/>
        <w:jc w:val="both"/>
        <w:rPr>
          <w:rFonts w:ascii="Times New Roman" w:eastAsia="Times New Roman" w:hAnsi="Times New Roman" w:cs="Times New Roman"/>
          <w:sz w:val="28"/>
          <w:szCs w:val="28"/>
        </w:rPr>
      </w:pPr>
      <w:r w:rsidRPr="00402218">
        <w:rPr>
          <w:rFonts w:ascii="Times New Roman" w:eastAsia="Times New Roman" w:hAnsi="Times New Roman" w:cs="Times New Roman"/>
          <w:sz w:val="28"/>
          <w:szCs w:val="28"/>
        </w:rPr>
        <w:t xml:space="preserve">Современный финансово-кредитный словарь / Под общ. ред. М.Г. Лапусты, П.С. Никольского.- М., 2002. </w:t>
      </w:r>
    </w:p>
    <w:p w:rsidR="00C73856" w:rsidRPr="00402218" w:rsidRDefault="00C73856" w:rsidP="00402218">
      <w:pPr>
        <w:numPr>
          <w:ilvl w:val="0"/>
          <w:numId w:val="3"/>
        </w:numPr>
        <w:spacing w:before="0" w:beforeAutospacing="0" w:after="0" w:afterAutospacing="0" w:line="360" w:lineRule="auto"/>
        <w:ind w:left="1418" w:hanging="698"/>
        <w:jc w:val="both"/>
        <w:rPr>
          <w:rFonts w:ascii="Times New Roman" w:eastAsia="Times New Roman" w:hAnsi="Times New Roman" w:cs="Times New Roman"/>
          <w:sz w:val="28"/>
          <w:szCs w:val="28"/>
        </w:rPr>
      </w:pPr>
      <w:r w:rsidRPr="00402218">
        <w:rPr>
          <w:rFonts w:ascii="Times New Roman" w:eastAsia="Times New Roman" w:hAnsi="Times New Roman" w:cs="Times New Roman"/>
          <w:sz w:val="28"/>
          <w:szCs w:val="28"/>
        </w:rPr>
        <w:t>Таможенное дело России : сб. документов и материалов. Гос. тамож. ком. Рос. Федерации, Рос. тамож. акад. / под общ. ред. Н.М. Блинова. - М.: Юпапас,2000.</w:t>
      </w:r>
    </w:p>
    <w:p w:rsidR="00C73856" w:rsidRPr="00402218" w:rsidRDefault="00C73856" w:rsidP="00402218">
      <w:pPr>
        <w:numPr>
          <w:ilvl w:val="0"/>
          <w:numId w:val="3"/>
        </w:numPr>
        <w:shd w:val="clear" w:color="auto" w:fill="FFFFFF"/>
        <w:spacing w:before="0" w:beforeAutospacing="0" w:after="0" w:afterAutospacing="0" w:line="360" w:lineRule="auto"/>
        <w:ind w:left="1418" w:hanging="698"/>
        <w:jc w:val="both"/>
        <w:rPr>
          <w:rFonts w:ascii="Times New Roman" w:eastAsia="Times New Roman" w:hAnsi="Times New Roman" w:cs="Times New Roman"/>
          <w:sz w:val="28"/>
          <w:szCs w:val="28"/>
        </w:rPr>
      </w:pPr>
      <w:r w:rsidRPr="00402218">
        <w:rPr>
          <w:rFonts w:ascii="Times New Roman" w:eastAsia="Times New Roman" w:hAnsi="Times New Roman" w:cs="Times New Roman"/>
          <w:color w:val="000000"/>
          <w:sz w:val="28"/>
          <w:szCs w:val="28"/>
        </w:rPr>
        <w:t>Таможенное право: Учебник / Отв. ред. д-р юрид. наук, проф. А.Ф. Ноздрачев. - М.: Юристь, 1998.</w:t>
      </w:r>
    </w:p>
    <w:p w:rsidR="00C73856" w:rsidRPr="00402218" w:rsidRDefault="00C73856" w:rsidP="00402218">
      <w:pPr>
        <w:numPr>
          <w:ilvl w:val="0"/>
          <w:numId w:val="3"/>
        </w:numPr>
        <w:shd w:val="clear" w:color="auto" w:fill="FFFFFF"/>
        <w:spacing w:before="0" w:beforeAutospacing="0" w:after="0" w:afterAutospacing="0" w:line="360" w:lineRule="auto"/>
        <w:ind w:left="1418" w:hanging="698"/>
        <w:jc w:val="both"/>
        <w:rPr>
          <w:rFonts w:ascii="Times New Roman" w:eastAsia="Times New Roman" w:hAnsi="Times New Roman" w:cs="Times New Roman"/>
          <w:sz w:val="28"/>
          <w:szCs w:val="28"/>
        </w:rPr>
      </w:pPr>
      <w:r w:rsidRPr="00402218">
        <w:rPr>
          <w:rFonts w:ascii="Times New Roman" w:eastAsia="Times New Roman" w:hAnsi="Times New Roman" w:cs="Times New Roman"/>
          <w:color w:val="000000"/>
          <w:sz w:val="28"/>
          <w:szCs w:val="28"/>
        </w:rPr>
        <w:t>Тимошенко И.В. Таможенное право России. Серия «Учебники, учебные пособия». - Ростов н/Д: Феникс, 2001.</w:t>
      </w:r>
      <w:bookmarkStart w:id="6" w:name="_GoBack"/>
      <w:bookmarkEnd w:id="6"/>
    </w:p>
    <w:sectPr w:rsidR="00C73856" w:rsidRPr="00402218" w:rsidSect="00402218">
      <w:headerReference w:type="even" r:id="rId7"/>
      <w:pgSz w:w="11906" w:h="16838"/>
      <w:pgMar w:top="1134" w:right="851" w:bottom="1134" w:left="1701" w:header="567"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1D3" w:rsidRDefault="009551D3">
      <w:pPr>
        <w:spacing w:before="0" w:beforeAutospacing="0" w:after="0" w:afterAutospacing="0"/>
        <w:ind w:firstLine="709"/>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separator/>
      </w:r>
    </w:p>
  </w:endnote>
  <w:endnote w:type="continuationSeparator" w:id="0">
    <w:p w:rsidR="009551D3" w:rsidRDefault="009551D3">
      <w:pPr>
        <w:spacing w:before="0" w:beforeAutospacing="0" w:after="0" w:afterAutospacing="0"/>
        <w:ind w:firstLine="709"/>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1D3" w:rsidRDefault="009551D3">
      <w:pPr>
        <w:spacing w:before="0" w:beforeAutospacing="0" w:after="0" w:afterAutospacing="0"/>
        <w:ind w:firstLine="709"/>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separator/>
      </w:r>
    </w:p>
  </w:footnote>
  <w:footnote w:type="continuationSeparator" w:id="0">
    <w:p w:rsidR="009551D3" w:rsidRDefault="009551D3">
      <w:pPr>
        <w:spacing w:before="0" w:beforeAutospacing="0" w:after="0" w:afterAutospacing="0"/>
        <w:ind w:firstLine="709"/>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continuationSeparator/>
      </w:r>
    </w:p>
  </w:footnote>
  <w:footnote w:id="1">
    <w:p w:rsidR="009551D3" w:rsidRDefault="00C73856">
      <w:pPr>
        <w:spacing w:before="0" w:beforeAutospacing="0" w:after="0" w:afterAutospacing="0"/>
        <w:ind w:firstLine="709"/>
        <w:jc w:val="both"/>
        <w:rPr>
          <w:rFonts w:ascii="Times New Roman" w:eastAsia="Times New Roman" w:hAnsi="Times New Roman" w:cs="Times New Roman"/>
          <w:sz w:val="28"/>
          <w:szCs w:val="20"/>
        </w:rPr>
      </w:pPr>
      <w:r>
        <w:rPr>
          <w:rStyle w:val="ac"/>
          <w:rFonts w:ascii="Times New Roman" w:eastAsia="Times New Roman" w:hAnsi="Times New Roman"/>
          <w:sz w:val="20"/>
          <w:szCs w:val="20"/>
        </w:rPr>
        <w:footnoteRef/>
      </w:r>
      <w:r>
        <w:rPr>
          <w:rFonts w:ascii="Times New Roman" w:eastAsia="Times New Roman" w:hAnsi="Times New Roman" w:cs="Times New Roman"/>
          <w:sz w:val="20"/>
          <w:szCs w:val="20"/>
        </w:rPr>
        <w:t xml:space="preserve"> Таможенное дело России : сб. документов и материалов .  Гос. тамож. ком. Рос. Федерации, Рос. тамож. акад. / под общ. ред. Н.М. Блинова. - М. : Юпапас,2000. С. 23-25</w:t>
      </w:r>
    </w:p>
  </w:footnote>
  <w:footnote w:id="2">
    <w:p w:rsidR="009551D3" w:rsidRDefault="00C73856">
      <w:pPr>
        <w:pStyle w:val="aa"/>
        <w:spacing w:line="240" w:lineRule="auto"/>
      </w:pPr>
      <w:r>
        <w:rPr>
          <w:rStyle w:val="ac"/>
        </w:rPr>
        <w:footnoteRef/>
      </w:r>
      <w:r>
        <w:t xml:space="preserve"> СЗ РФ. 1994. N 27. Ст. 2855.</w:t>
      </w:r>
    </w:p>
  </w:footnote>
  <w:footnote w:id="3">
    <w:p w:rsidR="00C73856" w:rsidRDefault="00C73856">
      <w:pPr>
        <w:pStyle w:val="aa"/>
        <w:spacing w:line="240" w:lineRule="auto"/>
      </w:pPr>
      <w:r>
        <w:rPr>
          <w:rStyle w:val="ac"/>
        </w:rPr>
        <w:footnoteRef/>
      </w:r>
      <w:r>
        <w:t xml:space="preserve"> Габричидзе Б.Н. Практика применения Таможенного кодекса Российской Федерации. - М. Книжный мир, 1998, С. 24-68;</w:t>
      </w:r>
    </w:p>
    <w:p w:rsidR="009551D3" w:rsidRDefault="009551D3">
      <w:pPr>
        <w:pStyle w:val="aa"/>
        <w:spacing w:line="240" w:lineRule="auto"/>
      </w:pPr>
    </w:p>
  </w:footnote>
  <w:footnote w:id="4">
    <w:p w:rsidR="00C73856" w:rsidRDefault="00C73856">
      <w:pPr>
        <w:shd w:val="clear" w:color="auto" w:fill="FFFFFF"/>
        <w:spacing w:before="0" w:beforeAutospacing="0" w:after="0" w:afterAutospacing="0"/>
        <w:ind w:firstLine="567"/>
        <w:jc w:val="both"/>
        <w:rPr>
          <w:rFonts w:ascii="Times New Roman" w:eastAsia="Times New Roman" w:hAnsi="Times New Roman" w:cs="Times New Roman"/>
          <w:sz w:val="20"/>
          <w:szCs w:val="28"/>
        </w:rPr>
      </w:pPr>
      <w:r>
        <w:rPr>
          <w:rStyle w:val="ac"/>
          <w:rFonts w:ascii="Times New Roman" w:eastAsia="Times New Roman" w:hAnsi="Times New Roman"/>
          <w:sz w:val="20"/>
          <w:szCs w:val="20"/>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8"/>
        </w:rPr>
        <w:t xml:space="preserve">Корняков К. А.Новый этап развития таможенного  дела в России //"Законодательство и экономика. –2003. - №11. </w:t>
      </w:r>
    </w:p>
    <w:p w:rsidR="009551D3" w:rsidRDefault="009551D3">
      <w:pPr>
        <w:shd w:val="clear" w:color="auto" w:fill="FFFFFF"/>
        <w:spacing w:before="0" w:beforeAutospacing="0" w:after="0" w:afterAutospacing="0"/>
        <w:ind w:firstLine="567"/>
        <w:jc w:val="both"/>
        <w:rPr>
          <w:rFonts w:ascii="Times New Roman" w:eastAsia="Times New Roman" w:hAnsi="Times New Roman" w:cs="Times New Roman"/>
          <w:sz w:val="28"/>
          <w:szCs w:val="20"/>
        </w:rPr>
      </w:pPr>
    </w:p>
  </w:footnote>
  <w:footnote w:id="5">
    <w:p w:rsidR="00C73856" w:rsidRDefault="00C73856">
      <w:pPr>
        <w:spacing w:before="0" w:beforeAutospacing="0" w:after="0" w:afterAutospacing="0"/>
        <w:ind w:firstLine="709"/>
        <w:jc w:val="both"/>
        <w:rPr>
          <w:rFonts w:ascii="Times New Roman" w:eastAsia="Times New Roman" w:hAnsi="Times New Roman" w:cs="Times New Roman"/>
          <w:sz w:val="20"/>
          <w:szCs w:val="20"/>
        </w:rPr>
      </w:pPr>
      <w:r>
        <w:rPr>
          <w:rStyle w:val="ac"/>
          <w:rFonts w:ascii="Times New Roman" w:eastAsia="Times New Roman" w:hAnsi="Times New Roman"/>
          <w:sz w:val="20"/>
          <w:szCs w:val="20"/>
        </w:rPr>
        <w:footnoteRef/>
      </w:r>
      <w:r>
        <w:rPr>
          <w:rFonts w:ascii="Times New Roman" w:eastAsia="Times New Roman" w:hAnsi="Times New Roman" w:cs="Times New Roman"/>
          <w:sz w:val="20"/>
          <w:szCs w:val="20"/>
        </w:rPr>
        <w:t xml:space="preserve"> Комментарий к Таможенному кодексу РФ ./ Под ред.  А.Н. Козырина. - М.: Норма-М, 2005. С. 12-14. </w:t>
      </w:r>
    </w:p>
    <w:p w:rsidR="009551D3" w:rsidRDefault="009551D3">
      <w:pPr>
        <w:spacing w:before="0" w:beforeAutospacing="0" w:after="0" w:afterAutospacing="0"/>
        <w:ind w:firstLine="709"/>
        <w:jc w:val="both"/>
        <w:rPr>
          <w:rFonts w:ascii="Times New Roman" w:eastAsia="Times New Roman" w:hAnsi="Times New Roman" w:cs="Times New Roman"/>
          <w:sz w:val="28"/>
          <w:szCs w:val="20"/>
        </w:rPr>
      </w:pPr>
    </w:p>
  </w:footnote>
  <w:footnote w:id="6">
    <w:p w:rsidR="009551D3" w:rsidRDefault="00C73856">
      <w:pPr>
        <w:spacing w:before="0" w:beforeAutospacing="0" w:after="0" w:afterAutospacing="0" w:line="360" w:lineRule="auto"/>
        <w:ind w:firstLine="709"/>
        <w:jc w:val="both"/>
        <w:rPr>
          <w:rFonts w:ascii="Times New Roman" w:eastAsia="Times New Roman" w:hAnsi="Times New Roman" w:cs="Times New Roman"/>
          <w:sz w:val="28"/>
          <w:szCs w:val="20"/>
        </w:rPr>
      </w:pPr>
      <w:r>
        <w:rPr>
          <w:rStyle w:val="ac"/>
          <w:rFonts w:ascii="Times New Roman" w:eastAsia="Times New Roman" w:hAnsi="Times New Roman"/>
          <w:sz w:val="20"/>
          <w:szCs w:val="20"/>
        </w:rPr>
        <w:footnoteRef/>
      </w:r>
      <w:r>
        <w:rPr>
          <w:rFonts w:ascii="Times New Roman" w:eastAsia="Times New Roman" w:hAnsi="Times New Roman" w:cs="Times New Roman"/>
          <w:sz w:val="20"/>
          <w:szCs w:val="20"/>
        </w:rPr>
        <w:t xml:space="preserve"> Козырин А. Н. Новые контуры таможенного законодательства. //Журнал «Бюджет». – 2003. -№10.</w:t>
      </w:r>
    </w:p>
  </w:footnote>
  <w:footnote w:id="7">
    <w:p w:rsidR="009551D3" w:rsidRDefault="00C73856">
      <w:pPr>
        <w:pStyle w:val="aa"/>
        <w:spacing w:line="240" w:lineRule="auto"/>
      </w:pPr>
      <w:r>
        <w:rPr>
          <w:rStyle w:val="ac"/>
        </w:rPr>
        <w:footnoteRef/>
      </w:r>
      <w:r>
        <w:t xml:space="preserve"> Современный финансово-кредитный словарь / Под общ. ред. М.Г. Лапусты, П.С. Никольского.-М., 2002</w:t>
      </w:r>
    </w:p>
  </w:footnote>
  <w:footnote w:id="8">
    <w:p w:rsidR="009551D3" w:rsidRDefault="00C73856">
      <w:pPr>
        <w:pStyle w:val="aa"/>
        <w:spacing w:line="240" w:lineRule="auto"/>
      </w:pPr>
      <w:r>
        <w:rPr>
          <w:rStyle w:val="ac"/>
        </w:rPr>
        <w:footnoteRef/>
      </w:r>
      <w:r>
        <w:t xml:space="preserve"> Додонов В.Н. и др. Финансовое и банковское право: Слов.-справ.-М., 1997</w:t>
      </w:r>
    </w:p>
  </w:footnote>
  <w:footnote w:id="9">
    <w:p w:rsidR="009551D3" w:rsidRDefault="00C73856">
      <w:pPr>
        <w:pStyle w:val="aa"/>
        <w:spacing w:line="240" w:lineRule="auto"/>
      </w:pPr>
      <w:r>
        <w:rPr>
          <w:rStyle w:val="ac"/>
        </w:rPr>
        <w:footnoteRef/>
      </w:r>
      <w:r>
        <w:t xml:space="preserve"> С</w:t>
      </w:r>
      <w:r>
        <w:rPr>
          <w:rStyle w:val="td"/>
        </w:rPr>
        <w:t>обрание законодательства Российской Федерации, 2004, №21, ст.2023; №31, ст.3234; №38, ст.3775; №42, ст.4107; №47, ст.4635; №49, ст.4889; 2005, №30, ст.3136; №41, ст.4119</w:t>
      </w:r>
    </w:p>
  </w:footnote>
  <w:footnote w:id="10">
    <w:p w:rsidR="009551D3" w:rsidRDefault="00C73856">
      <w:pPr>
        <w:pStyle w:val="aa"/>
      </w:pPr>
      <w:r>
        <w:rPr>
          <w:rStyle w:val="ac"/>
        </w:rPr>
        <w:footnoteRef/>
      </w:r>
      <w:r>
        <w:t xml:space="preserve"> </w:t>
      </w:r>
      <w:r>
        <w:rPr>
          <w:rStyle w:val="td"/>
        </w:rPr>
        <w:t>Собрание законодательства Российской Федерации, 2006, №20, ст.2162</w:t>
      </w:r>
    </w:p>
  </w:footnote>
  <w:footnote w:id="11">
    <w:p w:rsidR="009551D3" w:rsidRDefault="00C73856">
      <w:pPr>
        <w:spacing w:before="0" w:beforeAutospacing="0" w:after="0" w:afterAutospacing="0" w:line="360" w:lineRule="auto"/>
        <w:ind w:firstLine="709"/>
        <w:jc w:val="both"/>
        <w:rPr>
          <w:rFonts w:ascii="Times New Roman" w:eastAsia="Times New Roman" w:hAnsi="Times New Roman" w:cs="Times New Roman"/>
          <w:sz w:val="28"/>
          <w:szCs w:val="20"/>
        </w:rPr>
      </w:pPr>
      <w:r>
        <w:rPr>
          <w:rStyle w:val="ac"/>
          <w:rFonts w:ascii="Times New Roman" w:eastAsia="Times New Roman" w:hAnsi="Times New Roman"/>
          <w:sz w:val="20"/>
          <w:szCs w:val="20"/>
        </w:rPr>
        <w:footnoteRef/>
      </w:r>
      <w:r>
        <w:rPr>
          <w:rFonts w:ascii="Times New Roman" w:eastAsia="Times New Roman" w:hAnsi="Times New Roman" w:cs="Times New Roman"/>
          <w:sz w:val="20"/>
          <w:szCs w:val="20"/>
        </w:rPr>
        <w:t xml:space="preserve"> Материалы к заседанию правительства. – М.: ПРАЙМ-ТАСС, 4 июля 2007.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856" w:rsidRDefault="00C73856">
    <w:pPr>
      <w:pStyle w:val="af6"/>
      <w:framePr w:wrap="around" w:vAnchor="text" w:hAnchor="margin" w:xAlign="right" w:y="1"/>
      <w:rPr>
        <w:rStyle w:val="af"/>
      </w:rPr>
    </w:pPr>
  </w:p>
  <w:p w:rsidR="00C73856" w:rsidRDefault="00C73856">
    <w:pPr>
      <w:pStyle w:val="af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5A0AD2"/>
    <w:multiLevelType w:val="hybridMultilevel"/>
    <w:tmpl w:val="B2C24444"/>
    <w:lvl w:ilvl="0" w:tplc="81BC7CC0">
      <w:start w:val="1"/>
      <w:numFmt w:val="decimal"/>
      <w:lvlText w:val="%1."/>
      <w:lvlJc w:val="left"/>
      <w:pPr>
        <w:tabs>
          <w:tab w:val="num" w:pos="1126"/>
        </w:tabs>
        <w:ind w:left="766"/>
      </w:pPr>
      <w:rPr>
        <w:rFonts w:ascii="Times New Roman" w:hAnsi="Times New Roman" w:cs="Times New Roman" w:hint="default"/>
        <w:b w:val="0"/>
        <w:i w:val="0"/>
        <w:sz w:val="28"/>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33783B1C"/>
    <w:multiLevelType w:val="hybridMultilevel"/>
    <w:tmpl w:val="9BF2296A"/>
    <w:lvl w:ilvl="0" w:tplc="81BC7CC0">
      <w:start w:val="1"/>
      <w:numFmt w:val="decimal"/>
      <w:lvlText w:val="%1."/>
      <w:lvlJc w:val="left"/>
      <w:pPr>
        <w:tabs>
          <w:tab w:val="num" w:pos="417"/>
        </w:tabs>
        <w:ind w:left="57"/>
      </w:pPr>
      <w:rPr>
        <w:rFonts w:ascii="Times New Roman" w:hAnsi="Times New Roman" w:cs="Times New Roman" w:hint="default"/>
        <w:b w:val="0"/>
        <w:i w:val="0"/>
        <w:sz w:val="28"/>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F20669A"/>
    <w:multiLevelType w:val="hybridMultilevel"/>
    <w:tmpl w:val="7F90418A"/>
    <w:lvl w:ilvl="0" w:tplc="0B726B2E">
      <w:start w:val="1"/>
      <w:numFmt w:val="decimal"/>
      <w:lvlText w:val="%1."/>
      <w:lvlJc w:val="left"/>
      <w:pPr>
        <w:tabs>
          <w:tab w:val="num" w:pos="1069"/>
        </w:tabs>
        <w:ind w:left="1069" w:hanging="360"/>
      </w:pPr>
      <w:rPr>
        <w:rFonts w:eastAsia="Times New Roman"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4DC53301"/>
    <w:multiLevelType w:val="hybridMultilevel"/>
    <w:tmpl w:val="F162D822"/>
    <w:lvl w:ilvl="0" w:tplc="0419000F">
      <w:start w:val="1"/>
      <w:numFmt w:val="decimal"/>
      <w:lvlText w:val="%1."/>
      <w:lvlJc w:val="left"/>
      <w:pPr>
        <w:ind w:left="1383" w:hanging="360"/>
      </w:pPr>
      <w:rPr>
        <w:rFonts w:cs="Times New Roman"/>
      </w:rPr>
    </w:lvl>
    <w:lvl w:ilvl="1" w:tplc="04190019" w:tentative="1">
      <w:start w:val="1"/>
      <w:numFmt w:val="lowerLetter"/>
      <w:lvlText w:val="%2."/>
      <w:lvlJc w:val="left"/>
      <w:pPr>
        <w:ind w:left="2103" w:hanging="360"/>
      </w:pPr>
      <w:rPr>
        <w:rFonts w:cs="Times New Roman"/>
      </w:rPr>
    </w:lvl>
    <w:lvl w:ilvl="2" w:tplc="0419001B" w:tentative="1">
      <w:start w:val="1"/>
      <w:numFmt w:val="lowerRoman"/>
      <w:lvlText w:val="%3."/>
      <w:lvlJc w:val="right"/>
      <w:pPr>
        <w:ind w:left="2823" w:hanging="180"/>
      </w:pPr>
      <w:rPr>
        <w:rFonts w:cs="Times New Roman"/>
      </w:rPr>
    </w:lvl>
    <w:lvl w:ilvl="3" w:tplc="0419000F" w:tentative="1">
      <w:start w:val="1"/>
      <w:numFmt w:val="decimal"/>
      <w:lvlText w:val="%4."/>
      <w:lvlJc w:val="left"/>
      <w:pPr>
        <w:ind w:left="3543" w:hanging="360"/>
      </w:pPr>
      <w:rPr>
        <w:rFonts w:cs="Times New Roman"/>
      </w:rPr>
    </w:lvl>
    <w:lvl w:ilvl="4" w:tplc="04190019" w:tentative="1">
      <w:start w:val="1"/>
      <w:numFmt w:val="lowerLetter"/>
      <w:lvlText w:val="%5."/>
      <w:lvlJc w:val="left"/>
      <w:pPr>
        <w:ind w:left="4263" w:hanging="360"/>
      </w:pPr>
      <w:rPr>
        <w:rFonts w:cs="Times New Roman"/>
      </w:rPr>
    </w:lvl>
    <w:lvl w:ilvl="5" w:tplc="0419001B" w:tentative="1">
      <w:start w:val="1"/>
      <w:numFmt w:val="lowerRoman"/>
      <w:lvlText w:val="%6."/>
      <w:lvlJc w:val="right"/>
      <w:pPr>
        <w:ind w:left="4983" w:hanging="180"/>
      </w:pPr>
      <w:rPr>
        <w:rFonts w:cs="Times New Roman"/>
      </w:rPr>
    </w:lvl>
    <w:lvl w:ilvl="6" w:tplc="0419000F" w:tentative="1">
      <w:start w:val="1"/>
      <w:numFmt w:val="decimal"/>
      <w:lvlText w:val="%7."/>
      <w:lvlJc w:val="left"/>
      <w:pPr>
        <w:ind w:left="5703" w:hanging="360"/>
      </w:pPr>
      <w:rPr>
        <w:rFonts w:cs="Times New Roman"/>
      </w:rPr>
    </w:lvl>
    <w:lvl w:ilvl="7" w:tplc="04190019" w:tentative="1">
      <w:start w:val="1"/>
      <w:numFmt w:val="lowerLetter"/>
      <w:lvlText w:val="%8."/>
      <w:lvlJc w:val="left"/>
      <w:pPr>
        <w:ind w:left="6423" w:hanging="360"/>
      </w:pPr>
      <w:rPr>
        <w:rFonts w:cs="Times New Roman"/>
      </w:rPr>
    </w:lvl>
    <w:lvl w:ilvl="8" w:tplc="0419001B" w:tentative="1">
      <w:start w:val="1"/>
      <w:numFmt w:val="lowerRoman"/>
      <w:lvlText w:val="%9."/>
      <w:lvlJc w:val="right"/>
      <w:pPr>
        <w:ind w:left="7143" w:hanging="180"/>
      </w:pPr>
      <w:rPr>
        <w:rFonts w:cs="Times New Roman"/>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consecutiveHyphenLimit w:val="3"/>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2218"/>
    <w:rsid w:val="00402218"/>
    <w:rsid w:val="00673DEA"/>
    <w:rsid w:val="00703399"/>
    <w:rsid w:val="007775C5"/>
    <w:rsid w:val="009551D3"/>
    <w:rsid w:val="00BC13A7"/>
    <w:rsid w:val="00C17585"/>
    <w:rsid w:val="00C738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AA17FD4-99CC-4A9F-97C4-5A7EE9C6D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before="100" w:beforeAutospacing="1" w:after="100" w:afterAutospacing="1"/>
    </w:pPr>
    <w:rPr>
      <w:rFonts w:ascii="Arial Unicode MS" w:eastAsia="Arial Unicode MS" w:hAnsi="Arial Unicode MS" w:cs="Arial Unicode MS"/>
      <w:sz w:val="24"/>
      <w:szCs w:val="24"/>
    </w:rPr>
  </w:style>
  <w:style w:type="paragraph" w:styleId="1">
    <w:name w:val="heading 1"/>
    <w:basedOn w:val="a"/>
    <w:next w:val="a"/>
    <w:link w:val="10"/>
    <w:uiPriority w:val="9"/>
    <w:qFormat/>
    <w:pPr>
      <w:keepNext/>
      <w:keepLines/>
      <w:suppressAutoHyphens/>
      <w:spacing w:before="240" w:beforeAutospacing="0" w:after="60" w:afterAutospacing="0" w:line="360" w:lineRule="auto"/>
      <w:jc w:val="center"/>
      <w:outlineLvl w:val="0"/>
    </w:pPr>
    <w:rPr>
      <w:rFonts w:ascii="Arial" w:eastAsia="Times New Roman" w:hAnsi="Arial" w:cs="Times New Roman"/>
      <w:b/>
      <w:i/>
      <w:caps/>
      <w:kern w:val="28"/>
      <w:sz w:val="36"/>
      <w:szCs w:val="20"/>
    </w:rPr>
  </w:style>
  <w:style w:type="paragraph" w:styleId="2">
    <w:name w:val="heading 2"/>
    <w:basedOn w:val="a"/>
    <w:next w:val="a"/>
    <w:link w:val="20"/>
    <w:uiPriority w:val="9"/>
    <w:qFormat/>
    <w:pPr>
      <w:keepNext/>
      <w:keepLines/>
      <w:suppressAutoHyphens/>
      <w:spacing w:before="240" w:beforeAutospacing="0" w:after="60" w:afterAutospacing="0" w:line="360" w:lineRule="auto"/>
      <w:jc w:val="center"/>
      <w:outlineLvl w:val="1"/>
    </w:pPr>
    <w:rPr>
      <w:rFonts w:ascii="Arial" w:eastAsia="Times New Roman" w:hAnsi="Arial" w:cs="Times New Roman"/>
      <w:b/>
      <w:i/>
      <w:shadow/>
      <w:sz w:val="32"/>
      <w:szCs w:val="20"/>
    </w:rPr>
  </w:style>
  <w:style w:type="paragraph" w:styleId="3">
    <w:name w:val="heading 3"/>
    <w:basedOn w:val="a"/>
    <w:next w:val="a"/>
    <w:link w:val="30"/>
    <w:uiPriority w:val="9"/>
    <w:qFormat/>
    <w:pPr>
      <w:keepNext/>
      <w:keepLines/>
      <w:suppressAutoHyphens/>
      <w:spacing w:before="240" w:beforeAutospacing="0" w:after="60" w:afterAutospacing="0" w:line="360" w:lineRule="auto"/>
      <w:jc w:val="center"/>
      <w:outlineLvl w:val="2"/>
    </w:pPr>
    <w:rPr>
      <w:rFonts w:ascii="Arial" w:eastAsia="Times New Roman" w:hAnsi="Arial" w:cs="Times New Roman"/>
      <w:shadow/>
      <w:sz w:val="28"/>
      <w:szCs w:val="20"/>
    </w:rPr>
  </w:style>
  <w:style w:type="paragraph" w:styleId="4">
    <w:name w:val="heading 4"/>
    <w:basedOn w:val="a"/>
    <w:next w:val="a"/>
    <w:link w:val="40"/>
    <w:uiPriority w:val="9"/>
    <w:qFormat/>
    <w:pPr>
      <w:keepNext/>
      <w:keepLines/>
      <w:suppressAutoHyphens/>
      <w:spacing w:before="120" w:beforeAutospacing="0" w:after="0" w:afterAutospacing="0" w:line="360" w:lineRule="auto"/>
      <w:jc w:val="center"/>
      <w:outlineLvl w:val="3"/>
    </w:pPr>
    <w:rPr>
      <w:rFonts w:ascii="Times New Roman" w:eastAsia="Times New Roman" w:hAnsi="Times New Roman" w:cs="Times New Roman"/>
      <w:b/>
      <w:smallCaps/>
      <w:spacing w:val="4"/>
      <w:kern w:val="28"/>
      <w:sz w:val="28"/>
      <w:szCs w:val="20"/>
    </w:rPr>
  </w:style>
  <w:style w:type="paragraph" w:styleId="5">
    <w:name w:val="heading 5"/>
    <w:basedOn w:val="a"/>
    <w:next w:val="a"/>
    <w:link w:val="50"/>
    <w:uiPriority w:val="9"/>
    <w:qFormat/>
    <w:pPr>
      <w:keepNext/>
      <w:keepLines/>
      <w:suppressAutoHyphens/>
      <w:spacing w:before="0" w:beforeAutospacing="0" w:after="0" w:afterAutospacing="0" w:line="360" w:lineRule="auto"/>
      <w:outlineLvl w:val="4"/>
    </w:pPr>
    <w:rPr>
      <w:rFonts w:ascii="Arial" w:eastAsia="Times New Roman" w:hAnsi="Arial" w:cs="Times New Roman"/>
      <w:emboss/>
      <w:color w:val="000000"/>
      <w:spacing w:val="4"/>
      <w:kern w:val="28"/>
      <w:sz w:val="28"/>
      <w:szCs w:val="20"/>
    </w:rPr>
  </w:style>
  <w:style w:type="paragraph" w:styleId="6">
    <w:name w:val="heading 6"/>
    <w:basedOn w:val="a"/>
    <w:next w:val="a"/>
    <w:link w:val="60"/>
    <w:uiPriority w:val="9"/>
    <w:qFormat/>
    <w:pPr>
      <w:keepNext/>
      <w:keepLines/>
      <w:suppressAutoHyphens/>
      <w:spacing w:before="0" w:beforeAutospacing="0" w:after="0" w:afterAutospacing="0" w:line="360" w:lineRule="auto"/>
      <w:outlineLvl w:val="5"/>
    </w:pPr>
    <w:rPr>
      <w:rFonts w:ascii="Arial" w:eastAsia="Times New Roman" w:hAnsi="Arial" w:cs="Times New Roman"/>
      <w:i/>
      <w:color w:val="000000"/>
      <w:spacing w:val="4"/>
      <w:kern w:val="28"/>
      <w:sz w:val="28"/>
      <w:szCs w:val="20"/>
    </w:rPr>
  </w:style>
  <w:style w:type="paragraph" w:styleId="7">
    <w:name w:val="heading 7"/>
    <w:basedOn w:val="a"/>
    <w:next w:val="a"/>
    <w:link w:val="70"/>
    <w:uiPriority w:val="9"/>
    <w:qFormat/>
    <w:pPr>
      <w:keepNext/>
      <w:spacing w:before="0" w:beforeAutospacing="0" w:after="0" w:afterAutospacing="0" w:line="360" w:lineRule="auto"/>
      <w:ind w:firstLine="709"/>
      <w:jc w:val="center"/>
      <w:outlineLvl w:val="6"/>
    </w:pPr>
    <w:rPr>
      <w:rFonts w:ascii="Times New Roman" w:eastAsia="Times New Roman" w:hAnsi="Times New Roman" w:cs="Times New Roman"/>
      <w:color w:val="000000"/>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customStyle="1" w:styleId="a3">
    <w:name w:val="Пример"/>
    <w:basedOn w:val="a"/>
    <w:pPr>
      <w:spacing w:before="0" w:beforeAutospacing="0" w:after="120" w:afterAutospacing="0" w:line="360" w:lineRule="auto"/>
      <w:ind w:left="284" w:right="4251" w:firstLine="709"/>
      <w:jc w:val="both"/>
    </w:pPr>
    <w:rPr>
      <w:rFonts w:ascii="Courier New" w:eastAsia="Times New Roman" w:hAnsi="Courier New" w:cs="Times New Roman"/>
      <w:emboss/>
      <w:color w:val="000000"/>
      <w:kern w:val="28"/>
      <w:sz w:val="28"/>
      <w:szCs w:val="20"/>
      <w:lang w:val="en-US"/>
    </w:rPr>
  </w:style>
  <w:style w:type="character" w:customStyle="1" w:styleId="a4">
    <w:name w:val="Пример (символ)"/>
    <w:rPr>
      <w:rFonts w:ascii="Courier" w:hAnsi="Courier" w:cs="Times New Roman"/>
      <w:sz w:val="26"/>
    </w:rPr>
  </w:style>
  <w:style w:type="paragraph" w:customStyle="1" w:styleId="a5">
    <w:name w:val="Название таблицы"/>
    <w:basedOn w:val="a"/>
    <w:next w:val="a"/>
    <w:pPr>
      <w:spacing w:before="0" w:beforeAutospacing="0" w:after="0" w:afterAutospacing="0" w:line="360" w:lineRule="auto"/>
      <w:jc w:val="center"/>
    </w:pPr>
    <w:rPr>
      <w:rFonts w:ascii="Times New Roman" w:eastAsia="Times New Roman" w:hAnsi="Times New Roman" w:cs="Times New Roman"/>
      <w:sz w:val="28"/>
      <w:szCs w:val="20"/>
    </w:rPr>
  </w:style>
  <w:style w:type="paragraph" w:customStyle="1" w:styleId="a6">
    <w:name w:val="Подпись к таблице"/>
    <w:basedOn w:val="a"/>
    <w:pPr>
      <w:spacing w:before="0" w:beforeAutospacing="0" w:after="0" w:afterAutospacing="0" w:line="360" w:lineRule="auto"/>
      <w:jc w:val="right"/>
    </w:pPr>
    <w:rPr>
      <w:rFonts w:ascii="Times New Roman" w:eastAsia="Times New Roman" w:hAnsi="Times New Roman" w:cs="Times New Roman"/>
      <w:sz w:val="28"/>
      <w:szCs w:val="20"/>
    </w:rPr>
  </w:style>
  <w:style w:type="character" w:styleId="a7">
    <w:name w:val="endnote reference"/>
    <w:uiPriority w:val="99"/>
    <w:semiHidden/>
    <w:rPr>
      <w:rFonts w:cs="Times New Roman"/>
      <w:vertAlign w:val="superscript"/>
    </w:rPr>
  </w:style>
  <w:style w:type="paragraph" w:styleId="a8">
    <w:name w:val="endnote text"/>
    <w:basedOn w:val="a"/>
    <w:link w:val="a9"/>
    <w:uiPriority w:val="99"/>
    <w:semiHidden/>
    <w:pPr>
      <w:spacing w:before="0" w:beforeAutospacing="0" w:after="0" w:afterAutospacing="0" w:line="360" w:lineRule="auto"/>
      <w:ind w:firstLine="709"/>
      <w:jc w:val="both"/>
    </w:pPr>
    <w:rPr>
      <w:rFonts w:ascii="Times New Roman" w:eastAsia="Times New Roman" w:hAnsi="Times New Roman" w:cs="Times New Roman"/>
      <w:sz w:val="28"/>
      <w:szCs w:val="20"/>
    </w:rPr>
  </w:style>
  <w:style w:type="character" w:customStyle="1" w:styleId="a9">
    <w:name w:val="Текст концевой сноски Знак"/>
    <w:link w:val="a8"/>
    <w:uiPriority w:val="99"/>
    <w:semiHidden/>
  </w:style>
  <w:style w:type="paragraph" w:styleId="aa">
    <w:name w:val="footnote text"/>
    <w:basedOn w:val="a"/>
    <w:link w:val="ab"/>
    <w:uiPriority w:val="99"/>
    <w:semiHidden/>
    <w:pPr>
      <w:spacing w:before="0" w:beforeAutospacing="0" w:after="0" w:afterAutospacing="0" w:line="360" w:lineRule="auto"/>
      <w:ind w:firstLine="709"/>
      <w:jc w:val="both"/>
    </w:pPr>
    <w:rPr>
      <w:rFonts w:ascii="Times New Roman" w:eastAsia="Times New Roman" w:hAnsi="Times New Roman" w:cs="Times New Roman"/>
      <w:sz w:val="20"/>
      <w:szCs w:val="20"/>
    </w:rPr>
  </w:style>
  <w:style w:type="character" w:customStyle="1" w:styleId="ab">
    <w:name w:val="Текст сноски Знак"/>
    <w:link w:val="aa"/>
    <w:uiPriority w:val="99"/>
    <w:semiHidden/>
  </w:style>
  <w:style w:type="character" w:styleId="ac">
    <w:name w:val="footnote reference"/>
    <w:uiPriority w:val="99"/>
    <w:semiHidden/>
    <w:rPr>
      <w:rFonts w:cs="Times New Roman"/>
      <w:vertAlign w:val="superscript"/>
    </w:rPr>
  </w:style>
  <w:style w:type="paragraph" w:customStyle="1" w:styleId="ad">
    <w:name w:val="Подпись к рисунку"/>
    <w:basedOn w:val="a"/>
    <w:pPr>
      <w:keepLines/>
      <w:suppressAutoHyphens/>
      <w:spacing w:before="0" w:beforeAutospacing="0" w:after="360" w:afterAutospacing="0" w:line="360" w:lineRule="auto"/>
      <w:jc w:val="center"/>
    </w:pPr>
    <w:rPr>
      <w:rFonts w:ascii="Times New Roman" w:eastAsia="Times New Roman" w:hAnsi="Times New Roman" w:cs="Times New Roman"/>
      <w:szCs w:val="20"/>
    </w:rPr>
  </w:style>
  <w:style w:type="paragraph" w:customStyle="1" w:styleId="ae">
    <w:name w:val="Экспликация"/>
    <w:basedOn w:val="a"/>
    <w:next w:val="a"/>
    <w:pPr>
      <w:tabs>
        <w:tab w:val="left" w:pos="1276"/>
      </w:tabs>
      <w:spacing w:before="0" w:beforeAutospacing="0" w:after="0" w:afterAutospacing="0" w:line="360" w:lineRule="auto"/>
      <w:ind w:left="907"/>
      <w:jc w:val="both"/>
    </w:pPr>
    <w:rPr>
      <w:rFonts w:ascii="Times New Roman" w:eastAsia="Times New Roman" w:hAnsi="Times New Roman" w:cs="Times New Roman"/>
      <w:sz w:val="20"/>
      <w:szCs w:val="20"/>
      <w:lang w:val="en-US"/>
    </w:rPr>
  </w:style>
  <w:style w:type="character" w:styleId="af">
    <w:name w:val="page number"/>
    <w:uiPriority w:val="99"/>
    <w:semiHidden/>
    <w:rPr>
      <w:rFonts w:cs="Times New Roman"/>
      <w:sz w:val="24"/>
    </w:rPr>
  </w:style>
  <w:style w:type="paragraph" w:customStyle="1" w:styleId="ConsNormal">
    <w:name w:val="ConsNormal"/>
    <w:pPr>
      <w:widowControl w:val="0"/>
      <w:autoSpaceDE w:val="0"/>
      <w:autoSpaceDN w:val="0"/>
      <w:adjustRightInd w:val="0"/>
      <w:ind w:right="19772" w:firstLine="720"/>
    </w:pPr>
    <w:rPr>
      <w:rFonts w:ascii="Arial" w:hAnsi="Arial" w:cs="Arial"/>
    </w:rPr>
  </w:style>
  <w:style w:type="paragraph" w:customStyle="1" w:styleId="ConsTitle">
    <w:name w:val="ConsTitle"/>
    <w:pPr>
      <w:widowControl w:val="0"/>
      <w:autoSpaceDE w:val="0"/>
      <w:autoSpaceDN w:val="0"/>
      <w:adjustRightInd w:val="0"/>
      <w:ind w:right="19772"/>
    </w:pPr>
    <w:rPr>
      <w:rFonts w:ascii="Arial" w:hAnsi="Arial" w:cs="Arial"/>
      <w:b/>
      <w:bCs/>
    </w:rPr>
  </w:style>
  <w:style w:type="paragraph" w:styleId="af0">
    <w:name w:val="Body Text Indent"/>
    <w:basedOn w:val="a"/>
    <w:link w:val="af1"/>
    <w:uiPriority w:val="99"/>
    <w:semiHidden/>
    <w:pPr>
      <w:spacing w:before="0" w:beforeAutospacing="0" w:after="0" w:afterAutospacing="0" w:line="360" w:lineRule="auto"/>
      <w:ind w:firstLine="709"/>
      <w:jc w:val="both"/>
    </w:pPr>
    <w:rPr>
      <w:rFonts w:ascii="Times New Roman" w:eastAsia="Times New Roman" w:hAnsi="Times New Roman" w:cs="Times New Roman"/>
      <w:sz w:val="28"/>
      <w:szCs w:val="20"/>
    </w:rPr>
  </w:style>
  <w:style w:type="character" w:customStyle="1" w:styleId="af1">
    <w:name w:val="Основной текст с отступом Знак"/>
    <w:link w:val="af0"/>
    <w:uiPriority w:val="99"/>
    <w:semiHidden/>
    <w:rPr>
      <w:sz w:val="28"/>
    </w:rPr>
  </w:style>
  <w:style w:type="paragraph" w:styleId="af2">
    <w:name w:val="Normal (Web)"/>
    <w:basedOn w:val="a"/>
    <w:uiPriority w:val="99"/>
    <w:semiHidden/>
  </w:style>
  <w:style w:type="character" w:customStyle="1" w:styleId="td">
    <w:name w:val="td"/>
    <w:rPr>
      <w:rFonts w:cs="Times New Roman"/>
    </w:rPr>
  </w:style>
  <w:style w:type="character" w:styleId="af3">
    <w:name w:val="Strong"/>
    <w:uiPriority w:val="22"/>
    <w:qFormat/>
    <w:rPr>
      <w:rFonts w:cs="Times New Roman"/>
      <w:b/>
      <w:bCs/>
    </w:rPr>
  </w:style>
  <w:style w:type="paragraph" w:customStyle="1" w:styleId="pagealign">
    <w:name w:val="page_align"/>
    <w:basedOn w:val="a"/>
  </w:style>
  <w:style w:type="paragraph" w:styleId="af4">
    <w:name w:val="Document Map"/>
    <w:basedOn w:val="a"/>
    <w:link w:val="af5"/>
    <w:uiPriority w:val="99"/>
    <w:semiHidden/>
    <w:pPr>
      <w:shd w:val="clear" w:color="auto" w:fill="000080"/>
      <w:spacing w:before="0" w:beforeAutospacing="0" w:after="0" w:afterAutospacing="0" w:line="360" w:lineRule="auto"/>
      <w:ind w:firstLine="709"/>
      <w:jc w:val="both"/>
    </w:pPr>
    <w:rPr>
      <w:rFonts w:ascii="Tahoma" w:eastAsia="Times New Roman" w:hAnsi="Tahoma" w:cs="Tahoma"/>
      <w:sz w:val="28"/>
      <w:szCs w:val="20"/>
    </w:rPr>
  </w:style>
  <w:style w:type="character" w:customStyle="1" w:styleId="af5">
    <w:name w:val="Схема документа Знак"/>
    <w:link w:val="af4"/>
    <w:uiPriority w:val="99"/>
    <w:semiHidden/>
    <w:rPr>
      <w:rFonts w:ascii="Tahoma" w:eastAsia="Arial Unicode MS" w:hAnsi="Tahoma" w:cs="Tahoma"/>
      <w:sz w:val="16"/>
      <w:szCs w:val="16"/>
    </w:rPr>
  </w:style>
  <w:style w:type="paragraph" w:styleId="21">
    <w:name w:val="Body Text Indent 2"/>
    <w:basedOn w:val="a"/>
    <w:link w:val="22"/>
    <w:uiPriority w:val="99"/>
    <w:semiHidden/>
    <w:pPr>
      <w:shd w:val="clear" w:color="auto" w:fill="FFFFFF"/>
      <w:spacing w:before="0" w:beforeAutospacing="0" w:after="0" w:afterAutospacing="0" w:line="360" w:lineRule="auto"/>
      <w:ind w:firstLine="567"/>
      <w:jc w:val="both"/>
    </w:pPr>
    <w:rPr>
      <w:rFonts w:ascii="Times New Roman" w:eastAsia="Times New Roman" w:hAnsi="Times New Roman" w:cs="Times New Roman"/>
      <w:sz w:val="28"/>
      <w:szCs w:val="20"/>
    </w:rPr>
  </w:style>
  <w:style w:type="character" w:customStyle="1" w:styleId="22">
    <w:name w:val="Основной текст с отступом 2 Знак"/>
    <w:link w:val="21"/>
    <w:uiPriority w:val="99"/>
    <w:semiHidden/>
    <w:rPr>
      <w:rFonts w:ascii="Arial Unicode MS" w:eastAsia="Arial Unicode MS" w:hAnsi="Arial Unicode MS" w:cs="Arial Unicode MS"/>
      <w:sz w:val="24"/>
      <w:szCs w:val="24"/>
    </w:rPr>
  </w:style>
  <w:style w:type="paragraph" w:styleId="HTML">
    <w:name w:val="HTML Preformatted"/>
    <w:basedOn w:val="a"/>
    <w:link w:val="HTML0"/>
    <w:uiPriority w:val="99"/>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sz w:val="20"/>
      <w:szCs w:val="20"/>
    </w:rPr>
  </w:style>
  <w:style w:type="character" w:customStyle="1" w:styleId="HTML0">
    <w:name w:val="Стандартный HTML Знак"/>
    <w:link w:val="HTML"/>
    <w:uiPriority w:val="99"/>
    <w:semiHidden/>
    <w:rPr>
      <w:rFonts w:ascii="Courier New" w:eastAsia="Arial Unicode MS" w:hAnsi="Courier New" w:cs="Courier New"/>
    </w:rPr>
  </w:style>
  <w:style w:type="paragraph" w:styleId="af6">
    <w:name w:val="header"/>
    <w:basedOn w:val="a"/>
    <w:link w:val="af7"/>
    <w:uiPriority w:val="99"/>
    <w:semiHidden/>
    <w:pPr>
      <w:tabs>
        <w:tab w:val="center" w:pos="4677"/>
        <w:tab w:val="right" w:pos="9355"/>
      </w:tabs>
      <w:spacing w:before="0" w:beforeAutospacing="0" w:after="0" w:afterAutospacing="0" w:line="360" w:lineRule="auto"/>
      <w:ind w:firstLine="709"/>
      <w:jc w:val="both"/>
    </w:pPr>
    <w:rPr>
      <w:rFonts w:ascii="Times New Roman" w:eastAsia="Times New Roman" w:hAnsi="Times New Roman" w:cs="Times New Roman"/>
      <w:sz w:val="28"/>
      <w:szCs w:val="20"/>
    </w:rPr>
  </w:style>
  <w:style w:type="character" w:customStyle="1" w:styleId="af7">
    <w:name w:val="Верхний колонтитул Знак"/>
    <w:link w:val="af6"/>
    <w:uiPriority w:val="99"/>
    <w:semiHidden/>
    <w:rPr>
      <w:rFonts w:ascii="Arial Unicode MS" w:eastAsia="Arial Unicode MS" w:hAnsi="Arial Unicode MS" w:cs="Arial Unicode MS"/>
      <w:sz w:val="24"/>
      <w:szCs w:val="24"/>
    </w:rPr>
  </w:style>
  <w:style w:type="paragraph" w:styleId="11">
    <w:name w:val="toc 1"/>
    <w:basedOn w:val="a"/>
    <w:next w:val="a"/>
    <w:autoRedefine/>
    <w:uiPriority w:val="39"/>
    <w:semiHidden/>
    <w:pPr>
      <w:spacing w:before="0" w:beforeAutospacing="0" w:after="0" w:afterAutospacing="0" w:line="360" w:lineRule="auto"/>
      <w:ind w:firstLine="709"/>
      <w:jc w:val="both"/>
    </w:pPr>
    <w:rPr>
      <w:rFonts w:ascii="Times New Roman" w:eastAsia="Times New Roman" w:hAnsi="Times New Roman" w:cs="Times New Roman"/>
      <w:sz w:val="28"/>
      <w:szCs w:val="20"/>
    </w:rPr>
  </w:style>
  <w:style w:type="paragraph" w:styleId="23">
    <w:name w:val="toc 2"/>
    <w:basedOn w:val="a"/>
    <w:next w:val="a"/>
    <w:autoRedefine/>
    <w:uiPriority w:val="39"/>
    <w:semiHidden/>
    <w:pPr>
      <w:spacing w:before="0" w:beforeAutospacing="0" w:after="0" w:afterAutospacing="0" w:line="360" w:lineRule="auto"/>
      <w:ind w:left="280" w:firstLine="709"/>
      <w:jc w:val="both"/>
    </w:pPr>
    <w:rPr>
      <w:rFonts w:ascii="Times New Roman" w:eastAsia="Times New Roman" w:hAnsi="Times New Roman" w:cs="Times New Roman"/>
      <w:sz w:val="28"/>
      <w:szCs w:val="20"/>
    </w:rPr>
  </w:style>
  <w:style w:type="paragraph" w:styleId="31">
    <w:name w:val="toc 3"/>
    <w:basedOn w:val="a"/>
    <w:next w:val="a"/>
    <w:autoRedefine/>
    <w:uiPriority w:val="39"/>
    <w:semiHidden/>
    <w:pPr>
      <w:spacing w:before="0" w:beforeAutospacing="0" w:after="0" w:afterAutospacing="0" w:line="360" w:lineRule="auto"/>
      <w:ind w:left="560" w:firstLine="709"/>
      <w:jc w:val="both"/>
    </w:pPr>
    <w:rPr>
      <w:rFonts w:ascii="Times New Roman" w:eastAsia="Times New Roman" w:hAnsi="Times New Roman" w:cs="Times New Roman"/>
      <w:sz w:val="28"/>
      <w:szCs w:val="20"/>
    </w:rPr>
  </w:style>
  <w:style w:type="paragraph" w:styleId="41">
    <w:name w:val="toc 4"/>
    <w:basedOn w:val="a"/>
    <w:next w:val="a"/>
    <w:autoRedefine/>
    <w:uiPriority w:val="39"/>
    <w:semiHidden/>
    <w:pPr>
      <w:spacing w:before="0" w:beforeAutospacing="0" w:after="0" w:afterAutospacing="0" w:line="360" w:lineRule="auto"/>
      <w:ind w:left="840" w:firstLine="709"/>
      <w:jc w:val="both"/>
    </w:pPr>
    <w:rPr>
      <w:rFonts w:ascii="Times New Roman" w:eastAsia="Times New Roman" w:hAnsi="Times New Roman" w:cs="Times New Roman"/>
      <w:sz w:val="28"/>
      <w:szCs w:val="20"/>
    </w:rPr>
  </w:style>
  <w:style w:type="paragraph" w:styleId="51">
    <w:name w:val="toc 5"/>
    <w:basedOn w:val="a"/>
    <w:next w:val="a"/>
    <w:autoRedefine/>
    <w:uiPriority w:val="39"/>
    <w:semiHidden/>
    <w:pPr>
      <w:spacing w:before="0" w:beforeAutospacing="0" w:after="0" w:afterAutospacing="0" w:line="360" w:lineRule="auto"/>
      <w:ind w:left="1120" w:firstLine="709"/>
      <w:jc w:val="both"/>
    </w:pPr>
    <w:rPr>
      <w:rFonts w:ascii="Times New Roman" w:eastAsia="Times New Roman" w:hAnsi="Times New Roman" w:cs="Times New Roman"/>
      <w:sz w:val="28"/>
      <w:szCs w:val="20"/>
    </w:rPr>
  </w:style>
  <w:style w:type="paragraph" w:styleId="61">
    <w:name w:val="toc 6"/>
    <w:basedOn w:val="a"/>
    <w:next w:val="a"/>
    <w:autoRedefine/>
    <w:uiPriority w:val="39"/>
    <w:semiHidden/>
    <w:pPr>
      <w:spacing w:before="0" w:beforeAutospacing="0" w:after="0" w:afterAutospacing="0" w:line="360" w:lineRule="auto"/>
      <w:ind w:left="1400" w:firstLine="709"/>
      <w:jc w:val="both"/>
    </w:pPr>
    <w:rPr>
      <w:rFonts w:ascii="Times New Roman" w:eastAsia="Times New Roman" w:hAnsi="Times New Roman" w:cs="Times New Roman"/>
      <w:sz w:val="28"/>
      <w:szCs w:val="20"/>
    </w:rPr>
  </w:style>
  <w:style w:type="paragraph" w:styleId="71">
    <w:name w:val="toc 7"/>
    <w:basedOn w:val="a"/>
    <w:next w:val="a"/>
    <w:autoRedefine/>
    <w:uiPriority w:val="39"/>
    <w:semiHidden/>
    <w:pPr>
      <w:spacing w:before="0" w:beforeAutospacing="0" w:after="0" w:afterAutospacing="0" w:line="360" w:lineRule="auto"/>
      <w:ind w:left="1680" w:firstLine="709"/>
      <w:jc w:val="both"/>
    </w:pPr>
    <w:rPr>
      <w:rFonts w:ascii="Times New Roman" w:eastAsia="Times New Roman" w:hAnsi="Times New Roman" w:cs="Times New Roman"/>
      <w:sz w:val="28"/>
      <w:szCs w:val="20"/>
    </w:rPr>
  </w:style>
  <w:style w:type="paragraph" w:styleId="8">
    <w:name w:val="toc 8"/>
    <w:basedOn w:val="a"/>
    <w:next w:val="a"/>
    <w:autoRedefine/>
    <w:uiPriority w:val="39"/>
    <w:semiHidden/>
    <w:pPr>
      <w:spacing w:before="0" w:beforeAutospacing="0" w:after="0" w:afterAutospacing="0" w:line="360" w:lineRule="auto"/>
      <w:ind w:left="1960" w:firstLine="709"/>
      <w:jc w:val="both"/>
    </w:pPr>
    <w:rPr>
      <w:rFonts w:ascii="Times New Roman" w:eastAsia="Times New Roman" w:hAnsi="Times New Roman" w:cs="Times New Roman"/>
      <w:sz w:val="28"/>
      <w:szCs w:val="20"/>
    </w:rPr>
  </w:style>
  <w:style w:type="paragraph" w:styleId="9">
    <w:name w:val="toc 9"/>
    <w:basedOn w:val="a"/>
    <w:next w:val="a"/>
    <w:autoRedefine/>
    <w:uiPriority w:val="39"/>
    <w:semiHidden/>
    <w:pPr>
      <w:spacing w:before="0" w:beforeAutospacing="0" w:after="0" w:afterAutospacing="0" w:line="360" w:lineRule="auto"/>
      <w:ind w:left="2240" w:firstLine="709"/>
      <w:jc w:val="both"/>
    </w:pPr>
    <w:rPr>
      <w:rFonts w:ascii="Times New Roman" w:eastAsia="Times New Roman" w:hAnsi="Times New Roman" w:cs="Times New Roman"/>
      <w:sz w:val="28"/>
      <w:szCs w:val="20"/>
    </w:rPr>
  </w:style>
  <w:style w:type="character" w:styleId="af8">
    <w:name w:val="Hyperlink"/>
    <w:uiPriority w:val="99"/>
    <w:semiHidden/>
    <w:rPr>
      <w:rFonts w:cs="Times New Roman"/>
      <w:color w:val="0000FF"/>
      <w:u w:val="single"/>
    </w:rPr>
  </w:style>
  <w:style w:type="paragraph" w:styleId="af9">
    <w:name w:val="footer"/>
    <w:basedOn w:val="a"/>
    <w:link w:val="afa"/>
    <w:uiPriority w:val="99"/>
    <w:semiHidden/>
    <w:unhideWhenUsed/>
    <w:rsid w:val="00402218"/>
    <w:pPr>
      <w:tabs>
        <w:tab w:val="center" w:pos="4677"/>
        <w:tab w:val="right" w:pos="9355"/>
      </w:tabs>
      <w:spacing w:before="0" w:beforeAutospacing="0" w:after="0" w:afterAutospacing="0" w:line="360" w:lineRule="auto"/>
      <w:ind w:firstLine="709"/>
      <w:jc w:val="both"/>
    </w:pPr>
    <w:rPr>
      <w:rFonts w:ascii="Times New Roman" w:eastAsia="Times New Roman" w:hAnsi="Times New Roman" w:cs="Times New Roman"/>
      <w:sz w:val="28"/>
      <w:szCs w:val="20"/>
    </w:rPr>
  </w:style>
  <w:style w:type="character" w:customStyle="1" w:styleId="afa">
    <w:name w:val="Нижний колонтитул Знак"/>
    <w:link w:val="af9"/>
    <w:uiPriority w:val="99"/>
    <w:semiHidden/>
    <w:locked/>
    <w:rsid w:val="00402218"/>
    <w:rPr>
      <w:rFonts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5558</Words>
  <Characters>31681</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37165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Дополнения для Word 97/2000</dc:subject>
  <dc:creator>МИЛЬБЕРГ</dc:creator>
  <cp:keywords/>
  <dc:description/>
  <cp:lastModifiedBy>admin</cp:lastModifiedBy>
  <cp:revision>2</cp:revision>
  <dcterms:created xsi:type="dcterms:W3CDTF">2014-02-20T21:10:00Z</dcterms:created>
  <dcterms:modified xsi:type="dcterms:W3CDTF">2014-02-20T21:10:00Z</dcterms:modified>
</cp:coreProperties>
</file>