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222" w:rsidRPr="001D7537" w:rsidRDefault="00D66222" w:rsidP="002D314D">
      <w:pPr>
        <w:pStyle w:val="1"/>
        <w:spacing w:before="0" w:after="0"/>
        <w:ind w:firstLine="709"/>
        <w:jc w:val="both"/>
        <w:rPr>
          <w:sz w:val="28"/>
          <w:szCs w:val="28"/>
        </w:rPr>
      </w:pPr>
      <w:bookmarkStart w:id="0" w:name="_Toc289600961"/>
      <w:r w:rsidRPr="001D7537">
        <w:rPr>
          <w:sz w:val="28"/>
          <w:szCs w:val="28"/>
        </w:rPr>
        <w:t>Введение</w:t>
      </w:r>
      <w:bookmarkEnd w:id="0"/>
    </w:p>
    <w:p w:rsidR="002D314D" w:rsidRPr="001D7537" w:rsidRDefault="002D314D" w:rsidP="002D314D">
      <w:pPr>
        <w:pStyle w:val="22"/>
        <w:ind w:firstLine="709"/>
        <w:jc w:val="both"/>
      </w:pPr>
    </w:p>
    <w:p w:rsidR="00D66222" w:rsidRPr="001D7537" w:rsidRDefault="00D66222" w:rsidP="002D314D">
      <w:pPr>
        <w:pStyle w:val="22"/>
        <w:ind w:firstLine="709"/>
        <w:jc w:val="both"/>
      </w:pPr>
      <w:r w:rsidRPr="001D7537">
        <w:t>Все чаще в СМИ можно услышать о «кризисе семьи», связываемом непременно с увеличением числа разводов. Эта проблема наиболее актуальна сейчас, когда из года в год рождаемость в России, как и в других развитых европейских странах, неуклонно падает. В последнее время государство все больше уделяет внимания институту семьи, оказывает всяческую поддержку молодым семьям, осуществляет материальную помощь многодетным семьям. Неслучайно 2008 год был провозглашен годом семьи.</w:t>
      </w:r>
    </w:p>
    <w:p w:rsidR="00D66222" w:rsidRPr="001D7537" w:rsidRDefault="0059366D" w:rsidP="002D314D">
      <w:pPr>
        <w:ind w:firstLine="709"/>
        <w:jc w:val="both"/>
      </w:pPr>
      <w:r>
        <w:t xml:space="preserve">Но все же прочность </w:t>
      </w:r>
      <w:r w:rsidR="00D66222" w:rsidRPr="001D7537">
        <w:t xml:space="preserve">брачных союзов продолжает падать. Цель курсовой работы – объяснить причины роста разводимости, выявить главные факторы, влияющие на этот процесс. </w:t>
      </w:r>
    </w:p>
    <w:p w:rsidR="00D66222" w:rsidRPr="001D7537" w:rsidRDefault="00D66222" w:rsidP="002D314D">
      <w:pPr>
        <w:ind w:firstLine="709"/>
        <w:jc w:val="both"/>
      </w:pPr>
      <w:r w:rsidRPr="001D7537">
        <w:t xml:space="preserve">В ходе написания курсовой работы в качестве основного источника был использован историко-социологический анализ С.И. Голода, доктора философских наук, профессора социологического факультета СПбГУ. Его обширные исследования в области семьи и брака заслуживают особого внимания. В своих работах (также в качестве литературного источника в данной работе приведена одна из его статей в журнале Социс) он подробно описывает и анализирует институт семьи со времен царской России, переживая вместе с ним эпоху за эпохой вплоть до настоящего времени. К тому же взгляд автора на проблему развода оказался близок к моему собственному. </w:t>
      </w:r>
    </w:p>
    <w:p w:rsidR="00D66222" w:rsidRPr="001D7537" w:rsidRDefault="00D66222" w:rsidP="002D314D">
      <w:pPr>
        <w:ind w:firstLine="709"/>
        <w:jc w:val="both"/>
      </w:pPr>
      <w:r w:rsidRPr="001D7537">
        <w:t xml:space="preserve">Описание структуры и другие свойства развода хорошо описаны в учебном пособии С.Ю. Гараниной, хотя наиболее полно в этом пособии раскрывается психология развода, которая немного не согласуется с темой данной курсовой работы. Большая часть статистических сведений взята из </w:t>
      </w:r>
      <w:r w:rsidRPr="001D7537">
        <w:rPr>
          <w:spacing w:val="7"/>
        </w:rPr>
        <w:t xml:space="preserve">пятнадцатого ежегодного демографического доклада, в котором приведены данные демографических исследований вплоть до 2007 года. В учебнике </w:t>
      </w:r>
      <w:r w:rsidRPr="001D7537">
        <w:rPr>
          <w:spacing w:val="2"/>
        </w:rPr>
        <w:t xml:space="preserve">В.М. Медкова </w:t>
      </w:r>
      <w:r w:rsidRPr="001D7537">
        <w:rPr>
          <w:spacing w:val="5"/>
        </w:rPr>
        <w:t xml:space="preserve">подробно описаны способы учета такого неоднозначного явления, как развод, и приведены направленности основных факторов, влияющих на уровень разводимости в обществе. Учебник </w:t>
      </w:r>
      <w:r w:rsidRPr="001D7537">
        <w:t>А.И. Кравченко дополняет информацию, взятую из вышеперечисленных источников, некоторыми уточняющими фактами. Помимо того, из этого учебника были взяты рисунки-диаграммы, иллюстрирующие факторы разводимости. Также в работе использован ряд статей и электронных ресурсов, приведенных в списке литературы.</w:t>
      </w:r>
    </w:p>
    <w:p w:rsidR="00D66222" w:rsidRPr="001D7537" w:rsidRDefault="00BB63F5" w:rsidP="002D314D">
      <w:pPr>
        <w:pStyle w:val="1"/>
        <w:spacing w:before="0" w:after="0"/>
        <w:ind w:firstLine="709"/>
        <w:jc w:val="both"/>
        <w:rPr>
          <w:sz w:val="28"/>
          <w:szCs w:val="28"/>
        </w:rPr>
      </w:pPr>
      <w:bookmarkStart w:id="1" w:name="_Toc289600962"/>
      <w:r w:rsidRPr="001D7537">
        <w:rPr>
          <w:b w:val="0"/>
          <w:bCs w:val="0"/>
          <w:kern w:val="0"/>
          <w:sz w:val="28"/>
          <w:szCs w:val="28"/>
        </w:rPr>
        <w:br w:type="page"/>
      </w:r>
      <w:r w:rsidR="00D66222" w:rsidRPr="001D7537">
        <w:rPr>
          <w:sz w:val="28"/>
          <w:szCs w:val="28"/>
        </w:rPr>
        <w:t>Глава 1. Основные сведения о разводе</w:t>
      </w:r>
      <w:bookmarkEnd w:id="1"/>
    </w:p>
    <w:p w:rsidR="00BB63F5" w:rsidRPr="001D7537" w:rsidRDefault="00BB63F5" w:rsidP="002D314D">
      <w:pPr>
        <w:pStyle w:val="2"/>
        <w:spacing w:before="0" w:after="0"/>
        <w:ind w:firstLine="709"/>
        <w:jc w:val="both"/>
        <w:rPr>
          <w:sz w:val="28"/>
          <w:szCs w:val="28"/>
        </w:rPr>
      </w:pPr>
      <w:bookmarkStart w:id="2" w:name="_Toc289600963"/>
    </w:p>
    <w:p w:rsidR="00D66222" w:rsidRPr="001D7537" w:rsidRDefault="00D66222" w:rsidP="002D314D">
      <w:pPr>
        <w:pStyle w:val="2"/>
        <w:spacing w:before="0" w:after="0"/>
        <w:ind w:firstLine="709"/>
        <w:jc w:val="both"/>
        <w:rPr>
          <w:sz w:val="28"/>
          <w:szCs w:val="28"/>
        </w:rPr>
      </w:pPr>
      <w:r w:rsidRPr="001D7537">
        <w:rPr>
          <w:sz w:val="28"/>
          <w:szCs w:val="28"/>
        </w:rPr>
        <w:t>Историческая справка</w:t>
      </w:r>
      <w:bookmarkEnd w:id="2"/>
    </w:p>
    <w:p w:rsidR="00D66222" w:rsidRPr="001D7537" w:rsidRDefault="00D66222" w:rsidP="002D314D">
      <w:pPr>
        <w:ind w:firstLine="709"/>
        <w:jc w:val="both"/>
      </w:pPr>
      <w:r w:rsidRPr="001D7537">
        <w:t xml:space="preserve">Развод как социальное явление существует столько же, сколько и институт брака. Еще в те времена, когда была придумана законная процедура заключения брака, были те, кто не верил в вечные и нерасторжимые узы и помышлял их юридически разорвать. </w:t>
      </w:r>
    </w:p>
    <w:p w:rsidR="00D66222" w:rsidRPr="001D7537" w:rsidRDefault="00D66222" w:rsidP="002D314D">
      <w:pPr>
        <w:ind w:firstLine="709"/>
        <w:jc w:val="both"/>
      </w:pPr>
      <w:r w:rsidRPr="001D7537">
        <w:t xml:space="preserve">Первое упоминание о разводе датируется </w:t>
      </w:r>
      <w:r w:rsidRPr="001D7537">
        <w:rPr>
          <w:lang w:val="en-US"/>
        </w:rPr>
        <w:t>XVIII</w:t>
      </w:r>
      <w:r w:rsidRPr="001D7537">
        <w:t xml:space="preserve"> веком до н.э. Вавилонский царь Хаммурапи создал свод законов, в который вошло 282 статьи. Более 100 из них относились к семейному праву. Главным в древневавилонской семье являлся муж, для него не существовало юридических препятствий к разводу. Тогда как для жены существовало только три повода для законного развода: прелюбодеяние мужа, оставление им дома и местности проживания и неосновательное обвинение в супружеской неверности. </w:t>
      </w:r>
    </w:p>
    <w:p w:rsidR="00D66222" w:rsidRPr="001D7537" w:rsidRDefault="00D66222" w:rsidP="002D314D">
      <w:pPr>
        <w:ind w:firstLine="709"/>
        <w:jc w:val="both"/>
      </w:pPr>
      <w:r w:rsidRPr="001D7537">
        <w:t xml:space="preserve">Если рассматривать историю брачного законодательства нашей страны, то за отправную точку нужно считать принятие Русью христианства, пришедшего на смену язычеству с его многоженством, покупными и пленными наложницами, многими противонравственными обычаями. Еще князь Владимир Святославович в </w:t>
      </w:r>
      <w:r w:rsidRPr="001D7537">
        <w:rPr>
          <w:lang w:val="en-US"/>
        </w:rPr>
        <w:t>X</w:t>
      </w:r>
      <w:r w:rsidR="009E3E7B" w:rsidRPr="001D7537">
        <w:t>-</w:t>
      </w:r>
      <w:r w:rsidRPr="001D7537">
        <w:rPr>
          <w:lang w:val="en-US"/>
        </w:rPr>
        <w:t>XI</w:t>
      </w:r>
      <w:r w:rsidRPr="001D7537">
        <w:t xml:space="preserve"> веках пытался установить на Руси новое брачное законодательство, взяв за основу некоторые законы православной Византии. Руководствуясь словами Иисуса Христа, церковь настаивает на пожизненной верности супругов и нерасторжимости православного брака: «И приступили к Нему фарисеи и, искушая Его, говорили Ему: по всякой ли причине позволительно человеку разводиться с женою своею? Он сказал им в ответ: не читали ли вы, что Сотворивший вначале мужчину и женщину сотворил их? И сказал: посему оставит человек отца и мать и прилепится к жене своей, и будут два одною плотью, так что они уже не двое, но одна плоть. Итак, что Бог сочетал, того человек да не разлучает» (Мф. 19, 3–6). Устав князя Ярослава Мудрого, датируемый </w:t>
      </w:r>
      <w:r w:rsidRPr="001D7537">
        <w:rPr>
          <w:lang w:val="en-US"/>
        </w:rPr>
        <w:t>XII</w:t>
      </w:r>
      <w:r w:rsidRPr="001D7537">
        <w:t xml:space="preserve"> веком, гласит, что разлучение жены и мужа возможно только в случае вины государственной измены, злоумышления (покушения) на жизнь мужа, измены мужу, отлучки супруги на длительный срок без разрешения мужа, злоумышления (кражи) на имущество мужа или Церкви. И все! Дела брачные находились сугубо в церковной юрисдикции.</w:t>
      </w:r>
      <w:r w:rsidR="002D314D" w:rsidRPr="001D7537">
        <w:t xml:space="preserve"> </w:t>
      </w:r>
      <w:r w:rsidRPr="001D7537">
        <w:t>Самовольный развод, совершенный по согласию супругов, считался незаконным; за такое «преступление» духовным судом полагалось наказание в виде выплаты пени. Но иногда церковь давала супругам-грешникам, не сумевшим уберечь единство семьи, покаяться и получить возможность вновь испытать Таинство Брака. В целом развод осуждался Церковью и воспринимался как грех. Согласно сведениям, полученным при переписи населения 1897 года, на 10 000 женатых приходилось 14 разведенных мужчин, а на то же число замужних – 21 разведенная женщина. Фактически разводов в то время было не так мало, просто о многих из них предпочитали умалчивать.</w:t>
      </w:r>
    </w:p>
    <w:p w:rsidR="00D66222" w:rsidRPr="001D7537" w:rsidRDefault="00D66222" w:rsidP="002D314D">
      <w:pPr>
        <w:ind w:firstLine="709"/>
        <w:jc w:val="both"/>
      </w:pPr>
      <w:r w:rsidRPr="001D7537">
        <w:t xml:space="preserve">В таком виде брачное законодательство относительно развода, существенно не изменив свою суть, просуществовало до 1917 года. Наряду с революционным переворотом были перевернуты нравственные и духовные устои. Декрет "О расторжении брака", принятый в 1917 году, установил процедуру развода светской и доступной. Дела о разводах, возбужденных в одностороннем порядке, были переданы из церковного ведения в ведение местных судов. Кодекс законов об актах гражданского состояния, брачном, семейном и опекунском праве, принятый в октябре 1920 года, упрощал процедуру развода: развод по взаимному согласию происходил в ЗАГСе, а по заявлению одного из супругов - в суде. Однако судебная процедура развода была упрощена: дела слушались без участия заседателей, а в случае неявки в суд обоих супругов, дело о разводе слушалось заочно. Затем с начала 30-х годов последовал период в истории советской социальной политики, во время которого появился целый ряд законодательных актов, направленных на «принудительную стабилизацию семьи», ужесточивших брачное законодательство. Так, в 1944 году Указом Президиума Верховного Совета СССР процедура развода вновь претерпела изменения. Обязательным стало судебное разбирательство с процедурой примирения в народном суде, брак расторгался только в случае признания судом необходимости его прекращения, слушание дел стало публичным. Но уже в 1969 году был принят республиканский Кодекс о браке и семье, который значительно упростил процедуру развода (через ЗАГС, в спорных случаях - через суд). </w:t>
      </w:r>
    </w:p>
    <w:p w:rsidR="00D66222" w:rsidRPr="001D7537" w:rsidRDefault="00D66222" w:rsidP="002D314D">
      <w:pPr>
        <w:ind w:firstLine="709"/>
        <w:jc w:val="both"/>
      </w:pPr>
      <w:r w:rsidRPr="001D7537">
        <w:t>В современной России семейные отношения регулируются Семейным кодексом РФ от 29 декабря 1995года. К настоящему времени кодекс претерпел более 10 редакций. Вопросам расторжения брака посвящены 16 – 24 статьи кодекса.</w:t>
      </w:r>
    </w:p>
    <w:p w:rsidR="00D66222" w:rsidRPr="001D7537" w:rsidRDefault="00D66222" w:rsidP="002D314D">
      <w:pPr>
        <w:pStyle w:val="2"/>
        <w:spacing w:before="0" w:after="0"/>
        <w:ind w:firstLine="709"/>
        <w:jc w:val="both"/>
        <w:rPr>
          <w:sz w:val="28"/>
          <w:szCs w:val="28"/>
        </w:rPr>
      </w:pPr>
      <w:bookmarkStart w:id="3" w:name="_Toc289600964"/>
      <w:r w:rsidRPr="001D7537">
        <w:rPr>
          <w:sz w:val="28"/>
          <w:szCs w:val="28"/>
        </w:rPr>
        <w:t>Структура развода</w:t>
      </w:r>
      <w:bookmarkEnd w:id="3"/>
    </w:p>
    <w:p w:rsidR="00D66222" w:rsidRPr="001D7537" w:rsidRDefault="00D66222" w:rsidP="002D314D">
      <w:pPr>
        <w:ind w:firstLine="709"/>
        <w:jc w:val="both"/>
      </w:pPr>
      <w:r w:rsidRPr="001D7537">
        <w:t xml:space="preserve">Развод – это расторжение брака при жизни обоих супругов в органах записи актов гражданского состояния или, в особо предусмотренных случаях, по решению суда. </w:t>
      </w:r>
    </w:p>
    <w:p w:rsidR="00D66222" w:rsidRPr="001D7537" w:rsidRDefault="00D66222" w:rsidP="002D314D">
      <w:pPr>
        <w:ind w:firstLine="709"/>
        <w:jc w:val="both"/>
      </w:pPr>
      <w:r w:rsidRPr="001D7537">
        <w:t>В реальности же под словом «развод» кроется дестабилизация и распад отношений, влекущих за собой нарушение привычного жизненного уклада. Развод – это процесс, не только с юридической точки зрения (бракоразводный процесс), но и с психологической. Для описания развода можно воспользоваться моделью Кюблер-Росс, включающей в себя ряд стадий:</w:t>
      </w:r>
    </w:p>
    <w:p w:rsidR="00D66222" w:rsidRPr="001D7537" w:rsidRDefault="00D66222" w:rsidP="002D314D">
      <w:pPr>
        <w:numPr>
          <w:ilvl w:val="0"/>
          <w:numId w:val="2"/>
        </w:numPr>
        <w:tabs>
          <w:tab w:val="clear" w:pos="1365"/>
          <w:tab w:val="num" w:pos="900"/>
        </w:tabs>
        <w:ind w:left="0" w:firstLine="709"/>
        <w:jc w:val="both"/>
      </w:pPr>
      <w:r w:rsidRPr="001D7537">
        <w:t xml:space="preserve"> </w:t>
      </w:r>
      <w:r w:rsidRPr="001D7537">
        <w:rPr>
          <w:u w:val="single"/>
        </w:rPr>
        <w:t>Стадия отрицания.</w:t>
      </w:r>
      <w:r w:rsidRPr="001D7537">
        <w:t xml:space="preserve"> Обычно человек затрачивает на близкие отношения много времени, энергии и чувств, поэтому трудно сразу смириться с разводом. На этой стадии ситуация развода воспринимается с выраженной защитой, посредствам механизма рационализации обесцениваются брачные отношения.</w:t>
      </w:r>
    </w:p>
    <w:p w:rsidR="00D66222" w:rsidRPr="001D7537" w:rsidRDefault="00D66222" w:rsidP="002D314D">
      <w:pPr>
        <w:numPr>
          <w:ilvl w:val="0"/>
          <w:numId w:val="2"/>
        </w:numPr>
        <w:tabs>
          <w:tab w:val="clear" w:pos="1365"/>
          <w:tab w:val="num" w:pos="900"/>
        </w:tabs>
        <w:ind w:left="0" w:firstLine="709"/>
        <w:jc w:val="both"/>
      </w:pPr>
      <w:r w:rsidRPr="001D7537">
        <w:rPr>
          <w:u w:val="single"/>
        </w:rPr>
        <w:t>Стадия озлобленности.</w:t>
      </w:r>
      <w:r w:rsidRPr="001D7537">
        <w:t xml:space="preserve"> На этой стадии от душевной боли защищаются озлобленностью по отношению к партнеру. Нередко манипулируют детьми, пытаясь привлечь их на свою сторону.</w:t>
      </w:r>
    </w:p>
    <w:p w:rsidR="00D66222" w:rsidRPr="001D7537" w:rsidRDefault="00D66222" w:rsidP="002D314D">
      <w:pPr>
        <w:numPr>
          <w:ilvl w:val="0"/>
          <w:numId w:val="2"/>
        </w:numPr>
        <w:tabs>
          <w:tab w:val="clear" w:pos="1365"/>
          <w:tab w:val="num" w:pos="900"/>
        </w:tabs>
        <w:ind w:left="0" w:firstLine="709"/>
        <w:jc w:val="both"/>
      </w:pPr>
      <w:r w:rsidRPr="001D7537">
        <w:rPr>
          <w:u w:val="single"/>
        </w:rPr>
        <w:t>Стадия переговоров.</w:t>
      </w:r>
      <w:r w:rsidRPr="001D7537">
        <w:t xml:space="preserve"> Эта стадия самая сложная. Предпринимаются попытки восстановить брак, и используется множество манипуляций по отношению друг к другу, включая сексуальные отношения, угрозу беременности или беременность.</w:t>
      </w:r>
    </w:p>
    <w:p w:rsidR="00D66222" w:rsidRPr="001D7537" w:rsidRDefault="00D66222" w:rsidP="002D314D">
      <w:pPr>
        <w:numPr>
          <w:ilvl w:val="0"/>
          <w:numId w:val="2"/>
        </w:numPr>
        <w:tabs>
          <w:tab w:val="clear" w:pos="1365"/>
          <w:tab w:val="num" w:pos="900"/>
        </w:tabs>
        <w:ind w:left="0" w:firstLine="709"/>
        <w:jc w:val="both"/>
      </w:pPr>
      <w:r w:rsidRPr="001D7537">
        <w:rPr>
          <w:u w:val="single"/>
        </w:rPr>
        <w:t>Стадия депрессии.</w:t>
      </w:r>
      <w:r w:rsidRPr="001D7537">
        <w:t xml:space="preserve"> Угнетенное настроение наступает, когда отрицание, агрессивность и переговоры не приносят никаких результатов. Человек чувствует себя неудачником, снижается его самооценка, он начинает сторониться людей, не доверять им.</w:t>
      </w:r>
    </w:p>
    <w:p w:rsidR="00D66222" w:rsidRPr="001D7537" w:rsidRDefault="00D66222" w:rsidP="002D314D">
      <w:pPr>
        <w:numPr>
          <w:ilvl w:val="0"/>
          <w:numId w:val="2"/>
        </w:numPr>
        <w:tabs>
          <w:tab w:val="clear" w:pos="1365"/>
          <w:tab w:val="num" w:pos="900"/>
        </w:tabs>
        <w:ind w:left="0" w:firstLine="709"/>
        <w:jc w:val="both"/>
      </w:pPr>
      <w:r w:rsidRPr="001D7537">
        <w:rPr>
          <w:u w:val="single"/>
        </w:rPr>
        <w:t>Стадия адаптации.</w:t>
      </w:r>
      <w:r w:rsidRPr="001D7537">
        <w:t xml:space="preserve"> Цель – перейти в стадию приспособления к изменившимся условиям жизни. В тех случаях, когда после развода остается неполная семья, детям тоже нужна поддержка в адаптации к новой ситуации.</w:t>
      </w:r>
    </w:p>
    <w:p w:rsidR="00D66222" w:rsidRPr="001D7537" w:rsidRDefault="00D66222" w:rsidP="002D314D">
      <w:pPr>
        <w:ind w:firstLine="709"/>
        <w:jc w:val="both"/>
      </w:pPr>
      <w:r w:rsidRPr="001D7537">
        <w:t>Из вышеизложенного следует, что было бы не правильно рассматривать явление развода только в контексте общества, так как нельзя забывать о психологических причинах и последствиях этого процесса. Существуют разные психологические теории причин развода: концепция «толчка», концепция «обратного развития» и др. Некоторые из них не подтверждаются в реальной жизни, некоторые применимы только в определенных случаях. В данной работе развод рассмотрен в свете социологического учения согласно тематике курсовой работы, хотя в настоящее время большое внимание уделяется психологии развода.</w:t>
      </w:r>
    </w:p>
    <w:p w:rsidR="00D66222" w:rsidRPr="001D7537" w:rsidRDefault="00D66222" w:rsidP="002D314D">
      <w:pPr>
        <w:ind w:firstLine="709"/>
        <w:jc w:val="both"/>
      </w:pPr>
      <w:r w:rsidRPr="001D7537">
        <w:t>Необходимо рассмотреть также некоторые понятия, являющиеся ключевыми. В социологии семьи различают три на первый взгляд похожих, но в корне разных явления: мотивы развода, причины развода, повод к разводу. Мотивы развода – это субъективные причины, названные самими разводящимися или экспертами. Они в основном отражают чувства и эмоции, пережитые супругами в процессе развода. Истинные причины развода объективны, но во многих случаях о них предпочитают умалчивать, либо сами супруги могут не до конца осознавать реальные причины развода. А поводом для развода является какое-то действие, пустяк, который переполняет чашу терпения и дает сигнал к активным действиям. С юридической точки зрения повод – это достаточная причина.</w:t>
      </w:r>
    </w:p>
    <w:p w:rsidR="00D66222" w:rsidRPr="001D7537" w:rsidRDefault="00D66222" w:rsidP="002D314D">
      <w:pPr>
        <w:ind w:firstLine="709"/>
        <w:jc w:val="both"/>
      </w:pPr>
      <w:r w:rsidRPr="001D7537">
        <w:t>Процесс развода – сложный процесс. В ходе него происходит перераспределение прав и обязанностей, изменение социальных статусов и ролей, психоэмоциональные переживания. Но, даже не смотря на это, современные супруги все чаще прибегают к процедуре развода. Подробнее о том, почему так происходит, будет рассмотрено ниже.</w:t>
      </w:r>
    </w:p>
    <w:p w:rsidR="00D66222" w:rsidRPr="001D7537" w:rsidRDefault="00D66222" w:rsidP="002D314D">
      <w:pPr>
        <w:pStyle w:val="2"/>
        <w:spacing w:before="0" w:after="0"/>
        <w:ind w:firstLine="709"/>
        <w:jc w:val="both"/>
        <w:rPr>
          <w:sz w:val="28"/>
          <w:szCs w:val="28"/>
        </w:rPr>
      </w:pPr>
      <w:bookmarkStart w:id="4" w:name="_Toc289600965"/>
      <w:r w:rsidRPr="001D7537">
        <w:rPr>
          <w:sz w:val="28"/>
          <w:szCs w:val="28"/>
        </w:rPr>
        <w:t>Единицы измерения развода</w:t>
      </w:r>
      <w:bookmarkEnd w:id="4"/>
    </w:p>
    <w:p w:rsidR="00D66222" w:rsidRPr="001D7537" w:rsidRDefault="00D66222" w:rsidP="002D314D">
      <w:pPr>
        <w:ind w:firstLine="709"/>
        <w:jc w:val="both"/>
      </w:pPr>
      <w:r w:rsidRPr="001D7537">
        <w:t>Единичный развод не представляет особого значения для социологии. Социологов, как и демографов, интересует массовый процесс расторжения браков в населении, т.е. разводимость, а так же влияние разводимости на процесс воспроизводства населения, формирование брачно-семейной структуры населения.</w:t>
      </w:r>
    </w:p>
    <w:p w:rsidR="00D66222" w:rsidRPr="001D7537" w:rsidRDefault="00D66222" w:rsidP="002D314D">
      <w:pPr>
        <w:ind w:firstLine="709"/>
        <w:jc w:val="both"/>
      </w:pPr>
      <w:r w:rsidRPr="001D7537">
        <w:t>Чтобы охарактеризовать влияние разводов на тот или иной процесс, необходимо посчитать их количество. Самым простым показателем является абсолютное число разводов за период, обычно за год. К сожалению, он не учитывает численность населения, поэтому на практике используется общий коэффициент разводимости. Он рассчитывается как отношение общего числа разводов за период к среднему населению, или общему числу человеко-лет, прожитых населением за этот период.</w:t>
      </w:r>
    </w:p>
    <w:p w:rsidR="00D66222" w:rsidRPr="001D7537" w:rsidRDefault="00D66222" w:rsidP="002D314D">
      <w:pPr>
        <w:ind w:firstLine="709"/>
        <w:jc w:val="both"/>
      </w:pPr>
      <w:r w:rsidRPr="001D7537">
        <w:t>Однако и общие коэффициенты обладают рядом недостатков, поэтому для более точной оценки разводимости используют различные специальные и частные коэффициенты. К частным коэффициентам относятся коэффициенты разводимости для мужчин и женщин, для городского и сельского населения, повозрастные коэффициенты разводимости (отношение числа разводов мужчин или женщин за тот или иной период к их средней численности за тот же период), суммарный коэффициент разводимости (сумма повозрастных коэффициентов). Весьма популярной характеристикой является индекс разводимости – отношение годового числа браков к годовому числу разводов. Но он не</w:t>
      </w:r>
      <w:r w:rsidR="002D314D" w:rsidRPr="001D7537">
        <w:t xml:space="preserve"> </w:t>
      </w:r>
      <w:r w:rsidRPr="001D7537">
        <w:t>учитывает, что годовое число браков не равно тому числу браков, которые могли бы быть расторгнуты, и как следствие этого может быть использован только для первичной оценки уровня разводимости. Примерами специальных коэффициентов являются коэффициенты разводимости по численности мужчин и женщин, состоящих в браке; повозрастные коэффициенты для брачных пар (отдельно для каждого пола); по продолжительности брака.</w:t>
      </w:r>
    </w:p>
    <w:p w:rsidR="00D66222" w:rsidRPr="001D7537" w:rsidRDefault="00D66222" w:rsidP="002D314D">
      <w:pPr>
        <w:ind w:firstLine="709"/>
        <w:jc w:val="both"/>
      </w:pPr>
      <w:r w:rsidRPr="001D7537">
        <w:t>Но какие бы показатели не использовались, нужно понимать, что явление развода весьма сложное для статистического учета, и наиболее адекватную информацию о колебании уровня разводимости можно получить только при комплексном рассмотрении характеристик разводимости на фоне социально-экономического развития данного государства.</w:t>
      </w:r>
    </w:p>
    <w:p w:rsidR="00D66222" w:rsidRPr="001D7537" w:rsidRDefault="00D66222" w:rsidP="002D314D">
      <w:pPr>
        <w:ind w:firstLine="709"/>
        <w:jc w:val="both"/>
      </w:pPr>
    </w:p>
    <w:p w:rsidR="00D66222" w:rsidRPr="001D7537" w:rsidRDefault="00D66222" w:rsidP="002D314D">
      <w:pPr>
        <w:pStyle w:val="1"/>
        <w:spacing w:before="0" w:after="0"/>
        <w:ind w:firstLine="709"/>
        <w:jc w:val="both"/>
        <w:rPr>
          <w:sz w:val="28"/>
          <w:szCs w:val="28"/>
        </w:rPr>
      </w:pPr>
      <w:bookmarkStart w:id="5" w:name="_Toc289600966"/>
      <w:r w:rsidRPr="001D7537">
        <w:rPr>
          <w:sz w:val="28"/>
          <w:szCs w:val="28"/>
        </w:rPr>
        <w:t>Глава 2. Факторы разводимости</w:t>
      </w:r>
      <w:bookmarkEnd w:id="5"/>
    </w:p>
    <w:p w:rsidR="00BB63F5" w:rsidRPr="001D7537" w:rsidRDefault="00BB63F5" w:rsidP="002D314D">
      <w:pPr>
        <w:pStyle w:val="2"/>
        <w:spacing w:before="0" w:after="0"/>
        <w:ind w:firstLine="709"/>
        <w:jc w:val="both"/>
        <w:rPr>
          <w:sz w:val="28"/>
          <w:szCs w:val="28"/>
        </w:rPr>
      </w:pPr>
      <w:bookmarkStart w:id="6" w:name="_Toc289600967"/>
    </w:p>
    <w:p w:rsidR="00D66222" w:rsidRPr="001D7537" w:rsidRDefault="00D66222" w:rsidP="002D314D">
      <w:pPr>
        <w:pStyle w:val="2"/>
        <w:spacing w:before="0" w:after="0"/>
        <w:ind w:firstLine="709"/>
        <w:jc w:val="both"/>
        <w:rPr>
          <w:sz w:val="28"/>
          <w:szCs w:val="28"/>
        </w:rPr>
      </w:pPr>
      <w:r w:rsidRPr="001D7537">
        <w:rPr>
          <w:sz w:val="28"/>
          <w:szCs w:val="28"/>
        </w:rPr>
        <w:t>Нормативный фактор</w:t>
      </w:r>
      <w:bookmarkEnd w:id="6"/>
    </w:p>
    <w:p w:rsidR="00D66222" w:rsidRPr="001D7537" w:rsidRDefault="00D66222" w:rsidP="002D314D">
      <w:pPr>
        <w:pStyle w:val="a6"/>
        <w:tabs>
          <w:tab w:val="clear" w:pos="540"/>
        </w:tabs>
        <w:ind w:firstLine="709"/>
        <w:jc w:val="both"/>
      </w:pPr>
      <w:r w:rsidRPr="001D7537">
        <w:t>На сегодняшний день вопрос о причинах и соответственно о факторах разводимости все еще исследован недостаточно полно. Но условно можно выделить ряд факторов, которые напрямую влияют на интенсивность расторжения брака. Некоторые из них носят скорее эмпирический, нежели научный характер.</w:t>
      </w:r>
    </w:p>
    <w:p w:rsidR="00D66222" w:rsidRPr="001D7537" w:rsidRDefault="00D66222" w:rsidP="002D314D">
      <w:pPr>
        <w:pStyle w:val="a6"/>
        <w:tabs>
          <w:tab w:val="clear" w:pos="540"/>
        </w:tabs>
        <w:ind w:firstLine="709"/>
        <w:jc w:val="both"/>
      </w:pPr>
      <w:r w:rsidRPr="001D7537">
        <w:t>Нормативный фактор является один из важнейших факторов, определяющих уровень разводимости. Под нормативным фактором понимается брачно-семейное законодательство, свод законов, который регулирует процессы брачности и разводимости.</w:t>
      </w:r>
    </w:p>
    <w:p w:rsidR="00BB63F5" w:rsidRPr="001D7537" w:rsidRDefault="00D66222" w:rsidP="002D314D">
      <w:pPr>
        <w:pStyle w:val="a6"/>
        <w:tabs>
          <w:tab w:val="clear" w:pos="540"/>
        </w:tabs>
        <w:ind w:firstLine="709"/>
        <w:jc w:val="both"/>
      </w:pPr>
      <w:r w:rsidRPr="001D7537">
        <w:t>Данный фактор является главным по вполне понятным причинам: если законодательно запретить развод, то супруги просто не смогут развестись, если разрешить – появится возможность расторгнуть брак. Так было при царской России: возможность развода была резко ограничена, и как следствие в 1897 году среди православных в России было зарегистрировано всего 1132 развода.</w:t>
      </w:r>
    </w:p>
    <w:p w:rsidR="00BB63F5" w:rsidRPr="001D7537" w:rsidRDefault="00BB63F5" w:rsidP="00BB63F5">
      <w:pPr>
        <w:pStyle w:val="a6"/>
        <w:tabs>
          <w:tab w:val="clear" w:pos="540"/>
        </w:tabs>
        <w:ind w:firstLine="709"/>
        <w:jc w:val="both"/>
      </w:pPr>
      <w:r w:rsidRPr="001D7537">
        <w:br w:type="page"/>
        <w:t>Таблица 1</w:t>
      </w:r>
      <w:r w:rsidR="00017071" w:rsidRPr="001D7537">
        <w:t xml:space="preserve"> -</w:t>
      </w:r>
      <w:r w:rsidRPr="001D7537">
        <w:t xml:space="preserve"> Абсолютные числа разводов и общие коэффициенты разводимости в СССР</w:t>
      </w:r>
    </w:p>
    <w:tbl>
      <w:tblPr>
        <w:tblW w:w="7152" w:type="dxa"/>
        <w:tblInd w:w="1095" w:type="dxa"/>
        <w:tblCellMar>
          <w:left w:w="0" w:type="dxa"/>
          <w:right w:w="0" w:type="dxa"/>
        </w:tblCellMar>
        <w:tblLook w:val="0000" w:firstRow="0" w:lastRow="0" w:firstColumn="0" w:lastColumn="0" w:noHBand="0" w:noVBand="0"/>
      </w:tblPr>
      <w:tblGrid>
        <w:gridCol w:w="1372"/>
        <w:gridCol w:w="2560"/>
        <w:gridCol w:w="3220"/>
      </w:tblGrid>
      <w:tr w:rsidR="00D66222" w:rsidRPr="001D7537">
        <w:trPr>
          <w:trHeight w:val="255"/>
        </w:trPr>
        <w:tc>
          <w:tcPr>
            <w:tcW w:w="137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66222" w:rsidRPr="001D7537" w:rsidRDefault="00D66222" w:rsidP="00BB63F5">
            <w:pPr>
              <w:jc w:val="both"/>
              <w:rPr>
                <w:rFonts w:eastAsia="Arial Unicode MS"/>
                <w:sz w:val="20"/>
                <w:szCs w:val="20"/>
              </w:rPr>
            </w:pPr>
            <w:r w:rsidRPr="001D7537">
              <w:rPr>
                <w:sz w:val="20"/>
                <w:szCs w:val="20"/>
              </w:rPr>
              <w:t>Годы</w:t>
            </w:r>
          </w:p>
        </w:tc>
        <w:tc>
          <w:tcPr>
            <w:tcW w:w="25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66222" w:rsidRPr="001D7537" w:rsidRDefault="00D66222" w:rsidP="00BB63F5">
            <w:pPr>
              <w:jc w:val="both"/>
              <w:rPr>
                <w:rFonts w:eastAsia="Arial Unicode MS"/>
                <w:sz w:val="20"/>
                <w:szCs w:val="20"/>
              </w:rPr>
            </w:pPr>
            <w:r w:rsidRPr="001D7537">
              <w:rPr>
                <w:sz w:val="20"/>
                <w:szCs w:val="20"/>
              </w:rPr>
              <w:t>Число разводов, тысяч</w:t>
            </w:r>
          </w:p>
        </w:tc>
        <w:tc>
          <w:tcPr>
            <w:tcW w:w="32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D66222" w:rsidRPr="001D7537" w:rsidRDefault="00D66222" w:rsidP="00BB63F5">
            <w:pPr>
              <w:jc w:val="both"/>
              <w:rPr>
                <w:rFonts w:eastAsia="Arial Unicode MS"/>
                <w:sz w:val="20"/>
                <w:szCs w:val="20"/>
              </w:rPr>
            </w:pPr>
            <w:r w:rsidRPr="001D7537">
              <w:rPr>
                <w:sz w:val="20"/>
                <w:szCs w:val="20"/>
              </w:rPr>
              <w:t>Число разводов на 1000 жителей</w:t>
            </w:r>
          </w:p>
        </w:tc>
      </w:tr>
      <w:tr w:rsidR="00D66222" w:rsidRPr="001D753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6222" w:rsidRPr="001D7537" w:rsidRDefault="00D66222" w:rsidP="00BB63F5">
            <w:pPr>
              <w:jc w:val="both"/>
              <w:rPr>
                <w:rFonts w:eastAsia="Arial Unicode MS"/>
                <w:sz w:val="20"/>
                <w:szCs w:val="20"/>
              </w:rPr>
            </w:pPr>
            <w:r w:rsidRPr="001D7537">
              <w:rPr>
                <w:sz w:val="20"/>
                <w:szCs w:val="20"/>
              </w:rPr>
              <w:t>1940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D66222" w:rsidRPr="001D7537" w:rsidRDefault="00D66222" w:rsidP="00BB63F5">
            <w:pPr>
              <w:jc w:val="both"/>
              <w:rPr>
                <w:rFonts w:eastAsia="Arial Unicode MS"/>
                <w:sz w:val="20"/>
                <w:szCs w:val="20"/>
              </w:rPr>
            </w:pPr>
            <w:r w:rsidRPr="001D7537">
              <w:rPr>
                <w:sz w:val="20"/>
                <w:szCs w:val="20"/>
              </w:rPr>
              <w:t>205,6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D66222" w:rsidRPr="001D7537" w:rsidRDefault="00D66222" w:rsidP="00BB63F5">
            <w:pPr>
              <w:jc w:val="both"/>
              <w:rPr>
                <w:rFonts w:eastAsia="Arial Unicode MS"/>
                <w:sz w:val="20"/>
                <w:szCs w:val="20"/>
              </w:rPr>
            </w:pPr>
            <w:r w:rsidRPr="001D7537">
              <w:rPr>
                <w:sz w:val="20"/>
                <w:szCs w:val="20"/>
              </w:rPr>
              <w:t>1,1</w:t>
            </w:r>
          </w:p>
        </w:tc>
      </w:tr>
      <w:tr w:rsidR="00D66222" w:rsidRPr="001D753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6222" w:rsidRPr="001D7537" w:rsidRDefault="00D66222" w:rsidP="00BB63F5">
            <w:pPr>
              <w:jc w:val="both"/>
              <w:rPr>
                <w:rFonts w:eastAsia="Arial Unicode MS"/>
                <w:sz w:val="20"/>
                <w:szCs w:val="20"/>
              </w:rPr>
            </w:pPr>
            <w:r w:rsidRPr="001D7537">
              <w:rPr>
                <w:sz w:val="20"/>
                <w:szCs w:val="20"/>
              </w:rPr>
              <w:t>1950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D66222" w:rsidRPr="001D7537" w:rsidRDefault="00D66222" w:rsidP="00BB63F5">
            <w:pPr>
              <w:jc w:val="both"/>
              <w:rPr>
                <w:rFonts w:eastAsia="Arial Unicode MS"/>
                <w:sz w:val="20"/>
                <w:szCs w:val="20"/>
              </w:rPr>
            </w:pPr>
            <w:r w:rsidRPr="001D7537">
              <w:rPr>
                <w:sz w:val="20"/>
                <w:szCs w:val="20"/>
              </w:rPr>
              <w:t>67,4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D66222" w:rsidRPr="001D7537" w:rsidRDefault="00D66222" w:rsidP="00BB63F5">
            <w:pPr>
              <w:jc w:val="both"/>
              <w:rPr>
                <w:rFonts w:eastAsia="Arial Unicode MS"/>
                <w:sz w:val="20"/>
                <w:szCs w:val="20"/>
              </w:rPr>
            </w:pPr>
            <w:r w:rsidRPr="001D7537">
              <w:rPr>
                <w:sz w:val="20"/>
                <w:szCs w:val="20"/>
              </w:rPr>
              <w:t>0,4</w:t>
            </w:r>
          </w:p>
        </w:tc>
      </w:tr>
      <w:tr w:rsidR="00D66222" w:rsidRPr="001D753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6222" w:rsidRPr="001D7537" w:rsidRDefault="00D66222" w:rsidP="00BB63F5">
            <w:pPr>
              <w:jc w:val="both"/>
              <w:rPr>
                <w:rFonts w:eastAsia="Arial Unicode MS"/>
                <w:sz w:val="20"/>
                <w:szCs w:val="20"/>
              </w:rPr>
            </w:pPr>
            <w:r w:rsidRPr="001D7537">
              <w:rPr>
                <w:sz w:val="20"/>
                <w:szCs w:val="20"/>
              </w:rPr>
              <w:t>1955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D66222" w:rsidRPr="001D7537" w:rsidRDefault="00D66222" w:rsidP="00BB63F5">
            <w:pPr>
              <w:jc w:val="both"/>
              <w:rPr>
                <w:rFonts w:eastAsia="Arial Unicode MS"/>
                <w:sz w:val="20"/>
                <w:szCs w:val="20"/>
              </w:rPr>
            </w:pPr>
            <w:r w:rsidRPr="001D7537">
              <w:rPr>
                <w:sz w:val="20"/>
                <w:szCs w:val="20"/>
              </w:rPr>
              <w:t>127,2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D66222" w:rsidRPr="001D7537" w:rsidRDefault="00D66222" w:rsidP="00BB63F5">
            <w:pPr>
              <w:jc w:val="both"/>
              <w:rPr>
                <w:rFonts w:eastAsia="Arial Unicode MS"/>
                <w:sz w:val="20"/>
                <w:szCs w:val="20"/>
              </w:rPr>
            </w:pPr>
            <w:r w:rsidRPr="001D7537">
              <w:rPr>
                <w:sz w:val="20"/>
                <w:szCs w:val="20"/>
              </w:rPr>
              <w:t>0,6</w:t>
            </w:r>
          </w:p>
        </w:tc>
      </w:tr>
      <w:tr w:rsidR="00D66222" w:rsidRPr="001D753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6222" w:rsidRPr="001D7537" w:rsidRDefault="00D66222" w:rsidP="00BB63F5">
            <w:pPr>
              <w:jc w:val="both"/>
              <w:rPr>
                <w:rFonts w:eastAsia="Arial Unicode MS"/>
                <w:sz w:val="20"/>
                <w:szCs w:val="20"/>
              </w:rPr>
            </w:pPr>
            <w:r w:rsidRPr="001D7537">
              <w:rPr>
                <w:sz w:val="20"/>
                <w:szCs w:val="20"/>
              </w:rPr>
              <w:t>1960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D66222" w:rsidRPr="001D7537" w:rsidRDefault="00D66222" w:rsidP="00BB63F5">
            <w:pPr>
              <w:jc w:val="both"/>
              <w:rPr>
                <w:rFonts w:eastAsia="Arial Unicode MS"/>
                <w:sz w:val="20"/>
                <w:szCs w:val="20"/>
              </w:rPr>
            </w:pPr>
            <w:r w:rsidRPr="001D7537">
              <w:rPr>
                <w:sz w:val="20"/>
                <w:szCs w:val="20"/>
              </w:rPr>
              <w:t>270,2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D66222" w:rsidRPr="001D7537" w:rsidRDefault="00D66222" w:rsidP="00BB63F5">
            <w:pPr>
              <w:jc w:val="both"/>
              <w:rPr>
                <w:rFonts w:eastAsia="Arial Unicode MS"/>
                <w:sz w:val="20"/>
                <w:szCs w:val="20"/>
              </w:rPr>
            </w:pPr>
            <w:r w:rsidRPr="001D7537">
              <w:rPr>
                <w:sz w:val="20"/>
                <w:szCs w:val="20"/>
              </w:rPr>
              <w:t>1,3</w:t>
            </w:r>
          </w:p>
        </w:tc>
      </w:tr>
      <w:tr w:rsidR="00D66222" w:rsidRPr="001D753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6222" w:rsidRPr="001D7537" w:rsidRDefault="00D66222" w:rsidP="00BB63F5">
            <w:pPr>
              <w:jc w:val="both"/>
              <w:rPr>
                <w:rFonts w:eastAsia="Arial Unicode MS"/>
                <w:sz w:val="20"/>
                <w:szCs w:val="20"/>
              </w:rPr>
            </w:pPr>
            <w:r w:rsidRPr="001D7537">
              <w:rPr>
                <w:sz w:val="20"/>
                <w:szCs w:val="20"/>
              </w:rPr>
              <w:t>1965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D66222" w:rsidRPr="001D7537" w:rsidRDefault="00D66222" w:rsidP="00BB63F5">
            <w:pPr>
              <w:jc w:val="both"/>
              <w:rPr>
                <w:rFonts w:eastAsia="Arial Unicode MS"/>
                <w:sz w:val="20"/>
                <w:szCs w:val="20"/>
              </w:rPr>
            </w:pPr>
            <w:r w:rsidRPr="001D7537">
              <w:rPr>
                <w:sz w:val="20"/>
                <w:szCs w:val="20"/>
              </w:rPr>
              <w:t>360,4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D66222" w:rsidRPr="001D7537" w:rsidRDefault="00D66222" w:rsidP="00BB63F5">
            <w:pPr>
              <w:jc w:val="both"/>
              <w:rPr>
                <w:rFonts w:eastAsia="Arial Unicode MS"/>
                <w:sz w:val="20"/>
                <w:szCs w:val="20"/>
              </w:rPr>
            </w:pPr>
            <w:r w:rsidRPr="001D7537">
              <w:rPr>
                <w:sz w:val="20"/>
                <w:szCs w:val="20"/>
              </w:rPr>
              <w:t>1,6</w:t>
            </w:r>
          </w:p>
        </w:tc>
      </w:tr>
      <w:tr w:rsidR="00D66222" w:rsidRPr="001D753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6222" w:rsidRPr="001D7537" w:rsidRDefault="00D66222" w:rsidP="00BB63F5">
            <w:pPr>
              <w:jc w:val="both"/>
              <w:rPr>
                <w:rFonts w:eastAsia="Arial Unicode MS"/>
                <w:sz w:val="20"/>
                <w:szCs w:val="20"/>
              </w:rPr>
            </w:pPr>
            <w:r w:rsidRPr="001D7537">
              <w:rPr>
                <w:sz w:val="20"/>
                <w:szCs w:val="20"/>
              </w:rPr>
              <w:t>1970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D66222" w:rsidRPr="001D7537" w:rsidRDefault="00D66222" w:rsidP="00BB63F5">
            <w:pPr>
              <w:jc w:val="both"/>
              <w:rPr>
                <w:rFonts w:eastAsia="Arial Unicode MS"/>
                <w:sz w:val="20"/>
                <w:szCs w:val="20"/>
              </w:rPr>
            </w:pPr>
            <w:r w:rsidRPr="001D7537">
              <w:rPr>
                <w:sz w:val="20"/>
                <w:szCs w:val="20"/>
              </w:rPr>
              <w:t>636,2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D66222" w:rsidRPr="001D7537" w:rsidRDefault="00D66222" w:rsidP="00BB63F5">
            <w:pPr>
              <w:jc w:val="both"/>
              <w:rPr>
                <w:rFonts w:eastAsia="Arial Unicode MS"/>
                <w:sz w:val="20"/>
                <w:szCs w:val="20"/>
              </w:rPr>
            </w:pPr>
            <w:r w:rsidRPr="001D7537">
              <w:rPr>
                <w:sz w:val="20"/>
                <w:szCs w:val="20"/>
              </w:rPr>
              <w:t>2,6</w:t>
            </w:r>
          </w:p>
        </w:tc>
      </w:tr>
      <w:tr w:rsidR="00D66222" w:rsidRPr="001D753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6222" w:rsidRPr="001D7537" w:rsidRDefault="00D66222" w:rsidP="00BB63F5">
            <w:pPr>
              <w:jc w:val="both"/>
              <w:rPr>
                <w:rFonts w:eastAsia="Arial Unicode MS"/>
                <w:sz w:val="20"/>
                <w:szCs w:val="20"/>
              </w:rPr>
            </w:pPr>
            <w:r w:rsidRPr="001D7537">
              <w:rPr>
                <w:sz w:val="20"/>
                <w:szCs w:val="20"/>
              </w:rPr>
              <w:t>1975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D66222" w:rsidRPr="001D7537" w:rsidRDefault="00D66222" w:rsidP="00BB63F5">
            <w:pPr>
              <w:jc w:val="both"/>
              <w:rPr>
                <w:rFonts w:eastAsia="Arial Unicode MS"/>
                <w:sz w:val="20"/>
                <w:szCs w:val="20"/>
              </w:rPr>
            </w:pPr>
            <w:r w:rsidRPr="001D7537">
              <w:rPr>
                <w:sz w:val="20"/>
                <w:szCs w:val="20"/>
              </w:rPr>
              <w:t>783,4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D66222" w:rsidRPr="001D7537" w:rsidRDefault="00D66222" w:rsidP="00BB63F5">
            <w:pPr>
              <w:jc w:val="both"/>
              <w:rPr>
                <w:rFonts w:eastAsia="Arial Unicode MS"/>
                <w:sz w:val="20"/>
                <w:szCs w:val="20"/>
              </w:rPr>
            </w:pPr>
            <w:r w:rsidRPr="001D7537">
              <w:rPr>
                <w:sz w:val="20"/>
                <w:szCs w:val="20"/>
              </w:rPr>
              <w:t>3,1</w:t>
            </w:r>
          </w:p>
        </w:tc>
      </w:tr>
      <w:tr w:rsidR="00D66222" w:rsidRPr="001D7537">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D66222" w:rsidRPr="001D7537" w:rsidRDefault="00D66222" w:rsidP="00BB63F5">
            <w:pPr>
              <w:jc w:val="both"/>
              <w:rPr>
                <w:rFonts w:eastAsia="Arial Unicode MS"/>
                <w:sz w:val="20"/>
                <w:szCs w:val="20"/>
              </w:rPr>
            </w:pPr>
            <w:r w:rsidRPr="001D7537">
              <w:rPr>
                <w:sz w:val="20"/>
                <w:szCs w:val="20"/>
              </w:rPr>
              <w:t>1980</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D66222" w:rsidRPr="001D7537" w:rsidRDefault="00D66222" w:rsidP="00BB63F5">
            <w:pPr>
              <w:jc w:val="both"/>
              <w:rPr>
                <w:rFonts w:eastAsia="Arial Unicode MS"/>
                <w:sz w:val="20"/>
                <w:szCs w:val="20"/>
              </w:rPr>
            </w:pPr>
            <w:r w:rsidRPr="001D7537">
              <w:rPr>
                <w:sz w:val="20"/>
                <w:szCs w:val="20"/>
              </w:rPr>
              <w:t>929,6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bottom"/>
          </w:tcPr>
          <w:p w:rsidR="00D66222" w:rsidRPr="001D7537" w:rsidRDefault="00D66222" w:rsidP="00BB63F5">
            <w:pPr>
              <w:jc w:val="both"/>
              <w:rPr>
                <w:rFonts w:eastAsia="Arial Unicode MS"/>
                <w:sz w:val="20"/>
                <w:szCs w:val="20"/>
              </w:rPr>
            </w:pPr>
            <w:r w:rsidRPr="001D7537">
              <w:rPr>
                <w:sz w:val="20"/>
                <w:szCs w:val="20"/>
              </w:rPr>
              <w:t>3,5</w:t>
            </w:r>
          </w:p>
        </w:tc>
      </w:tr>
    </w:tbl>
    <w:p w:rsidR="00BB63F5" w:rsidRPr="001D7537" w:rsidRDefault="00BB63F5" w:rsidP="002D314D">
      <w:pPr>
        <w:pStyle w:val="a6"/>
        <w:tabs>
          <w:tab w:val="clear" w:pos="540"/>
        </w:tabs>
        <w:ind w:firstLine="709"/>
        <w:jc w:val="both"/>
      </w:pPr>
    </w:p>
    <w:p w:rsidR="00D66222" w:rsidRPr="001D7537" w:rsidRDefault="00D66222" w:rsidP="002D314D">
      <w:pPr>
        <w:pStyle w:val="a6"/>
        <w:tabs>
          <w:tab w:val="clear" w:pos="540"/>
        </w:tabs>
        <w:ind w:firstLine="709"/>
        <w:jc w:val="both"/>
      </w:pPr>
      <w:r w:rsidRPr="001D7537">
        <w:t>Влияния данного фактора можно рассмотреть на примере ужесточения процедуры развода в СССР в 1944 году и последующего упрощения в 1969 году. Статистические данные приведены в Таблице 1. Исходя из этого, можно заключить, что резкое падение разводимости (почти в 2,5 раза) в 1950 году связано с ужесточением законодательства, а небольшой скачок разводимости</w:t>
      </w:r>
      <w:r w:rsidR="002D314D" w:rsidRPr="001D7537">
        <w:t xml:space="preserve"> </w:t>
      </w:r>
      <w:r w:rsidRPr="001D7537">
        <w:t>в 1970 году соответствует упрощению процедуры развода, что позволило расторгнуть и те браки, которые к тому моменту существовали только на бумаге.</w:t>
      </w:r>
    </w:p>
    <w:p w:rsidR="00D66222" w:rsidRPr="001D7537" w:rsidRDefault="00D66222" w:rsidP="002D314D">
      <w:pPr>
        <w:pStyle w:val="a6"/>
        <w:tabs>
          <w:tab w:val="clear" w:pos="540"/>
        </w:tabs>
        <w:ind w:firstLine="709"/>
        <w:jc w:val="both"/>
      </w:pPr>
      <w:r w:rsidRPr="001D7537">
        <w:t>Но, разумеется, данный фактор не может быть детерминирующим. Брачное законодательство является механическим регулирующим фактором, не отражающим причин разводимости.</w:t>
      </w:r>
    </w:p>
    <w:p w:rsidR="00D66222" w:rsidRPr="001D7537" w:rsidRDefault="00D66222" w:rsidP="002D314D">
      <w:pPr>
        <w:pStyle w:val="2"/>
        <w:spacing w:before="0" w:after="0"/>
        <w:ind w:firstLine="709"/>
        <w:jc w:val="both"/>
        <w:rPr>
          <w:sz w:val="28"/>
          <w:szCs w:val="28"/>
        </w:rPr>
      </w:pPr>
      <w:bookmarkStart w:id="7" w:name="_Toc289600968"/>
      <w:r w:rsidRPr="001D7537">
        <w:rPr>
          <w:sz w:val="28"/>
          <w:szCs w:val="28"/>
        </w:rPr>
        <w:t>Демографические факторы</w:t>
      </w:r>
      <w:bookmarkEnd w:id="7"/>
    </w:p>
    <w:p w:rsidR="00D66222" w:rsidRPr="001D7537" w:rsidRDefault="00D66222" w:rsidP="002D314D">
      <w:pPr>
        <w:ind w:firstLine="709"/>
        <w:jc w:val="both"/>
      </w:pPr>
      <w:r w:rsidRPr="001D7537">
        <w:t xml:space="preserve">Большое значение имеет возраст супругов. Этот демографический фактор может быть представлен тремя характеристическими переменными: возраст вступления в брак, возраст в момент развода, разница в возрасте между женами и мужьями. </w:t>
      </w:r>
    </w:p>
    <w:p w:rsidR="00D66222" w:rsidRPr="001D7537" w:rsidRDefault="00D66222" w:rsidP="002D314D">
      <w:pPr>
        <w:pStyle w:val="30"/>
        <w:ind w:firstLine="709"/>
      </w:pPr>
      <w:r w:rsidRPr="001D7537">
        <w:t>Зависимость вероятности развода от возраста вступления в брак выглядит следующим образом: сначала она понижается от высоких значений, свойственных бракам, заключенным в очень молодых возрастах, затем снова повышается для браков, заключенных в пожилых возрастах. Самые крепкие браки заключаются в возрасте максимальной брачности. Это связано с тем, что люди этого возраста вполне осознанно заключают брак, преследуя определенную цель – создание семьи и воспитание детей.</w:t>
      </w:r>
    </w:p>
    <w:p w:rsidR="00D66222" w:rsidRPr="001D7537" w:rsidRDefault="00D66222" w:rsidP="002D314D">
      <w:pPr>
        <w:ind w:firstLine="709"/>
        <w:jc w:val="both"/>
      </w:pPr>
      <w:r w:rsidRPr="001D7537">
        <w:t>Что касается возраста в момент развода, то тут ситуация прямо противоположная. Максимум разводимости приходится на возрастной интервал 20-30 лет, затем разводимость плавно снижается до очень низких значений для возрастов старше 50 лет. В настоящее время в русском обществе наметилась тенденция повышения возраста при расторжении брака. Так, результаты расчета на основе коэффициентов для пятилетних возрастных групп показали: к 2007 году средний возраст женщин при расторжении брака - 35,4 лет, мужчин - 38,4 лет.</w:t>
      </w:r>
    </w:p>
    <w:p w:rsidR="00D66222" w:rsidRPr="001D7537" w:rsidRDefault="00D66222" w:rsidP="002D314D">
      <w:pPr>
        <w:ind w:firstLine="709"/>
        <w:jc w:val="both"/>
      </w:pPr>
      <w:r w:rsidRPr="001D7537">
        <w:t xml:space="preserve">Разница в возрасте сказывается следующим образом: большая разница в возрасте между мужем и женой повышает вероятность развода, и эта вероятность выше, когда жена старше мужа. </w:t>
      </w:r>
    </w:p>
    <w:p w:rsidR="00D66222" w:rsidRPr="001D7537" w:rsidRDefault="00D66222" w:rsidP="002D314D">
      <w:pPr>
        <w:pStyle w:val="22"/>
        <w:ind w:firstLine="709"/>
        <w:jc w:val="both"/>
      </w:pPr>
      <w:r w:rsidRPr="001D7537">
        <w:t>Еще одним демографическим фактором является продолжительность брака. По мнению В.М. Медкова, зависимость разводимости от продолжительности брака носит колоколообразный характер, сначала вероятность развода повышается, затем постепенно снижается, при этом максимум приходится на рубеж между первым и вторым пятилетиями брака. Немного другую интерпретацию влияния данного фактора находим у А.И. Кравченко: максимальное число разводов происходит до 10 и после 20 лет в браке.</w:t>
      </w:r>
    </w:p>
    <w:p w:rsidR="00D66222" w:rsidRPr="001D7537" w:rsidRDefault="00D66222" w:rsidP="002D314D">
      <w:pPr>
        <w:ind w:firstLine="709"/>
        <w:jc w:val="both"/>
      </w:pPr>
    </w:p>
    <w:p w:rsidR="00E73B32" w:rsidRPr="001D7537" w:rsidRDefault="002249A1" w:rsidP="002D314D">
      <w:pPr>
        <w:ind w:firstLine="709"/>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pt;height:116.25pt">
            <v:imagedata r:id="rId7" o:title=""/>
          </v:shape>
        </w:pict>
      </w:r>
    </w:p>
    <w:p w:rsidR="00D66222" w:rsidRPr="001D7537" w:rsidRDefault="00D66222" w:rsidP="002D314D">
      <w:pPr>
        <w:ind w:firstLine="709"/>
        <w:jc w:val="both"/>
      </w:pPr>
      <w:r w:rsidRPr="001D7537">
        <w:t>Рисунок 1</w:t>
      </w:r>
      <w:r w:rsidR="00E73B32" w:rsidRPr="001D7537">
        <w:t xml:space="preserve"> - </w:t>
      </w:r>
      <w:r w:rsidRPr="001D7537">
        <w:t>Кривые жизнедеятельности семьи</w:t>
      </w:r>
    </w:p>
    <w:p w:rsidR="00D66222" w:rsidRPr="001D7537" w:rsidRDefault="00E73B32" w:rsidP="002D314D">
      <w:pPr>
        <w:ind w:firstLine="709"/>
        <w:jc w:val="both"/>
      </w:pPr>
      <w:r w:rsidRPr="001D7537">
        <w:br w:type="page"/>
      </w:r>
      <w:r w:rsidR="00D66222" w:rsidRPr="001D7537">
        <w:t>В качестве фактора также можно выделить порядковый номер брака. Хотя данных по этому вопросу мало, исследования показывают, для повторных браков вероятность развода выше, чем у браков, заключенных впервые.</w:t>
      </w:r>
    </w:p>
    <w:p w:rsidR="00D66222" w:rsidRPr="001D7537" w:rsidRDefault="00D66222" w:rsidP="002D314D">
      <w:pPr>
        <w:ind w:firstLine="709"/>
        <w:jc w:val="both"/>
      </w:pPr>
      <w:r w:rsidRPr="001D7537">
        <w:t>Немаловажными фактором разводимости является число детей у разводящихся супругов. Для бездетных семей и семей с одним ребенком</w:t>
      </w:r>
    </w:p>
    <w:p w:rsidR="005F747F" w:rsidRPr="001D7537" w:rsidRDefault="005F747F" w:rsidP="002D314D">
      <w:pPr>
        <w:ind w:firstLine="709"/>
        <w:jc w:val="both"/>
      </w:pPr>
    </w:p>
    <w:p w:rsidR="0067788F" w:rsidRPr="001D7537" w:rsidRDefault="002249A1" w:rsidP="002D314D">
      <w:pPr>
        <w:ind w:firstLine="709"/>
        <w:jc w:val="both"/>
      </w:pPr>
      <w:r>
        <w:pict>
          <v:shape id="_x0000_i1026" type="#_x0000_t75" style="width:252pt;height:180.75pt">
            <v:imagedata r:id="rId8" o:title=""/>
          </v:shape>
        </w:pict>
      </w:r>
    </w:p>
    <w:p w:rsidR="00D66222" w:rsidRPr="001D7537" w:rsidRDefault="00D66222" w:rsidP="002D314D">
      <w:pPr>
        <w:tabs>
          <w:tab w:val="left" w:pos="4185"/>
        </w:tabs>
        <w:ind w:firstLine="709"/>
        <w:jc w:val="both"/>
      </w:pPr>
      <w:r w:rsidRPr="001D7537">
        <w:t>Рисунок 2</w:t>
      </w:r>
      <w:r w:rsidR="005F747F" w:rsidRPr="001D7537">
        <w:t xml:space="preserve"> -</w:t>
      </w:r>
      <w:r w:rsidRPr="001D7537">
        <w:t xml:space="preserve"> Зависимость между рождаемостью и количеством разводов</w:t>
      </w:r>
    </w:p>
    <w:p w:rsidR="00D66222" w:rsidRPr="001D7537" w:rsidRDefault="00D66222" w:rsidP="002D314D">
      <w:pPr>
        <w:tabs>
          <w:tab w:val="left" w:pos="4185"/>
        </w:tabs>
        <w:ind w:firstLine="709"/>
        <w:jc w:val="both"/>
      </w:pPr>
    </w:p>
    <w:p w:rsidR="005F747F" w:rsidRPr="001D7537" w:rsidRDefault="00D66222" w:rsidP="002D314D">
      <w:pPr>
        <w:tabs>
          <w:tab w:val="left" w:pos="4185"/>
        </w:tabs>
        <w:ind w:firstLine="709"/>
        <w:jc w:val="both"/>
      </w:pPr>
      <w:r w:rsidRPr="001D7537">
        <w:t xml:space="preserve">вероятность развода выше, чем в семьях с двумя и более детьми. По оценке В.А. Борисова и А.Б. Синельникова, в 1988-1989 и 1993-1994 годах коэффициенты разводимости в расчете на 1000 семей были соответственно равны: во всех семьях - 17,6 и 20,3%; в семьях, не имевших несовершеннолетних детей, - 16,8 и 17,3%; в семьях с одним ребенком – 27,5 и 30,4% и в семьях с двумя и более детьми - 9,8 и 14,3%. Большинство состоявшихся разводов – это семьи с детьми. Но современная тенденция постепенного уменьшения числа детей до 18 лет, затронутых расторжением брака их родителей, указывает на снижение удельного веса числа детей как фактора разводимости. Это можно проиллюстрировать на основе статистических данных, приведенных в </w:t>
      </w:r>
      <w:r w:rsidR="005F747F" w:rsidRPr="001D7537">
        <w:t>таблице 2.</w:t>
      </w:r>
    </w:p>
    <w:p w:rsidR="005F747F" w:rsidRPr="001D7537" w:rsidRDefault="005F747F" w:rsidP="005F747F">
      <w:pPr>
        <w:ind w:firstLine="709"/>
        <w:jc w:val="both"/>
      </w:pPr>
      <w:r w:rsidRPr="001D7537">
        <w:br w:type="page"/>
        <w:t>Таблица 2</w:t>
      </w:r>
      <w:r w:rsidR="00017071" w:rsidRPr="001D7537">
        <w:t xml:space="preserve"> -</w:t>
      </w:r>
      <w:r w:rsidRPr="001D7537">
        <w:t xml:space="preserve"> Число разводов и общих детей в возрасте до 18 лет в расторгаемых браках</w:t>
      </w:r>
    </w:p>
    <w:tbl>
      <w:tblPr>
        <w:tblW w:w="8660" w:type="dxa"/>
        <w:tblInd w:w="195" w:type="dxa"/>
        <w:tblCellMar>
          <w:left w:w="0" w:type="dxa"/>
          <w:right w:w="0" w:type="dxa"/>
        </w:tblCellMar>
        <w:tblLook w:val="0000" w:firstRow="0" w:lastRow="0" w:firstColumn="0" w:lastColumn="0" w:noHBand="0" w:noVBand="0"/>
      </w:tblPr>
      <w:tblGrid>
        <w:gridCol w:w="1223"/>
        <w:gridCol w:w="1733"/>
        <w:gridCol w:w="1805"/>
        <w:gridCol w:w="523"/>
        <w:gridCol w:w="3397"/>
      </w:tblGrid>
      <w:tr w:rsidR="00D66222" w:rsidRPr="001D7537">
        <w:trPr>
          <w:cantSplit/>
          <w:trHeight w:val="277"/>
        </w:trPr>
        <w:tc>
          <w:tcPr>
            <w:tcW w:w="1223" w:type="dxa"/>
            <w:vMerge w:val="restart"/>
            <w:tcBorders>
              <w:top w:val="single" w:sz="4" w:space="0" w:color="auto"/>
              <w:left w:val="single" w:sz="4" w:space="0" w:color="auto"/>
              <w:bottom w:val="single" w:sz="4" w:space="0" w:color="auto"/>
              <w:right w:val="nil"/>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Год</w:t>
            </w:r>
          </w:p>
        </w:tc>
        <w:tc>
          <w:tcPr>
            <w:tcW w:w="1733" w:type="dxa"/>
            <w:tcBorders>
              <w:top w:val="single" w:sz="4" w:space="0" w:color="auto"/>
              <w:left w:val="single" w:sz="4" w:space="0" w:color="auto"/>
              <w:bottom w:val="nil"/>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 xml:space="preserve">Всего разводов, </w:t>
            </w:r>
          </w:p>
        </w:tc>
        <w:tc>
          <w:tcPr>
            <w:tcW w:w="1805" w:type="dxa"/>
            <w:tcBorders>
              <w:top w:val="single" w:sz="4" w:space="0" w:color="auto"/>
              <w:left w:val="nil"/>
              <w:bottom w:val="nil"/>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 xml:space="preserve">Доля разводов </w:t>
            </w:r>
          </w:p>
        </w:tc>
        <w:tc>
          <w:tcPr>
            <w:tcW w:w="3899"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Среднее число детей на один развод</w:t>
            </w:r>
          </w:p>
        </w:tc>
      </w:tr>
      <w:tr w:rsidR="00D66222" w:rsidRPr="001D7537">
        <w:trPr>
          <w:cantSplit/>
          <w:trHeight w:val="277"/>
        </w:trPr>
        <w:tc>
          <w:tcPr>
            <w:tcW w:w="0" w:type="auto"/>
            <w:vMerge/>
            <w:tcBorders>
              <w:top w:val="single" w:sz="4" w:space="0" w:color="auto"/>
              <w:left w:val="single" w:sz="4" w:space="0" w:color="auto"/>
              <w:bottom w:val="single" w:sz="4" w:space="0" w:color="auto"/>
              <w:right w:val="nil"/>
            </w:tcBorders>
            <w:vAlign w:val="center"/>
          </w:tcPr>
          <w:p w:rsidR="00D66222" w:rsidRPr="001D7537" w:rsidRDefault="00D66222" w:rsidP="005F747F">
            <w:pPr>
              <w:jc w:val="both"/>
              <w:rPr>
                <w:rFonts w:eastAsia="Arial Unicode MS"/>
                <w:sz w:val="20"/>
                <w:szCs w:val="20"/>
              </w:rPr>
            </w:pPr>
          </w:p>
        </w:tc>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 xml:space="preserve">тыс </w:t>
            </w:r>
          </w:p>
        </w:tc>
        <w:tc>
          <w:tcPr>
            <w:tcW w:w="18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с общими детьми,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Всего</w:t>
            </w:r>
          </w:p>
        </w:tc>
        <w:tc>
          <w:tcPr>
            <w:tcW w:w="339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В семьях с детьми</w:t>
            </w:r>
          </w:p>
        </w:tc>
      </w:tr>
      <w:tr w:rsidR="00D66222" w:rsidRPr="001D7537">
        <w:trPr>
          <w:trHeight w:val="27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1994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680,5</w:t>
            </w:r>
          </w:p>
        </w:tc>
        <w:tc>
          <w:tcPr>
            <w:tcW w:w="18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66,1</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0,90</w:t>
            </w:r>
          </w:p>
        </w:tc>
        <w:tc>
          <w:tcPr>
            <w:tcW w:w="339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1,36</w:t>
            </w:r>
          </w:p>
        </w:tc>
      </w:tr>
      <w:tr w:rsidR="00D66222" w:rsidRPr="001D7537">
        <w:trPr>
          <w:trHeight w:val="27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1995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665,9</w:t>
            </w:r>
          </w:p>
        </w:tc>
        <w:tc>
          <w:tcPr>
            <w:tcW w:w="18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65,3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0,88</w:t>
            </w:r>
          </w:p>
        </w:tc>
        <w:tc>
          <w:tcPr>
            <w:tcW w:w="339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1,35</w:t>
            </w:r>
          </w:p>
        </w:tc>
      </w:tr>
      <w:tr w:rsidR="00D66222" w:rsidRPr="001D7537">
        <w:trPr>
          <w:trHeight w:val="27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1996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562,4</w:t>
            </w:r>
          </w:p>
        </w:tc>
        <w:tc>
          <w:tcPr>
            <w:tcW w:w="18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61,8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0,82</w:t>
            </w:r>
          </w:p>
        </w:tc>
        <w:tc>
          <w:tcPr>
            <w:tcW w:w="339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1,33</w:t>
            </w:r>
          </w:p>
        </w:tc>
      </w:tr>
      <w:tr w:rsidR="00D66222" w:rsidRPr="001D7537">
        <w:trPr>
          <w:trHeight w:val="27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w:t>
            </w:r>
          </w:p>
        </w:tc>
        <w:tc>
          <w:tcPr>
            <w:tcW w:w="18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w:t>
            </w:r>
          </w:p>
        </w:tc>
        <w:tc>
          <w:tcPr>
            <w:tcW w:w="339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w:t>
            </w:r>
          </w:p>
        </w:tc>
      </w:tr>
      <w:tr w:rsidR="00D66222" w:rsidRPr="001D7537">
        <w:trPr>
          <w:trHeight w:val="27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2004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635,8</w:t>
            </w:r>
          </w:p>
        </w:tc>
        <w:tc>
          <w:tcPr>
            <w:tcW w:w="18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56,5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0,68</w:t>
            </w:r>
          </w:p>
        </w:tc>
        <w:tc>
          <w:tcPr>
            <w:tcW w:w="339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1,21</w:t>
            </w:r>
          </w:p>
        </w:tc>
      </w:tr>
      <w:tr w:rsidR="00D66222" w:rsidRPr="001D7537">
        <w:trPr>
          <w:trHeight w:val="27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2005</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604,9</w:t>
            </w:r>
          </w:p>
        </w:tc>
        <w:tc>
          <w:tcPr>
            <w:tcW w:w="18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56,4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0,67</w:t>
            </w:r>
          </w:p>
        </w:tc>
        <w:tc>
          <w:tcPr>
            <w:tcW w:w="339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1,19</w:t>
            </w:r>
          </w:p>
        </w:tc>
      </w:tr>
      <w:tr w:rsidR="00D66222" w:rsidRPr="001D7537">
        <w:trPr>
          <w:trHeight w:val="27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2006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640,8</w:t>
            </w:r>
          </w:p>
        </w:tc>
        <w:tc>
          <w:tcPr>
            <w:tcW w:w="18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56,7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0,67</w:t>
            </w:r>
          </w:p>
        </w:tc>
        <w:tc>
          <w:tcPr>
            <w:tcW w:w="339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1,18</w:t>
            </w:r>
          </w:p>
        </w:tc>
      </w:tr>
      <w:tr w:rsidR="00D66222" w:rsidRPr="001D7537">
        <w:trPr>
          <w:trHeight w:val="277"/>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2007</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685,9</w:t>
            </w:r>
          </w:p>
        </w:tc>
        <w:tc>
          <w:tcPr>
            <w:tcW w:w="1805"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55,4</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0,66</w:t>
            </w:r>
          </w:p>
        </w:tc>
        <w:tc>
          <w:tcPr>
            <w:tcW w:w="3397"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1,20</w:t>
            </w:r>
          </w:p>
        </w:tc>
      </w:tr>
    </w:tbl>
    <w:p w:rsidR="005F747F" w:rsidRPr="001D7537" w:rsidRDefault="005F747F" w:rsidP="002D314D">
      <w:pPr>
        <w:pStyle w:val="22"/>
        <w:ind w:firstLine="709"/>
        <w:jc w:val="both"/>
      </w:pPr>
    </w:p>
    <w:p w:rsidR="00D66222" w:rsidRPr="001D7537" w:rsidRDefault="00D66222" w:rsidP="002D314D">
      <w:pPr>
        <w:pStyle w:val="22"/>
        <w:ind w:firstLine="709"/>
        <w:jc w:val="both"/>
      </w:pPr>
      <w:r w:rsidRPr="001D7537">
        <w:t>Следует отметить также еще несколько демографических факторов, косвенно влияющих на разводимость. Их влияние так или иначе не может быть оценено однозначно. Это рождаемость и частота заключения браков. Увеличение рождаемости приводит через определенное время к увеличению мужчин и женщин в бракоспособном возрасте. Такая благоприятная возрастная структура населения способствует увеличению числа браков, что в свою очередь увеличивает число потенциальных разводов.</w:t>
      </w:r>
    </w:p>
    <w:p w:rsidR="00D66222" w:rsidRPr="001D7537" w:rsidRDefault="00D66222" w:rsidP="002D314D">
      <w:pPr>
        <w:pStyle w:val="2"/>
        <w:spacing w:before="0" w:after="0"/>
        <w:ind w:firstLine="709"/>
        <w:jc w:val="both"/>
        <w:rPr>
          <w:sz w:val="28"/>
          <w:szCs w:val="28"/>
        </w:rPr>
      </w:pPr>
      <w:bookmarkStart w:id="8" w:name="_Toc289600969"/>
      <w:r w:rsidRPr="001D7537">
        <w:rPr>
          <w:sz w:val="28"/>
          <w:szCs w:val="28"/>
        </w:rPr>
        <w:t>Социально-экономические факторы</w:t>
      </w:r>
      <w:bookmarkEnd w:id="8"/>
    </w:p>
    <w:p w:rsidR="00D66222" w:rsidRPr="001D7537" w:rsidRDefault="00D66222" w:rsidP="002D314D">
      <w:pPr>
        <w:ind w:firstLine="709"/>
        <w:jc w:val="both"/>
      </w:pPr>
      <w:r w:rsidRPr="001D7537">
        <w:t xml:space="preserve">Широкое распространение добрачных зачатий, нежелание супругов обзаводиться детьми, социально-психологические последствия урбанизации, миграция, анонимность отрицательно сказываются на прочности и гармонии семьи. Все это в совокупности, по мнению российского семьеведа А.Г. Харчева, и породило «разводный бум». </w:t>
      </w:r>
    </w:p>
    <w:p w:rsidR="00D66222" w:rsidRPr="001D7537" w:rsidRDefault="00D66222" w:rsidP="002D314D">
      <w:pPr>
        <w:ind w:firstLine="709"/>
        <w:jc w:val="both"/>
      </w:pPr>
      <w:r w:rsidRPr="001D7537">
        <w:t>Так добрачная беременность в разных странах оказывает неоднозначное воздействие на семейную ситуацию. Корреляция добрачного зачатия с частотой разводов существенна в Италии, но незначительна в Дании. Это связано с тем, это явление в разных странах получает различный социальный резонанс: его могут воспринимать как редкое и позорное явление, либо как допустимое и даже банальное.</w:t>
      </w:r>
    </w:p>
    <w:p w:rsidR="00D66222" w:rsidRPr="001D7537" w:rsidRDefault="00D66222" w:rsidP="002D314D">
      <w:pPr>
        <w:pStyle w:val="30"/>
        <w:ind w:firstLine="709"/>
      </w:pPr>
      <w:r w:rsidRPr="001D7537">
        <w:t>Процесс урбанизации негативно сказывается на разводимости. По статистики уровень разводимости в городах намного выше, чем в сельской местности. И это связано не только с техническим прогрессом, но и с эволюцией брака, представляющей трансформацию брака со времен существования традиционной семьи.</w:t>
      </w:r>
    </w:p>
    <w:p w:rsidR="00D66222" w:rsidRPr="001D7537" w:rsidRDefault="00D66222" w:rsidP="002D314D">
      <w:pPr>
        <w:ind w:firstLine="709"/>
        <w:jc w:val="both"/>
      </w:pPr>
      <w:r w:rsidRPr="001D7537">
        <w:t>На разводимость достаточно сильно влияет социально-экономическое положение супругов. Наибольшее стремление к разводу проявляют богатые люди.</w:t>
      </w:r>
      <w:r w:rsidR="002D314D" w:rsidRPr="001D7537">
        <w:t xml:space="preserve"> </w:t>
      </w:r>
      <w:r w:rsidRPr="001D7537">
        <w:t xml:space="preserve">Бедных же удерживает от развода финансовое положение и жилищные условия; они просто не могут позволить себе такую роскошь, как развод с разделом имущества, когда его практически и нет. Интересные исследования </w:t>
      </w:r>
      <w:r w:rsidR="005F747F" w:rsidRPr="001D7537">
        <w:t>были проведены на тему «Насколько счастливы сегодня российские семьи?».</w:t>
      </w:r>
    </w:p>
    <w:p w:rsidR="00D66222" w:rsidRPr="001D7537" w:rsidRDefault="00D66222" w:rsidP="002D314D">
      <w:pPr>
        <w:ind w:firstLine="709"/>
        <w:jc w:val="both"/>
      </w:pPr>
    </w:p>
    <w:p w:rsidR="00D66222" w:rsidRPr="001D7537" w:rsidRDefault="002249A1" w:rsidP="002D314D">
      <w:pPr>
        <w:pStyle w:val="1"/>
        <w:spacing w:before="0" w:after="0"/>
        <w:ind w:firstLine="709"/>
        <w:jc w:val="both"/>
        <w:rPr>
          <w:sz w:val="28"/>
          <w:szCs w:val="28"/>
        </w:rPr>
      </w:pPr>
      <w:r>
        <w:rPr>
          <w:b w:val="0"/>
          <w:bCs w:val="0"/>
        </w:rPr>
        <w:pict>
          <v:shape id="_x0000_i1027" type="#_x0000_t75" style="width:228.75pt;height:192pt">
            <v:imagedata r:id="rId9" o:title=""/>
          </v:shape>
        </w:pict>
      </w:r>
    </w:p>
    <w:p w:rsidR="00D66222" w:rsidRPr="001D7537" w:rsidRDefault="00D66222" w:rsidP="002D314D">
      <w:pPr>
        <w:tabs>
          <w:tab w:val="left" w:pos="4185"/>
        </w:tabs>
        <w:ind w:firstLine="709"/>
        <w:jc w:val="both"/>
      </w:pPr>
      <w:r w:rsidRPr="001D7537">
        <w:t>Рисунок 3</w:t>
      </w:r>
      <w:r w:rsidR="005F747F" w:rsidRPr="001D7537">
        <w:t xml:space="preserve"> -</w:t>
      </w:r>
      <w:r w:rsidRPr="001D7537">
        <w:t xml:space="preserve"> Зависимость разводимости от уровня жизни супругов</w:t>
      </w:r>
    </w:p>
    <w:p w:rsidR="005F747F" w:rsidRPr="001D7537" w:rsidRDefault="005F747F" w:rsidP="002D314D">
      <w:pPr>
        <w:tabs>
          <w:tab w:val="left" w:pos="4185"/>
        </w:tabs>
        <w:ind w:firstLine="709"/>
        <w:jc w:val="both"/>
      </w:pPr>
    </w:p>
    <w:p w:rsidR="00D66222" w:rsidRPr="001D7537" w:rsidRDefault="00D66222" w:rsidP="002D314D">
      <w:pPr>
        <w:tabs>
          <w:tab w:val="left" w:pos="4185"/>
        </w:tabs>
        <w:ind w:firstLine="709"/>
        <w:jc w:val="both"/>
      </w:pPr>
      <w:r w:rsidRPr="001D7537">
        <w:t>Результаты показали, что самые обеспеченные люди в России не самые счастливые семьянины: около 18% из респондентов, которые маркировали свой имущественный статус как «деньги есть абсолютно на все» по классификации исследователей относятся к «несчастным семьянинам». Это в 2,5 раза превышает средний показатель. Такие данные определенным образом подтверждает связь между уровнем доходов и стремлением к разводу.</w:t>
      </w:r>
    </w:p>
    <w:p w:rsidR="00D66222" w:rsidRPr="001D7537" w:rsidRDefault="00D66222" w:rsidP="002D314D">
      <w:pPr>
        <w:tabs>
          <w:tab w:val="left" w:pos="4185"/>
        </w:tabs>
        <w:ind w:firstLine="709"/>
        <w:jc w:val="both"/>
      </w:pPr>
      <w:r w:rsidRPr="001D7537">
        <w:t xml:space="preserve">Интересная связь существует между разводимостью и незарегистрированными браками, т.е. сожительствами. Люди заключают «пробные браки», желая проверить себя и сделать таким образом свой брак более прочным. Но на деле браки, заключенные после подобных пробных сожительств, являются менее прочными и распадаются быстрее и чаще, чем нормальные браки, в которых этой предбрачной проверки не было. </w:t>
      </w:r>
    </w:p>
    <w:p w:rsidR="00D66222" w:rsidRPr="001D7537" w:rsidRDefault="00D66222" w:rsidP="002D314D">
      <w:pPr>
        <w:tabs>
          <w:tab w:val="left" w:pos="4185"/>
        </w:tabs>
        <w:ind w:firstLine="709"/>
        <w:jc w:val="both"/>
      </w:pPr>
      <w:r w:rsidRPr="001D7537">
        <w:t>До сих пор достаточно важным фактором остается общественное мнение о разводе и его допустимых причинах. Только если раньше развод признавали допустимым только при наличии уважительных причин (бесплодие, измена и т.д.), современным обществом развод принимается как допустимая и даже обязательная мера, в случае отсутствия любви между супругами.</w:t>
      </w:r>
    </w:p>
    <w:p w:rsidR="00D66222" w:rsidRPr="001D7537" w:rsidRDefault="00D66222" w:rsidP="002D314D">
      <w:pPr>
        <w:tabs>
          <w:tab w:val="left" w:pos="4185"/>
        </w:tabs>
        <w:ind w:firstLine="709"/>
        <w:jc w:val="both"/>
      </w:pPr>
      <w:r w:rsidRPr="001D7537">
        <w:t>Теперь, зная основные факторы разводимости, можно проанализировать в целом влияние тех или иных факторов на изменение уровня разводимости и преобладающее участие конкретных факторов в определенных условиях и периодах времени.</w:t>
      </w:r>
    </w:p>
    <w:p w:rsidR="00D66222" w:rsidRPr="001D7537" w:rsidRDefault="00D66222" w:rsidP="002D314D">
      <w:pPr>
        <w:tabs>
          <w:tab w:val="left" w:pos="4185"/>
        </w:tabs>
        <w:ind w:firstLine="709"/>
        <w:jc w:val="both"/>
      </w:pPr>
    </w:p>
    <w:p w:rsidR="00D66222" w:rsidRPr="001D7537" w:rsidRDefault="00D66222" w:rsidP="002D314D">
      <w:pPr>
        <w:pStyle w:val="1"/>
        <w:spacing w:before="0" w:after="0"/>
        <w:ind w:firstLine="709"/>
        <w:jc w:val="both"/>
        <w:rPr>
          <w:sz w:val="28"/>
          <w:szCs w:val="28"/>
        </w:rPr>
      </w:pPr>
      <w:bookmarkStart w:id="9" w:name="_Toc289600970"/>
      <w:r w:rsidRPr="001D7537">
        <w:rPr>
          <w:sz w:val="28"/>
          <w:szCs w:val="28"/>
        </w:rPr>
        <w:t>Глава 3. Тенденции в современном обществе</w:t>
      </w:r>
      <w:bookmarkEnd w:id="9"/>
    </w:p>
    <w:p w:rsidR="005F747F" w:rsidRPr="001D7537" w:rsidRDefault="005F747F" w:rsidP="002D314D">
      <w:pPr>
        <w:pStyle w:val="2"/>
        <w:spacing w:before="0" w:after="0"/>
        <w:ind w:firstLine="709"/>
        <w:jc w:val="both"/>
        <w:rPr>
          <w:sz w:val="28"/>
          <w:szCs w:val="28"/>
        </w:rPr>
      </w:pPr>
      <w:bookmarkStart w:id="10" w:name="_Toc289600971"/>
    </w:p>
    <w:p w:rsidR="00D66222" w:rsidRPr="001D7537" w:rsidRDefault="00D66222" w:rsidP="002D314D">
      <w:pPr>
        <w:pStyle w:val="2"/>
        <w:spacing w:before="0" w:after="0"/>
        <w:ind w:firstLine="709"/>
        <w:jc w:val="both"/>
        <w:rPr>
          <w:sz w:val="28"/>
          <w:szCs w:val="28"/>
        </w:rPr>
      </w:pPr>
      <w:r w:rsidRPr="001D7537">
        <w:rPr>
          <w:sz w:val="28"/>
          <w:szCs w:val="28"/>
        </w:rPr>
        <w:t>Рост уровня разводимости</w:t>
      </w:r>
      <w:bookmarkEnd w:id="10"/>
    </w:p>
    <w:p w:rsidR="00D66222" w:rsidRPr="001D7537" w:rsidRDefault="00D66222" w:rsidP="002D314D">
      <w:pPr>
        <w:ind w:firstLine="709"/>
        <w:jc w:val="both"/>
      </w:pPr>
      <w:r w:rsidRPr="001D7537">
        <w:t xml:space="preserve">Современные аналитики все чаще говорят о кризисе семьи, связанном с устойчивой тенденцией повышения уровня разводимости. Это понятно, ведь еще в начале </w:t>
      </w:r>
      <w:r w:rsidRPr="001D7537">
        <w:rPr>
          <w:lang w:val="en-US"/>
        </w:rPr>
        <w:t>XX</w:t>
      </w:r>
      <w:r w:rsidRPr="001D7537">
        <w:t xml:space="preserve"> века расторжение брака было редким явлением, а в настоящее время оно принимает массовый характер. </w:t>
      </w:r>
    </w:p>
    <w:p w:rsidR="00D66222" w:rsidRPr="001D7537" w:rsidRDefault="005F747F" w:rsidP="002D314D">
      <w:pPr>
        <w:ind w:firstLine="709"/>
        <w:jc w:val="both"/>
      </w:pPr>
      <w:r w:rsidRPr="001D7537">
        <w:br w:type="page"/>
      </w:r>
      <w:r w:rsidR="002249A1">
        <w:pict>
          <v:shape id="_x0000_i1028" type="#_x0000_t75" style="width:342.75pt;height:270.75pt">
            <v:imagedata r:id="rId10" o:title=""/>
          </v:shape>
        </w:pict>
      </w:r>
    </w:p>
    <w:p w:rsidR="00D66222" w:rsidRPr="001D7537" w:rsidRDefault="00D66222" w:rsidP="002D314D">
      <w:pPr>
        <w:pStyle w:val="ae"/>
        <w:ind w:firstLine="709"/>
        <w:jc w:val="both"/>
        <w:rPr>
          <w:sz w:val="28"/>
          <w:szCs w:val="28"/>
        </w:rPr>
      </w:pPr>
      <w:r w:rsidRPr="001D7537">
        <w:rPr>
          <w:sz w:val="28"/>
          <w:szCs w:val="28"/>
        </w:rPr>
        <w:t>Рисунок 4</w:t>
      </w:r>
      <w:r w:rsidR="005F747F" w:rsidRPr="001D7537">
        <w:rPr>
          <w:sz w:val="28"/>
          <w:szCs w:val="28"/>
        </w:rPr>
        <w:t xml:space="preserve"> -</w:t>
      </w:r>
      <w:r w:rsidRPr="001D7537">
        <w:rPr>
          <w:sz w:val="28"/>
          <w:szCs w:val="28"/>
        </w:rPr>
        <w:t xml:space="preserve"> Общие коэффициенты брачности и разводимости на 1000 населения, Россия, 1979-2007 гг.</w:t>
      </w:r>
    </w:p>
    <w:p w:rsidR="00D66222" w:rsidRPr="001D7537" w:rsidRDefault="00D66222" w:rsidP="002D314D">
      <w:pPr>
        <w:pStyle w:val="ae"/>
        <w:ind w:firstLine="709"/>
        <w:jc w:val="both"/>
        <w:rPr>
          <w:sz w:val="28"/>
          <w:szCs w:val="28"/>
        </w:rPr>
      </w:pPr>
    </w:p>
    <w:p w:rsidR="00D66222" w:rsidRPr="001D7537" w:rsidRDefault="00D66222" w:rsidP="002D314D">
      <w:pPr>
        <w:pStyle w:val="ae"/>
        <w:ind w:firstLine="709"/>
        <w:jc w:val="both"/>
        <w:rPr>
          <w:sz w:val="28"/>
          <w:szCs w:val="28"/>
        </w:rPr>
      </w:pPr>
      <w:r w:rsidRPr="001D7537">
        <w:rPr>
          <w:sz w:val="28"/>
          <w:szCs w:val="28"/>
        </w:rPr>
        <w:t>Как видно из графика, за последние два десятилетия разводимость пережила несколько всплесков и спадов. Особенно взволновал общественность резкий скачок в 1999-2002 годах. Говорилось, что Россия пережила четырехлетнюю «эпидемию разводов»: за этот период число регистрируемых разводов увеличилось на 70 %. Исследование РиДМиЖ/</w:t>
      </w:r>
      <w:r w:rsidRPr="001D7537">
        <w:rPr>
          <w:sz w:val="28"/>
          <w:szCs w:val="28"/>
          <w:lang w:val="en-US"/>
        </w:rPr>
        <w:t>Rus</w:t>
      </w:r>
      <w:r w:rsidRPr="001D7537">
        <w:rPr>
          <w:sz w:val="28"/>
          <w:szCs w:val="28"/>
        </w:rPr>
        <w:t>-</w:t>
      </w:r>
      <w:r w:rsidRPr="001D7537">
        <w:rPr>
          <w:sz w:val="28"/>
          <w:szCs w:val="28"/>
          <w:lang w:val="en-US"/>
        </w:rPr>
        <w:t>GGS</w:t>
      </w:r>
      <w:r w:rsidRPr="001D7537">
        <w:rPr>
          <w:sz w:val="28"/>
          <w:szCs w:val="28"/>
        </w:rPr>
        <w:t xml:space="preserve">-2004 в последствии доказало, что эта якобы эпидемия не более чем статистический артефакт. Это было вызвано изменением в статистической практике регистрации разводов. Бывшие супруги получили возможность получать свидетельства о расторжении брака в разных загсах, а не только в том, где был зарегистрирован брак. Эти обстоятельства и привели к двойному учету одних и тех же событий. </w:t>
      </w:r>
    </w:p>
    <w:p w:rsidR="00D66222" w:rsidRPr="001D7537" w:rsidRDefault="00D66222" w:rsidP="002D314D">
      <w:pPr>
        <w:pStyle w:val="ae"/>
        <w:ind w:firstLine="709"/>
        <w:jc w:val="both"/>
        <w:rPr>
          <w:sz w:val="28"/>
          <w:szCs w:val="28"/>
        </w:rPr>
      </w:pPr>
      <w:r w:rsidRPr="001D7537">
        <w:rPr>
          <w:sz w:val="28"/>
          <w:szCs w:val="28"/>
        </w:rPr>
        <w:t>Между тем, с 1997 года была прекращена статистическая разработка данных о детальном возрасте разводящихся супругов, разводах по продолжительности брака, по очередности брака и т.д. В статистических данных все больше и больше появляются супруги «неизвестного возраста». Как это не печально, нужно отметить общую деградацию системы регулярного статистического наблюдения за браками и разводами в России. Это</w:t>
      </w:r>
      <w:r w:rsidR="002D314D" w:rsidRPr="001D7537">
        <w:rPr>
          <w:sz w:val="28"/>
          <w:szCs w:val="28"/>
        </w:rPr>
        <w:t xml:space="preserve"> </w:t>
      </w:r>
      <w:r w:rsidRPr="001D7537">
        <w:rPr>
          <w:sz w:val="28"/>
          <w:szCs w:val="28"/>
        </w:rPr>
        <w:t>вносит существенные погрешности, и в целом с конца 90-х годов действительная картина изменения риска расторжения брачного союза неизвестна. Основной упор делается на данные выборочных исследований, которые наиболее полно описывают нынешнее положение.</w:t>
      </w:r>
    </w:p>
    <w:p w:rsidR="00D66222" w:rsidRPr="001D7537" w:rsidRDefault="00D66222" w:rsidP="002D314D">
      <w:pPr>
        <w:pStyle w:val="ae"/>
        <w:ind w:firstLine="709"/>
        <w:jc w:val="both"/>
        <w:rPr>
          <w:sz w:val="28"/>
          <w:szCs w:val="28"/>
        </w:rPr>
      </w:pPr>
      <w:r w:rsidRPr="001D7537">
        <w:rPr>
          <w:sz w:val="28"/>
          <w:szCs w:val="28"/>
        </w:rPr>
        <w:t>Если не принимать во внимание статистические погрешности, то мы придем к неутешительному результату. В России до настоящего времени сохраняется долговременная тенденция снижения стабильности брачных союзов. Насколько это неблагоприятно для страны сказать трудно. Можно лишь отметить, что риск прекращения брака в России близок по значению к Западной Германии и много ниже, чем в США. В целом Россия по прочности союзов находится на среднем уровне, характерном для развитых стран.</w:t>
      </w:r>
    </w:p>
    <w:p w:rsidR="00D66222" w:rsidRPr="001D7537" w:rsidRDefault="00D66222" w:rsidP="002D314D">
      <w:pPr>
        <w:pStyle w:val="2"/>
        <w:spacing w:before="0" w:after="0"/>
        <w:ind w:firstLine="709"/>
        <w:jc w:val="both"/>
        <w:rPr>
          <w:sz w:val="28"/>
          <w:szCs w:val="28"/>
        </w:rPr>
      </w:pPr>
      <w:bookmarkStart w:id="11" w:name="_Toc289600972"/>
      <w:r w:rsidRPr="001D7537">
        <w:rPr>
          <w:sz w:val="28"/>
          <w:szCs w:val="28"/>
        </w:rPr>
        <w:t>Современные причины развода</w:t>
      </w:r>
      <w:bookmarkEnd w:id="11"/>
    </w:p>
    <w:p w:rsidR="00D66222" w:rsidRPr="001D7537" w:rsidRDefault="00D66222" w:rsidP="002D314D">
      <w:pPr>
        <w:pStyle w:val="ae"/>
        <w:ind w:firstLine="709"/>
        <w:jc w:val="both"/>
        <w:rPr>
          <w:sz w:val="28"/>
          <w:szCs w:val="28"/>
        </w:rPr>
      </w:pPr>
      <w:r w:rsidRPr="001D7537">
        <w:rPr>
          <w:sz w:val="28"/>
          <w:szCs w:val="28"/>
        </w:rPr>
        <w:t>Социологические исследования, проведенные начиная с 1968 года, показывают, что в 60-80% случаев инициатором развода выступает жена. И дело здесь в том, что доля ответственности женщины за семью год от года увеличивается,</w:t>
      </w:r>
      <w:r w:rsidR="002D314D" w:rsidRPr="001D7537">
        <w:rPr>
          <w:sz w:val="28"/>
          <w:szCs w:val="28"/>
        </w:rPr>
        <w:t xml:space="preserve"> </w:t>
      </w:r>
      <w:r w:rsidRPr="001D7537">
        <w:rPr>
          <w:sz w:val="28"/>
          <w:szCs w:val="28"/>
        </w:rPr>
        <w:t>тогда как мужчина все меньше участвует в семейном регулировании. Исторически мужчина брал на себя большую долю ответственности, он был охотником, кормильцем, главой семьи. Но в настоящее время социологи утверждают, что немало лиц мужского пола предпочитают видеть в браке лишь доступный и законный способ удовлетворения сексуальной потребности, а иногда и обеспечения себя городским жильем и постоянной пропиской в годы учебы.</w:t>
      </w:r>
    </w:p>
    <w:p w:rsidR="005F747F" w:rsidRPr="001D7537" w:rsidRDefault="00D66222" w:rsidP="002D314D">
      <w:pPr>
        <w:pStyle w:val="ae"/>
        <w:ind w:firstLine="709"/>
        <w:jc w:val="both"/>
        <w:rPr>
          <w:sz w:val="28"/>
          <w:szCs w:val="28"/>
        </w:rPr>
      </w:pPr>
      <w:r w:rsidRPr="001D7537">
        <w:rPr>
          <w:sz w:val="28"/>
          <w:szCs w:val="28"/>
        </w:rPr>
        <w:t>Интересный экспресс опрос был проведен в Москве в 2007 году. В анкетах один из пунктов значился как причины развода. Результаты ответов 1080 разведенных женщин приведены в Таблице 3 (приведены лишь наиболее частые ответы):</w:t>
      </w:r>
    </w:p>
    <w:p w:rsidR="005F747F" w:rsidRPr="001D7537" w:rsidRDefault="005F747F" w:rsidP="005F747F">
      <w:pPr>
        <w:ind w:firstLine="709"/>
        <w:jc w:val="both"/>
      </w:pPr>
      <w:r w:rsidRPr="001D7537">
        <w:br w:type="page"/>
        <w:t>Таблица 3 - Причины развода по данным экспресс-опроса</w:t>
      </w:r>
    </w:p>
    <w:tbl>
      <w:tblPr>
        <w:tblW w:w="8775" w:type="dxa"/>
        <w:tblInd w:w="195" w:type="dxa"/>
        <w:tblCellMar>
          <w:left w:w="0" w:type="dxa"/>
          <w:right w:w="0" w:type="dxa"/>
        </w:tblCellMar>
        <w:tblLook w:val="0000" w:firstRow="0" w:lastRow="0" w:firstColumn="0" w:lastColumn="0" w:noHBand="0" w:noVBand="0"/>
      </w:tblPr>
      <w:tblGrid>
        <w:gridCol w:w="5940"/>
        <w:gridCol w:w="1475"/>
        <w:gridCol w:w="1360"/>
      </w:tblGrid>
      <w:tr w:rsidR="00D66222" w:rsidRPr="001D7537">
        <w:trPr>
          <w:trHeight w:val="255"/>
        </w:trPr>
        <w:tc>
          <w:tcPr>
            <w:tcW w:w="59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Причины развода</w:t>
            </w:r>
          </w:p>
        </w:tc>
        <w:tc>
          <w:tcPr>
            <w:tcW w:w="147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Число ответов</w:t>
            </w:r>
          </w:p>
        </w:tc>
        <w:tc>
          <w:tcPr>
            <w:tcW w:w="136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 к ответам</w:t>
            </w:r>
          </w:p>
        </w:tc>
      </w:tr>
      <w:tr w:rsidR="00D66222" w:rsidRPr="001D7537">
        <w:trPr>
          <w:trHeight w:val="255"/>
        </w:trPr>
        <w:tc>
          <w:tcPr>
            <w:tcW w:w="59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Не сошлись характерами, разные взгляды и т.п.</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326</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33,4</w:t>
            </w:r>
          </w:p>
        </w:tc>
      </w:tr>
      <w:tr w:rsidR="00D66222" w:rsidRPr="001D7537">
        <w:trPr>
          <w:trHeight w:val="255"/>
        </w:trPr>
        <w:tc>
          <w:tcPr>
            <w:tcW w:w="59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Пьянство, алкоголизм, употребление психотропных средств</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132</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13,5</w:t>
            </w:r>
          </w:p>
        </w:tc>
      </w:tr>
      <w:tr w:rsidR="00D66222" w:rsidRPr="001D7537">
        <w:trPr>
          <w:trHeight w:val="255"/>
        </w:trPr>
        <w:tc>
          <w:tcPr>
            <w:tcW w:w="59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Измена</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78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8</w:t>
            </w:r>
          </w:p>
        </w:tc>
      </w:tr>
      <w:tr w:rsidR="00D66222" w:rsidRPr="001D7537">
        <w:trPr>
          <w:trHeight w:val="255"/>
        </w:trPr>
        <w:tc>
          <w:tcPr>
            <w:tcW w:w="59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Другая семья</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68</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7</w:t>
            </w:r>
          </w:p>
        </w:tc>
      </w:tr>
      <w:tr w:rsidR="00D66222" w:rsidRPr="001D7537">
        <w:trPr>
          <w:trHeight w:val="255"/>
        </w:trPr>
        <w:tc>
          <w:tcPr>
            <w:tcW w:w="594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Безответственность по отношению к семье</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63</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D66222" w:rsidRPr="001D7537" w:rsidRDefault="00D66222" w:rsidP="005F747F">
            <w:pPr>
              <w:jc w:val="both"/>
              <w:rPr>
                <w:rFonts w:eastAsia="Arial Unicode MS"/>
                <w:sz w:val="20"/>
                <w:szCs w:val="20"/>
              </w:rPr>
            </w:pPr>
            <w:r w:rsidRPr="001D7537">
              <w:rPr>
                <w:sz w:val="20"/>
                <w:szCs w:val="20"/>
              </w:rPr>
              <w:t>6,5</w:t>
            </w:r>
          </w:p>
        </w:tc>
      </w:tr>
    </w:tbl>
    <w:p w:rsidR="000B7D8D" w:rsidRPr="00961E03" w:rsidRDefault="000B7D8D" w:rsidP="002D314D">
      <w:pPr>
        <w:pStyle w:val="22"/>
        <w:ind w:firstLine="709"/>
        <w:jc w:val="both"/>
        <w:rPr>
          <w:color w:val="FFFFFF"/>
        </w:rPr>
      </w:pPr>
      <w:r w:rsidRPr="00961E03">
        <w:rPr>
          <w:color w:val="FFFFFF"/>
        </w:rPr>
        <w:t xml:space="preserve">развод </w:t>
      </w:r>
      <w:r w:rsidR="0059366D" w:rsidRPr="00961E03">
        <w:rPr>
          <w:color w:val="FFFFFF"/>
        </w:rPr>
        <w:t>брак разводимость</w:t>
      </w:r>
    </w:p>
    <w:p w:rsidR="00D66222" w:rsidRPr="001D7537" w:rsidRDefault="00D66222" w:rsidP="002D314D">
      <w:pPr>
        <w:pStyle w:val="22"/>
        <w:ind w:firstLine="709"/>
        <w:jc w:val="both"/>
      </w:pPr>
      <w:r w:rsidRPr="001D7537">
        <w:t>Больше половины опрошенных (53,7%) – женщины в возрасте от 25 до 35 лет, 35-39 летние женщины составили 19,2%, женщины моложе 24 лет – 11%, женщины 40-44 лет – 10,5%. Из опрошенных 51,6% вступили в брак в 20-24 года, 7,5% в 30-34 года, 2,7%</w:t>
      </w:r>
      <w:r w:rsidR="002D314D" w:rsidRPr="001D7537">
        <w:t xml:space="preserve"> </w:t>
      </w:r>
      <w:r w:rsidRPr="001D7537">
        <w:t>в 35 лет и старше. Средняя продолжительность расторгнутого брака оказалась равной 9,4 года, менее 5 лет просуществовал брак у 24%, более 15 лет у 20,1%. У подавляющего большинства (83,1%) только один общий ребенок, двое детей у 15,3% опрошенных, три и более у 1,6% (в опросе принимали участие только женщины с детьми).</w:t>
      </w:r>
    </w:p>
    <w:p w:rsidR="00D66222" w:rsidRPr="001D7537" w:rsidRDefault="00D66222" w:rsidP="002D314D">
      <w:pPr>
        <w:pStyle w:val="22"/>
        <w:ind w:firstLine="709"/>
        <w:jc w:val="both"/>
      </w:pPr>
      <w:r w:rsidRPr="001D7537">
        <w:t>Наиболее частая причина развода – это так называемое отсутствие любви, взаимоуважения, взаимопонимания и т.д. Эта причина может формулироваться различными словосочетаниями, как различные взгляды и т.п. На сегодняшний день главным мотивом вступления в брак является потребность в близком человеке (потребность в любви). По этой причине 69,5% супругов заключили брачный союз, и только на втором месте (13,4%) находится репродуктивная установка. Вполне логично предположить, что супруги, так и реализовавшие потребность в любви вероятнее всего разведутся. Таким образом, на сегодняшний день отсутствие любви является достаточной причиной для развода.</w:t>
      </w:r>
    </w:p>
    <w:p w:rsidR="00D66222" w:rsidRPr="001D7537" w:rsidRDefault="00D66222" w:rsidP="002D314D">
      <w:pPr>
        <w:pStyle w:val="22"/>
        <w:ind w:firstLine="709"/>
        <w:jc w:val="both"/>
      </w:pPr>
      <w:r w:rsidRPr="001D7537">
        <w:t xml:space="preserve">Другой современной причиной развода является зависимость супруга: алкогольная, наркотическая, сюда же можно отнести и игроманию (в исследовании выделена в качестве отдельного пункта, 1,5%). Но эта причина, даже лучше назвать ее проблемой, носит скорее национальный характер. По данным на середину 90-х годов, употребление алкоголя мужчинами было причиной расторжения брака более чем в 50% случаев. Зависимые люди способны разрушить не только брак, семью, но и сломать себе жизнь. Таких людей нужно сторониться. </w:t>
      </w:r>
    </w:p>
    <w:p w:rsidR="00D66222" w:rsidRPr="001D7537" w:rsidRDefault="00D66222" w:rsidP="002D314D">
      <w:pPr>
        <w:pStyle w:val="22"/>
        <w:ind w:firstLine="709"/>
        <w:jc w:val="both"/>
      </w:pPr>
      <w:r w:rsidRPr="001D7537">
        <w:t>Следующие два пункта так или иначе связаны с реализацией супруга в браке. Утверждение, высказанное по отношению к мужской безответственности, также находит отклик в данном исследовании.</w:t>
      </w:r>
    </w:p>
    <w:p w:rsidR="00D66222" w:rsidRPr="001D7537" w:rsidRDefault="00D66222" w:rsidP="002D314D">
      <w:pPr>
        <w:pStyle w:val="22"/>
        <w:ind w:firstLine="709"/>
        <w:jc w:val="both"/>
      </w:pPr>
      <w:r w:rsidRPr="001D7537">
        <w:t>Небольшое отступление. Развод часто оценивается аналитиками как трагедия, свидетельство дезорганизации семьи. Но необходимо отметить, что роль разводов на сегодняшний день неоднозначна. Можно привести несколько примеров, когда развод несет собой положительные изменения как для супругов, так и для общества. Один из таких примеров – повторный брак. Развод, по выражению У. Гуда, отличается от других способов снятия напряжения тем, что женщина может найти другого мужа. В некоторой степени это объясняет решительность женщины как инициатора развода. Женщина успешно реализует возможность повторного вступления в брак, тем самым время состояния в браке на протяжении прокреационного периода увеличивается, то есть повышается вероятность появления детей от повторного брака. Этот факт не может не сказаться на динамике рождаемости. Напротив, если есть существенные ограничения, накладываемые на развод, то получает распространение раздельное проживание формально состоящих в браке супругов, снижается вероятность того, что будут рождены дети в повторных союзах (например, в Италии и Испании, где расторжению брака препятствуют традиции).</w:t>
      </w:r>
    </w:p>
    <w:p w:rsidR="00D66222" w:rsidRPr="001D7537" w:rsidRDefault="00D66222" w:rsidP="002D314D">
      <w:pPr>
        <w:pStyle w:val="2"/>
        <w:spacing w:before="0" w:after="0"/>
        <w:ind w:firstLine="709"/>
        <w:jc w:val="both"/>
        <w:rPr>
          <w:sz w:val="28"/>
          <w:szCs w:val="28"/>
        </w:rPr>
      </w:pPr>
      <w:bookmarkStart w:id="12" w:name="_Toc289600973"/>
      <w:r w:rsidRPr="001D7537">
        <w:rPr>
          <w:sz w:val="28"/>
          <w:szCs w:val="28"/>
        </w:rPr>
        <w:t>Трансформация семьи</w:t>
      </w:r>
      <w:bookmarkEnd w:id="12"/>
    </w:p>
    <w:p w:rsidR="00D66222" w:rsidRPr="001D7537" w:rsidRDefault="00D66222" w:rsidP="002D314D">
      <w:pPr>
        <w:ind w:firstLine="709"/>
        <w:jc w:val="both"/>
      </w:pPr>
      <w:r w:rsidRPr="001D7537">
        <w:t>Несомненно, рост уровня разводимости связан с изменениями,</w:t>
      </w:r>
      <w:r w:rsidR="002D314D" w:rsidRPr="001D7537">
        <w:t xml:space="preserve"> </w:t>
      </w:r>
      <w:r w:rsidRPr="001D7537">
        <w:t xml:space="preserve">произошедшими с «традиционной семьей». В России вплоть до конца </w:t>
      </w:r>
      <w:r w:rsidRPr="001D7537">
        <w:rPr>
          <w:lang w:val="en-US"/>
        </w:rPr>
        <w:t>XIX</w:t>
      </w:r>
      <w:r w:rsidRPr="001D7537">
        <w:t xml:space="preserve"> века браки были всеобщими, лишь 4% женщин и 5% мужчин к возрасту 45-49 лет оставались соответственно незамужними и неженатыми. Стремление к вступлению в брак определялось удовлетворением наиважнейших потребностей, и приоритетной среди потребностей являлась прокреация. Предполагалось, что наличие любви придаст рути</w:t>
      </w:r>
      <w:r w:rsidR="00017071" w:rsidRPr="001D7537">
        <w:t>нной жизни определенную теплоту.</w:t>
      </w:r>
    </w:p>
    <w:p w:rsidR="00D66222" w:rsidRPr="001D7537" w:rsidRDefault="00D66222" w:rsidP="002D314D">
      <w:pPr>
        <w:ind w:firstLine="709"/>
        <w:jc w:val="both"/>
      </w:pPr>
      <w:r w:rsidRPr="001D7537">
        <w:t>Брак, по определению, это исторически разнообразные механизмы социального регулирования (табу, обычай, традиция, религия, право, нравственность) сексуальных отношений между мужчиной и женщиной, направленного на поддержание непрерывности жизни. Институт брака со времен Римской империи обладал монополией на регулирование сексуальных отношений и воспроизводство детей. Отсюда человек «традиционной» эпохи, не состоявший в браке или не имевший детей, ощущал свою ущербность. В современном же мире происходит размывание границ семейного союза и понятия «семья». Для большинства европейского населения изменился порядок приоритетов: в первую очередь супруги ожидают от брака того, что не заложено в его природе, а именно эротики и счастья, т.е. личностной самореализации. Рождение ребенка в этом случае считается важным, но не первоочередным желанием.</w:t>
      </w:r>
    </w:p>
    <w:p w:rsidR="00D66222" w:rsidRPr="001D7537" w:rsidRDefault="00D66222" w:rsidP="002D314D">
      <w:pPr>
        <w:ind w:firstLine="709"/>
        <w:jc w:val="both"/>
      </w:pPr>
      <w:r w:rsidRPr="001D7537">
        <w:t>Исходя из этого, можно констатировать «выход» супружеской жизни далеко за рамки брака и частичную утрату брачным союзом институционального характера. Это не значит, что семья перестает быть главным социальным институтом. Это лишь указывает на координальное изменение природы брака, которое и делает развод нормальным явлением. Суть процессов, происходящих на сегодняшний день в моногамной семье, сводится к автономизации матримониального, сексуального и прокреативного поведения. По этой причине нормальным явлением в наши дни стала добрачная сексуальность, и, в отличие от прошлых лет, добрачная беременность теперь не ведет к вынужденному правовому закреплению. Предназначение брака – прокреация – до сих пор остается неизменным, но цель брака в конкретных условиях может и не реализоваться.</w:t>
      </w:r>
    </w:p>
    <w:p w:rsidR="00D66222" w:rsidRPr="001D7537" w:rsidRDefault="00D66222" w:rsidP="002D314D">
      <w:pPr>
        <w:ind w:firstLine="709"/>
        <w:jc w:val="both"/>
      </w:pPr>
      <w:r w:rsidRPr="001D7537">
        <w:t xml:space="preserve">Что же нас ждет дальше? Здесь хотелось бы привести цитату: «Распад семьи как священного союза мужа и жены, родителей и детей продолжится. Рост числа разводов </w:t>
      </w:r>
      <w:r w:rsidR="008E1D43" w:rsidRPr="001D7537">
        <w:t>приведет,</w:t>
      </w:r>
      <w:r w:rsidRPr="001D7537">
        <w:t xml:space="preserve"> в конце </w:t>
      </w:r>
      <w:r w:rsidR="008E1D43" w:rsidRPr="001D7537">
        <w:t>концов,</w:t>
      </w:r>
      <w:r w:rsidRPr="001D7537">
        <w:t xml:space="preserve"> к полному исчезновению разницы между санкционированным браком и незаконными сексуальными отношениями. Дети станут отделяться от родителей все раньше и раньше. Главные социокультурные функции семьи будут сокращаться, пока она не превратится в случайное сожительство самца и самки, адом – в место, куда можно «припарковаться» на ночь, в основном для сексуальных контактов».</w:t>
      </w:r>
    </w:p>
    <w:p w:rsidR="00D66222" w:rsidRPr="001D7537" w:rsidRDefault="00D66222" w:rsidP="002D314D">
      <w:pPr>
        <w:ind w:firstLine="709"/>
        <w:jc w:val="both"/>
      </w:pPr>
      <w:r w:rsidRPr="001D7537">
        <w:t>Я считаю такой прогноз П. Сорокина немного пессимистичным, но все же стоит прокомментировать. В современном обществе действительно наблюдается сдвиг оси преданности и любви от поколенных единокровных уз в сторону супружеских отношений. Это явление проявляется в том, что любовь и уважение второй половины является наиболее ценными, тогда</w:t>
      </w:r>
      <w:r w:rsidR="002D314D" w:rsidRPr="001D7537">
        <w:t xml:space="preserve"> </w:t>
      </w:r>
      <w:r w:rsidRPr="001D7537">
        <w:t>как родственные связи считаются само собой разумеющимся. И опять же повторюсь, трансформация семьи не тождественна ее деградации, а предполагает появление новой формы, приемлемой и отвечающей требованиям современного общества.</w:t>
      </w:r>
    </w:p>
    <w:p w:rsidR="00D66222" w:rsidRPr="001D7537" w:rsidRDefault="00D66222" w:rsidP="002D314D">
      <w:pPr>
        <w:ind w:firstLine="709"/>
        <w:jc w:val="both"/>
      </w:pPr>
      <w:r w:rsidRPr="001D7537">
        <w:t xml:space="preserve">Очевидно, негативно на стабильность брака влияет пониженная ответственность части молодежи за судьбу создаваемой ими семьи, их нравственно-психологическая неподготовленность к совместной жизни. Но этого можно избежать, проводя воспитательную работу среди молодежи. Взять хотя бы эпизоды из американских сериалов, в которых детям задают на дом задания, суть которого разделиться на пары и ухаживать некоторое время за каким-либо предметом, изображающим ребенка. Такие примитивные мероприятия, несомненно, позитивно влияют на брачное поведение в будущем. </w:t>
      </w:r>
    </w:p>
    <w:p w:rsidR="00D66222" w:rsidRPr="001D7537" w:rsidRDefault="00D66222" w:rsidP="002D314D">
      <w:pPr>
        <w:ind w:firstLine="709"/>
        <w:jc w:val="both"/>
      </w:pPr>
      <w:r w:rsidRPr="001D7537">
        <w:t>Подытоживая вышесказанное, превращение развода в атрибут брака не должно ассоциироваться с</w:t>
      </w:r>
      <w:r w:rsidR="002D314D" w:rsidRPr="001D7537">
        <w:t xml:space="preserve"> </w:t>
      </w:r>
      <w:r w:rsidRPr="001D7537">
        <w:t>кризисом семьи, о котором в последнее время говорят все чаще. Причины закономерных изменений семьи кроются в общесоциальных переменах. Другими словами, модернизация глобального общества ведет за собой и трансформацию отдельных его институтов.</w:t>
      </w:r>
      <w:r w:rsidR="002D314D" w:rsidRPr="001D7537">
        <w:t xml:space="preserve"> </w:t>
      </w:r>
    </w:p>
    <w:p w:rsidR="00D66222" w:rsidRPr="001D7537" w:rsidRDefault="008E1D43" w:rsidP="002D314D">
      <w:pPr>
        <w:pStyle w:val="1"/>
        <w:spacing w:before="0" w:after="0"/>
        <w:ind w:firstLine="709"/>
        <w:jc w:val="both"/>
        <w:rPr>
          <w:sz w:val="28"/>
          <w:szCs w:val="28"/>
        </w:rPr>
      </w:pPr>
      <w:bookmarkStart w:id="13" w:name="_Toc289600974"/>
      <w:r w:rsidRPr="001D7537">
        <w:rPr>
          <w:b w:val="0"/>
          <w:bCs w:val="0"/>
          <w:kern w:val="0"/>
          <w:sz w:val="28"/>
          <w:szCs w:val="28"/>
        </w:rPr>
        <w:br w:type="page"/>
      </w:r>
      <w:r w:rsidR="00D66222" w:rsidRPr="001D7537">
        <w:rPr>
          <w:sz w:val="28"/>
          <w:szCs w:val="28"/>
        </w:rPr>
        <w:t>Заключение</w:t>
      </w:r>
      <w:bookmarkEnd w:id="13"/>
    </w:p>
    <w:p w:rsidR="008E1D43" w:rsidRPr="001D7537" w:rsidRDefault="008E1D43" w:rsidP="002D314D">
      <w:pPr>
        <w:ind w:firstLine="709"/>
        <w:jc w:val="both"/>
      </w:pPr>
    </w:p>
    <w:p w:rsidR="00D66222" w:rsidRPr="001D7537" w:rsidRDefault="00D66222" w:rsidP="002D314D">
      <w:pPr>
        <w:ind w:firstLine="709"/>
        <w:jc w:val="both"/>
      </w:pPr>
      <w:r w:rsidRPr="001D7537">
        <w:t>Рост уровня разводимости неизменно связан с модернизацией общества. Традиционная семья как форма демографического регулирования постепенно сдает свои позиции и уходит в прошлое. Вступление в брак на сегодняшний день не тождественно созданию семьи. Для большинства молодежи заключение брака является не ступенью на пути к выполнению долга, а скорее модной тенденцией. Трудно найти молодую девушку, которая бы в тайне не мечтала о красивом свадебном платье. Так как именно в молодежи заложен народный потенциал, необходимо проводить воспитательную работу в области семьи и семейных отношений, чтобы такой печальный прогноз, который описал нам П. Сорокин, ни в коем случае не сбылся.</w:t>
      </w:r>
    </w:p>
    <w:p w:rsidR="00D66222" w:rsidRPr="001D7537" w:rsidRDefault="00D66222" w:rsidP="002D314D">
      <w:pPr>
        <w:ind w:firstLine="709"/>
        <w:jc w:val="both"/>
      </w:pPr>
      <w:r w:rsidRPr="001D7537">
        <w:t>Изменение уровня разводимости зависит от влияния многих факторов: нормативных, демографических, социально-экономических. Сила влияния того или иного фактора на частоту разводов определяется мерой его отклонения от социокультурных норм, принятых в данном обществе. То есть в целом рост разводимости связан с всемирным прогрессом в области науки, культуры, социальной сфере и т.д., но степень увеличения разводимости определяется долей вклада того или иного фактора (например, рождаемость существенно влияет на число потенциальных невест/женихов, и как следствие на количество брачных союзов, это в свою очередь влияет на число потенциальных разводов).</w:t>
      </w:r>
    </w:p>
    <w:p w:rsidR="00D66222" w:rsidRPr="001D7537" w:rsidRDefault="00D66222" w:rsidP="002D314D">
      <w:pPr>
        <w:pStyle w:val="22"/>
        <w:ind w:firstLine="709"/>
        <w:jc w:val="both"/>
      </w:pPr>
      <w:r w:rsidRPr="001D7537">
        <w:t>Существенно изменились мотивы вступления в брак. Если раньше приоритетным считалась прокреация, то теперь стремление к счастью и личностная реализация выходят на первое место. Как следствие, основной и достаточной причиной развода является отсутствие любви. Относительно к женской половине населения развод во многих случаях является позитивным решением, а именно расценивается как второй шанс – шанс повстречать-таки любящего и заботливого супруга. И именно по этому в современном обществе инициатором развода выступает женщина, в то время как мужчина чаще видит в браке законный способ удовлетворения своих сексуальных потребностей.</w:t>
      </w:r>
    </w:p>
    <w:p w:rsidR="00D66222" w:rsidRPr="001D7537" w:rsidRDefault="00D66222" w:rsidP="002D314D">
      <w:pPr>
        <w:pStyle w:val="22"/>
        <w:ind w:firstLine="709"/>
        <w:jc w:val="both"/>
      </w:pPr>
      <w:r w:rsidRPr="001D7537">
        <w:t>В ходе исследования, я пришла к выводу, что развод в современном мире не может оцениваться однозначно, как и факторы, влияющие на его частоту. В своей работе я рассмотрела в целом картину происходящего, не делая каких бы то ни было радикальных утверждений, оставив это специалистам данной области. Остается отметить, что развод существует с незапамятных времен, но только сейчас общество постепенно приходит к признанию развода как атрибута брака, нормального явления.</w:t>
      </w:r>
      <w:r w:rsidR="002D314D" w:rsidRPr="001D7537">
        <w:t xml:space="preserve"> </w:t>
      </w:r>
    </w:p>
    <w:p w:rsidR="00D66222" w:rsidRPr="001D7537" w:rsidRDefault="008E1D43" w:rsidP="002D314D">
      <w:pPr>
        <w:pStyle w:val="1"/>
        <w:spacing w:before="0" w:after="0"/>
        <w:ind w:firstLine="709"/>
        <w:jc w:val="both"/>
        <w:rPr>
          <w:sz w:val="28"/>
          <w:szCs w:val="28"/>
        </w:rPr>
      </w:pPr>
      <w:bookmarkStart w:id="14" w:name="_Toc289600975"/>
      <w:r w:rsidRPr="001D7537">
        <w:rPr>
          <w:sz w:val="28"/>
          <w:szCs w:val="28"/>
        </w:rPr>
        <w:br w:type="page"/>
      </w:r>
      <w:r w:rsidR="00D66222" w:rsidRPr="001D7537">
        <w:rPr>
          <w:sz w:val="28"/>
          <w:szCs w:val="28"/>
        </w:rPr>
        <w:t>Список использованной литературы</w:t>
      </w:r>
      <w:bookmarkEnd w:id="14"/>
    </w:p>
    <w:p w:rsidR="008E1D43" w:rsidRPr="001D7537" w:rsidRDefault="008E1D43" w:rsidP="008E1D43"/>
    <w:p w:rsidR="00D66222" w:rsidRPr="001D7537" w:rsidRDefault="00D66222" w:rsidP="008E1D43">
      <w:pPr>
        <w:tabs>
          <w:tab w:val="left" w:pos="540"/>
        </w:tabs>
        <w:jc w:val="both"/>
      </w:pPr>
      <w:r w:rsidRPr="001D7537">
        <w:t>1. Гаранина С.Ю. Семьеведение: учебное пособие</w:t>
      </w:r>
      <w:r w:rsidR="002F3984" w:rsidRPr="001D7537">
        <w:t xml:space="preserve"> </w:t>
      </w:r>
      <w:r w:rsidRPr="001D7537">
        <w:t>/ Е.Ю. Гаранина, Н.А. Коноплева, С.Ф. Карабанова. – М.:</w:t>
      </w:r>
      <w:r w:rsidR="002F3984" w:rsidRPr="001D7537">
        <w:t xml:space="preserve"> </w:t>
      </w:r>
      <w:r w:rsidRPr="001D7537">
        <w:t>Флинта: МПСИ, 2009. – 384 с.</w:t>
      </w:r>
    </w:p>
    <w:p w:rsidR="00D66222" w:rsidRPr="001D7537" w:rsidRDefault="00D66222" w:rsidP="008E1D43">
      <w:pPr>
        <w:tabs>
          <w:tab w:val="left" w:pos="540"/>
        </w:tabs>
        <w:jc w:val="both"/>
      </w:pPr>
      <w:r w:rsidRPr="001D7537">
        <w:t>2. Голод С.И. Семья и брак: историко-социологический анализ. – СПб., ТОО ТК Петрополис, 1998. – 272 с.</w:t>
      </w:r>
    </w:p>
    <w:p w:rsidR="00D66222" w:rsidRPr="001D7537" w:rsidRDefault="00D66222" w:rsidP="008E1D43">
      <w:pPr>
        <w:tabs>
          <w:tab w:val="left" w:pos="540"/>
        </w:tabs>
        <w:jc w:val="both"/>
        <w:rPr>
          <w:spacing w:val="7"/>
        </w:rPr>
      </w:pPr>
      <w:r w:rsidRPr="001D7537">
        <w:rPr>
          <w:spacing w:val="2"/>
        </w:rPr>
        <w:t xml:space="preserve">3. </w:t>
      </w:r>
      <w:r w:rsidRPr="001D7537">
        <w:t>Голод С.И. Прокреация, плюральность эротического ландшафта: история и современное состояние / С.И. Голод // Социс. – 2008. – №12. –</w:t>
      </w:r>
      <w:r w:rsidR="002D314D" w:rsidRPr="001D7537">
        <w:t xml:space="preserve"> </w:t>
      </w:r>
      <w:r w:rsidRPr="001D7537">
        <w:t>С. 82-90.</w:t>
      </w:r>
    </w:p>
    <w:p w:rsidR="00D66222" w:rsidRPr="001D7537" w:rsidRDefault="00D66222" w:rsidP="008E1D43">
      <w:pPr>
        <w:tabs>
          <w:tab w:val="left" w:pos="540"/>
        </w:tabs>
        <w:jc w:val="both"/>
        <w:rPr>
          <w:spacing w:val="7"/>
        </w:rPr>
      </w:pPr>
      <w:r w:rsidRPr="001D7537">
        <w:rPr>
          <w:spacing w:val="7"/>
        </w:rPr>
        <w:t xml:space="preserve">4. </w:t>
      </w:r>
      <w:r w:rsidRPr="001D7537">
        <w:t>Гольцова Е.В. Факторы социальной среды как детерминанты брачности и рождаемости / Е.В. Гольцова, Я.А. Лещенко // Социс. – 2010. – №2. –</w:t>
      </w:r>
      <w:r w:rsidR="002D314D" w:rsidRPr="001D7537">
        <w:t xml:space="preserve"> </w:t>
      </w:r>
      <w:r w:rsidRPr="001D7537">
        <w:t>С. 125-130.</w:t>
      </w:r>
    </w:p>
    <w:p w:rsidR="00D66222" w:rsidRPr="001D7537" w:rsidRDefault="00D66222" w:rsidP="008E1D43">
      <w:pPr>
        <w:tabs>
          <w:tab w:val="left" w:pos="540"/>
        </w:tabs>
        <w:jc w:val="both"/>
      </w:pPr>
      <w:r w:rsidRPr="001D7537">
        <w:t>5. Кравченко А.И. Социология. Учебник. – М.: ПБОЮЛ Григорян А.Ф., 2001. – 536 с.</w:t>
      </w:r>
    </w:p>
    <w:p w:rsidR="00D66222" w:rsidRPr="001D7537" w:rsidRDefault="00D66222" w:rsidP="008E1D43">
      <w:pPr>
        <w:pStyle w:val="a6"/>
        <w:ind w:firstLine="0"/>
        <w:jc w:val="both"/>
      </w:pPr>
      <w:r w:rsidRPr="001D7537">
        <w:t xml:space="preserve">6. </w:t>
      </w:r>
      <w:r w:rsidRPr="001D7537">
        <w:rPr>
          <w:spacing w:val="2"/>
        </w:rPr>
        <w:t xml:space="preserve">Медков В.М. </w:t>
      </w:r>
      <w:r w:rsidRPr="001D7537">
        <w:rPr>
          <w:spacing w:val="5"/>
        </w:rPr>
        <w:t xml:space="preserve">Демография: Учебник. 2-е изд. </w:t>
      </w:r>
      <w:r w:rsidRPr="001D7537">
        <w:t>–</w:t>
      </w:r>
      <w:r w:rsidRPr="001D7537">
        <w:rPr>
          <w:spacing w:val="5"/>
        </w:rPr>
        <w:t xml:space="preserve"> </w:t>
      </w:r>
      <w:r w:rsidRPr="001D7537">
        <w:rPr>
          <w:spacing w:val="7"/>
        </w:rPr>
        <w:t xml:space="preserve">М.: ИНФРА-М, 2009. </w:t>
      </w:r>
      <w:r w:rsidRPr="001D7537">
        <w:t>–</w:t>
      </w:r>
      <w:r w:rsidRPr="001D7537">
        <w:rPr>
          <w:spacing w:val="7"/>
        </w:rPr>
        <w:t xml:space="preserve"> 683 с.</w:t>
      </w:r>
    </w:p>
    <w:p w:rsidR="00D66222" w:rsidRPr="001D7537" w:rsidRDefault="00D66222" w:rsidP="008E1D43">
      <w:pPr>
        <w:pStyle w:val="a6"/>
        <w:ind w:firstLine="0"/>
        <w:jc w:val="both"/>
      </w:pPr>
      <w:r w:rsidRPr="001D7537">
        <w:t xml:space="preserve">7. </w:t>
      </w:r>
      <w:r w:rsidRPr="001D7537">
        <w:rPr>
          <w:spacing w:val="7"/>
        </w:rPr>
        <w:t>Население России 2007: Пятнадцатый ежегодный демографический доклад/ отв. ред. А.В. Вишневский; Гос. ун-т – Высшая школа экономики. – М.: Изд. дом Гос. ун-та – Высшей школы экономики, 2009. – 296 с.</w:t>
      </w:r>
    </w:p>
    <w:p w:rsidR="00D66222" w:rsidRPr="001D7537" w:rsidRDefault="00D66222" w:rsidP="008E1D43">
      <w:pPr>
        <w:pStyle w:val="a6"/>
        <w:ind w:firstLine="0"/>
        <w:jc w:val="both"/>
      </w:pPr>
      <w:r w:rsidRPr="001D7537">
        <w:t>8. Носкова А.В. Год семьи: некоторые итоги / А.В. Носкова // Со</w:t>
      </w:r>
      <w:r w:rsidR="00F04403" w:rsidRPr="001D7537">
        <w:t>цис. – 2008. – № 12. – С. 80-81.</w:t>
      </w:r>
    </w:p>
    <w:p w:rsidR="00D66222" w:rsidRPr="001D7537" w:rsidRDefault="00D66222" w:rsidP="008E1D43">
      <w:pPr>
        <w:pStyle w:val="a6"/>
        <w:ind w:firstLine="0"/>
        <w:jc w:val="both"/>
      </w:pPr>
      <w:r w:rsidRPr="001D7537">
        <w:t>9. Ржаницына Л.С. Алименты на детей как элемент гражданской ответственности / Л.С. Ржаницына // Социс. – 2010. – № 7. – С. 56-63.</w:t>
      </w:r>
    </w:p>
    <w:p w:rsidR="00D66222" w:rsidRPr="001D7537" w:rsidRDefault="00D66222" w:rsidP="008E1D43">
      <w:pPr>
        <w:pStyle w:val="a6"/>
        <w:ind w:firstLine="0"/>
        <w:jc w:val="both"/>
      </w:pPr>
      <w:r w:rsidRPr="001D7537">
        <w:t>10. Сорокин П. Жизнеописание, мировоззрение, цитаты: За 60 минут. – СПб.: Невский проспект; Вектор, 2007. – 176 с.</w:t>
      </w:r>
    </w:p>
    <w:p w:rsidR="00D66222" w:rsidRPr="001D7537" w:rsidRDefault="00D66222" w:rsidP="008E1D43">
      <w:pPr>
        <w:pStyle w:val="a6"/>
        <w:ind w:firstLine="0"/>
        <w:jc w:val="both"/>
      </w:pPr>
      <w:r w:rsidRPr="001D7537">
        <w:t>11. Законы Хаммурапи // Мировая художественная культура [Электронный ресурс]. – Электрон. дан. –</w:t>
      </w:r>
      <w:r w:rsidR="002D314D" w:rsidRPr="001D7537">
        <w:t xml:space="preserve"> </w:t>
      </w:r>
      <w:r w:rsidRPr="001D7537">
        <w:t xml:space="preserve">[Новосибирск]: </w:t>
      </w:r>
      <w:r w:rsidRPr="001223B1">
        <w:t>Новосибирский центр Федерации Интернет Образования</w:t>
      </w:r>
      <w:r w:rsidRPr="001D7537">
        <w:t>,</w:t>
      </w:r>
      <w:r w:rsidR="002D314D" w:rsidRPr="001D7537">
        <w:t xml:space="preserve"> </w:t>
      </w:r>
      <w:r w:rsidRPr="001D7537">
        <w:t xml:space="preserve">cop. 2003. – Режим доступа: </w:t>
      </w:r>
      <w:r w:rsidRPr="001223B1">
        <w:t>http://www.websib.ru/fio/class1/work/mesopot/hammurapy.htm</w:t>
      </w:r>
    </w:p>
    <w:p w:rsidR="00D66222" w:rsidRPr="001D7537" w:rsidRDefault="00D66222" w:rsidP="008E1D43">
      <w:pPr>
        <w:pStyle w:val="a6"/>
        <w:ind w:firstLine="0"/>
        <w:jc w:val="both"/>
      </w:pPr>
      <w:r w:rsidRPr="001D7537">
        <w:t>12. Рабжаева М.В. Семья в русском обществе: исторический и социокультурный анализ / М.В. Рабжаева // Летняя школа «Общество и гендер» [Электронный ресурс]. – Электрон. дан.– [Рязань]: Рязанский гендерный центр,</w:t>
      </w:r>
      <w:r w:rsidR="002D314D" w:rsidRPr="001D7537">
        <w:t xml:space="preserve"> </w:t>
      </w:r>
      <w:r w:rsidRPr="001D7537">
        <w:t xml:space="preserve">cop. 2003. – Режим доступа: </w:t>
      </w:r>
      <w:r w:rsidRPr="001223B1">
        <w:t>http://www.gender-cent.ryazan.ru/rabzhaeva1.htm</w:t>
      </w:r>
    </w:p>
    <w:p w:rsidR="00D66222" w:rsidRPr="001D7537" w:rsidRDefault="00D66222" w:rsidP="008E1D43">
      <w:pPr>
        <w:pStyle w:val="a6"/>
        <w:ind w:firstLine="0"/>
        <w:jc w:val="both"/>
      </w:pPr>
      <w:r w:rsidRPr="001D7537">
        <w:t xml:space="preserve">13. Протоиерей Сергий Николаев. Развод / Сергий Николаев // Православие и мир [Электронный ресурс]. – Ежедневное интернет-СМИ – 2004. – 19 окт. – Режим доступа </w:t>
      </w:r>
      <w:r w:rsidRPr="001223B1">
        <w:t>http://www.pravmir.ru/razvod/</w:t>
      </w:r>
    </w:p>
    <w:p w:rsidR="00D66222" w:rsidRPr="001D7537" w:rsidRDefault="00D66222" w:rsidP="000241C6">
      <w:pPr>
        <w:pStyle w:val="a6"/>
        <w:ind w:firstLine="0"/>
        <w:jc w:val="both"/>
      </w:pPr>
    </w:p>
    <w:p w:rsidR="00D66222" w:rsidRPr="001D7537" w:rsidRDefault="00D66222" w:rsidP="000241C6">
      <w:pPr>
        <w:pStyle w:val="a6"/>
        <w:ind w:firstLine="0"/>
        <w:jc w:val="both"/>
        <w:rPr>
          <w:color w:val="FFFFFF"/>
        </w:rPr>
      </w:pPr>
      <w:bookmarkStart w:id="15" w:name="_GoBack"/>
      <w:bookmarkEnd w:id="15"/>
    </w:p>
    <w:sectPr w:rsidR="00D66222" w:rsidRPr="001D7537" w:rsidSect="00B15A96">
      <w:headerReference w:type="default" r:id="rId11"/>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E03" w:rsidRDefault="00961E03">
      <w:r>
        <w:separator/>
      </w:r>
    </w:p>
  </w:endnote>
  <w:endnote w:type="continuationSeparator" w:id="0">
    <w:p w:rsidR="00961E03" w:rsidRDefault="0096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E03" w:rsidRDefault="00961E03">
      <w:r>
        <w:separator/>
      </w:r>
    </w:p>
  </w:footnote>
  <w:footnote w:type="continuationSeparator" w:id="0">
    <w:p w:rsidR="00961E03" w:rsidRDefault="00961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46D1" w:rsidRPr="000446D1" w:rsidRDefault="000446D1" w:rsidP="000446D1">
    <w:pPr>
      <w:pStyle w:val="af1"/>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214CC4"/>
    <w:multiLevelType w:val="hybridMultilevel"/>
    <w:tmpl w:val="7EF4CA9A"/>
    <w:lvl w:ilvl="0" w:tplc="1C3438C6">
      <w:start w:val="1"/>
      <w:numFmt w:val="decimal"/>
      <w:lvlText w:val="%1."/>
      <w:lvlJc w:val="left"/>
      <w:pPr>
        <w:tabs>
          <w:tab w:val="num" w:pos="1365"/>
        </w:tabs>
        <w:ind w:left="1365" w:hanging="825"/>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
    <w:nsid w:val="66AB6E14"/>
    <w:multiLevelType w:val="hybridMultilevel"/>
    <w:tmpl w:val="8C18007C"/>
    <w:lvl w:ilvl="0" w:tplc="0DEEB240">
      <w:start w:val="1"/>
      <w:numFmt w:val="bullet"/>
      <w:lvlText w:val=""/>
      <w:lvlJc w:val="left"/>
      <w:pPr>
        <w:tabs>
          <w:tab w:val="num" w:pos="720"/>
        </w:tabs>
        <w:ind w:left="720" w:hanging="360"/>
      </w:pPr>
      <w:rPr>
        <w:rFonts w:ascii="Symbol" w:hAnsi="Symbol" w:hint="default"/>
        <w:sz w:val="20"/>
      </w:rPr>
    </w:lvl>
    <w:lvl w:ilvl="1" w:tplc="F3F804D2">
      <w:start w:val="1"/>
      <w:numFmt w:val="bullet"/>
      <w:lvlText w:val="o"/>
      <w:lvlJc w:val="left"/>
      <w:pPr>
        <w:tabs>
          <w:tab w:val="num" w:pos="1440"/>
        </w:tabs>
        <w:ind w:left="1440" w:hanging="360"/>
      </w:pPr>
      <w:rPr>
        <w:rFonts w:ascii="Courier New" w:hAnsi="Courier New" w:hint="default"/>
        <w:sz w:val="20"/>
      </w:rPr>
    </w:lvl>
    <w:lvl w:ilvl="2" w:tplc="690AFCF0">
      <w:start w:val="1"/>
      <w:numFmt w:val="bullet"/>
      <w:lvlText w:val=""/>
      <w:lvlJc w:val="left"/>
      <w:pPr>
        <w:tabs>
          <w:tab w:val="num" w:pos="2160"/>
        </w:tabs>
        <w:ind w:left="2160" w:hanging="360"/>
      </w:pPr>
      <w:rPr>
        <w:rFonts w:ascii="Wingdings" w:hAnsi="Wingdings" w:hint="default"/>
        <w:sz w:val="20"/>
      </w:rPr>
    </w:lvl>
    <w:lvl w:ilvl="3" w:tplc="4C68A9E8">
      <w:start w:val="1"/>
      <w:numFmt w:val="bullet"/>
      <w:lvlText w:val=""/>
      <w:lvlJc w:val="left"/>
      <w:pPr>
        <w:tabs>
          <w:tab w:val="num" w:pos="2880"/>
        </w:tabs>
        <w:ind w:left="2880" w:hanging="360"/>
      </w:pPr>
      <w:rPr>
        <w:rFonts w:ascii="Wingdings" w:hAnsi="Wingdings" w:hint="default"/>
        <w:sz w:val="20"/>
      </w:rPr>
    </w:lvl>
    <w:lvl w:ilvl="4" w:tplc="D52A34F8">
      <w:start w:val="1"/>
      <w:numFmt w:val="bullet"/>
      <w:lvlText w:val=""/>
      <w:lvlJc w:val="left"/>
      <w:pPr>
        <w:tabs>
          <w:tab w:val="num" w:pos="3600"/>
        </w:tabs>
        <w:ind w:left="3600" w:hanging="360"/>
      </w:pPr>
      <w:rPr>
        <w:rFonts w:ascii="Wingdings" w:hAnsi="Wingdings" w:hint="default"/>
        <w:sz w:val="20"/>
      </w:rPr>
    </w:lvl>
    <w:lvl w:ilvl="5" w:tplc="7F94C842">
      <w:start w:val="1"/>
      <w:numFmt w:val="bullet"/>
      <w:lvlText w:val=""/>
      <w:lvlJc w:val="left"/>
      <w:pPr>
        <w:tabs>
          <w:tab w:val="num" w:pos="4320"/>
        </w:tabs>
        <w:ind w:left="4320" w:hanging="360"/>
      </w:pPr>
      <w:rPr>
        <w:rFonts w:ascii="Wingdings" w:hAnsi="Wingdings" w:hint="default"/>
        <w:sz w:val="20"/>
      </w:rPr>
    </w:lvl>
    <w:lvl w:ilvl="6" w:tplc="4684BCD0">
      <w:start w:val="1"/>
      <w:numFmt w:val="bullet"/>
      <w:lvlText w:val=""/>
      <w:lvlJc w:val="left"/>
      <w:pPr>
        <w:tabs>
          <w:tab w:val="num" w:pos="5040"/>
        </w:tabs>
        <w:ind w:left="5040" w:hanging="360"/>
      </w:pPr>
      <w:rPr>
        <w:rFonts w:ascii="Wingdings" w:hAnsi="Wingdings" w:hint="default"/>
        <w:sz w:val="20"/>
      </w:rPr>
    </w:lvl>
    <w:lvl w:ilvl="7" w:tplc="151E7660">
      <w:start w:val="1"/>
      <w:numFmt w:val="bullet"/>
      <w:lvlText w:val=""/>
      <w:lvlJc w:val="left"/>
      <w:pPr>
        <w:tabs>
          <w:tab w:val="num" w:pos="5760"/>
        </w:tabs>
        <w:ind w:left="5760" w:hanging="360"/>
      </w:pPr>
      <w:rPr>
        <w:rFonts w:ascii="Wingdings" w:hAnsi="Wingdings" w:hint="default"/>
        <w:sz w:val="20"/>
      </w:rPr>
    </w:lvl>
    <w:lvl w:ilvl="8" w:tplc="A7448506">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46D"/>
    <w:rsid w:val="00017071"/>
    <w:rsid w:val="000241C6"/>
    <w:rsid w:val="000446D1"/>
    <w:rsid w:val="000B7D8D"/>
    <w:rsid w:val="001223B1"/>
    <w:rsid w:val="001D7537"/>
    <w:rsid w:val="001D764B"/>
    <w:rsid w:val="002249A1"/>
    <w:rsid w:val="002D314D"/>
    <w:rsid w:val="002F3984"/>
    <w:rsid w:val="00521360"/>
    <w:rsid w:val="00590D46"/>
    <w:rsid w:val="0059366D"/>
    <w:rsid w:val="005F6A72"/>
    <w:rsid w:val="005F747F"/>
    <w:rsid w:val="006352DA"/>
    <w:rsid w:val="0067788F"/>
    <w:rsid w:val="00804C9A"/>
    <w:rsid w:val="008E1D43"/>
    <w:rsid w:val="00900492"/>
    <w:rsid w:val="00920E5E"/>
    <w:rsid w:val="0093546D"/>
    <w:rsid w:val="00961E03"/>
    <w:rsid w:val="009B41E8"/>
    <w:rsid w:val="009E3E7B"/>
    <w:rsid w:val="00B15A96"/>
    <w:rsid w:val="00B9778D"/>
    <w:rsid w:val="00BB63F5"/>
    <w:rsid w:val="00C94C9D"/>
    <w:rsid w:val="00D66222"/>
    <w:rsid w:val="00E52DFD"/>
    <w:rsid w:val="00E73B32"/>
    <w:rsid w:val="00EB02EB"/>
    <w:rsid w:val="00F04403"/>
    <w:rsid w:val="00F33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A5E2D0D7-6C15-4F18-A884-F58F493CE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pPr>
    <w:rPr>
      <w:sz w:val="28"/>
      <w:szCs w:val="28"/>
    </w:rPr>
  </w:style>
  <w:style w:type="paragraph" w:styleId="1">
    <w:name w:val="heading 1"/>
    <w:basedOn w:val="a"/>
    <w:next w:val="a"/>
    <w:link w:val="10"/>
    <w:autoRedefine/>
    <w:uiPriority w:val="99"/>
    <w:qFormat/>
    <w:pPr>
      <w:keepNext/>
      <w:spacing w:before="240" w:after="60"/>
      <w:jc w:val="center"/>
      <w:outlineLvl w:val="0"/>
    </w:pPr>
    <w:rPr>
      <w:b/>
      <w:bCs/>
      <w:kern w:val="32"/>
      <w:sz w:val="32"/>
      <w:szCs w:val="32"/>
    </w:rPr>
  </w:style>
  <w:style w:type="paragraph" w:styleId="2">
    <w:name w:val="heading 2"/>
    <w:basedOn w:val="a"/>
    <w:next w:val="a"/>
    <w:link w:val="20"/>
    <w:uiPriority w:val="99"/>
    <w:qFormat/>
    <w:pPr>
      <w:keepNext/>
      <w:spacing w:before="240" w:after="60"/>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1">
    <w:name w:val="toc 1"/>
    <w:basedOn w:val="a"/>
    <w:next w:val="a"/>
    <w:autoRedefine/>
    <w:uiPriority w:val="99"/>
    <w:semiHidden/>
  </w:style>
  <w:style w:type="paragraph" w:styleId="21">
    <w:name w:val="toc 2"/>
    <w:basedOn w:val="a"/>
    <w:next w:val="a"/>
    <w:autoRedefine/>
    <w:uiPriority w:val="99"/>
    <w:semiHidden/>
    <w:pPr>
      <w:ind w:left="280"/>
    </w:pPr>
  </w:style>
  <w:style w:type="paragraph" w:styleId="3">
    <w:name w:val="toc 3"/>
    <w:basedOn w:val="a"/>
    <w:next w:val="a"/>
    <w:autoRedefine/>
    <w:uiPriority w:val="99"/>
    <w:semiHidden/>
    <w:pPr>
      <w:ind w:left="560"/>
    </w:pPr>
  </w:style>
  <w:style w:type="paragraph" w:styleId="4">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character" w:styleId="a3">
    <w:name w:val="Hyperlink"/>
    <w:uiPriority w:val="99"/>
    <w:rPr>
      <w:rFonts w:cs="Times New Roman"/>
      <w:color w:val="0000FF"/>
      <w:u w:val="single"/>
    </w:rPr>
  </w:style>
  <w:style w:type="paragraph" w:styleId="a4">
    <w:name w:val="Title"/>
    <w:basedOn w:val="a"/>
    <w:link w:val="a5"/>
    <w:uiPriority w:val="99"/>
    <w:qFormat/>
    <w:pPr>
      <w:jc w:val="center"/>
    </w:pPr>
    <w:rPr>
      <w:b/>
      <w:bCs/>
      <w:sz w:val="32"/>
      <w:szCs w:val="32"/>
    </w:rPr>
  </w:style>
  <w:style w:type="character" w:customStyle="1" w:styleId="a5">
    <w:name w:val="Назва Знак"/>
    <w:link w:val="a4"/>
    <w:uiPriority w:val="10"/>
    <w:locked/>
    <w:rPr>
      <w:rFonts w:ascii="Cambria" w:eastAsia="Times New Roman" w:hAnsi="Cambria" w:cs="Times New Roman"/>
      <w:b/>
      <w:bCs/>
      <w:kern w:val="28"/>
      <w:sz w:val="32"/>
      <w:szCs w:val="32"/>
    </w:rPr>
  </w:style>
  <w:style w:type="paragraph" w:styleId="a6">
    <w:name w:val="Body Text Indent"/>
    <w:basedOn w:val="a"/>
    <w:link w:val="a7"/>
    <w:uiPriority w:val="99"/>
    <w:pPr>
      <w:tabs>
        <w:tab w:val="left" w:pos="540"/>
      </w:tabs>
      <w:ind w:firstLine="540"/>
    </w:pPr>
  </w:style>
  <w:style w:type="character" w:customStyle="1" w:styleId="a7">
    <w:name w:val="Основний текст з відступом Знак"/>
    <w:link w:val="a6"/>
    <w:uiPriority w:val="99"/>
    <w:semiHidden/>
    <w:locked/>
    <w:rPr>
      <w:rFonts w:cs="Times New Roman"/>
      <w:sz w:val="28"/>
      <w:szCs w:val="28"/>
    </w:rPr>
  </w:style>
  <w:style w:type="paragraph" w:styleId="a8">
    <w:name w:val="footnote text"/>
    <w:basedOn w:val="a"/>
    <w:link w:val="a9"/>
    <w:uiPriority w:val="99"/>
    <w:semiHidden/>
    <w:rPr>
      <w:sz w:val="20"/>
      <w:szCs w:val="20"/>
    </w:rPr>
  </w:style>
  <w:style w:type="character" w:customStyle="1" w:styleId="a9">
    <w:name w:val="Текст виноски Знак"/>
    <w:link w:val="a8"/>
    <w:uiPriority w:val="99"/>
    <w:semiHidden/>
    <w:locked/>
    <w:rPr>
      <w:rFonts w:cs="Times New Roman"/>
      <w:sz w:val="20"/>
      <w:szCs w:val="20"/>
    </w:rPr>
  </w:style>
  <w:style w:type="character" w:styleId="aa">
    <w:name w:val="footnote reference"/>
    <w:uiPriority w:val="99"/>
    <w:semiHidden/>
    <w:rPr>
      <w:rFonts w:cs="Times New Roman"/>
      <w:vertAlign w:val="superscript"/>
    </w:rPr>
  </w:style>
  <w:style w:type="paragraph" w:styleId="ab">
    <w:name w:val="footer"/>
    <w:basedOn w:val="a"/>
    <w:link w:val="ac"/>
    <w:uiPriority w:val="99"/>
    <w:pPr>
      <w:tabs>
        <w:tab w:val="center" w:pos="4677"/>
        <w:tab w:val="right" w:pos="9355"/>
      </w:tabs>
    </w:pPr>
  </w:style>
  <w:style w:type="character" w:customStyle="1" w:styleId="ac">
    <w:name w:val="Нижній колонтитул Знак"/>
    <w:link w:val="ab"/>
    <w:uiPriority w:val="99"/>
    <w:semiHidden/>
    <w:locked/>
    <w:rPr>
      <w:rFonts w:cs="Times New Roman"/>
      <w:sz w:val="28"/>
      <w:szCs w:val="28"/>
    </w:rPr>
  </w:style>
  <w:style w:type="character" w:styleId="ad">
    <w:name w:val="page number"/>
    <w:uiPriority w:val="99"/>
    <w:rPr>
      <w:rFonts w:cs="Times New Roman"/>
    </w:rPr>
  </w:style>
  <w:style w:type="character" w:customStyle="1" w:styleId="j9">
    <w:name w:val="j9"/>
    <w:uiPriority w:val="99"/>
    <w:rPr>
      <w:rFonts w:cs="Times New Roman"/>
    </w:rPr>
  </w:style>
  <w:style w:type="paragraph" w:styleId="22">
    <w:name w:val="Body Text Indent 2"/>
    <w:basedOn w:val="a"/>
    <w:link w:val="23"/>
    <w:uiPriority w:val="99"/>
    <w:pPr>
      <w:ind w:firstLine="720"/>
    </w:pPr>
  </w:style>
  <w:style w:type="character" w:customStyle="1" w:styleId="23">
    <w:name w:val="Основний текст з відступом 2 Знак"/>
    <w:link w:val="22"/>
    <w:uiPriority w:val="99"/>
    <w:semiHidden/>
    <w:locked/>
    <w:rPr>
      <w:rFonts w:cs="Times New Roman"/>
      <w:sz w:val="28"/>
      <w:szCs w:val="28"/>
    </w:rPr>
  </w:style>
  <w:style w:type="paragraph" w:styleId="30">
    <w:name w:val="Body Text Indent 3"/>
    <w:basedOn w:val="a"/>
    <w:link w:val="31"/>
    <w:uiPriority w:val="99"/>
    <w:pPr>
      <w:ind w:firstLine="720"/>
      <w:jc w:val="both"/>
    </w:pPr>
  </w:style>
  <w:style w:type="character" w:customStyle="1" w:styleId="31">
    <w:name w:val="Основний текст з відступом 3 Знак"/>
    <w:link w:val="30"/>
    <w:uiPriority w:val="99"/>
    <w:semiHidden/>
    <w:locked/>
    <w:rPr>
      <w:rFonts w:cs="Times New Roman"/>
      <w:sz w:val="16"/>
      <w:szCs w:val="16"/>
    </w:rPr>
  </w:style>
  <w:style w:type="paragraph" w:styleId="ae">
    <w:name w:val="Body Text"/>
    <w:basedOn w:val="a"/>
    <w:link w:val="af"/>
    <w:uiPriority w:val="99"/>
    <w:pPr>
      <w:jc w:val="center"/>
    </w:pPr>
    <w:rPr>
      <w:sz w:val="24"/>
      <w:szCs w:val="24"/>
    </w:rPr>
  </w:style>
  <w:style w:type="character" w:customStyle="1" w:styleId="af">
    <w:name w:val="Основний текст Знак"/>
    <w:link w:val="ae"/>
    <w:uiPriority w:val="99"/>
    <w:semiHidden/>
    <w:locked/>
    <w:rPr>
      <w:rFonts w:cs="Times New Roman"/>
      <w:sz w:val="28"/>
      <w:szCs w:val="28"/>
    </w:rPr>
  </w:style>
  <w:style w:type="character" w:customStyle="1" w:styleId="text">
    <w:name w:val="text"/>
    <w:uiPriority w:val="99"/>
    <w:rPr>
      <w:rFonts w:cs="Times New Roman"/>
    </w:rPr>
  </w:style>
  <w:style w:type="character" w:styleId="af0">
    <w:name w:val="FollowedHyperlink"/>
    <w:uiPriority w:val="99"/>
    <w:rPr>
      <w:rFonts w:cs="Times New Roman"/>
      <w:color w:val="800080"/>
      <w:u w:val="single"/>
    </w:rPr>
  </w:style>
  <w:style w:type="paragraph" w:styleId="af1">
    <w:name w:val="header"/>
    <w:basedOn w:val="a"/>
    <w:link w:val="af2"/>
    <w:uiPriority w:val="99"/>
    <w:rsid w:val="002D314D"/>
    <w:pPr>
      <w:tabs>
        <w:tab w:val="center" w:pos="4677"/>
        <w:tab w:val="right" w:pos="9355"/>
      </w:tabs>
    </w:pPr>
  </w:style>
  <w:style w:type="character" w:customStyle="1" w:styleId="af2">
    <w:name w:val="Верхній колонтитул Знак"/>
    <w:link w:val="af1"/>
    <w:uiPriority w:val="99"/>
    <w:semiHidden/>
    <w:locke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5356</Words>
  <Characters>30534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Ep</Company>
  <LinksUpToDate>false</LinksUpToDate>
  <CharactersWithSpaces>35819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master</dc:creator>
  <cp:keywords/>
  <dc:description/>
  <cp:lastModifiedBy>Irina</cp:lastModifiedBy>
  <cp:revision>2</cp:revision>
  <cp:lastPrinted>2010-11-07T18:46:00Z</cp:lastPrinted>
  <dcterms:created xsi:type="dcterms:W3CDTF">2014-08-12T13:36:00Z</dcterms:created>
  <dcterms:modified xsi:type="dcterms:W3CDTF">2014-08-12T13:36:00Z</dcterms:modified>
</cp:coreProperties>
</file>