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6DF" w:rsidRPr="00E01F02" w:rsidRDefault="002E26DF" w:rsidP="00E01F02">
      <w:pPr>
        <w:spacing w:line="360" w:lineRule="auto"/>
        <w:ind w:firstLine="720"/>
        <w:jc w:val="both"/>
        <w:rPr>
          <w:color w:val="000000"/>
          <w:sz w:val="28"/>
          <w:szCs w:val="28"/>
        </w:rPr>
      </w:pPr>
    </w:p>
    <w:p w:rsidR="002E26DF" w:rsidRPr="00E01F02" w:rsidRDefault="002E26DF" w:rsidP="00E01F02">
      <w:pPr>
        <w:spacing w:line="360" w:lineRule="auto"/>
        <w:ind w:firstLine="720"/>
        <w:jc w:val="both"/>
        <w:rPr>
          <w:color w:val="000000"/>
          <w:sz w:val="28"/>
          <w:szCs w:val="28"/>
        </w:rPr>
      </w:pPr>
    </w:p>
    <w:p w:rsidR="002E26DF" w:rsidRPr="00E01F02" w:rsidRDefault="002E26DF" w:rsidP="00E01F02">
      <w:pPr>
        <w:spacing w:line="360" w:lineRule="auto"/>
        <w:ind w:firstLine="720"/>
        <w:jc w:val="both"/>
        <w:rPr>
          <w:color w:val="000000"/>
          <w:sz w:val="28"/>
          <w:szCs w:val="28"/>
        </w:rPr>
      </w:pPr>
    </w:p>
    <w:p w:rsidR="002E26DF" w:rsidRPr="00E01F02" w:rsidRDefault="002E26DF" w:rsidP="00E01F02">
      <w:pPr>
        <w:spacing w:line="360" w:lineRule="auto"/>
        <w:ind w:firstLine="720"/>
        <w:jc w:val="both"/>
        <w:rPr>
          <w:b/>
          <w:color w:val="000000"/>
          <w:sz w:val="28"/>
          <w:szCs w:val="28"/>
        </w:rPr>
      </w:pPr>
    </w:p>
    <w:p w:rsidR="002E26DF" w:rsidRPr="00E01F02" w:rsidRDefault="002E26DF" w:rsidP="00E01F02">
      <w:pPr>
        <w:spacing w:line="360" w:lineRule="auto"/>
        <w:ind w:firstLine="720"/>
        <w:jc w:val="both"/>
        <w:rPr>
          <w:b/>
          <w:color w:val="000000"/>
          <w:sz w:val="28"/>
          <w:szCs w:val="28"/>
        </w:rPr>
      </w:pPr>
    </w:p>
    <w:p w:rsidR="002E26DF" w:rsidRPr="00E01F02" w:rsidRDefault="002E26DF" w:rsidP="00E01F02">
      <w:pPr>
        <w:spacing w:line="360" w:lineRule="auto"/>
        <w:ind w:firstLine="720"/>
        <w:jc w:val="both"/>
        <w:rPr>
          <w:b/>
          <w:color w:val="000000"/>
          <w:sz w:val="28"/>
          <w:szCs w:val="28"/>
        </w:rPr>
      </w:pPr>
    </w:p>
    <w:p w:rsidR="002E26DF" w:rsidRPr="00E01F02" w:rsidRDefault="002E26DF" w:rsidP="00E01F02">
      <w:pPr>
        <w:spacing w:line="360" w:lineRule="auto"/>
        <w:ind w:firstLine="720"/>
        <w:jc w:val="both"/>
        <w:rPr>
          <w:b/>
          <w:color w:val="000000"/>
          <w:sz w:val="28"/>
          <w:szCs w:val="28"/>
        </w:rPr>
      </w:pPr>
    </w:p>
    <w:p w:rsidR="002E26DF" w:rsidRPr="00E01F02" w:rsidRDefault="002E26DF" w:rsidP="00E01F02">
      <w:pPr>
        <w:spacing w:line="360" w:lineRule="auto"/>
        <w:ind w:firstLine="720"/>
        <w:jc w:val="both"/>
        <w:rPr>
          <w:b/>
          <w:color w:val="000000"/>
          <w:sz w:val="28"/>
          <w:szCs w:val="28"/>
        </w:rPr>
      </w:pPr>
    </w:p>
    <w:p w:rsidR="002E26DF" w:rsidRPr="00E01F02" w:rsidRDefault="002E26DF" w:rsidP="00E01F02">
      <w:pPr>
        <w:spacing w:line="360" w:lineRule="auto"/>
        <w:ind w:firstLine="720"/>
        <w:jc w:val="both"/>
        <w:rPr>
          <w:b/>
          <w:color w:val="000000"/>
          <w:sz w:val="28"/>
          <w:szCs w:val="28"/>
        </w:rPr>
      </w:pPr>
    </w:p>
    <w:p w:rsidR="002E26DF" w:rsidRPr="00E01F02" w:rsidRDefault="002E26DF" w:rsidP="00E01F02">
      <w:pPr>
        <w:spacing w:line="360" w:lineRule="auto"/>
        <w:jc w:val="center"/>
        <w:rPr>
          <w:color w:val="000000"/>
          <w:sz w:val="28"/>
          <w:szCs w:val="36"/>
        </w:rPr>
      </w:pPr>
      <w:r w:rsidRPr="00E01F02">
        <w:rPr>
          <w:color w:val="000000"/>
          <w:sz w:val="28"/>
          <w:szCs w:val="36"/>
        </w:rPr>
        <w:t>Курсовая работа по дисциплине «Финансовая политика»</w:t>
      </w:r>
    </w:p>
    <w:p w:rsidR="002E26DF" w:rsidRPr="00E01F02" w:rsidRDefault="002E26DF" w:rsidP="00E01F02">
      <w:pPr>
        <w:spacing w:line="360" w:lineRule="auto"/>
        <w:jc w:val="center"/>
        <w:rPr>
          <w:b/>
          <w:color w:val="000000"/>
          <w:sz w:val="28"/>
          <w:szCs w:val="28"/>
        </w:rPr>
      </w:pPr>
      <w:r w:rsidRPr="00E01F02">
        <w:rPr>
          <w:color w:val="000000"/>
          <w:sz w:val="28"/>
          <w:szCs w:val="28"/>
        </w:rPr>
        <w:t>на тему</w:t>
      </w:r>
      <w:r w:rsidRPr="00E01F02">
        <w:rPr>
          <w:b/>
          <w:color w:val="000000"/>
          <w:sz w:val="28"/>
          <w:szCs w:val="28"/>
        </w:rPr>
        <w:t xml:space="preserve"> «</w:t>
      </w:r>
      <w:r w:rsidR="004B4EED" w:rsidRPr="00E01F02">
        <w:rPr>
          <w:b/>
          <w:color w:val="000000"/>
          <w:sz w:val="28"/>
          <w:szCs w:val="28"/>
        </w:rPr>
        <w:t>Реализация финансовой политики в субъекте РФ</w:t>
      </w:r>
      <w:r w:rsidRPr="00E01F02">
        <w:rPr>
          <w:b/>
          <w:color w:val="000000"/>
          <w:sz w:val="28"/>
          <w:szCs w:val="28"/>
        </w:rPr>
        <w:t xml:space="preserve"> »</w:t>
      </w:r>
    </w:p>
    <w:p w:rsidR="002E26DF" w:rsidRPr="00E01F02" w:rsidRDefault="002E26DF" w:rsidP="00E01F02">
      <w:pPr>
        <w:spacing w:line="360" w:lineRule="auto"/>
        <w:jc w:val="center"/>
        <w:rPr>
          <w:b/>
          <w:color w:val="000000"/>
          <w:sz w:val="28"/>
          <w:szCs w:val="28"/>
        </w:rPr>
      </w:pPr>
    </w:p>
    <w:p w:rsidR="005665A8" w:rsidRPr="00E01F02" w:rsidRDefault="005665A8" w:rsidP="00E01F02">
      <w:pPr>
        <w:spacing w:line="360" w:lineRule="auto"/>
        <w:jc w:val="center"/>
        <w:rPr>
          <w:b/>
          <w:color w:val="000000"/>
          <w:sz w:val="28"/>
          <w:szCs w:val="28"/>
        </w:rPr>
      </w:pPr>
    </w:p>
    <w:p w:rsidR="004B4EED" w:rsidRPr="00E01F02" w:rsidRDefault="00E01F02" w:rsidP="00E01F02">
      <w:pPr>
        <w:spacing w:line="360" w:lineRule="auto"/>
        <w:jc w:val="center"/>
      </w:pPr>
      <w:r>
        <w:br w:type="page"/>
      </w:r>
      <w:r w:rsidR="004B4EED" w:rsidRPr="00E01F02">
        <w:rPr>
          <w:b/>
          <w:sz w:val="28"/>
          <w:szCs w:val="28"/>
        </w:rPr>
        <w:t>Содержание</w:t>
      </w:r>
    </w:p>
    <w:p w:rsidR="004B4EED" w:rsidRPr="00E01F02" w:rsidRDefault="004B4EED" w:rsidP="00E01F02">
      <w:pPr>
        <w:pStyle w:val="a7"/>
        <w:ind w:firstLine="720"/>
        <w:rPr>
          <w:b/>
          <w:color w:val="000000"/>
          <w:sz w:val="28"/>
        </w:rPr>
      </w:pPr>
    </w:p>
    <w:p w:rsidR="00344BF3" w:rsidRPr="00344BF3" w:rsidRDefault="00344BF3" w:rsidP="00344BF3">
      <w:pPr>
        <w:pStyle w:val="12"/>
        <w:tabs>
          <w:tab w:val="right" w:leader="dot" w:pos="9345"/>
        </w:tabs>
        <w:spacing w:line="360" w:lineRule="auto"/>
        <w:rPr>
          <w:noProof/>
          <w:sz w:val="28"/>
          <w:szCs w:val="28"/>
        </w:rPr>
      </w:pPr>
      <w:r w:rsidRPr="00344BF3">
        <w:rPr>
          <w:noProof/>
          <w:color w:val="000000"/>
          <w:sz w:val="28"/>
          <w:szCs w:val="28"/>
        </w:rPr>
        <w:t>Введение</w:t>
      </w:r>
      <w:r w:rsidRPr="00344BF3">
        <w:rPr>
          <w:noProof/>
          <w:sz w:val="28"/>
          <w:szCs w:val="28"/>
        </w:rPr>
        <w:tab/>
        <w:t>6</w:t>
      </w:r>
    </w:p>
    <w:p w:rsidR="00344BF3" w:rsidRPr="00344BF3" w:rsidRDefault="00344BF3" w:rsidP="00344BF3">
      <w:pPr>
        <w:pStyle w:val="12"/>
        <w:tabs>
          <w:tab w:val="right" w:leader="dot" w:pos="9345"/>
        </w:tabs>
        <w:spacing w:line="360" w:lineRule="auto"/>
        <w:rPr>
          <w:noProof/>
          <w:sz w:val="28"/>
          <w:szCs w:val="28"/>
        </w:rPr>
      </w:pPr>
      <w:r w:rsidRPr="00344BF3">
        <w:rPr>
          <w:noProof/>
          <w:color w:val="000000"/>
          <w:sz w:val="28"/>
          <w:szCs w:val="28"/>
        </w:rPr>
        <w:t>1. Теоретические аспекты реализации финансовой политики развития субъекта РФ</w:t>
      </w:r>
      <w:r w:rsidRPr="00344BF3">
        <w:rPr>
          <w:noProof/>
          <w:sz w:val="28"/>
          <w:szCs w:val="28"/>
        </w:rPr>
        <w:tab/>
        <w:t>8</w:t>
      </w:r>
    </w:p>
    <w:p w:rsidR="00344BF3" w:rsidRPr="00344BF3" w:rsidRDefault="00344BF3" w:rsidP="00344BF3">
      <w:pPr>
        <w:pStyle w:val="25"/>
        <w:tabs>
          <w:tab w:val="right" w:leader="dot" w:pos="9345"/>
        </w:tabs>
        <w:spacing w:line="360" w:lineRule="auto"/>
        <w:ind w:left="0"/>
        <w:rPr>
          <w:noProof/>
          <w:sz w:val="28"/>
          <w:szCs w:val="28"/>
        </w:rPr>
      </w:pPr>
      <w:r w:rsidRPr="00344BF3">
        <w:rPr>
          <w:noProof/>
          <w:color w:val="000000"/>
          <w:sz w:val="28"/>
          <w:szCs w:val="28"/>
        </w:rPr>
        <w:t>1.1 Финансовая политика: цели, ресурсы, значение и содержание на современном этапе</w:t>
      </w:r>
      <w:r w:rsidRPr="00344BF3">
        <w:rPr>
          <w:noProof/>
          <w:sz w:val="28"/>
          <w:szCs w:val="28"/>
        </w:rPr>
        <w:tab/>
        <w:t>8</w:t>
      </w:r>
    </w:p>
    <w:p w:rsidR="00344BF3" w:rsidRPr="00344BF3" w:rsidRDefault="00344BF3" w:rsidP="00344BF3">
      <w:pPr>
        <w:pStyle w:val="25"/>
        <w:tabs>
          <w:tab w:val="right" w:leader="dot" w:pos="9345"/>
        </w:tabs>
        <w:spacing w:line="360" w:lineRule="auto"/>
        <w:ind w:left="0"/>
        <w:rPr>
          <w:noProof/>
          <w:sz w:val="28"/>
          <w:szCs w:val="28"/>
        </w:rPr>
      </w:pPr>
      <w:r w:rsidRPr="00344BF3">
        <w:rPr>
          <w:noProof/>
          <w:color w:val="000000"/>
          <w:sz w:val="28"/>
          <w:szCs w:val="28"/>
        </w:rPr>
        <w:t>1.2 Механизм реализации финансовой политики развития</w:t>
      </w:r>
      <w:r w:rsidRPr="00344BF3">
        <w:rPr>
          <w:noProof/>
          <w:sz w:val="28"/>
          <w:szCs w:val="28"/>
        </w:rPr>
        <w:tab/>
        <w:t>11</w:t>
      </w:r>
    </w:p>
    <w:p w:rsidR="00344BF3" w:rsidRPr="00344BF3" w:rsidRDefault="00344BF3" w:rsidP="00344BF3">
      <w:pPr>
        <w:pStyle w:val="25"/>
        <w:tabs>
          <w:tab w:val="right" w:leader="dot" w:pos="9345"/>
        </w:tabs>
        <w:spacing w:line="360" w:lineRule="auto"/>
        <w:ind w:left="0"/>
        <w:rPr>
          <w:noProof/>
          <w:sz w:val="28"/>
          <w:szCs w:val="28"/>
        </w:rPr>
      </w:pPr>
      <w:r w:rsidRPr="00344BF3">
        <w:rPr>
          <w:noProof/>
          <w:color w:val="000000"/>
          <w:sz w:val="28"/>
          <w:szCs w:val="28"/>
        </w:rPr>
        <w:t>1.3 Система показателей уровня экономического развития регионов</w:t>
      </w:r>
      <w:r w:rsidRPr="00344BF3">
        <w:rPr>
          <w:noProof/>
          <w:sz w:val="28"/>
          <w:szCs w:val="28"/>
        </w:rPr>
        <w:tab/>
        <w:t>16</w:t>
      </w:r>
    </w:p>
    <w:p w:rsidR="00344BF3" w:rsidRPr="00344BF3" w:rsidRDefault="00344BF3" w:rsidP="00344BF3">
      <w:pPr>
        <w:pStyle w:val="12"/>
        <w:tabs>
          <w:tab w:val="right" w:leader="dot" w:pos="9345"/>
        </w:tabs>
        <w:spacing w:line="360" w:lineRule="auto"/>
        <w:rPr>
          <w:noProof/>
          <w:sz w:val="28"/>
          <w:szCs w:val="28"/>
        </w:rPr>
      </w:pPr>
      <w:r w:rsidRPr="00344BF3">
        <w:rPr>
          <w:noProof/>
          <w:color w:val="000000"/>
          <w:sz w:val="28"/>
          <w:szCs w:val="28"/>
        </w:rPr>
        <w:t>2. Реализация финансовой политики развития Самарской области за 2000-2008 гг.</w:t>
      </w:r>
      <w:r w:rsidRPr="00344BF3">
        <w:rPr>
          <w:noProof/>
          <w:sz w:val="28"/>
          <w:szCs w:val="28"/>
        </w:rPr>
        <w:tab/>
        <w:t>22</w:t>
      </w:r>
    </w:p>
    <w:p w:rsidR="00344BF3" w:rsidRPr="00344BF3" w:rsidRDefault="00344BF3" w:rsidP="00344BF3">
      <w:pPr>
        <w:pStyle w:val="25"/>
        <w:tabs>
          <w:tab w:val="right" w:leader="dot" w:pos="9345"/>
        </w:tabs>
        <w:spacing w:line="360" w:lineRule="auto"/>
        <w:ind w:left="0"/>
        <w:rPr>
          <w:noProof/>
          <w:sz w:val="28"/>
          <w:szCs w:val="28"/>
        </w:rPr>
      </w:pPr>
      <w:r w:rsidRPr="00344BF3">
        <w:rPr>
          <w:noProof/>
          <w:color w:val="000000"/>
          <w:sz w:val="28"/>
          <w:szCs w:val="28"/>
        </w:rPr>
        <w:t>2.1 Анализ макроэкономической ситуации региона за 2000-2008 гг.</w:t>
      </w:r>
      <w:r w:rsidRPr="00344BF3">
        <w:rPr>
          <w:noProof/>
          <w:sz w:val="28"/>
          <w:szCs w:val="28"/>
        </w:rPr>
        <w:tab/>
        <w:t>22</w:t>
      </w:r>
    </w:p>
    <w:p w:rsidR="00344BF3" w:rsidRPr="00344BF3" w:rsidRDefault="00344BF3" w:rsidP="00344BF3">
      <w:pPr>
        <w:pStyle w:val="25"/>
        <w:tabs>
          <w:tab w:val="right" w:leader="dot" w:pos="9345"/>
        </w:tabs>
        <w:spacing w:line="360" w:lineRule="auto"/>
        <w:ind w:left="0"/>
        <w:rPr>
          <w:noProof/>
          <w:sz w:val="28"/>
          <w:szCs w:val="28"/>
        </w:rPr>
      </w:pPr>
      <w:r w:rsidRPr="00344BF3">
        <w:rPr>
          <w:noProof/>
          <w:color w:val="000000"/>
          <w:sz w:val="28"/>
          <w:szCs w:val="28"/>
        </w:rPr>
        <w:t>2.2 Бюджетная политика, планируемая к реализации на территории Самарской области на 2009-2011 гг.</w:t>
      </w:r>
      <w:r w:rsidRPr="00344BF3">
        <w:rPr>
          <w:noProof/>
          <w:sz w:val="28"/>
          <w:szCs w:val="28"/>
        </w:rPr>
        <w:tab/>
        <w:t>31</w:t>
      </w:r>
    </w:p>
    <w:p w:rsidR="00344BF3" w:rsidRPr="00344BF3" w:rsidRDefault="00344BF3" w:rsidP="00344BF3">
      <w:pPr>
        <w:pStyle w:val="12"/>
        <w:tabs>
          <w:tab w:val="right" w:leader="dot" w:pos="9345"/>
        </w:tabs>
        <w:spacing w:line="360" w:lineRule="auto"/>
        <w:rPr>
          <w:noProof/>
          <w:sz w:val="28"/>
          <w:szCs w:val="28"/>
        </w:rPr>
      </w:pPr>
      <w:r w:rsidRPr="00344BF3">
        <w:rPr>
          <w:noProof/>
          <w:sz w:val="28"/>
          <w:szCs w:val="28"/>
        </w:rPr>
        <w:t>Заключение</w:t>
      </w:r>
      <w:r w:rsidRPr="00344BF3">
        <w:rPr>
          <w:noProof/>
          <w:sz w:val="28"/>
          <w:szCs w:val="28"/>
        </w:rPr>
        <w:tab/>
        <w:t>35</w:t>
      </w:r>
    </w:p>
    <w:p w:rsidR="004B4EED" w:rsidRPr="00E01F02" w:rsidRDefault="004B4EED" w:rsidP="00344BF3">
      <w:pPr>
        <w:pStyle w:val="a7"/>
        <w:ind w:firstLine="0"/>
        <w:rPr>
          <w:b/>
          <w:color w:val="000000"/>
          <w:sz w:val="28"/>
        </w:rPr>
      </w:pPr>
    </w:p>
    <w:p w:rsidR="004B4EED" w:rsidRPr="00E01F02" w:rsidRDefault="004B4EED" w:rsidP="00E01F02">
      <w:pPr>
        <w:pStyle w:val="a7"/>
        <w:ind w:firstLine="720"/>
        <w:rPr>
          <w:b/>
          <w:color w:val="000000"/>
          <w:sz w:val="28"/>
        </w:rPr>
      </w:pPr>
    </w:p>
    <w:p w:rsidR="009F7A3C" w:rsidRPr="00E01F02" w:rsidRDefault="00E01F02" w:rsidP="00E01F02">
      <w:pPr>
        <w:pStyle w:val="a7"/>
        <w:ind w:firstLine="0"/>
        <w:jc w:val="center"/>
        <w:outlineLvl w:val="0"/>
        <w:rPr>
          <w:b/>
          <w:color w:val="000000"/>
          <w:sz w:val="28"/>
        </w:rPr>
      </w:pPr>
      <w:r>
        <w:rPr>
          <w:b/>
          <w:color w:val="000000"/>
          <w:sz w:val="28"/>
        </w:rPr>
        <w:br w:type="page"/>
      </w:r>
      <w:bookmarkStart w:id="0" w:name="_Toc222998558"/>
      <w:r>
        <w:rPr>
          <w:b/>
          <w:color w:val="000000"/>
          <w:sz w:val="28"/>
        </w:rPr>
        <w:t>Введение</w:t>
      </w:r>
      <w:bookmarkEnd w:id="0"/>
    </w:p>
    <w:p w:rsidR="00BF5B2A" w:rsidRPr="00E01F02" w:rsidRDefault="00BF5B2A" w:rsidP="00E01F02">
      <w:pPr>
        <w:pStyle w:val="a7"/>
        <w:ind w:firstLine="720"/>
        <w:rPr>
          <w:b/>
          <w:color w:val="000000"/>
          <w:sz w:val="28"/>
        </w:rPr>
      </w:pPr>
    </w:p>
    <w:p w:rsidR="003659FD" w:rsidRPr="00E01F02" w:rsidRDefault="003659FD" w:rsidP="00E01F02">
      <w:pPr>
        <w:pStyle w:val="a7"/>
        <w:ind w:firstLine="720"/>
        <w:rPr>
          <w:color w:val="000000"/>
          <w:sz w:val="28"/>
        </w:rPr>
      </w:pPr>
      <w:r w:rsidRPr="00E01F02">
        <w:rPr>
          <w:color w:val="000000"/>
          <w:sz w:val="28"/>
        </w:rPr>
        <w:t>В настоящее время среди экономистов России существуют различные взгляды на пути экономического развития государства. Эти различия в значительной степени связаны с разными подходами в решении проблем федерального устройства государства, роли субъектов Федерации и их взаимосвязи в условиях рыночной экономики.</w:t>
      </w:r>
    </w:p>
    <w:p w:rsidR="003659FD" w:rsidRPr="00E01F02" w:rsidRDefault="003659FD" w:rsidP="00E01F02">
      <w:pPr>
        <w:pStyle w:val="a7"/>
        <w:ind w:firstLine="720"/>
        <w:rPr>
          <w:color w:val="000000"/>
          <w:sz w:val="28"/>
        </w:rPr>
      </w:pPr>
      <w:r w:rsidRPr="00E01F02">
        <w:rPr>
          <w:color w:val="000000"/>
          <w:sz w:val="28"/>
        </w:rPr>
        <w:t>Современное состояние регионов России определяется общим состоянием экономики страны, но у каждого региона есть и специфические характеристики его социально-экономического состояния. Социально-экономическое развитие территории –</w:t>
      </w:r>
      <w:r w:rsidR="00E01F02">
        <w:rPr>
          <w:color w:val="000000"/>
          <w:sz w:val="28"/>
        </w:rPr>
        <w:t xml:space="preserve"> </w:t>
      </w:r>
      <w:r w:rsidRPr="00E01F02">
        <w:rPr>
          <w:color w:val="000000"/>
          <w:sz w:val="28"/>
        </w:rPr>
        <w:t>это объективный процесс, происходящий как в самом регионе, так и в стране в целом под воздействием исторических, географических, ресурсных, демографических и других факторов. Одновременно это и</w:t>
      </w:r>
      <w:r w:rsidR="00E01F02">
        <w:rPr>
          <w:color w:val="000000"/>
          <w:sz w:val="28"/>
        </w:rPr>
        <w:t xml:space="preserve"> </w:t>
      </w:r>
      <w:r w:rsidRPr="00E01F02">
        <w:rPr>
          <w:color w:val="000000"/>
          <w:sz w:val="28"/>
        </w:rPr>
        <w:t>субъективный процесс, происходящий под воздействием управленческих мер, в первую очередь со стороны региональной администрации, а также администрации федерального уровня. Большинство своих функций государство реализует путем формирования экономической политики и ее стержневой основы – финансовой политики.</w:t>
      </w:r>
    </w:p>
    <w:p w:rsidR="003659FD" w:rsidRPr="00E01F02" w:rsidRDefault="003659FD" w:rsidP="00E01F02">
      <w:pPr>
        <w:shd w:val="clear" w:color="auto" w:fill="FFFFFF"/>
        <w:spacing w:line="360" w:lineRule="auto"/>
        <w:ind w:firstLine="720"/>
        <w:jc w:val="both"/>
        <w:rPr>
          <w:color w:val="000000"/>
          <w:sz w:val="28"/>
        </w:rPr>
      </w:pPr>
      <w:r w:rsidRPr="00E01F02">
        <w:rPr>
          <w:color w:val="000000"/>
          <w:sz w:val="28"/>
        </w:rPr>
        <w:t>В связи с этим особый интерес для понимания коренных процессов развития экономики Российской Федерации и разработки на этой основе вопросов повышения ее эффективности представляет изучение финансовой политики на уровне субъекта Федерации. Именно в рамках республик, краев и областей происходит создание валового внутреннего продукта (ВВП), осуществляется, собственно, экономическое и социальное развитие, которое в</w:t>
      </w:r>
      <w:r w:rsidRPr="00E01F02">
        <w:rPr>
          <w:i/>
          <w:color w:val="000000"/>
          <w:sz w:val="28"/>
        </w:rPr>
        <w:t xml:space="preserve"> </w:t>
      </w:r>
      <w:r w:rsidRPr="00E01F02">
        <w:rPr>
          <w:color w:val="000000"/>
          <w:sz w:val="28"/>
        </w:rPr>
        <w:t>своей совокупности и определяет уровень развития производительных сил страны в целом, ее место в мировом разделении труда, а также степень ее политического авторитета в международных отношениях. На этом же уровне</w:t>
      </w:r>
      <w:r w:rsidR="00E01F02">
        <w:rPr>
          <w:color w:val="000000"/>
          <w:sz w:val="28"/>
        </w:rPr>
        <w:t xml:space="preserve"> </w:t>
      </w:r>
      <w:r w:rsidRPr="00E01F02">
        <w:rPr>
          <w:color w:val="000000"/>
          <w:sz w:val="28"/>
        </w:rPr>
        <w:t>фактически проверяется степень рациональности финансовой политики федерального центра. Успех финансовой политики и ее высокая результативность во многом основывается на анализе общей экономической ситуации в регионе.</w:t>
      </w:r>
    </w:p>
    <w:p w:rsidR="003659FD" w:rsidRPr="00E01F02" w:rsidRDefault="003659FD" w:rsidP="00E01F02">
      <w:pPr>
        <w:pStyle w:val="21"/>
        <w:ind w:firstLine="720"/>
        <w:rPr>
          <w:color w:val="000000"/>
          <w:sz w:val="28"/>
        </w:rPr>
      </w:pPr>
      <w:r w:rsidRPr="00E01F02">
        <w:rPr>
          <w:color w:val="000000"/>
          <w:sz w:val="28"/>
        </w:rPr>
        <w:t xml:space="preserve">Исследование механизма реализации финансовой политики и ее составных частей, как инструмента воздействия на экономическую ситуацию, легло в основу </w:t>
      </w:r>
      <w:r w:rsidRPr="00E01F02">
        <w:rPr>
          <w:b/>
          <w:color w:val="000000"/>
          <w:sz w:val="28"/>
        </w:rPr>
        <w:t>предмета</w:t>
      </w:r>
      <w:r w:rsidRPr="00E01F02">
        <w:rPr>
          <w:color w:val="000000"/>
          <w:sz w:val="28"/>
        </w:rPr>
        <w:t xml:space="preserve"> </w:t>
      </w:r>
      <w:r w:rsidR="00165085" w:rsidRPr="00E01F02">
        <w:rPr>
          <w:color w:val="000000"/>
          <w:sz w:val="28"/>
        </w:rPr>
        <w:t xml:space="preserve">курсовой </w:t>
      </w:r>
      <w:r w:rsidRPr="00E01F02">
        <w:rPr>
          <w:color w:val="000000"/>
          <w:sz w:val="28"/>
        </w:rPr>
        <w:t xml:space="preserve">работы. В качестве </w:t>
      </w:r>
      <w:r w:rsidRPr="00E01F02">
        <w:rPr>
          <w:b/>
          <w:color w:val="000000"/>
          <w:sz w:val="28"/>
        </w:rPr>
        <w:t>объекта</w:t>
      </w:r>
      <w:r w:rsidRPr="00E01F02">
        <w:rPr>
          <w:color w:val="000000"/>
          <w:sz w:val="28"/>
        </w:rPr>
        <w:t xml:space="preserve"> исследования выбраны финансово-экономические индикаторы развития региона.</w:t>
      </w:r>
    </w:p>
    <w:p w:rsidR="003659FD" w:rsidRPr="00E01F02" w:rsidRDefault="003659FD" w:rsidP="00E01F02">
      <w:pPr>
        <w:pStyle w:val="21"/>
        <w:ind w:firstLine="720"/>
        <w:rPr>
          <w:color w:val="000000"/>
          <w:sz w:val="28"/>
        </w:rPr>
      </w:pPr>
      <w:r w:rsidRPr="00E01F02">
        <w:rPr>
          <w:color w:val="000000"/>
          <w:sz w:val="28"/>
        </w:rPr>
        <w:t xml:space="preserve">В связи с этим </w:t>
      </w:r>
      <w:r w:rsidRPr="00E01F02">
        <w:rPr>
          <w:b/>
          <w:color w:val="000000"/>
          <w:sz w:val="28"/>
        </w:rPr>
        <w:t>целью работы</w:t>
      </w:r>
      <w:r w:rsidRPr="00E01F02">
        <w:rPr>
          <w:color w:val="000000"/>
          <w:sz w:val="28"/>
        </w:rPr>
        <w:t xml:space="preserve"> является изучение теоретических и практических аспектов реализации финансовой политики развития региона и на этой основе определение путей повышения эффективности принятия решений в области управления финансами со стороны администрации субъекта Федерации.</w:t>
      </w:r>
    </w:p>
    <w:p w:rsidR="003659FD" w:rsidRPr="00E01F02" w:rsidRDefault="003659FD" w:rsidP="00E01F02">
      <w:pPr>
        <w:pStyle w:val="21"/>
        <w:ind w:firstLine="720"/>
        <w:rPr>
          <w:b/>
          <w:color w:val="000000"/>
          <w:sz w:val="28"/>
        </w:rPr>
      </w:pPr>
      <w:r w:rsidRPr="00E01F02">
        <w:rPr>
          <w:color w:val="000000"/>
          <w:sz w:val="28"/>
        </w:rPr>
        <w:t xml:space="preserve">Для достижения поставленной цели необходимо решить ряд </w:t>
      </w:r>
      <w:r w:rsidRPr="00E01F02">
        <w:rPr>
          <w:b/>
          <w:color w:val="000000"/>
          <w:sz w:val="28"/>
        </w:rPr>
        <w:t>задач:</w:t>
      </w:r>
    </w:p>
    <w:p w:rsidR="003659FD" w:rsidRPr="00E01F02" w:rsidRDefault="003659FD" w:rsidP="00E01F02">
      <w:pPr>
        <w:pStyle w:val="21"/>
        <w:numPr>
          <w:ilvl w:val="0"/>
          <w:numId w:val="2"/>
        </w:numPr>
        <w:ind w:left="0" w:firstLine="720"/>
        <w:rPr>
          <w:color w:val="000000"/>
          <w:sz w:val="28"/>
        </w:rPr>
      </w:pPr>
      <w:r w:rsidRPr="00E01F02">
        <w:rPr>
          <w:color w:val="000000"/>
          <w:sz w:val="28"/>
        </w:rPr>
        <w:t>определить теоретические аспекты финансовой политики: цели, ресурсы и механизм реализации;</w:t>
      </w:r>
    </w:p>
    <w:p w:rsidR="003659FD" w:rsidRPr="00E01F02" w:rsidRDefault="003659FD" w:rsidP="00E01F02">
      <w:pPr>
        <w:pStyle w:val="21"/>
        <w:numPr>
          <w:ilvl w:val="0"/>
          <w:numId w:val="2"/>
        </w:numPr>
        <w:ind w:left="0" w:firstLine="720"/>
        <w:rPr>
          <w:color w:val="000000"/>
          <w:sz w:val="28"/>
        </w:rPr>
      </w:pPr>
      <w:r w:rsidRPr="00E01F02">
        <w:rPr>
          <w:color w:val="000000"/>
          <w:sz w:val="28"/>
        </w:rPr>
        <w:t>исследовать вопросы теории регионального роста и развития;</w:t>
      </w:r>
    </w:p>
    <w:p w:rsidR="00165085" w:rsidRPr="00E01F02" w:rsidRDefault="00165085" w:rsidP="00E01F02">
      <w:pPr>
        <w:pStyle w:val="1"/>
        <w:ind w:firstLine="720"/>
        <w:rPr>
          <w:b/>
          <w:color w:val="000000"/>
          <w:sz w:val="28"/>
        </w:rPr>
      </w:pPr>
    </w:p>
    <w:p w:rsidR="00165085" w:rsidRPr="00E01F02" w:rsidRDefault="00165085" w:rsidP="00E01F02">
      <w:pPr>
        <w:pStyle w:val="1"/>
        <w:ind w:firstLine="720"/>
        <w:rPr>
          <w:b/>
          <w:color w:val="000000"/>
          <w:sz w:val="28"/>
        </w:rPr>
      </w:pPr>
    </w:p>
    <w:p w:rsidR="003659FD" w:rsidRPr="00E01F02" w:rsidRDefault="00E01F02" w:rsidP="00E01F02">
      <w:pPr>
        <w:pStyle w:val="1"/>
        <w:jc w:val="center"/>
        <w:rPr>
          <w:b/>
          <w:color w:val="000000"/>
          <w:sz w:val="28"/>
        </w:rPr>
      </w:pPr>
      <w:r>
        <w:rPr>
          <w:b/>
          <w:color w:val="000000"/>
          <w:sz w:val="28"/>
        </w:rPr>
        <w:br w:type="page"/>
      </w:r>
      <w:bookmarkStart w:id="1" w:name="_Toc222998559"/>
      <w:r w:rsidR="003659FD" w:rsidRPr="00E01F02">
        <w:rPr>
          <w:b/>
          <w:color w:val="000000"/>
          <w:sz w:val="28"/>
        </w:rPr>
        <w:t>1. Теоретические аспекты реализации финансовой политики развития субъекта РФ</w:t>
      </w:r>
      <w:bookmarkEnd w:id="1"/>
    </w:p>
    <w:p w:rsidR="00E01F02" w:rsidRDefault="00E01F02" w:rsidP="00E01F02">
      <w:pPr>
        <w:pStyle w:val="1"/>
        <w:jc w:val="center"/>
        <w:rPr>
          <w:b/>
          <w:color w:val="000000"/>
          <w:sz w:val="28"/>
        </w:rPr>
      </w:pPr>
    </w:p>
    <w:p w:rsidR="003659FD" w:rsidRPr="00E01F02" w:rsidRDefault="00E01F02" w:rsidP="00E01F02">
      <w:pPr>
        <w:pStyle w:val="2"/>
        <w:spacing w:line="360" w:lineRule="auto"/>
        <w:jc w:val="center"/>
        <w:rPr>
          <w:rFonts w:ascii="Times New Roman" w:hAnsi="Times New Roman" w:cs="Times New Roman"/>
          <w:i w:val="0"/>
          <w:color w:val="000000"/>
        </w:rPr>
      </w:pPr>
      <w:bookmarkStart w:id="2" w:name="_Toc222998560"/>
      <w:r w:rsidRPr="00E01F02">
        <w:rPr>
          <w:rFonts w:ascii="Times New Roman" w:hAnsi="Times New Roman" w:cs="Times New Roman"/>
          <w:i w:val="0"/>
          <w:color w:val="000000"/>
        </w:rPr>
        <w:t>1.1</w:t>
      </w:r>
      <w:r w:rsidR="003659FD" w:rsidRPr="00E01F02">
        <w:rPr>
          <w:rFonts w:ascii="Times New Roman" w:hAnsi="Times New Roman" w:cs="Times New Roman"/>
          <w:i w:val="0"/>
          <w:color w:val="000000"/>
        </w:rPr>
        <w:t xml:space="preserve"> Финансовая политика: цели, ресурсы, значение и содержание</w:t>
      </w:r>
      <w:r w:rsidRPr="00E01F02">
        <w:rPr>
          <w:rFonts w:ascii="Times New Roman" w:hAnsi="Times New Roman" w:cs="Times New Roman"/>
          <w:i w:val="0"/>
          <w:color w:val="000000"/>
        </w:rPr>
        <w:t xml:space="preserve"> на современном этапе</w:t>
      </w:r>
      <w:bookmarkEnd w:id="2"/>
    </w:p>
    <w:p w:rsidR="00E01F02" w:rsidRDefault="00E01F02" w:rsidP="00E01F02">
      <w:pPr>
        <w:pStyle w:val="a7"/>
        <w:ind w:firstLine="720"/>
        <w:rPr>
          <w:color w:val="000000"/>
          <w:sz w:val="28"/>
        </w:rPr>
      </w:pPr>
    </w:p>
    <w:p w:rsidR="003659FD" w:rsidRPr="00E01F02" w:rsidRDefault="003659FD" w:rsidP="00E01F02">
      <w:pPr>
        <w:pStyle w:val="a7"/>
        <w:ind w:firstLine="720"/>
        <w:rPr>
          <w:color w:val="000000"/>
          <w:sz w:val="28"/>
        </w:rPr>
      </w:pPr>
      <w:r w:rsidRPr="00E01F02">
        <w:rPr>
          <w:color w:val="000000"/>
          <w:sz w:val="28"/>
        </w:rPr>
        <w:t xml:space="preserve">Успешное функционирование и развитие экономики любого государства во многом определяется возможностью реализации государственными и муниципальными органами власти, возложенных на них функций по обеспечению экономической стабильности, обороноспособности государства, развитию социальной сферы, повышению уровня жизни населения. Осуществление указанных функций невозможно без формирования финансовой базы деятельности органов власти, регулирования финансовых отношений в обществе, создания финансового механизма их реализации в соответствии с целями экономического развития. Изменение цели развития экономики обусловливает необходимость изменения финансовых отношений в ее отраслях, сферах деятельности, пересматриваются источники формирования финансовых ресурсов и формы их использования. В этих условиях государство вырабатывает соответствующую финансовую политику. </w:t>
      </w:r>
    </w:p>
    <w:p w:rsidR="003659FD" w:rsidRPr="00E01F02" w:rsidRDefault="003659FD" w:rsidP="00E01F02">
      <w:pPr>
        <w:shd w:val="clear" w:color="auto" w:fill="FFFFFF"/>
        <w:spacing w:line="360" w:lineRule="auto"/>
        <w:ind w:firstLine="720"/>
        <w:jc w:val="both"/>
        <w:rPr>
          <w:color w:val="000000"/>
          <w:sz w:val="28"/>
        </w:rPr>
      </w:pPr>
      <w:r w:rsidRPr="00E01F02">
        <w:rPr>
          <w:color w:val="000000"/>
          <w:sz w:val="28"/>
        </w:rPr>
        <w:t>Финансовая политика государства, как часть (подсистема) экономической политики государства, представляет собой совокупность бюджетно-налоговых, иных финансовых инструментов и институтов государственной финансовой власти, обладающих в соответствии с законодательством полномочиями по формированию и использованию финансовых ресурсов государства в соответствии со стратегическими и тактическими целями государственной экономической политики</w:t>
      </w:r>
      <w:r w:rsidRPr="00E01F02">
        <w:rPr>
          <w:rStyle w:val="af1"/>
          <w:color w:val="000000"/>
          <w:sz w:val="28"/>
        </w:rPr>
        <w:footnoteReference w:id="1"/>
      </w:r>
      <w:r w:rsidRPr="00E01F02">
        <w:rPr>
          <w:color w:val="000000"/>
          <w:sz w:val="28"/>
        </w:rPr>
        <w:t xml:space="preserve">. </w:t>
      </w:r>
    </w:p>
    <w:p w:rsidR="003659FD" w:rsidRPr="00E01F02" w:rsidRDefault="003659FD" w:rsidP="00E01F02">
      <w:pPr>
        <w:shd w:val="clear" w:color="auto" w:fill="FFFFFF"/>
        <w:spacing w:line="360" w:lineRule="auto"/>
        <w:ind w:firstLine="720"/>
        <w:jc w:val="both"/>
        <w:rPr>
          <w:color w:val="000000"/>
          <w:sz w:val="28"/>
        </w:rPr>
      </w:pPr>
      <w:r w:rsidRPr="00E01F02">
        <w:rPr>
          <w:color w:val="000000"/>
          <w:sz w:val="28"/>
        </w:rPr>
        <w:t>В этом определении принципиально важно подчеркнуть единство двух механизмов финансовой политики - инструментов и финансовых институтов государственной власти. Это единство проявляется в том, что любой финансовый инструмент приводится в действие, «живет» в финансовой жизни страны лишь при условии, если его технология практического использования формируется в государственно-финансовых институтах (Министерство финансов, Министерство экономического и социального развития, Федеральная комиссия по валютному контролю и т.д.).</w:t>
      </w:r>
    </w:p>
    <w:p w:rsidR="003659FD" w:rsidRPr="00E01F02" w:rsidRDefault="003659FD" w:rsidP="00E01F02">
      <w:pPr>
        <w:shd w:val="clear" w:color="auto" w:fill="FFFFFF"/>
        <w:spacing w:line="360" w:lineRule="auto"/>
        <w:ind w:firstLine="720"/>
        <w:jc w:val="both"/>
        <w:rPr>
          <w:color w:val="000000"/>
          <w:sz w:val="28"/>
        </w:rPr>
      </w:pPr>
      <w:r w:rsidRPr="00E01F02">
        <w:rPr>
          <w:color w:val="000000"/>
          <w:sz w:val="28"/>
        </w:rPr>
        <w:t xml:space="preserve">Важной компонентой приведенного определения является положение, что финансовая политика – это органическая часть экономической политики и поэтому имеет целевую направленность. У любого финансового инструмента - будь то бюджет, налоговые ставки, льготы, фонды и т.д. - существует связь с целями экономической политики и ее социальной направленностью. </w:t>
      </w:r>
    </w:p>
    <w:p w:rsidR="003659FD" w:rsidRPr="00E01F02" w:rsidRDefault="003659FD" w:rsidP="00E01F02">
      <w:pPr>
        <w:pStyle w:val="a7"/>
        <w:ind w:firstLine="720"/>
        <w:rPr>
          <w:color w:val="000000"/>
          <w:sz w:val="28"/>
        </w:rPr>
      </w:pPr>
      <w:r w:rsidRPr="00E01F02">
        <w:rPr>
          <w:color w:val="000000"/>
          <w:sz w:val="28"/>
        </w:rPr>
        <w:t>Содержание финансовой политики раскрывается в ее структурных элементах, к которым относятся:</w:t>
      </w:r>
    </w:p>
    <w:p w:rsidR="003659FD" w:rsidRPr="00E01F02" w:rsidRDefault="003659FD" w:rsidP="00E01F02">
      <w:pPr>
        <w:numPr>
          <w:ilvl w:val="0"/>
          <w:numId w:val="3"/>
        </w:numPr>
        <w:spacing w:line="360" w:lineRule="auto"/>
        <w:ind w:left="0" w:firstLine="720"/>
        <w:jc w:val="both"/>
        <w:rPr>
          <w:color w:val="000000"/>
          <w:sz w:val="28"/>
        </w:rPr>
      </w:pPr>
      <w:r w:rsidRPr="00E01F02">
        <w:rPr>
          <w:color w:val="000000"/>
          <w:sz w:val="28"/>
        </w:rPr>
        <w:t>выработка научно обоснованной концепции развития финансов;</w:t>
      </w:r>
    </w:p>
    <w:p w:rsidR="003659FD" w:rsidRPr="00E01F02" w:rsidRDefault="003659FD" w:rsidP="00E01F02">
      <w:pPr>
        <w:numPr>
          <w:ilvl w:val="0"/>
          <w:numId w:val="3"/>
        </w:numPr>
        <w:spacing w:line="360" w:lineRule="auto"/>
        <w:ind w:left="0" w:firstLine="720"/>
        <w:jc w:val="both"/>
        <w:rPr>
          <w:color w:val="000000"/>
          <w:sz w:val="28"/>
        </w:rPr>
      </w:pPr>
      <w:r w:rsidRPr="00E01F02">
        <w:rPr>
          <w:color w:val="000000"/>
          <w:sz w:val="28"/>
        </w:rPr>
        <w:t>определение основных направлений использования финансов на перспективу и текущий период;</w:t>
      </w:r>
    </w:p>
    <w:p w:rsidR="003659FD" w:rsidRPr="00E01F02" w:rsidRDefault="003659FD" w:rsidP="00E01F02">
      <w:pPr>
        <w:numPr>
          <w:ilvl w:val="0"/>
          <w:numId w:val="3"/>
        </w:numPr>
        <w:spacing w:line="360" w:lineRule="auto"/>
        <w:ind w:left="0" w:firstLine="720"/>
        <w:jc w:val="both"/>
        <w:rPr>
          <w:color w:val="000000"/>
          <w:sz w:val="28"/>
        </w:rPr>
      </w:pPr>
      <w:r w:rsidRPr="00E01F02">
        <w:rPr>
          <w:color w:val="000000"/>
          <w:sz w:val="28"/>
        </w:rPr>
        <w:t>разработка конкретных путей реализации основных направлений использования финансов на перспективу</w:t>
      </w:r>
      <w:r w:rsidR="004B4776" w:rsidRPr="00E01F02">
        <w:rPr>
          <w:rStyle w:val="af1"/>
          <w:color w:val="000000"/>
          <w:sz w:val="28"/>
        </w:rPr>
        <w:footnoteReference w:id="2"/>
      </w:r>
      <w:r w:rsidRPr="00E01F02">
        <w:rPr>
          <w:color w:val="000000"/>
          <w:sz w:val="28"/>
        </w:rPr>
        <w:t>.</w:t>
      </w:r>
    </w:p>
    <w:p w:rsidR="003659FD" w:rsidRPr="00E01F02" w:rsidRDefault="003659FD" w:rsidP="00E01F02">
      <w:pPr>
        <w:shd w:val="clear" w:color="auto" w:fill="FFFFFF"/>
        <w:spacing w:line="360" w:lineRule="auto"/>
        <w:ind w:firstLine="720"/>
        <w:jc w:val="both"/>
        <w:rPr>
          <w:noProof/>
          <w:color w:val="000000"/>
          <w:sz w:val="28"/>
        </w:rPr>
      </w:pPr>
      <w:r w:rsidRPr="00E01F02">
        <w:rPr>
          <w:color w:val="000000"/>
          <w:sz w:val="28"/>
        </w:rPr>
        <w:t>Целью финансовой политики субъекта РФ на современном этапе</w:t>
      </w:r>
      <w:r w:rsidR="00E01F02">
        <w:rPr>
          <w:color w:val="000000"/>
          <w:sz w:val="28"/>
        </w:rPr>
        <w:t xml:space="preserve"> </w:t>
      </w:r>
      <w:r w:rsidRPr="00E01F02">
        <w:rPr>
          <w:color w:val="000000"/>
          <w:sz w:val="28"/>
        </w:rPr>
        <w:t>является увеличение бюджетной обеспеченности его жителей, повышение уровня доходов на душу населения и обеспечение социальных нормативов уровня жизни в данном регионе. При этом, конечно, возрастает роль и значение разработки и принятия социальных нормативов. Особое значение имеет взаимосвязь данных нормативов на уровне отдельных территорий и на федеральном уровне. С одной стороны, централизованно их невозможно определить. Потому что не могут быть одинаковыми стандарты в Краснодарском крае и в Мурманской области, где продолжительность зимнего отопительного сезона и, следовательно, затраты на теплоснабжение на душу населения, будут отличаться в несколько раз. С другой стороны, разработка социальных нормативов исключительно на уровне регионов приведет неизбежно к их значительной дифференциации. Кроме того, субъекты РФ являющиеся донорами, могут установить такие большие значения показателей уровня жизни, что, обеспечивая их реализацию, не останется средств для перечисления в федеральный бюджет</w:t>
      </w:r>
      <w:r w:rsidRPr="00E01F02">
        <w:rPr>
          <w:rStyle w:val="af1"/>
          <w:color w:val="000000"/>
          <w:sz w:val="28"/>
        </w:rPr>
        <w:footnoteReference w:id="3"/>
      </w:r>
      <w:r w:rsidRPr="00E01F02">
        <w:rPr>
          <w:color w:val="000000"/>
          <w:sz w:val="28"/>
        </w:rPr>
        <w:t>.</w:t>
      </w:r>
      <w:r w:rsidRPr="00E01F02">
        <w:rPr>
          <w:noProof/>
          <w:color w:val="000000"/>
          <w:sz w:val="28"/>
        </w:rPr>
        <w:t xml:space="preserve"> </w:t>
      </w:r>
    </w:p>
    <w:p w:rsidR="003659FD" w:rsidRPr="00E01F02" w:rsidRDefault="003659FD" w:rsidP="00E01F02">
      <w:pPr>
        <w:pStyle w:val="a7"/>
        <w:ind w:firstLine="720"/>
        <w:rPr>
          <w:color w:val="000000"/>
          <w:sz w:val="28"/>
        </w:rPr>
      </w:pPr>
      <w:r w:rsidRPr="00E01F02">
        <w:rPr>
          <w:color w:val="000000"/>
          <w:sz w:val="28"/>
        </w:rPr>
        <w:t>Региональные органы власти и органы местного самоуправления строят финансовую политику на подведомственной территории с учетом целей и задач финансовой политики Российской Федерации. Осуществление финансовой политики субъектом РФ предполагает наличие нескольких ее составляющих:</w:t>
      </w:r>
    </w:p>
    <w:p w:rsidR="003659FD" w:rsidRPr="00E01F02" w:rsidRDefault="003659FD" w:rsidP="00E01F02">
      <w:pPr>
        <w:numPr>
          <w:ilvl w:val="0"/>
          <w:numId w:val="4"/>
        </w:numPr>
        <w:shd w:val="clear" w:color="auto" w:fill="FFFFFF"/>
        <w:tabs>
          <w:tab w:val="left" w:pos="298"/>
        </w:tabs>
        <w:spacing w:line="360" w:lineRule="auto"/>
        <w:ind w:left="0" w:firstLine="720"/>
        <w:jc w:val="both"/>
        <w:rPr>
          <w:color w:val="000000"/>
          <w:sz w:val="28"/>
        </w:rPr>
      </w:pPr>
      <w:r w:rsidRPr="00E01F02">
        <w:rPr>
          <w:color w:val="000000"/>
          <w:sz w:val="28"/>
        </w:rPr>
        <w:t>обеспечение достаточной доходной части бюджета или проведение в рамках своей компетенции разумной налоговой политики;</w:t>
      </w:r>
    </w:p>
    <w:p w:rsidR="003659FD" w:rsidRPr="00E01F02" w:rsidRDefault="003659FD" w:rsidP="00E01F02">
      <w:pPr>
        <w:numPr>
          <w:ilvl w:val="0"/>
          <w:numId w:val="4"/>
        </w:numPr>
        <w:shd w:val="clear" w:color="auto" w:fill="FFFFFF"/>
        <w:tabs>
          <w:tab w:val="left" w:pos="298"/>
        </w:tabs>
        <w:spacing w:line="360" w:lineRule="auto"/>
        <w:ind w:left="0" w:firstLine="720"/>
        <w:jc w:val="both"/>
        <w:rPr>
          <w:color w:val="000000"/>
          <w:sz w:val="28"/>
        </w:rPr>
      </w:pPr>
      <w:r w:rsidRPr="00E01F02">
        <w:rPr>
          <w:color w:val="000000"/>
          <w:sz w:val="28"/>
        </w:rPr>
        <w:t>рациональной использование полученных доходов или проведение эффективной бюджетной политики;</w:t>
      </w:r>
    </w:p>
    <w:p w:rsidR="003659FD" w:rsidRPr="00E01F02" w:rsidRDefault="003659FD" w:rsidP="00E01F02">
      <w:pPr>
        <w:numPr>
          <w:ilvl w:val="0"/>
          <w:numId w:val="4"/>
        </w:numPr>
        <w:shd w:val="clear" w:color="auto" w:fill="FFFFFF"/>
        <w:tabs>
          <w:tab w:val="left" w:pos="298"/>
        </w:tabs>
        <w:spacing w:line="360" w:lineRule="auto"/>
        <w:ind w:left="0" w:firstLine="720"/>
        <w:jc w:val="both"/>
        <w:rPr>
          <w:color w:val="000000"/>
          <w:sz w:val="28"/>
        </w:rPr>
      </w:pPr>
      <w:r w:rsidRPr="00E01F02">
        <w:rPr>
          <w:color w:val="000000"/>
          <w:sz w:val="28"/>
        </w:rPr>
        <w:t>формирование политики в сфере страхования,</w:t>
      </w:r>
    </w:p>
    <w:p w:rsidR="003659FD" w:rsidRPr="00E01F02" w:rsidRDefault="003659FD" w:rsidP="00E01F02">
      <w:pPr>
        <w:numPr>
          <w:ilvl w:val="0"/>
          <w:numId w:val="4"/>
        </w:numPr>
        <w:shd w:val="clear" w:color="auto" w:fill="FFFFFF"/>
        <w:tabs>
          <w:tab w:val="left" w:pos="298"/>
        </w:tabs>
        <w:spacing w:line="360" w:lineRule="auto"/>
        <w:ind w:left="0" w:firstLine="720"/>
        <w:jc w:val="both"/>
        <w:rPr>
          <w:color w:val="000000"/>
          <w:sz w:val="28"/>
        </w:rPr>
      </w:pPr>
      <w:r w:rsidRPr="00E01F02">
        <w:rPr>
          <w:color w:val="000000"/>
          <w:sz w:val="28"/>
        </w:rPr>
        <w:t>разработка региональной политики на рынке ценных бумаг</w:t>
      </w:r>
      <w:r w:rsidRPr="00E01F02">
        <w:rPr>
          <w:rStyle w:val="af1"/>
          <w:color w:val="000000"/>
          <w:sz w:val="28"/>
        </w:rPr>
        <w:footnoteReference w:id="4"/>
      </w:r>
      <w:r w:rsidRPr="00E01F02">
        <w:rPr>
          <w:color w:val="000000"/>
          <w:sz w:val="28"/>
        </w:rPr>
        <w:t>.</w:t>
      </w:r>
    </w:p>
    <w:p w:rsidR="003659FD" w:rsidRPr="00E01F02" w:rsidRDefault="003659FD" w:rsidP="00E01F02">
      <w:pPr>
        <w:shd w:val="clear" w:color="auto" w:fill="FFFFFF"/>
        <w:spacing w:line="360" w:lineRule="auto"/>
        <w:ind w:firstLine="720"/>
        <w:jc w:val="both"/>
        <w:rPr>
          <w:color w:val="000000"/>
          <w:sz w:val="28"/>
        </w:rPr>
      </w:pPr>
      <w:r w:rsidRPr="00E01F02">
        <w:rPr>
          <w:color w:val="000000"/>
          <w:sz w:val="28"/>
        </w:rPr>
        <w:t>Существуют, конечно, еще в качестве самостоятельных направлений политики:</w:t>
      </w:r>
      <w:r w:rsidRPr="00E01F02">
        <w:rPr>
          <w:color w:val="000000"/>
          <w:sz w:val="28"/>
          <w:vertAlign w:val="superscript"/>
        </w:rPr>
        <w:t xml:space="preserve"> </w:t>
      </w:r>
      <w:r w:rsidRPr="00E01F02">
        <w:rPr>
          <w:color w:val="000000"/>
          <w:sz w:val="28"/>
        </w:rPr>
        <w:t>инвестиционная, социальная.</w:t>
      </w:r>
    </w:p>
    <w:p w:rsidR="003659FD" w:rsidRPr="00E01F02" w:rsidRDefault="003659FD" w:rsidP="00E01F02">
      <w:pPr>
        <w:pStyle w:val="21"/>
        <w:ind w:firstLine="720"/>
        <w:rPr>
          <w:color w:val="000000"/>
          <w:sz w:val="28"/>
        </w:rPr>
      </w:pPr>
      <w:r w:rsidRPr="00E01F02">
        <w:rPr>
          <w:color w:val="000000"/>
          <w:sz w:val="28"/>
        </w:rPr>
        <w:t>Поскольку именно финансовая политика на федеральном уровне является определяющей по отношению к политике, проводимой на уровне субъекта РФ, этот факт обусловливает необходимость рассмотрения ее особенностей на современном этапе.</w:t>
      </w:r>
    </w:p>
    <w:p w:rsidR="003659FD" w:rsidRPr="00E01F02" w:rsidRDefault="003659FD" w:rsidP="00E01F02">
      <w:pPr>
        <w:pStyle w:val="a7"/>
        <w:ind w:firstLine="720"/>
        <w:rPr>
          <w:color w:val="000000"/>
          <w:sz w:val="28"/>
        </w:rPr>
      </w:pPr>
      <w:r w:rsidRPr="00E01F02">
        <w:rPr>
          <w:color w:val="000000"/>
          <w:sz w:val="28"/>
        </w:rPr>
        <w:t>Бюджетная политика – главная составная часть финансовой политики, поскольку она определяет условия и принципы организации финансовых отношений при формировании доходной базы бюджетов, в ходе осуществления бюджетных расходов, при организации межбюджетных отношений. Бюджетная политика непосредственно влияет на размеры и пропорции централизуемых государством финансовых ресурсов и определяет не только текущую структуру расходов бюджетов, но в перспективы использования бюджетных средств для развития экономики и социальной сферы. Кроме того, бюджетная политика предопределяет организацию финансовых отношений между субъектами хозяйствования и государством в ходе осуществления налоговой политики, проведения государственной инвестиционной политики, при выработке бюджетной политики в отношении приоритетных отраслей и видов деятельности</w:t>
      </w:r>
      <w:r w:rsidR="00E0297D" w:rsidRPr="00E01F02">
        <w:rPr>
          <w:rStyle w:val="af1"/>
          <w:color w:val="000000"/>
          <w:sz w:val="28"/>
        </w:rPr>
        <w:footnoteReference w:id="5"/>
      </w:r>
      <w:r w:rsidRPr="00E01F02">
        <w:rPr>
          <w:color w:val="000000"/>
          <w:sz w:val="28"/>
        </w:rPr>
        <w:t xml:space="preserve">. </w:t>
      </w:r>
    </w:p>
    <w:p w:rsidR="003659FD" w:rsidRPr="00E01F02" w:rsidRDefault="003659FD" w:rsidP="00E01F02">
      <w:pPr>
        <w:pStyle w:val="a7"/>
        <w:ind w:firstLine="720"/>
        <w:rPr>
          <w:color w:val="000000"/>
          <w:sz w:val="28"/>
        </w:rPr>
      </w:pPr>
      <w:r w:rsidRPr="00E01F02">
        <w:rPr>
          <w:color w:val="000000"/>
          <w:sz w:val="28"/>
        </w:rPr>
        <w:t xml:space="preserve">Основные цели и задачи бюджетной политики на текущий финансовый год и среднесрочную перспективу определяются в ежегодном Бюджетном послании Президента РФ Федеральному Собранию. </w:t>
      </w:r>
    </w:p>
    <w:p w:rsidR="003659FD" w:rsidRPr="00E01F02" w:rsidRDefault="003659FD" w:rsidP="00E01F02">
      <w:pPr>
        <w:pStyle w:val="a7"/>
        <w:ind w:firstLine="720"/>
        <w:rPr>
          <w:color w:val="000000"/>
          <w:sz w:val="28"/>
        </w:rPr>
      </w:pPr>
      <w:r w:rsidRPr="00E01F02">
        <w:rPr>
          <w:color w:val="000000"/>
          <w:sz w:val="28"/>
        </w:rPr>
        <w:t>Рассмотрев основные цели и задачи финансовой политики Российской Федерации на современном этапе, следует отметить, что ее успешная реализация непосредственно зависит от последовательного проведения намеченных реформ, способности быстро реагировать на изменение условий экономического развития с целью корректировки тактических направлений финансовой политики, а также от своевременного отражения ее направлений и особенностей реализации в правовой базе и элементах финансового механизма.</w:t>
      </w:r>
    </w:p>
    <w:p w:rsidR="00165085" w:rsidRPr="00E01F02" w:rsidRDefault="00165085" w:rsidP="00E01F02">
      <w:pPr>
        <w:spacing w:line="360" w:lineRule="auto"/>
        <w:ind w:firstLine="720"/>
        <w:jc w:val="both"/>
        <w:rPr>
          <w:b/>
          <w:color w:val="000000"/>
          <w:sz w:val="28"/>
        </w:rPr>
      </w:pPr>
    </w:p>
    <w:p w:rsidR="003659FD" w:rsidRPr="00E01F02" w:rsidRDefault="00E01F02" w:rsidP="00E01F02">
      <w:pPr>
        <w:spacing w:line="360" w:lineRule="auto"/>
        <w:jc w:val="center"/>
        <w:outlineLvl w:val="1"/>
        <w:rPr>
          <w:b/>
          <w:color w:val="000000"/>
          <w:sz w:val="28"/>
        </w:rPr>
      </w:pPr>
      <w:bookmarkStart w:id="3" w:name="_Toc222998561"/>
      <w:r>
        <w:rPr>
          <w:b/>
          <w:color w:val="000000"/>
          <w:sz w:val="28"/>
        </w:rPr>
        <w:t>1.2</w:t>
      </w:r>
      <w:r w:rsidR="003659FD" w:rsidRPr="00E01F02">
        <w:rPr>
          <w:b/>
          <w:color w:val="000000"/>
          <w:sz w:val="28"/>
        </w:rPr>
        <w:t xml:space="preserve"> Механизм реализации финансовой политики развития</w:t>
      </w:r>
      <w:bookmarkEnd w:id="3"/>
    </w:p>
    <w:p w:rsidR="00165085" w:rsidRPr="00E01F02" w:rsidRDefault="00165085" w:rsidP="00E01F02">
      <w:pPr>
        <w:spacing w:line="360" w:lineRule="auto"/>
        <w:ind w:firstLine="720"/>
        <w:jc w:val="both"/>
        <w:rPr>
          <w:b/>
          <w:color w:val="000000"/>
          <w:sz w:val="28"/>
        </w:rPr>
      </w:pPr>
    </w:p>
    <w:p w:rsidR="003659FD" w:rsidRPr="00E01F02" w:rsidRDefault="003659FD" w:rsidP="00E01F02">
      <w:pPr>
        <w:pStyle w:val="a7"/>
        <w:ind w:firstLine="720"/>
        <w:rPr>
          <w:color w:val="000000"/>
          <w:sz w:val="28"/>
        </w:rPr>
      </w:pPr>
      <w:r w:rsidRPr="00E01F02">
        <w:rPr>
          <w:color w:val="000000"/>
          <w:sz w:val="28"/>
        </w:rPr>
        <w:t>Реализация целей и задач финансовой политики осуществляется с помощью применения различных приемов организации финансовых отношений на централизованном и децентрализованном уровнях, которые в совокупности определяют содержание механизма достижения целей и задач финансовой политики или финансового механизма.</w:t>
      </w:r>
    </w:p>
    <w:p w:rsidR="003659FD" w:rsidRPr="00E01F02" w:rsidRDefault="003659FD" w:rsidP="00E01F02">
      <w:pPr>
        <w:pStyle w:val="a7"/>
        <w:ind w:firstLine="720"/>
        <w:rPr>
          <w:color w:val="000000"/>
          <w:sz w:val="28"/>
        </w:rPr>
      </w:pPr>
      <w:r w:rsidRPr="00E01F02">
        <w:rPr>
          <w:color w:val="000000"/>
          <w:sz w:val="28"/>
        </w:rPr>
        <w:t>Финансовый механизм – совокупность видов, форм организации финансовых отношений, специфических методов формирования и использования финансовых ресурсов и способов их количественного определения</w:t>
      </w:r>
      <w:r w:rsidRPr="00E01F02">
        <w:rPr>
          <w:rStyle w:val="af1"/>
          <w:color w:val="000000"/>
          <w:sz w:val="28"/>
        </w:rPr>
        <w:footnoteReference w:id="6"/>
      </w:r>
      <w:r w:rsidRPr="00E01F02">
        <w:rPr>
          <w:color w:val="000000"/>
          <w:sz w:val="28"/>
        </w:rPr>
        <w:t>.</w:t>
      </w:r>
    </w:p>
    <w:p w:rsidR="003659FD" w:rsidRPr="00E01F02" w:rsidRDefault="003659FD" w:rsidP="00E01F02">
      <w:pPr>
        <w:pStyle w:val="a7"/>
        <w:ind w:firstLine="720"/>
        <w:rPr>
          <w:color w:val="000000"/>
          <w:sz w:val="28"/>
        </w:rPr>
      </w:pPr>
      <w:r w:rsidRPr="00E01F02">
        <w:rPr>
          <w:color w:val="000000"/>
          <w:sz w:val="28"/>
        </w:rPr>
        <w:t xml:space="preserve">Вид организации финансовых отношений является исходным, первичным элементом финансового механизма, поскольку определяет способ их выражения и проявления в соответствующих финансовых ресурсах. В финансовой науке выделяют виды финансовых ресурсов, каждый из которых является результатом распределительного процесса как на макроуровне, так и при формировании денежных доходов и накоплений в рамках отдельной организации. На практике в сфере государственных и муниципальных финансов в процессе мобилизации доходов в бюджеты различных уровней власти используются конкретные виды налоговых платежей (налог на прибыль организаций, налог на доходы физических лиц, НДС, акцизы и т.д.) и виды неналоговых поступлений (дивиденды по акциям, принадлежащим государству, проценты по бюджетным кредитам, суммы пени и штрафов за нарушение бюджетного законодательства и т.д.). В ходе предоставления бюджетных средств используются конкретные виды бюджетных расходов — на финансирование соответствующих отраслей экономики, на содержание аппарата управления, на реализацию целевых программ, на обслуживание долговых обязательств и прочие расходы. </w:t>
      </w:r>
    </w:p>
    <w:p w:rsidR="003659FD" w:rsidRPr="00E01F02" w:rsidRDefault="003659FD" w:rsidP="00E01F02">
      <w:pPr>
        <w:pStyle w:val="a7"/>
        <w:ind w:firstLine="720"/>
        <w:rPr>
          <w:color w:val="000000"/>
          <w:sz w:val="28"/>
        </w:rPr>
      </w:pPr>
      <w:r w:rsidRPr="00E01F02">
        <w:rPr>
          <w:color w:val="000000"/>
          <w:sz w:val="28"/>
        </w:rPr>
        <w:t>Методами организации финансовых отношений в финансовой науке называются способы формирования финансовых ресурсов и практического осуществления операций, связанных с финансами. Можно выделить четыре основных метода формирования финансовых ресурсов</w:t>
      </w:r>
      <w:r w:rsidRPr="00E01F02">
        <w:rPr>
          <w:rStyle w:val="af1"/>
          <w:color w:val="000000"/>
          <w:sz w:val="28"/>
        </w:rPr>
        <w:footnoteReference w:id="7"/>
      </w:r>
      <w:r w:rsidRPr="00E01F02">
        <w:rPr>
          <w:color w:val="000000"/>
          <w:sz w:val="28"/>
        </w:rPr>
        <w:t>:</w:t>
      </w:r>
    </w:p>
    <w:p w:rsidR="003659FD" w:rsidRPr="00E01F02" w:rsidRDefault="003659FD" w:rsidP="00E01F02">
      <w:pPr>
        <w:numPr>
          <w:ilvl w:val="0"/>
          <w:numId w:val="1"/>
        </w:numPr>
        <w:spacing w:line="360" w:lineRule="auto"/>
        <w:ind w:left="0" w:firstLine="720"/>
        <w:jc w:val="both"/>
        <w:rPr>
          <w:color w:val="000000"/>
          <w:sz w:val="28"/>
        </w:rPr>
      </w:pPr>
      <w:r w:rsidRPr="00E01F02">
        <w:rPr>
          <w:color w:val="000000"/>
          <w:sz w:val="28"/>
        </w:rPr>
        <w:t>финансовый метод используется для формирования финансовых ресурсов преимущественно на безвозвратной и безвозмездной основе. Финансовым методом, как правило, формируются собственные финансовые ресурсы коммерческих и некоммерческих организаций (аккумулирование членских взносов в некоммерческих организациях соответствующих организационно-правовых форм; формирование амортизационных отчислений и прибыли в коммерческих организациях происходит на без возмездной и безвозвратной основах);</w:t>
      </w:r>
    </w:p>
    <w:p w:rsidR="003659FD" w:rsidRPr="00E01F02" w:rsidRDefault="003659FD" w:rsidP="00E01F02">
      <w:pPr>
        <w:numPr>
          <w:ilvl w:val="0"/>
          <w:numId w:val="1"/>
        </w:numPr>
        <w:spacing w:line="360" w:lineRule="auto"/>
        <w:ind w:left="0" w:firstLine="720"/>
        <w:jc w:val="both"/>
        <w:rPr>
          <w:color w:val="000000"/>
          <w:sz w:val="28"/>
        </w:rPr>
      </w:pPr>
      <w:r w:rsidRPr="00E01F02">
        <w:rPr>
          <w:color w:val="000000"/>
          <w:sz w:val="28"/>
        </w:rPr>
        <w:t>метод кредитования связан с предоставлением денежных средств на условиях срочности, возвратности и платности. На макроуровне этот метод используется в ходе предоставления бюджетных кредитов и бюджетных ссуд другому бюджету, а на микроуровне –</w:t>
      </w:r>
      <w:r w:rsidR="00E01F02">
        <w:rPr>
          <w:color w:val="000000"/>
          <w:sz w:val="28"/>
        </w:rPr>
        <w:t xml:space="preserve"> </w:t>
      </w:r>
      <w:r w:rsidRPr="00E01F02">
        <w:rPr>
          <w:color w:val="000000"/>
          <w:sz w:val="28"/>
        </w:rPr>
        <w:t>при получении юридическими лицами кредитов банков, бюджетных кредитов, налоговых кредитов, доходов в результате выпуска долговых ценных бумаг коммерческими организациями;</w:t>
      </w:r>
    </w:p>
    <w:p w:rsidR="003659FD" w:rsidRPr="00E01F02" w:rsidRDefault="003659FD" w:rsidP="00E01F02">
      <w:pPr>
        <w:numPr>
          <w:ilvl w:val="0"/>
          <w:numId w:val="1"/>
        </w:numPr>
        <w:spacing w:line="360" w:lineRule="auto"/>
        <w:ind w:left="0" w:firstLine="720"/>
        <w:jc w:val="both"/>
        <w:rPr>
          <w:color w:val="000000"/>
          <w:sz w:val="28"/>
        </w:rPr>
      </w:pPr>
      <w:r w:rsidRPr="00E01F02">
        <w:rPr>
          <w:color w:val="000000"/>
          <w:sz w:val="28"/>
        </w:rPr>
        <w:t>налоговый метод подразумевает аккумулирование денежных средств для финансового обеспечения деятельности государства и (или) муниципальных образований в форме денежных платежей (налогов) юридических и физических лиц на обязательной, принудительной и безвозмездной основах. В условиях функционирования рыночной экономики налоговый метод является преобладающим при формировании финансовой базы деятельности органов государственной власти и местного самоуправления. Однако при его использовании следует обеспечивать необходимый баланс между объемом аккумулируемых с помощью налогов финансовых ресурсов на макроуровне и размером финансовых ресурсов, остающихся в распоряжении организаций и населения с целью обеспечения финансовой устойчивости организаций и финансовой защиты населения от различных экономических и социальных рисков;</w:t>
      </w:r>
    </w:p>
    <w:p w:rsidR="003659FD" w:rsidRPr="00E01F02" w:rsidRDefault="003659FD" w:rsidP="00E01F02">
      <w:pPr>
        <w:numPr>
          <w:ilvl w:val="0"/>
          <w:numId w:val="1"/>
        </w:numPr>
        <w:spacing w:line="360" w:lineRule="auto"/>
        <w:ind w:left="0" w:firstLine="720"/>
        <w:jc w:val="both"/>
        <w:rPr>
          <w:color w:val="000000"/>
          <w:sz w:val="28"/>
        </w:rPr>
      </w:pPr>
      <w:r w:rsidRPr="00E01F02">
        <w:rPr>
          <w:color w:val="000000"/>
          <w:sz w:val="28"/>
        </w:rPr>
        <w:t>страховой метод предполагает формирование финансовых ресурсов за счет поступления страховых взносов. Его использование в рыночной экономике, характеризующейся проявлением многих элементов стихийности в ходе ее функционирования, непосредственно связано с особенностями осуществления финансовой деятельности субъектами хозяйствования и органами власти в условиях, когда возрастает возможность наступления непредвиденных событий в социально-экономической жизни общества. В этой ситуации страховые фонды, созданные в денежной форме, позволяют обеспечить устойчивое функционирование экономики н социальной сферы при наступлении различного рода непредвиденных событий, имеющих негативное влияние на финансово-хозяйственную деятельность субъектов хозяйствования, бюджетную систему государства и социальное обеспечение населения.</w:t>
      </w:r>
    </w:p>
    <w:p w:rsidR="003659FD" w:rsidRPr="00E01F02" w:rsidRDefault="003659FD" w:rsidP="00E01F02">
      <w:pPr>
        <w:pStyle w:val="3"/>
        <w:ind w:firstLine="720"/>
        <w:rPr>
          <w:color w:val="000000"/>
          <w:sz w:val="28"/>
        </w:rPr>
      </w:pPr>
      <w:r w:rsidRPr="00E01F02">
        <w:rPr>
          <w:color w:val="000000"/>
          <w:sz w:val="28"/>
        </w:rPr>
        <w:t xml:space="preserve">Финансовый механизм является инструментом осуществления финансовой политики государства, регионов и муниципальных образований. Используя различные элементы финансового механизма, органы власти стремятся обеспечить реализацию целей финансовой политики, решение ее стратегических и тактических задач. </w:t>
      </w:r>
    </w:p>
    <w:p w:rsidR="003659FD" w:rsidRPr="00E01F02" w:rsidRDefault="003659FD" w:rsidP="00E01F02">
      <w:pPr>
        <w:pStyle w:val="a9"/>
        <w:ind w:firstLine="720"/>
        <w:rPr>
          <w:color w:val="000000"/>
          <w:sz w:val="28"/>
        </w:rPr>
      </w:pPr>
      <w:r w:rsidRPr="00E01F02">
        <w:rPr>
          <w:color w:val="000000"/>
          <w:sz w:val="28"/>
        </w:rPr>
        <w:t>Изменение соответствующих элементов финансового механизма в зависимости от условий экономического и социального развития общества предопределяет возможности его количественного и качественного воздействия на экономику и социальную сферу.</w:t>
      </w:r>
    </w:p>
    <w:p w:rsidR="003659FD" w:rsidRPr="00E01F02" w:rsidRDefault="003659FD" w:rsidP="00E01F02">
      <w:pPr>
        <w:spacing w:line="360" w:lineRule="auto"/>
        <w:ind w:firstLine="720"/>
        <w:jc w:val="both"/>
        <w:rPr>
          <w:color w:val="000000"/>
          <w:sz w:val="28"/>
        </w:rPr>
      </w:pPr>
      <w:r w:rsidRPr="00E01F02">
        <w:rPr>
          <w:color w:val="000000"/>
          <w:sz w:val="28"/>
        </w:rPr>
        <w:t xml:space="preserve">Эффективность используемого финансового механизма определяется взаимосвязанным, согласованным, комплексным функционированием всех его элементов. </w:t>
      </w:r>
    </w:p>
    <w:p w:rsidR="003659FD" w:rsidRPr="00E01F02" w:rsidRDefault="00BF5B2A" w:rsidP="00E01F02">
      <w:pPr>
        <w:pStyle w:val="a7"/>
        <w:ind w:firstLine="720"/>
        <w:rPr>
          <w:color w:val="000000"/>
          <w:sz w:val="28"/>
        </w:rPr>
      </w:pPr>
      <w:r w:rsidRPr="00E01F02">
        <w:rPr>
          <w:color w:val="000000"/>
          <w:sz w:val="28"/>
        </w:rPr>
        <w:t>З</w:t>
      </w:r>
      <w:r w:rsidR="003659FD" w:rsidRPr="00E01F02">
        <w:rPr>
          <w:color w:val="000000"/>
          <w:sz w:val="28"/>
        </w:rPr>
        <w:t>начение финансовой политики заключается в тех результатах, которые могут быть получены в ходе ее реализации как в течение финансового года, так и в более долгосрочном периоде. На результативность финансовой политики оказывают влияние следующие факторы</w:t>
      </w:r>
      <w:r w:rsidR="003659FD" w:rsidRPr="00E01F02">
        <w:rPr>
          <w:rStyle w:val="af1"/>
          <w:color w:val="000000"/>
          <w:sz w:val="28"/>
        </w:rPr>
        <w:footnoteReference w:id="8"/>
      </w:r>
      <w:r w:rsidR="003659FD" w:rsidRPr="00E01F02">
        <w:rPr>
          <w:color w:val="000000"/>
          <w:sz w:val="28"/>
        </w:rPr>
        <w:t>:</w:t>
      </w:r>
    </w:p>
    <w:p w:rsidR="003659FD" w:rsidRPr="00E01F02" w:rsidRDefault="003659FD" w:rsidP="00E01F02">
      <w:pPr>
        <w:numPr>
          <w:ilvl w:val="0"/>
          <w:numId w:val="5"/>
        </w:numPr>
        <w:spacing w:line="360" w:lineRule="auto"/>
        <w:ind w:left="0" w:firstLine="720"/>
        <w:jc w:val="both"/>
        <w:rPr>
          <w:color w:val="000000"/>
          <w:sz w:val="28"/>
        </w:rPr>
      </w:pPr>
      <w:r w:rsidRPr="00E01F02">
        <w:rPr>
          <w:color w:val="000000"/>
          <w:sz w:val="28"/>
        </w:rPr>
        <w:t>научный подход;</w:t>
      </w:r>
    </w:p>
    <w:p w:rsidR="003659FD" w:rsidRPr="00E01F02" w:rsidRDefault="003659FD" w:rsidP="00E01F02">
      <w:pPr>
        <w:numPr>
          <w:ilvl w:val="0"/>
          <w:numId w:val="5"/>
        </w:numPr>
        <w:spacing w:line="360" w:lineRule="auto"/>
        <w:ind w:left="0" w:firstLine="720"/>
        <w:jc w:val="both"/>
        <w:rPr>
          <w:color w:val="000000"/>
          <w:sz w:val="28"/>
        </w:rPr>
      </w:pPr>
      <w:r w:rsidRPr="00E01F02">
        <w:rPr>
          <w:color w:val="000000"/>
          <w:sz w:val="28"/>
        </w:rPr>
        <w:t>прогнозирование возможных последствий реализации предполагаемых мероприятий;</w:t>
      </w:r>
    </w:p>
    <w:p w:rsidR="003659FD" w:rsidRPr="00E01F02" w:rsidRDefault="003659FD" w:rsidP="00E01F02">
      <w:pPr>
        <w:numPr>
          <w:ilvl w:val="0"/>
          <w:numId w:val="5"/>
        </w:numPr>
        <w:spacing w:line="360" w:lineRule="auto"/>
        <w:ind w:left="0" w:firstLine="720"/>
        <w:jc w:val="both"/>
        <w:rPr>
          <w:color w:val="000000"/>
          <w:sz w:val="28"/>
        </w:rPr>
      </w:pPr>
      <w:r w:rsidRPr="00E01F02">
        <w:rPr>
          <w:color w:val="000000"/>
          <w:sz w:val="28"/>
        </w:rPr>
        <w:t>учет накопленного опыта;</w:t>
      </w:r>
    </w:p>
    <w:p w:rsidR="003659FD" w:rsidRPr="00E01F02" w:rsidRDefault="003659FD" w:rsidP="00E01F02">
      <w:pPr>
        <w:numPr>
          <w:ilvl w:val="0"/>
          <w:numId w:val="5"/>
        </w:numPr>
        <w:spacing w:line="360" w:lineRule="auto"/>
        <w:ind w:left="0" w:firstLine="720"/>
        <w:jc w:val="both"/>
        <w:rPr>
          <w:color w:val="000000"/>
          <w:sz w:val="28"/>
        </w:rPr>
      </w:pPr>
      <w:r w:rsidRPr="00E01F02">
        <w:rPr>
          <w:color w:val="000000"/>
          <w:sz w:val="28"/>
        </w:rPr>
        <w:t>четкое определение макроэкономических показателей;</w:t>
      </w:r>
    </w:p>
    <w:p w:rsidR="003659FD" w:rsidRPr="00E01F02" w:rsidRDefault="003659FD" w:rsidP="00E01F02">
      <w:pPr>
        <w:numPr>
          <w:ilvl w:val="0"/>
          <w:numId w:val="5"/>
        </w:numPr>
        <w:spacing w:line="360" w:lineRule="auto"/>
        <w:ind w:left="0" w:firstLine="720"/>
        <w:jc w:val="both"/>
        <w:rPr>
          <w:color w:val="000000"/>
          <w:sz w:val="28"/>
        </w:rPr>
      </w:pPr>
      <w:r w:rsidRPr="00E01F02">
        <w:rPr>
          <w:color w:val="000000"/>
          <w:sz w:val="28"/>
        </w:rPr>
        <w:t>учет национальны</w:t>
      </w:r>
      <w:r w:rsidR="00DA0A08" w:rsidRPr="00E01F02">
        <w:rPr>
          <w:color w:val="000000"/>
          <w:sz w:val="28"/>
        </w:rPr>
        <w:t>х и географических особенностей</w:t>
      </w:r>
      <w:r w:rsidRPr="00E01F02">
        <w:rPr>
          <w:color w:val="000000"/>
          <w:sz w:val="28"/>
        </w:rPr>
        <w:t>;</w:t>
      </w:r>
    </w:p>
    <w:p w:rsidR="00DA0A08" w:rsidRPr="00E01F02" w:rsidRDefault="003659FD" w:rsidP="00E01F02">
      <w:pPr>
        <w:numPr>
          <w:ilvl w:val="0"/>
          <w:numId w:val="5"/>
        </w:numPr>
        <w:spacing w:line="360" w:lineRule="auto"/>
        <w:ind w:left="0" w:firstLine="720"/>
        <w:jc w:val="both"/>
        <w:rPr>
          <w:color w:val="000000"/>
          <w:sz w:val="28"/>
        </w:rPr>
      </w:pPr>
      <w:r w:rsidRPr="00E01F02">
        <w:rPr>
          <w:color w:val="000000"/>
          <w:sz w:val="28"/>
        </w:rPr>
        <w:t>комплексный подход при выработке и проведении финансовой политики, предполагающий согласование целей и задач бюджетной политики, политики в области государственного социального страхования, инвестиционной и других видов финан</w:t>
      </w:r>
      <w:r w:rsidR="00DA0A08" w:rsidRPr="00E01F02">
        <w:rPr>
          <w:color w:val="000000"/>
          <w:sz w:val="28"/>
        </w:rPr>
        <w:t>совой политики, их взаимосвязь.</w:t>
      </w:r>
    </w:p>
    <w:p w:rsidR="00DA0A08" w:rsidRPr="00E01F02" w:rsidRDefault="003659FD" w:rsidP="00E01F02">
      <w:pPr>
        <w:numPr>
          <w:ilvl w:val="0"/>
          <w:numId w:val="5"/>
        </w:numPr>
        <w:spacing w:line="360" w:lineRule="auto"/>
        <w:ind w:left="0" w:firstLine="720"/>
        <w:jc w:val="both"/>
        <w:rPr>
          <w:color w:val="000000"/>
          <w:sz w:val="28"/>
        </w:rPr>
      </w:pPr>
      <w:r w:rsidRPr="00E01F02">
        <w:rPr>
          <w:color w:val="000000"/>
          <w:sz w:val="28"/>
        </w:rPr>
        <w:t xml:space="preserve">учет внутреннего положения и международных позиций государства, которые определяют особенности его экономического развития. </w:t>
      </w:r>
    </w:p>
    <w:p w:rsidR="003659FD" w:rsidRPr="00E01F02" w:rsidRDefault="003659FD" w:rsidP="00E01F02">
      <w:pPr>
        <w:pStyle w:val="a7"/>
        <w:ind w:firstLine="720"/>
        <w:rPr>
          <w:color w:val="000000"/>
          <w:sz w:val="28"/>
        </w:rPr>
      </w:pPr>
      <w:r w:rsidRPr="00E01F02">
        <w:rPr>
          <w:color w:val="000000"/>
          <w:sz w:val="28"/>
        </w:rPr>
        <w:t>Реализация финансовой политики также должна предусматривать рост финансовых ресурсов, находящихся в распоряжении субъектов хозяйствования, способствовать созданию прочной финансовой основы деятельности органов власти для реализации задач и функций, возложенных на государство, обеспечивать стабильность общественного производства с целью улучшения экономического положения государства и социальной защиты населения.</w:t>
      </w:r>
    </w:p>
    <w:p w:rsidR="003659FD" w:rsidRPr="00E01F02" w:rsidRDefault="003659FD" w:rsidP="00E01F02">
      <w:pPr>
        <w:spacing w:line="360" w:lineRule="auto"/>
        <w:ind w:firstLine="720"/>
        <w:jc w:val="both"/>
        <w:rPr>
          <w:color w:val="000000"/>
          <w:sz w:val="28"/>
        </w:rPr>
      </w:pPr>
      <w:r w:rsidRPr="00E01F02">
        <w:rPr>
          <w:color w:val="000000"/>
          <w:sz w:val="28"/>
        </w:rPr>
        <w:t>В рыночной экономике основными целями проведения финансовой политики являются сглаживание неблагоприятных последствий рыночных условий хозяйствования для субъектов хозяйствования и населения, обеспечение развития отраслей экономики (например, образования, культуры, национальной обороны) и видов деятельности, которые имеют стратегическое значение, но не могут развиваться в условиях конкурентной среды, достижение баланса финансовых интересов субъектов власти, субъектов хозяйствования и населения. Перечисленные цели характерны и для современной финансовой политики Российской Федерации.</w:t>
      </w:r>
    </w:p>
    <w:p w:rsidR="003659FD" w:rsidRPr="00E01F02" w:rsidRDefault="003659FD" w:rsidP="00E01F02">
      <w:pPr>
        <w:spacing w:line="360" w:lineRule="auto"/>
        <w:ind w:firstLine="720"/>
        <w:jc w:val="both"/>
        <w:rPr>
          <w:color w:val="000000"/>
          <w:sz w:val="28"/>
        </w:rPr>
      </w:pPr>
      <w:r w:rsidRPr="00E01F02">
        <w:rPr>
          <w:color w:val="000000"/>
          <w:sz w:val="28"/>
        </w:rPr>
        <w:t>В качестве средства повышения эффективности реализации финансовой политики развития должны выступать учет теорий регионального развития и всесторонний анализ уровня экономического развития территории.</w:t>
      </w:r>
    </w:p>
    <w:p w:rsidR="00DA0A08" w:rsidRPr="00E01F02" w:rsidRDefault="00DA0A08" w:rsidP="00E01F02">
      <w:pPr>
        <w:spacing w:line="360" w:lineRule="auto"/>
        <w:ind w:firstLine="720"/>
        <w:jc w:val="both"/>
        <w:rPr>
          <w:b/>
          <w:color w:val="000000"/>
          <w:sz w:val="28"/>
        </w:rPr>
      </w:pPr>
    </w:p>
    <w:p w:rsidR="003659FD" w:rsidRPr="00E01F02" w:rsidRDefault="003659FD" w:rsidP="00E01F02">
      <w:pPr>
        <w:spacing w:line="360" w:lineRule="auto"/>
        <w:jc w:val="center"/>
        <w:outlineLvl w:val="1"/>
        <w:rPr>
          <w:b/>
          <w:color w:val="000000"/>
          <w:sz w:val="28"/>
        </w:rPr>
      </w:pPr>
      <w:bookmarkStart w:id="4" w:name="_Toc222998562"/>
      <w:r w:rsidRPr="00E01F02">
        <w:rPr>
          <w:b/>
          <w:color w:val="000000"/>
          <w:sz w:val="28"/>
        </w:rPr>
        <w:t>1.</w:t>
      </w:r>
      <w:r w:rsidR="004A392C" w:rsidRPr="00E01F02">
        <w:rPr>
          <w:b/>
          <w:color w:val="000000"/>
          <w:sz w:val="28"/>
        </w:rPr>
        <w:t>3</w:t>
      </w:r>
      <w:r w:rsidRPr="00E01F02">
        <w:rPr>
          <w:b/>
          <w:color w:val="000000"/>
          <w:sz w:val="28"/>
        </w:rPr>
        <w:t xml:space="preserve"> Система показателей уровня экономического развития регионов</w:t>
      </w:r>
      <w:bookmarkEnd w:id="4"/>
    </w:p>
    <w:p w:rsidR="00BF5B2A" w:rsidRPr="00E01F02" w:rsidRDefault="00BF5B2A" w:rsidP="00E01F02">
      <w:pPr>
        <w:spacing w:line="360" w:lineRule="auto"/>
        <w:ind w:firstLine="720"/>
        <w:jc w:val="both"/>
        <w:rPr>
          <w:b/>
          <w:color w:val="000000"/>
          <w:sz w:val="28"/>
        </w:rPr>
      </w:pPr>
    </w:p>
    <w:p w:rsidR="003659FD" w:rsidRPr="00E01F02" w:rsidRDefault="003659FD" w:rsidP="00E01F02">
      <w:pPr>
        <w:spacing w:line="360" w:lineRule="auto"/>
        <w:ind w:firstLine="720"/>
        <w:jc w:val="both"/>
        <w:rPr>
          <w:color w:val="000000"/>
          <w:sz w:val="28"/>
        </w:rPr>
      </w:pPr>
      <w:r w:rsidRPr="00E01F02">
        <w:rPr>
          <w:color w:val="000000"/>
          <w:sz w:val="28"/>
        </w:rPr>
        <w:t>Исследование процессов, происходящих в региональной экономике, основано на использовании, определенной системы показателей. Научная ценность и достоверность выводов из статистических материалов определяются тем, насколько правильно установлены эти статистические показатели, насколько они полны по своему составу для отображения общественной жизни в важнейших ее проявлениях. Для разработки методики определения региональных уровней экономического развития необходимо определить методические основы оценки уровней экономического развития в регионах, установить систему показателей для характеристики регионов, определить требования, предъявляемые к этим показателям.</w:t>
      </w:r>
    </w:p>
    <w:p w:rsidR="003659FD" w:rsidRPr="00E01F02" w:rsidRDefault="003659FD" w:rsidP="00E01F02">
      <w:pPr>
        <w:spacing w:line="360" w:lineRule="auto"/>
        <w:ind w:firstLine="720"/>
        <w:jc w:val="both"/>
        <w:rPr>
          <w:color w:val="000000"/>
          <w:sz w:val="28"/>
        </w:rPr>
      </w:pPr>
      <w:r w:rsidRPr="00E01F02">
        <w:rPr>
          <w:color w:val="000000"/>
          <w:sz w:val="28"/>
        </w:rPr>
        <w:t>В основу комплексной оценки экономической ситуации в регионах России положен следующий методологический подход. Уровень экономического развития в регионе характеризуется определенным сочетанием индикаторов, которые отражают, во-первых, влияние объективных, устойчивых факторов регионального развития и, во-вторых, воздействие специфических для каждого региона компенсационных механизмов, характеризующих особенности и возможности его адаптации к условиям рыночных отношений. В качестве основного использован такой индикатор как уровень экономического потенциала</w:t>
      </w:r>
      <w:r w:rsidRPr="00E01F02">
        <w:rPr>
          <w:rStyle w:val="af1"/>
          <w:color w:val="000000"/>
          <w:sz w:val="28"/>
        </w:rPr>
        <w:footnoteReference w:id="9"/>
      </w:r>
      <w:r w:rsidRPr="00E01F02">
        <w:rPr>
          <w:color w:val="000000"/>
          <w:sz w:val="28"/>
        </w:rPr>
        <w:t>.</w:t>
      </w:r>
    </w:p>
    <w:p w:rsidR="003659FD" w:rsidRPr="00E01F02" w:rsidRDefault="003659FD" w:rsidP="00E01F02">
      <w:pPr>
        <w:spacing w:line="360" w:lineRule="auto"/>
        <w:ind w:firstLine="720"/>
        <w:jc w:val="both"/>
        <w:rPr>
          <w:color w:val="000000"/>
          <w:sz w:val="28"/>
        </w:rPr>
      </w:pPr>
      <w:r w:rsidRPr="00E01F02">
        <w:rPr>
          <w:color w:val="000000"/>
          <w:sz w:val="28"/>
        </w:rPr>
        <w:t xml:space="preserve">В систему экономического потенциала входят элементы, отражающие развитие производительных сил, производственных отношений и надстройки современного этапа развития общества. Возможности, заложенные в этих слагаемых общественного развития с учетом их региональных особенностей, составляют экономический потенциал регионов. Представляется необходимым дать системную поэлементную характеристику экономического потенциала. </w:t>
      </w:r>
    </w:p>
    <w:p w:rsidR="003659FD" w:rsidRPr="00E01F02" w:rsidRDefault="003659FD" w:rsidP="00E01F02">
      <w:pPr>
        <w:spacing w:line="360" w:lineRule="auto"/>
        <w:ind w:firstLine="720"/>
        <w:jc w:val="both"/>
        <w:rPr>
          <w:color w:val="000000"/>
          <w:sz w:val="28"/>
        </w:rPr>
      </w:pPr>
      <w:r w:rsidRPr="00E01F02">
        <w:rPr>
          <w:color w:val="000000"/>
          <w:sz w:val="28"/>
        </w:rPr>
        <w:t>Для оценки уровня экономического развития регионов используются абсолютные и относительные индикаторы экономического потенциала регионов, включающего наряду с характеристиками их производственно-ресурсного потенциала и показатели состояния производственной и социальной инфраструктур.</w:t>
      </w:r>
    </w:p>
    <w:p w:rsidR="003659FD" w:rsidRPr="00E01F02" w:rsidRDefault="003659FD" w:rsidP="00E01F02">
      <w:pPr>
        <w:spacing w:line="360" w:lineRule="auto"/>
        <w:ind w:firstLine="720"/>
        <w:jc w:val="both"/>
        <w:rPr>
          <w:color w:val="000000"/>
          <w:sz w:val="28"/>
        </w:rPr>
      </w:pPr>
      <w:r w:rsidRPr="00E01F02">
        <w:rPr>
          <w:color w:val="000000"/>
          <w:sz w:val="28"/>
        </w:rPr>
        <w:t>Обобщающую количественную оценку экономического развития регионов целесообразно начать с рассмотрения показателей их экономического потенциала, материальной подоплеки формирования всех прочих экономических и социальных индикаторов.</w:t>
      </w:r>
    </w:p>
    <w:p w:rsidR="003659FD" w:rsidRPr="00E01F02" w:rsidRDefault="003659FD" w:rsidP="00E01F02">
      <w:pPr>
        <w:spacing w:line="360" w:lineRule="auto"/>
        <w:ind w:firstLine="720"/>
        <w:jc w:val="both"/>
        <w:rPr>
          <w:color w:val="000000"/>
          <w:sz w:val="28"/>
        </w:rPr>
      </w:pPr>
      <w:r w:rsidRPr="00E01F02">
        <w:rPr>
          <w:color w:val="000000"/>
          <w:sz w:val="28"/>
        </w:rPr>
        <w:t>Под экономическим потенциалом регионов понимается совокупность ресурсов, способных принимать участие в производстве материальных благ и оказании услуг при определенном уровне развития производительных сил. По видам ресурсов экономический потенциал подразделяется на следующие категории: трудовой потенциал, материально-технический и природно-ресурсный потенциалы. По назначению ресурсов экономический потенциал подразделяется на производственно-ресурсный</w:t>
      </w:r>
      <w:r w:rsidR="00E01F02">
        <w:rPr>
          <w:color w:val="000000"/>
          <w:sz w:val="28"/>
        </w:rPr>
        <w:t xml:space="preserve"> </w:t>
      </w:r>
      <w:r w:rsidRPr="00E01F02">
        <w:rPr>
          <w:color w:val="000000"/>
          <w:sz w:val="28"/>
        </w:rPr>
        <w:t>и</w:t>
      </w:r>
      <w:r w:rsidR="00E01F02">
        <w:rPr>
          <w:color w:val="000000"/>
          <w:sz w:val="28"/>
        </w:rPr>
        <w:t xml:space="preserve"> </w:t>
      </w:r>
      <w:r w:rsidRPr="00E01F02">
        <w:rPr>
          <w:color w:val="000000"/>
          <w:sz w:val="28"/>
        </w:rPr>
        <w:t>непроизводственный</w:t>
      </w:r>
      <w:r w:rsidR="00E01F02">
        <w:rPr>
          <w:color w:val="000000"/>
          <w:sz w:val="28"/>
        </w:rPr>
        <w:t xml:space="preserve"> </w:t>
      </w:r>
      <w:r w:rsidRPr="00E01F02">
        <w:rPr>
          <w:color w:val="000000"/>
          <w:sz w:val="28"/>
        </w:rPr>
        <w:t>(социально-экономический) потенциалы</w:t>
      </w:r>
      <w:r w:rsidRPr="00E01F02">
        <w:rPr>
          <w:rStyle w:val="af1"/>
          <w:color w:val="000000"/>
          <w:sz w:val="28"/>
        </w:rPr>
        <w:footnoteReference w:id="10"/>
      </w:r>
      <w:r w:rsidRPr="00E01F02">
        <w:rPr>
          <w:color w:val="000000"/>
          <w:sz w:val="28"/>
        </w:rPr>
        <w:t>.</w:t>
      </w:r>
    </w:p>
    <w:p w:rsidR="003659FD" w:rsidRPr="00E01F02" w:rsidRDefault="003659FD" w:rsidP="00E01F02">
      <w:pPr>
        <w:pStyle w:val="21"/>
        <w:ind w:firstLine="720"/>
        <w:rPr>
          <w:color w:val="000000"/>
          <w:sz w:val="28"/>
        </w:rPr>
      </w:pPr>
      <w:r w:rsidRPr="00E01F02">
        <w:rPr>
          <w:color w:val="000000"/>
          <w:sz w:val="28"/>
        </w:rPr>
        <w:t>Ведущая роль в экономическом потенциале регионов принадлежит трудовому потенциалу, поскольку в результате интенсификации производства роль субъективного фактора возрастает. Под трудовым потенциалом, как правило, понимаются трудовые ресурсы, которыми располагает регион. Следовательно, понятие «трудовой потенциал» является более широким понятием, чем численность занятых. Вместе с тем понятие «трудовой потенциал» является более глубоким, чем численность потенциальных трудовых ресурсов, поскольку наряду с количественной характеристикой последних он включает также качественные характеристики: образовательный уровень, специализацию, профессиональный опыт и т.д., которые при прочих равных условиях определяют различие заключенного в рабочей силе потенциала, т.е. способности выполнять некоторые функции. На величину трудового потенциала влияет также организационно-структурный фактор: рациональное распределение трудовых ресурсов по отраслям экономики, территориальное распределение труда, производственная специализация регионов. Трудовой потенциал определяется также уровнем автоматизации и механизации труда, представляющим наряду с сокращением удельного веса работников ручного труда резерв увеличения трудового потенциала регионов.</w:t>
      </w:r>
    </w:p>
    <w:p w:rsidR="003659FD" w:rsidRPr="00E01F02" w:rsidRDefault="003659FD" w:rsidP="00E01F02">
      <w:pPr>
        <w:spacing w:line="360" w:lineRule="auto"/>
        <w:ind w:firstLine="720"/>
        <w:jc w:val="both"/>
        <w:rPr>
          <w:color w:val="000000"/>
          <w:sz w:val="28"/>
        </w:rPr>
      </w:pPr>
      <w:r w:rsidRPr="00E01F02">
        <w:rPr>
          <w:color w:val="000000"/>
          <w:sz w:val="28"/>
        </w:rPr>
        <w:t>Входящие в состав экономического потенциала материально-технические ресурсы образуют материально-техническую базу (потенциал) регионов. Для того чтобы оценивать его состав и величину, необходима всесторонняя характеристика всех его элементов: объема, состава, состояния, характера использования, активной и пассивной частей, динамики и качества. Величина материально-технического потенциала, прежде всего, характеризуется объемом основных средств, т.е. частью национального богатства, созданной в процессе производства, длительное время используемой в экономике в неизменной натурально-вещественной форме, которая постепенно переносит свою стоимость на создаваемые продукты и услуги. Изменение величины материально-технического потенциала регионов характеризуется не только изменением объема основных фондов, но и их обновлением, изменением качества, структуры и эффективности использования.</w:t>
      </w:r>
    </w:p>
    <w:p w:rsidR="003659FD" w:rsidRPr="00E01F02" w:rsidRDefault="003659FD" w:rsidP="00E01F02">
      <w:pPr>
        <w:spacing w:line="360" w:lineRule="auto"/>
        <w:ind w:firstLine="720"/>
        <w:jc w:val="both"/>
        <w:rPr>
          <w:color w:val="000000"/>
          <w:sz w:val="28"/>
        </w:rPr>
      </w:pPr>
      <w:r w:rsidRPr="00E01F02">
        <w:rPr>
          <w:color w:val="000000"/>
          <w:sz w:val="28"/>
        </w:rPr>
        <w:t>Объем и движение основных фондов в регионах учитываются с помощью балансов основных фондов, составляемых по «чистым отраслям», и представляющим совокупность основных фондов, участвующих в производстве отраслевой продукции или оказании определенных услуг. Балансы основных фондов разрабатываются по полной первоначальной стоимости и по первоначальной стоимости за вычетом износа.</w:t>
      </w:r>
    </w:p>
    <w:p w:rsidR="003659FD" w:rsidRPr="00E01F02" w:rsidRDefault="003659FD" w:rsidP="00E01F02">
      <w:pPr>
        <w:spacing w:line="360" w:lineRule="auto"/>
        <w:ind w:firstLine="720"/>
        <w:jc w:val="both"/>
        <w:rPr>
          <w:color w:val="000000"/>
          <w:sz w:val="28"/>
        </w:rPr>
      </w:pPr>
      <w:r w:rsidRPr="00E01F02">
        <w:rPr>
          <w:color w:val="000000"/>
          <w:sz w:val="28"/>
        </w:rPr>
        <w:t>В связи с процессом инфляции адекватная стоимостная оценка основных фондов предполагает необходимость регулярной их переоценки, позволяющей установить показатели полной восстановительной стоимости основных фондов и восстановительной стоимости за вычетом износа.</w:t>
      </w:r>
    </w:p>
    <w:p w:rsidR="003659FD" w:rsidRPr="00E01F02" w:rsidRDefault="003659FD" w:rsidP="00E01F02">
      <w:pPr>
        <w:spacing w:line="360" w:lineRule="auto"/>
        <w:ind w:firstLine="720"/>
        <w:jc w:val="both"/>
        <w:rPr>
          <w:color w:val="000000"/>
          <w:sz w:val="28"/>
        </w:rPr>
      </w:pPr>
      <w:r w:rsidRPr="00E01F02">
        <w:rPr>
          <w:color w:val="000000"/>
          <w:sz w:val="28"/>
        </w:rPr>
        <w:t>Материально-технический потенциал наряду с величиной стоимости основных фондов включает и стоимость оборотных фондов (средств). Их стоимость полностью входит в стоимость изготовляемой продукции или услуг. Оборотные фонды - это наиболее мобильный, постоянно возобновляемый элемент национального богатства регионов. В состав оборотных фондов включаются производственные запасы, незавершенное производство, готовая продукция и товары для перепродажи, материальные резервы.</w:t>
      </w:r>
    </w:p>
    <w:p w:rsidR="003659FD" w:rsidRPr="00E01F02" w:rsidRDefault="003659FD" w:rsidP="00E01F02">
      <w:pPr>
        <w:spacing w:line="360" w:lineRule="auto"/>
        <w:ind w:firstLine="720"/>
        <w:jc w:val="both"/>
        <w:rPr>
          <w:color w:val="000000"/>
          <w:sz w:val="28"/>
        </w:rPr>
      </w:pPr>
      <w:r w:rsidRPr="00E01F02">
        <w:rPr>
          <w:color w:val="000000"/>
          <w:sz w:val="28"/>
        </w:rPr>
        <w:t>Для характеристики оборотных фондов, как составной части материально-технического потенциала регионов, важным моментом является их классификация на собственные и заемные.</w:t>
      </w:r>
    </w:p>
    <w:p w:rsidR="003659FD" w:rsidRPr="00E01F02" w:rsidRDefault="003659FD" w:rsidP="00E01F02">
      <w:pPr>
        <w:spacing w:line="360" w:lineRule="auto"/>
        <w:ind w:firstLine="720"/>
        <w:jc w:val="both"/>
        <w:rPr>
          <w:color w:val="000000"/>
          <w:sz w:val="28"/>
        </w:rPr>
      </w:pPr>
      <w:r w:rsidRPr="00E01F02">
        <w:rPr>
          <w:color w:val="000000"/>
          <w:sz w:val="28"/>
        </w:rPr>
        <w:t>Материально-технический потенциал регионов в значительной мере определяется наличием, ассортиментом и качеством товарных запасов. Пребывание запасов различного назначения в сфере рынка товаров и услуг должно обеспечивать своевременное удовлетворение спроса.</w:t>
      </w:r>
    </w:p>
    <w:p w:rsidR="003659FD" w:rsidRPr="00E01F02" w:rsidRDefault="003659FD" w:rsidP="00E01F02">
      <w:pPr>
        <w:spacing w:line="360" w:lineRule="auto"/>
        <w:ind w:firstLine="720"/>
        <w:jc w:val="both"/>
        <w:rPr>
          <w:color w:val="000000"/>
          <w:sz w:val="28"/>
        </w:rPr>
      </w:pPr>
      <w:r w:rsidRPr="00E01F02">
        <w:rPr>
          <w:color w:val="000000"/>
          <w:sz w:val="28"/>
        </w:rPr>
        <w:t>Все компоненты экономического потенциала тесно связаны между собой. Рост материально-технического потенциала является одновременно фактором наращивания и трудового потенциала за счет роста фондовооруженности труда, позволяет снизить численность занятых без снижения величины потенциала.</w:t>
      </w:r>
    </w:p>
    <w:p w:rsidR="003659FD" w:rsidRPr="00E01F02" w:rsidRDefault="003659FD" w:rsidP="00E01F02">
      <w:pPr>
        <w:spacing w:line="360" w:lineRule="auto"/>
        <w:ind w:firstLine="720"/>
        <w:jc w:val="both"/>
        <w:rPr>
          <w:color w:val="000000"/>
          <w:sz w:val="28"/>
        </w:rPr>
      </w:pPr>
      <w:r w:rsidRPr="00E01F02">
        <w:rPr>
          <w:color w:val="000000"/>
          <w:sz w:val="28"/>
        </w:rPr>
        <w:t>Материальные непроизводственные активы (потенциал) - это природно-ресурсный потенциал: земля, богатства недр, естественные биологические и подземные водные ресурсы, размер которых в значительной степени предопределяет интерес потенциальных инвесторов к тому или иному региону.</w:t>
      </w:r>
    </w:p>
    <w:p w:rsidR="003659FD" w:rsidRPr="00E01F02" w:rsidRDefault="003659FD" w:rsidP="00E01F02">
      <w:pPr>
        <w:spacing w:line="360" w:lineRule="auto"/>
        <w:ind w:firstLine="720"/>
        <w:jc w:val="both"/>
        <w:rPr>
          <w:color w:val="000000"/>
          <w:sz w:val="28"/>
        </w:rPr>
      </w:pPr>
      <w:r w:rsidRPr="00E01F02">
        <w:rPr>
          <w:color w:val="000000"/>
          <w:sz w:val="28"/>
        </w:rPr>
        <w:t>Нематериальные непроизводственные активы (потенциал) - это активы, которые созданы вне производства, путем юридических и иных действий. Они включают патенты, авторские права, договоры об аренде, другие передаваемые контракты, которые могут быть переданы или проданы.</w:t>
      </w:r>
    </w:p>
    <w:p w:rsidR="003659FD" w:rsidRPr="00E01F02" w:rsidRDefault="003659FD" w:rsidP="00E01F02">
      <w:pPr>
        <w:spacing w:line="360" w:lineRule="auto"/>
        <w:ind w:firstLine="720"/>
        <w:jc w:val="both"/>
        <w:rPr>
          <w:color w:val="000000"/>
          <w:sz w:val="28"/>
        </w:rPr>
      </w:pPr>
      <w:r w:rsidRPr="00E01F02">
        <w:rPr>
          <w:color w:val="000000"/>
          <w:sz w:val="28"/>
        </w:rPr>
        <w:t>Финансовые активы (потенциал) - это активы, которым противостоят обязательства другого собственника. Финансовые обязательства представляют собой финансовый актив для кредитора и финансовый пассив для должника. Рост финансовых активов является залогом развития рынка инвестиций, определяющего перспективу выхода из экономического кризиса.</w:t>
      </w:r>
    </w:p>
    <w:p w:rsidR="003659FD" w:rsidRPr="00E01F02" w:rsidRDefault="003659FD" w:rsidP="00E01F02">
      <w:pPr>
        <w:spacing w:line="360" w:lineRule="auto"/>
        <w:ind w:firstLine="720"/>
        <w:jc w:val="both"/>
        <w:rPr>
          <w:color w:val="000000"/>
          <w:sz w:val="28"/>
        </w:rPr>
      </w:pPr>
      <w:r w:rsidRPr="00E01F02">
        <w:rPr>
          <w:color w:val="000000"/>
          <w:sz w:val="28"/>
        </w:rPr>
        <w:t>Наряду с ВРП показателями полезного экономического эффекта в региональной статистике служат: валовая добавленная стоимость региона и отраслей его экономики; продукция промышленности, сельского хозяйства, капитального строительства и других отраслей; прибыль и др.</w:t>
      </w:r>
      <w:r w:rsidRPr="00E01F02">
        <w:rPr>
          <w:rStyle w:val="af1"/>
          <w:color w:val="000000"/>
          <w:sz w:val="28"/>
        </w:rPr>
        <w:footnoteReference w:id="11"/>
      </w:r>
    </w:p>
    <w:p w:rsidR="003659FD" w:rsidRPr="00E01F02" w:rsidRDefault="003659FD" w:rsidP="00E01F02">
      <w:pPr>
        <w:spacing w:line="360" w:lineRule="auto"/>
        <w:ind w:firstLine="720"/>
        <w:jc w:val="both"/>
        <w:rPr>
          <w:color w:val="000000"/>
          <w:sz w:val="28"/>
        </w:rPr>
      </w:pPr>
      <w:r w:rsidRPr="00E01F02">
        <w:rPr>
          <w:color w:val="000000"/>
          <w:sz w:val="28"/>
        </w:rPr>
        <w:t>Наконец, при оценке экономического потенциала нередко возникает необходимость оценить отдельные его грани, выделяя частные характеристики интеллектуального потенциала, научного потенциала, инвестиционного потенциала, информационного потенциала, оборонного потенциала и т.д.</w:t>
      </w:r>
    </w:p>
    <w:p w:rsidR="003659FD" w:rsidRPr="00E01F02" w:rsidRDefault="003659FD" w:rsidP="00E01F02">
      <w:pPr>
        <w:spacing w:line="360" w:lineRule="auto"/>
        <w:ind w:firstLine="720"/>
        <w:jc w:val="both"/>
        <w:rPr>
          <w:color w:val="000000"/>
          <w:sz w:val="28"/>
        </w:rPr>
      </w:pPr>
      <w:r w:rsidRPr="00E01F02">
        <w:rPr>
          <w:color w:val="000000"/>
          <w:sz w:val="28"/>
        </w:rPr>
        <w:t>Для детального изучения уровня экономического развития предлагается следующая система показателей, комплексно характеризующих уровень экономического развития регионов</w:t>
      </w:r>
      <w:r w:rsidRPr="00E01F02">
        <w:rPr>
          <w:rStyle w:val="af1"/>
          <w:color w:val="000000"/>
          <w:sz w:val="28"/>
        </w:rPr>
        <w:footnoteReference w:id="12"/>
      </w:r>
      <w:r w:rsidRPr="00E01F02">
        <w:rPr>
          <w:color w:val="000000"/>
          <w:sz w:val="28"/>
        </w:rPr>
        <w:t>.</w:t>
      </w:r>
    </w:p>
    <w:p w:rsidR="003659FD" w:rsidRPr="00E01F02" w:rsidRDefault="003659FD" w:rsidP="00E01F02">
      <w:pPr>
        <w:spacing w:line="360" w:lineRule="auto"/>
        <w:ind w:firstLine="720"/>
        <w:jc w:val="both"/>
        <w:rPr>
          <w:color w:val="000000"/>
          <w:sz w:val="28"/>
        </w:rPr>
      </w:pPr>
      <w:r w:rsidRPr="00E01F02">
        <w:rPr>
          <w:color w:val="000000"/>
          <w:sz w:val="28"/>
        </w:rPr>
        <w:t xml:space="preserve">Основные результаты исследований в данном разделе сводятся к следующему. Задача статистического исследования уровня экономического развития регионов РФ является в настоящий момент актуальной и, несмотря на то внимание, которое ей в настоящее время уделяется, далека еще от удовлетворительного решения. Именно на основе анализа экономического положения региона должна строиться стратегия и тактика финансовой политики, выбор вида финансовой политики (дискреционная, стабилизационная, политика роста). Важным методическим аспектом в процессе реализации финансовой политики регионального развития должно стать изучение теорий экономического роста регионов, проверенных временем. </w:t>
      </w:r>
    </w:p>
    <w:p w:rsidR="003659FD" w:rsidRPr="00E01F02" w:rsidRDefault="003659FD" w:rsidP="00E01F02">
      <w:pPr>
        <w:spacing w:line="360" w:lineRule="auto"/>
        <w:ind w:firstLine="720"/>
        <w:jc w:val="both"/>
        <w:rPr>
          <w:color w:val="000000"/>
          <w:sz w:val="28"/>
        </w:rPr>
      </w:pPr>
      <w:r w:rsidRPr="00E01F02">
        <w:rPr>
          <w:color w:val="000000"/>
          <w:sz w:val="28"/>
        </w:rPr>
        <w:t>Экономическое развитие регионов – это сложный разносторонний процесс, описание которого с помощью одного интегрального показателя достаточно проблематично. Для статистической оценки региональных уровней экономического развития и определения экономического потенциала регионов должна быть применена система взаимосвязанных показателей, которые характеризуют различные аспекты регионального развития.</w:t>
      </w:r>
    </w:p>
    <w:p w:rsidR="003659FD" w:rsidRPr="00E01F02" w:rsidRDefault="003659FD" w:rsidP="00E01F02">
      <w:pPr>
        <w:spacing w:line="360" w:lineRule="auto"/>
        <w:ind w:firstLine="720"/>
        <w:jc w:val="both"/>
        <w:rPr>
          <w:color w:val="000000"/>
          <w:sz w:val="28"/>
        </w:rPr>
      </w:pPr>
    </w:p>
    <w:p w:rsidR="003659FD" w:rsidRPr="00E01F02" w:rsidRDefault="003659FD" w:rsidP="00E01F02">
      <w:pPr>
        <w:spacing w:line="360" w:lineRule="auto"/>
        <w:ind w:firstLine="720"/>
        <w:jc w:val="both"/>
        <w:rPr>
          <w:color w:val="000000"/>
          <w:sz w:val="28"/>
        </w:rPr>
      </w:pPr>
    </w:p>
    <w:p w:rsidR="002E26DF" w:rsidRPr="00E01F02" w:rsidRDefault="00E01F02" w:rsidP="00E01F02">
      <w:pPr>
        <w:pStyle w:val="3"/>
        <w:ind w:firstLine="0"/>
        <w:jc w:val="center"/>
        <w:outlineLvl w:val="0"/>
        <w:rPr>
          <w:b/>
          <w:color w:val="000000"/>
          <w:sz w:val="28"/>
        </w:rPr>
      </w:pPr>
      <w:r>
        <w:rPr>
          <w:b/>
          <w:color w:val="000000"/>
          <w:sz w:val="28"/>
        </w:rPr>
        <w:br w:type="page"/>
      </w:r>
      <w:bookmarkStart w:id="5" w:name="_Toc222998563"/>
      <w:r w:rsidR="002E26DF" w:rsidRPr="00E01F02">
        <w:rPr>
          <w:b/>
          <w:color w:val="000000"/>
          <w:sz w:val="28"/>
        </w:rPr>
        <w:t>2. Реализация финансовой политики развития Самарской области за 2000-200</w:t>
      </w:r>
      <w:r w:rsidR="00DC6B3E" w:rsidRPr="00E01F02">
        <w:rPr>
          <w:b/>
          <w:color w:val="000000"/>
          <w:sz w:val="28"/>
        </w:rPr>
        <w:t>8</w:t>
      </w:r>
      <w:r w:rsidR="002E26DF" w:rsidRPr="00E01F02">
        <w:rPr>
          <w:b/>
          <w:color w:val="000000"/>
          <w:sz w:val="28"/>
        </w:rPr>
        <w:t xml:space="preserve"> гг.</w:t>
      </w:r>
      <w:bookmarkEnd w:id="5"/>
    </w:p>
    <w:p w:rsidR="00E01F02" w:rsidRDefault="00E01F02" w:rsidP="00E01F02">
      <w:pPr>
        <w:pStyle w:val="3"/>
        <w:ind w:firstLine="0"/>
        <w:jc w:val="center"/>
        <w:rPr>
          <w:b/>
          <w:color w:val="000000"/>
          <w:sz w:val="28"/>
        </w:rPr>
      </w:pPr>
    </w:p>
    <w:p w:rsidR="002E26DF" w:rsidRPr="00E01F02" w:rsidRDefault="00E01F02" w:rsidP="00E01F02">
      <w:pPr>
        <w:pStyle w:val="3"/>
        <w:ind w:firstLine="0"/>
        <w:jc w:val="center"/>
        <w:outlineLvl w:val="1"/>
        <w:rPr>
          <w:b/>
          <w:color w:val="000000"/>
          <w:sz w:val="28"/>
        </w:rPr>
      </w:pPr>
      <w:bookmarkStart w:id="6" w:name="_Toc222998564"/>
      <w:r>
        <w:rPr>
          <w:b/>
          <w:color w:val="000000"/>
          <w:sz w:val="28"/>
        </w:rPr>
        <w:t>2.1</w:t>
      </w:r>
      <w:r w:rsidR="002E26DF" w:rsidRPr="00E01F02">
        <w:rPr>
          <w:b/>
          <w:color w:val="000000"/>
          <w:sz w:val="28"/>
        </w:rPr>
        <w:t xml:space="preserve"> </w:t>
      </w:r>
      <w:r w:rsidR="00357B75" w:rsidRPr="00E01F02">
        <w:rPr>
          <w:b/>
          <w:color w:val="000000"/>
          <w:sz w:val="28"/>
        </w:rPr>
        <w:t>Анализ макроэкономической ситуации региона з</w:t>
      </w:r>
      <w:r w:rsidR="002E26DF" w:rsidRPr="00E01F02">
        <w:rPr>
          <w:b/>
          <w:color w:val="000000"/>
          <w:sz w:val="28"/>
        </w:rPr>
        <w:t>а 2000-200</w:t>
      </w:r>
      <w:r w:rsidR="00DC6B3E" w:rsidRPr="00E01F02">
        <w:rPr>
          <w:b/>
          <w:color w:val="000000"/>
          <w:sz w:val="28"/>
        </w:rPr>
        <w:t>8</w:t>
      </w:r>
      <w:r w:rsidR="002E26DF" w:rsidRPr="00E01F02">
        <w:rPr>
          <w:b/>
          <w:color w:val="000000"/>
          <w:sz w:val="28"/>
        </w:rPr>
        <w:t xml:space="preserve"> гг.</w:t>
      </w:r>
      <w:bookmarkEnd w:id="6"/>
    </w:p>
    <w:p w:rsidR="00D54222" w:rsidRPr="00E01F02" w:rsidRDefault="00D54222" w:rsidP="00E01F02">
      <w:pPr>
        <w:pStyle w:val="3"/>
        <w:ind w:firstLine="720"/>
        <w:rPr>
          <w:b/>
          <w:color w:val="000000"/>
          <w:sz w:val="28"/>
        </w:rPr>
      </w:pPr>
    </w:p>
    <w:p w:rsidR="002E26DF" w:rsidRPr="00E01F02" w:rsidRDefault="002E26DF" w:rsidP="00E01F02">
      <w:pPr>
        <w:pStyle w:val="3"/>
        <w:ind w:firstLine="720"/>
        <w:rPr>
          <w:color w:val="000000"/>
          <w:sz w:val="28"/>
        </w:rPr>
      </w:pPr>
      <w:r w:rsidRPr="00E01F02">
        <w:rPr>
          <w:color w:val="000000"/>
          <w:sz w:val="28"/>
        </w:rPr>
        <w:t xml:space="preserve">Анализ различных аспектов экономики региона проводится с целью определения объективного диагноза, на основе которого должна строиться стратегия и тактика регионального развития. </w:t>
      </w:r>
    </w:p>
    <w:p w:rsidR="009560CF" w:rsidRPr="00E01F02" w:rsidRDefault="002E26DF" w:rsidP="00E01F02">
      <w:pPr>
        <w:spacing w:line="360" w:lineRule="auto"/>
        <w:ind w:firstLine="720"/>
        <w:jc w:val="both"/>
        <w:rPr>
          <w:color w:val="000000"/>
          <w:sz w:val="28"/>
        </w:rPr>
      </w:pPr>
      <w:r w:rsidRPr="00E01F02">
        <w:rPr>
          <w:color w:val="000000"/>
          <w:sz w:val="28"/>
        </w:rPr>
        <w:t xml:space="preserve">На основе данных региональной статистики осуществляется оценка хозяйственной ситуации в регионах, рыночной экономической конъюнктуры, инвестиционной привлекательности объектов, позволяющая определить тактические цели и задачи управления, разрабатывать программы и прогнозы социально-экономического развития регионов, принимать оперативные решения, осуществлять контроль за их выполнением. </w:t>
      </w:r>
    </w:p>
    <w:p w:rsidR="002E26DF" w:rsidRPr="00E01F02" w:rsidRDefault="002E26DF" w:rsidP="00E01F02">
      <w:pPr>
        <w:spacing w:line="360" w:lineRule="auto"/>
        <w:ind w:firstLine="720"/>
        <w:jc w:val="both"/>
        <w:rPr>
          <w:color w:val="000000"/>
          <w:sz w:val="28"/>
        </w:rPr>
      </w:pPr>
      <w:r w:rsidRPr="00E01F02">
        <w:rPr>
          <w:color w:val="000000"/>
          <w:sz w:val="28"/>
        </w:rPr>
        <w:t>Проблема определения уровня экономического развития региона тесно связана с проблемами наиболее рационального использования экономического потенциала региона, обеспечения социально-экономической безопасности, развития регионального рынка труда и многими другими. Различные интерпретации экономического развития в трудах ученых позволяют сделать вывод, что определяющим в анализе уровня экономического развития является экономический потенциал.</w:t>
      </w:r>
    </w:p>
    <w:p w:rsidR="009560CF" w:rsidRPr="00E01F02" w:rsidRDefault="002E26DF" w:rsidP="00E01F02">
      <w:pPr>
        <w:spacing w:line="360" w:lineRule="auto"/>
        <w:ind w:firstLine="720"/>
        <w:jc w:val="both"/>
        <w:rPr>
          <w:color w:val="000000"/>
          <w:sz w:val="28"/>
        </w:rPr>
      </w:pPr>
      <w:r w:rsidRPr="00E01F02">
        <w:rPr>
          <w:color w:val="000000"/>
          <w:sz w:val="28"/>
        </w:rPr>
        <w:t>Попробуем проанализировать уровень экономического развития Самарской области. Исследование проводилось с использованием официальных данных</w:t>
      </w:r>
      <w:r w:rsidR="00E01F02">
        <w:rPr>
          <w:color w:val="000000"/>
          <w:sz w:val="28"/>
        </w:rPr>
        <w:t xml:space="preserve"> </w:t>
      </w:r>
      <w:r w:rsidRPr="00E01F02">
        <w:rPr>
          <w:color w:val="000000"/>
          <w:sz w:val="28"/>
        </w:rPr>
        <w:t>государственной</w:t>
      </w:r>
      <w:r w:rsidR="00E01F02">
        <w:rPr>
          <w:color w:val="000000"/>
          <w:sz w:val="28"/>
        </w:rPr>
        <w:t xml:space="preserve"> </w:t>
      </w:r>
      <w:r w:rsidRPr="00E01F02">
        <w:rPr>
          <w:color w:val="000000"/>
          <w:sz w:val="28"/>
        </w:rPr>
        <w:t xml:space="preserve">статистики. </w:t>
      </w:r>
    </w:p>
    <w:p w:rsidR="002E26DF" w:rsidRPr="00E01F02" w:rsidRDefault="002E26DF" w:rsidP="00E01F02">
      <w:pPr>
        <w:spacing w:line="360" w:lineRule="auto"/>
        <w:ind w:firstLine="720"/>
        <w:jc w:val="both"/>
        <w:rPr>
          <w:color w:val="000000"/>
          <w:sz w:val="28"/>
        </w:rPr>
      </w:pPr>
      <w:r w:rsidRPr="00E01F02">
        <w:rPr>
          <w:color w:val="000000"/>
          <w:sz w:val="28"/>
        </w:rPr>
        <w:t>Для анализа общей экономической ситуации используются в основном те же макропоказатели, что и для анализа национальной экономики. Это валовой региональный продукт, доходы населения, национальное богатство. Для межрегиональных сопоставлений уровней развития эти показатели даются в расчете на душу населения. При принятии решений по вопросам управления экономическим развитием региона рассчитывают динамику этих показателей.</w:t>
      </w:r>
    </w:p>
    <w:p w:rsidR="002E26DF" w:rsidRPr="00E01F02" w:rsidRDefault="002E26DF" w:rsidP="00E01F02">
      <w:pPr>
        <w:pStyle w:val="4"/>
        <w:spacing w:before="0" w:after="0" w:line="360" w:lineRule="auto"/>
        <w:ind w:firstLine="720"/>
        <w:jc w:val="both"/>
        <w:rPr>
          <w:b w:val="0"/>
          <w:color w:val="000000"/>
        </w:rPr>
      </w:pPr>
      <w:r w:rsidRPr="00E01F02">
        <w:rPr>
          <w:b w:val="0"/>
          <w:color w:val="000000"/>
        </w:rPr>
        <w:t>Динамика производства валового регионального продукта Самарской области за 2002-2007 гг.</w:t>
      </w:r>
    </w:p>
    <w:p w:rsidR="00E01F02" w:rsidRDefault="00E01F02" w:rsidP="00E01F02">
      <w:pPr>
        <w:shd w:val="clear" w:color="auto" w:fill="FFFFFF"/>
        <w:autoSpaceDE w:val="0"/>
        <w:autoSpaceDN w:val="0"/>
        <w:adjustRightInd w:val="0"/>
        <w:spacing w:line="360" w:lineRule="auto"/>
        <w:ind w:firstLine="720"/>
        <w:jc w:val="both"/>
        <w:rPr>
          <w:color w:val="000000"/>
          <w:sz w:val="28"/>
          <w:szCs w:val="28"/>
        </w:rPr>
      </w:pPr>
    </w:p>
    <w:p w:rsidR="009560CF" w:rsidRPr="00E01F02" w:rsidRDefault="009560CF" w:rsidP="00E01F02">
      <w:pPr>
        <w:shd w:val="clear" w:color="auto" w:fill="FFFFFF"/>
        <w:autoSpaceDE w:val="0"/>
        <w:autoSpaceDN w:val="0"/>
        <w:adjustRightInd w:val="0"/>
        <w:spacing w:line="360" w:lineRule="auto"/>
        <w:jc w:val="both"/>
        <w:rPr>
          <w:color w:val="000000"/>
          <w:sz w:val="28"/>
          <w:szCs w:val="28"/>
        </w:rPr>
      </w:pPr>
      <w:r w:rsidRPr="00E01F02">
        <w:rPr>
          <w:color w:val="000000"/>
          <w:sz w:val="28"/>
          <w:szCs w:val="28"/>
        </w:rPr>
        <w:t>Таблица 3</w:t>
      </w:r>
      <w:r w:rsidR="00E01F02">
        <w:rPr>
          <w:color w:val="000000"/>
          <w:sz w:val="28"/>
          <w:szCs w:val="28"/>
        </w:rPr>
        <w:t xml:space="preserve">. </w:t>
      </w:r>
      <w:r w:rsidRPr="00E01F02">
        <w:rPr>
          <w:color w:val="000000"/>
          <w:sz w:val="28"/>
          <w:szCs w:val="28"/>
        </w:rPr>
        <w:t xml:space="preserve">Основные показатели социально-экономического развития </w:t>
      </w:r>
      <w:r w:rsidR="00E01F02">
        <w:rPr>
          <w:color w:val="000000"/>
          <w:sz w:val="28"/>
          <w:szCs w:val="28"/>
        </w:rPr>
        <w:t xml:space="preserve"> </w:t>
      </w:r>
      <w:r w:rsidRPr="00E01F02">
        <w:rPr>
          <w:color w:val="000000"/>
          <w:sz w:val="28"/>
          <w:szCs w:val="28"/>
        </w:rPr>
        <w:t>Самарской области и России за период 2000-2007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1672"/>
        <w:gridCol w:w="1838"/>
        <w:gridCol w:w="1706"/>
        <w:gridCol w:w="1846"/>
      </w:tblGrid>
      <w:tr w:rsidR="009560CF" w:rsidRPr="00DB57E6" w:rsidTr="00DB57E6">
        <w:trPr>
          <w:cantSplit/>
          <w:tblHeader/>
          <w:jc w:val="center"/>
        </w:trPr>
        <w:tc>
          <w:tcPr>
            <w:tcW w:w="2509" w:type="dxa"/>
            <w:shd w:val="clear" w:color="auto" w:fill="auto"/>
          </w:tcPr>
          <w:p w:rsidR="009560CF" w:rsidRPr="00DB57E6" w:rsidRDefault="009560CF" w:rsidP="00DB57E6">
            <w:pPr>
              <w:jc w:val="both"/>
              <w:rPr>
                <w:b/>
                <w:color w:val="000000"/>
                <w:szCs w:val="22"/>
              </w:rPr>
            </w:pPr>
            <w:r w:rsidRPr="00DB57E6">
              <w:rPr>
                <w:b/>
                <w:color w:val="000000"/>
                <w:szCs w:val="22"/>
              </w:rPr>
              <w:t>Показатели</w:t>
            </w:r>
          </w:p>
        </w:tc>
        <w:tc>
          <w:tcPr>
            <w:tcW w:w="1672" w:type="dxa"/>
            <w:shd w:val="clear" w:color="auto" w:fill="auto"/>
          </w:tcPr>
          <w:p w:rsidR="009560CF" w:rsidRPr="00DB57E6" w:rsidRDefault="009560CF" w:rsidP="00DB57E6">
            <w:pPr>
              <w:jc w:val="both"/>
              <w:rPr>
                <w:b/>
                <w:color w:val="000000"/>
                <w:szCs w:val="22"/>
              </w:rPr>
            </w:pPr>
            <w:r w:rsidRPr="00DB57E6">
              <w:rPr>
                <w:b/>
                <w:color w:val="000000"/>
                <w:szCs w:val="22"/>
              </w:rPr>
              <w:t>2000 год</w:t>
            </w:r>
          </w:p>
        </w:tc>
        <w:tc>
          <w:tcPr>
            <w:tcW w:w="1838" w:type="dxa"/>
            <w:shd w:val="clear" w:color="auto" w:fill="auto"/>
          </w:tcPr>
          <w:p w:rsidR="009560CF" w:rsidRPr="00DB57E6" w:rsidRDefault="009560CF" w:rsidP="00DB57E6">
            <w:pPr>
              <w:jc w:val="both"/>
              <w:rPr>
                <w:b/>
                <w:color w:val="000000"/>
                <w:szCs w:val="22"/>
              </w:rPr>
            </w:pPr>
            <w:r w:rsidRPr="00DB57E6">
              <w:rPr>
                <w:b/>
                <w:color w:val="000000"/>
                <w:szCs w:val="22"/>
              </w:rPr>
              <w:t>2001-2005 годы (в среднем за год)</w:t>
            </w:r>
          </w:p>
        </w:tc>
        <w:tc>
          <w:tcPr>
            <w:tcW w:w="1706" w:type="dxa"/>
            <w:shd w:val="clear" w:color="auto" w:fill="auto"/>
          </w:tcPr>
          <w:p w:rsidR="009560CF" w:rsidRPr="00DB57E6" w:rsidRDefault="009560CF" w:rsidP="00DB57E6">
            <w:pPr>
              <w:jc w:val="both"/>
              <w:rPr>
                <w:b/>
                <w:color w:val="000000"/>
                <w:szCs w:val="22"/>
              </w:rPr>
            </w:pPr>
            <w:r w:rsidRPr="00DB57E6">
              <w:rPr>
                <w:b/>
                <w:color w:val="000000"/>
                <w:szCs w:val="22"/>
              </w:rPr>
              <w:t>2006 год</w:t>
            </w:r>
          </w:p>
        </w:tc>
        <w:tc>
          <w:tcPr>
            <w:tcW w:w="1846" w:type="dxa"/>
            <w:shd w:val="clear" w:color="auto" w:fill="auto"/>
          </w:tcPr>
          <w:p w:rsidR="009560CF" w:rsidRPr="00DB57E6" w:rsidRDefault="009560CF" w:rsidP="00DB57E6">
            <w:pPr>
              <w:jc w:val="both"/>
              <w:rPr>
                <w:b/>
                <w:color w:val="000000"/>
                <w:szCs w:val="22"/>
              </w:rPr>
            </w:pPr>
            <w:r w:rsidRPr="00DB57E6">
              <w:rPr>
                <w:b/>
                <w:color w:val="000000"/>
                <w:szCs w:val="22"/>
              </w:rPr>
              <w:t>2007 год</w:t>
            </w:r>
          </w:p>
        </w:tc>
      </w:tr>
      <w:tr w:rsidR="009560CF" w:rsidRPr="00DB57E6" w:rsidTr="00DB57E6">
        <w:trPr>
          <w:cantSplit/>
          <w:jc w:val="center"/>
        </w:trPr>
        <w:tc>
          <w:tcPr>
            <w:tcW w:w="2509" w:type="dxa"/>
            <w:shd w:val="clear" w:color="auto" w:fill="auto"/>
          </w:tcPr>
          <w:p w:rsidR="009560CF" w:rsidRPr="00DB57E6" w:rsidRDefault="009560CF" w:rsidP="00DB57E6">
            <w:pPr>
              <w:jc w:val="both"/>
              <w:rPr>
                <w:color w:val="000000"/>
                <w:szCs w:val="22"/>
              </w:rPr>
            </w:pPr>
            <w:r w:rsidRPr="00DB57E6">
              <w:rPr>
                <w:color w:val="000000"/>
                <w:szCs w:val="22"/>
              </w:rPr>
              <w:t>ВРП Самарской области, в основных сопоставимых ценах к предыдущему году,</w:t>
            </w:r>
            <w:r w:rsidR="00E01F02" w:rsidRPr="00DB57E6">
              <w:rPr>
                <w:color w:val="000000"/>
                <w:szCs w:val="22"/>
              </w:rPr>
              <w:t xml:space="preserve"> %</w:t>
            </w:r>
          </w:p>
        </w:tc>
        <w:tc>
          <w:tcPr>
            <w:tcW w:w="1672" w:type="dxa"/>
            <w:shd w:val="clear" w:color="auto" w:fill="auto"/>
            <w:vAlign w:val="center"/>
          </w:tcPr>
          <w:p w:rsidR="009560CF" w:rsidRPr="00DB57E6" w:rsidRDefault="009560CF" w:rsidP="00DB57E6">
            <w:pPr>
              <w:jc w:val="both"/>
              <w:rPr>
                <w:color w:val="000000"/>
              </w:rPr>
            </w:pPr>
            <w:r w:rsidRPr="00DB57E6">
              <w:rPr>
                <w:color w:val="000000"/>
              </w:rPr>
              <w:t>106,2</w:t>
            </w:r>
          </w:p>
        </w:tc>
        <w:tc>
          <w:tcPr>
            <w:tcW w:w="1838" w:type="dxa"/>
            <w:shd w:val="clear" w:color="auto" w:fill="auto"/>
            <w:vAlign w:val="center"/>
          </w:tcPr>
          <w:p w:rsidR="009560CF" w:rsidRPr="00DB57E6" w:rsidRDefault="009560CF" w:rsidP="00DB57E6">
            <w:pPr>
              <w:jc w:val="both"/>
              <w:rPr>
                <w:color w:val="000000"/>
              </w:rPr>
            </w:pPr>
            <w:r w:rsidRPr="00DB57E6">
              <w:rPr>
                <w:color w:val="000000"/>
              </w:rPr>
              <w:t>105,2</w:t>
            </w:r>
          </w:p>
        </w:tc>
        <w:tc>
          <w:tcPr>
            <w:tcW w:w="1706" w:type="dxa"/>
            <w:shd w:val="clear" w:color="auto" w:fill="auto"/>
            <w:vAlign w:val="center"/>
          </w:tcPr>
          <w:p w:rsidR="009560CF" w:rsidRPr="00DB57E6" w:rsidRDefault="009560CF" w:rsidP="00DB57E6">
            <w:pPr>
              <w:jc w:val="both"/>
              <w:rPr>
                <w:color w:val="000000"/>
              </w:rPr>
            </w:pPr>
            <w:r w:rsidRPr="00DB57E6">
              <w:rPr>
                <w:color w:val="000000"/>
              </w:rPr>
              <w:t>106,2*</w:t>
            </w:r>
          </w:p>
        </w:tc>
        <w:tc>
          <w:tcPr>
            <w:tcW w:w="1846" w:type="dxa"/>
            <w:shd w:val="clear" w:color="auto" w:fill="auto"/>
            <w:vAlign w:val="center"/>
          </w:tcPr>
          <w:p w:rsidR="009560CF" w:rsidRPr="00DB57E6" w:rsidRDefault="009560CF" w:rsidP="00DB57E6">
            <w:pPr>
              <w:jc w:val="both"/>
              <w:rPr>
                <w:color w:val="000000"/>
              </w:rPr>
            </w:pPr>
            <w:r w:rsidRPr="00DB57E6">
              <w:rPr>
                <w:color w:val="000000"/>
              </w:rPr>
              <w:t>106,8*</w:t>
            </w:r>
          </w:p>
        </w:tc>
      </w:tr>
      <w:tr w:rsidR="009560CF" w:rsidRPr="00DB57E6" w:rsidTr="00DB57E6">
        <w:trPr>
          <w:cantSplit/>
          <w:jc w:val="center"/>
        </w:trPr>
        <w:tc>
          <w:tcPr>
            <w:tcW w:w="2509" w:type="dxa"/>
            <w:shd w:val="clear" w:color="auto" w:fill="auto"/>
          </w:tcPr>
          <w:p w:rsidR="009560CF" w:rsidRPr="00DB57E6" w:rsidRDefault="009560CF" w:rsidP="00DB57E6">
            <w:pPr>
              <w:jc w:val="both"/>
              <w:rPr>
                <w:color w:val="000000"/>
                <w:szCs w:val="22"/>
              </w:rPr>
            </w:pPr>
            <w:r w:rsidRPr="00DB57E6">
              <w:rPr>
                <w:color w:val="000000"/>
                <w:szCs w:val="22"/>
              </w:rPr>
              <w:t>ВВП России, в основных сопоставимых ценах к предыдущему году,</w:t>
            </w:r>
            <w:r w:rsidR="00E01F02" w:rsidRPr="00DB57E6">
              <w:rPr>
                <w:color w:val="000000"/>
                <w:szCs w:val="22"/>
              </w:rPr>
              <w:t xml:space="preserve"> %</w:t>
            </w:r>
          </w:p>
        </w:tc>
        <w:tc>
          <w:tcPr>
            <w:tcW w:w="1672" w:type="dxa"/>
            <w:shd w:val="clear" w:color="auto" w:fill="auto"/>
            <w:vAlign w:val="center"/>
          </w:tcPr>
          <w:p w:rsidR="009560CF" w:rsidRPr="00DB57E6" w:rsidRDefault="009560CF" w:rsidP="00DB57E6">
            <w:pPr>
              <w:jc w:val="both"/>
              <w:rPr>
                <w:color w:val="000000"/>
              </w:rPr>
            </w:pPr>
            <w:r w:rsidRPr="00DB57E6">
              <w:rPr>
                <w:color w:val="000000"/>
              </w:rPr>
              <w:t>109,4</w:t>
            </w:r>
          </w:p>
        </w:tc>
        <w:tc>
          <w:tcPr>
            <w:tcW w:w="1838" w:type="dxa"/>
            <w:shd w:val="clear" w:color="auto" w:fill="auto"/>
            <w:vAlign w:val="center"/>
          </w:tcPr>
          <w:p w:rsidR="009560CF" w:rsidRPr="00DB57E6" w:rsidRDefault="009560CF" w:rsidP="00DB57E6">
            <w:pPr>
              <w:jc w:val="both"/>
              <w:rPr>
                <w:color w:val="000000"/>
              </w:rPr>
            </w:pPr>
            <w:r w:rsidRPr="00DB57E6">
              <w:rPr>
                <w:color w:val="000000"/>
              </w:rPr>
              <w:t>106,0</w:t>
            </w:r>
          </w:p>
        </w:tc>
        <w:tc>
          <w:tcPr>
            <w:tcW w:w="1706" w:type="dxa"/>
            <w:shd w:val="clear" w:color="auto" w:fill="auto"/>
            <w:vAlign w:val="center"/>
          </w:tcPr>
          <w:p w:rsidR="009560CF" w:rsidRPr="00DB57E6" w:rsidRDefault="009560CF" w:rsidP="00DB57E6">
            <w:pPr>
              <w:jc w:val="both"/>
              <w:rPr>
                <w:color w:val="000000"/>
              </w:rPr>
            </w:pPr>
            <w:r w:rsidRPr="00DB57E6">
              <w:rPr>
                <w:color w:val="000000"/>
              </w:rPr>
              <w:t>107,2</w:t>
            </w:r>
          </w:p>
        </w:tc>
        <w:tc>
          <w:tcPr>
            <w:tcW w:w="1846" w:type="dxa"/>
            <w:shd w:val="clear" w:color="auto" w:fill="auto"/>
            <w:vAlign w:val="center"/>
          </w:tcPr>
          <w:p w:rsidR="009560CF" w:rsidRPr="00DB57E6" w:rsidRDefault="009560CF" w:rsidP="00DB57E6">
            <w:pPr>
              <w:jc w:val="both"/>
              <w:rPr>
                <w:color w:val="000000"/>
              </w:rPr>
            </w:pPr>
            <w:r w:rsidRPr="00DB57E6">
              <w:rPr>
                <w:color w:val="000000"/>
              </w:rPr>
              <w:t>107,8</w:t>
            </w:r>
          </w:p>
        </w:tc>
      </w:tr>
      <w:tr w:rsidR="009560CF" w:rsidRPr="00DB57E6" w:rsidTr="00DB57E6">
        <w:trPr>
          <w:cantSplit/>
          <w:jc w:val="center"/>
        </w:trPr>
        <w:tc>
          <w:tcPr>
            <w:tcW w:w="2509" w:type="dxa"/>
            <w:shd w:val="clear" w:color="auto" w:fill="auto"/>
          </w:tcPr>
          <w:p w:rsidR="009560CF" w:rsidRPr="00DB57E6" w:rsidRDefault="009560CF" w:rsidP="00DB57E6">
            <w:pPr>
              <w:jc w:val="both"/>
              <w:rPr>
                <w:color w:val="000000"/>
                <w:szCs w:val="22"/>
              </w:rPr>
            </w:pPr>
            <w:r w:rsidRPr="00DB57E6">
              <w:rPr>
                <w:color w:val="000000"/>
                <w:szCs w:val="22"/>
              </w:rPr>
              <w:t xml:space="preserve">ВРП на душу населения в Самарской области, </w:t>
            </w:r>
          </w:p>
          <w:p w:rsidR="009560CF" w:rsidRPr="00DB57E6" w:rsidRDefault="009560CF" w:rsidP="00DB57E6">
            <w:pPr>
              <w:jc w:val="both"/>
              <w:rPr>
                <w:color w:val="000000"/>
                <w:szCs w:val="22"/>
              </w:rPr>
            </w:pPr>
            <w:r w:rsidRPr="00DB57E6">
              <w:rPr>
                <w:color w:val="000000"/>
                <w:szCs w:val="22"/>
              </w:rPr>
              <w:t xml:space="preserve">тыс. руб. </w:t>
            </w:r>
          </w:p>
        </w:tc>
        <w:tc>
          <w:tcPr>
            <w:tcW w:w="1672" w:type="dxa"/>
            <w:shd w:val="clear" w:color="auto" w:fill="auto"/>
            <w:vAlign w:val="center"/>
          </w:tcPr>
          <w:p w:rsidR="009560CF" w:rsidRPr="00DB57E6" w:rsidRDefault="009560CF" w:rsidP="00DB57E6">
            <w:pPr>
              <w:jc w:val="both"/>
              <w:rPr>
                <w:color w:val="000000"/>
              </w:rPr>
            </w:pPr>
            <w:r w:rsidRPr="00DB57E6">
              <w:rPr>
                <w:color w:val="000000"/>
              </w:rPr>
              <w:t>42,8</w:t>
            </w:r>
          </w:p>
        </w:tc>
        <w:tc>
          <w:tcPr>
            <w:tcW w:w="1838" w:type="dxa"/>
            <w:shd w:val="clear" w:color="auto" w:fill="auto"/>
            <w:vAlign w:val="center"/>
          </w:tcPr>
          <w:p w:rsidR="009560CF" w:rsidRPr="00DB57E6" w:rsidRDefault="009560CF" w:rsidP="00DB57E6">
            <w:pPr>
              <w:jc w:val="both"/>
              <w:rPr>
                <w:b/>
                <w:color w:val="000000"/>
              </w:rPr>
            </w:pPr>
            <w:r w:rsidRPr="00DB57E6">
              <w:rPr>
                <w:b/>
                <w:color w:val="000000"/>
              </w:rPr>
              <w:t>-</w:t>
            </w:r>
          </w:p>
        </w:tc>
        <w:tc>
          <w:tcPr>
            <w:tcW w:w="1706" w:type="dxa"/>
            <w:shd w:val="clear" w:color="auto" w:fill="auto"/>
            <w:vAlign w:val="center"/>
          </w:tcPr>
          <w:p w:rsidR="009560CF" w:rsidRPr="00DB57E6" w:rsidRDefault="009560CF" w:rsidP="00DB57E6">
            <w:pPr>
              <w:jc w:val="both"/>
              <w:rPr>
                <w:color w:val="000000"/>
              </w:rPr>
            </w:pPr>
            <w:r w:rsidRPr="00DB57E6">
              <w:rPr>
                <w:color w:val="000000"/>
              </w:rPr>
              <w:t>150,8*</w:t>
            </w:r>
          </w:p>
        </w:tc>
        <w:tc>
          <w:tcPr>
            <w:tcW w:w="1846" w:type="dxa"/>
            <w:shd w:val="clear" w:color="auto" w:fill="auto"/>
            <w:vAlign w:val="center"/>
          </w:tcPr>
          <w:p w:rsidR="009560CF" w:rsidRPr="00DB57E6" w:rsidRDefault="009560CF" w:rsidP="00DB57E6">
            <w:pPr>
              <w:jc w:val="both"/>
              <w:rPr>
                <w:color w:val="000000"/>
              </w:rPr>
            </w:pPr>
            <w:r w:rsidRPr="00DB57E6">
              <w:rPr>
                <w:color w:val="000000"/>
              </w:rPr>
              <w:t>180,3*</w:t>
            </w:r>
          </w:p>
        </w:tc>
      </w:tr>
      <w:tr w:rsidR="009560CF" w:rsidRPr="00DB57E6" w:rsidTr="00DB57E6">
        <w:trPr>
          <w:cantSplit/>
          <w:jc w:val="center"/>
        </w:trPr>
        <w:tc>
          <w:tcPr>
            <w:tcW w:w="2509" w:type="dxa"/>
            <w:shd w:val="clear" w:color="auto" w:fill="auto"/>
          </w:tcPr>
          <w:p w:rsidR="009560CF" w:rsidRPr="00DB57E6" w:rsidRDefault="009560CF" w:rsidP="00DB57E6">
            <w:pPr>
              <w:jc w:val="both"/>
              <w:rPr>
                <w:color w:val="000000"/>
                <w:szCs w:val="22"/>
              </w:rPr>
            </w:pPr>
            <w:r w:rsidRPr="00DB57E6">
              <w:rPr>
                <w:color w:val="000000"/>
                <w:szCs w:val="22"/>
              </w:rPr>
              <w:t xml:space="preserve">ВРП в основных ценах/ВВП в рыночных ценах на душу населения в РФ, </w:t>
            </w:r>
          </w:p>
          <w:p w:rsidR="009560CF" w:rsidRPr="00DB57E6" w:rsidRDefault="009560CF" w:rsidP="00DB57E6">
            <w:pPr>
              <w:jc w:val="both"/>
              <w:rPr>
                <w:color w:val="000000"/>
                <w:szCs w:val="22"/>
              </w:rPr>
            </w:pPr>
            <w:r w:rsidRPr="00DB57E6">
              <w:rPr>
                <w:color w:val="000000"/>
                <w:szCs w:val="22"/>
              </w:rPr>
              <w:t xml:space="preserve">тыс. руб. </w:t>
            </w:r>
          </w:p>
        </w:tc>
        <w:tc>
          <w:tcPr>
            <w:tcW w:w="1672" w:type="dxa"/>
            <w:shd w:val="clear" w:color="auto" w:fill="auto"/>
            <w:vAlign w:val="center"/>
          </w:tcPr>
          <w:p w:rsidR="009560CF" w:rsidRPr="00DB57E6" w:rsidRDefault="009560CF" w:rsidP="00DB57E6">
            <w:pPr>
              <w:jc w:val="both"/>
              <w:rPr>
                <w:color w:val="000000"/>
              </w:rPr>
            </w:pPr>
            <w:r w:rsidRPr="00DB57E6">
              <w:rPr>
                <w:color w:val="000000"/>
              </w:rPr>
              <w:t>39,5</w:t>
            </w:r>
          </w:p>
        </w:tc>
        <w:tc>
          <w:tcPr>
            <w:tcW w:w="1838" w:type="dxa"/>
            <w:shd w:val="clear" w:color="auto" w:fill="auto"/>
            <w:vAlign w:val="center"/>
          </w:tcPr>
          <w:p w:rsidR="009560CF" w:rsidRPr="00DB57E6" w:rsidRDefault="009560CF" w:rsidP="00DB57E6">
            <w:pPr>
              <w:jc w:val="both"/>
              <w:rPr>
                <w:b/>
                <w:color w:val="000000"/>
              </w:rPr>
            </w:pPr>
            <w:r w:rsidRPr="00DB57E6">
              <w:rPr>
                <w:b/>
                <w:color w:val="000000"/>
              </w:rPr>
              <w:t>-</w:t>
            </w:r>
          </w:p>
        </w:tc>
        <w:tc>
          <w:tcPr>
            <w:tcW w:w="1706" w:type="dxa"/>
            <w:shd w:val="clear" w:color="auto" w:fill="auto"/>
            <w:vAlign w:val="center"/>
          </w:tcPr>
          <w:p w:rsidR="009560CF" w:rsidRPr="00DB57E6" w:rsidRDefault="009560CF" w:rsidP="00DB57E6">
            <w:pPr>
              <w:jc w:val="both"/>
              <w:rPr>
                <w:color w:val="000000"/>
              </w:rPr>
            </w:pPr>
            <w:r w:rsidRPr="00DB57E6">
              <w:rPr>
                <w:color w:val="000000"/>
              </w:rPr>
              <w:t>161,0</w:t>
            </w:r>
          </w:p>
        </w:tc>
        <w:tc>
          <w:tcPr>
            <w:tcW w:w="1846" w:type="dxa"/>
            <w:shd w:val="clear" w:color="auto" w:fill="auto"/>
            <w:vAlign w:val="center"/>
          </w:tcPr>
          <w:p w:rsidR="009560CF" w:rsidRPr="00DB57E6" w:rsidRDefault="009560CF" w:rsidP="00DB57E6">
            <w:pPr>
              <w:jc w:val="both"/>
              <w:rPr>
                <w:color w:val="000000"/>
              </w:rPr>
            </w:pPr>
            <w:r w:rsidRPr="00DB57E6">
              <w:rPr>
                <w:color w:val="000000"/>
              </w:rPr>
              <w:t>199,6</w:t>
            </w:r>
          </w:p>
        </w:tc>
      </w:tr>
      <w:tr w:rsidR="009560CF" w:rsidRPr="00DB57E6" w:rsidTr="00DB57E6">
        <w:trPr>
          <w:cantSplit/>
          <w:jc w:val="center"/>
        </w:trPr>
        <w:tc>
          <w:tcPr>
            <w:tcW w:w="9571" w:type="dxa"/>
            <w:gridSpan w:val="5"/>
            <w:shd w:val="clear" w:color="auto" w:fill="auto"/>
          </w:tcPr>
          <w:p w:rsidR="009560CF" w:rsidRPr="00DB57E6" w:rsidRDefault="009560CF" w:rsidP="00DB57E6">
            <w:pPr>
              <w:jc w:val="both"/>
              <w:rPr>
                <w:b/>
                <w:color w:val="000000"/>
                <w:szCs w:val="22"/>
              </w:rPr>
            </w:pPr>
            <w:r w:rsidRPr="00DB57E6">
              <w:rPr>
                <w:b/>
                <w:color w:val="000000"/>
                <w:szCs w:val="22"/>
              </w:rPr>
              <w:t xml:space="preserve">Продукция промышленности, в сопоставимых ценах </w:t>
            </w:r>
          </w:p>
          <w:p w:rsidR="009560CF" w:rsidRPr="00DB57E6" w:rsidRDefault="009560CF" w:rsidP="00DB57E6">
            <w:pPr>
              <w:jc w:val="both"/>
              <w:rPr>
                <w:b/>
                <w:color w:val="000000"/>
              </w:rPr>
            </w:pPr>
            <w:r w:rsidRPr="00DB57E6">
              <w:rPr>
                <w:b/>
                <w:color w:val="000000"/>
                <w:szCs w:val="22"/>
              </w:rPr>
              <w:t>к предыдущему году,</w:t>
            </w:r>
            <w:r w:rsidR="00E01F02" w:rsidRPr="00DB57E6">
              <w:rPr>
                <w:b/>
                <w:color w:val="000000"/>
                <w:szCs w:val="22"/>
              </w:rPr>
              <w:t xml:space="preserve"> %</w:t>
            </w:r>
          </w:p>
        </w:tc>
      </w:tr>
      <w:tr w:rsidR="009560CF" w:rsidRPr="00DB57E6" w:rsidTr="00DB57E6">
        <w:trPr>
          <w:cantSplit/>
          <w:jc w:val="center"/>
        </w:trPr>
        <w:tc>
          <w:tcPr>
            <w:tcW w:w="2509" w:type="dxa"/>
            <w:shd w:val="clear" w:color="auto" w:fill="auto"/>
          </w:tcPr>
          <w:p w:rsidR="009560CF" w:rsidRPr="00DB57E6" w:rsidRDefault="009560CF" w:rsidP="00DB57E6">
            <w:pPr>
              <w:jc w:val="both"/>
              <w:rPr>
                <w:color w:val="000000"/>
                <w:szCs w:val="22"/>
              </w:rPr>
            </w:pPr>
            <w:r w:rsidRPr="00DB57E6">
              <w:rPr>
                <w:color w:val="000000"/>
                <w:szCs w:val="22"/>
              </w:rPr>
              <w:t>Самарская область</w:t>
            </w:r>
          </w:p>
        </w:tc>
        <w:tc>
          <w:tcPr>
            <w:tcW w:w="1672" w:type="dxa"/>
            <w:shd w:val="clear" w:color="auto" w:fill="auto"/>
          </w:tcPr>
          <w:p w:rsidR="009560CF" w:rsidRPr="00DB57E6" w:rsidRDefault="009560CF" w:rsidP="00DB57E6">
            <w:pPr>
              <w:jc w:val="both"/>
              <w:rPr>
                <w:color w:val="000000"/>
              </w:rPr>
            </w:pPr>
            <w:r w:rsidRPr="00DB57E6">
              <w:rPr>
                <w:color w:val="000000"/>
              </w:rPr>
              <w:t>111,0</w:t>
            </w:r>
          </w:p>
        </w:tc>
        <w:tc>
          <w:tcPr>
            <w:tcW w:w="1838" w:type="dxa"/>
            <w:shd w:val="clear" w:color="auto" w:fill="auto"/>
          </w:tcPr>
          <w:p w:rsidR="009560CF" w:rsidRPr="00DB57E6" w:rsidRDefault="009560CF" w:rsidP="00DB57E6">
            <w:pPr>
              <w:jc w:val="both"/>
              <w:rPr>
                <w:color w:val="000000"/>
              </w:rPr>
            </w:pPr>
            <w:r w:rsidRPr="00DB57E6">
              <w:rPr>
                <w:color w:val="000000"/>
              </w:rPr>
              <w:t>103,8</w:t>
            </w:r>
          </w:p>
        </w:tc>
        <w:tc>
          <w:tcPr>
            <w:tcW w:w="1706" w:type="dxa"/>
            <w:shd w:val="clear" w:color="auto" w:fill="auto"/>
          </w:tcPr>
          <w:p w:rsidR="009560CF" w:rsidRPr="00DB57E6" w:rsidRDefault="009560CF" w:rsidP="00DB57E6">
            <w:pPr>
              <w:jc w:val="both"/>
              <w:rPr>
                <w:color w:val="000000"/>
              </w:rPr>
            </w:pPr>
            <w:r w:rsidRPr="00DB57E6">
              <w:rPr>
                <w:color w:val="000000"/>
              </w:rPr>
              <w:t>105,0</w:t>
            </w:r>
          </w:p>
        </w:tc>
        <w:tc>
          <w:tcPr>
            <w:tcW w:w="1846" w:type="dxa"/>
            <w:shd w:val="clear" w:color="auto" w:fill="auto"/>
          </w:tcPr>
          <w:p w:rsidR="009560CF" w:rsidRPr="00DB57E6" w:rsidRDefault="009560CF" w:rsidP="00DB57E6">
            <w:pPr>
              <w:jc w:val="both"/>
              <w:rPr>
                <w:color w:val="000000"/>
              </w:rPr>
            </w:pPr>
            <w:r w:rsidRPr="00DB57E6">
              <w:rPr>
                <w:color w:val="000000"/>
              </w:rPr>
              <w:t>105,2</w:t>
            </w:r>
          </w:p>
        </w:tc>
      </w:tr>
      <w:tr w:rsidR="009560CF" w:rsidRPr="00DB57E6" w:rsidTr="00DB57E6">
        <w:trPr>
          <w:cantSplit/>
          <w:jc w:val="center"/>
        </w:trPr>
        <w:tc>
          <w:tcPr>
            <w:tcW w:w="2509" w:type="dxa"/>
            <w:shd w:val="clear" w:color="auto" w:fill="auto"/>
          </w:tcPr>
          <w:p w:rsidR="009560CF" w:rsidRPr="00DB57E6" w:rsidRDefault="009560CF" w:rsidP="00DB57E6">
            <w:pPr>
              <w:jc w:val="both"/>
              <w:rPr>
                <w:color w:val="000000"/>
                <w:szCs w:val="22"/>
              </w:rPr>
            </w:pPr>
            <w:r w:rsidRPr="00DB57E6">
              <w:rPr>
                <w:color w:val="000000"/>
                <w:szCs w:val="22"/>
              </w:rPr>
              <w:t>Россия</w:t>
            </w:r>
          </w:p>
        </w:tc>
        <w:tc>
          <w:tcPr>
            <w:tcW w:w="1672" w:type="dxa"/>
            <w:shd w:val="clear" w:color="auto" w:fill="auto"/>
          </w:tcPr>
          <w:p w:rsidR="009560CF" w:rsidRPr="00DB57E6" w:rsidRDefault="009560CF" w:rsidP="00DB57E6">
            <w:pPr>
              <w:jc w:val="both"/>
              <w:rPr>
                <w:color w:val="000000"/>
              </w:rPr>
            </w:pPr>
            <w:r w:rsidRPr="00DB57E6">
              <w:rPr>
                <w:color w:val="000000"/>
              </w:rPr>
              <w:t>112,0</w:t>
            </w:r>
          </w:p>
        </w:tc>
        <w:tc>
          <w:tcPr>
            <w:tcW w:w="1838" w:type="dxa"/>
            <w:shd w:val="clear" w:color="auto" w:fill="auto"/>
          </w:tcPr>
          <w:p w:rsidR="009560CF" w:rsidRPr="00DB57E6" w:rsidRDefault="009560CF" w:rsidP="00DB57E6">
            <w:pPr>
              <w:jc w:val="both"/>
              <w:rPr>
                <w:color w:val="000000"/>
              </w:rPr>
            </w:pPr>
            <w:r w:rsidRPr="00DB57E6">
              <w:rPr>
                <w:color w:val="000000"/>
              </w:rPr>
              <w:t>105,2</w:t>
            </w:r>
          </w:p>
        </w:tc>
        <w:tc>
          <w:tcPr>
            <w:tcW w:w="1706" w:type="dxa"/>
            <w:shd w:val="clear" w:color="auto" w:fill="auto"/>
          </w:tcPr>
          <w:p w:rsidR="009560CF" w:rsidRPr="00DB57E6" w:rsidRDefault="009560CF" w:rsidP="00DB57E6">
            <w:pPr>
              <w:jc w:val="both"/>
              <w:rPr>
                <w:color w:val="000000"/>
              </w:rPr>
            </w:pPr>
            <w:r w:rsidRPr="00DB57E6">
              <w:rPr>
                <w:color w:val="000000"/>
              </w:rPr>
              <w:t>103,9</w:t>
            </w:r>
          </w:p>
        </w:tc>
        <w:tc>
          <w:tcPr>
            <w:tcW w:w="1846" w:type="dxa"/>
            <w:shd w:val="clear" w:color="auto" w:fill="auto"/>
          </w:tcPr>
          <w:p w:rsidR="009560CF" w:rsidRPr="00DB57E6" w:rsidRDefault="009560CF" w:rsidP="00DB57E6">
            <w:pPr>
              <w:jc w:val="both"/>
              <w:rPr>
                <w:color w:val="000000"/>
              </w:rPr>
            </w:pPr>
            <w:r w:rsidRPr="00DB57E6">
              <w:rPr>
                <w:color w:val="000000"/>
              </w:rPr>
              <w:t>106,3</w:t>
            </w:r>
          </w:p>
        </w:tc>
      </w:tr>
      <w:tr w:rsidR="009560CF" w:rsidRPr="00DB57E6" w:rsidTr="00DB57E6">
        <w:trPr>
          <w:cantSplit/>
          <w:trHeight w:val="333"/>
          <w:jc w:val="center"/>
        </w:trPr>
        <w:tc>
          <w:tcPr>
            <w:tcW w:w="9571" w:type="dxa"/>
            <w:gridSpan w:val="5"/>
            <w:shd w:val="clear" w:color="auto" w:fill="auto"/>
          </w:tcPr>
          <w:p w:rsidR="009560CF" w:rsidRPr="00DB57E6" w:rsidRDefault="009560CF" w:rsidP="00DB57E6">
            <w:pPr>
              <w:jc w:val="both"/>
              <w:rPr>
                <w:b/>
                <w:color w:val="000000"/>
                <w:szCs w:val="22"/>
              </w:rPr>
            </w:pPr>
            <w:r w:rsidRPr="00DB57E6">
              <w:rPr>
                <w:b/>
                <w:color w:val="000000"/>
                <w:szCs w:val="22"/>
              </w:rPr>
              <w:t>Продукция сельского хозяйства, в сопоставимых ценах</w:t>
            </w:r>
          </w:p>
          <w:p w:rsidR="009560CF" w:rsidRPr="00DB57E6" w:rsidRDefault="009560CF" w:rsidP="00DB57E6">
            <w:pPr>
              <w:jc w:val="both"/>
              <w:rPr>
                <w:b/>
                <w:color w:val="000000"/>
              </w:rPr>
            </w:pPr>
            <w:r w:rsidRPr="00DB57E6">
              <w:rPr>
                <w:b/>
                <w:color w:val="000000"/>
                <w:szCs w:val="22"/>
              </w:rPr>
              <w:t>к предыдущему году,</w:t>
            </w:r>
            <w:r w:rsidR="00E01F02" w:rsidRPr="00DB57E6">
              <w:rPr>
                <w:b/>
                <w:color w:val="000000"/>
                <w:szCs w:val="22"/>
              </w:rPr>
              <w:t xml:space="preserve"> %</w:t>
            </w:r>
          </w:p>
        </w:tc>
      </w:tr>
      <w:tr w:rsidR="009560CF" w:rsidRPr="00DB57E6" w:rsidTr="00DB57E6">
        <w:trPr>
          <w:cantSplit/>
          <w:jc w:val="center"/>
        </w:trPr>
        <w:tc>
          <w:tcPr>
            <w:tcW w:w="2509" w:type="dxa"/>
            <w:shd w:val="clear" w:color="auto" w:fill="auto"/>
          </w:tcPr>
          <w:p w:rsidR="009560CF" w:rsidRPr="00DB57E6" w:rsidRDefault="009560CF" w:rsidP="00DB57E6">
            <w:pPr>
              <w:jc w:val="both"/>
              <w:rPr>
                <w:color w:val="000000"/>
                <w:szCs w:val="22"/>
              </w:rPr>
            </w:pPr>
            <w:r w:rsidRPr="00DB57E6">
              <w:rPr>
                <w:color w:val="000000"/>
                <w:szCs w:val="22"/>
              </w:rPr>
              <w:t>Самарская область</w:t>
            </w:r>
          </w:p>
        </w:tc>
        <w:tc>
          <w:tcPr>
            <w:tcW w:w="1672" w:type="dxa"/>
            <w:shd w:val="clear" w:color="auto" w:fill="auto"/>
          </w:tcPr>
          <w:p w:rsidR="009560CF" w:rsidRPr="00DB57E6" w:rsidRDefault="009560CF" w:rsidP="00DB57E6">
            <w:pPr>
              <w:jc w:val="both"/>
              <w:rPr>
                <w:color w:val="000000"/>
              </w:rPr>
            </w:pPr>
            <w:r w:rsidRPr="00DB57E6">
              <w:rPr>
                <w:color w:val="000000"/>
              </w:rPr>
              <w:t>100,2</w:t>
            </w:r>
          </w:p>
        </w:tc>
        <w:tc>
          <w:tcPr>
            <w:tcW w:w="1838" w:type="dxa"/>
            <w:shd w:val="clear" w:color="auto" w:fill="auto"/>
          </w:tcPr>
          <w:p w:rsidR="009560CF" w:rsidRPr="00DB57E6" w:rsidRDefault="009560CF" w:rsidP="00DB57E6">
            <w:pPr>
              <w:jc w:val="both"/>
              <w:rPr>
                <w:color w:val="000000"/>
              </w:rPr>
            </w:pPr>
            <w:r w:rsidRPr="00DB57E6">
              <w:rPr>
                <w:color w:val="000000"/>
              </w:rPr>
              <w:t>101,9</w:t>
            </w:r>
          </w:p>
        </w:tc>
        <w:tc>
          <w:tcPr>
            <w:tcW w:w="1706" w:type="dxa"/>
            <w:shd w:val="clear" w:color="auto" w:fill="auto"/>
          </w:tcPr>
          <w:p w:rsidR="009560CF" w:rsidRPr="00DB57E6" w:rsidRDefault="009560CF" w:rsidP="00DB57E6">
            <w:pPr>
              <w:jc w:val="both"/>
              <w:rPr>
                <w:color w:val="000000"/>
              </w:rPr>
            </w:pPr>
            <w:r w:rsidRPr="00DB57E6">
              <w:rPr>
                <w:color w:val="000000"/>
              </w:rPr>
              <w:t>105,9</w:t>
            </w:r>
          </w:p>
        </w:tc>
        <w:tc>
          <w:tcPr>
            <w:tcW w:w="1846" w:type="dxa"/>
            <w:shd w:val="clear" w:color="auto" w:fill="auto"/>
          </w:tcPr>
          <w:p w:rsidR="009560CF" w:rsidRPr="00DB57E6" w:rsidRDefault="009560CF" w:rsidP="00DB57E6">
            <w:pPr>
              <w:jc w:val="both"/>
              <w:rPr>
                <w:color w:val="000000"/>
              </w:rPr>
            </w:pPr>
            <w:r w:rsidRPr="00DB57E6">
              <w:rPr>
                <w:color w:val="000000"/>
              </w:rPr>
              <w:t>103,6</w:t>
            </w:r>
          </w:p>
        </w:tc>
      </w:tr>
      <w:tr w:rsidR="009560CF" w:rsidRPr="00DB57E6" w:rsidTr="00DB57E6">
        <w:trPr>
          <w:cantSplit/>
          <w:jc w:val="center"/>
        </w:trPr>
        <w:tc>
          <w:tcPr>
            <w:tcW w:w="2509" w:type="dxa"/>
            <w:shd w:val="clear" w:color="auto" w:fill="auto"/>
          </w:tcPr>
          <w:p w:rsidR="009560CF" w:rsidRPr="00DB57E6" w:rsidRDefault="009560CF" w:rsidP="00DB57E6">
            <w:pPr>
              <w:jc w:val="both"/>
              <w:rPr>
                <w:color w:val="000000"/>
                <w:szCs w:val="22"/>
              </w:rPr>
            </w:pPr>
            <w:r w:rsidRPr="00DB57E6">
              <w:rPr>
                <w:color w:val="000000"/>
                <w:szCs w:val="22"/>
              </w:rPr>
              <w:t>Россия</w:t>
            </w:r>
          </w:p>
        </w:tc>
        <w:tc>
          <w:tcPr>
            <w:tcW w:w="1672" w:type="dxa"/>
            <w:shd w:val="clear" w:color="auto" w:fill="auto"/>
          </w:tcPr>
          <w:p w:rsidR="009560CF" w:rsidRPr="00DB57E6" w:rsidRDefault="009560CF" w:rsidP="00DB57E6">
            <w:pPr>
              <w:jc w:val="both"/>
              <w:rPr>
                <w:color w:val="000000"/>
              </w:rPr>
            </w:pPr>
            <w:r w:rsidRPr="00DB57E6">
              <w:rPr>
                <w:color w:val="000000"/>
              </w:rPr>
              <w:t>107,7</w:t>
            </w:r>
          </w:p>
        </w:tc>
        <w:tc>
          <w:tcPr>
            <w:tcW w:w="1838" w:type="dxa"/>
            <w:shd w:val="clear" w:color="auto" w:fill="auto"/>
          </w:tcPr>
          <w:p w:rsidR="009560CF" w:rsidRPr="00DB57E6" w:rsidRDefault="009560CF" w:rsidP="00DB57E6">
            <w:pPr>
              <w:jc w:val="both"/>
              <w:rPr>
                <w:color w:val="000000"/>
              </w:rPr>
            </w:pPr>
            <w:r w:rsidRPr="00DB57E6">
              <w:rPr>
                <w:color w:val="000000"/>
              </w:rPr>
              <w:t>103,1</w:t>
            </w:r>
          </w:p>
        </w:tc>
        <w:tc>
          <w:tcPr>
            <w:tcW w:w="1706" w:type="dxa"/>
            <w:shd w:val="clear" w:color="auto" w:fill="auto"/>
          </w:tcPr>
          <w:p w:rsidR="009560CF" w:rsidRPr="00DB57E6" w:rsidRDefault="009560CF" w:rsidP="00DB57E6">
            <w:pPr>
              <w:jc w:val="both"/>
              <w:rPr>
                <w:color w:val="000000"/>
              </w:rPr>
            </w:pPr>
            <w:r w:rsidRPr="00DB57E6">
              <w:rPr>
                <w:color w:val="000000"/>
              </w:rPr>
              <w:t>103,6</w:t>
            </w:r>
          </w:p>
        </w:tc>
        <w:tc>
          <w:tcPr>
            <w:tcW w:w="1846" w:type="dxa"/>
            <w:shd w:val="clear" w:color="auto" w:fill="auto"/>
          </w:tcPr>
          <w:p w:rsidR="009560CF" w:rsidRPr="00DB57E6" w:rsidRDefault="009560CF" w:rsidP="00DB57E6">
            <w:pPr>
              <w:jc w:val="both"/>
              <w:rPr>
                <w:color w:val="000000"/>
              </w:rPr>
            </w:pPr>
            <w:r w:rsidRPr="00DB57E6">
              <w:rPr>
                <w:color w:val="000000"/>
              </w:rPr>
              <w:t>103,3**</w:t>
            </w:r>
          </w:p>
        </w:tc>
      </w:tr>
      <w:tr w:rsidR="009560CF" w:rsidRPr="00DB57E6" w:rsidTr="00DB57E6">
        <w:trPr>
          <w:cantSplit/>
          <w:jc w:val="center"/>
        </w:trPr>
        <w:tc>
          <w:tcPr>
            <w:tcW w:w="9571" w:type="dxa"/>
            <w:gridSpan w:val="5"/>
            <w:shd w:val="clear" w:color="auto" w:fill="auto"/>
          </w:tcPr>
          <w:p w:rsidR="009560CF" w:rsidRPr="00DB57E6" w:rsidRDefault="009560CF" w:rsidP="00DB57E6">
            <w:pPr>
              <w:jc w:val="both"/>
              <w:rPr>
                <w:b/>
                <w:color w:val="000000"/>
                <w:szCs w:val="22"/>
              </w:rPr>
            </w:pPr>
            <w:r w:rsidRPr="00DB57E6">
              <w:rPr>
                <w:b/>
                <w:color w:val="000000"/>
                <w:szCs w:val="22"/>
              </w:rPr>
              <w:t xml:space="preserve">Инвестиции в основной капитал, в сопоставимых ценах </w:t>
            </w:r>
          </w:p>
          <w:p w:rsidR="009560CF" w:rsidRPr="00DB57E6" w:rsidRDefault="009560CF" w:rsidP="00DB57E6">
            <w:pPr>
              <w:jc w:val="both"/>
              <w:rPr>
                <w:b/>
                <w:color w:val="000000"/>
              </w:rPr>
            </w:pPr>
            <w:r w:rsidRPr="00DB57E6">
              <w:rPr>
                <w:b/>
                <w:color w:val="000000"/>
                <w:szCs w:val="22"/>
              </w:rPr>
              <w:t>к предыдущему году,</w:t>
            </w:r>
            <w:r w:rsidR="00E01F02" w:rsidRPr="00DB57E6">
              <w:rPr>
                <w:b/>
                <w:color w:val="000000"/>
                <w:szCs w:val="22"/>
              </w:rPr>
              <w:t xml:space="preserve"> %</w:t>
            </w:r>
          </w:p>
        </w:tc>
      </w:tr>
      <w:tr w:rsidR="009560CF" w:rsidRPr="00DB57E6" w:rsidTr="00DB57E6">
        <w:trPr>
          <w:cantSplit/>
          <w:jc w:val="center"/>
        </w:trPr>
        <w:tc>
          <w:tcPr>
            <w:tcW w:w="2509" w:type="dxa"/>
            <w:shd w:val="clear" w:color="auto" w:fill="auto"/>
          </w:tcPr>
          <w:p w:rsidR="009560CF" w:rsidRPr="00DB57E6" w:rsidRDefault="009560CF" w:rsidP="00DB57E6">
            <w:pPr>
              <w:jc w:val="both"/>
              <w:rPr>
                <w:color w:val="000000"/>
                <w:szCs w:val="22"/>
              </w:rPr>
            </w:pPr>
            <w:r w:rsidRPr="00DB57E6">
              <w:rPr>
                <w:color w:val="000000"/>
                <w:szCs w:val="22"/>
              </w:rPr>
              <w:t>Самарская область</w:t>
            </w:r>
          </w:p>
        </w:tc>
        <w:tc>
          <w:tcPr>
            <w:tcW w:w="1672" w:type="dxa"/>
            <w:shd w:val="clear" w:color="auto" w:fill="auto"/>
          </w:tcPr>
          <w:p w:rsidR="009560CF" w:rsidRPr="00DB57E6" w:rsidRDefault="009560CF" w:rsidP="00DB57E6">
            <w:pPr>
              <w:jc w:val="both"/>
              <w:rPr>
                <w:color w:val="000000"/>
              </w:rPr>
            </w:pPr>
            <w:r w:rsidRPr="00DB57E6">
              <w:rPr>
                <w:color w:val="000000"/>
              </w:rPr>
              <w:t>127,8</w:t>
            </w:r>
          </w:p>
        </w:tc>
        <w:tc>
          <w:tcPr>
            <w:tcW w:w="1838" w:type="dxa"/>
            <w:shd w:val="clear" w:color="auto" w:fill="auto"/>
          </w:tcPr>
          <w:p w:rsidR="009560CF" w:rsidRPr="00DB57E6" w:rsidRDefault="009560CF" w:rsidP="00DB57E6">
            <w:pPr>
              <w:jc w:val="both"/>
              <w:rPr>
                <w:color w:val="000000"/>
              </w:rPr>
            </w:pPr>
            <w:r w:rsidRPr="00DB57E6">
              <w:rPr>
                <w:color w:val="000000"/>
              </w:rPr>
              <w:t>107,8</w:t>
            </w:r>
          </w:p>
        </w:tc>
        <w:tc>
          <w:tcPr>
            <w:tcW w:w="1706" w:type="dxa"/>
            <w:shd w:val="clear" w:color="auto" w:fill="auto"/>
          </w:tcPr>
          <w:p w:rsidR="009560CF" w:rsidRPr="00DB57E6" w:rsidRDefault="009560CF" w:rsidP="00DB57E6">
            <w:pPr>
              <w:jc w:val="both"/>
              <w:rPr>
                <w:color w:val="000000"/>
              </w:rPr>
            </w:pPr>
            <w:r w:rsidRPr="00DB57E6">
              <w:rPr>
                <w:color w:val="000000"/>
              </w:rPr>
              <w:t>123,8</w:t>
            </w:r>
          </w:p>
        </w:tc>
        <w:tc>
          <w:tcPr>
            <w:tcW w:w="1846" w:type="dxa"/>
            <w:shd w:val="clear" w:color="auto" w:fill="auto"/>
          </w:tcPr>
          <w:p w:rsidR="009560CF" w:rsidRPr="00DB57E6" w:rsidRDefault="009560CF" w:rsidP="00DB57E6">
            <w:pPr>
              <w:jc w:val="both"/>
              <w:rPr>
                <w:color w:val="000000"/>
              </w:rPr>
            </w:pPr>
            <w:r w:rsidRPr="00DB57E6">
              <w:rPr>
                <w:color w:val="000000"/>
              </w:rPr>
              <w:t>128,7</w:t>
            </w:r>
          </w:p>
        </w:tc>
      </w:tr>
      <w:tr w:rsidR="009560CF" w:rsidRPr="00DB57E6" w:rsidTr="00DB57E6">
        <w:trPr>
          <w:cantSplit/>
          <w:jc w:val="center"/>
        </w:trPr>
        <w:tc>
          <w:tcPr>
            <w:tcW w:w="2509" w:type="dxa"/>
            <w:shd w:val="clear" w:color="auto" w:fill="auto"/>
          </w:tcPr>
          <w:p w:rsidR="009560CF" w:rsidRPr="00DB57E6" w:rsidRDefault="009560CF" w:rsidP="00DB57E6">
            <w:pPr>
              <w:jc w:val="both"/>
              <w:rPr>
                <w:color w:val="000000"/>
                <w:szCs w:val="22"/>
              </w:rPr>
            </w:pPr>
            <w:r w:rsidRPr="00DB57E6">
              <w:rPr>
                <w:color w:val="000000"/>
                <w:szCs w:val="22"/>
              </w:rPr>
              <w:t>Россия</w:t>
            </w:r>
          </w:p>
        </w:tc>
        <w:tc>
          <w:tcPr>
            <w:tcW w:w="1672" w:type="dxa"/>
            <w:shd w:val="clear" w:color="auto" w:fill="auto"/>
          </w:tcPr>
          <w:p w:rsidR="009560CF" w:rsidRPr="00DB57E6" w:rsidRDefault="009560CF" w:rsidP="00DB57E6">
            <w:pPr>
              <w:jc w:val="both"/>
              <w:rPr>
                <w:color w:val="000000"/>
              </w:rPr>
            </w:pPr>
            <w:r w:rsidRPr="00DB57E6">
              <w:rPr>
                <w:color w:val="000000"/>
              </w:rPr>
              <w:t>117,4</w:t>
            </w:r>
          </w:p>
        </w:tc>
        <w:tc>
          <w:tcPr>
            <w:tcW w:w="1838" w:type="dxa"/>
            <w:shd w:val="clear" w:color="auto" w:fill="auto"/>
          </w:tcPr>
          <w:p w:rsidR="009560CF" w:rsidRPr="00DB57E6" w:rsidRDefault="009560CF" w:rsidP="00DB57E6">
            <w:pPr>
              <w:jc w:val="both"/>
              <w:rPr>
                <w:color w:val="000000"/>
              </w:rPr>
            </w:pPr>
            <w:r w:rsidRPr="00DB57E6">
              <w:rPr>
                <w:color w:val="000000"/>
              </w:rPr>
              <w:t>109,9</w:t>
            </w:r>
          </w:p>
        </w:tc>
        <w:tc>
          <w:tcPr>
            <w:tcW w:w="1706" w:type="dxa"/>
            <w:shd w:val="clear" w:color="auto" w:fill="auto"/>
          </w:tcPr>
          <w:p w:rsidR="009560CF" w:rsidRPr="00DB57E6" w:rsidRDefault="009560CF" w:rsidP="00DB57E6">
            <w:pPr>
              <w:jc w:val="both"/>
              <w:rPr>
                <w:color w:val="000000"/>
              </w:rPr>
            </w:pPr>
            <w:r w:rsidRPr="00DB57E6">
              <w:rPr>
                <w:color w:val="000000"/>
              </w:rPr>
              <w:t>113,7</w:t>
            </w:r>
          </w:p>
        </w:tc>
        <w:tc>
          <w:tcPr>
            <w:tcW w:w="1846" w:type="dxa"/>
            <w:shd w:val="clear" w:color="auto" w:fill="auto"/>
          </w:tcPr>
          <w:p w:rsidR="009560CF" w:rsidRPr="00DB57E6" w:rsidRDefault="009560CF" w:rsidP="00DB57E6">
            <w:pPr>
              <w:jc w:val="both"/>
              <w:rPr>
                <w:color w:val="000000"/>
              </w:rPr>
            </w:pPr>
            <w:r w:rsidRPr="00DB57E6">
              <w:rPr>
                <w:color w:val="000000"/>
              </w:rPr>
              <w:t>121,1**</w:t>
            </w:r>
          </w:p>
        </w:tc>
      </w:tr>
      <w:tr w:rsidR="009560CF" w:rsidRPr="00DB57E6" w:rsidTr="00DB57E6">
        <w:trPr>
          <w:cantSplit/>
          <w:jc w:val="center"/>
        </w:trPr>
        <w:tc>
          <w:tcPr>
            <w:tcW w:w="9571" w:type="dxa"/>
            <w:gridSpan w:val="5"/>
            <w:shd w:val="clear" w:color="auto" w:fill="auto"/>
          </w:tcPr>
          <w:p w:rsidR="009560CF" w:rsidRPr="00DB57E6" w:rsidRDefault="009560CF" w:rsidP="00DB57E6">
            <w:pPr>
              <w:jc w:val="both"/>
              <w:rPr>
                <w:b/>
                <w:color w:val="000000"/>
                <w:szCs w:val="22"/>
              </w:rPr>
            </w:pPr>
            <w:r w:rsidRPr="00DB57E6">
              <w:rPr>
                <w:b/>
                <w:color w:val="000000"/>
                <w:szCs w:val="22"/>
              </w:rPr>
              <w:t xml:space="preserve">Реальные располагаемые денежные доходы населения, </w:t>
            </w:r>
          </w:p>
          <w:p w:rsidR="009560CF" w:rsidRPr="00DB57E6" w:rsidRDefault="009560CF" w:rsidP="00DB57E6">
            <w:pPr>
              <w:jc w:val="both"/>
              <w:rPr>
                <w:b/>
                <w:color w:val="000000"/>
              </w:rPr>
            </w:pPr>
            <w:r w:rsidRPr="00DB57E6">
              <w:rPr>
                <w:b/>
                <w:color w:val="000000"/>
                <w:szCs w:val="22"/>
              </w:rPr>
              <w:t>в сопоставимых ценах к предыдущему году,</w:t>
            </w:r>
            <w:r w:rsidR="00E01F02" w:rsidRPr="00DB57E6">
              <w:rPr>
                <w:b/>
                <w:color w:val="000000"/>
                <w:szCs w:val="22"/>
              </w:rPr>
              <w:t xml:space="preserve"> %</w:t>
            </w:r>
          </w:p>
        </w:tc>
      </w:tr>
      <w:tr w:rsidR="009560CF" w:rsidRPr="00DB57E6" w:rsidTr="00DB57E6">
        <w:trPr>
          <w:cantSplit/>
          <w:jc w:val="center"/>
        </w:trPr>
        <w:tc>
          <w:tcPr>
            <w:tcW w:w="2509" w:type="dxa"/>
            <w:shd w:val="clear" w:color="auto" w:fill="auto"/>
          </w:tcPr>
          <w:p w:rsidR="009560CF" w:rsidRPr="00DB57E6" w:rsidRDefault="009560CF" w:rsidP="00DB57E6">
            <w:pPr>
              <w:jc w:val="both"/>
              <w:rPr>
                <w:color w:val="000000"/>
                <w:szCs w:val="22"/>
              </w:rPr>
            </w:pPr>
            <w:r w:rsidRPr="00DB57E6">
              <w:rPr>
                <w:color w:val="000000"/>
                <w:szCs w:val="22"/>
              </w:rPr>
              <w:t>Самарская область</w:t>
            </w:r>
          </w:p>
        </w:tc>
        <w:tc>
          <w:tcPr>
            <w:tcW w:w="1672" w:type="dxa"/>
            <w:shd w:val="clear" w:color="auto" w:fill="auto"/>
          </w:tcPr>
          <w:p w:rsidR="009560CF" w:rsidRPr="00DB57E6" w:rsidRDefault="009560CF" w:rsidP="00DB57E6">
            <w:pPr>
              <w:jc w:val="both"/>
              <w:rPr>
                <w:color w:val="000000"/>
              </w:rPr>
            </w:pPr>
            <w:r w:rsidRPr="00DB57E6">
              <w:rPr>
                <w:color w:val="000000"/>
              </w:rPr>
              <w:t>104,7</w:t>
            </w:r>
          </w:p>
        </w:tc>
        <w:tc>
          <w:tcPr>
            <w:tcW w:w="1838" w:type="dxa"/>
            <w:shd w:val="clear" w:color="auto" w:fill="auto"/>
          </w:tcPr>
          <w:p w:rsidR="009560CF" w:rsidRPr="00DB57E6" w:rsidRDefault="009560CF" w:rsidP="00DB57E6">
            <w:pPr>
              <w:jc w:val="both"/>
              <w:rPr>
                <w:color w:val="000000"/>
              </w:rPr>
            </w:pPr>
            <w:r w:rsidRPr="00DB57E6">
              <w:rPr>
                <w:color w:val="000000"/>
              </w:rPr>
              <w:t>111,1</w:t>
            </w:r>
          </w:p>
        </w:tc>
        <w:tc>
          <w:tcPr>
            <w:tcW w:w="1706" w:type="dxa"/>
            <w:shd w:val="clear" w:color="auto" w:fill="auto"/>
          </w:tcPr>
          <w:p w:rsidR="009560CF" w:rsidRPr="00DB57E6" w:rsidRDefault="009560CF" w:rsidP="00DB57E6">
            <w:pPr>
              <w:jc w:val="both"/>
              <w:rPr>
                <w:color w:val="000000"/>
              </w:rPr>
            </w:pPr>
            <w:r w:rsidRPr="00DB57E6">
              <w:rPr>
                <w:color w:val="000000"/>
              </w:rPr>
              <w:t>111,4</w:t>
            </w:r>
          </w:p>
        </w:tc>
        <w:tc>
          <w:tcPr>
            <w:tcW w:w="1846" w:type="dxa"/>
            <w:shd w:val="clear" w:color="auto" w:fill="auto"/>
          </w:tcPr>
          <w:p w:rsidR="009560CF" w:rsidRPr="00DB57E6" w:rsidRDefault="009560CF" w:rsidP="00DB57E6">
            <w:pPr>
              <w:jc w:val="both"/>
              <w:rPr>
                <w:color w:val="000000"/>
              </w:rPr>
            </w:pPr>
            <w:r w:rsidRPr="00DB57E6">
              <w:rPr>
                <w:color w:val="000000"/>
              </w:rPr>
              <w:t>109,1</w:t>
            </w:r>
          </w:p>
        </w:tc>
      </w:tr>
      <w:tr w:rsidR="009560CF" w:rsidRPr="00DB57E6" w:rsidTr="00DB57E6">
        <w:trPr>
          <w:cantSplit/>
          <w:jc w:val="center"/>
        </w:trPr>
        <w:tc>
          <w:tcPr>
            <w:tcW w:w="2509" w:type="dxa"/>
            <w:shd w:val="clear" w:color="auto" w:fill="auto"/>
          </w:tcPr>
          <w:p w:rsidR="009560CF" w:rsidRPr="00DB57E6" w:rsidRDefault="009560CF" w:rsidP="00DB57E6">
            <w:pPr>
              <w:jc w:val="both"/>
              <w:rPr>
                <w:color w:val="000000"/>
                <w:szCs w:val="22"/>
              </w:rPr>
            </w:pPr>
            <w:r w:rsidRPr="00DB57E6">
              <w:rPr>
                <w:color w:val="000000"/>
                <w:szCs w:val="22"/>
              </w:rPr>
              <w:t>Россия</w:t>
            </w:r>
          </w:p>
        </w:tc>
        <w:tc>
          <w:tcPr>
            <w:tcW w:w="1672" w:type="dxa"/>
            <w:shd w:val="clear" w:color="auto" w:fill="auto"/>
          </w:tcPr>
          <w:p w:rsidR="009560CF" w:rsidRPr="00DB57E6" w:rsidRDefault="009560CF" w:rsidP="00DB57E6">
            <w:pPr>
              <w:jc w:val="both"/>
              <w:rPr>
                <w:color w:val="000000"/>
              </w:rPr>
            </w:pPr>
            <w:r w:rsidRPr="00DB57E6">
              <w:rPr>
                <w:color w:val="000000"/>
              </w:rPr>
              <w:t>112,0</w:t>
            </w:r>
          </w:p>
        </w:tc>
        <w:tc>
          <w:tcPr>
            <w:tcW w:w="1838" w:type="dxa"/>
            <w:shd w:val="clear" w:color="auto" w:fill="auto"/>
          </w:tcPr>
          <w:p w:rsidR="009560CF" w:rsidRPr="00DB57E6" w:rsidRDefault="009560CF" w:rsidP="00DB57E6">
            <w:pPr>
              <w:jc w:val="both"/>
              <w:rPr>
                <w:color w:val="000000"/>
              </w:rPr>
            </w:pPr>
            <w:r w:rsidRPr="00DB57E6">
              <w:rPr>
                <w:color w:val="000000"/>
              </w:rPr>
              <w:t>111,5</w:t>
            </w:r>
          </w:p>
        </w:tc>
        <w:tc>
          <w:tcPr>
            <w:tcW w:w="1706" w:type="dxa"/>
            <w:shd w:val="clear" w:color="auto" w:fill="auto"/>
          </w:tcPr>
          <w:p w:rsidR="009560CF" w:rsidRPr="00DB57E6" w:rsidRDefault="009560CF" w:rsidP="00DB57E6">
            <w:pPr>
              <w:jc w:val="both"/>
              <w:rPr>
                <w:color w:val="000000"/>
              </w:rPr>
            </w:pPr>
            <w:r w:rsidRPr="00DB57E6">
              <w:rPr>
                <w:color w:val="000000"/>
              </w:rPr>
              <w:t>113,3</w:t>
            </w:r>
          </w:p>
        </w:tc>
        <w:tc>
          <w:tcPr>
            <w:tcW w:w="1846" w:type="dxa"/>
            <w:shd w:val="clear" w:color="auto" w:fill="auto"/>
          </w:tcPr>
          <w:p w:rsidR="009560CF" w:rsidRPr="00DB57E6" w:rsidRDefault="009560CF" w:rsidP="00DB57E6">
            <w:pPr>
              <w:jc w:val="both"/>
              <w:rPr>
                <w:color w:val="000000"/>
              </w:rPr>
            </w:pPr>
            <w:r w:rsidRPr="00DB57E6">
              <w:rPr>
                <w:color w:val="000000"/>
              </w:rPr>
              <w:t>110,4</w:t>
            </w:r>
          </w:p>
        </w:tc>
      </w:tr>
      <w:tr w:rsidR="009560CF" w:rsidRPr="00DB57E6" w:rsidTr="00DB57E6">
        <w:trPr>
          <w:cantSplit/>
          <w:jc w:val="center"/>
        </w:trPr>
        <w:tc>
          <w:tcPr>
            <w:tcW w:w="9571" w:type="dxa"/>
            <w:gridSpan w:val="5"/>
            <w:shd w:val="clear" w:color="auto" w:fill="auto"/>
          </w:tcPr>
          <w:p w:rsidR="009560CF" w:rsidRPr="00DB57E6" w:rsidRDefault="009560CF" w:rsidP="00DB57E6">
            <w:pPr>
              <w:jc w:val="both"/>
              <w:rPr>
                <w:b/>
                <w:color w:val="000000"/>
                <w:szCs w:val="22"/>
              </w:rPr>
            </w:pPr>
            <w:r w:rsidRPr="00DB57E6">
              <w:rPr>
                <w:b/>
                <w:color w:val="000000"/>
                <w:szCs w:val="22"/>
              </w:rPr>
              <w:t>Оборот розничной торговли, в сопоставимых ценах к предыдущему году,</w:t>
            </w:r>
            <w:r w:rsidR="00E01F02" w:rsidRPr="00DB57E6">
              <w:rPr>
                <w:b/>
                <w:color w:val="000000"/>
                <w:szCs w:val="22"/>
              </w:rPr>
              <w:t xml:space="preserve"> %</w:t>
            </w:r>
          </w:p>
        </w:tc>
      </w:tr>
      <w:tr w:rsidR="009560CF" w:rsidRPr="00DB57E6" w:rsidTr="00DB57E6">
        <w:trPr>
          <w:cantSplit/>
          <w:jc w:val="center"/>
        </w:trPr>
        <w:tc>
          <w:tcPr>
            <w:tcW w:w="2509" w:type="dxa"/>
            <w:shd w:val="clear" w:color="auto" w:fill="auto"/>
          </w:tcPr>
          <w:p w:rsidR="009560CF" w:rsidRPr="00DB57E6" w:rsidRDefault="009560CF" w:rsidP="00DB57E6">
            <w:pPr>
              <w:jc w:val="both"/>
              <w:rPr>
                <w:color w:val="000000"/>
                <w:szCs w:val="22"/>
              </w:rPr>
            </w:pPr>
            <w:r w:rsidRPr="00DB57E6">
              <w:rPr>
                <w:color w:val="000000"/>
                <w:szCs w:val="22"/>
              </w:rPr>
              <w:t>Самарская область</w:t>
            </w:r>
          </w:p>
        </w:tc>
        <w:tc>
          <w:tcPr>
            <w:tcW w:w="1672" w:type="dxa"/>
            <w:shd w:val="clear" w:color="auto" w:fill="auto"/>
          </w:tcPr>
          <w:p w:rsidR="009560CF" w:rsidRPr="00DB57E6" w:rsidRDefault="009560CF" w:rsidP="00DB57E6">
            <w:pPr>
              <w:jc w:val="both"/>
              <w:rPr>
                <w:color w:val="000000"/>
              </w:rPr>
            </w:pPr>
            <w:r w:rsidRPr="00DB57E6">
              <w:rPr>
                <w:color w:val="000000"/>
              </w:rPr>
              <w:t>100,1</w:t>
            </w:r>
          </w:p>
        </w:tc>
        <w:tc>
          <w:tcPr>
            <w:tcW w:w="1838" w:type="dxa"/>
            <w:shd w:val="clear" w:color="auto" w:fill="auto"/>
          </w:tcPr>
          <w:p w:rsidR="009560CF" w:rsidRPr="00DB57E6" w:rsidRDefault="009560CF" w:rsidP="00DB57E6">
            <w:pPr>
              <w:jc w:val="both"/>
              <w:rPr>
                <w:color w:val="000000"/>
              </w:rPr>
            </w:pPr>
            <w:r w:rsidRPr="00DB57E6">
              <w:rPr>
                <w:color w:val="000000"/>
              </w:rPr>
              <w:t>109,2</w:t>
            </w:r>
          </w:p>
        </w:tc>
        <w:tc>
          <w:tcPr>
            <w:tcW w:w="1706" w:type="dxa"/>
            <w:shd w:val="clear" w:color="auto" w:fill="auto"/>
          </w:tcPr>
          <w:p w:rsidR="009560CF" w:rsidRPr="00DB57E6" w:rsidRDefault="009560CF" w:rsidP="00DB57E6">
            <w:pPr>
              <w:jc w:val="both"/>
              <w:rPr>
                <w:color w:val="000000"/>
              </w:rPr>
            </w:pPr>
            <w:r w:rsidRPr="00DB57E6">
              <w:rPr>
                <w:color w:val="000000"/>
              </w:rPr>
              <w:t>108,5</w:t>
            </w:r>
          </w:p>
        </w:tc>
        <w:tc>
          <w:tcPr>
            <w:tcW w:w="1846" w:type="dxa"/>
            <w:shd w:val="clear" w:color="auto" w:fill="auto"/>
          </w:tcPr>
          <w:p w:rsidR="009560CF" w:rsidRPr="00DB57E6" w:rsidRDefault="009560CF" w:rsidP="00DB57E6">
            <w:pPr>
              <w:jc w:val="both"/>
              <w:rPr>
                <w:color w:val="000000"/>
              </w:rPr>
            </w:pPr>
            <w:r w:rsidRPr="00DB57E6">
              <w:rPr>
                <w:color w:val="000000"/>
              </w:rPr>
              <w:t>111,1</w:t>
            </w:r>
          </w:p>
        </w:tc>
      </w:tr>
      <w:tr w:rsidR="009560CF" w:rsidRPr="00DB57E6" w:rsidTr="00DB57E6">
        <w:trPr>
          <w:cantSplit/>
          <w:jc w:val="center"/>
        </w:trPr>
        <w:tc>
          <w:tcPr>
            <w:tcW w:w="2509" w:type="dxa"/>
            <w:shd w:val="clear" w:color="auto" w:fill="auto"/>
          </w:tcPr>
          <w:p w:rsidR="009560CF" w:rsidRPr="00DB57E6" w:rsidRDefault="009560CF" w:rsidP="00DB57E6">
            <w:pPr>
              <w:jc w:val="both"/>
              <w:rPr>
                <w:color w:val="000000"/>
                <w:szCs w:val="22"/>
              </w:rPr>
            </w:pPr>
            <w:r w:rsidRPr="00DB57E6">
              <w:rPr>
                <w:color w:val="000000"/>
                <w:szCs w:val="22"/>
              </w:rPr>
              <w:t>Россия</w:t>
            </w:r>
          </w:p>
        </w:tc>
        <w:tc>
          <w:tcPr>
            <w:tcW w:w="1672" w:type="dxa"/>
            <w:shd w:val="clear" w:color="auto" w:fill="auto"/>
          </w:tcPr>
          <w:p w:rsidR="009560CF" w:rsidRPr="00DB57E6" w:rsidRDefault="009560CF" w:rsidP="00DB57E6">
            <w:pPr>
              <w:jc w:val="both"/>
              <w:rPr>
                <w:color w:val="000000"/>
              </w:rPr>
            </w:pPr>
            <w:r w:rsidRPr="00DB57E6">
              <w:rPr>
                <w:color w:val="000000"/>
              </w:rPr>
              <w:t>109,0</w:t>
            </w:r>
          </w:p>
        </w:tc>
        <w:tc>
          <w:tcPr>
            <w:tcW w:w="1838" w:type="dxa"/>
            <w:shd w:val="clear" w:color="auto" w:fill="auto"/>
          </w:tcPr>
          <w:p w:rsidR="009560CF" w:rsidRPr="00DB57E6" w:rsidRDefault="009560CF" w:rsidP="00DB57E6">
            <w:pPr>
              <w:jc w:val="both"/>
              <w:rPr>
                <w:color w:val="000000"/>
              </w:rPr>
            </w:pPr>
            <w:r w:rsidRPr="00DB57E6">
              <w:rPr>
                <w:color w:val="000000"/>
              </w:rPr>
              <w:t>111,1</w:t>
            </w:r>
          </w:p>
        </w:tc>
        <w:tc>
          <w:tcPr>
            <w:tcW w:w="1706" w:type="dxa"/>
            <w:shd w:val="clear" w:color="auto" w:fill="auto"/>
          </w:tcPr>
          <w:p w:rsidR="009560CF" w:rsidRPr="00DB57E6" w:rsidRDefault="009560CF" w:rsidP="00DB57E6">
            <w:pPr>
              <w:jc w:val="both"/>
              <w:rPr>
                <w:color w:val="000000"/>
              </w:rPr>
            </w:pPr>
            <w:r w:rsidRPr="00DB57E6">
              <w:rPr>
                <w:color w:val="000000"/>
              </w:rPr>
              <w:t>113,0</w:t>
            </w:r>
          </w:p>
        </w:tc>
        <w:tc>
          <w:tcPr>
            <w:tcW w:w="1846" w:type="dxa"/>
            <w:shd w:val="clear" w:color="auto" w:fill="auto"/>
          </w:tcPr>
          <w:p w:rsidR="009560CF" w:rsidRPr="00DB57E6" w:rsidRDefault="009560CF" w:rsidP="00DB57E6">
            <w:pPr>
              <w:jc w:val="both"/>
              <w:rPr>
                <w:color w:val="000000"/>
              </w:rPr>
            </w:pPr>
            <w:r w:rsidRPr="00DB57E6">
              <w:rPr>
                <w:color w:val="000000"/>
              </w:rPr>
              <w:t>115,2</w:t>
            </w:r>
          </w:p>
        </w:tc>
      </w:tr>
      <w:tr w:rsidR="009560CF" w:rsidRPr="00DB57E6" w:rsidTr="00DB57E6">
        <w:trPr>
          <w:cantSplit/>
          <w:jc w:val="center"/>
        </w:trPr>
        <w:tc>
          <w:tcPr>
            <w:tcW w:w="9571" w:type="dxa"/>
            <w:gridSpan w:val="5"/>
            <w:shd w:val="clear" w:color="auto" w:fill="auto"/>
          </w:tcPr>
          <w:p w:rsidR="009560CF" w:rsidRPr="00DB57E6" w:rsidRDefault="009560CF" w:rsidP="00DB57E6">
            <w:pPr>
              <w:jc w:val="both"/>
              <w:rPr>
                <w:b/>
                <w:color w:val="000000"/>
                <w:szCs w:val="22"/>
              </w:rPr>
            </w:pPr>
            <w:r w:rsidRPr="00DB57E6">
              <w:rPr>
                <w:b/>
                <w:color w:val="000000"/>
                <w:szCs w:val="22"/>
              </w:rPr>
              <w:t xml:space="preserve">Объем платных услуг населению, в сопоставимых ценах </w:t>
            </w:r>
          </w:p>
          <w:p w:rsidR="009560CF" w:rsidRPr="00DB57E6" w:rsidRDefault="009560CF" w:rsidP="00DB57E6">
            <w:pPr>
              <w:jc w:val="both"/>
              <w:rPr>
                <w:b/>
                <w:color w:val="000000"/>
              </w:rPr>
            </w:pPr>
            <w:r w:rsidRPr="00DB57E6">
              <w:rPr>
                <w:b/>
                <w:color w:val="000000"/>
                <w:szCs w:val="22"/>
              </w:rPr>
              <w:t>к предыдущему году,</w:t>
            </w:r>
            <w:r w:rsidR="00E01F02" w:rsidRPr="00DB57E6">
              <w:rPr>
                <w:b/>
                <w:color w:val="000000"/>
                <w:szCs w:val="22"/>
              </w:rPr>
              <w:t xml:space="preserve"> %</w:t>
            </w:r>
          </w:p>
        </w:tc>
      </w:tr>
      <w:tr w:rsidR="009560CF" w:rsidRPr="00DB57E6" w:rsidTr="00DB57E6">
        <w:trPr>
          <w:cantSplit/>
          <w:jc w:val="center"/>
        </w:trPr>
        <w:tc>
          <w:tcPr>
            <w:tcW w:w="2509" w:type="dxa"/>
            <w:shd w:val="clear" w:color="auto" w:fill="auto"/>
          </w:tcPr>
          <w:p w:rsidR="009560CF" w:rsidRPr="00DB57E6" w:rsidRDefault="009560CF" w:rsidP="00DB57E6">
            <w:pPr>
              <w:jc w:val="both"/>
              <w:rPr>
                <w:color w:val="000000"/>
                <w:szCs w:val="22"/>
              </w:rPr>
            </w:pPr>
            <w:r w:rsidRPr="00DB57E6">
              <w:rPr>
                <w:color w:val="000000"/>
                <w:szCs w:val="22"/>
              </w:rPr>
              <w:t>Самарская область</w:t>
            </w:r>
          </w:p>
        </w:tc>
        <w:tc>
          <w:tcPr>
            <w:tcW w:w="1672" w:type="dxa"/>
            <w:shd w:val="clear" w:color="auto" w:fill="auto"/>
          </w:tcPr>
          <w:p w:rsidR="009560CF" w:rsidRPr="00DB57E6" w:rsidRDefault="009560CF" w:rsidP="00DB57E6">
            <w:pPr>
              <w:jc w:val="both"/>
              <w:rPr>
                <w:color w:val="000000"/>
              </w:rPr>
            </w:pPr>
            <w:r w:rsidRPr="00DB57E6">
              <w:rPr>
                <w:color w:val="000000"/>
              </w:rPr>
              <w:t>100,6</w:t>
            </w:r>
          </w:p>
        </w:tc>
        <w:tc>
          <w:tcPr>
            <w:tcW w:w="1838" w:type="dxa"/>
            <w:shd w:val="clear" w:color="auto" w:fill="auto"/>
          </w:tcPr>
          <w:p w:rsidR="009560CF" w:rsidRPr="00DB57E6" w:rsidRDefault="009560CF" w:rsidP="00DB57E6">
            <w:pPr>
              <w:jc w:val="both"/>
              <w:rPr>
                <w:color w:val="000000"/>
              </w:rPr>
            </w:pPr>
            <w:r w:rsidRPr="00DB57E6">
              <w:rPr>
                <w:color w:val="000000"/>
              </w:rPr>
              <w:t>107,7</w:t>
            </w:r>
          </w:p>
        </w:tc>
        <w:tc>
          <w:tcPr>
            <w:tcW w:w="1706" w:type="dxa"/>
            <w:shd w:val="clear" w:color="auto" w:fill="auto"/>
          </w:tcPr>
          <w:p w:rsidR="009560CF" w:rsidRPr="00DB57E6" w:rsidRDefault="009560CF" w:rsidP="00DB57E6">
            <w:pPr>
              <w:jc w:val="both"/>
              <w:rPr>
                <w:color w:val="000000"/>
              </w:rPr>
            </w:pPr>
            <w:r w:rsidRPr="00DB57E6">
              <w:rPr>
                <w:color w:val="000000"/>
              </w:rPr>
              <w:t>106,5</w:t>
            </w:r>
          </w:p>
        </w:tc>
        <w:tc>
          <w:tcPr>
            <w:tcW w:w="1846" w:type="dxa"/>
            <w:shd w:val="clear" w:color="auto" w:fill="auto"/>
          </w:tcPr>
          <w:p w:rsidR="009560CF" w:rsidRPr="00DB57E6" w:rsidRDefault="009560CF" w:rsidP="00DB57E6">
            <w:pPr>
              <w:jc w:val="both"/>
              <w:rPr>
                <w:color w:val="000000"/>
              </w:rPr>
            </w:pPr>
            <w:r w:rsidRPr="00DB57E6">
              <w:rPr>
                <w:color w:val="000000"/>
              </w:rPr>
              <w:t>105,7</w:t>
            </w:r>
          </w:p>
        </w:tc>
      </w:tr>
      <w:tr w:rsidR="009560CF" w:rsidRPr="00DB57E6" w:rsidTr="00DB57E6">
        <w:trPr>
          <w:cantSplit/>
          <w:jc w:val="center"/>
        </w:trPr>
        <w:tc>
          <w:tcPr>
            <w:tcW w:w="2509" w:type="dxa"/>
            <w:shd w:val="clear" w:color="auto" w:fill="auto"/>
          </w:tcPr>
          <w:p w:rsidR="009560CF" w:rsidRPr="00DB57E6" w:rsidRDefault="009560CF" w:rsidP="00DB57E6">
            <w:pPr>
              <w:jc w:val="both"/>
              <w:rPr>
                <w:color w:val="000000"/>
                <w:szCs w:val="22"/>
              </w:rPr>
            </w:pPr>
            <w:r w:rsidRPr="00DB57E6">
              <w:rPr>
                <w:color w:val="000000"/>
                <w:szCs w:val="22"/>
              </w:rPr>
              <w:t>Россия</w:t>
            </w:r>
          </w:p>
        </w:tc>
        <w:tc>
          <w:tcPr>
            <w:tcW w:w="1672" w:type="dxa"/>
            <w:shd w:val="clear" w:color="auto" w:fill="auto"/>
          </w:tcPr>
          <w:p w:rsidR="009560CF" w:rsidRPr="00DB57E6" w:rsidRDefault="009560CF" w:rsidP="00DB57E6">
            <w:pPr>
              <w:jc w:val="both"/>
              <w:rPr>
                <w:color w:val="000000"/>
              </w:rPr>
            </w:pPr>
            <w:r w:rsidRPr="00DB57E6">
              <w:rPr>
                <w:color w:val="000000"/>
              </w:rPr>
              <w:t>104,7</w:t>
            </w:r>
          </w:p>
        </w:tc>
        <w:tc>
          <w:tcPr>
            <w:tcW w:w="1838" w:type="dxa"/>
            <w:shd w:val="clear" w:color="auto" w:fill="auto"/>
          </w:tcPr>
          <w:p w:rsidR="009560CF" w:rsidRPr="00DB57E6" w:rsidRDefault="009560CF" w:rsidP="00DB57E6">
            <w:pPr>
              <w:jc w:val="both"/>
              <w:rPr>
                <w:color w:val="000000"/>
              </w:rPr>
            </w:pPr>
            <w:r w:rsidRPr="00DB57E6">
              <w:rPr>
                <w:color w:val="000000"/>
              </w:rPr>
              <w:t>105,4</w:t>
            </w:r>
          </w:p>
        </w:tc>
        <w:tc>
          <w:tcPr>
            <w:tcW w:w="1706" w:type="dxa"/>
            <w:shd w:val="clear" w:color="auto" w:fill="auto"/>
          </w:tcPr>
          <w:p w:rsidR="009560CF" w:rsidRPr="00DB57E6" w:rsidRDefault="009560CF" w:rsidP="00DB57E6">
            <w:pPr>
              <w:jc w:val="both"/>
              <w:rPr>
                <w:color w:val="000000"/>
              </w:rPr>
            </w:pPr>
            <w:r w:rsidRPr="00DB57E6">
              <w:rPr>
                <w:color w:val="000000"/>
              </w:rPr>
              <w:t>107,6</w:t>
            </w:r>
          </w:p>
        </w:tc>
        <w:tc>
          <w:tcPr>
            <w:tcW w:w="1846" w:type="dxa"/>
            <w:shd w:val="clear" w:color="auto" w:fill="auto"/>
          </w:tcPr>
          <w:p w:rsidR="009560CF" w:rsidRPr="00DB57E6" w:rsidRDefault="009560CF" w:rsidP="00DB57E6">
            <w:pPr>
              <w:jc w:val="both"/>
              <w:rPr>
                <w:color w:val="000000"/>
              </w:rPr>
            </w:pPr>
            <w:r w:rsidRPr="00DB57E6">
              <w:rPr>
                <w:color w:val="000000"/>
              </w:rPr>
              <w:t>107,1</w:t>
            </w:r>
          </w:p>
        </w:tc>
      </w:tr>
    </w:tbl>
    <w:p w:rsidR="009560CF" w:rsidRPr="00E01F02" w:rsidRDefault="009560CF" w:rsidP="00E01F02">
      <w:pPr>
        <w:spacing w:line="360" w:lineRule="auto"/>
        <w:ind w:firstLine="720"/>
        <w:jc w:val="both"/>
        <w:rPr>
          <w:color w:val="000000"/>
          <w:sz w:val="28"/>
        </w:rPr>
      </w:pPr>
    </w:p>
    <w:p w:rsidR="009560CF" w:rsidRPr="00E01F02" w:rsidRDefault="009560CF" w:rsidP="00E01F02">
      <w:pPr>
        <w:shd w:val="clear" w:color="auto" w:fill="FFFFFF"/>
        <w:autoSpaceDE w:val="0"/>
        <w:autoSpaceDN w:val="0"/>
        <w:adjustRightInd w:val="0"/>
        <w:spacing w:line="360" w:lineRule="auto"/>
        <w:ind w:firstLine="720"/>
        <w:jc w:val="both"/>
        <w:rPr>
          <w:color w:val="000000"/>
          <w:sz w:val="28"/>
          <w:szCs w:val="28"/>
        </w:rPr>
      </w:pPr>
      <w:r w:rsidRPr="00E01F02">
        <w:rPr>
          <w:color w:val="000000"/>
          <w:sz w:val="28"/>
          <w:szCs w:val="28"/>
        </w:rPr>
        <w:t>Наблюдается постепенное снижение уровня номинального подушевого ВРП Самарской области относительно среднероссийских показателей, что связано с опережающим ростом номинальных объемов ВРП в столичных регионах и регионах-экспортерах. К 2005 году превышение практически свелось к минимуму (2000 год – 8,4%, 2005 год – 0,1%). Темп роста основных индикаторов социально-экономического развития области в 2007 году был ниже, чем в целом по Российской Федерации (табл. 3).</w:t>
      </w:r>
    </w:p>
    <w:p w:rsidR="009560CF" w:rsidRPr="00E01F02" w:rsidRDefault="009560CF" w:rsidP="00E01F02">
      <w:pPr>
        <w:spacing w:line="360" w:lineRule="auto"/>
        <w:ind w:firstLine="720"/>
        <w:jc w:val="both"/>
        <w:rPr>
          <w:color w:val="000000"/>
          <w:sz w:val="28"/>
          <w:szCs w:val="28"/>
        </w:rPr>
      </w:pPr>
      <w:r w:rsidRPr="00E01F02">
        <w:rPr>
          <w:color w:val="000000"/>
          <w:sz w:val="28"/>
          <w:szCs w:val="28"/>
        </w:rPr>
        <w:t>По итогам III квартала 2008 года индекс выпуска базовых видов экономической деятельности (сельскохозяйственное производство, добыча полезных ископаемых, обрабатывающие производства, производство и распределение электроэнергии, газа и воды, строительство, транспорт, розничная торговля) составил 106,8</w:t>
      </w:r>
      <w:r w:rsidR="00E01F02">
        <w:rPr>
          <w:color w:val="000000"/>
          <w:sz w:val="28"/>
          <w:szCs w:val="28"/>
        </w:rPr>
        <w:t>%</w:t>
      </w:r>
      <w:r w:rsidRPr="00E01F02">
        <w:rPr>
          <w:color w:val="000000"/>
          <w:sz w:val="28"/>
          <w:szCs w:val="28"/>
        </w:rPr>
        <w:t xml:space="preserve"> по отношению к аналогичному периоду 2007 года (II квартал – 104,7%).</w:t>
      </w:r>
    </w:p>
    <w:p w:rsidR="00E01F02" w:rsidRDefault="00E01F02" w:rsidP="00E01F02">
      <w:pPr>
        <w:spacing w:line="360" w:lineRule="auto"/>
        <w:ind w:firstLine="720"/>
        <w:jc w:val="both"/>
        <w:rPr>
          <w:color w:val="000000"/>
          <w:sz w:val="28"/>
          <w:szCs w:val="28"/>
        </w:rPr>
      </w:pPr>
    </w:p>
    <w:p w:rsidR="00664398" w:rsidRPr="00E01F02" w:rsidRDefault="00E01F02" w:rsidP="00E01F02">
      <w:pPr>
        <w:spacing w:line="360" w:lineRule="auto"/>
        <w:jc w:val="both"/>
        <w:rPr>
          <w:b/>
          <w:color w:val="000000"/>
          <w:sz w:val="28"/>
          <w:szCs w:val="28"/>
        </w:rPr>
      </w:pPr>
      <w:r>
        <w:rPr>
          <w:color w:val="000000"/>
          <w:sz w:val="28"/>
          <w:szCs w:val="28"/>
        </w:rPr>
        <w:t xml:space="preserve">Рисунок </w:t>
      </w:r>
      <w:r w:rsidR="00664398" w:rsidRPr="00E01F02">
        <w:rPr>
          <w:color w:val="000000"/>
          <w:sz w:val="28"/>
          <w:szCs w:val="28"/>
        </w:rPr>
        <w:t>1</w:t>
      </w:r>
      <w:r>
        <w:rPr>
          <w:color w:val="000000"/>
          <w:sz w:val="28"/>
          <w:szCs w:val="28"/>
        </w:rPr>
        <w:t xml:space="preserve">. </w:t>
      </w:r>
      <w:r w:rsidR="009560CF" w:rsidRPr="00E01F02">
        <w:rPr>
          <w:rStyle w:val="af8"/>
          <w:b w:val="0"/>
          <w:color w:val="000000"/>
          <w:sz w:val="28"/>
          <w:szCs w:val="28"/>
        </w:rPr>
        <w:t>Структура валовой добавленной стоимости Самарской области по видам экономической деятельности,</w:t>
      </w:r>
      <w:r>
        <w:rPr>
          <w:rStyle w:val="af8"/>
          <w:b w:val="0"/>
          <w:color w:val="000000"/>
          <w:sz w:val="28"/>
          <w:szCs w:val="28"/>
        </w:rPr>
        <w:t xml:space="preserve"> %.</w:t>
      </w:r>
    </w:p>
    <w:p w:rsidR="009560CF" w:rsidRPr="00E01F02" w:rsidRDefault="00CD05F3" w:rsidP="00E01F02">
      <w:pPr>
        <w:spacing w:line="360" w:lineRule="auto"/>
        <w:jc w:val="both"/>
        <w:rPr>
          <w:color w:val="000000"/>
          <w:sz w:val="28"/>
          <w:szCs w:val="21"/>
        </w:rPr>
      </w:pPr>
      <w:r>
        <w:rPr>
          <w:color w:val="000000"/>
          <w:sz w:val="28"/>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388.5pt">
            <v:imagedata r:id="rId7" o:title=""/>
          </v:shape>
        </w:pict>
      </w:r>
    </w:p>
    <w:p w:rsidR="009560CF" w:rsidRPr="00E01F02" w:rsidRDefault="009560CF" w:rsidP="00E01F02">
      <w:pPr>
        <w:spacing w:line="360" w:lineRule="auto"/>
        <w:ind w:firstLine="720"/>
        <w:jc w:val="both"/>
        <w:rPr>
          <w:color w:val="000000"/>
          <w:sz w:val="28"/>
          <w:szCs w:val="28"/>
        </w:rPr>
      </w:pPr>
      <w:r w:rsidRPr="00E01F02">
        <w:rPr>
          <w:color w:val="000000"/>
          <w:sz w:val="28"/>
          <w:szCs w:val="28"/>
        </w:rPr>
        <w:t>Наибольший удельный вес в структуре валовой добавленной стоимости Самарской области занимают такие виды экономической деятельности, как обрабатывающие производства (29,3</w:t>
      </w:r>
      <w:r w:rsidR="00E01F02">
        <w:rPr>
          <w:color w:val="000000"/>
          <w:sz w:val="28"/>
          <w:szCs w:val="28"/>
        </w:rPr>
        <w:t>%</w:t>
      </w:r>
      <w:r w:rsidRPr="00E01F02">
        <w:rPr>
          <w:color w:val="000000"/>
          <w:sz w:val="28"/>
          <w:szCs w:val="28"/>
        </w:rPr>
        <w:t>), оптовая и розничная торговля, ремонт автотранспортных средств, мотоциклов, бытовых изделий и предметов личного потребления (13,8</w:t>
      </w:r>
      <w:r w:rsidR="00E01F02">
        <w:rPr>
          <w:color w:val="000000"/>
          <w:sz w:val="28"/>
          <w:szCs w:val="28"/>
        </w:rPr>
        <w:t>%</w:t>
      </w:r>
      <w:r w:rsidRPr="00E01F02">
        <w:rPr>
          <w:color w:val="000000"/>
          <w:sz w:val="28"/>
          <w:szCs w:val="28"/>
        </w:rPr>
        <w:t>),</w:t>
      </w:r>
      <w:r w:rsidR="00E01F02">
        <w:rPr>
          <w:color w:val="000000"/>
          <w:sz w:val="28"/>
          <w:szCs w:val="28"/>
        </w:rPr>
        <w:t xml:space="preserve"> </w:t>
      </w:r>
      <w:r w:rsidRPr="00E01F02">
        <w:rPr>
          <w:color w:val="000000"/>
          <w:sz w:val="28"/>
          <w:szCs w:val="28"/>
        </w:rPr>
        <w:t>операции с недвижимым имуществом, аренда и предоставление услуг (12,2</w:t>
      </w:r>
      <w:r w:rsidR="00E01F02">
        <w:rPr>
          <w:color w:val="000000"/>
          <w:sz w:val="28"/>
          <w:szCs w:val="28"/>
        </w:rPr>
        <w:t>%</w:t>
      </w:r>
      <w:r w:rsidRPr="00E01F02">
        <w:rPr>
          <w:color w:val="000000"/>
          <w:sz w:val="28"/>
          <w:szCs w:val="28"/>
        </w:rPr>
        <w:t>), добыча полезных ископаемых (10,9</w:t>
      </w:r>
      <w:r w:rsidR="00E01F02">
        <w:rPr>
          <w:color w:val="000000"/>
          <w:sz w:val="28"/>
          <w:szCs w:val="28"/>
        </w:rPr>
        <w:t>%</w:t>
      </w:r>
      <w:r w:rsidRPr="00E01F02">
        <w:rPr>
          <w:color w:val="000000"/>
          <w:sz w:val="28"/>
          <w:szCs w:val="28"/>
        </w:rPr>
        <w:t>).</w:t>
      </w:r>
    </w:p>
    <w:p w:rsidR="009560CF" w:rsidRPr="00E01F02" w:rsidRDefault="009560CF" w:rsidP="00E01F02">
      <w:pPr>
        <w:spacing w:line="360" w:lineRule="auto"/>
        <w:ind w:firstLine="720"/>
        <w:jc w:val="both"/>
        <w:rPr>
          <w:color w:val="000000"/>
          <w:sz w:val="28"/>
          <w:szCs w:val="28"/>
        </w:rPr>
      </w:pPr>
      <w:r w:rsidRPr="00E01F02">
        <w:rPr>
          <w:color w:val="000000"/>
          <w:sz w:val="28"/>
          <w:szCs w:val="28"/>
        </w:rPr>
        <w:t>В структуре использования валового регионального продукта в текущих основных ценах сохраняется тенденция прошлых лет: доля расходов на конечное потребление превышает валовое накопление основного капитала.</w:t>
      </w:r>
    </w:p>
    <w:p w:rsidR="009560CF" w:rsidRPr="00E01F02" w:rsidRDefault="009560CF" w:rsidP="00E01F02">
      <w:pPr>
        <w:spacing w:line="360" w:lineRule="auto"/>
        <w:ind w:firstLine="720"/>
        <w:jc w:val="both"/>
        <w:rPr>
          <w:color w:val="000000"/>
          <w:sz w:val="28"/>
          <w:szCs w:val="28"/>
        </w:rPr>
      </w:pPr>
      <w:r w:rsidRPr="00E01F02">
        <w:rPr>
          <w:color w:val="000000"/>
          <w:sz w:val="28"/>
          <w:szCs w:val="28"/>
        </w:rPr>
        <w:t>Согласно рейтингу конкурентоспособности регионов, разработанному Институтом региональной политики (</w:t>
      </w:r>
      <w:r w:rsidRPr="00052CAC">
        <w:rPr>
          <w:color w:val="000000"/>
          <w:sz w:val="28"/>
          <w:szCs w:val="28"/>
        </w:rPr>
        <w:t>www.irpex.ru</w:t>
      </w:r>
      <w:r w:rsidRPr="00E01F02">
        <w:rPr>
          <w:color w:val="000000"/>
          <w:sz w:val="28"/>
          <w:szCs w:val="28"/>
        </w:rPr>
        <w:t>), Самарская область входит в группу регионов России с высоким уровнем конкурентоспособности и демонстрирует устойчивый характер развития.</w:t>
      </w:r>
    </w:p>
    <w:p w:rsidR="009560CF" w:rsidRPr="00E01F02" w:rsidRDefault="009560CF" w:rsidP="00E01F02">
      <w:pPr>
        <w:spacing w:line="360" w:lineRule="auto"/>
        <w:ind w:firstLine="720"/>
        <w:jc w:val="both"/>
        <w:rPr>
          <w:color w:val="000000"/>
          <w:sz w:val="28"/>
          <w:szCs w:val="28"/>
        </w:rPr>
      </w:pPr>
      <w:r w:rsidRPr="00E01F02">
        <w:rPr>
          <w:color w:val="000000"/>
          <w:sz w:val="28"/>
          <w:szCs w:val="28"/>
        </w:rPr>
        <w:t>В рейтинге национальной и международной конкурентоспособности российских регионов (подготовлен компанией Бауман Инновейшн) Самарская область также входит в группу лидирующих регионов Российской Федерации и занимает 4 позицию по состоянию на сентябрь 2008 года.</w:t>
      </w:r>
    </w:p>
    <w:p w:rsidR="00357B75" w:rsidRPr="00E01F02" w:rsidRDefault="00F2520E" w:rsidP="00E01F02">
      <w:pPr>
        <w:pStyle w:val="a7"/>
        <w:ind w:firstLine="720"/>
        <w:rPr>
          <w:bCs/>
          <w:color w:val="000000"/>
          <w:sz w:val="28"/>
          <w:szCs w:val="28"/>
        </w:rPr>
      </w:pPr>
      <w:r w:rsidRPr="00E01F02">
        <w:rPr>
          <w:b/>
          <w:bCs/>
          <w:color w:val="000000"/>
          <w:sz w:val="28"/>
          <w:szCs w:val="28"/>
        </w:rPr>
        <w:t>И</w:t>
      </w:r>
      <w:r w:rsidR="00357B75" w:rsidRPr="00E01F02">
        <w:rPr>
          <w:b/>
          <w:bCs/>
          <w:color w:val="000000"/>
          <w:sz w:val="28"/>
          <w:szCs w:val="28"/>
        </w:rPr>
        <w:t>нвестиционная политика</w:t>
      </w:r>
      <w:r w:rsidR="00357B75" w:rsidRPr="00E01F02">
        <w:rPr>
          <w:bCs/>
          <w:color w:val="000000"/>
          <w:sz w:val="28"/>
          <w:szCs w:val="28"/>
        </w:rPr>
        <w:t xml:space="preserve"> Правительства области ориентирована на сохранение благоприятного инвестиционного климата, </w:t>
      </w:r>
      <w:r w:rsidR="00357B75" w:rsidRPr="00E01F02">
        <w:rPr>
          <w:color w:val="000000"/>
          <w:sz w:val="28"/>
          <w:szCs w:val="28"/>
        </w:rPr>
        <w:t xml:space="preserve">создание условий для эффективных вложений в экономику региона </w:t>
      </w:r>
      <w:r w:rsidR="00357B75" w:rsidRPr="00E01F02">
        <w:rPr>
          <w:bCs/>
          <w:color w:val="000000"/>
          <w:sz w:val="28"/>
          <w:szCs w:val="28"/>
        </w:rPr>
        <w:t xml:space="preserve">и внедрение системы бюджетирования, ориентированного на результат, позволяющее сбалансировать государственные и частные интересы. </w:t>
      </w:r>
    </w:p>
    <w:p w:rsidR="00357B75" w:rsidRPr="00E01F02" w:rsidRDefault="00357B75" w:rsidP="00E01F02">
      <w:pPr>
        <w:spacing w:line="360" w:lineRule="auto"/>
        <w:ind w:firstLine="720"/>
        <w:jc w:val="both"/>
        <w:rPr>
          <w:color w:val="000000"/>
          <w:sz w:val="28"/>
          <w:szCs w:val="28"/>
        </w:rPr>
      </w:pPr>
      <w:r w:rsidRPr="00E01F02">
        <w:rPr>
          <w:color w:val="000000"/>
          <w:sz w:val="28"/>
          <w:szCs w:val="28"/>
        </w:rPr>
        <w:t>В соответствии с приоритетами социально-экономического развития области государственная поддержка оказывается инвесторам, обеспечивающим создание в рамках реализации национальных и крупных инфраструктурных проектов «полюсов конкурентоспособности», сохранение существующих и создание новых рабочих мест, внедрение инновационных</w:t>
      </w:r>
      <w:r w:rsidR="00E01F02">
        <w:rPr>
          <w:color w:val="000000"/>
          <w:sz w:val="28"/>
          <w:szCs w:val="28"/>
        </w:rPr>
        <w:t xml:space="preserve"> </w:t>
      </w:r>
      <w:r w:rsidRPr="00E01F02">
        <w:rPr>
          <w:color w:val="000000"/>
          <w:sz w:val="28"/>
          <w:szCs w:val="28"/>
        </w:rPr>
        <w:t>разработок и технологий. С этой целью региональное инвестиционное законодательство содержит инвестиционные стимулы и льготы как финансового, так и организационного характера,</w:t>
      </w:r>
      <w:r w:rsidR="00E01F02">
        <w:rPr>
          <w:color w:val="000000"/>
          <w:sz w:val="28"/>
          <w:szCs w:val="28"/>
        </w:rPr>
        <w:t xml:space="preserve"> </w:t>
      </w:r>
      <w:r w:rsidRPr="00E01F02">
        <w:rPr>
          <w:color w:val="000000"/>
          <w:sz w:val="28"/>
          <w:szCs w:val="28"/>
        </w:rPr>
        <w:t xml:space="preserve">предоставляемые инвесторам на всех этапах реализации инвестиционных проектов. </w:t>
      </w:r>
    </w:p>
    <w:p w:rsidR="00F2520E" w:rsidRPr="00E01F02" w:rsidRDefault="00F2520E" w:rsidP="00E01F02">
      <w:pPr>
        <w:pStyle w:val="af9"/>
        <w:spacing w:line="360" w:lineRule="auto"/>
        <w:ind w:firstLine="720"/>
        <w:rPr>
          <w:bCs/>
          <w:color w:val="000000"/>
          <w:sz w:val="28"/>
          <w:szCs w:val="28"/>
        </w:rPr>
      </w:pPr>
      <w:r w:rsidRPr="00E01F02">
        <w:rPr>
          <w:color w:val="000000"/>
          <w:sz w:val="28"/>
          <w:szCs w:val="28"/>
        </w:rPr>
        <w:t xml:space="preserve">Пилотными проектами являются проекты строительства и развития технопарков в Самарской области. </w:t>
      </w:r>
      <w:r w:rsidRPr="00E01F02">
        <w:rPr>
          <w:bCs/>
          <w:color w:val="000000"/>
          <w:sz w:val="28"/>
          <w:szCs w:val="28"/>
        </w:rPr>
        <w:t xml:space="preserve">Такая форма поддержки значительно сократит затраты инвесторов, как материальные, так и транзакционные, связанные с получением необходимых разрешений и технических условий для строительства коммунальной инженерии. </w:t>
      </w:r>
    </w:p>
    <w:p w:rsidR="00F2520E" w:rsidRPr="00E01F02" w:rsidRDefault="00F2520E" w:rsidP="00E01F02">
      <w:pPr>
        <w:spacing w:line="360" w:lineRule="auto"/>
        <w:ind w:firstLine="720"/>
        <w:jc w:val="both"/>
        <w:rPr>
          <w:color w:val="000000"/>
          <w:sz w:val="28"/>
          <w:szCs w:val="28"/>
        </w:rPr>
      </w:pPr>
      <w:r w:rsidRPr="00E01F02">
        <w:rPr>
          <w:color w:val="000000"/>
          <w:sz w:val="28"/>
          <w:szCs w:val="28"/>
        </w:rPr>
        <w:t>Эффективной формой государственной поддержки инвесторов является предоставление субсидий на развитие коммунальной инфраструктуры общего пользования, обучение (переобучение) персонала производственным специальностям, компенсация части процентной ставки по кредитам, полученным в финансовых и кредитных учреждениях. В 2007 году из бюджета на указанные цели было выделено 42,7 млн. рублей, что позволило привлечь на каждый рубль государственной поддержки 64,5 рублей инвестиций в строительство жилищных комплексов и модернизацию производственных объектов.</w:t>
      </w:r>
    </w:p>
    <w:p w:rsidR="00F2520E" w:rsidRPr="00E01F02" w:rsidRDefault="00F2520E" w:rsidP="00E01F02">
      <w:pPr>
        <w:spacing w:line="360" w:lineRule="auto"/>
        <w:ind w:firstLine="720"/>
        <w:jc w:val="both"/>
        <w:rPr>
          <w:color w:val="000000"/>
          <w:sz w:val="28"/>
          <w:szCs w:val="28"/>
        </w:rPr>
      </w:pPr>
      <w:r w:rsidRPr="00E01F02">
        <w:rPr>
          <w:color w:val="000000"/>
          <w:sz w:val="28"/>
          <w:szCs w:val="28"/>
        </w:rPr>
        <w:t>Другой несомненно значимой для инвесторов формой поддержки являются налоговые преференции, которые за 9 месяцев 2007 года составили 107,1 млн. рублей. Несмотря на то, что в общем объеме налоговых поступлений они занимают незначительную долю – не более 0,2%, их стимулирующая роль по-прежнему высока, поскольку они позволяют высвобождающие средства реинвестировать в реализацию новых проектов.</w:t>
      </w:r>
    </w:p>
    <w:p w:rsidR="00E01F02" w:rsidRDefault="00F2520E" w:rsidP="00E01F02">
      <w:pPr>
        <w:spacing w:line="360" w:lineRule="auto"/>
        <w:ind w:firstLine="720"/>
        <w:jc w:val="both"/>
        <w:rPr>
          <w:color w:val="000000"/>
          <w:sz w:val="28"/>
          <w:szCs w:val="28"/>
        </w:rPr>
      </w:pPr>
      <w:r w:rsidRPr="00E01F02">
        <w:rPr>
          <w:color w:val="000000"/>
          <w:sz w:val="28"/>
          <w:szCs w:val="28"/>
        </w:rPr>
        <w:t xml:space="preserve">Предпринятые меры по улучшению инвестиционного климата в Самарской области способствовали росту инвестиционной активности в регионе – в 2007 году в Самарской области отмечались рекордно высокие темпы капиталовложений: общий объем </w:t>
      </w:r>
      <w:r w:rsidRPr="00E01F02">
        <w:rPr>
          <w:bCs/>
          <w:color w:val="000000"/>
          <w:sz w:val="28"/>
          <w:szCs w:val="28"/>
        </w:rPr>
        <w:t xml:space="preserve">инвестиций в основной капитал </w:t>
      </w:r>
      <w:r w:rsidRPr="00E01F02">
        <w:rPr>
          <w:color w:val="000000"/>
          <w:sz w:val="28"/>
          <w:szCs w:val="28"/>
        </w:rPr>
        <w:t>составил 126,7 млрд. рублей</w:t>
      </w:r>
      <w:r w:rsidR="00E01F02">
        <w:rPr>
          <w:color w:val="000000"/>
          <w:sz w:val="28"/>
          <w:szCs w:val="28"/>
        </w:rPr>
        <w:t xml:space="preserve"> </w:t>
      </w:r>
      <w:r w:rsidRPr="00E01F02">
        <w:rPr>
          <w:color w:val="000000"/>
          <w:sz w:val="28"/>
          <w:szCs w:val="28"/>
        </w:rPr>
        <w:t>– 128,7% к 2006 году – это наиболее высокий рост с 2000 года – года начала возобновления позитивной динамики капиталовложений в регионе (рис.</w:t>
      </w:r>
      <w:r w:rsidR="00E01F02">
        <w:rPr>
          <w:color w:val="000000"/>
          <w:sz w:val="28"/>
          <w:szCs w:val="28"/>
        </w:rPr>
        <w:t xml:space="preserve"> </w:t>
      </w:r>
      <w:r w:rsidRPr="00E01F02">
        <w:rPr>
          <w:color w:val="000000"/>
          <w:sz w:val="28"/>
          <w:szCs w:val="28"/>
        </w:rPr>
        <w:t>2).</w:t>
      </w:r>
    </w:p>
    <w:p w:rsidR="00F2520E" w:rsidRPr="00E01F02" w:rsidRDefault="00CD05F3" w:rsidP="00E01F02">
      <w:pPr>
        <w:spacing w:line="360" w:lineRule="auto"/>
        <w:jc w:val="both"/>
        <w:rPr>
          <w:color w:val="000000"/>
          <w:sz w:val="28"/>
        </w:rPr>
      </w:pPr>
      <w:r>
        <w:rPr>
          <w:color w:val="000000"/>
          <w:sz w:val="28"/>
        </w:rPr>
        <w:pict>
          <v:shape id="_x0000_i1026" type="#_x0000_t75" style="width:453pt;height:243pt">
            <v:imagedata r:id="rId8" o:title=""/>
          </v:shape>
        </w:pict>
      </w:r>
    </w:p>
    <w:p w:rsidR="000604CF" w:rsidRPr="00E01F02" w:rsidRDefault="000604CF" w:rsidP="00E01F02">
      <w:pPr>
        <w:spacing w:line="360" w:lineRule="auto"/>
        <w:jc w:val="both"/>
        <w:rPr>
          <w:color w:val="000000"/>
          <w:sz w:val="28"/>
          <w:szCs w:val="28"/>
        </w:rPr>
      </w:pPr>
      <w:r w:rsidRPr="00E01F02">
        <w:rPr>
          <w:color w:val="000000"/>
          <w:sz w:val="28"/>
          <w:szCs w:val="28"/>
        </w:rPr>
        <w:t>Рис.</w:t>
      </w:r>
      <w:r w:rsidR="00E01F02">
        <w:rPr>
          <w:color w:val="000000"/>
          <w:sz w:val="28"/>
          <w:szCs w:val="28"/>
        </w:rPr>
        <w:t xml:space="preserve"> </w:t>
      </w:r>
      <w:r w:rsidRPr="00E01F02">
        <w:rPr>
          <w:color w:val="000000"/>
          <w:sz w:val="28"/>
          <w:szCs w:val="28"/>
        </w:rPr>
        <w:t>2. Динамика инвестиций в основной капитал в Самарской области и Российский Федерации в целом за 1999-2007 гг., в</w:t>
      </w:r>
      <w:r w:rsidR="00E01F02">
        <w:rPr>
          <w:color w:val="000000"/>
          <w:sz w:val="28"/>
          <w:szCs w:val="28"/>
        </w:rPr>
        <w:t xml:space="preserve"> %</w:t>
      </w:r>
      <w:r w:rsidRPr="00E01F02">
        <w:rPr>
          <w:color w:val="000000"/>
          <w:sz w:val="28"/>
          <w:szCs w:val="28"/>
        </w:rPr>
        <w:t xml:space="preserve"> к предыдущему году</w:t>
      </w:r>
    </w:p>
    <w:p w:rsidR="00E01F02" w:rsidRDefault="00E01F02" w:rsidP="00E01F02">
      <w:pPr>
        <w:spacing w:line="360" w:lineRule="auto"/>
        <w:ind w:firstLine="720"/>
        <w:jc w:val="both"/>
        <w:rPr>
          <w:color w:val="000000"/>
          <w:sz w:val="28"/>
          <w:szCs w:val="28"/>
        </w:rPr>
      </w:pPr>
    </w:p>
    <w:p w:rsidR="000604CF" w:rsidRPr="00E01F02" w:rsidRDefault="000604CF" w:rsidP="00E01F02">
      <w:pPr>
        <w:spacing w:line="360" w:lineRule="auto"/>
        <w:ind w:firstLine="720"/>
        <w:jc w:val="both"/>
        <w:rPr>
          <w:color w:val="000000"/>
          <w:sz w:val="28"/>
          <w:szCs w:val="28"/>
        </w:rPr>
      </w:pPr>
      <w:r w:rsidRPr="00E01F02">
        <w:rPr>
          <w:color w:val="000000"/>
          <w:sz w:val="28"/>
          <w:szCs w:val="28"/>
        </w:rPr>
        <w:t>По итогам двенадцати проведенных национальным рейтинговым агентством «Эксперт РА» рейтингов инвестиционной привлекательности российских регионов Самарская область входит в число 21 региона со средним рангом потенциала выше среднерегионального уровня, занимая среди них 7 место.</w:t>
      </w:r>
    </w:p>
    <w:p w:rsidR="000604CF" w:rsidRPr="00E01F02" w:rsidRDefault="000604CF" w:rsidP="00E01F02">
      <w:pPr>
        <w:spacing w:line="360" w:lineRule="auto"/>
        <w:ind w:firstLine="720"/>
        <w:jc w:val="both"/>
        <w:rPr>
          <w:color w:val="000000"/>
          <w:sz w:val="28"/>
          <w:szCs w:val="28"/>
        </w:rPr>
      </w:pPr>
      <w:r w:rsidRPr="00E01F02">
        <w:rPr>
          <w:color w:val="000000"/>
          <w:sz w:val="28"/>
          <w:szCs w:val="28"/>
        </w:rPr>
        <w:t>Наиболее инвестиционно привлекательным видом экономической деятельности в регионе, по-прежнему, являются обрабатывающие производства, где рост инвестиций превысил уровень 2006 года на 30,3</w:t>
      </w:r>
      <w:r w:rsidR="00E01F02">
        <w:rPr>
          <w:color w:val="000000"/>
          <w:sz w:val="28"/>
          <w:szCs w:val="28"/>
        </w:rPr>
        <w:t>%</w:t>
      </w:r>
    </w:p>
    <w:p w:rsidR="000604CF" w:rsidRPr="00E01F02" w:rsidRDefault="000604CF" w:rsidP="00E01F02">
      <w:pPr>
        <w:spacing w:line="360" w:lineRule="auto"/>
        <w:ind w:firstLine="720"/>
        <w:jc w:val="both"/>
        <w:rPr>
          <w:color w:val="000000"/>
          <w:sz w:val="28"/>
          <w:szCs w:val="28"/>
        </w:rPr>
      </w:pPr>
      <w:r w:rsidRPr="00E01F02">
        <w:rPr>
          <w:color w:val="000000"/>
          <w:sz w:val="28"/>
          <w:szCs w:val="28"/>
        </w:rPr>
        <w:t>В 2007 году инвестиции в металлургическое производство и производство готовых металлических изделий выросли в 3,7 раза, такой рост связан</w:t>
      </w:r>
      <w:r w:rsidR="00E01F02">
        <w:rPr>
          <w:color w:val="000000"/>
          <w:sz w:val="28"/>
          <w:szCs w:val="28"/>
        </w:rPr>
        <w:t>,</w:t>
      </w:r>
      <w:r w:rsidRPr="00E01F02">
        <w:rPr>
          <w:color w:val="000000"/>
          <w:sz w:val="28"/>
          <w:szCs w:val="28"/>
        </w:rPr>
        <w:t xml:space="preserve"> прежде всего</w:t>
      </w:r>
      <w:r w:rsidR="00E01F02">
        <w:rPr>
          <w:color w:val="000000"/>
          <w:sz w:val="28"/>
          <w:szCs w:val="28"/>
        </w:rPr>
        <w:t>,</w:t>
      </w:r>
      <w:r w:rsidRPr="00E01F02">
        <w:rPr>
          <w:color w:val="000000"/>
          <w:sz w:val="28"/>
          <w:szCs w:val="28"/>
        </w:rPr>
        <w:t xml:space="preserve"> с реализацией компанией Алкоа – собственником ОАО «Самарский металлургический завод» за счет собственных средств и кредитов ЕБРР программы реконструкции и модернизации производства.</w:t>
      </w:r>
    </w:p>
    <w:p w:rsidR="00D409B8" w:rsidRPr="00E01F02" w:rsidRDefault="00D409B8" w:rsidP="00E01F02">
      <w:pPr>
        <w:spacing w:line="360" w:lineRule="auto"/>
        <w:ind w:firstLine="720"/>
        <w:jc w:val="both"/>
        <w:textAlignment w:val="top"/>
        <w:rPr>
          <w:color w:val="000000"/>
          <w:sz w:val="28"/>
          <w:szCs w:val="28"/>
        </w:rPr>
      </w:pPr>
      <w:r w:rsidRPr="00E01F02">
        <w:rPr>
          <w:color w:val="000000"/>
          <w:sz w:val="28"/>
          <w:szCs w:val="28"/>
        </w:rPr>
        <w:t>В 2008 году Правительство Самарской области закладывает основы для будущего промышленного роста на инновационной платформе. Это наглядно демонстрируют предпринимаемые действия по привлечению в регион бизнес-корпораций мирового и национального уровней. Крупнейшей сделкой в истории отечественного автопрома явилось заключение соглашения о стратегическом партнерстве ОАО «АВТОВАЗ» с альянсом РЕНО-НИССАН. 15 промышленных предприятий Самарской области включены в состав государственной корпорации «Ростехнологии». Это станет гарантией их обеспечения госзаказами с соответствующим финансированием. Особенно это важно для проблемных муниципальных образований, таких как городской округ Чапаевск. Крупнейшие химические предприятия области осуществляют широкомасштабную реконструкцию и модернизацию действующих производств, увеличивая загрузку производственных мощностей. Правительством Самарской области заключены соглашения с рядом нефтедобывающих компаний.</w:t>
      </w:r>
    </w:p>
    <w:p w:rsidR="00D409B8" w:rsidRPr="00E01F02" w:rsidRDefault="00D409B8" w:rsidP="00E01F02">
      <w:pPr>
        <w:spacing w:line="360" w:lineRule="auto"/>
        <w:ind w:firstLine="720"/>
        <w:jc w:val="both"/>
        <w:textAlignment w:val="top"/>
        <w:rPr>
          <w:color w:val="000000"/>
          <w:sz w:val="28"/>
          <w:szCs w:val="28"/>
        </w:rPr>
      </w:pPr>
      <w:r w:rsidRPr="00E01F02">
        <w:rPr>
          <w:color w:val="000000"/>
          <w:sz w:val="28"/>
          <w:szCs w:val="28"/>
        </w:rPr>
        <w:t xml:space="preserve">В прогнозном периоде особо следует отметить решение задачи создания в Тольятти высокотехнологичного комплекса по развитию современной индустрии автокомпонентов. Для этого создано акционерное общество, разработан проект областной целевой программы «Развитие Тольяттинского промышленно-технологического парка на 2009-2015 годы», Правительство области ведет подготовку документов на создание на базе парка особой экономической зоны промышленно-производственного типа. </w:t>
      </w:r>
    </w:p>
    <w:p w:rsidR="00D409B8" w:rsidRPr="00E01F02" w:rsidRDefault="00D409B8" w:rsidP="00E01F02">
      <w:pPr>
        <w:spacing w:line="360" w:lineRule="auto"/>
        <w:ind w:firstLine="720"/>
        <w:jc w:val="both"/>
        <w:textAlignment w:val="top"/>
        <w:rPr>
          <w:color w:val="000000"/>
          <w:sz w:val="28"/>
          <w:szCs w:val="28"/>
        </w:rPr>
      </w:pPr>
      <w:r w:rsidRPr="00E01F02">
        <w:rPr>
          <w:color w:val="000000"/>
          <w:sz w:val="28"/>
          <w:szCs w:val="28"/>
        </w:rPr>
        <w:t>Целью масштабной работы по созданию такого института развития является привлечение крупных инвесторов. На сегодня мы имеем крупнейшего якорного инвестора будущей зоны в лице компании «Пирелли». Группа обрабатывающих производств в 2009-2011 годах будет развиваться более быстрыми темпами, чем промышленность в целом. Только производство автомобилей увеличится в 2011 году до 1,5 млн.машин. Оценка перспектив развития промышленности дает все основания прогнозировать в регионе темпы роста промышленного производства 8% в среднем за год, что выше федерального уровня.</w:t>
      </w:r>
    </w:p>
    <w:p w:rsidR="00DE3BD5" w:rsidRDefault="00DE3BD5" w:rsidP="00E01F02">
      <w:pPr>
        <w:spacing w:line="360" w:lineRule="auto"/>
        <w:ind w:firstLine="720"/>
        <w:jc w:val="both"/>
        <w:rPr>
          <w:color w:val="000000"/>
          <w:sz w:val="28"/>
          <w:szCs w:val="28"/>
        </w:rPr>
      </w:pPr>
      <w:r w:rsidRPr="00E01F02">
        <w:rPr>
          <w:color w:val="000000"/>
          <w:sz w:val="28"/>
          <w:szCs w:val="28"/>
        </w:rPr>
        <w:t xml:space="preserve">В 2007 году на территории области за счёт средств </w:t>
      </w:r>
      <w:r w:rsidRPr="00E01F02">
        <w:rPr>
          <w:b/>
          <w:color w:val="000000"/>
          <w:sz w:val="28"/>
          <w:szCs w:val="28"/>
        </w:rPr>
        <w:t>федерального бюджета</w:t>
      </w:r>
      <w:r w:rsidRPr="00E01F02">
        <w:rPr>
          <w:color w:val="000000"/>
          <w:sz w:val="28"/>
          <w:szCs w:val="28"/>
        </w:rPr>
        <w:t xml:space="preserve"> реализовывались мероприятия 18 федеральных целевых программ, в рамках которых осуществлялось строительство и реконструкция 113 объектов с лимитом государственных капитальных вложений в 4,66 млрд. рублей, что в сопоставимых ценах превышает аналогичный показатель 2006 года на 65,9% (рис. 21), 2005 года - в 2,4 раза. Количество строящихся и реконструируемых объектов в прошедшем году превысило уровень 2006 года на 12%, 2005 года на 9%. Рост федеральных инвестиций в 2007 году обеспечен привлечением субсидий из средств федерального бюджета на строительство автомобильных дорог общего пользования и мостовых переходов, на проведение капитального ремонта жилищного фонда.</w:t>
      </w:r>
    </w:p>
    <w:p w:rsidR="00E01F02" w:rsidRPr="00E01F02" w:rsidRDefault="00E01F02" w:rsidP="00E01F02">
      <w:pPr>
        <w:spacing w:line="360" w:lineRule="auto"/>
        <w:ind w:firstLine="720"/>
        <w:jc w:val="both"/>
        <w:rPr>
          <w:color w:val="000000"/>
          <w:sz w:val="28"/>
          <w:szCs w:val="28"/>
        </w:rPr>
      </w:pPr>
    </w:p>
    <w:p w:rsidR="00DE3BD5" w:rsidRPr="00E01F02" w:rsidRDefault="00CD05F3" w:rsidP="00E01F02">
      <w:pPr>
        <w:spacing w:line="360" w:lineRule="auto"/>
        <w:jc w:val="both"/>
        <w:rPr>
          <w:color w:val="000000"/>
          <w:sz w:val="28"/>
        </w:rPr>
      </w:pPr>
      <w:r>
        <w:rPr>
          <w:color w:val="000000"/>
          <w:sz w:val="28"/>
        </w:rPr>
        <w:pict>
          <v:shape id="_x0000_i1027" type="#_x0000_t75" style="width:452.25pt;height:230.25pt">
            <v:imagedata r:id="rId9" o:title=""/>
          </v:shape>
        </w:pict>
      </w:r>
    </w:p>
    <w:p w:rsidR="00DE3BD5" w:rsidRPr="00E01F02" w:rsidRDefault="00DE3BD5" w:rsidP="00E01F02">
      <w:pPr>
        <w:spacing w:line="360" w:lineRule="auto"/>
        <w:jc w:val="both"/>
        <w:rPr>
          <w:color w:val="000000"/>
          <w:sz w:val="28"/>
        </w:rPr>
      </w:pPr>
      <w:r w:rsidRPr="00E01F02">
        <w:rPr>
          <w:color w:val="000000"/>
          <w:sz w:val="28"/>
        </w:rPr>
        <w:t>Рис. 21. Инвестиции федерального бюджета в 2005-2007 гг., млн. рублей</w:t>
      </w:r>
    </w:p>
    <w:p w:rsidR="004A392C" w:rsidRPr="00E01F02" w:rsidRDefault="004A392C" w:rsidP="00E01F02">
      <w:pPr>
        <w:spacing w:line="360" w:lineRule="auto"/>
        <w:ind w:firstLine="720"/>
        <w:jc w:val="both"/>
        <w:rPr>
          <w:b/>
          <w:color w:val="000000"/>
          <w:sz w:val="28"/>
        </w:rPr>
      </w:pPr>
    </w:p>
    <w:p w:rsidR="00DE3BD5" w:rsidRPr="00E01F02" w:rsidRDefault="00DE3BD5" w:rsidP="00E01F02">
      <w:pPr>
        <w:spacing w:line="360" w:lineRule="auto"/>
        <w:ind w:firstLine="720"/>
        <w:jc w:val="both"/>
        <w:rPr>
          <w:color w:val="000000"/>
          <w:sz w:val="28"/>
          <w:szCs w:val="28"/>
        </w:rPr>
      </w:pPr>
      <w:r w:rsidRPr="00E01F02">
        <w:rPr>
          <w:color w:val="000000"/>
          <w:sz w:val="28"/>
          <w:szCs w:val="28"/>
        </w:rPr>
        <w:t xml:space="preserve">В 2007 году продолжилась позитивная динамика основных показателей </w:t>
      </w:r>
      <w:r w:rsidRPr="00E01F02">
        <w:rPr>
          <w:b/>
          <w:color w:val="000000"/>
          <w:sz w:val="28"/>
          <w:szCs w:val="28"/>
        </w:rPr>
        <w:t>уровня и качества жизни населения</w:t>
      </w:r>
      <w:r w:rsidRPr="00E01F02">
        <w:rPr>
          <w:color w:val="000000"/>
          <w:sz w:val="28"/>
          <w:szCs w:val="28"/>
        </w:rPr>
        <w:t xml:space="preserve"> Самарской области. По уровню благосостояния, рассчитанному как покупательная способность среднедушевых денежных доходов населения, область входит в тройку лидеров по Приволжскому федеральному округу. Регион занимает 10 место среди субъектов Российской Федерации и 2 место в ПФО по индексу развития человеческого потенциала</w:t>
      </w:r>
      <w:r w:rsidRPr="00E01F02">
        <w:rPr>
          <w:rStyle w:val="af1"/>
          <w:color w:val="000000"/>
          <w:sz w:val="28"/>
          <w:szCs w:val="28"/>
        </w:rPr>
        <w:footnoteReference w:id="13"/>
      </w:r>
      <w:r w:rsidRPr="00E01F02">
        <w:rPr>
          <w:color w:val="000000"/>
          <w:sz w:val="28"/>
          <w:szCs w:val="28"/>
        </w:rPr>
        <w:t>. Область традиционно лидирует в ПФО по уровню денежных доходов и расходов населения, объему оборота розничной торговли и платных услуг на душу населения, количеству автомобилей на тысячу жителей, занимая по величине среднемесячной заработной платы работников учреждений образования первое место, учреждений здравоохранения и предоставления социальных услуг – второе место, учреждений отдыха, развлечений, культуры и спорта – третье</w:t>
      </w:r>
      <w:r w:rsidRPr="00E01F02">
        <w:rPr>
          <w:rStyle w:val="af1"/>
          <w:color w:val="000000"/>
          <w:sz w:val="28"/>
          <w:szCs w:val="28"/>
        </w:rPr>
        <w:footnoteReference w:id="14"/>
      </w:r>
      <w:r w:rsidRPr="00E01F02">
        <w:rPr>
          <w:color w:val="000000"/>
          <w:sz w:val="28"/>
          <w:szCs w:val="28"/>
        </w:rPr>
        <w:t>.</w:t>
      </w:r>
    </w:p>
    <w:p w:rsidR="00DE3BD5" w:rsidRPr="00E01F02" w:rsidRDefault="00DE3BD5" w:rsidP="00E01F02">
      <w:pPr>
        <w:spacing w:line="360" w:lineRule="auto"/>
        <w:ind w:firstLine="720"/>
        <w:jc w:val="both"/>
        <w:rPr>
          <w:color w:val="000000"/>
          <w:sz w:val="28"/>
          <w:szCs w:val="28"/>
        </w:rPr>
      </w:pPr>
      <w:r w:rsidRPr="00E01F02">
        <w:rPr>
          <w:color w:val="000000"/>
          <w:sz w:val="28"/>
          <w:szCs w:val="28"/>
        </w:rPr>
        <w:t xml:space="preserve">В 2007 году рост доходов населения несколько замедлился по сравнению с предыдущим годом, что соответствует общероссийской тенденции. Увеличение реальных располагаемых денежных доходов составило 9,1% против 11,4% в 2006 году, что объясняется значительно возросшими темпами роста обязательных платежей и разнообразных взносов (на 34,9% в реальном выражении против 20,1% за предыдущий год). Среднемесячные денежные доходы на душу населения достигли 14035 рублей, их покупательная способность составила 3,4 величины прожиточного минимума (в 2006 году – 3,1). </w:t>
      </w:r>
    </w:p>
    <w:p w:rsidR="0025193D" w:rsidRPr="00E01F02" w:rsidRDefault="0025193D" w:rsidP="00E01F02">
      <w:pPr>
        <w:spacing w:line="360" w:lineRule="auto"/>
        <w:ind w:firstLine="720"/>
        <w:jc w:val="both"/>
        <w:textAlignment w:val="top"/>
        <w:rPr>
          <w:color w:val="000000"/>
          <w:sz w:val="28"/>
          <w:szCs w:val="28"/>
        </w:rPr>
      </w:pPr>
      <w:r w:rsidRPr="00E01F02">
        <w:rPr>
          <w:color w:val="000000"/>
          <w:sz w:val="28"/>
          <w:szCs w:val="28"/>
        </w:rPr>
        <w:t>По оценке за 2008 год прирост реальных доходов составил 5%, реальной заработной платы – 14%, удельный вес населения с доходами ниже величины прожиточного минимума– 14%.</w:t>
      </w:r>
    </w:p>
    <w:p w:rsidR="00E01F02" w:rsidRDefault="00E01F02" w:rsidP="00E01F02">
      <w:pPr>
        <w:pStyle w:val="23"/>
        <w:spacing w:line="360" w:lineRule="auto"/>
        <w:ind w:firstLine="720"/>
        <w:jc w:val="both"/>
        <w:rPr>
          <w:color w:val="000000"/>
          <w:sz w:val="28"/>
          <w:szCs w:val="28"/>
        </w:rPr>
      </w:pPr>
    </w:p>
    <w:p w:rsidR="00DE3BD5" w:rsidRPr="00E01F02" w:rsidRDefault="00DE3BD5" w:rsidP="00E01F02">
      <w:pPr>
        <w:pStyle w:val="23"/>
        <w:spacing w:line="360" w:lineRule="auto"/>
        <w:jc w:val="both"/>
        <w:rPr>
          <w:color w:val="000000"/>
          <w:sz w:val="28"/>
          <w:szCs w:val="28"/>
        </w:rPr>
      </w:pPr>
      <w:r w:rsidRPr="00E01F02">
        <w:rPr>
          <w:color w:val="000000"/>
          <w:sz w:val="28"/>
          <w:szCs w:val="28"/>
        </w:rPr>
        <w:t>Таблица 9</w:t>
      </w:r>
      <w:r w:rsidR="00E01F02">
        <w:rPr>
          <w:color w:val="000000"/>
          <w:sz w:val="28"/>
          <w:szCs w:val="28"/>
        </w:rPr>
        <w:t xml:space="preserve">. </w:t>
      </w:r>
      <w:r w:rsidRPr="00E01F02">
        <w:rPr>
          <w:color w:val="000000"/>
          <w:sz w:val="28"/>
          <w:szCs w:val="28"/>
        </w:rPr>
        <w:t>Сравнение уровней зарегистрированной и общей безработицы</w:t>
      </w:r>
      <w:r w:rsidR="00E01F02">
        <w:rPr>
          <w:color w:val="000000"/>
          <w:sz w:val="28"/>
          <w:szCs w:val="28"/>
        </w:rPr>
        <w:t xml:space="preserve"> </w:t>
      </w:r>
      <w:r w:rsidRPr="00E01F02">
        <w:rPr>
          <w:color w:val="000000"/>
          <w:sz w:val="28"/>
          <w:szCs w:val="28"/>
        </w:rPr>
        <w:t>по Самарской области, Приволжскому федеральному округу и Российской Федерации за 2007 год (в процентах от экономически активного населения)</w:t>
      </w:r>
      <w:r w:rsidR="00E01F02">
        <w:rPr>
          <w:color w:val="000000"/>
          <w:sz w:val="28"/>
          <w:szCs w:val="28"/>
        </w:rPr>
        <w:t xml:space="preserve"> </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1"/>
        <w:gridCol w:w="1496"/>
        <w:gridCol w:w="1496"/>
        <w:gridCol w:w="1562"/>
        <w:gridCol w:w="1313"/>
      </w:tblGrid>
      <w:tr w:rsidR="00DE3BD5" w:rsidRPr="00E01F02" w:rsidTr="00E01F02">
        <w:trPr>
          <w:cantSplit/>
        </w:trPr>
        <w:tc>
          <w:tcPr>
            <w:tcW w:w="3931" w:type="dxa"/>
            <w:vMerge w:val="restart"/>
          </w:tcPr>
          <w:p w:rsidR="00DE3BD5" w:rsidRPr="00E01F02" w:rsidRDefault="00DE3BD5" w:rsidP="00E01F02">
            <w:pPr>
              <w:pStyle w:val="af0"/>
              <w:spacing w:before="0" w:beforeAutospacing="0" w:after="0" w:afterAutospacing="0"/>
              <w:jc w:val="both"/>
              <w:rPr>
                <w:bCs/>
                <w:color w:val="000000"/>
                <w:sz w:val="20"/>
                <w:szCs w:val="28"/>
              </w:rPr>
            </w:pPr>
            <w:r w:rsidRPr="00E01F02">
              <w:rPr>
                <w:bCs/>
                <w:color w:val="000000"/>
                <w:sz w:val="20"/>
                <w:szCs w:val="28"/>
              </w:rPr>
              <w:t>Показатель</w:t>
            </w:r>
          </w:p>
        </w:tc>
        <w:tc>
          <w:tcPr>
            <w:tcW w:w="2992" w:type="dxa"/>
            <w:gridSpan w:val="2"/>
          </w:tcPr>
          <w:p w:rsidR="00DE3BD5" w:rsidRPr="00E01F02" w:rsidRDefault="00DE3BD5" w:rsidP="00E01F02">
            <w:pPr>
              <w:pStyle w:val="af0"/>
              <w:spacing w:before="0" w:beforeAutospacing="0" w:after="0" w:afterAutospacing="0"/>
              <w:jc w:val="both"/>
              <w:rPr>
                <w:bCs/>
                <w:color w:val="000000"/>
                <w:sz w:val="20"/>
                <w:szCs w:val="28"/>
              </w:rPr>
            </w:pPr>
            <w:r w:rsidRPr="00E01F02">
              <w:rPr>
                <w:bCs/>
                <w:color w:val="000000"/>
                <w:sz w:val="20"/>
                <w:szCs w:val="28"/>
              </w:rPr>
              <w:t>Самарская область</w:t>
            </w:r>
          </w:p>
        </w:tc>
        <w:tc>
          <w:tcPr>
            <w:tcW w:w="1562" w:type="dxa"/>
            <w:vMerge w:val="restart"/>
          </w:tcPr>
          <w:p w:rsidR="00DE3BD5" w:rsidRPr="00E01F02" w:rsidRDefault="00DE3BD5" w:rsidP="00E01F02">
            <w:pPr>
              <w:pStyle w:val="af0"/>
              <w:spacing w:before="0" w:beforeAutospacing="0" w:after="0" w:afterAutospacing="0"/>
              <w:jc w:val="both"/>
              <w:rPr>
                <w:bCs/>
                <w:color w:val="000000"/>
                <w:sz w:val="20"/>
                <w:szCs w:val="28"/>
              </w:rPr>
            </w:pPr>
            <w:r w:rsidRPr="00E01F02">
              <w:rPr>
                <w:bCs/>
                <w:color w:val="000000"/>
                <w:sz w:val="20"/>
                <w:szCs w:val="28"/>
              </w:rPr>
              <w:t>ПФО</w:t>
            </w:r>
          </w:p>
        </w:tc>
        <w:tc>
          <w:tcPr>
            <w:tcW w:w="1313" w:type="dxa"/>
            <w:vMerge w:val="restart"/>
          </w:tcPr>
          <w:p w:rsidR="00DE3BD5" w:rsidRPr="00E01F02" w:rsidRDefault="00DE3BD5" w:rsidP="00E01F02">
            <w:pPr>
              <w:pStyle w:val="af0"/>
              <w:spacing w:before="0" w:beforeAutospacing="0" w:after="0" w:afterAutospacing="0"/>
              <w:jc w:val="both"/>
              <w:rPr>
                <w:bCs/>
                <w:color w:val="000000"/>
                <w:sz w:val="20"/>
                <w:szCs w:val="28"/>
              </w:rPr>
            </w:pPr>
            <w:r w:rsidRPr="00E01F02">
              <w:rPr>
                <w:bCs/>
                <w:color w:val="000000"/>
                <w:sz w:val="20"/>
                <w:szCs w:val="28"/>
              </w:rPr>
              <w:t>РФ</w:t>
            </w:r>
          </w:p>
        </w:tc>
      </w:tr>
      <w:tr w:rsidR="00DE3BD5" w:rsidRPr="00E01F02" w:rsidTr="00E01F02">
        <w:trPr>
          <w:cantSplit/>
        </w:trPr>
        <w:tc>
          <w:tcPr>
            <w:tcW w:w="3931" w:type="dxa"/>
            <w:vMerge/>
          </w:tcPr>
          <w:p w:rsidR="00DE3BD5" w:rsidRPr="00E01F02" w:rsidRDefault="00DE3BD5" w:rsidP="00E01F02">
            <w:pPr>
              <w:pStyle w:val="af0"/>
              <w:spacing w:before="0" w:beforeAutospacing="0" w:after="0" w:afterAutospacing="0"/>
              <w:jc w:val="both"/>
              <w:rPr>
                <w:color w:val="000000"/>
                <w:sz w:val="20"/>
                <w:szCs w:val="28"/>
              </w:rPr>
            </w:pPr>
          </w:p>
        </w:tc>
        <w:tc>
          <w:tcPr>
            <w:tcW w:w="1496" w:type="dxa"/>
          </w:tcPr>
          <w:p w:rsidR="00DE3BD5" w:rsidRPr="00E01F02" w:rsidRDefault="00DE3BD5" w:rsidP="00E01F02">
            <w:pPr>
              <w:pStyle w:val="af0"/>
              <w:spacing w:before="0" w:beforeAutospacing="0" w:after="0" w:afterAutospacing="0"/>
              <w:jc w:val="both"/>
              <w:rPr>
                <w:color w:val="000000"/>
                <w:sz w:val="20"/>
                <w:szCs w:val="28"/>
              </w:rPr>
            </w:pPr>
            <w:r w:rsidRPr="00E01F02">
              <w:rPr>
                <w:color w:val="000000"/>
                <w:sz w:val="20"/>
                <w:szCs w:val="28"/>
              </w:rPr>
              <w:t>2006</w:t>
            </w:r>
          </w:p>
        </w:tc>
        <w:tc>
          <w:tcPr>
            <w:tcW w:w="1496" w:type="dxa"/>
          </w:tcPr>
          <w:p w:rsidR="00DE3BD5" w:rsidRPr="00E01F02" w:rsidRDefault="00DE3BD5" w:rsidP="00E01F02">
            <w:pPr>
              <w:pStyle w:val="af0"/>
              <w:spacing w:before="0" w:beforeAutospacing="0" w:after="0" w:afterAutospacing="0"/>
              <w:jc w:val="both"/>
              <w:rPr>
                <w:color w:val="000000"/>
                <w:sz w:val="20"/>
                <w:szCs w:val="28"/>
              </w:rPr>
            </w:pPr>
            <w:r w:rsidRPr="00E01F02">
              <w:rPr>
                <w:color w:val="000000"/>
                <w:sz w:val="20"/>
                <w:szCs w:val="28"/>
              </w:rPr>
              <w:t>2007</w:t>
            </w:r>
          </w:p>
        </w:tc>
        <w:tc>
          <w:tcPr>
            <w:tcW w:w="1562" w:type="dxa"/>
            <w:vMerge/>
          </w:tcPr>
          <w:p w:rsidR="00DE3BD5" w:rsidRPr="00E01F02" w:rsidRDefault="00DE3BD5" w:rsidP="00E01F02">
            <w:pPr>
              <w:pStyle w:val="af0"/>
              <w:spacing w:before="0" w:beforeAutospacing="0" w:after="0" w:afterAutospacing="0"/>
              <w:jc w:val="both"/>
              <w:rPr>
                <w:color w:val="000000"/>
                <w:sz w:val="20"/>
                <w:szCs w:val="28"/>
              </w:rPr>
            </w:pPr>
          </w:p>
        </w:tc>
        <w:tc>
          <w:tcPr>
            <w:tcW w:w="1313" w:type="dxa"/>
            <w:vMerge/>
          </w:tcPr>
          <w:p w:rsidR="00DE3BD5" w:rsidRPr="00E01F02" w:rsidRDefault="00DE3BD5" w:rsidP="00E01F02">
            <w:pPr>
              <w:pStyle w:val="af0"/>
              <w:spacing w:before="0" w:beforeAutospacing="0" w:after="0" w:afterAutospacing="0"/>
              <w:jc w:val="both"/>
              <w:rPr>
                <w:color w:val="000000"/>
                <w:sz w:val="20"/>
                <w:szCs w:val="28"/>
              </w:rPr>
            </w:pPr>
          </w:p>
        </w:tc>
      </w:tr>
      <w:tr w:rsidR="00DE3BD5" w:rsidRPr="00E01F02" w:rsidTr="00E01F02">
        <w:trPr>
          <w:cantSplit/>
        </w:trPr>
        <w:tc>
          <w:tcPr>
            <w:tcW w:w="3931" w:type="dxa"/>
          </w:tcPr>
          <w:p w:rsidR="00DE3BD5" w:rsidRPr="00E01F02" w:rsidRDefault="00DE3BD5" w:rsidP="00E01F02">
            <w:pPr>
              <w:pStyle w:val="af0"/>
              <w:spacing w:before="0" w:beforeAutospacing="0" w:after="0" w:afterAutospacing="0"/>
              <w:jc w:val="both"/>
              <w:rPr>
                <w:color w:val="000000"/>
                <w:sz w:val="20"/>
                <w:szCs w:val="28"/>
              </w:rPr>
            </w:pPr>
            <w:r w:rsidRPr="00E01F02">
              <w:rPr>
                <w:color w:val="000000"/>
                <w:sz w:val="20"/>
                <w:szCs w:val="28"/>
              </w:rPr>
              <w:t>Уровень безработицы по МОТ (в среднем за год)</w:t>
            </w:r>
          </w:p>
        </w:tc>
        <w:tc>
          <w:tcPr>
            <w:tcW w:w="1496" w:type="dxa"/>
          </w:tcPr>
          <w:p w:rsidR="00DE3BD5" w:rsidRPr="00E01F02" w:rsidRDefault="00DE3BD5" w:rsidP="00E01F02">
            <w:pPr>
              <w:pStyle w:val="af0"/>
              <w:spacing w:before="0" w:beforeAutospacing="0" w:after="0" w:afterAutospacing="0"/>
              <w:jc w:val="both"/>
              <w:rPr>
                <w:color w:val="000000"/>
                <w:sz w:val="20"/>
                <w:szCs w:val="28"/>
              </w:rPr>
            </w:pPr>
            <w:r w:rsidRPr="00E01F02">
              <w:rPr>
                <w:color w:val="000000"/>
                <w:sz w:val="20"/>
                <w:szCs w:val="28"/>
              </w:rPr>
              <w:t>4,3</w:t>
            </w:r>
          </w:p>
        </w:tc>
        <w:tc>
          <w:tcPr>
            <w:tcW w:w="1496" w:type="dxa"/>
          </w:tcPr>
          <w:p w:rsidR="00DE3BD5" w:rsidRPr="00E01F02" w:rsidRDefault="00DE3BD5" w:rsidP="00E01F02">
            <w:pPr>
              <w:pStyle w:val="af0"/>
              <w:spacing w:before="0" w:beforeAutospacing="0" w:after="0" w:afterAutospacing="0"/>
              <w:jc w:val="both"/>
              <w:rPr>
                <w:color w:val="000000"/>
                <w:sz w:val="20"/>
                <w:szCs w:val="28"/>
              </w:rPr>
            </w:pPr>
            <w:r w:rsidRPr="00E01F02">
              <w:rPr>
                <w:color w:val="000000"/>
                <w:sz w:val="20"/>
                <w:szCs w:val="28"/>
              </w:rPr>
              <w:t>4,3</w:t>
            </w:r>
          </w:p>
        </w:tc>
        <w:tc>
          <w:tcPr>
            <w:tcW w:w="1562" w:type="dxa"/>
          </w:tcPr>
          <w:p w:rsidR="00DE3BD5" w:rsidRPr="00E01F02" w:rsidRDefault="00DE3BD5" w:rsidP="00E01F02">
            <w:pPr>
              <w:pStyle w:val="af0"/>
              <w:spacing w:before="0" w:beforeAutospacing="0" w:after="0" w:afterAutospacing="0"/>
              <w:jc w:val="both"/>
              <w:rPr>
                <w:color w:val="000000"/>
                <w:sz w:val="20"/>
                <w:szCs w:val="28"/>
              </w:rPr>
            </w:pPr>
            <w:r w:rsidRPr="00E01F02">
              <w:rPr>
                <w:color w:val="000000"/>
                <w:sz w:val="20"/>
                <w:szCs w:val="28"/>
              </w:rPr>
              <w:t>6,1</w:t>
            </w:r>
          </w:p>
        </w:tc>
        <w:tc>
          <w:tcPr>
            <w:tcW w:w="1313" w:type="dxa"/>
          </w:tcPr>
          <w:p w:rsidR="00DE3BD5" w:rsidRPr="00E01F02" w:rsidRDefault="00DE3BD5" w:rsidP="00E01F02">
            <w:pPr>
              <w:pStyle w:val="af0"/>
              <w:spacing w:before="0" w:beforeAutospacing="0" w:after="0" w:afterAutospacing="0"/>
              <w:jc w:val="both"/>
              <w:rPr>
                <w:color w:val="000000"/>
                <w:sz w:val="20"/>
                <w:szCs w:val="28"/>
              </w:rPr>
            </w:pPr>
            <w:r w:rsidRPr="00E01F02">
              <w:rPr>
                <w:color w:val="000000"/>
                <w:sz w:val="20"/>
                <w:szCs w:val="28"/>
              </w:rPr>
              <w:t>6,1</w:t>
            </w:r>
          </w:p>
        </w:tc>
      </w:tr>
      <w:tr w:rsidR="00DE3BD5" w:rsidRPr="00E01F02" w:rsidTr="00E01F02">
        <w:trPr>
          <w:cantSplit/>
        </w:trPr>
        <w:tc>
          <w:tcPr>
            <w:tcW w:w="3931" w:type="dxa"/>
          </w:tcPr>
          <w:p w:rsidR="00DE3BD5" w:rsidRPr="00E01F02" w:rsidRDefault="00DE3BD5" w:rsidP="00E01F02">
            <w:pPr>
              <w:pStyle w:val="af0"/>
              <w:spacing w:before="0" w:beforeAutospacing="0" w:after="0" w:afterAutospacing="0"/>
              <w:jc w:val="both"/>
              <w:rPr>
                <w:color w:val="000000"/>
                <w:sz w:val="20"/>
                <w:szCs w:val="28"/>
              </w:rPr>
            </w:pPr>
            <w:r w:rsidRPr="00E01F02">
              <w:rPr>
                <w:color w:val="000000"/>
                <w:sz w:val="20"/>
                <w:szCs w:val="28"/>
              </w:rPr>
              <w:t xml:space="preserve">Уровень зарегистрированной безработицы (на конец года) </w:t>
            </w:r>
          </w:p>
        </w:tc>
        <w:tc>
          <w:tcPr>
            <w:tcW w:w="1496" w:type="dxa"/>
          </w:tcPr>
          <w:p w:rsidR="00DE3BD5" w:rsidRPr="00E01F02" w:rsidRDefault="00DE3BD5" w:rsidP="00E01F02">
            <w:pPr>
              <w:pStyle w:val="af0"/>
              <w:spacing w:before="0" w:beforeAutospacing="0" w:after="0" w:afterAutospacing="0"/>
              <w:jc w:val="both"/>
              <w:rPr>
                <w:color w:val="000000"/>
                <w:sz w:val="20"/>
                <w:szCs w:val="28"/>
              </w:rPr>
            </w:pPr>
            <w:r w:rsidRPr="00E01F02">
              <w:rPr>
                <w:color w:val="000000"/>
                <w:sz w:val="20"/>
                <w:szCs w:val="28"/>
              </w:rPr>
              <w:t>1,4</w:t>
            </w:r>
          </w:p>
        </w:tc>
        <w:tc>
          <w:tcPr>
            <w:tcW w:w="1496" w:type="dxa"/>
          </w:tcPr>
          <w:p w:rsidR="00DE3BD5" w:rsidRPr="00E01F02" w:rsidRDefault="00DE3BD5" w:rsidP="00E01F02">
            <w:pPr>
              <w:pStyle w:val="af0"/>
              <w:spacing w:before="0" w:beforeAutospacing="0" w:after="0" w:afterAutospacing="0"/>
              <w:jc w:val="both"/>
              <w:rPr>
                <w:color w:val="000000"/>
                <w:sz w:val="20"/>
                <w:szCs w:val="28"/>
              </w:rPr>
            </w:pPr>
            <w:r w:rsidRPr="00E01F02">
              <w:rPr>
                <w:color w:val="000000"/>
                <w:sz w:val="20"/>
                <w:szCs w:val="28"/>
              </w:rPr>
              <w:t>1,5</w:t>
            </w:r>
          </w:p>
        </w:tc>
        <w:tc>
          <w:tcPr>
            <w:tcW w:w="1562" w:type="dxa"/>
          </w:tcPr>
          <w:p w:rsidR="00DE3BD5" w:rsidRPr="00E01F02" w:rsidRDefault="00DE3BD5" w:rsidP="00E01F02">
            <w:pPr>
              <w:pStyle w:val="af0"/>
              <w:spacing w:before="0" w:beforeAutospacing="0" w:after="0" w:afterAutospacing="0"/>
              <w:jc w:val="both"/>
              <w:rPr>
                <w:color w:val="000000"/>
                <w:sz w:val="20"/>
                <w:szCs w:val="28"/>
              </w:rPr>
            </w:pPr>
            <w:r w:rsidRPr="00E01F02">
              <w:rPr>
                <w:color w:val="000000"/>
                <w:sz w:val="20"/>
                <w:szCs w:val="28"/>
              </w:rPr>
              <w:t>1,3</w:t>
            </w:r>
          </w:p>
        </w:tc>
        <w:tc>
          <w:tcPr>
            <w:tcW w:w="1313" w:type="dxa"/>
          </w:tcPr>
          <w:p w:rsidR="00DE3BD5" w:rsidRPr="00E01F02" w:rsidRDefault="00DE3BD5" w:rsidP="00E01F02">
            <w:pPr>
              <w:pStyle w:val="af0"/>
              <w:spacing w:before="0" w:beforeAutospacing="0" w:after="0" w:afterAutospacing="0"/>
              <w:jc w:val="both"/>
              <w:rPr>
                <w:color w:val="000000"/>
                <w:sz w:val="20"/>
                <w:szCs w:val="28"/>
              </w:rPr>
            </w:pPr>
            <w:r w:rsidRPr="00E01F02">
              <w:rPr>
                <w:color w:val="000000"/>
                <w:sz w:val="20"/>
                <w:szCs w:val="28"/>
              </w:rPr>
              <w:t>2,1</w:t>
            </w:r>
          </w:p>
        </w:tc>
      </w:tr>
    </w:tbl>
    <w:p w:rsidR="00E01F02" w:rsidRDefault="00E01F02" w:rsidP="00E01F02">
      <w:pPr>
        <w:spacing w:line="360" w:lineRule="auto"/>
        <w:ind w:firstLine="720"/>
        <w:jc w:val="both"/>
        <w:rPr>
          <w:color w:val="000000"/>
          <w:sz w:val="28"/>
          <w:szCs w:val="28"/>
        </w:rPr>
      </w:pPr>
    </w:p>
    <w:p w:rsidR="00DE3BD5" w:rsidRPr="00E01F02" w:rsidRDefault="00DF14F4" w:rsidP="00E01F02">
      <w:pPr>
        <w:spacing w:line="360" w:lineRule="auto"/>
        <w:ind w:firstLine="720"/>
        <w:jc w:val="both"/>
        <w:rPr>
          <w:color w:val="000000"/>
          <w:sz w:val="28"/>
          <w:szCs w:val="28"/>
        </w:rPr>
      </w:pPr>
      <w:r w:rsidRPr="00E01F02">
        <w:rPr>
          <w:color w:val="000000"/>
          <w:sz w:val="28"/>
          <w:szCs w:val="28"/>
        </w:rPr>
        <w:t>Ситуация на рынке труда области, благодаря совместным, скоординированным усилиям социальных партнеров, остается управляемой. Однако уровень безработицы в самарской области ниже,</w:t>
      </w:r>
      <w:r w:rsidR="00E01F02">
        <w:rPr>
          <w:color w:val="000000"/>
          <w:sz w:val="28"/>
          <w:szCs w:val="28"/>
        </w:rPr>
        <w:t xml:space="preserve"> </w:t>
      </w:r>
      <w:r w:rsidRPr="00E01F02">
        <w:rPr>
          <w:color w:val="000000"/>
          <w:sz w:val="28"/>
          <w:szCs w:val="28"/>
        </w:rPr>
        <w:t>чем показатели в России и приволжском Федеральном округе.</w:t>
      </w:r>
    </w:p>
    <w:p w:rsidR="00D64CB1" w:rsidRPr="00E01F02" w:rsidRDefault="00D64CB1" w:rsidP="00E01F02">
      <w:pPr>
        <w:spacing w:line="360" w:lineRule="auto"/>
        <w:ind w:firstLine="720"/>
        <w:jc w:val="both"/>
        <w:rPr>
          <w:color w:val="000000"/>
          <w:sz w:val="28"/>
          <w:szCs w:val="28"/>
        </w:rPr>
      </w:pPr>
    </w:p>
    <w:p w:rsidR="002E26DF" w:rsidRPr="00E01F02" w:rsidRDefault="00E01F02" w:rsidP="00E01F02">
      <w:pPr>
        <w:shd w:val="clear" w:color="auto" w:fill="FFFFFF"/>
        <w:spacing w:line="360" w:lineRule="auto"/>
        <w:jc w:val="center"/>
        <w:outlineLvl w:val="1"/>
        <w:rPr>
          <w:b/>
          <w:color w:val="000000"/>
          <w:sz w:val="28"/>
        </w:rPr>
      </w:pPr>
      <w:bookmarkStart w:id="7" w:name="_Toc222998565"/>
      <w:r>
        <w:rPr>
          <w:b/>
          <w:color w:val="000000"/>
          <w:sz w:val="28"/>
        </w:rPr>
        <w:t xml:space="preserve">2.2 </w:t>
      </w:r>
      <w:r w:rsidR="00DC6B3E" w:rsidRPr="00E01F02">
        <w:rPr>
          <w:b/>
          <w:color w:val="000000"/>
          <w:sz w:val="28"/>
        </w:rPr>
        <w:t>Б</w:t>
      </w:r>
      <w:r w:rsidR="002E26DF" w:rsidRPr="00E01F02">
        <w:rPr>
          <w:b/>
          <w:color w:val="000000"/>
          <w:sz w:val="28"/>
        </w:rPr>
        <w:t>юджетн</w:t>
      </w:r>
      <w:r w:rsidR="00DC6B3E" w:rsidRPr="00E01F02">
        <w:rPr>
          <w:b/>
          <w:color w:val="000000"/>
          <w:sz w:val="28"/>
        </w:rPr>
        <w:t>ая</w:t>
      </w:r>
      <w:r w:rsidR="002E26DF" w:rsidRPr="00E01F02">
        <w:rPr>
          <w:b/>
          <w:color w:val="000000"/>
          <w:sz w:val="28"/>
        </w:rPr>
        <w:t xml:space="preserve"> политик</w:t>
      </w:r>
      <w:r w:rsidR="00DC6B3E" w:rsidRPr="00E01F02">
        <w:rPr>
          <w:b/>
          <w:color w:val="000000"/>
          <w:sz w:val="28"/>
        </w:rPr>
        <w:t>а</w:t>
      </w:r>
      <w:r w:rsidR="002E26DF" w:rsidRPr="00E01F02">
        <w:rPr>
          <w:b/>
          <w:color w:val="000000"/>
          <w:sz w:val="28"/>
        </w:rPr>
        <w:t xml:space="preserve">, </w:t>
      </w:r>
      <w:r w:rsidR="00DC6B3E" w:rsidRPr="00E01F02">
        <w:rPr>
          <w:b/>
          <w:color w:val="000000"/>
          <w:sz w:val="28"/>
        </w:rPr>
        <w:t>планируемая к реализации</w:t>
      </w:r>
      <w:r w:rsidR="002E26DF" w:rsidRPr="00E01F02">
        <w:rPr>
          <w:b/>
          <w:color w:val="000000"/>
          <w:sz w:val="28"/>
        </w:rPr>
        <w:t xml:space="preserve"> на территории Самарской области </w:t>
      </w:r>
      <w:r w:rsidR="00DC6B3E" w:rsidRPr="00E01F02">
        <w:rPr>
          <w:b/>
          <w:color w:val="000000"/>
          <w:sz w:val="28"/>
        </w:rPr>
        <w:t>на</w:t>
      </w:r>
      <w:r w:rsidR="002E26DF" w:rsidRPr="00E01F02">
        <w:rPr>
          <w:b/>
          <w:color w:val="000000"/>
          <w:sz w:val="28"/>
        </w:rPr>
        <w:t xml:space="preserve"> 200</w:t>
      </w:r>
      <w:r w:rsidR="00DC6B3E" w:rsidRPr="00E01F02">
        <w:rPr>
          <w:b/>
          <w:color w:val="000000"/>
          <w:sz w:val="28"/>
        </w:rPr>
        <w:t>9-2011 гг.</w:t>
      </w:r>
      <w:bookmarkEnd w:id="7"/>
    </w:p>
    <w:p w:rsidR="00D64CB1" w:rsidRPr="00E01F02" w:rsidRDefault="00D64CB1" w:rsidP="00E01F02">
      <w:pPr>
        <w:shd w:val="clear" w:color="auto" w:fill="FFFFFF"/>
        <w:spacing w:line="360" w:lineRule="auto"/>
        <w:ind w:firstLine="720"/>
        <w:jc w:val="both"/>
        <w:rPr>
          <w:b/>
          <w:color w:val="000000"/>
          <w:sz w:val="28"/>
        </w:rPr>
      </w:pPr>
    </w:p>
    <w:p w:rsidR="002E26DF" w:rsidRPr="00E01F02" w:rsidRDefault="002E26DF" w:rsidP="00E01F02">
      <w:pPr>
        <w:shd w:val="clear" w:color="auto" w:fill="FFFFFF"/>
        <w:spacing w:line="360" w:lineRule="auto"/>
        <w:ind w:firstLine="720"/>
        <w:jc w:val="both"/>
        <w:rPr>
          <w:color w:val="000000"/>
          <w:sz w:val="28"/>
        </w:rPr>
      </w:pPr>
      <w:r w:rsidRPr="00E01F02">
        <w:rPr>
          <w:color w:val="000000"/>
          <w:sz w:val="28"/>
        </w:rPr>
        <w:t xml:space="preserve">Неотъемлемой частью системы индикаторов социально-экономического развития региона являются показатели, характеризующие его финансовое состояние. Нельзя судить об уровне развития территории, не зная состояния финансовой сферы, так как именно она является базой проведения в жизнь любых социально-экономических программ и проектов. </w:t>
      </w:r>
    </w:p>
    <w:p w:rsidR="00B268D3" w:rsidRPr="00E01F02" w:rsidRDefault="00B268D3" w:rsidP="00E01F02">
      <w:pPr>
        <w:spacing w:line="360" w:lineRule="auto"/>
        <w:ind w:firstLine="720"/>
        <w:jc w:val="both"/>
        <w:textAlignment w:val="top"/>
        <w:rPr>
          <w:bCs/>
          <w:iCs/>
          <w:color w:val="000000"/>
          <w:sz w:val="28"/>
          <w:szCs w:val="28"/>
        </w:rPr>
      </w:pPr>
      <w:r w:rsidRPr="00E01F02">
        <w:rPr>
          <w:bCs/>
          <w:iCs/>
          <w:color w:val="000000"/>
          <w:sz w:val="28"/>
          <w:szCs w:val="28"/>
        </w:rPr>
        <w:t xml:space="preserve">Бюджет Самарской области на 2009 год и на плановый период 2010 и 2011 годов является социально ориентированным. </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В основу формирования бюджетных проектировок положены стратегические приоритеты, сформулированные в Бюджетном послании Президента Российской Федерации, и основные направления бюджетной и налоговой политики Самарской области, обозначенные Губернатором Самарской области. Особенности бюджетной политики Самарской области определены долгосрочной концепцией развития региона до 2025 года и связаны с реализацией таких задач, как повышение уровня благосостояния жителей области, оптимальное финансирование приоритетных направлений развития региона, увеличение налоговой базы бюджета и проведение эффективной долговой политики, внедрение системы бюджетирования, ориентированного на результат, завершение реформы местного самоуправления.</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 xml:space="preserve">Областной бюджет по </w:t>
      </w:r>
      <w:r w:rsidRPr="00E01F02">
        <w:rPr>
          <w:b/>
          <w:bCs/>
          <w:color w:val="000000"/>
          <w:sz w:val="28"/>
          <w:szCs w:val="28"/>
        </w:rPr>
        <w:t xml:space="preserve">доходам </w:t>
      </w:r>
      <w:r w:rsidRPr="00E01F02">
        <w:rPr>
          <w:color w:val="000000"/>
          <w:sz w:val="28"/>
          <w:szCs w:val="28"/>
        </w:rPr>
        <w:t>определён в следующих суммах:</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на 2009 год – 86 млрд. 119 млн.рублей;</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на 2010 год – 100 млрд. 946 млн.рублей;</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на 2011 год – 112 млрд. 944 млн.рублей.</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Снижение темпов роста доходной части областного бюджета 2009 года к 2008 году (113,6%) по сравнению с темпом роста 2008 года к 2007 году (128,6%) объясняется следующими факторами. В 2008 году в областной бюджет поступили значительные суммы разовых платежей от ОАО «Самаранефтегаз», РАО ЕЭС России по налогу на прибыль организаций. Кроме того, с 01.01.2009 вступил в действие Закон «О внесении изменений в статью 2 Закона Самарской области «О пониженных ставках налога на прибыль организаций, зачисляемого в областной бюджет» в отношении ОАО «Приволжскнефтепровод». Учитывая обратное действие данного Закона (с 01.01.2008) в 2009 году организация получит льготу как за 2009, так и за 2008 годы.</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При планировании поступлений 2009–2011 гг. учтено снижение ожидаемых поступлений от приватизации имущества Самарской области по сравнению с утвержденными на 2008 год показателями.</w:t>
      </w:r>
    </w:p>
    <w:p w:rsidR="00B268D3" w:rsidRPr="00E01F02" w:rsidRDefault="00B268D3" w:rsidP="00E01F02">
      <w:pPr>
        <w:spacing w:line="360" w:lineRule="auto"/>
        <w:ind w:firstLine="720"/>
        <w:jc w:val="both"/>
        <w:textAlignment w:val="top"/>
        <w:rPr>
          <w:color w:val="000000"/>
          <w:sz w:val="28"/>
          <w:szCs w:val="28"/>
        </w:rPr>
      </w:pPr>
      <w:r w:rsidRPr="00E01F02">
        <w:rPr>
          <w:b/>
          <w:bCs/>
          <w:color w:val="000000"/>
          <w:sz w:val="28"/>
          <w:szCs w:val="28"/>
        </w:rPr>
        <w:t>Расходы</w:t>
      </w:r>
      <w:r w:rsidRPr="00E01F02">
        <w:rPr>
          <w:color w:val="000000"/>
          <w:sz w:val="28"/>
          <w:szCs w:val="28"/>
        </w:rPr>
        <w:t xml:space="preserve"> определены в следующих объёмах:</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2009 год – 93 млрд</w:t>
      </w:r>
      <w:r w:rsidR="00E01F02">
        <w:rPr>
          <w:color w:val="000000"/>
          <w:sz w:val="28"/>
          <w:szCs w:val="28"/>
        </w:rPr>
        <w:t>.</w:t>
      </w:r>
      <w:r w:rsidRPr="00E01F02">
        <w:rPr>
          <w:color w:val="000000"/>
          <w:sz w:val="28"/>
          <w:szCs w:val="28"/>
        </w:rPr>
        <w:t xml:space="preserve"> 581 млн.</w:t>
      </w:r>
      <w:r w:rsidR="00E01F02">
        <w:rPr>
          <w:color w:val="000000"/>
          <w:sz w:val="28"/>
          <w:szCs w:val="28"/>
        </w:rPr>
        <w:t xml:space="preserve"> </w:t>
      </w:r>
      <w:r w:rsidRPr="00E01F02">
        <w:rPr>
          <w:color w:val="000000"/>
          <w:sz w:val="28"/>
          <w:szCs w:val="28"/>
        </w:rPr>
        <w:t>рублей;</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2010 год – 97 млрд. 608 млн.</w:t>
      </w:r>
      <w:r w:rsidR="00E01F02">
        <w:rPr>
          <w:color w:val="000000"/>
          <w:sz w:val="28"/>
          <w:szCs w:val="28"/>
        </w:rPr>
        <w:t xml:space="preserve"> </w:t>
      </w:r>
      <w:r w:rsidRPr="00E01F02">
        <w:rPr>
          <w:color w:val="000000"/>
          <w:sz w:val="28"/>
          <w:szCs w:val="28"/>
        </w:rPr>
        <w:t>рублей;</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2011 год – 105 млрд. 131 млн.</w:t>
      </w:r>
      <w:r w:rsidR="00E01F02">
        <w:rPr>
          <w:color w:val="000000"/>
          <w:sz w:val="28"/>
          <w:szCs w:val="28"/>
        </w:rPr>
        <w:t xml:space="preserve"> </w:t>
      </w:r>
      <w:r w:rsidRPr="00E01F02">
        <w:rPr>
          <w:color w:val="000000"/>
          <w:sz w:val="28"/>
          <w:szCs w:val="28"/>
        </w:rPr>
        <w:t>рублей.</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Законопроектом предполагается направить значительные средства на реализацию приоритетных национальных проектов в отраслях: здравоохранение, образование, жилищное и сельское хозяйство. В 2009 году социальные расходы областного бюджета составят практически половину расходов бюджета</w:t>
      </w:r>
      <w:r w:rsidR="00E01F02">
        <w:rPr>
          <w:color w:val="000000"/>
          <w:sz w:val="28"/>
          <w:szCs w:val="28"/>
        </w:rPr>
        <w:t xml:space="preserve"> </w:t>
      </w:r>
      <w:r w:rsidRPr="00E01F02">
        <w:rPr>
          <w:color w:val="000000"/>
          <w:sz w:val="28"/>
          <w:szCs w:val="28"/>
        </w:rPr>
        <w:t>- 42 млрд. 400 млн. рублей.</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Правительством Самарской области принято решение об увеличении в 2009 году фонда оплаты труда работников учреждений бюджетной сферы, оплата труда которых осуществляется по Единой тарифной сетке, финансируемых за счет средств областного бюджета, на 16,2</w:t>
      </w:r>
      <w:r w:rsidR="00E01F02">
        <w:rPr>
          <w:color w:val="000000"/>
          <w:sz w:val="28"/>
          <w:szCs w:val="28"/>
        </w:rPr>
        <w:t>%</w:t>
      </w:r>
      <w:r w:rsidRPr="00E01F02">
        <w:rPr>
          <w:color w:val="000000"/>
          <w:sz w:val="28"/>
          <w:szCs w:val="28"/>
        </w:rPr>
        <w:t xml:space="preserve"> к уровню текущего года. Всего расходы областного бюджета на фонд оплаты труда работников бюджетной сферы планируются в объеме на 2009 год – 23 млрд.</w:t>
      </w:r>
      <w:r w:rsidR="00E01F02">
        <w:rPr>
          <w:color w:val="000000"/>
          <w:sz w:val="28"/>
          <w:szCs w:val="28"/>
        </w:rPr>
        <w:t xml:space="preserve"> </w:t>
      </w:r>
      <w:r w:rsidRPr="00E01F02">
        <w:rPr>
          <w:color w:val="000000"/>
          <w:sz w:val="28"/>
          <w:szCs w:val="28"/>
        </w:rPr>
        <w:t>977 млн.</w:t>
      </w:r>
      <w:r w:rsidR="00E01F02">
        <w:rPr>
          <w:color w:val="000000"/>
          <w:sz w:val="28"/>
          <w:szCs w:val="28"/>
        </w:rPr>
        <w:t xml:space="preserve"> </w:t>
      </w:r>
      <w:r w:rsidRPr="00E01F02">
        <w:rPr>
          <w:color w:val="000000"/>
          <w:sz w:val="28"/>
          <w:szCs w:val="28"/>
        </w:rPr>
        <w:t>рублей, на 2010 год – 26</w:t>
      </w:r>
      <w:r w:rsidR="00E01F02">
        <w:rPr>
          <w:color w:val="000000"/>
          <w:sz w:val="28"/>
          <w:szCs w:val="28"/>
        </w:rPr>
        <w:t xml:space="preserve"> </w:t>
      </w:r>
      <w:r w:rsidRPr="00E01F02">
        <w:rPr>
          <w:color w:val="000000"/>
          <w:sz w:val="28"/>
          <w:szCs w:val="28"/>
        </w:rPr>
        <w:t>млрд.</w:t>
      </w:r>
      <w:r w:rsidR="00E01F02">
        <w:rPr>
          <w:color w:val="000000"/>
          <w:sz w:val="28"/>
          <w:szCs w:val="28"/>
        </w:rPr>
        <w:t xml:space="preserve"> </w:t>
      </w:r>
      <w:r w:rsidRPr="00E01F02">
        <w:rPr>
          <w:color w:val="000000"/>
          <w:sz w:val="28"/>
          <w:szCs w:val="28"/>
        </w:rPr>
        <w:t>рублей, на 2011 год – 27 млрд. 976 млн.</w:t>
      </w:r>
      <w:r w:rsidR="00E01F02">
        <w:rPr>
          <w:color w:val="000000"/>
          <w:sz w:val="28"/>
          <w:szCs w:val="28"/>
        </w:rPr>
        <w:t xml:space="preserve"> </w:t>
      </w:r>
      <w:r w:rsidRPr="00E01F02">
        <w:rPr>
          <w:color w:val="000000"/>
          <w:sz w:val="28"/>
          <w:szCs w:val="28"/>
        </w:rPr>
        <w:t>рублей.</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Для успешного развития экономики Самарской области требуется доведение автомобильных дорог до</w:t>
      </w:r>
      <w:r w:rsidR="00E01F02">
        <w:rPr>
          <w:color w:val="000000"/>
          <w:sz w:val="28"/>
          <w:szCs w:val="28"/>
        </w:rPr>
        <w:t xml:space="preserve"> </w:t>
      </w:r>
      <w:r w:rsidRPr="00E01F02">
        <w:rPr>
          <w:color w:val="000000"/>
          <w:sz w:val="28"/>
          <w:szCs w:val="28"/>
        </w:rPr>
        <w:t>нормативного уровня. В связи с этим законопроектом предусматривается значительное увеличение по сравнению с 2008 годом расходов на данное приоритетное направление использования бюджетных средств. Так, расходы</w:t>
      </w:r>
      <w:r w:rsidR="00E01F02">
        <w:rPr>
          <w:color w:val="000000"/>
          <w:sz w:val="28"/>
          <w:szCs w:val="28"/>
        </w:rPr>
        <w:t xml:space="preserve"> </w:t>
      </w:r>
      <w:r w:rsidRPr="00E01F02">
        <w:rPr>
          <w:color w:val="000000"/>
          <w:sz w:val="28"/>
          <w:szCs w:val="28"/>
        </w:rPr>
        <w:t>на строительство, капитальный ремонт и содержание улично-дорожной сети на 2008 год запланированы в объеме 7 млрд. 384 млн.</w:t>
      </w:r>
      <w:r w:rsidR="00E01F02">
        <w:rPr>
          <w:color w:val="000000"/>
          <w:sz w:val="28"/>
          <w:szCs w:val="28"/>
        </w:rPr>
        <w:t xml:space="preserve"> </w:t>
      </w:r>
      <w:r w:rsidRPr="00E01F02">
        <w:rPr>
          <w:color w:val="000000"/>
          <w:sz w:val="28"/>
          <w:szCs w:val="28"/>
        </w:rPr>
        <w:t>рублей, на 2009 год</w:t>
      </w:r>
      <w:r w:rsidR="00E01F02">
        <w:rPr>
          <w:color w:val="000000"/>
          <w:sz w:val="28"/>
          <w:szCs w:val="28"/>
        </w:rPr>
        <w:t xml:space="preserve"> </w:t>
      </w:r>
      <w:r w:rsidRPr="00E01F02">
        <w:rPr>
          <w:color w:val="000000"/>
          <w:sz w:val="28"/>
          <w:szCs w:val="28"/>
        </w:rPr>
        <w:t>- 8 млрд. 968 млн.</w:t>
      </w:r>
      <w:r w:rsidR="00E01F02">
        <w:rPr>
          <w:color w:val="000000"/>
          <w:sz w:val="28"/>
          <w:szCs w:val="28"/>
        </w:rPr>
        <w:t xml:space="preserve"> </w:t>
      </w:r>
      <w:r w:rsidRPr="00E01F02">
        <w:rPr>
          <w:color w:val="000000"/>
          <w:sz w:val="28"/>
          <w:szCs w:val="28"/>
        </w:rPr>
        <w:t>рублей.</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Удельный вес расходов, осуществляемых в рамках целевых программ, увеличился с 15</w:t>
      </w:r>
      <w:r w:rsidR="00E01F02">
        <w:rPr>
          <w:color w:val="000000"/>
          <w:sz w:val="28"/>
          <w:szCs w:val="28"/>
        </w:rPr>
        <w:t>%</w:t>
      </w:r>
      <w:r w:rsidRPr="00E01F02">
        <w:rPr>
          <w:color w:val="000000"/>
          <w:sz w:val="28"/>
          <w:szCs w:val="28"/>
        </w:rPr>
        <w:t xml:space="preserve"> от общего объема расходов областного бюджета в 2008 году до 22</w:t>
      </w:r>
      <w:r w:rsidR="00E01F02">
        <w:rPr>
          <w:color w:val="000000"/>
          <w:sz w:val="28"/>
          <w:szCs w:val="28"/>
        </w:rPr>
        <w:t>%</w:t>
      </w:r>
      <w:r w:rsidRPr="00E01F02">
        <w:rPr>
          <w:color w:val="000000"/>
          <w:sz w:val="28"/>
          <w:szCs w:val="28"/>
        </w:rPr>
        <w:t xml:space="preserve"> в 2009 году. Всего на реализацию целевых программ будет направлено средств областного бюджета в 2009 году – 20 млрд. 454 млн.</w:t>
      </w:r>
      <w:r w:rsidR="00E01F02">
        <w:rPr>
          <w:color w:val="000000"/>
          <w:sz w:val="28"/>
          <w:szCs w:val="28"/>
        </w:rPr>
        <w:t xml:space="preserve"> </w:t>
      </w:r>
      <w:r w:rsidRPr="00E01F02">
        <w:rPr>
          <w:color w:val="000000"/>
          <w:sz w:val="28"/>
          <w:szCs w:val="28"/>
        </w:rPr>
        <w:t>рублей (23</w:t>
      </w:r>
      <w:r w:rsidR="00E01F02">
        <w:rPr>
          <w:color w:val="000000"/>
          <w:sz w:val="28"/>
          <w:szCs w:val="28"/>
        </w:rPr>
        <w:t>%</w:t>
      </w:r>
      <w:r w:rsidRPr="00E01F02">
        <w:rPr>
          <w:color w:val="000000"/>
          <w:sz w:val="28"/>
          <w:szCs w:val="28"/>
        </w:rPr>
        <w:t xml:space="preserve"> от общего объема расходов), в 2010 году 19 млрд.</w:t>
      </w:r>
      <w:r w:rsidR="00E01F02">
        <w:rPr>
          <w:color w:val="000000"/>
          <w:sz w:val="28"/>
          <w:szCs w:val="28"/>
        </w:rPr>
        <w:t xml:space="preserve"> </w:t>
      </w:r>
      <w:r w:rsidRPr="00E01F02">
        <w:rPr>
          <w:color w:val="000000"/>
          <w:sz w:val="28"/>
          <w:szCs w:val="28"/>
        </w:rPr>
        <w:t>363 млн.</w:t>
      </w:r>
      <w:r w:rsidR="00E01F02">
        <w:rPr>
          <w:color w:val="000000"/>
          <w:sz w:val="28"/>
          <w:szCs w:val="28"/>
        </w:rPr>
        <w:t xml:space="preserve"> </w:t>
      </w:r>
      <w:r w:rsidRPr="00E01F02">
        <w:rPr>
          <w:color w:val="000000"/>
          <w:sz w:val="28"/>
          <w:szCs w:val="28"/>
        </w:rPr>
        <w:t>рублей (21</w:t>
      </w:r>
      <w:r w:rsidR="00E01F02">
        <w:rPr>
          <w:color w:val="000000"/>
          <w:sz w:val="28"/>
          <w:szCs w:val="28"/>
        </w:rPr>
        <w:t>%</w:t>
      </w:r>
      <w:r w:rsidRPr="00E01F02">
        <w:rPr>
          <w:color w:val="000000"/>
          <w:sz w:val="28"/>
          <w:szCs w:val="28"/>
        </w:rPr>
        <w:t>), в 2011 году 13 млрд.</w:t>
      </w:r>
      <w:r w:rsidR="00E01F02">
        <w:rPr>
          <w:color w:val="000000"/>
          <w:sz w:val="28"/>
          <w:szCs w:val="28"/>
        </w:rPr>
        <w:t xml:space="preserve"> </w:t>
      </w:r>
      <w:r w:rsidRPr="00E01F02">
        <w:rPr>
          <w:color w:val="000000"/>
          <w:sz w:val="28"/>
          <w:szCs w:val="28"/>
        </w:rPr>
        <w:t>769 млн.</w:t>
      </w:r>
      <w:r w:rsidR="00E01F02">
        <w:rPr>
          <w:color w:val="000000"/>
          <w:sz w:val="28"/>
          <w:szCs w:val="28"/>
        </w:rPr>
        <w:t xml:space="preserve"> </w:t>
      </w:r>
      <w:r w:rsidRPr="00E01F02">
        <w:rPr>
          <w:color w:val="000000"/>
          <w:sz w:val="28"/>
          <w:szCs w:val="28"/>
        </w:rPr>
        <w:t>рублей (13</w:t>
      </w:r>
      <w:r w:rsidR="00E01F02">
        <w:rPr>
          <w:color w:val="000000"/>
          <w:sz w:val="28"/>
          <w:szCs w:val="28"/>
        </w:rPr>
        <w:t>%</w:t>
      </w:r>
      <w:r w:rsidRPr="00E01F02">
        <w:rPr>
          <w:color w:val="000000"/>
          <w:sz w:val="28"/>
          <w:szCs w:val="28"/>
        </w:rPr>
        <w:t>).</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Субсидии бюджетам муниципальных образований</w:t>
      </w:r>
      <w:r w:rsidR="00E01F02">
        <w:rPr>
          <w:color w:val="000000"/>
          <w:sz w:val="28"/>
          <w:szCs w:val="28"/>
        </w:rPr>
        <w:t xml:space="preserve"> </w:t>
      </w:r>
      <w:r w:rsidRPr="00E01F02">
        <w:rPr>
          <w:color w:val="000000"/>
          <w:sz w:val="28"/>
          <w:szCs w:val="28"/>
        </w:rPr>
        <w:t>планируются в объемах: на 2009 год – 7 млрд.</w:t>
      </w:r>
      <w:r w:rsidR="00E01F02">
        <w:rPr>
          <w:color w:val="000000"/>
          <w:sz w:val="28"/>
          <w:szCs w:val="28"/>
        </w:rPr>
        <w:t xml:space="preserve"> </w:t>
      </w:r>
      <w:r w:rsidRPr="00E01F02">
        <w:rPr>
          <w:color w:val="000000"/>
          <w:sz w:val="28"/>
          <w:szCs w:val="28"/>
        </w:rPr>
        <w:t>93 млн. 642 тыс.</w:t>
      </w:r>
      <w:r w:rsidR="00E01F02">
        <w:rPr>
          <w:color w:val="000000"/>
          <w:sz w:val="28"/>
          <w:szCs w:val="28"/>
        </w:rPr>
        <w:t xml:space="preserve"> </w:t>
      </w:r>
      <w:r w:rsidRPr="00E01F02">
        <w:rPr>
          <w:color w:val="000000"/>
          <w:sz w:val="28"/>
          <w:szCs w:val="28"/>
        </w:rPr>
        <w:t>рублей, 2010 год – 6 млрд. 727 млн. 824 тыс.</w:t>
      </w:r>
      <w:r w:rsidR="00E01F02">
        <w:rPr>
          <w:color w:val="000000"/>
          <w:sz w:val="28"/>
          <w:szCs w:val="28"/>
        </w:rPr>
        <w:t xml:space="preserve"> </w:t>
      </w:r>
      <w:r w:rsidRPr="00E01F02">
        <w:rPr>
          <w:color w:val="000000"/>
          <w:sz w:val="28"/>
          <w:szCs w:val="28"/>
        </w:rPr>
        <w:t>рублей, 2011 год – 3 млрд. 7 млн. 778 тыс.</w:t>
      </w:r>
      <w:r w:rsidR="00E01F02">
        <w:rPr>
          <w:color w:val="000000"/>
          <w:sz w:val="28"/>
          <w:szCs w:val="28"/>
        </w:rPr>
        <w:t xml:space="preserve"> </w:t>
      </w:r>
      <w:r w:rsidRPr="00E01F02">
        <w:rPr>
          <w:color w:val="000000"/>
          <w:sz w:val="28"/>
          <w:szCs w:val="28"/>
        </w:rPr>
        <w:t>рублей</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Законопроектом планируется на 2009 год дефицит областного бюджета в объеме 7 млрд.</w:t>
      </w:r>
      <w:r w:rsidR="00E01F02">
        <w:rPr>
          <w:color w:val="000000"/>
          <w:sz w:val="28"/>
          <w:szCs w:val="28"/>
        </w:rPr>
        <w:t xml:space="preserve"> </w:t>
      </w:r>
      <w:r w:rsidRPr="00E01F02">
        <w:rPr>
          <w:color w:val="000000"/>
          <w:sz w:val="28"/>
          <w:szCs w:val="28"/>
        </w:rPr>
        <w:t>461 млн. 169 тыс.</w:t>
      </w:r>
      <w:r w:rsidR="00E01F02">
        <w:rPr>
          <w:color w:val="000000"/>
          <w:sz w:val="28"/>
          <w:szCs w:val="28"/>
        </w:rPr>
        <w:t xml:space="preserve"> </w:t>
      </w:r>
      <w:r w:rsidRPr="00E01F02">
        <w:rPr>
          <w:color w:val="000000"/>
          <w:sz w:val="28"/>
          <w:szCs w:val="28"/>
        </w:rPr>
        <w:t>рублей, или 9</w:t>
      </w:r>
      <w:r w:rsidR="00E01F02">
        <w:rPr>
          <w:color w:val="000000"/>
          <w:sz w:val="28"/>
          <w:szCs w:val="28"/>
        </w:rPr>
        <w:t>%</w:t>
      </w:r>
      <w:r w:rsidRPr="00E01F02">
        <w:rPr>
          <w:color w:val="000000"/>
          <w:sz w:val="28"/>
          <w:szCs w:val="28"/>
        </w:rPr>
        <w:t xml:space="preserve"> от объема доходов областного бюджета без учета безвозмездных поступлений, что соответствует требованиям статьи 92.1 Бюджетного кодекса.</w:t>
      </w:r>
    </w:p>
    <w:p w:rsidR="00B268D3" w:rsidRPr="00E01F02" w:rsidRDefault="00B268D3" w:rsidP="00E01F02">
      <w:pPr>
        <w:spacing w:line="360" w:lineRule="auto"/>
        <w:ind w:firstLine="720"/>
        <w:jc w:val="both"/>
        <w:textAlignment w:val="top"/>
        <w:rPr>
          <w:color w:val="000000"/>
          <w:sz w:val="28"/>
          <w:szCs w:val="28"/>
        </w:rPr>
      </w:pPr>
      <w:r w:rsidRPr="00E01F02">
        <w:rPr>
          <w:color w:val="000000"/>
          <w:sz w:val="28"/>
          <w:szCs w:val="28"/>
        </w:rPr>
        <w:t xml:space="preserve">Существующая система подготовки бюджета на 3 года дает максимум возможностей для эффективного планирования развития губернии на краткосрочный период. </w:t>
      </w:r>
    </w:p>
    <w:p w:rsidR="002E26DF" w:rsidRPr="00E01F02" w:rsidRDefault="002E26DF" w:rsidP="00E01F02">
      <w:pPr>
        <w:pStyle w:val="a7"/>
        <w:ind w:firstLine="720"/>
        <w:rPr>
          <w:color w:val="000000"/>
          <w:sz w:val="28"/>
          <w:szCs w:val="28"/>
        </w:rPr>
      </w:pPr>
      <w:r w:rsidRPr="00E01F02">
        <w:rPr>
          <w:color w:val="000000"/>
          <w:sz w:val="28"/>
          <w:szCs w:val="28"/>
        </w:rPr>
        <w:t>Ограничиться только анализом доходной и расходной части бюджета для оценки финансового положения региона нельзя. Анализ доходной и расходной части бюджета субъекта РФ не дает полной картины состояния финансов. Необходимо проанализировать состояние государственного долга субъекта РФ.</w:t>
      </w:r>
    </w:p>
    <w:p w:rsidR="002E26DF" w:rsidRPr="00E01F02" w:rsidRDefault="002E26DF" w:rsidP="00E01F02">
      <w:pPr>
        <w:pStyle w:val="a7"/>
        <w:ind w:firstLine="720"/>
        <w:rPr>
          <w:color w:val="000000"/>
          <w:sz w:val="28"/>
          <w:szCs w:val="28"/>
        </w:rPr>
      </w:pPr>
      <w:r w:rsidRPr="00E01F02">
        <w:rPr>
          <w:color w:val="000000"/>
          <w:sz w:val="28"/>
          <w:szCs w:val="28"/>
        </w:rPr>
        <w:t>Данные о состоянии государственного долга Самарской области взяты из официальных данных Министерства управления финансами Самарской области – приложение к бюджету «Программа государственных заимствований Самарской области</w:t>
      </w:r>
      <w:r w:rsidR="00E01F02">
        <w:rPr>
          <w:color w:val="000000"/>
          <w:sz w:val="28"/>
          <w:szCs w:val="28"/>
        </w:rPr>
        <w:t xml:space="preserve"> </w:t>
      </w:r>
      <w:r w:rsidRPr="00E01F02">
        <w:rPr>
          <w:color w:val="000000"/>
          <w:sz w:val="28"/>
          <w:szCs w:val="28"/>
        </w:rPr>
        <w:t>на соответствующий год»</w:t>
      </w:r>
    </w:p>
    <w:p w:rsidR="00344BF3" w:rsidRDefault="00344BF3" w:rsidP="00E01F02">
      <w:pPr>
        <w:pStyle w:val="2"/>
        <w:spacing w:before="0" w:after="0" w:line="360" w:lineRule="auto"/>
        <w:ind w:firstLine="720"/>
        <w:jc w:val="both"/>
        <w:rPr>
          <w:rFonts w:ascii="Times New Roman" w:hAnsi="Times New Roman" w:cs="Times New Roman"/>
          <w:b w:val="0"/>
          <w:i w:val="0"/>
          <w:color w:val="000000"/>
        </w:rPr>
      </w:pPr>
    </w:p>
    <w:p w:rsidR="00D64CB1" w:rsidRPr="00344BF3" w:rsidRDefault="00D64CB1" w:rsidP="00344BF3">
      <w:pPr>
        <w:spacing w:line="360" w:lineRule="auto"/>
        <w:rPr>
          <w:color w:val="000000"/>
          <w:sz w:val="28"/>
        </w:rPr>
      </w:pPr>
      <w:r w:rsidRPr="00344BF3">
        <w:rPr>
          <w:color w:val="000000"/>
          <w:sz w:val="28"/>
        </w:rPr>
        <w:t xml:space="preserve">Информация по государственному долгу Самарской области по состоянию на 1 июля </w:t>
      </w:r>
      <w:smartTag w:uri="urn:schemas-microsoft-com:office:smarttags" w:element="metricconverter">
        <w:smartTagPr>
          <w:attr w:name="ProductID" w:val="2008 г"/>
        </w:smartTagPr>
        <w:r w:rsidRPr="00344BF3">
          <w:rPr>
            <w:color w:val="000000"/>
            <w:sz w:val="28"/>
          </w:rPr>
          <w:t>2008 г</w:t>
        </w:r>
      </w:smartTag>
      <w:r w:rsidRPr="00344BF3">
        <w:rPr>
          <w:color w:val="000000"/>
          <w:sz w:val="28"/>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52"/>
        <w:gridCol w:w="1918"/>
        <w:gridCol w:w="1076"/>
        <w:gridCol w:w="1470"/>
        <w:gridCol w:w="1455"/>
      </w:tblGrid>
      <w:tr w:rsidR="00D64CB1" w:rsidRPr="00DB57E6" w:rsidTr="00DB57E6">
        <w:tc>
          <w:tcPr>
            <w:tcW w:w="1908" w:type="pct"/>
            <w:shd w:val="clear" w:color="auto" w:fill="auto"/>
          </w:tcPr>
          <w:p w:rsidR="00D64CB1" w:rsidRPr="00DB57E6" w:rsidRDefault="00D64CB1" w:rsidP="00DB57E6">
            <w:pPr>
              <w:jc w:val="both"/>
              <w:rPr>
                <w:color w:val="000000"/>
                <w:szCs w:val="18"/>
              </w:rPr>
            </w:pPr>
            <w:r w:rsidRPr="00DB57E6">
              <w:rPr>
                <w:color w:val="000000"/>
                <w:szCs w:val="18"/>
              </w:rPr>
              <w:t> </w:t>
            </w:r>
          </w:p>
        </w:tc>
        <w:tc>
          <w:tcPr>
            <w:tcW w:w="1002" w:type="pct"/>
            <w:shd w:val="clear" w:color="auto" w:fill="auto"/>
          </w:tcPr>
          <w:p w:rsidR="00D64CB1" w:rsidRPr="00DB57E6" w:rsidRDefault="00D64CB1" w:rsidP="00DB57E6">
            <w:pPr>
              <w:jc w:val="both"/>
              <w:rPr>
                <w:color w:val="000000"/>
                <w:szCs w:val="18"/>
              </w:rPr>
            </w:pPr>
            <w:r w:rsidRPr="00DB57E6">
              <w:rPr>
                <w:color w:val="000000"/>
                <w:szCs w:val="18"/>
              </w:rPr>
              <w:t>Объём, тыс. рублей</w:t>
            </w:r>
          </w:p>
        </w:tc>
        <w:tc>
          <w:tcPr>
            <w:tcW w:w="562" w:type="pct"/>
            <w:shd w:val="clear" w:color="auto" w:fill="auto"/>
          </w:tcPr>
          <w:p w:rsidR="00D64CB1" w:rsidRPr="00DB57E6" w:rsidRDefault="00D64CB1" w:rsidP="00DB57E6">
            <w:pPr>
              <w:jc w:val="both"/>
              <w:rPr>
                <w:color w:val="000000"/>
                <w:szCs w:val="18"/>
              </w:rPr>
            </w:pPr>
            <w:r w:rsidRPr="00DB57E6">
              <w:rPr>
                <w:color w:val="000000"/>
                <w:szCs w:val="18"/>
              </w:rPr>
              <w:t>Доля,</w:t>
            </w:r>
            <w:r w:rsidR="00344BF3" w:rsidRPr="00DB57E6">
              <w:rPr>
                <w:color w:val="000000"/>
                <w:szCs w:val="18"/>
              </w:rPr>
              <w:t xml:space="preserve"> </w:t>
            </w:r>
            <w:r w:rsidR="00E01F02" w:rsidRPr="00DB57E6">
              <w:rPr>
                <w:color w:val="000000"/>
                <w:szCs w:val="18"/>
              </w:rPr>
              <w:t>%</w:t>
            </w:r>
          </w:p>
        </w:tc>
        <w:tc>
          <w:tcPr>
            <w:tcW w:w="768" w:type="pct"/>
            <w:shd w:val="clear" w:color="auto" w:fill="auto"/>
          </w:tcPr>
          <w:p w:rsidR="00D64CB1" w:rsidRPr="00DB57E6" w:rsidRDefault="00D64CB1" w:rsidP="00DB57E6">
            <w:pPr>
              <w:jc w:val="both"/>
              <w:rPr>
                <w:color w:val="000000"/>
                <w:szCs w:val="18"/>
              </w:rPr>
            </w:pPr>
            <w:r w:rsidRPr="00DB57E6">
              <w:rPr>
                <w:color w:val="000000"/>
                <w:szCs w:val="18"/>
              </w:rPr>
              <w:t>01.07.2008/</w:t>
            </w:r>
            <w:r w:rsidRPr="00DB57E6">
              <w:rPr>
                <w:color w:val="000000"/>
                <w:szCs w:val="18"/>
              </w:rPr>
              <w:br/>
              <w:t>01.06.2008,</w:t>
            </w:r>
            <w:r w:rsidR="00E01F02" w:rsidRPr="00DB57E6">
              <w:rPr>
                <w:color w:val="000000"/>
                <w:szCs w:val="18"/>
              </w:rPr>
              <w:t>%</w:t>
            </w:r>
          </w:p>
        </w:tc>
        <w:tc>
          <w:tcPr>
            <w:tcW w:w="760" w:type="pct"/>
            <w:shd w:val="clear" w:color="auto" w:fill="auto"/>
          </w:tcPr>
          <w:p w:rsidR="00D64CB1" w:rsidRPr="00DB57E6" w:rsidRDefault="00D64CB1" w:rsidP="00DB57E6">
            <w:pPr>
              <w:jc w:val="both"/>
              <w:rPr>
                <w:color w:val="000000"/>
                <w:szCs w:val="18"/>
              </w:rPr>
            </w:pPr>
            <w:r w:rsidRPr="00DB57E6">
              <w:rPr>
                <w:color w:val="000000"/>
                <w:szCs w:val="18"/>
              </w:rPr>
              <w:t>01.07.2008/</w:t>
            </w:r>
            <w:r w:rsidRPr="00DB57E6">
              <w:rPr>
                <w:color w:val="000000"/>
                <w:szCs w:val="18"/>
              </w:rPr>
              <w:br/>
              <w:t>01.07.2007,</w:t>
            </w:r>
            <w:r w:rsidR="00E01F02" w:rsidRPr="00DB57E6">
              <w:rPr>
                <w:color w:val="000000"/>
                <w:szCs w:val="18"/>
              </w:rPr>
              <w:t>%</w:t>
            </w:r>
          </w:p>
        </w:tc>
      </w:tr>
      <w:tr w:rsidR="00D64CB1" w:rsidRPr="00DB57E6" w:rsidTr="00DB57E6">
        <w:tc>
          <w:tcPr>
            <w:tcW w:w="1908" w:type="pct"/>
            <w:shd w:val="clear" w:color="auto" w:fill="auto"/>
          </w:tcPr>
          <w:p w:rsidR="00D64CB1" w:rsidRPr="00DB57E6" w:rsidRDefault="00D64CB1" w:rsidP="00DB57E6">
            <w:pPr>
              <w:jc w:val="both"/>
              <w:rPr>
                <w:color w:val="000000"/>
              </w:rPr>
            </w:pPr>
            <w:r w:rsidRPr="00DB57E6">
              <w:rPr>
                <w:color w:val="000000"/>
              </w:rPr>
              <w:t xml:space="preserve">Государственный долг Самарской области </w:t>
            </w:r>
          </w:p>
        </w:tc>
        <w:tc>
          <w:tcPr>
            <w:tcW w:w="1002" w:type="pct"/>
            <w:shd w:val="clear" w:color="auto" w:fill="auto"/>
          </w:tcPr>
          <w:p w:rsidR="00D64CB1" w:rsidRPr="00DB57E6" w:rsidRDefault="00D64CB1" w:rsidP="00DB57E6">
            <w:pPr>
              <w:jc w:val="both"/>
              <w:rPr>
                <w:color w:val="000000"/>
                <w:szCs w:val="21"/>
              </w:rPr>
            </w:pPr>
            <w:r w:rsidRPr="00DB57E6">
              <w:rPr>
                <w:color w:val="000000"/>
                <w:szCs w:val="21"/>
              </w:rPr>
              <w:t xml:space="preserve">22 188 763,72 </w:t>
            </w:r>
          </w:p>
        </w:tc>
        <w:tc>
          <w:tcPr>
            <w:tcW w:w="562" w:type="pct"/>
            <w:shd w:val="clear" w:color="auto" w:fill="auto"/>
          </w:tcPr>
          <w:p w:rsidR="00D64CB1" w:rsidRPr="00DB57E6" w:rsidRDefault="00D64CB1" w:rsidP="00DB57E6">
            <w:pPr>
              <w:jc w:val="both"/>
              <w:rPr>
                <w:color w:val="000000"/>
                <w:szCs w:val="21"/>
              </w:rPr>
            </w:pPr>
            <w:r w:rsidRPr="00DB57E6">
              <w:rPr>
                <w:color w:val="000000"/>
                <w:szCs w:val="21"/>
              </w:rPr>
              <w:t xml:space="preserve">100,00% </w:t>
            </w:r>
          </w:p>
        </w:tc>
        <w:tc>
          <w:tcPr>
            <w:tcW w:w="768" w:type="pct"/>
            <w:shd w:val="clear" w:color="auto" w:fill="auto"/>
          </w:tcPr>
          <w:p w:rsidR="00D64CB1" w:rsidRPr="00DB57E6" w:rsidRDefault="00D64CB1" w:rsidP="00DB57E6">
            <w:pPr>
              <w:jc w:val="both"/>
              <w:rPr>
                <w:color w:val="000000"/>
                <w:szCs w:val="21"/>
              </w:rPr>
            </w:pPr>
            <w:r w:rsidRPr="00DB57E6">
              <w:rPr>
                <w:color w:val="000000"/>
                <w:szCs w:val="21"/>
              </w:rPr>
              <w:t xml:space="preserve">156,48% </w:t>
            </w:r>
          </w:p>
        </w:tc>
        <w:tc>
          <w:tcPr>
            <w:tcW w:w="760" w:type="pct"/>
            <w:shd w:val="clear" w:color="auto" w:fill="auto"/>
          </w:tcPr>
          <w:p w:rsidR="00D64CB1" w:rsidRPr="00DB57E6" w:rsidRDefault="00D64CB1" w:rsidP="00DB57E6">
            <w:pPr>
              <w:jc w:val="both"/>
              <w:rPr>
                <w:color w:val="000000"/>
                <w:szCs w:val="21"/>
              </w:rPr>
            </w:pPr>
            <w:r w:rsidRPr="00DB57E6">
              <w:rPr>
                <w:color w:val="000000"/>
                <w:szCs w:val="21"/>
              </w:rPr>
              <w:t xml:space="preserve">158,97% </w:t>
            </w:r>
          </w:p>
        </w:tc>
      </w:tr>
      <w:tr w:rsidR="00D64CB1" w:rsidRPr="00DB57E6" w:rsidTr="00DB57E6">
        <w:tc>
          <w:tcPr>
            <w:tcW w:w="1908" w:type="pct"/>
            <w:shd w:val="clear" w:color="auto" w:fill="auto"/>
          </w:tcPr>
          <w:p w:rsidR="00D64CB1" w:rsidRPr="00DB57E6" w:rsidRDefault="00D64CB1" w:rsidP="00DB57E6">
            <w:pPr>
              <w:jc w:val="both"/>
              <w:rPr>
                <w:color w:val="000000"/>
              </w:rPr>
            </w:pPr>
            <w:r w:rsidRPr="00DB57E6">
              <w:rPr>
                <w:color w:val="000000"/>
              </w:rPr>
              <w:t xml:space="preserve">Областные государственные гарантии </w:t>
            </w:r>
          </w:p>
        </w:tc>
        <w:tc>
          <w:tcPr>
            <w:tcW w:w="1002" w:type="pct"/>
            <w:shd w:val="clear" w:color="auto" w:fill="auto"/>
          </w:tcPr>
          <w:p w:rsidR="00D64CB1" w:rsidRPr="00DB57E6" w:rsidRDefault="00D64CB1" w:rsidP="00DB57E6">
            <w:pPr>
              <w:jc w:val="both"/>
              <w:rPr>
                <w:color w:val="000000"/>
                <w:szCs w:val="21"/>
              </w:rPr>
            </w:pPr>
            <w:r w:rsidRPr="00DB57E6">
              <w:rPr>
                <w:color w:val="000000"/>
                <w:szCs w:val="21"/>
              </w:rPr>
              <w:t xml:space="preserve">2 206 359,44 </w:t>
            </w:r>
          </w:p>
        </w:tc>
        <w:tc>
          <w:tcPr>
            <w:tcW w:w="562" w:type="pct"/>
            <w:shd w:val="clear" w:color="auto" w:fill="auto"/>
          </w:tcPr>
          <w:p w:rsidR="00D64CB1" w:rsidRPr="00DB57E6" w:rsidRDefault="00D64CB1" w:rsidP="00DB57E6">
            <w:pPr>
              <w:jc w:val="both"/>
              <w:rPr>
                <w:color w:val="000000"/>
                <w:szCs w:val="21"/>
              </w:rPr>
            </w:pPr>
            <w:r w:rsidRPr="00DB57E6">
              <w:rPr>
                <w:color w:val="000000"/>
                <w:szCs w:val="21"/>
              </w:rPr>
              <w:t xml:space="preserve">9,94% </w:t>
            </w:r>
          </w:p>
        </w:tc>
        <w:tc>
          <w:tcPr>
            <w:tcW w:w="768" w:type="pct"/>
            <w:shd w:val="clear" w:color="auto" w:fill="auto"/>
          </w:tcPr>
          <w:p w:rsidR="00D64CB1" w:rsidRPr="00DB57E6" w:rsidRDefault="00D64CB1" w:rsidP="00DB57E6">
            <w:pPr>
              <w:jc w:val="both"/>
              <w:rPr>
                <w:color w:val="000000"/>
                <w:szCs w:val="21"/>
              </w:rPr>
            </w:pPr>
            <w:r w:rsidRPr="00DB57E6">
              <w:rPr>
                <w:color w:val="000000"/>
                <w:szCs w:val="21"/>
              </w:rPr>
              <w:t xml:space="preserve">88,40% </w:t>
            </w:r>
          </w:p>
        </w:tc>
        <w:tc>
          <w:tcPr>
            <w:tcW w:w="760" w:type="pct"/>
            <w:shd w:val="clear" w:color="auto" w:fill="auto"/>
          </w:tcPr>
          <w:p w:rsidR="00D64CB1" w:rsidRPr="00DB57E6" w:rsidRDefault="00D64CB1" w:rsidP="00DB57E6">
            <w:pPr>
              <w:jc w:val="both"/>
              <w:rPr>
                <w:color w:val="000000"/>
                <w:szCs w:val="21"/>
              </w:rPr>
            </w:pPr>
            <w:r w:rsidRPr="00DB57E6">
              <w:rPr>
                <w:color w:val="000000"/>
                <w:szCs w:val="21"/>
              </w:rPr>
              <w:t xml:space="preserve">100,80% </w:t>
            </w:r>
          </w:p>
        </w:tc>
      </w:tr>
      <w:tr w:rsidR="00D64CB1" w:rsidRPr="00DB57E6" w:rsidTr="00DB57E6">
        <w:tc>
          <w:tcPr>
            <w:tcW w:w="1908" w:type="pct"/>
            <w:shd w:val="clear" w:color="auto" w:fill="auto"/>
          </w:tcPr>
          <w:p w:rsidR="00D64CB1" w:rsidRPr="00DB57E6" w:rsidRDefault="00D64CB1" w:rsidP="00DB57E6">
            <w:pPr>
              <w:jc w:val="both"/>
              <w:rPr>
                <w:color w:val="000000"/>
              </w:rPr>
            </w:pPr>
            <w:r w:rsidRPr="00DB57E6">
              <w:rPr>
                <w:color w:val="000000"/>
              </w:rPr>
              <w:t xml:space="preserve">Суды и кредиты из федерального бюджета </w:t>
            </w:r>
          </w:p>
        </w:tc>
        <w:tc>
          <w:tcPr>
            <w:tcW w:w="1002" w:type="pct"/>
            <w:shd w:val="clear" w:color="auto" w:fill="auto"/>
          </w:tcPr>
          <w:p w:rsidR="00D64CB1" w:rsidRPr="00DB57E6" w:rsidRDefault="00D64CB1" w:rsidP="00DB57E6">
            <w:pPr>
              <w:jc w:val="both"/>
              <w:rPr>
                <w:color w:val="000000"/>
                <w:szCs w:val="21"/>
              </w:rPr>
            </w:pPr>
            <w:r w:rsidRPr="00DB57E6">
              <w:rPr>
                <w:color w:val="000000"/>
                <w:szCs w:val="21"/>
              </w:rPr>
              <w:t xml:space="preserve">182 404,27 </w:t>
            </w:r>
          </w:p>
        </w:tc>
        <w:tc>
          <w:tcPr>
            <w:tcW w:w="562" w:type="pct"/>
            <w:shd w:val="clear" w:color="auto" w:fill="auto"/>
          </w:tcPr>
          <w:p w:rsidR="00D64CB1" w:rsidRPr="00DB57E6" w:rsidRDefault="00D64CB1" w:rsidP="00DB57E6">
            <w:pPr>
              <w:jc w:val="both"/>
              <w:rPr>
                <w:color w:val="000000"/>
                <w:szCs w:val="21"/>
              </w:rPr>
            </w:pPr>
            <w:r w:rsidRPr="00DB57E6">
              <w:rPr>
                <w:color w:val="000000"/>
                <w:szCs w:val="21"/>
              </w:rPr>
              <w:t xml:space="preserve">0,82% </w:t>
            </w:r>
          </w:p>
        </w:tc>
        <w:tc>
          <w:tcPr>
            <w:tcW w:w="768" w:type="pct"/>
            <w:shd w:val="clear" w:color="auto" w:fill="auto"/>
          </w:tcPr>
          <w:p w:rsidR="00D64CB1" w:rsidRPr="00DB57E6" w:rsidRDefault="00D64CB1" w:rsidP="00DB57E6">
            <w:pPr>
              <w:jc w:val="both"/>
              <w:rPr>
                <w:color w:val="000000"/>
                <w:szCs w:val="21"/>
              </w:rPr>
            </w:pPr>
            <w:r w:rsidRPr="00DB57E6">
              <w:rPr>
                <w:color w:val="000000"/>
                <w:szCs w:val="21"/>
              </w:rPr>
              <w:t xml:space="preserve">98,93% </w:t>
            </w:r>
          </w:p>
        </w:tc>
        <w:tc>
          <w:tcPr>
            <w:tcW w:w="760" w:type="pct"/>
            <w:shd w:val="clear" w:color="auto" w:fill="auto"/>
          </w:tcPr>
          <w:p w:rsidR="00D64CB1" w:rsidRPr="00DB57E6" w:rsidRDefault="00D64CB1" w:rsidP="00DB57E6">
            <w:pPr>
              <w:jc w:val="both"/>
              <w:rPr>
                <w:color w:val="000000"/>
                <w:szCs w:val="21"/>
              </w:rPr>
            </w:pPr>
            <w:r w:rsidRPr="00DB57E6">
              <w:rPr>
                <w:color w:val="000000"/>
                <w:szCs w:val="21"/>
              </w:rPr>
              <w:t xml:space="preserve">67,70% </w:t>
            </w:r>
          </w:p>
        </w:tc>
      </w:tr>
      <w:tr w:rsidR="00D64CB1" w:rsidRPr="00DB57E6" w:rsidTr="00DB57E6">
        <w:tc>
          <w:tcPr>
            <w:tcW w:w="1908" w:type="pct"/>
            <w:shd w:val="clear" w:color="auto" w:fill="auto"/>
          </w:tcPr>
          <w:p w:rsidR="00D64CB1" w:rsidRPr="00DB57E6" w:rsidRDefault="00D64CB1" w:rsidP="00DB57E6">
            <w:pPr>
              <w:jc w:val="both"/>
              <w:rPr>
                <w:color w:val="000000"/>
              </w:rPr>
            </w:pPr>
            <w:r w:rsidRPr="00DB57E6">
              <w:rPr>
                <w:color w:val="000000"/>
              </w:rPr>
              <w:t xml:space="preserve">Ценные бумаги </w:t>
            </w:r>
          </w:p>
        </w:tc>
        <w:tc>
          <w:tcPr>
            <w:tcW w:w="1002" w:type="pct"/>
            <w:shd w:val="clear" w:color="auto" w:fill="auto"/>
          </w:tcPr>
          <w:p w:rsidR="00D64CB1" w:rsidRPr="00DB57E6" w:rsidRDefault="00D64CB1" w:rsidP="00DB57E6">
            <w:pPr>
              <w:jc w:val="both"/>
              <w:rPr>
                <w:color w:val="000000"/>
                <w:szCs w:val="21"/>
              </w:rPr>
            </w:pPr>
            <w:r w:rsidRPr="00DB57E6">
              <w:rPr>
                <w:color w:val="000000"/>
                <w:szCs w:val="21"/>
              </w:rPr>
              <w:t xml:space="preserve">19 800 000,00 </w:t>
            </w:r>
          </w:p>
        </w:tc>
        <w:tc>
          <w:tcPr>
            <w:tcW w:w="562" w:type="pct"/>
            <w:shd w:val="clear" w:color="auto" w:fill="auto"/>
          </w:tcPr>
          <w:p w:rsidR="00D64CB1" w:rsidRPr="00DB57E6" w:rsidRDefault="00D64CB1" w:rsidP="00DB57E6">
            <w:pPr>
              <w:jc w:val="both"/>
              <w:rPr>
                <w:color w:val="000000"/>
                <w:szCs w:val="21"/>
              </w:rPr>
            </w:pPr>
            <w:r w:rsidRPr="00DB57E6">
              <w:rPr>
                <w:color w:val="000000"/>
                <w:szCs w:val="21"/>
              </w:rPr>
              <w:t xml:space="preserve">89,23% </w:t>
            </w:r>
          </w:p>
        </w:tc>
        <w:tc>
          <w:tcPr>
            <w:tcW w:w="768" w:type="pct"/>
            <w:shd w:val="clear" w:color="auto" w:fill="auto"/>
          </w:tcPr>
          <w:p w:rsidR="00D64CB1" w:rsidRPr="00DB57E6" w:rsidRDefault="00D64CB1" w:rsidP="00DB57E6">
            <w:pPr>
              <w:jc w:val="both"/>
              <w:rPr>
                <w:color w:val="000000"/>
                <w:szCs w:val="21"/>
              </w:rPr>
            </w:pPr>
            <w:r w:rsidRPr="00DB57E6">
              <w:rPr>
                <w:color w:val="000000"/>
                <w:szCs w:val="21"/>
              </w:rPr>
              <w:t xml:space="preserve">172,17% </w:t>
            </w:r>
          </w:p>
        </w:tc>
        <w:tc>
          <w:tcPr>
            <w:tcW w:w="760" w:type="pct"/>
            <w:shd w:val="clear" w:color="auto" w:fill="auto"/>
          </w:tcPr>
          <w:p w:rsidR="00D64CB1" w:rsidRPr="00DB57E6" w:rsidRDefault="00D64CB1" w:rsidP="00DB57E6">
            <w:pPr>
              <w:jc w:val="both"/>
              <w:rPr>
                <w:color w:val="000000"/>
                <w:szCs w:val="21"/>
              </w:rPr>
            </w:pPr>
            <w:r w:rsidRPr="00DB57E6">
              <w:rPr>
                <w:color w:val="000000"/>
                <w:szCs w:val="21"/>
              </w:rPr>
              <w:t xml:space="preserve">172,17% </w:t>
            </w:r>
          </w:p>
        </w:tc>
      </w:tr>
    </w:tbl>
    <w:p w:rsidR="00D64CB1" w:rsidRPr="00E01F02" w:rsidRDefault="00D64CB1" w:rsidP="00E01F02">
      <w:pPr>
        <w:pStyle w:val="a7"/>
        <w:ind w:firstLine="720"/>
        <w:rPr>
          <w:color w:val="000000"/>
          <w:sz w:val="28"/>
        </w:rPr>
      </w:pPr>
    </w:p>
    <w:p w:rsidR="002E26DF" w:rsidRPr="00E01F02" w:rsidRDefault="002E26DF" w:rsidP="00E01F02">
      <w:pPr>
        <w:pStyle w:val="a7"/>
        <w:ind w:firstLine="720"/>
        <w:rPr>
          <w:color w:val="000000"/>
          <w:sz w:val="28"/>
          <w:szCs w:val="28"/>
        </w:rPr>
      </w:pPr>
      <w:r w:rsidRPr="00E01F02">
        <w:rPr>
          <w:color w:val="000000"/>
          <w:sz w:val="28"/>
          <w:szCs w:val="28"/>
        </w:rPr>
        <w:t>Данные таблицы показывают, что в Самарской области соотношение суммы государственного долга</w:t>
      </w:r>
      <w:r w:rsidR="00E01F02">
        <w:rPr>
          <w:color w:val="000000"/>
          <w:sz w:val="28"/>
          <w:szCs w:val="28"/>
        </w:rPr>
        <w:t xml:space="preserve"> </w:t>
      </w:r>
      <w:r w:rsidRPr="00E01F02">
        <w:rPr>
          <w:color w:val="000000"/>
          <w:sz w:val="28"/>
          <w:szCs w:val="28"/>
        </w:rPr>
        <w:t xml:space="preserve">к сумме собственных доходов очень </w:t>
      </w:r>
      <w:r w:rsidR="00D64CB1" w:rsidRPr="00E01F02">
        <w:rPr>
          <w:color w:val="000000"/>
          <w:sz w:val="28"/>
          <w:szCs w:val="28"/>
        </w:rPr>
        <w:t>незначительно</w:t>
      </w:r>
      <w:r w:rsidRPr="00E01F02">
        <w:rPr>
          <w:color w:val="000000"/>
          <w:sz w:val="28"/>
          <w:szCs w:val="28"/>
        </w:rPr>
        <w:t xml:space="preserve"> </w:t>
      </w:r>
    </w:p>
    <w:p w:rsidR="002E26DF" w:rsidRPr="00E01F02" w:rsidRDefault="002E26DF" w:rsidP="00E01F02">
      <w:pPr>
        <w:pStyle w:val="a7"/>
        <w:ind w:firstLine="720"/>
        <w:rPr>
          <w:color w:val="000000"/>
          <w:sz w:val="28"/>
          <w:szCs w:val="28"/>
        </w:rPr>
      </w:pPr>
      <w:r w:rsidRPr="00E01F02">
        <w:rPr>
          <w:color w:val="000000"/>
          <w:sz w:val="28"/>
          <w:szCs w:val="28"/>
        </w:rPr>
        <w:t xml:space="preserve">Проблема снижения государственного долга является заботой исключительно самих субъектов РФ. Единый подход к ее решению фактически отсутствует. Следствием этого являются многие ошибки при реформировании бюджетного процесса, в том числе при перераспределении доходных и расходных полномочий между федеральным центром и регионами. </w:t>
      </w:r>
    </w:p>
    <w:p w:rsidR="00372865" w:rsidRPr="00E01F02" w:rsidRDefault="00372865" w:rsidP="00E01F02">
      <w:pPr>
        <w:spacing w:line="360" w:lineRule="auto"/>
        <w:ind w:firstLine="720"/>
        <w:jc w:val="both"/>
        <w:rPr>
          <w:color w:val="000000"/>
          <w:sz w:val="28"/>
        </w:rPr>
      </w:pPr>
    </w:p>
    <w:p w:rsidR="00372865" w:rsidRPr="00E01F02" w:rsidRDefault="00372865" w:rsidP="00E01F02">
      <w:pPr>
        <w:spacing w:line="360" w:lineRule="auto"/>
        <w:ind w:firstLine="720"/>
        <w:jc w:val="both"/>
        <w:rPr>
          <w:color w:val="000000"/>
          <w:sz w:val="28"/>
        </w:rPr>
      </w:pPr>
    </w:p>
    <w:p w:rsidR="00A64755" w:rsidRPr="00E01F02" w:rsidRDefault="00344BF3" w:rsidP="00344BF3">
      <w:pPr>
        <w:spacing w:line="360" w:lineRule="auto"/>
        <w:jc w:val="center"/>
        <w:outlineLvl w:val="0"/>
      </w:pPr>
      <w:r>
        <w:br w:type="page"/>
      </w:r>
      <w:bookmarkStart w:id="8" w:name="_Toc222998566"/>
      <w:r w:rsidR="00A64755" w:rsidRPr="00344BF3">
        <w:rPr>
          <w:b/>
          <w:sz w:val="28"/>
          <w:szCs w:val="28"/>
        </w:rPr>
        <w:t>Заключение</w:t>
      </w:r>
      <w:bookmarkEnd w:id="8"/>
    </w:p>
    <w:p w:rsidR="00344BF3" w:rsidRDefault="00344BF3" w:rsidP="00E01F02">
      <w:pPr>
        <w:pStyle w:val="ConsPlusNormal"/>
        <w:widowControl/>
        <w:spacing w:line="360" w:lineRule="auto"/>
        <w:jc w:val="both"/>
        <w:rPr>
          <w:rFonts w:ascii="Times New Roman" w:hAnsi="Times New Roman" w:cs="Times New Roman"/>
          <w:color w:val="000000"/>
          <w:sz w:val="28"/>
        </w:rPr>
      </w:pPr>
    </w:p>
    <w:p w:rsidR="00256031" w:rsidRPr="00E01F02" w:rsidRDefault="00A64755" w:rsidP="00E01F02">
      <w:pPr>
        <w:pStyle w:val="ConsPlusNormal"/>
        <w:widowControl/>
        <w:spacing w:line="360" w:lineRule="auto"/>
        <w:jc w:val="both"/>
        <w:rPr>
          <w:rFonts w:ascii="Times New Roman" w:hAnsi="Times New Roman" w:cs="Times New Roman"/>
          <w:color w:val="000000"/>
          <w:sz w:val="28"/>
        </w:rPr>
      </w:pPr>
      <w:r w:rsidRPr="00E01F02">
        <w:rPr>
          <w:rFonts w:ascii="Times New Roman" w:hAnsi="Times New Roman" w:cs="Times New Roman"/>
          <w:color w:val="000000"/>
          <w:sz w:val="28"/>
        </w:rPr>
        <w:t xml:space="preserve">В заключении работы хочется отметить, что эффективная финансовая политика развития регионов является залогом успешного развития страны в целом. Современная экономическая ситуация в Самарской области, да и в других регионах страны, такова, что говорить о финансовой политике роста не приходится. Причин тому много. Это и внешняя политика государства, государственная политика развития регионов, существующая система межбюджетных отношений и другие. К сожалению, решить отдельно возникшие проблемы на уровне региона нельзя. </w:t>
      </w:r>
    </w:p>
    <w:p w:rsidR="00A64755" w:rsidRPr="00E01F02" w:rsidRDefault="00A64755" w:rsidP="00E01F02">
      <w:pPr>
        <w:pStyle w:val="ConsPlusNormal"/>
        <w:widowControl/>
        <w:spacing w:line="360" w:lineRule="auto"/>
        <w:jc w:val="both"/>
        <w:rPr>
          <w:rFonts w:ascii="Times New Roman" w:hAnsi="Times New Roman" w:cs="Times New Roman"/>
          <w:color w:val="000000"/>
          <w:sz w:val="28"/>
        </w:rPr>
      </w:pPr>
      <w:r w:rsidRPr="00E01F02">
        <w:rPr>
          <w:rFonts w:ascii="Times New Roman" w:hAnsi="Times New Roman" w:cs="Times New Roman"/>
          <w:color w:val="000000"/>
          <w:sz w:val="28"/>
        </w:rPr>
        <w:t xml:space="preserve">Курс на централизацию большинства доходных источников на уровне федерального центра, взятый несколько лет назад был единственно верным в сложившейся ситуации, когда необходимо было расплачиваться с кредиторами страны, погашать внешний долг. Благоприятная конъюнктура развития мировой экономики, и, прежде всего мирового рынка нефти и газа, позволила нам «встать на ноги». Сегодня Россия оправдывает статус надежного партнера, фондовый рынок нашей страны один из самых динамично развивающихся. Все это создает предпосылки передачи полномочий на предоставление услуг населению, а также жилищного строительства от федерального центра регионам. Соответствующая передача полномочий должна подкрепляться передачей доходных источников. Уже в 2005 году в Самарской области сумма собственных доходных источников увеличилась. Постепенно самостоятельность бюджетов субъекта возрастает. </w:t>
      </w:r>
    </w:p>
    <w:p w:rsidR="00A64755" w:rsidRPr="00E01F02" w:rsidRDefault="00A64755" w:rsidP="00E01F02">
      <w:pPr>
        <w:pStyle w:val="ConsPlusNormal"/>
        <w:widowControl/>
        <w:spacing w:line="360" w:lineRule="auto"/>
        <w:jc w:val="both"/>
        <w:rPr>
          <w:rFonts w:ascii="Times New Roman" w:hAnsi="Times New Roman" w:cs="Times New Roman"/>
          <w:color w:val="000000"/>
          <w:sz w:val="28"/>
        </w:rPr>
      </w:pPr>
      <w:r w:rsidRPr="00E01F02">
        <w:rPr>
          <w:rFonts w:ascii="Times New Roman" w:hAnsi="Times New Roman" w:cs="Times New Roman"/>
          <w:color w:val="000000"/>
          <w:sz w:val="28"/>
        </w:rPr>
        <w:t>Важным фактором роста экономики регионов и страны в целом выступает промышленность. Нам надо развивать те отрасли промышленности, для развития которых</w:t>
      </w:r>
      <w:r w:rsidR="00E01F02">
        <w:rPr>
          <w:rFonts w:ascii="Times New Roman" w:hAnsi="Times New Roman" w:cs="Times New Roman"/>
          <w:color w:val="000000"/>
          <w:sz w:val="28"/>
        </w:rPr>
        <w:t xml:space="preserve"> </w:t>
      </w:r>
      <w:r w:rsidRPr="00E01F02">
        <w:rPr>
          <w:rFonts w:ascii="Times New Roman" w:hAnsi="Times New Roman" w:cs="Times New Roman"/>
          <w:color w:val="000000"/>
          <w:sz w:val="28"/>
        </w:rPr>
        <w:t>у нас есть все предпосылки. Развивая промышленность, необходимо учитывать положения теории размещения производства. Для Самарской области – это нефтепереработка, электроэнергетика, автомобилестроение. Экономический рост, основанный на экспорте сырья, постепенно необходимо заменить экономикой, основанной на экспорте товаров и услуг. Добиться этого можно только, улучшив качество производимых товаров. А это во многом может стать результатом крупномасштабных инвестиций. В этом огромная роль принадлежит государству. Президент отметил в бюджетном послании на 2007 год: «Не нарушая достигнутой финансовой устойчивости, нам надо сделать серьезный шаг к стимулированию роста инвестиций в производственную инфраструктуру и в развитие инноваций. Россия должна в полной мере реализовать себя в таких высокотехнологичных сферах, как современная энергетика, коммуникации, космос, авиастроение, должна стать крупным экспортером интеллектуальных услуг».</w:t>
      </w:r>
    </w:p>
    <w:p w:rsidR="00A64755" w:rsidRPr="00E01F02" w:rsidRDefault="00A64755" w:rsidP="00E01F02">
      <w:pPr>
        <w:spacing w:line="360" w:lineRule="auto"/>
        <w:ind w:firstLine="720"/>
        <w:jc w:val="both"/>
        <w:rPr>
          <w:color w:val="000000"/>
          <w:sz w:val="28"/>
        </w:rPr>
      </w:pPr>
      <w:r w:rsidRPr="00E01F02">
        <w:rPr>
          <w:color w:val="000000"/>
          <w:sz w:val="28"/>
        </w:rPr>
        <w:t>Развитие промышленного производства должно сопровождаться развитием инновационных технологий. Огромная роль в этом принадлежит образованию. Россия всегда была «кузницей высококвалифицированных кадров», но в последнее время мы наблюдаем отток «мозгов» за границу. Все это результат проводимой политики в области образования и науки. К счастью, сегодня на уровне государства начали не только говорить о сохранении кадров в стране, но и делать.</w:t>
      </w:r>
      <w:r w:rsidR="00E01F02">
        <w:rPr>
          <w:color w:val="000000"/>
          <w:sz w:val="28"/>
        </w:rPr>
        <w:t xml:space="preserve"> </w:t>
      </w:r>
      <w:r w:rsidRPr="00E01F02">
        <w:rPr>
          <w:color w:val="000000"/>
          <w:sz w:val="28"/>
        </w:rPr>
        <w:t>«Необходимым условием развития новых технологий остается надежная защита интеллектуальной собственности, и мы должны обеспечить охрану авторских прав внутри страны - это наша обязанность и перед нашими иностранными партнерами» - отметил В.В. Путин. Развитие образования – вот одно из направлений роста нашей страны и особенно Самарской области. Сейчас, когда информация становится важнейшим, и одним из самых дорогих ресурсов, поддержка развития передовых технологий залог успеха в будущем. Этот путь развития должен сопровождаться также большими капиталовложениями. Источники инвестиций необходимо искать внутри страны. Прямая кооперация государства и бизнеса – вот решение многих проблем. Государство не должно вмешиваться в развитие предпринимательства, используя различные рычаги воздействия. Государство должно создать условия для развития бизнеса, стимулировать вложения средств бизнесменами в модернизацию производства. Хочется надеяться, что эта кооперация</w:t>
      </w:r>
      <w:r w:rsidR="00E01F02">
        <w:rPr>
          <w:color w:val="000000"/>
          <w:sz w:val="28"/>
        </w:rPr>
        <w:t xml:space="preserve"> </w:t>
      </w:r>
      <w:r w:rsidRPr="00E01F02">
        <w:rPr>
          <w:color w:val="000000"/>
          <w:sz w:val="28"/>
        </w:rPr>
        <w:t>будет основана на законных основаниях взаимодействия. «Будем поддерживать российский бизнес. Но и бизнесмен с миллиардным состоянием, и чиновник любого ранга должны знать, что государство не будет беспечно взирать на их деятельность, если они извлекают незаконную выгоду из особых отношений друг с другом» - говорит В.В. Путин, тем самым ставит еще одну проблему России – развитие коррупции.</w:t>
      </w:r>
    </w:p>
    <w:p w:rsidR="00A64755" w:rsidRPr="00E01F02" w:rsidRDefault="00A64755" w:rsidP="00E01F02">
      <w:pPr>
        <w:pStyle w:val="ConsPlusNormal"/>
        <w:widowControl/>
        <w:spacing w:line="360" w:lineRule="auto"/>
        <w:jc w:val="both"/>
        <w:rPr>
          <w:rFonts w:ascii="Times New Roman" w:hAnsi="Times New Roman" w:cs="Times New Roman"/>
          <w:color w:val="000000"/>
          <w:sz w:val="28"/>
          <w:szCs w:val="28"/>
        </w:rPr>
      </w:pPr>
      <w:r w:rsidRPr="00E01F02">
        <w:rPr>
          <w:rFonts w:ascii="Times New Roman" w:hAnsi="Times New Roman" w:cs="Times New Roman"/>
          <w:color w:val="000000"/>
          <w:sz w:val="28"/>
        </w:rPr>
        <w:t xml:space="preserve">Путей возможного развития много, но выбрать все из имеющихся невозможно в силу ограниченности ресурсов. Определение оптимальных путей развития и конечный результат зависит от конкретных целей, а выбор наиболее эффективного способа развития – дело органов государственной власти. Жаль, что как и любое решение, решение о направлении развития и источниках </w:t>
      </w:r>
      <w:r w:rsidRPr="00E01F02">
        <w:rPr>
          <w:rFonts w:ascii="Times New Roman" w:hAnsi="Times New Roman" w:cs="Times New Roman"/>
          <w:color w:val="000000"/>
          <w:sz w:val="28"/>
          <w:szCs w:val="28"/>
        </w:rPr>
        <w:t>повышения благосостояния нации принимаются отдельно стоящими лицами.</w:t>
      </w:r>
      <w:r w:rsidR="00E01F02">
        <w:rPr>
          <w:rFonts w:ascii="Times New Roman" w:hAnsi="Times New Roman" w:cs="Times New Roman"/>
          <w:color w:val="000000"/>
          <w:sz w:val="28"/>
          <w:szCs w:val="28"/>
        </w:rPr>
        <w:t xml:space="preserve"> </w:t>
      </w:r>
    </w:p>
    <w:p w:rsidR="00A64755" w:rsidRPr="00E01F02" w:rsidRDefault="00A64755" w:rsidP="00E01F02">
      <w:pPr>
        <w:pStyle w:val="a7"/>
        <w:ind w:firstLine="720"/>
        <w:rPr>
          <w:color w:val="000000"/>
          <w:sz w:val="28"/>
          <w:szCs w:val="28"/>
        </w:rPr>
      </w:pPr>
      <w:r w:rsidRPr="00E01F02">
        <w:rPr>
          <w:color w:val="000000"/>
          <w:sz w:val="28"/>
          <w:szCs w:val="28"/>
        </w:rPr>
        <w:t>Поэтому усилия органов власти субъектов Федерации, федеральных органов власти должны быть направлены на повышение эффективности принимаемых решений в области управления финансами. Важным моментом здесь может служить использование мирового опыта управления финансами, а также обращение к теории вопроса, в том числе к теориям размещения и теориям экономического роста, сформированные известными экономистами 19-20 веков.</w:t>
      </w:r>
      <w:r w:rsidR="00E01F02">
        <w:rPr>
          <w:color w:val="000000"/>
          <w:sz w:val="28"/>
          <w:szCs w:val="28"/>
        </w:rPr>
        <w:t xml:space="preserve"> </w:t>
      </w:r>
    </w:p>
    <w:p w:rsidR="00DC6B3E" w:rsidRDefault="00DC6B3E" w:rsidP="00E01F02">
      <w:pPr>
        <w:spacing w:line="360" w:lineRule="auto"/>
        <w:ind w:firstLine="720"/>
        <w:jc w:val="both"/>
        <w:textAlignment w:val="top"/>
        <w:rPr>
          <w:bCs/>
          <w:iCs/>
          <w:color w:val="000000"/>
          <w:sz w:val="28"/>
          <w:szCs w:val="28"/>
        </w:rPr>
      </w:pPr>
      <w:r w:rsidRPr="00E01F02">
        <w:rPr>
          <w:bCs/>
          <w:iCs/>
          <w:color w:val="000000"/>
          <w:sz w:val="28"/>
          <w:szCs w:val="28"/>
        </w:rPr>
        <w:t xml:space="preserve">Бюджет Самарской области на 2009 год и на плановый период 2010 и 2011 годов является социально ориентированным. </w:t>
      </w:r>
      <w:bookmarkStart w:id="9" w:name="_GoBack"/>
      <w:bookmarkEnd w:id="9"/>
    </w:p>
    <w:sectPr w:rsidR="00DC6B3E" w:rsidSect="00344BF3">
      <w:headerReference w:type="even" r:id="rId10"/>
      <w:headerReference w:type="default" r:id="rId11"/>
      <w:footnotePr>
        <w:pos w:val="beneathText"/>
      </w:footnotePr>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7E6" w:rsidRDefault="00DB57E6">
      <w:r>
        <w:separator/>
      </w:r>
    </w:p>
  </w:endnote>
  <w:endnote w:type="continuationSeparator" w:id="0">
    <w:p w:rsidR="00DB57E6" w:rsidRDefault="00DB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7E6" w:rsidRDefault="00DB57E6">
      <w:r>
        <w:separator/>
      </w:r>
    </w:p>
  </w:footnote>
  <w:footnote w:type="continuationSeparator" w:id="0">
    <w:p w:rsidR="00DB57E6" w:rsidRDefault="00DB57E6">
      <w:r>
        <w:continuationSeparator/>
      </w:r>
    </w:p>
  </w:footnote>
  <w:footnote w:id="1">
    <w:p w:rsidR="00DB57E6" w:rsidRDefault="002E26DF">
      <w:pPr>
        <w:pStyle w:val="ae"/>
      </w:pPr>
      <w:r>
        <w:rPr>
          <w:rStyle w:val="af1"/>
        </w:rPr>
        <w:footnoteRef/>
      </w:r>
      <w:r>
        <w:t xml:space="preserve"> Финансы, денежное обращение и кредит: Учебник / Под ред. Сенчагова В.К. – М.: «Проспект» РАН,  200</w:t>
      </w:r>
      <w:r w:rsidR="00020ED9">
        <w:t>6</w:t>
      </w:r>
    </w:p>
  </w:footnote>
  <w:footnote w:id="2">
    <w:p w:rsidR="00DB57E6" w:rsidRDefault="002E26DF">
      <w:pPr>
        <w:pStyle w:val="ae"/>
      </w:pPr>
      <w:r>
        <w:rPr>
          <w:rStyle w:val="af1"/>
        </w:rPr>
        <w:footnoteRef/>
      </w:r>
      <w:r>
        <w:t xml:space="preserve"> Финансы / Уч-к под ред. А.Г. Грязновой, Е.В. Маркиной. – М.: Финансы и статистика, 2004</w:t>
      </w:r>
    </w:p>
  </w:footnote>
  <w:footnote w:id="3">
    <w:p w:rsidR="002E26DF" w:rsidRDefault="002E26DF">
      <w:pPr>
        <w:pStyle w:val="ae"/>
      </w:pPr>
      <w:r>
        <w:rPr>
          <w:rStyle w:val="af1"/>
        </w:rPr>
        <w:footnoteRef/>
      </w:r>
      <w:r>
        <w:t xml:space="preserve"> Колесов А.С Финансовая политика субъекта Российской Федерации: цели, ресурсы и пути // Финансы.-200</w:t>
      </w:r>
      <w:r w:rsidR="00020ED9">
        <w:t>7</w:t>
      </w:r>
      <w:r>
        <w:t>.- №9</w:t>
      </w:r>
      <w:r w:rsidR="00020ED9">
        <w:t xml:space="preserve"> с.17</w:t>
      </w:r>
    </w:p>
    <w:p w:rsidR="00DB57E6" w:rsidRDefault="00DB57E6">
      <w:pPr>
        <w:pStyle w:val="ae"/>
      </w:pPr>
    </w:p>
  </w:footnote>
  <w:footnote w:id="4">
    <w:p w:rsidR="00DB57E6" w:rsidRDefault="002E26DF">
      <w:pPr>
        <w:pStyle w:val="ae"/>
      </w:pPr>
      <w:r>
        <w:rPr>
          <w:rStyle w:val="af1"/>
        </w:rPr>
        <w:footnoteRef/>
      </w:r>
      <w:r>
        <w:t xml:space="preserve"> Колесов А.С Финансовая политика субъекта Российской Федерации: цели, ресурсы и пути // Финансы.-200</w:t>
      </w:r>
      <w:r w:rsidR="00020ED9">
        <w:t>7</w:t>
      </w:r>
      <w:r>
        <w:t>.- №9</w:t>
      </w:r>
      <w:r w:rsidR="00020ED9">
        <w:t xml:space="preserve"> с.17</w:t>
      </w:r>
    </w:p>
  </w:footnote>
  <w:footnote w:id="5">
    <w:p w:rsidR="00DB57E6" w:rsidRDefault="002E26DF">
      <w:pPr>
        <w:pStyle w:val="ae"/>
      </w:pPr>
      <w:r>
        <w:rPr>
          <w:rStyle w:val="af1"/>
        </w:rPr>
        <w:footnoteRef/>
      </w:r>
      <w:r>
        <w:t xml:space="preserve"> Христенко В.Б. Межбюджетные отношения и управление регион</w:t>
      </w:r>
      <w:r w:rsidR="00E01F02">
        <w:t xml:space="preserve">альными финансами. – М.: Дело, </w:t>
      </w:r>
      <w:r>
        <w:t>200</w:t>
      </w:r>
      <w:r w:rsidR="006119CE">
        <w:t>6</w:t>
      </w:r>
    </w:p>
  </w:footnote>
  <w:footnote w:id="6">
    <w:p w:rsidR="002E26DF" w:rsidRDefault="002E26DF">
      <w:pPr>
        <w:pStyle w:val="ae"/>
      </w:pPr>
      <w:r>
        <w:rPr>
          <w:rStyle w:val="af1"/>
        </w:rPr>
        <w:footnoteRef/>
      </w:r>
      <w:r>
        <w:t xml:space="preserve"> Финансы: Учебник / Под ред. А.Г. Грязновой, Е.В. Маркиной. – М.: Финансы и статистика, 2004</w:t>
      </w:r>
    </w:p>
    <w:p w:rsidR="00DB57E6" w:rsidRDefault="00DB57E6">
      <w:pPr>
        <w:pStyle w:val="ae"/>
      </w:pPr>
    </w:p>
  </w:footnote>
  <w:footnote w:id="7">
    <w:p w:rsidR="00DB57E6" w:rsidRDefault="002E26DF">
      <w:pPr>
        <w:pStyle w:val="ae"/>
      </w:pPr>
      <w:r>
        <w:rPr>
          <w:rStyle w:val="af1"/>
        </w:rPr>
        <w:footnoteRef/>
      </w:r>
      <w:r>
        <w:t xml:space="preserve"> Финансы:  Учебник / Под ред. А.Г. Грязновой, Е.В. Маркиной. –</w:t>
      </w:r>
      <w:r w:rsidR="00E01F02">
        <w:t xml:space="preserve"> М.: Финансы и статистика, 2004</w:t>
      </w:r>
    </w:p>
  </w:footnote>
  <w:footnote w:id="8">
    <w:p w:rsidR="00DB57E6" w:rsidRDefault="002E26DF">
      <w:pPr>
        <w:pStyle w:val="ae"/>
      </w:pPr>
      <w:r>
        <w:rPr>
          <w:rStyle w:val="af1"/>
        </w:rPr>
        <w:footnoteRef/>
      </w:r>
      <w:r>
        <w:t xml:space="preserve"> Пилясов А. Политические и экономические факторы развития российских регионов // Вопросы экономики. – 200</w:t>
      </w:r>
      <w:r w:rsidR="00020ED9">
        <w:t>8</w:t>
      </w:r>
      <w:r>
        <w:t>. - №6</w:t>
      </w:r>
    </w:p>
  </w:footnote>
  <w:footnote w:id="9">
    <w:p w:rsidR="00DB57E6" w:rsidRDefault="002E26DF">
      <w:pPr>
        <w:pStyle w:val="ae"/>
      </w:pPr>
      <w:r>
        <w:rPr>
          <w:rStyle w:val="af1"/>
        </w:rPr>
        <w:footnoteRef/>
      </w:r>
      <w:r>
        <w:t xml:space="preserve"> Чистик О.Ф. Индикаторы социально-экономического пазвития региона // Вопросы статистики. – 200</w:t>
      </w:r>
      <w:r w:rsidR="006119CE">
        <w:t>8</w:t>
      </w:r>
      <w:r w:rsidR="00E01F02">
        <w:t>. - №3</w:t>
      </w:r>
    </w:p>
  </w:footnote>
  <w:footnote w:id="10">
    <w:p w:rsidR="00DB57E6" w:rsidRDefault="002E26DF">
      <w:pPr>
        <w:pStyle w:val="ae"/>
        <w:jc w:val="both"/>
      </w:pPr>
      <w:r>
        <w:rPr>
          <w:rStyle w:val="af1"/>
        </w:rPr>
        <w:footnoteRef/>
      </w:r>
      <w:r>
        <w:t xml:space="preserve"> Чистик О.Ф. Взаимосвязи показателей экономического потенциала, уровня экономического развития и социально-экономической безопасности регионов // М</w:t>
      </w:r>
      <w:r w:rsidR="00020ED9">
        <w:t>СИИ</w:t>
      </w:r>
      <w:r w:rsidR="00DC6B3E">
        <w:t xml:space="preserve"> </w:t>
      </w:r>
      <w:r>
        <w:t>в современном управлении экономикой: Тр.междунар. конф. / Самарская государственная экономическая академия. – Самара, 200</w:t>
      </w:r>
      <w:r w:rsidR="00DC6B3E">
        <w:t>8</w:t>
      </w:r>
      <w:r>
        <w:t xml:space="preserve"> </w:t>
      </w:r>
    </w:p>
  </w:footnote>
  <w:footnote w:id="11">
    <w:p w:rsidR="002E26DF" w:rsidRDefault="002E26DF">
      <w:pPr>
        <w:pStyle w:val="ae"/>
      </w:pPr>
      <w:r>
        <w:rPr>
          <w:rStyle w:val="af1"/>
        </w:rPr>
        <w:footnoteRef/>
      </w:r>
      <w:r>
        <w:t xml:space="preserve"> Чистик О.Ф. Индикаторы социально-экономического развития региона // Вопросы статистики. – 200</w:t>
      </w:r>
      <w:r w:rsidR="00020ED9">
        <w:t>7</w:t>
      </w:r>
      <w:r>
        <w:t>. - №3</w:t>
      </w:r>
    </w:p>
    <w:p w:rsidR="00DB57E6" w:rsidRDefault="00DB57E6">
      <w:pPr>
        <w:pStyle w:val="ae"/>
      </w:pPr>
    </w:p>
  </w:footnote>
  <w:footnote w:id="12">
    <w:p w:rsidR="00DB57E6" w:rsidRDefault="002E26DF">
      <w:pPr>
        <w:pStyle w:val="ae"/>
      </w:pPr>
      <w:r>
        <w:rPr>
          <w:rStyle w:val="af1"/>
        </w:rPr>
        <w:footnoteRef/>
      </w:r>
      <w:r>
        <w:t xml:space="preserve"> Чистик О.Ф., Чариков В.С. Регионы России: анализ и прогнозирование уровня экономического развития. – Самара: Изд-во Самарской государственной экономической академии, 200</w:t>
      </w:r>
      <w:r w:rsidR="00DC6B3E">
        <w:t>8</w:t>
      </w:r>
    </w:p>
  </w:footnote>
  <w:footnote w:id="13">
    <w:p w:rsidR="00DB57E6" w:rsidRDefault="00DE3BD5" w:rsidP="00DE3BD5">
      <w:pPr>
        <w:pStyle w:val="ae"/>
      </w:pPr>
      <w:r w:rsidRPr="00187916">
        <w:rPr>
          <w:rStyle w:val="af1"/>
        </w:rPr>
        <w:footnoteRef/>
      </w:r>
      <w:r>
        <w:t xml:space="preserve"> </w:t>
      </w:r>
      <w:r w:rsidRPr="00EA6B36">
        <w:t xml:space="preserve">По данным </w:t>
      </w:r>
      <w:r>
        <w:t>д</w:t>
      </w:r>
      <w:r w:rsidRPr="00EA6B36">
        <w:t xml:space="preserve">оклада </w:t>
      </w:r>
      <w:r>
        <w:t xml:space="preserve"> </w:t>
      </w:r>
      <w:r w:rsidRPr="00EA6B36">
        <w:t>«Регионы России: цели, проблемы, достижения»</w:t>
      </w:r>
      <w:r>
        <w:t xml:space="preserve"> за 2006/2007 годы, подготовленного Представительством Программы развития ООН в Российской Федерации. </w:t>
      </w:r>
    </w:p>
  </w:footnote>
  <w:footnote w:id="14">
    <w:p w:rsidR="00DB57E6" w:rsidRDefault="00DE3BD5" w:rsidP="00DE3BD5">
      <w:pPr>
        <w:pStyle w:val="ae"/>
        <w:spacing w:after="120"/>
      </w:pPr>
      <w:r w:rsidRPr="00187916">
        <w:rPr>
          <w:rStyle w:val="af1"/>
        </w:rPr>
        <w:footnoteRef/>
      </w:r>
      <w:r>
        <w:t xml:space="preserve"> Декабрь</w:t>
      </w:r>
      <w:r w:rsidRPr="000A38C3">
        <w:t xml:space="preserve"> 2007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DF" w:rsidRDefault="002E26DF" w:rsidP="00EB4080">
    <w:pPr>
      <w:pStyle w:val="a3"/>
      <w:framePr w:wrap="around" w:vAnchor="text" w:hAnchor="margin" w:xAlign="right" w:y="1"/>
      <w:rPr>
        <w:rStyle w:val="af2"/>
      </w:rPr>
    </w:pPr>
  </w:p>
  <w:p w:rsidR="002E26DF" w:rsidRDefault="002E26D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DF" w:rsidRDefault="002E26DF" w:rsidP="00064E20">
    <w:pPr>
      <w:pStyle w:val="a3"/>
      <w:framePr w:h="365" w:hRule="exact" w:wrap="auto" w:hAnchor="text"/>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68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6336FC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7446E1F"/>
    <w:multiLevelType w:val="hybridMultilevel"/>
    <w:tmpl w:val="0456C2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B73827"/>
    <w:multiLevelType w:val="hybridMultilevel"/>
    <w:tmpl w:val="D5F47D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C084A5D"/>
    <w:multiLevelType w:val="hybridMultilevel"/>
    <w:tmpl w:val="3D66FF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D2D2A0E"/>
    <w:multiLevelType w:val="multilevel"/>
    <w:tmpl w:val="0ADACA0C"/>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9AA3391"/>
    <w:multiLevelType w:val="hybridMultilevel"/>
    <w:tmpl w:val="EFD69F5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B067A0C"/>
    <w:multiLevelType w:val="hybridMultilevel"/>
    <w:tmpl w:val="6AD278E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57128F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268A24A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29804724"/>
    <w:multiLevelType w:val="hybridMultilevel"/>
    <w:tmpl w:val="F78A1E80"/>
    <w:lvl w:ilvl="0" w:tplc="FFFFFFFF">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2CAF6C27"/>
    <w:multiLevelType w:val="hybridMultilevel"/>
    <w:tmpl w:val="7EB082E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D54345C"/>
    <w:multiLevelType w:val="hybridMultilevel"/>
    <w:tmpl w:val="C0340F54"/>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01127DE"/>
    <w:multiLevelType w:val="hybridMultilevel"/>
    <w:tmpl w:val="6BF296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4A302D8"/>
    <w:multiLevelType w:val="hybridMultilevel"/>
    <w:tmpl w:val="3FDC37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7C258C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38D75D90"/>
    <w:multiLevelType w:val="hybridMultilevel"/>
    <w:tmpl w:val="89864EE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39176E58"/>
    <w:multiLevelType w:val="hybridMultilevel"/>
    <w:tmpl w:val="C81A070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3AC2692A"/>
    <w:multiLevelType w:val="hybridMultilevel"/>
    <w:tmpl w:val="9E1AEF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C210EDB"/>
    <w:multiLevelType w:val="hybridMultilevel"/>
    <w:tmpl w:val="59FC93A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3D2623A8"/>
    <w:multiLevelType w:val="hybridMultilevel"/>
    <w:tmpl w:val="1E38AE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0257CB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45C026F8"/>
    <w:multiLevelType w:val="hybridMultilevel"/>
    <w:tmpl w:val="02E8F4B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530C39C1"/>
    <w:multiLevelType w:val="hybridMultilevel"/>
    <w:tmpl w:val="8DE8652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923659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5AB04A1F"/>
    <w:multiLevelType w:val="singleLevel"/>
    <w:tmpl w:val="044C3C00"/>
    <w:lvl w:ilvl="0">
      <w:start w:val="1"/>
      <w:numFmt w:val="bullet"/>
      <w:lvlText w:val=""/>
      <w:lvlJc w:val="left"/>
      <w:pPr>
        <w:tabs>
          <w:tab w:val="num" w:pos="360"/>
        </w:tabs>
        <w:ind w:left="360" w:hanging="360"/>
      </w:pPr>
      <w:rPr>
        <w:rFonts w:ascii="Wingdings" w:hAnsi="Wingdings" w:hint="default"/>
      </w:rPr>
    </w:lvl>
  </w:abstractNum>
  <w:abstractNum w:abstractNumId="26">
    <w:nsid w:val="6143175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662324B6"/>
    <w:multiLevelType w:val="hybridMultilevel"/>
    <w:tmpl w:val="3C42F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6BB6CCA"/>
    <w:multiLevelType w:val="hybridMultilevel"/>
    <w:tmpl w:val="793440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AD54CA7"/>
    <w:multiLevelType w:val="singleLevel"/>
    <w:tmpl w:val="0419000F"/>
    <w:lvl w:ilvl="0">
      <w:start w:val="1"/>
      <w:numFmt w:val="decimal"/>
      <w:lvlText w:val="%1."/>
      <w:lvlJc w:val="left"/>
      <w:pPr>
        <w:tabs>
          <w:tab w:val="num" w:pos="720"/>
        </w:tabs>
        <w:ind w:left="720" w:hanging="360"/>
      </w:pPr>
      <w:rPr>
        <w:rFonts w:cs="Times New Roman"/>
      </w:rPr>
    </w:lvl>
  </w:abstractNum>
  <w:abstractNum w:abstractNumId="30">
    <w:nsid w:val="6D3B33DE"/>
    <w:multiLevelType w:val="singleLevel"/>
    <w:tmpl w:val="097EA394"/>
    <w:lvl w:ilvl="0">
      <w:start w:val="1"/>
      <w:numFmt w:val="decimal"/>
      <w:lvlText w:val="%1)"/>
      <w:lvlJc w:val="left"/>
      <w:pPr>
        <w:tabs>
          <w:tab w:val="num" w:pos="510"/>
        </w:tabs>
        <w:ind w:left="510" w:hanging="510"/>
      </w:pPr>
      <w:rPr>
        <w:rFonts w:cs="Times New Roman" w:hint="default"/>
      </w:rPr>
    </w:lvl>
  </w:abstractNum>
  <w:abstractNum w:abstractNumId="31">
    <w:nsid w:val="73C8065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2">
    <w:nsid w:val="765A3E3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3">
    <w:nsid w:val="76F73F7D"/>
    <w:multiLevelType w:val="hybridMultilevel"/>
    <w:tmpl w:val="6324D4A4"/>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79354A26"/>
    <w:multiLevelType w:val="hybridMultilevel"/>
    <w:tmpl w:val="2EDE59B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nsid w:val="795E6DE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6">
    <w:nsid w:val="79B02D9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7">
    <w:nsid w:val="7B234EAB"/>
    <w:multiLevelType w:val="multilevel"/>
    <w:tmpl w:val="9C7EF7F8"/>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E05687A"/>
    <w:multiLevelType w:val="hybridMultilevel"/>
    <w:tmpl w:val="D44ACB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F5D5A41"/>
    <w:multiLevelType w:val="hybridMultilevel"/>
    <w:tmpl w:val="EAF201F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FD13D25"/>
    <w:multiLevelType w:val="hybridMultilevel"/>
    <w:tmpl w:val="FAAAD7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8"/>
  </w:num>
  <w:num w:numId="3">
    <w:abstractNumId w:val="27"/>
  </w:num>
  <w:num w:numId="4">
    <w:abstractNumId w:val="20"/>
  </w:num>
  <w:num w:numId="5">
    <w:abstractNumId w:val="34"/>
  </w:num>
  <w:num w:numId="6">
    <w:abstractNumId w:val="29"/>
  </w:num>
  <w:num w:numId="7">
    <w:abstractNumId w:val="1"/>
  </w:num>
  <w:num w:numId="8">
    <w:abstractNumId w:val="8"/>
  </w:num>
  <w:num w:numId="9">
    <w:abstractNumId w:val="32"/>
  </w:num>
  <w:num w:numId="10">
    <w:abstractNumId w:val="21"/>
  </w:num>
  <w:num w:numId="11">
    <w:abstractNumId w:val="9"/>
  </w:num>
  <w:num w:numId="12">
    <w:abstractNumId w:val="24"/>
  </w:num>
  <w:num w:numId="13">
    <w:abstractNumId w:val="15"/>
  </w:num>
  <w:num w:numId="14">
    <w:abstractNumId w:val="0"/>
  </w:num>
  <w:num w:numId="15">
    <w:abstractNumId w:val="36"/>
  </w:num>
  <w:num w:numId="16">
    <w:abstractNumId w:val="26"/>
  </w:num>
  <w:num w:numId="17">
    <w:abstractNumId w:val="31"/>
  </w:num>
  <w:num w:numId="18">
    <w:abstractNumId w:val="35"/>
  </w:num>
  <w:num w:numId="19">
    <w:abstractNumId w:val="38"/>
  </w:num>
  <w:num w:numId="20">
    <w:abstractNumId w:val="25"/>
  </w:num>
  <w:num w:numId="21">
    <w:abstractNumId w:val="33"/>
  </w:num>
  <w:num w:numId="22">
    <w:abstractNumId w:val="16"/>
  </w:num>
  <w:num w:numId="23">
    <w:abstractNumId w:val="12"/>
  </w:num>
  <w:num w:numId="24">
    <w:abstractNumId w:val="40"/>
  </w:num>
  <w:num w:numId="25">
    <w:abstractNumId w:val="7"/>
  </w:num>
  <w:num w:numId="26">
    <w:abstractNumId w:val="2"/>
  </w:num>
  <w:num w:numId="27">
    <w:abstractNumId w:val="22"/>
  </w:num>
  <w:num w:numId="28">
    <w:abstractNumId w:val="11"/>
  </w:num>
  <w:num w:numId="29">
    <w:abstractNumId w:val="23"/>
  </w:num>
  <w:num w:numId="30">
    <w:abstractNumId w:val="17"/>
  </w:num>
  <w:num w:numId="31">
    <w:abstractNumId w:val="3"/>
  </w:num>
  <w:num w:numId="32">
    <w:abstractNumId w:val="13"/>
  </w:num>
  <w:num w:numId="33">
    <w:abstractNumId w:val="39"/>
  </w:num>
  <w:num w:numId="34">
    <w:abstractNumId w:val="4"/>
  </w:num>
  <w:num w:numId="35">
    <w:abstractNumId w:val="6"/>
  </w:num>
  <w:num w:numId="36">
    <w:abstractNumId w:val="19"/>
  </w:num>
  <w:num w:numId="37">
    <w:abstractNumId w:val="14"/>
  </w:num>
  <w:num w:numId="38">
    <w:abstractNumId w:val="28"/>
  </w:num>
  <w:num w:numId="39">
    <w:abstractNumId w:val="10"/>
  </w:num>
  <w:num w:numId="40">
    <w:abstractNumId w:val="37"/>
  </w:num>
  <w:num w:numId="41">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97D"/>
    <w:rsid w:val="00015830"/>
    <w:rsid w:val="00020ED9"/>
    <w:rsid w:val="000414E2"/>
    <w:rsid w:val="00052CAC"/>
    <w:rsid w:val="000604CF"/>
    <w:rsid w:val="00064E20"/>
    <w:rsid w:val="000A38C3"/>
    <w:rsid w:val="000E03A5"/>
    <w:rsid w:val="0011406F"/>
    <w:rsid w:val="0014414B"/>
    <w:rsid w:val="00165085"/>
    <w:rsid w:val="00187916"/>
    <w:rsid w:val="0025193D"/>
    <w:rsid w:val="00256031"/>
    <w:rsid w:val="00281F07"/>
    <w:rsid w:val="002E26DF"/>
    <w:rsid w:val="002F3168"/>
    <w:rsid w:val="003355CC"/>
    <w:rsid w:val="00344BF3"/>
    <w:rsid w:val="003578B1"/>
    <w:rsid w:val="00357B75"/>
    <w:rsid w:val="003659FD"/>
    <w:rsid w:val="00372865"/>
    <w:rsid w:val="004A392C"/>
    <w:rsid w:val="004B4776"/>
    <w:rsid w:val="004B4EED"/>
    <w:rsid w:val="005665A8"/>
    <w:rsid w:val="005D7B18"/>
    <w:rsid w:val="006119CE"/>
    <w:rsid w:val="00647A33"/>
    <w:rsid w:val="00647BE3"/>
    <w:rsid w:val="00656258"/>
    <w:rsid w:val="00664398"/>
    <w:rsid w:val="00767FB4"/>
    <w:rsid w:val="00770479"/>
    <w:rsid w:val="0079448C"/>
    <w:rsid w:val="00855449"/>
    <w:rsid w:val="008B0055"/>
    <w:rsid w:val="008F4FBB"/>
    <w:rsid w:val="008F7D41"/>
    <w:rsid w:val="009105B5"/>
    <w:rsid w:val="009560CF"/>
    <w:rsid w:val="009774D5"/>
    <w:rsid w:val="0098484B"/>
    <w:rsid w:val="009E4BAF"/>
    <w:rsid w:val="009F7A3C"/>
    <w:rsid w:val="00A64755"/>
    <w:rsid w:val="00B268D3"/>
    <w:rsid w:val="00BB62CF"/>
    <w:rsid w:val="00BF5B2A"/>
    <w:rsid w:val="00BF7544"/>
    <w:rsid w:val="00C20D90"/>
    <w:rsid w:val="00CD05F3"/>
    <w:rsid w:val="00D379A7"/>
    <w:rsid w:val="00D409B8"/>
    <w:rsid w:val="00D54222"/>
    <w:rsid w:val="00D64CB1"/>
    <w:rsid w:val="00D818CB"/>
    <w:rsid w:val="00DA0A08"/>
    <w:rsid w:val="00DB57E6"/>
    <w:rsid w:val="00DC6B3E"/>
    <w:rsid w:val="00DE3BD5"/>
    <w:rsid w:val="00DF14F4"/>
    <w:rsid w:val="00E01F02"/>
    <w:rsid w:val="00E0297D"/>
    <w:rsid w:val="00EA6B36"/>
    <w:rsid w:val="00EB4080"/>
    <w:rsid w:val="00F2520E"/>
    <w:rsid w:val="00F80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B3AA0AEE-48BE-49E7-9D0F-915EB11D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both"/>
      <w:outlineLvl w:val="0"/>
    </w:pPr>
    <w:rPr>
      <w:sz w:val="24"/>
    </w:rPr>
  </w:style>
  <w:style w:type="paragraph" w:styleId="2">
    <w:name w:val="heading 2"/>
    <w:basedOn w:val="a"/>
    <w:next w:val="a"/>
    <w:link w:val="20"/>
    <w:uiPriority w:val="99"/>
    <w:qFormat/>
    <w:rsid w:val="00D64CB1"/>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2E26DF"/>
    <w:pPr>
      <w:keepNext/>
      <w:spacing w:before="240" w:after="60"/>
      <w:outlineLvl w:val="3"/>
    </w:pPr>
    <w:rPr>
      <w:b/>
      <w:bCs/>
      <w:sz w:val="28"/>
      <w:szCs w:val="28"/>
    </w:rPr>
  </w:style>
  <w:style w:type="paragraph" w:styleId="5">
    <w:name w:val="heading 5"/>
    <w:basedOn w:val="a"/>
    <w:next w:val="a"/>
    <w:link w:val="50"/>
    <w:uiPriority w:val="99"/>
    <w:qFormat/>
    <w:rsid w:val="002E26DF"/>
    <w:pPr>
      <w:spacing w:before="240" w:after="60"/>
      <w:outlineLvl w:val="4"/>
    </w:pPr>
    <w:rPr>
      <w:b/>
      <w:bCs/>
      <w:i/>
      <w:iCs/>
      <w:sz w:val="26"/>
      <w:szCs w:val="26"/>
    </w:rPr>
  </w:style>
  <w:style w:type="paragraph" w:styleId="7">
    <w:name w:val="heading 7"/>
    <w:basedOn w:val="a"/>
    <w:next w:val="a"/>
    <w:link w:val="70"/>
    <w:uiPriority w:val="99"/>
    <w:qFormat/>
    <w:rsid w:val="002E26D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paragraph" w:styleId="a7">
    <w:name w:val="Body Text Indent"/>
    <w:basedOn w:val="a"/>
    <w:link w:val="a8"/>
    <w:uiPriority w:val="99"/>
    <w:pPr>
      <w:spacing w:line="360" w:lineRule="auto"/>
      <w:ind w:firstLine="567"/>
      <w:jc w:val="both"/>
    </w:pPr>
    <w:rPr>
      <w:sz w:val="24"/>
    </w:rPr>
  </w:style>
  <w:style w:type="character" w:customStyle="1" w:styleId="a8">
    <w:name w:val="Основной текст с отступом Знак"/>
    <w:link w:val="a7"/>
    <w:uiPriority w:val="99"/>
    <w:semiHidden/>
    <w:rPr>
      <w:sz w:val="20"/>
      <w:szCs w:val="20"/>
    </w:rPr>
  </w:style>
  <w:style w:type="paragraph" w:styleId="21">
    <w:name w:val="Body Text Indent 2"/>
    <w:basedOn w:val="a"/>
    <w:link w:val="22"/>
    <w:uiPriority w:val="99"/>
    <w:pPr>
      <w:spacing w:line="360" w:lineRule="auto"/>
      <w:ind w:firstLine="548"/>
      <w:jc w:val="both"/>
    </w:pPr>
    <w:rPr>
      <w:sz w:val="24"/>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spacing w:line="360" w:lineRule="auto"/>
      <w:ind w:firstLine="709"/>
      <w:jc w:val="both"/>
    </w:pPr>
    <w:rPr>
      <w:sz w:val="24"/>
    </w:rPr>
  </w:style>
  <w:style w:type="character" w:customStyle="1" w:styleId="30">
    <w:name w:val="Основной текст с отступом 3 Знак"/>
    <w:link w:val="3"/>
    <w:uiPriority w:val="99"/>
    <w:semiHidden/>
    <w:rPr>
      <w:sz w:val="16"/>
      <w:szCs w:val="16"/>
    </w:rPr>
  </w:style>
  <w:style w:type="paragraph" w:styleId="a9">
    <w:name w:val="Body Text"/>
    <w:basedOn w:val="a"/>
    <w:link w:val="aa"/>
    <w:uiPriority w:val="99"/>
    <w:pPr>
      <w:spacing w:line="360" w:lineRule="auto"/>
      <w:jc w:val="both"/>
    </w:pPr>
    <w:rPr>
      <w:sz w:val="24"/>
    </w:rPr>
  </w:style>
  <w:style w:type="character" w:customStyle="1" w:styleId="aa">
    <w:name w:val="Основной текст Знак"/>
    <w:link w:val="a9"/>
    <w:uiPriority w:val="99"/>
    <w:semiHidden/>
    <w:rPr>
      <w:sz w:val="20"/>
      <w:szCs w:val="20"/>
    </w:rPr>
  </w:style>
  <w:style w:type="paragraph" w:styleId="ab">
    <w:name w:val="Title"/>
    <w:basedOn w:val="a"/>
    <w:link w:val="ac"/>
    <w:uiPriority w:val="99"/>
    <w:qFormat/>
    <w:pPr>
      <w:jc w:val="center"/>
    </w:pPr>
    <w:rPr>
      <w:sz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Block Text"/>
    <w:basedOn w:val="a"/>
    <w:uiPriority w:val="99"/>
    <w:pPr>
      <w:widowControl w:val="0"/>
      <w:autoSpaceDE w:val="0"/>
      <w:autoSpaceDN w:val="0"/>
      <w:adjustRightInd w:val="0"/>
      <w:ind w:left="520" w:right="400"/>
      <w:jc w:val="center"/>
    </w:pPr>
    <w:rPr>
      <w:b/>
      <w:color w:val="000000"/>
      <w:sz w:val="28"/>
    </w:rPr>
  </w:style>
  <w:style w:type="paragraph" w:styleId="31">
    <w:name w:val="Body Text 3"/>
    <w:basedOn w:val="a"/>
    <w:link w:val="32"/>
    <w:uiPriority w:val="99"/>
    <w:pPr>
      <w:spacing w:after="240"/>
    </w:pPr>
    <w:rPr>
      <w:sz w:val="24"/>
    </w:rPr>
  </w:style>
  <w:style w:type="character" w:customStyle="1" w:styleId="32">
    <w:name w:val="Основной текст 3 Знак"/>
    <w:link w:val="31"/>
    <w:uiPriority w:val="99"/>
    <w:semiHidden/>
    <w:rPr>
      <w:sz w:val="16"/>
      <w:szCs w:val="16"/>
    </w:rPr>
  </w:style>
  <w:style w:type="paragraph" w:customStyle="1" w:styleId="FR1">
    <w:name w:val="FR1"/>
    <w:uiPriority w:val="99"/>
    <w:pPr>
      <w:widowControl w:val="0"/>
      <w:autoSpaceDE w:val="0"/>
      <w:autoSpaceDN w:val="0"/>
      <w:adjustRightInd w:val="0"/>
      <w:spacing w:before="520"/>
      <w:jc w:val="right"/>
    </w:pPr>
    <w:rPr>
      <w:rFonts w:ascii="Arial" w:hAnsi="Arial"/>
      <w:noProof/>
      <w:sz w:val="18"/>
    </w:rPr>
  </w:style>
  <w:style w:type="paragraph" w:styleId="23">
    <w:name w:val="Body Text 2"/>
    <w:basedOn w:val="a"/>
    <w:link w:val="24"/>
    <w:uiPriority w:val="99"/>
    <w:pPr>
      <w:jc w:val="center"/>
    </w:pPr>
  </w:style>
  <w:style w:type="character" w:customStyle="1" w:styleId="24">
    <w:name w:val="Основной текст 2 Знак"/>
    <w:link w:val="23"/>
    <w:uiPriority w:val="99"/>
    <w:semiHidden/>
    <w:rPr>
      <w:sz w:val="20"/>
      <w:szCs w:val="20"/>
    </w:rPr>
  </w:style>
  <w:style w:type="paragraph" w:styleId="ae">
    <w:name w:val="footnote text"/>
    <w:basedOn w:val="a"/>
    <w:link w:val="af"/>
    <w:uiPriority w:val="99"/>
    <w:semiHidden/>
  </w:style>
  <w:style w:type="paragraph" w:styleId="af0">
    <w:name w:val="Normal (Web)"/>
    <w:basedOn w:val="a"/>
    <w:uiPriority w:val="99"/>
    <w:rsid w:val="00DE3BD5"/>
    <w:pPr>
      <w:spacing w:before="100" w:beforeAutospacing="1" w:after="100" w:afterAutospacing="1"/>
    </w:pPr>
    <w:rPr>
      <w:sz w:val="24"/>
      <w:szCs w:val="24"/>
    </w:rPr>
  </w:style>
  <w:style w:type="character" w:styleId="af1">
    <w:name w:val="footnote reference"/>
    <w:uiPriority w:val="99"/>
    <w:semiHidden/>
    <w:rPr>
      <w:rFonts w:cs="Times New Roman"/>
      <w:vertAlign w:val="superscript"/>
    </w:rPr>
  </w:style>
  <w:style w:type="character" w:styleId="af2">
    <w:name w:val="page number"/>
    <w:uiPriority w:val="99"/>
    <w:rPr>
      <w:rFonts w:cs="Times New Roman"/>
    </w:rPr>
  </w:style>
  <w:style w:type="paragraph" w:styleId="af3">
    <w:name w:val="endnote text"/>
    <w:basedOn w:val="a"/>
    <w:link w:val="af4"/>
    <w:uiPriority w:val="99"/>
    <w:semiHidden/>
    <w:rsid w:val="004B4776"/>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rsid w:val="004B4776"/>
    <w:rPr>
      <w:rFonts w:cs="Times New Roman"/>
      <w:vertAlign w:val="superscript"/>
    </w:rPr>
  </w:style>
  <w:style w:type="paragraph" w:customStyle="1" w:styleId="ConsPlusNormal">
    <w:name w:val="ConsPlusNormal"/>
    <w:uiPriority w:val="99"/>
    <w:rsid w:val="00A64755"/>
    <w:pPr>
      <w:widowControl w:val="0"/>
      <w:autoSpaceDE w:val="0"/>
      <w:autoSpaceDN w:val="0"/>
      <w:adjustRightInd w:val="0"/>
      <w:ind w:firstLine="720"/>
    </w:pPr>
    <w:rPr>
      <w:rFonts w:ascii="Arial" w:hAnsi="Arial" w:cs="Arial"/>
    </w:rPr>
  </w:style>
  <w:style w:type="character" w:styleId="af6">
    <w:name w:val="Hyperlink"/>
    <w:uiPriority w:val="99"/>
    <w:rsid w:val="00A64755"/>
    <w:rPr>
      <w:rFonts w:cs="Times New Roman"/>
      <w:color w:val="0000FF"/>
      <w:u w:val="single"/>
    </w:rPr>
  </w:style>
  <w:style w:type="paragraph" w:customStyle="1" w:styleId="ConsNormal">
    <w:name w:val="ConsNormal"/>
    <w:uiPriority w:val="99"/>
    <w:rsid w:val="002E26DF"/>
    <w:pPr>
      <w:widowControl w:val="0"/>
      <w:autoSpaceDE w:val="0"/>
      <w:autoSpaceDN w:val="0"/>
      <w:adjustRightInd w:val="0"/>
      <w:ind w:right="19772" w:firstLine="720"/>
    </w:pPr>
    <w:rPr>
      <w:rFonts w:ascii="Arial" w:hAnsi="Arial"/>
    </w:rPr>
  </w:style>
  <w:style w:type="table" w:styleId="af7">
    <w:name w:val="Table Grid"/>
    <w:basedOn w:val="a1"/>
    <w:uiPriority w:val="99"/>
    <w:rsid w:val="00956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99"/>
    <w:qFormat/>
    <w:rsid w:val="009560CF"/>
    <w:rPr>
      <w:rFonts w:cs="Times New Roman"/>
      <w:b/>
      <w:bCs/>
      <w:sz w:val="26"/>
      <w:szCs w:val="26"/>
    </w:rPr>
  </w:style>
  <w:style w:type="paragraph" w:styleId="af9">
    <w:name w:val="Plain Text"/>
    <w:basedOn w:val="a"/>
    <w:link w:val="afa"/>
    <w:uiPriority w:val="99"/>
    <w:rsid w:val="00F2520E"/>
    <w:pPr>
      <w:ind w:firstLine="225"/>
      <w:jc w:val="both"/>
    </w:pPr>
    <w:rPr>
      <w:sz w:val="24"/>
      <w:szCs w:val="24"/>
    </w:rPr>
  </w:style>
  <w:style w:type="character" w:customStyle="1" w:styleId="afa">
    <w:name w:val="Текст Знак"/>
    <w:link w:val="af9"/>
    <w:uiPriority w:val="99"/>
    <w:semiHidden/>
    <w:rPr>
      <w:rFonts w:ascii="Courier New" w:hAnsi="Courier New" w:cs="Courier New"/>
      <w:sz w:val="20"/>
      <w:szCs w:val="20"/>
    </w:rPr>
  </w:style>
  <w:style w:type="character" w:customStyle="1" w:styleId="af">
    <w:name w:val="Текст сноски Знак"/>
    <w:link w:val="ae"/>
    <w:uiPriority w:val="99"/>
    <w:semiHidden/>
    <w:locked/>
    <w:rsid w:val="00DE3BD5"/>
    <w:rPr>
      <w:rFonts w:cs="Times New Roman"/>
      <w:lang w:val="ru-RU" w:eastAsia="ru-RU" w:bidi="ar-SA"/>
    </w:rPr>
  </w:style>
  <w:style w:type="table" w:styleId="11">
    <w:name w:val="Table Grid 1"/>
    <w:basedOn w:val="a1"/>
    <w:uiPriority w:val="99"/>
    <w:rsid w:val="00344BF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12">
    <w:name w:val="toc 1"/>
    <w:basedOn w:val="a"/>
    <w:next w:val="a"/>
    <w:autoRedefine/>
    <w:uiPriority w:val="99"/>
    <w:semiHidden/>
    <w:rsid w:val="00344BF3"/>
  </w:style>
  <w:style w:type="paragraph" w:styleId="25">
    <w:name w:val="toc 2"/>
    <w:basedOn w:val="a"/>
    <w:next w:val="a"/>
    <w:autoRedefine/>
    <w:uiPriority w:val="99"/>
    <w:semiHidden/>
    <w:rsid w:val="00344BF3"/>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307182">
      <w:marLeft w:val="0"/>
      <w:marRight w:val="0"/>
      <w:marTop w:val="0"/>
      <w:marBottom w:val="0"/>
      <w:divBdr>
        <w:top w:val="none" w:sz="0" w:space="0" w:color="auto"/>
        <w:left w:val="none" w:sz="0" w:space="0" w:color="auto"/>
        <w:bottom w:val="none" w:sz="0" w:space="0" w:color="auto"/>
        <w:right w:val="none" w:sz="0" w:space="0" w:color="auto"/>
      </w:divBdr>
      <w:divsChild>
        <w:div w:id="1645307183">
          <w:marLeft w:val="0"/>
          <w:marRight w:val="0"/>
          <w:marTop w:val="0"/>
          <w:marBottom w:val="0"/>
          <w:divBdr>
            <w:top w:val="none" w:sz="0" w:space="0" w:color="auto"/>
            <w:left w:val="none" w:sz="0" w:space="0" w:color="auto"/>
            <w:bottom w:val="none" w:sz="0" w:space="0" w:color="auto"/>
            <w:right w:val="none" w:sz="0" w:space="0" w:color="auto"/>
          </w:divBdr>
          <w:divsChild>
            <w:div w:id="16453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7186">
      <w:marLeft w:val="0"/>
      <w:marRight w:val="0"/>
      <w:marTop w:val="0"/>
      <w:marBottom w:val="0"/>
      <w:divBdr>
        <w:top w:val="none" w:sz="0" w:space="0" w:color="auto"/>
        <w:left w:val="none" w:sz="0" w:space="0" w:color="auto"/>
        <w:bottom w:val="none" w:sz="0" w:space="0" w:color="auto"/>
        <w:right w:val="none" w:sz="0" w:space="0" w:color="auto"/>
      </w:divBdr>
      <w:divsChild>
        <w:div w:id="1645307184">
          <w:marLeft w:val="0"/>
          <w:marRight w:val="0"/>
          <w:marTop w:val="0"/>
          <w:marBottom w:val="0"/>
          <w:divBdr>
            <w:top w:val="none" w:sz="0" w:space="0" w:color="auto"/>
            <w:left w:val="none" w:sz="0" w:space="0" w:color="auto"/>
            <w:bottom w:val="none" w:sz="0" w:space="0" w:color="auto"/>
            <w:right w:val="none" w:sz="0" w:space="0" w:color="auto"/>
          </w:divBdr>
          <w:divsChild>
            <w:div w:id="16453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7187">
      <w:marLeft w:val="0"/>
      <w:marRight w:val="0"/>
      <w:marTop w:val="0"/>
      <w:marBottom w:val="0"/>
      <w:divBdr>
        <w:top w:val="none" w:sz="0" w:space="0" w:color="auto"/>
        <w:left w:val="none" w:sz="0" w:space="0" w:color="auto"/>
        <w:bottom w:val="none" w:sz="0" w:space="0" w:color="auto"/>
        <w:right w:val="none" w:sz="0" w:space="0" w:color="auto"/>
      </w:divBdr>
      <w:divsChild>
        <w:div w:id="1645307185">
          <w:marLeft w:val="0"/>
          <w:marRight w:val="0"/>
          <w:marTop w:val="0"/>
          <w:marBottom w:val="0"/>
          <w:divBdr>
            <w:top w:val="none" w:sz="0" w:space="0" w:color="auto"/>
            <w:left w:val="none" w:sz="0" w:space="0" w:color="auto"/>
            <w:bottom w:val="none" w:sz="0" w:space="0" w:color="auto"/>
            <w:right w:val="none" w:sz="0" w:space="0" w:color="auto"/>
          </w:divBdr>
          <w:divsChild>
            <w:div w:id="16453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7694</Words>
  <Characters>43860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Финансовая политика  : значение, содержание, цели, ресурсы</vt:lpstr>
    </vt:vector>
  </TitlesOfParts>
  <Company>House</Company>
  <LinksUpToDate>false</LinksUpToDate>
  <CharactersWithSpaces>51452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политика  : значение, содержание, цели, ресурсы</dc:title>
  <dc:subject/>
  <dc:creator>Семья Ивановых</dc:creator>
  <cp:keywords/>
  <dc:description/>
  <cp:lastModifiedBy>admin</cp:lastModifiedBy>
  <cp:revision>2</cp:revision>
  <dcterms:created xsi:type="dcterms:W3CDTF">2014-03-20T07:10:00Z</dcterms:created>
  <dcterms:modified xsi:type="dcterms:W3CDTF">2014-03-20T07:10:00Z</dcterms:modified>
</cp:coreProperties>
</file>