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FB" w:rsidRPr="00E0255F" w:rsidRDefault="00B038FB" w:rsidP="00407719">
      <w:pPr>
        <w:pStyle w:val="afe"/>
      </w:pPr>
      <w:r w:rsidRPr="00E0255F">
        <w:t>АЛТАЙСКИЙ ГОСУДАРСТВЕННЫЙ УНИВЕРСИТЕТ</w:t>
      </w:r>
    </w:p>
    <w:p w:rsidR="00B038FB" w:rsidRPr="00E0255F" w:rsidRDefault="00B038FB" w:rsidP="00407719">
      <w:pPr>
        <w:pStyle w:val="afe"/>
      </w:pPr>
      <w:r w:rsidRPr="00E0255F">
        <w:t>Исторический факультет</w:t>
      </w:r>
    </w:p>
    <w:p w:rsidR="00E0255F" w:rsidRDefault="00B038FB" w:rsidP="00407719">
      <w:pPr>
        <w:pStyle w:val="afe"/>
      </w:pPr>
      <w:r w:rsidRPr="00E0255F">
        <w:t>Кафедра востоковедения</w:t>
      </w: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094E1C" w:rsidRPr="00E0255F" w:rsidRDefault="00E27240" w:rsidP="00407719">
      <w:pPr>
        <w:pStyle w:val="afe"/>
      </w:pPr>
      <w:r w:rsidRPr="00E0255F">
        <w:t>Курсовая работа</w:t>
      </w:r>
      <w:r w:rsidR="00B038FB" w:rsidRPr="00E0255F">
        <w:t xml:space="preserve"> на тему</w:t>
      </w:r>
      <w:r w:rsidR="00E0255F" w:rsidRPr="00E0255F">
        <w:t xml:space="preserve">: </w:t>
      </w:r>
    </w:p>
    <w:p w:rsidR="00E0255F" w:rsidRPr="00E0255F" w:rsidRDefault="00E0255F" w:rsidP="00407719">
      <w:pPr>
        <w:pStyle w:val="afe"/>
      </w:pPr>
      <w:r w:rsidRPr="00E0255F">
        <w:t>"</w:t>
      </w:r>
      <w:r w:rsidR="00B257E5" w:rsidRPr="00E0255F">
        <w:t>Реформы</w:t>
      </w:r>
      <w:r w:rsidR="00D01EF6" w:rsidRPr="00E0255F">
        <w:t xml:space="preserve"> системы государственного управления</w:t>
      </w:r>
      <w:r w:rsidR="00E27240" w:rsidRPr="00E0255F">
        <w:t xml:space="preserve"> КНР</w:t>
      </w:r>
      <w:r w:rsidR="00D74F5B" w:rsidRPr="00E0255F">
        <w:t xml:space="preserve"> в 80-90е гг</w:t>
      </w:r>
      <w:r w:rsidRPr="00E0255F">
        <w:t>. "</w:t>
      </w:r>
    </w:p>
    <w:p w:rsidR="00020182" w:rsidRDefault="00020182" w:rsidP="00407719">
      <w:pPr>
        <w:pStyle w:val="afe"/>
      </w:pPr>
    </w:p>
    <w:p w:rsidR="00020182" w:rsidRDefault="00020182" w:rsidP="00407719">
      <w:pPr>
        <w:pStyle w:val="afe"/>
      </w:pPr>
    </w:p>
    <w:p w:rsidR="00B038FB" w:rsidRPr="00E0255F" w:rsidRDefault="00B038FB" w:rsidP="00407719">
      <w:pPr>
        <w:pStyle w:val="afe"/>
        <w:jc w:val="left"/>
      </w:pPr>
      <w:r w:rsidRPr="00E0255F">
        <w:t>Выполнил студент 157 гр</w:t>
      </w:r>
      <w:r w:rsidR="00E0255F" w:rsidRPr="00E0255F">
        <w:t xml:space="preserve">. </w:t>
      </w:r>
    </w:p>
    <w:p w:rsidR="00B038FB" w:rsidRPr="00E0255F" w:rsidRDefault="00302347" w:rsidP="00407719">
      <w:pPr>
        <w:pStyle w:val="afe"/>
        <w:jc w:val="left"/>
      </w:pPr>
      <w:r w:rsidRPr="00E0255F">
        <w:t xml:space="preserve">____________________ </w:t>
      </w:r>
      <w:r w:rsidR="00B038FB" w:rsidRPr="00E0255F">
        <w:t xml:space="preserve">Горин </w:t>
      </w:r>
      <w:r w:rsidRPr="00E0255F">
        <w:t>И</w:t>
      </w:r>
      <w:r w:rsidR="00E0255F">
        <w:t xml:space="preserve">.А. </w:t>
      </w:r>
    </w:p>
    <w:p w:rsidR="00020182" w:rsidRDefault="00B038FB" w:rsidP="00407719">
      <w:pPr>
        <w:pStyle w:val="afe"/>
        <w:jc w:val="left"/>
      </w:pPr>
      <w:r w:rsidRPr="00E0255F">
        <w:t>Научный руководитель</w:t>
      </w:r>
      <w:r w:rsidR="00E0255F" w:rsidRPr="00E0255F">
        <w:t xml:space="preserve">: </w:t>
      </w:r>
      <w:r w:rsidR="00302347" w:rsidRPr="00E0255F">
        <w:t>к</w:t>
      </w:r>
      <w:r w:rsidR="00E0255F" w:rsidRPr="00E0255F">
        <w:t xml:space="preserve">. </w:t>
      </w:r>
      <w:r w:rsidR="00302347" w:rsidRPr="00E0255F">
        <w:t>и</w:t>
      </w:r>
      <w:r w:rsidR="00E0255F" w:rsidRPr="00E0255F">
        <w:t xml:space="preserve">. </w:t>
      </w:r>
      <w:r w:rsidR="00302347" w:rsidRPr="00E0255F">
        <w:t>н</w:t>
      </w:r>
      <w:r w:rsidR="00E0255F" w:rsidRPr="00E0255F">
        <w:t>.,</w:t>
      </w:r>
      <w:r w:rsidRPr="00E0255F">
        <w:t xml:space="preserve"> </w:t>
      </w:r>
    </w:p>
    <w:p w:rsidR="00B038FB" w:rsidRPr="00E0255F" w:rsidRDefault="00B038FB" w:rsidP="00407719">
      <w:pPr>
        <w:pStyle w:val="afe"/>
        <w:jc w:val="left"/>
      </w:pPr>
      <w:r w:rsidRPr="00E0255F">
        <w:t>доцент каф</w:t>
      </w:r>
      <w:r w:rsidR="00E0255F" w:rsidRPr="00E0255F">
        <w:t xml:space="preserve">. </w:t>
      </w:r>
      <w:r w:rsidR="00302347" w:rsidRPr="00E0255F">
        <w:t>востоковедения</w:t>
      </w:r>
    </w:p>
    <w:p w:rsidR="00E0255F" w:rsidRPr="00E0255F" w:rsidRDefault="00302347" w:rsidP="00407719">
      <w:pPr>
        <w:pStyle w:val="afe"/>
        <w:jc w:val="left"/>
      </w:pPr>
      <w:r w:rsidRPr="00E0255F">
        <w:t>________________ Лысенко Ю</w:t>
      </w:r>
      <w:r w:rsidR="00E0255F">
        <w:t xml:space="preserve">.А. </w:t>
      </w:r>
    </w:p>
    <w:p w:rsidR="00302347" w:rsidRPr="00E0255F" w:rsidRDefault="00302347" w:rsidP="00407719">
      <w:pPr>
        <w:pStyle w:val="afe"/>
        <w:jc w:val="left"/>
      </w:pPr>
      <w:r w:rsidRPr="00E0255F">
        <w:t>Курсовая работа защищена</w:t>
      </w:r>
    </w:p>
    <w:p w:rsidR="00302347" w:rsidRPr="00E0255F" w:rsidRDefault="00E0255F" w:rsidP="00407719">
      <w:pPr>
        <w:pStyle w:val="afe"/>
        <w:jc w:val="left"/>
      </w:pPr>
      <w:r w:rsidRPr="00E0255F">
        <w:t>"</w:t>
      </w:r>
      <w:r w:rsidR="00302347" w:rsidRPr="00E0255F">
        <w:t>_____</w:t>
      </w:r>
      <w:r w:rsidRPr="00E0255F">
        <w:t>"</w:t>
      </w:r>
      <w:r w:rsidR="00302347" w:rsidRPr="00E0255F">
        <w:t>_______________2008 г</w:t>
      </w:r>
      <w:r w:rsidRPr="00E0255F">
        <w:t xml:space="preserve">. </w:t>
      </w:r>
    </w:p>
    <w:p w:rsidR="00E0255F" w:rsidRDefault="00302347" w:rsidP="00407719">
      <w:pPr>
        <w:pStyle w:val="afe"/>
        <w:jc w:val="left"/>
      </w:pPr>
      <w:r w:rsidRPr="00E0255F">
        <w:t>Оценка _______________</w:t>
      </w: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020182" w:rsidRDefault="00020182" w:rsidP="00407719">
      <w:pPr>
        <w:pStyle w:val="afe"/>
      </w:pPr>
    </w:p>
    <w:p w:rsidR="00302347" w:rsidRPr="00E0255F" w:rsidRDefault="00302347" w:rsidP="00407719">
      <w:pPr>
        <w:pStyle w:val="afe"/>
      </w:pPr>
      <w:r w:rsidRPr="00E0255F">
        <w:t>Барнаул 2008</w:t>
      </w:r>
    </w:p>
    <w:p w:rsidR="00E27240" w:rsidRDefault="00262318" w:rsidP="00847482">
      <w:pPr>
        <w:pStyle w:val="2"/>
      </w:pPr>
      <w:r w:rsidRPr="00E0255F">
        <w:br w:type="page"/>
        <w:t>Содержание</w:t>
      </w:r>
    </w:p>
    <w:p w:rsidR="00020182" w:rsidRDefault="00020182" w:rsidP="00E0255F">
      <w:pPr>
        <w:widowControl w:val="0"/>
        <w:autoSpaceDE w:val="0"/>
        <w:autoSpaceDN w:val="0"/>
        <w:adjustRightInd w:val="0"/>
      </w:pPr>
    </w:p>
    <w:p w:rsidR="00847482" w:rsidRDefault="00847482">
      <w:pPr>
        <w:pStyle w:val="22"/>
        <w:rPr>
          <w:smallCaps w:val="0"/>
          <w:noProof/>
          <w:sz w:val="24"/>
          <w:szCs w:val="24"/>
        </w:rPr>
      </w:pPr>
      <w:r w:rsidRPr="000C513D">
        <w:rPr>
          <w:rStyle w:val="ac"/>
          <w:noProof/>
        </w:rPr>
        <w:t>Введение</w:t>
      </w:r>
      <w:r>
        <w:rPr>
          <w:noProof/>
          <w:webHidden/>
        </w:rPr>
        <w:tab/>
        <w:t>3</w:t>
      </w:r>
    </w:p>
    <w:p w:rsidR="00847482" w:rsidRDefault="00847482">
      <w:pPr>
        <w:pStyle w:val="22"/>
        <w:rPr>
          <w:smallCaps w:val="0"/>
          <w:noProof/>
          <w:sz w:val="24"/>
          <w:szCs w:val="24"/>
        </w:rPr>
      </w:pPr>
      <w:r w:rsidRPr="000C513D">
        <w:rPr>
          <w:rStyle w:val="ac"/>
          <w:noProof/>
        </w:rPr>
        <w:t>Реформы системы государственного управления в КНР</w:t>
      </w:r>
      <w:r>
        <w:rPr>
          <w:noProof/>
          <w:webHidden/>
        </w:rPr>
        <w:tab/>
        <w:t>5</w:t>
      </w:r>
    </w:p>
    <w:p w:rsidR="00847482" w:rsidRDefault="00847482">
      <w:pPr>
        <w:pStyle w:val="22"/>
        <w:rPr>
          <w:smallCaps w:val="0"/>
          <w:noProof/>
          <w:sz w:val="24"/>
          <w:szCs w:val="24"/>
        </w:rPr>
      </w:pPr>
      <w:r w:rsidRPr="000C513D">
        <w:rPr>
          <w:rStyle w:val="ac"/>
          <w:noProof/>
        </w:rPr>
        <w:t>Список литературы</w:t>
      </w:r>
      <w:r>
        <w:rPr>
          <w:noProof/>
          <w:webHidden/>
        </w:rPr>
        <w:tab/>
        <w:t>13</w:t>
      </w:r>
    </w:p>
    <w:p w:rsidR="00020182" w:rsidRPr="00E0255F" w:rsidRDefault="00020182" w:rsidP="00E0255F">
      <w:pPr>
        <w:widowControl w:val="0"/>
        <w:autoSpaceDE w:val="0"/>
        <w:autoSpaceDN w:val="0"/>
        <w:adjustRightInd w:val="0"/>
      </w:pPr>
    </w:p>
    <w:p w:rsidR="0063669E" w:rsidRPr="00E0255F" w:rsidRDefault="00744DB7" w:rsidP="00020182">
      <w:pPr>
        <w:pStyle w:val="2"/>
        <w:rPr>
          <w:rStyle w:val="12"/>
          <w:b w:val="0"/>
          <w:bCs w:val="0"/>
          <w:i w:val="0"/>
          <w:iCs w:val="0"/>
          <w:smallCaps w:val="0"/>
        </w:rPr>
      </w:pPr>
      <w:r w:rsidRPr="00E0255F">
        <w:br w:type="page"/>
      </w:r>
      <w:bookmarkStart w:id="0" w:name="_Toc227798694"/>
      <w:r w:rsidR="0063669E" w:rsidRPr="00E0255F">
        <w:rPr>
          <w:rStyle w:val="12"/>
        </w:rPr>
        <w:t>Введение</w:t>
      </w:r>
      <w:bookmarkEnd w:id="0"/>
    </w:p>
    <w:p w:rsidR="00020182" w:rsidRDefault="00020182" w:rsidP="00E0255F">
      <w:pPr>
        <w:widowControl w:val="0"/>
        <w:autoSpaceDE w:val="0"/>
        <w:autoSpaceDN w:val="0"/>
        <w:adjustRightInd w:val="0"/>
      </w:pPr>
    </w:p>
    <w:p w:rsidR="00D01EF6" w:rsidRPr="00E0255F" w:rsidRDefault="0063669E" w:rsidP="00E0255F">
      <w:pPr>
        <w:widowControl w:val="0"/>
        <w:autoSpaceDE w:val="0"/>
        <w:autoSpaceDN w:val="0"/>
        <w:adjustRightInd w:val="0"/>
      </w:pPr>
      <w:r w:rsidRPr="00E0255F">
        <w:t xml:space="preserve">В последней четверти </w:t>
      </w:r>
      <w:r w:rsidRPr="00E0255F">
        <w:rPr>
          <w:lang w:val="en-US"/>
        </w:rPr>
        <w:t>XX</w:t>
      </w:r>
      <w:r w:rsidRPr="00E0255F">
        <w:t xml:space="preserve"> века, после многих лет упадка, </w:t>
      </w:r>
      <w:r w:rsidR="00E0255F" w:rsidRPr="00E0255F">
        <w:t>"</w:t>
      </w:r>
      <w:r w:rsidRPr="00E0255F">
        <w:t>культурной революции</w:t>
      </w:r>
      <w:r w:rsidR="00E0255F" w:rsidRPr="00E0255F">
        <w:t>"</w:t>
      </w:r>
      <w:r w:rsidRPr="00E0255F">
        <w:t xml:space="preserve"> и застоя</w:t>
      </w:r>
      <w:r w:rsidR="00813F53" w:rsidRPr="00E0255F">
        <w:t xml:space="preserve"> КНР</w:t>
      </w:r>
      <w:r w:rsidRPr="00E0255F">
        <w:t xml:space="preserve"> приходит к пониманию необходимости реформ в экономической и политической сферах</w:t>
      </w:r>
      <w:r w:rsidR="00E0255F" w:rsidRPr="00E0255F">
        <w:t xml:space="preserve">. </w:t>
      </w:r>
      <w:r w:rsidRPr="00E0255F">
        <w:t xml:space="preserve">Руководству КНР необходимо было, сохраняя внешнюю атрибутику режима, изменить основы своей </w:t>
      </w:r>
      <w:r w:rsidR="00D01EF6" w:rsidRPr="00E0255F">
        <w:t>внутренней политики</w:t>
      </w:r>
      <w:r w:rsidR="00E0255F" w:rsidRPr="00E0255F">
        <w:t xml:space="preserve">. </w:t>
      </w:r>
    </w:p>
    <w:p w:rsidR="005430AD" w:rsidRPr="00E0255F" w:rsidRDefault="00D01EF6" w:rsidP="00E0255F">
      <w:pPr>
        <w:widowControl w:val="0"/>
        <w:autoSpaceDE w:val="0"/>
        <w:autoSpaceDN w:val="0"/>
        <w:adjustRightInd w:val="0"/>
      </w:pPr>
      <w:r w:rsidRPr="00E0255F">
        <w:t>На всем протяжении периода реформирования с 1978 года перестройка системы государственного управления, как и всей политической системы, понималась руководством КНР как необходимая исключительно для осуществления экономической реформы</w:t>
      </w:r>
      <w:r w:rsidR="00E0255F" w:rsidRPr="00E0255F">
        <w:t xml:space="preserve">. </w:t>
      </w:r>
      <w:r w:rsidRPr="00E0255F">
        <w:t>Действительно, в этот период экономические реформы встречают постоянные препятствия со стороны бюрократии на всех уровнях</w:t>
      </w:r>
      <w:r w:rsidR="00E0255F" w:rsidRPr="00E0255F">
        <w:t xml:space="preserve">. </w:t>
      </w:r>
      <w:r w:rsidRPr="00E0255F">
        <w:t xml:space="preserve">Однако такая подчиненность экономической реформе определяла </w:t>
      </w:r>
      <w:r w:rsidR="005430AD" w:rsidRPr="00E0255F">
        <w:t>цели данной реформы, в то время как КНР были необходимы качественные изменения фундаментальных основ политической системы</w:t>
      </w:r>
      <w:r w:rsidR="00E0255F" w:rsidRPr="00E0255F">
        <w:t xml:space="preserve">. </w:t>
      </w:r>
      <w:r w:rsidR="005430AD" w:rsidRPr="00E0255F">
        <w:t>Сохранение прежней системы на всех уровнях государственного управления и определило, в конце концов, результаты этой реформы</w:t>
      </w:r>
      <w:r w:rsidR="00E0255F" w:rsidRPr="00E0255F">
        <w:t xml:space="preserve">. </w:t>
      </w:r>
    </w:p>
    <w:p w:rsidR="00A81C1F" w:rsidRPr="00E0255F" w:rsidRDefault="005430AD" w:rsidP="00E0255F">
      <w:pPr>
        <w:widowControl w:val="0"/>
        <w:autoSpaceDE w:val="0"/>
        <w:autoSpaceDN w:val="0"/>
        <w:adjustRightInd w:val="0"/>
      </w:pPr>
      <w:r w:rsidRPr="00E0255F">
        <w:t xml:space="preserve">Целью </w:t>
      </w:r>
      <w:r w:rsidR="00F22045" w:rsidRPr="00E0255F">
        <w:t>нашей</w:t>
      </w:r>
      <w:r w:rsidRPr="00E0255F">
        <w:t xml:space="preserve"> работы является исследование реформ государственного управления КНР</w:t>
      </w:r>
      <w:r w:rsidR="00E0255F" w:rsidRPr="00E0255F">
        <w:t xml:space="preserve">. </w:t>
      </w:r>
      <w:r w:rsidR="00F22045" w:rsidRPr="00E0255F">
        <w:t>Поставленная цель определяет наши задачи</w:t>
      </w:r>
      <w:r w:rsidR="00E0255F" w:rsidRPr="00E0255F">
        <w:t xml:space="preserve">. </w:t>
      </w:r>
      <w:r w:rsidR="00F22045" w:rsidRPr="00E0255F">
        <w:t xml:space="preserve">Прежде </w:t>
      </w:r>
      <w:r w:rsidR="00813F53" w:rsidRPr="00E0255F">
        <w:t>всего,</w:t>
      </w:r>
      <w:r w:rsidR="00F22045" w:rsidRPr="00E0255F">
        <w:t xml:space="preserve"> необходимо оценить потребность в реформировании системы государственного управления</w:t>
      </w:r>
      <w:r w:rsidR="00E0255F" w:rsidRPr="00E0255F">
        <w:t xml:space="preserve">. </w:t>
      </w:r>
      <w:r w:rsidR="00F22045" w:rsidRPr="00E0255F">
        <w:t>Затем следует рассмотреть динамику реформ государственного управления КНР и оценить их результаты</w:t>
      </w:r>
      <w:r w:rsidR="00E0255F" w:rsidRPr="00E0255F">
        <w:t xml:space="preserve">. </w:t>
      </w:r>
    </w:p>
    <w:p w:rsidR="00A81C1F" w:rsidRPr="00E0255F" w:rsidRDefault="00A81C1F" w:rsidP="00E0255F">
      <w:pPr>
        <w:widowControl w:val="0"/>
        <w:autoSpaceDE w:val="0"/>
        <w:autoSpaceDN w:val="0"/>
        <w:adjustRightInd w:val="0"/>
      </w:pPr>
      <w:r w:rsidRPr="00E0255F">
        <w:t xml:space="preserve">Хронологически работа ограничивается исследованием реформ государственного управления КНР с 1978 года, когда в КНР начались серьезные преобразования в экономической и политической сферах, до </w:t>
      </w:r>
      <w:r w:rsidR="00B257E5" w:rsidRPr="00E0255F">
        <w:t>2003 года</w:t>
      </w:r>
      <w:r w:rsidRPr="00E0255F">
        <w:t>, когда был</w:t>
      </w:r>
      <w:r w:rsidR="00B257E5" w:rsidRPr="00E0255F">
        <w:t xml:space="preserve"> проведен последний на настоящий момент этап реформ государственного управления КНР</w:t>
      </w:r>
      <w:r w:rsidR="00E0255F" w:rsidRPr="00E0255F">
        <w:t xml:space="preserve">. </w:t>
      </w:r>
    </w:p>
    <w:p w:rsidR="009012CC" w:rsidRPr="00E0255F" w:rsidRDefault="00A81C1F" w:rsidP="00E0255F">
      <w:pPr>
        <w:widowControl w:val="0"/>
        <w:autoSpaceDE w:val="0"/>
        <w:autoSpaceDN w:val="0"/>
        <w:adjustRightInd w:val="0"/>
      </w:pPr>
      <w:r w:rsidRPr="00E0255F">
        <w:t>Актуальность данной работы обусловлена тем, что политическая система КНР на сегодняшний день не имеет аналогов в мире</w:t>
      </w:r>
      <w:r w:rsidR="00E0255F" w:rsidRPr="00E0255F">
        <w:t xml:space="preserve">. </w:t>
      </w:r>
      <w:r w:rsidRPr="00E0255F">
        <w:t>Несмотря на имевшие место заявления о несостоятельности такой системы, КНР сегодня является бурно развивающимся государством</w:t>
      </w:r>
      <w:r w:rsidR="00E0255F" w:rsidRPr="00E0255F">
        <w:t xml:space="preserve">. </w:t>
      </w:r>
      <w:r w:rsidRPr="00E0255F">
        <w:t>В этом контексте мы считаем актуальным исследование тех реформ</w:t>
      </w:r>
      <w:r w:rsidR="009012CC" w:rsidRPr="00E0255F">
        <w:t xml:space="preserve"> системы государственного управления</w:t>
      </w:r>
      <w:r w:rsidRPr="00E0255F">
        <w:t xml:space="preserve">, которые осуществляло руководство КНР для достижения </w:t>
      </w:r>
      <w:r w:rsidR="009012CC" w:rsidRPr="00E0255F">
        <w:t>столь успешного экономического развития</w:t>
      </w:r>
      <w:r w:rsidR="00E0255F" w:rsidRPr="00E0255F">
        <w:t xml:space="preserve">. </w:t>
      </w:r>
    </w:p>
    <w:p w:rsidR="009012CC" w:rsidRPr="00E0255F" w:rsidRDefault="009012CC" w:rsidP="00E0255F">
      <w:pPr>
        <w:widowControl w:val="0"/>
        <w:autoSpaceDE w:val="0"/>
        <w:autoSpaceDN w:val="0"/>
        <w:adjustRightInd w:val="0"/>
      </w:pPr>
      <w:r w:rsidRPr="00E0255F">
        <w:t>В настоящее время в российской научной литературе данный вопрос почти не рассматривается комплексно</w:t>
      </w:r>
      <w:r w:rsidR="00E0255F" w:rsidRPr="00E0255F">
        <w:t xml:space="preserve">. </w:t>
      </w:r>
      <w:r w:rsidRPr="00E0255F">
        <w:t>Различные исследователи (Гудошников Л</w:t>
      </w:r>
      <w:r w:rsidR="00E0255F" w:rsidRPr="00E0255F">
        <w:t>.,</w:t>
      </w:r>
      <w:r w:rsidRPr="00E0255F">
        <w:t xml:space="preserve"> Гельбрас В</w:t>
      </w:r>
      <w:r w:rsidR="00E0255F" w:rsidRPr="00E0255F">
        <w:t>.,</w:t>
      </w:r>
      <w:r w:rsidRPr="00E0255F">
        <w:t xml:space="preserve"> Делюсин Л</w:t>
      </w:r>
      <w:r w:rsidR="00E0255F" w:rsidRPr="00E0255F">
        <w:t xml:space="preserve">) </w:t>
      </w:r>
      <w:r w:rsidRPr="00E0255F">
        <w:t xml:space="preserve">обращаются к этой теме лишь в контексте </w:t>
      </w:r>
      <w:r w:rsidR="0029258C" w:rsidRPr="00E0255F">
        <w:t>отдельных</w:t>
      </w:r>
      <w:r w:rsidRPr="00E0255F">
        <w:t xml:space="preserve"> внутриполитических событий в КНР, характеризуя изменения в сложившейся системе государственного управления</w:t>
      </w:r>
      <w:r w:rsidR="00E0255F" w:rsidRPr="00E0255F">
        <w:t xml:space="preserve">. </w:t>
      </w:r>
      <w:r w:rsidRPr="00E0255F">
        <w:t>В некоторых работах данные реформы рассматриваются лишь частично в ряду других реформ политической системы</w:t>
      </w:r>
      <w:r w:rsidR="00E0255F" w:rsidRPr="00E0255F">
        <w:t xml:space="preserve">. </w:t>
      </w:r>
    </w:p>
    <w:p w:rsidR="00A46AD7" w:rsidRPr="00E0255F" w:rsidRDefault="0063669E" w:rsidP="00407719">
      <w:pPr>
        <w:pStyle w:val="2"/>
      </w:pPr>
      <w:r w:rsidRPr="00E0255F">
        <w:br w:type="page"/>
      </w:r>
      <w:bookmarkStart w:id="1" w:name="_Toc227798695"/>
      <w:r w:rsidR="00261E1A" w:rsidRPr="00E0255F">
        <w:t xml:space="preserve">Реформы </w:t>
      </w:r>
      <w:r w:rsidR="003726C0" w:rsidRPr="00E0255F">
        <w:t>системы государственного управления в КНР</w:t>
      </w:r>
      <w:bookmarkEnd w:id="1"/>
    </w:p>
    <w:p w:rsidR="00407719" w:rsidRDefault="00407719" w:rsidP="00E0255F">
      <w:pPr>
        <w:widowControl w:val="0"/>
        <w:autoSpaceDE w:val="0"/>
        <w:autoSpaceDN w:val="0"/>
        <w:adjustRightInd w:val="0"/>
      </w:pPr>
    </w:p>
    <w:p w:rsidR="00C1135D" w:rsidRPr="00E0255F" w:rsidRDefault="003D0BE2" w:rsidP="00E0255F">
      <w:pPr>
        <w:widowControl w:val="0"/>
        <w:autoSpaceDE w:val="0"/>
        <w:autoSpaceDN w:val="0"/>
        <w:adjustRightInd w:val="0"/>
      </w:pPr>
      <w:r w:rsidRPr="00E0255F">
        <w:t xml:space="preserve">Началом </w:t>
      </w:r>
      <w:r w:rsidR="004668D2" w:rsidRPr="00E0255F">
        <w:t xml:space="preserve">политических и экономических </w:t>
      </w:r>
      <w:r w:rsidRPr="00E0255F">
        <w:t>реформ</w:t>
      </w:r>
      <w:r w:rsidR="00AE1F28" w:rsidRPr="00E0255F">
        <w:t>, а с ними и эволюцию политической системы</w:t>
      </w:r>
      <w:r w:rsidR="004668D2" w:rsidRPr="00E0255F">
        <w:t xml:space="preserve"> КНР</w:t>
      </w:r>
      <w:r w:rsidR="00AE1F28" w:rsidRPr="00E0255F">
        <w:t>,</w:t>
      </w:r>
      <w:r w:rsidRPr="00E0255F">
        <w:t xml:space="preserve"> принято считать 3-й пленум</w:t>
      </w:r>
      <w:r w:rsidR="006934DE" w:rsidRPr="00E0255F">
        <w:t xml:space="preserve"> ЦК КПК 11-го созыва</w:t>
      </w:r>
      <w:r w:rsidRPr="00E0255F">
        <w:t>, состоявшийся в 1978 г</w:t>
      </w:r>
      <w:r w:rsidR="00E0255F" w:rsidRPr="00E0255F">
        <w:t>.,</w:t>
      </w:r>
      <w:r w:rsidRPr="00E0255F">
        <w:t xml:space="preserve"> когда</w:t>
      </w:r>
      <w:r w:rsidR="006934DE" w:rsidRPr="00E0255F">
        <w:t xml:space="preserve"> был</w:t>
      </w:r>
      <w:r w:rsidR="003E4B28" w:rsidRPr="00E0255F">
        <w:t>о</w:t>
      </w:r>
      <w:r w:rsidR="006934DE" w:rsidRPr="00E0255F">
        <w:t xml:space="preserve"> принят</w:t>
      </w:r>
      <w:r w:rsidR="003E4B28" w:rsidRPr="00E0255F">
        <w:t>о</w:t>
      </w:r>
      <w:r w:rsidR="006934DE" w:rsidRPr="00E0255F">
        <w:t xml:space="preserve"> </w:t>
      </w:r>
      <w:r w:rsidR="003E4B28" w:rsidRPr="00E0255F">
        <w:t>решение об осуществлении</w:t>
      </w:r>
      <w:r w:rsidR="006934DE" w:rsidRPr="00E0255F">
        <w:t xml:space="preserve"> экономических реформ в </w:t>
      </w:r>
      <w:r w:rsidR="008D3B27" w:rsidRPr="00E0255F">
        <w:t>КНР</w:t>
      </w:r>
      <w:r w:rsidR="00E0255F" w:rsidRPr="00E0255F">
        <w:t xml:space="preserve">. </w:t>
      </w:r>
      <w:r w:rsidR="006934DE" w:rsidRPr="00E0255F">
        <w:t>Был провозглашен курс на достижение социалистической рыночной экономики</w:t>
      </w:r>
      <w:r w:rsidR="00E94618" w:rsidRPr="00E0255F">
        <w:t>,</w:t>
      </w:r>
      <w:r w:rsidR="002C6FB5" w:rsidRPr="00E0255F">
        <w:t xml:space="preserve"> сочетание рыночной и планово-распределительной систем в экономике</w:t>
      </w:r>
      <w:r w:rsidR="00E94618" w:rsidRPr="00E0255F">
        <w:t xml:space="preserve"> и </w:t>
      </w:r>
      <w:r w:rsidR="00E0255F" w:rsidRPr="00E0255F">
        <w:t xml:space="preserve">т.д. </w:t>
      </w:r>
    </w:p>
    <w:p w:rsidR="00F23440" w:rsidRPr="00E0255F" w:rsidRDefault="00F23440" w:rsidP="00E0255F">
      <w:pPr>
        <w:widowControl w:val="0"/>
        <w:autoSpaceDE w:val="0"/>
        <w:autoSpaceDN w:val="0"/>
        <w:adjustRightInd w:val="0"/>
      </w:pPr>
      <w:r w:rsidRPr="00E0255F">
        <w:t>Сложившаяся к 1978 году система государственного управления характеризовалась нечеткостью управленческих функций, их дублированием различными органами, многосложностью структуры, бюрократизмом в деятельности госаппарата</w:t>
      </w:r>
      <w:r w:rsidR="00E0255F" w:rsidRPr="00E0255F">
        <w:t xml:space="preserve">. </w:t>
      </w:r>
      <w:r w:rsidRPr="00E0255F">
        <w:t>Отмечалось нечеткое разделение полномочий и функций между центральными ведомствами и нижестоящими органами государственного управления</w:t>
      </w:r>
      <w:r w:rsidR="00E0255F" w:rsidRPr="00E0255F">
        <w:t xml:space="preserve">. </w:t>
      </w:r>
      <w:r w:rsidRPr="00E0255F">
        <w:t>В результате сложились препятствия для организации хозяйственной деятельности, развития производительных сил, рационального товарообмена, использования техники и кадров, организации производства и повышения его эффективности</w:t>
      </w:r>
      <w:r w:rsidR="00E0255F" w:rsidRPr="00E0255F">
        <w:t xml:space="preserve">. </w:t>
      </w:r>
    </w:p>
    <w:p w:rsidR="00DD2F0A" w:rsidRPr="00E0255F" w:rsidRDefault="00A46AD7" w:rsidP="00E0255F">
      <w:pPr>
        <w:widowControl w:val="0"/>
        <w:autoSpaceDE w:val="0"/>
        <w:autoSpaceDN w:val="0"/>
        <w:adjustRightInd w:val="0"/>
      </w:pPr>
      <w:r w:rsidRPr="00E0255F">
        <w:t xml:space="preserve">С </w:t>
      </w:r>
      <w:r w:rsidR="00E94618" w:rsidRPr="00E0255F">
        <w:t xml:space="preserve">1978 года </w:t>
      </w:r>
      <w:r w:rsidR="0029258C" w:rsidRPr="00E0255F">
        <w:t xml:space="preserve">руководством КНР </w:t>
      </w:r>
      <w:r w:rsidR="007A26A8" w:rsidRPr="00E0255F">
        <w:t>начали предприниматься</w:t>
      </w:r>
      <w:r w:rsidRPr="00E0255F">
        <w:t xml:space="preserve"> шаги по перестройке политической системы</w:t>
      </w:r>
      <w:r w:rsidR="00E0255F" w:rsidRPr="00E0255F">
        <w:t xml:space="preserve">. </w:t>
      </w:r>
      <w:r w:rsidR="002B3ACC" w:rsidRPr="00E0255F">
        <w:t>На первом этапе эти реформы были неразрывно связаны с реформой эко</w:t>
      </w:r>
      <w:r w:rsidR="0029258C" w:rsidRPr="00E0255F">
        <w:t>номической системы и понимались</w:t>
      </w:r>
      <w:r w:rsidR="002B3ACC" w:rsidRPr="00E0255F">
        <w:t xml:space="preserve"> как их </w:t>
      </w:r>
      <w:r w:rsidR="001B4399" w:rsidRPr="00E0255F">
        <w:t>неотъемлемая</w:t>
      </w:r>
      <w:r w:rsidR="00DD2F0A" w:rsidRPr="00E0255F">
        <w:t xml:space="preserve"> </w:t>
      </w:r>
      <w:r w:rsidR="002B3ACC" w:rsidRPr="00E0255F">
        <w:t>составная часть</w:t>
      </w:r>
      <w:r w:rsidR="00E0255F" w:rsidRPr="00E0255F">
        <w:t xml:space="preserve">. </w:t>
      </w:r>
      <w:r w:rsidR="00495095" w:rsidRPr="00E0255F">
        <w:t xml:space="preserve">В 1978 году </w:t>
      </w:r>
      <w:r w:rsidR="00DD2F0A" w:rsidRPr="00E0255F">
        <w:t xml:space="preserve">были выработаны </w:t>
      </w:r>
      <w:r w:rsidR="00495095" w:rsidRPr="00E0255F">
        <w:t>основные</w:t>
      </w:r>
      <w:r w:rsidR="00DD2F0A" w:rsidRPr="00E0255F">
        <w:t xml:space="preserve"> положения</w:t>
      </w:r>
      <w:r w:rsidR="00495095" w:rsidRPr="00E0255F">
        <w:t xml:space="preserve"> реформы на </w:t>
      </w:r>
      <w:r w:rsidR="00C1135D" w:rsidRPr="00E0255F">
        <w:t>начальном</w:t>
      </w:r>
      <w:r w:rsidR="00495095" w:rsidRPr="00E0255F">
        <w:t xml:space="preserve"> этапе</w:t>
      </w:r>
      <w:r w:rsidR="00E0255F" w:rsidRPr="00E0255F">
        <w:t xml:space="preserve">: </w:t>
      </w:r>
      <w:r w:rsidR="00DD2F0A" w:rsidRPr="00E0255F">
        <w:t>реформа должна вестись под руководством КПК</w:t>
      </w:r>
      <w:r w:rsidR="00E0255F" w:rsidRPr="00E0255F">
        <w:t xml:space="preserve">; </w:t>
      </w:r>
      <w:r w:rsidR="00DD2F0A" w:rsidRPr="00E0255F">
        <w:t>рационально регулировать права и интересы различных слоев</w:t>
      </w:r>
      <w:r w:rsidR="00E0255F" w:rsidRPr="00E0255F">
        <w:t xml:space="preserve">; </w:t>
      </w:r>
      <w:r w:rsidR="00DD2F0A" w:rsidRPr="00E0255F">
        <w:t>не допускать чрезмерной психологической перегрузки общества</w:t>
      </w:r>
      <w:r w:rsidR="00E0255F" w:rsidRPr="00E0255F">
        <w:t xml:space="preserve">; </w:t>
      </w:r>
      <w:r w:rsidR="00DD2F0A" w:rsidRPr="00E0255F">
        <w:t>предотвращать усугубление социальных противоречий, которые могут появиться в результате неправильного руководства реформой</w:t>
      </w:r>
      <w:r w:rsidR="00E0255F" w:rsidRPr="00E0255F">
        <w:t xml:space="preserve">. </w:t>
      </w:r>
      <w:r w:rsidR="0029258C" w:rsidRPr="00E0255F">
        <w:t>То, что политическая реформа в КНР была постепенной и проводилась под постоянным контролем руководства страны, явилось её важной отличительной чертой, во многом, по мнению исследователей, повлиявших на её результаты</w:t>
      </w:r>
      <w:r w:rsidR="00E0255F" w:rsidRPr="00E0255F">
        <w:t xml:space="preserve">. </w:t>
      </w:r>
    </w:p>
    <w:p w:rsidR="003D0BE2" w:rsidRPr="00E0255F" w:rsidRDefault="003D0BE2" w:rsidP="00E0255F">
      <w:pPr>
        <w:widowControl w:val="0"/>
        <w:autoSpaceDE w:val="0"/>
        <w:autoSpaceDN w:val="0"/>
        <w:adjustRightInd w:val="0"/>
      </w:pPr>
      <w:r w:rsidRPr="00E0255F">
        <w:t xml:space="preserve">В реформах китайской </w:t>
      </w:r>
      <w:r w:rsidR="004668D2" w:rsidRPr="00E0255F">
        <w:t xml:space="preserve">политической системы </w:t>
      </w:r>
      <w:r w:rsidR="00AE1F28" w:rsidRPr="00E0255F">
        <w:t xml:space="preserve">выделяют </w:t>
      </w:r>
      <w:r w:rsidR="00B257E5" w:rsidRPr="00E0255F">
        <w:t>5</w:t>
      </w:r>
      <w:r w:rsidR="00AE1F28" w:rsidRPr="00E0255F">
        <w:t xml:space="preserve"> наиболее значимых этап</w:t>
      </w:r>
      <w:r w:rsidR="00B257E5" w:rsidRPr="00E0255F">
        <w:t>ов</w:t>
      </w:r>
      <w:r w:rsidR="00E0255F" w:rsidRPr="00E0255F">
        <w:t xml:space="preserve">: </w:t>
      </w:r>
      <w:r w:rsidR="00B257E5" w:rsidRPr="00E0255F">
        <w:t xml:space="preserve">1982, 1988, 1993, </w:t>
      </w:r>
      <w:r w:rsidRPr="00E0255F">
        <w:t xml:space="preserve">1998 </w:t>
      </w:r>
      <w:r w:rsidR="00B257E5" w:rsidRPr="00E0255F">
        <w:t xml:space="preserve">и 2003 </w:t>
      </w:r>
      <w:r w:rsidRPr="00E0255F">
        <w:t>гг</w:t>
      </w:r>
      <w:r w:rsidR="00E0255F" w:rsidRPr="00E0255F">
        <w:t xml:space="preserve">. </w:t>
      </w:r>
    </w:p>
    <w:p w:rsidR="00E60FA1" w:rsidRPr="00E0255F" w:rsidRDefault="00E60FA1" w:rsidP="00E0255F">
      <w:pPr>
        <w:widowControl w:val="0"/>
        <w:autoSpaceDE w:val="0"/>
        <w:autoSpaceDN w:val="0"/>
        <w:adjustRightInd w:val="0"/>
      </w:pPr>
      <w:r w:rsidRPr="00E0255F">
        <w:t>Период эволюции политического режима между XII и XIII съездами КПК (1982</w:t>
      </w:r>
      <w:r w:rsidR="00E0255F" w:rsidRPr="00E0255F">
        <w:t xml:space="preserve"> - </w:t>
      </w:r>
      <w:r w:rsidRPr="00E0255F">
        <w:t xml:space="preserve">1987 </w:t>
      </w:r>
      <w:r w:rsidR="00E0255F" w:rsidRPr="00E0255F">
        <w:t xml:space="preserve">гг.) </w:t>
      </w:r>
      <w:r w:rsidRPr="00E0255F">
        <w:t>был отмечен началом строительства "социализма с китайской спецификой", что включало осуществление мероприятий по модернизации социально-экономического развития страны, преобразования в сфере науки, техники, просвещения, а также в системе институтов политической власти</w:t>
      </w:r>
      <w:r w:rsidR="00E0255F" w:rsidRPr="00E0255F">
        <w:t xml:space="preserve">. </w:t>
      </w:r>
    </w:p>
    <w:p w:rsidR="00B5060F" w:rsidRPr="00E0255F" w:rsidRDefault="004668D2" w:rsidP="00E0255F">
      <w:pPr>
        <w:widowControl w:val="0"/>
        <w:autoSpaceDE w:val="0"/>
        <w:autoSpaceDN w:val="0"/>
        <w:adjustRightInd w:val="0"/>
      </w:pPr>
      <w:r w:rsidRPr="00E0255F">
        <w:t>Начавшийся в 1982 году п</w:t>
      </w:r>
      <w:r w:rsidR="008B4BD0" w:rsidRPr="00E0255F">
        <w:t>ервый этап реформы</w:t>
      </w:r>
      <w:r w:rsidR="00F53B87" w:rsidRPr="00E0255F">
        <w:t xml:space="preserve"> политической системы Китая</w:t>
      </w:r>
      <w:r w:rsidR="008B4BD0" w:rsidRPr="00E0255F">
        <w:t>, затронул систему административных органов, вплоть до уездного уровня</w:t>
      </w:r>
      <w:r w:rsidR="00E0255F" w:rsidRPr="00E0255F">
        <w:t xml:space="preserve">. </w:t>
      </w:r>
      <w:r w:rsidR="008B4BD0" w:rsidRPr="00E0255F">
        <w:t>На этом этапе реформы было издано важное постановление ЦК КПК "О создании системы пенсионного обеспечения старых кадровых работников", а на основании его</w:t>
      </w:r>
      <w:r w:rsidR="00E0255F" w:rsidRPr="00E0255F">
        <w:t xml:space="preserve"> - </w:t>
      </w:r>
      <w:r w:rsidR="008B4BD0" w:rsidRPr="00E0255F">
        <w:t>соответствующее положение Госсовета</w:t>
      </w:r>
      <w:r w:rsidR="00E0255F" w:rsidRPr="00E0255F">
        <w:t xml:space="preserve">. </w:t>
      </w:r>
      <w:r w:rsidR="008B4BD0" w:rsidRPr="00E0255F">
        <w:t>Это положение</w:t>
      </w:r>
      <w:r w:rsidR="00E11697" w:rsidRPr="00E0255F">
        <w:t xml:space="preserve"> фактически</w:t>
      </w:r>
      <w:r w:rsidR="008B4BD0" w:rsidRPr="00E0255F">
        <w:t xml:space="preserve"> ликвидировало систему пожизненного пребывания в должности всех кадровых работников, вплоть до министров и председателей госкомитетов в системе Госсовета</w:t>
      </w:r>
      <w:r w:rsidR="00E0255F" w:rsidRPr="00E0255F">
        <w:t xml:space="preserve">. </w:t>
      </w:r>
    </w:p>
    <w:p w:rsidR="000414FE" w:rsidRPr="00E0255F" w:rsidRDefault="00E60FA1" w:rsidP="00E0255F">
      <w:pPr>
        <w:widowControl w:val="0"/>
        <w:autoSpaceDE w:val="0"/>
        <w:autoSpaceDN w:val="0"/>
        <w:adjustRightInd w:val="0"/>
      </w:pPr>
      <w:r w:rsidRPr="00E0255F">
        <w:t>Также, в</w:t>
      </w:r>
      <w:r w:rsidR="000414FE" w:rsidRPr="00E0255F">
        <w:t xml:space="preserve"> 1982 году в КНР была принята новая Конституция</w:t>
      </w:r>
      <w:r w:rsidR="00E0255F" w:rsidRPr="00E0255F">
        <w:t xml:space="preserve">. </w:t>
      </w:r>
      <w:r w:rsidR="00951A7B" w:rsidRPr="00E0255F">
        <w:t>На её разработку ушло более двух лет</w:t>
      </w:r>
      <w:r w:rsidR="00E0255F" w:rsidRPr="00E0255F">
        <w:t xml:space="preserve">. </w:t>
      </w:r>
      <w:r w:rsidR="00951A7B" w:rsidRPr="00E0255F">
        <w:t>Проект был опубликован Постоянным Комитетом ВСНП 28 апреля 1982 года</w:t>
      </w:r>
      <w:r w:rsidR="00CF77B4" w:rsidRPr="00E0255F">
        <w:t>, и</w:t>
      </w:r>
      <w:r w:rsidR="00163AFD" w:rsidRPr="00E0255F">
        <w:t xml:space="preserve"> 4 декабря 1982 года</w:t>
      </w:r>
      <w:r w:rsidR="00CF77B4" w:rsidRPr="00E0255F">
        <w:t xml:space="preserve"> Конституция была утверждена ВСНП</w:t>
      </w:r>
      <w:r w:rsidR="00E0255F" w:rsidRPr="00E0255F">
        <w:t xml:space="preserve">. </w:t>
      </w:r>
      <w:r w:rsidR="000A6381" w:rsidRPr="00E0255F">
        <w:t xml:space="preserve">В числе прочего она </w:t>
      </w:r>
      <w:r w:rsidR="000414FE" w:rsidRPr="00E0255F">
        <w:t>внесла значительные изменения в государственную структуру КНР</w:t>
      </w:r>
      <w:r w:rsidR="00E0255F" w:rsidRPr="00E0255F">
        <w:t xml:space="preserve">. </w:t>
      </w:r>
      <w:r w:rsidR="00163AFD" w:rsidRPr="00E0255F">
        <w:t>Был в</w:t>
      </w:r>
      <w:r w:rsidR="000A6381" w:rsidRPr="00E0255F">
        <w:t>осстановлен упраздненный</w:t>
      </w:r>
      <w:r w:rsidR="000414FE" w:rsidRPr="00E0255F">
        <w:t xml:space="preserve"> в ходе </w:t>
      </w:r>
      <w:r w:rsidR="00E0255F" w:rsidRPr="00E0255F">
        <w:t>"</w:t>
      </w:r>
      <w:r w:rsidR="000A6381" w:rsidRPr="00E0255F">
        <w:t>культурной революции</w:t>
      </w:r>
      <w:r w:rsidR="00E0255F" w:rsidRPr="00E0255F">
        <w:t>"</w:t>
      </w:r>
      <w:r w:rsidR="000A6381" w:rsidRPr="00E0255F">
        <w:t xml:space="preserve"> институт Председателя КНР</w:t>
      </w:r>
      <w:r w:rsidR="00E0255F" w:rsidRPr="00E0255F">
        <w:t xml:space="preserve">. </w:t>
      </w:r>
      <w:r w:rsidR="000414FE" w:rsidRPr="00E0255F">
        <w:t xml:space="preserve">Постоянному Комитету ВСНП </w:t>
      </w:r>
      <w:r w:rsidR="000A6381" w:rsidRPr="00E0255F">
        <w:t>предоставлены во многом те</w:t>
      </w:r>
      <w:r w:rsidR="000414FE" w:rsidRPr="00E0255F">
        <w:t xml:space="preserve"> же прав</w:t>
      </w:r>
      <w:r w:rsidR="000A6381" w:rsidRPr="00E0255F">
        <w:t>а</w:t>
      </w:r>
      <w:r w:rsidR="000414FE" w:rsidRPr="00E0255F">
        <w:t xml:space="preserve"> в области законодательства, что и самому Собранию</w:t>
      </w:r>
      <w:r w:rsidR="00E0255F" w:rsidRPr="00E0255F">
        <w:t xml:space="preserve">. </w:t>
      </w:r>
      <w:r w:rsidR="000A6381" w:rsidRPr="00E0255F">
        <w:t xml:space="preserve">Создан </w:t>
      </w:r>
      <w:r w:rsidR="000414FE" w:rsidRPr="00E0255F">
        <w:t>Центральн</w:t>
      </w:r>
      <w:r w:rsidR="000A6381" w:rsidRPr="00E0255F">
        <w:t>ый</w:t>
      </w:r>
      <w:r w:rsidR="000414FE" w:rsidRPr="00E0255F">
        <w:t xml:space="preserve"> военн</w:t>
      </w:r>
      <w:r w:rsidR="000A6381" w:rsidRPr="00E0255F">
        <w:t>ый совет</w:t>
      </w:r>
      <w:r w:rsidR="000414FE" w:rsidRPr="00E0255F">
        <w:t xml:space="preserve"> КНР </w:t>
      </w:r>
      <w:r w:rsidR="000A6381" w:rsidRPr="00E0255F">
        <w:t>как орган</w:t>
      </w:r>
      <w:r w:rsidR="000414FE" w:rsidRPr="00E0255F">
        <w:t xml:space="preserve"> руководства всеми вооруженными силами государства</w:t>
      </w:r>
      <w:r w:rsidR="00E0255F" w:rsidRPr="00E0255F">
        <w:t xml:space="preserve">. </w:t>
      </w:r>
      <w:r w:rsidR="000A6381" w:rsidRPr="00E0255F">
        <w:t>Восстановлен</w:t>
      </w:r>
      <w:r w:rsidR="00A023A5" w:rsidRPr="00E0255F">
        <w:t>о</w:t>
      </w:r>
      <w:r w:rsidR="000A6381" w:rsidRPr="00E0255F">
        <w:t xml:space="preserve"> фактически упраздненн</w:t>
      </w:r>
      <w:r w:rsidR="00A023A5" w:rsidRPr="00E0255F">
        <w:t>ое</w:t>
      </w:r>
      <w:r w:rsidR="000414FE" w:rsidRPr="00E0255F">
        <w:t xml:space="preserve"> еще в 1958 году в связи с </w:t>
      </w:r>
      <w:r w:rsidR="00E0255F" w:rsidRPr="00E0255F">
        <w:t>"</w:t>
      </w:r>
      <w:r w:rsidR="000414FE" w:rsidRPr="00E0255F">
        <w:t>коммунизацией</w:t>
      </w:r>
      <w:r w:rsidR="00E0255F" w:rsidRPr="00E0255F">
        <w:t>"</w:t>
      </w:r>
      <w:r w:rsidR="000414FE" w:rsidRPr="00E0255F">
        <w:t xml:space="preserve"> деревни волостно</w:t>
      </w:r>
      <w:r w:rsidR="00A023A5" w:rsidRPr="00E0255F">
        <w:t>е</w:t>
      </w:r>
      <w:r w:rsidR="000414FE" w:rsidRPr="00E0255F">
        <w:t xml:space="preserve"> звен</w:t>
      </w:r>
      <w:r w:rsidR="00A023A5" w:rsidRPr="00E0255F">
        <w:t>о органов власти и управления</w:t>
      </w:r>
      <w:r w:rsidR="00E0255F" w:rsidRPr="00E0255F">
        <w:t xml:space="preserve">. </w:t>
      </w:r>
      <w:r w:rsidR="00A023A5" w:rsidRPr="00E0255F">
        <w:t>О</w:t>
      </w:r>
      <w:r w:rsidR="000414FE" w:rsidRPr="00E0255F">
        <w:t>пределен</w:t>
      </w:r>
      <w:r w:rsidR="00A023A5" w:rsidRPr="00E0255F">
        <w:t>ы</w:t>
      </w:r>
      <w:r w:rsidR="000414FE" w:rsidRPr="00E0255F">
        <w:t xml:space="preserve"> срок</w:t>
      </w:r>
      <w:r w:rsidR="00A023A5" w:rsidRPr="00E0255F">
        <w:t>и</w:t>
      </w:r>
      <w:r w:rsidR="000414FE" w:rsidRPr="00E0255F">
        <w:t>, ограничивающи</w:t>
      </w:r>
      <w:r w:rsidR="00A023A5" w:rsidRPr="00E0255F">
        <w:t>е</w:t>
      </w:r>
      <w:r w:rsidR="000414FE" w:rsidRPr="00E0255F">
        <w:t xml:space="preserve"> пребывание некоторых высших государственных </w:t>
      </w:r>
      <w:r w:rsidR="006E2930" w:rsidRPr="00E0255F">
        <w:t>должностных лиц на своих постах</w:t>
      </w:r>
      <w:r w:rsidR="00E0255F" w:rsidRPr="00E0255F">
        <w:t xml:space="preserve">. </w:t>
      </w:r>
      <w:r w:rsidR="006E2930" w:rsidRPr="00E0255F">
        <w:t>У</w:t>
      </w:r>
      <w:r w:rsidR="000414FE" w:rsidRPr="00E0255F">
        <w:t>становлен</w:t>
      </w:r>
      <w:r w:rsidR="006E2930" w:rsidRPr="00E0255F">
        <w:t xml:space="preserve"> принцип</w:t>
      </w:r>
      <w:r w:rsidR="000414FE" w:rsidRPr="00E0255F">
        <w:t xml:space="preserve"> несовместимости членства в постоянных комитетах Собраний народных представителей всех уровней с занятием административных, судебных и прокурорских должносте</w:t>
      </w:r>
      <w:r w:rsidR="006E2930" w:rsidRPr="00E0255F">
        <w:t>й</w:t>
      </w:r>
      <w:r w:rsidR="00E0255F" w:rsidRPr="00E0255F">
        <w:t xml:space="preserve">. </w:t>
      </w:r>
      <w:r w:rsidR="00B43C85" w:rsidRPr="00E0255F">
        <w:t xml:space="preserve">В целом, принятие новой Конституции стало важным </w:t>
      </w:r>
      <w:r w:rsidR="00F65823" w:rsidRPr="00E0255F">
        <w:t>шагом,</w:t>
      </w:r>
      <w:r w:rsidR="00B43C85" w:rsidRPr="00E0255F">
        <w:t xml:space="preserve"> в том числе и в политической реформе</w:t>
      </w:r>
      <w:r w:rsidR="00E0255F" w:rsidRPr="00E0255F">
        <w:t>. [</w:t>
      </w:r>
      <w:r w:rsidR="00F65E2F" w:rsidRPr="00E0255F">
        <w:t>1, с</w:t>
      </w:r>
      <w:r w:rsidR="00E0255F">
        <w:t>.1</w:t>
      </w:r>
      <w:r w:rsidR="00F65E2F" w:rsidRPr="00E0255F">
        <w:t>12</w:t>
      </w:r>
      <w:r w:rsidR="00E0255F" w:rsidRPr="00E0255F">
        <w:t xml:space="preserve">] </w:t>
      </w:r>
    </w:p>
    <w:p w:rsidR="00A46AD7" w:rsidRPr="00E0255F" w:rsidRDefault="00A46AD7" w:rsidP="00E0255F">
      <w:pPr>
        <w:widowControl w:val="0"/>
        <w:autoSpaceDE w:val="0"/>
        <w:autoSpaceDN w:val="0"/>
        <w:adjustRightInd w:val="0"/>
      </w:pPr>
      <w:r w:rsidRPr="00E0255F">
        <w:t>Однако этих преобразований оказалось недостаточно для достижения долгосрочных экономических и политических целей</w:t>
      </w:r>
      <w:r w:rsidR="00E0255F" w:rsidRPr="00E0255F">
        <w:t xml:space="preserve">. </w:t>
      </w:r>
      <w:r w:rsidRPr="00E0255F">
        <w:t>Поэтому с весны 1986 г</w:t>
      </w:r>
      <w:r w:rsidR="00E0255F" w:rsidRPr="00E0255F">
        <w:t xml:space="preserve">. </w:t>
      </w:r>
      <w:r w:rsidRPr="00E0255F">
        <w:t>в китайской</w:t>
      </w:r>
      <w:r w:rsidR="00064D4D" w:rsidRPr="00E0255F">
        <w:t xml:space="preserve"> печати стали обсуждаться вопро</w:t>
      </w:r>
      <w:r w:rsidRPr="00E0255F">
        <w:t xml:space="preserve">сы подготовки к </w:t>
      </w:r>
      <w:r w:rsidR="00431AEB" w:rsidRPr="00E0255F">
        <w:t xml:space="preserve">более глубокой </w:t>
      </w:r>
      <w:r w:rsidRPr="00E0255F">
        <w:t>реформе политической системы</w:t>
      </w:r>
      <w:r w:rsidR="00E0255F" w:rsidRPr="00E0255F">
        <w:t xml:space="preserve"> - </w:t>
      </w:r>
      <w:r w:rsidRPr="00E0255F">
        <w:t>сложного комплекса взаимодействующих средств организации и функционирования политической власти, осуществления политического руководства и управления обществом</w:t>
      </w:r>
      <w:r w:rsidR="00E0255F" w:rsidRPr="00E0255F">
        <w:t xml:space="preserve">. </w:t>
      </w:r>
      <w:r w:rsidRPr="00E0255F">
        <w:t>Реформа с с</w:t>
      </w:r>
      <w:r w:rsidR="00AE3B7E" w:rsidRPr="00E0255F">
        <w:t>а</w:t>
      </w:r>
      <w:r w:rsidRPr="00E0255F">
        <w:t>мого начала стала рассматриваться как неотъемлемая часть мер по модернизации страны, намеченных в декабре 1978 г</w:t>
      </w:r>
      <w:r w:rsidR="00E0255F" w:rsidRPr="00E0255F">
        <w:t xml:space="preserve">. </w:t>
      </w:r>
    </w:p>
    <w:p w:rsidR="00182452" w:rsidRPr="00E0255F" w:rsidRDefault="00DB052B" w:rsidP="00E0255F">
      <w:pPr>
        <w:widowControl w:val="0"/>
        <w:autoSpaceDE w:val="0"/>
        <w:autoSpaceDN w:val="0"/>
        <w:adjustRightInd w:val="0"/>
      </w:pPr>
      <w:r w:rsidRPr="00E0255F">
        <w:t>С</w:t>
      </w:r>
      <w:r w:rsidR="00182452" w:rsidRPr="00E0255F">
        <w:t>ессия</w:t>
      </w:r>
      <w:r w:rsidR="0089628E" w:rsidRPr="00E0255F">
        <w:t xml:space="preserve"> </w:t>
      </w:r>
      <w:r w:rsidR="00182452" w:rsidRPr="00E0255F">
        <w:t>ВСНП</w:t>
      </w:r>
      <w:r w:rsidR="00BF747C" w:rsidRPr="00E0255F">
        <w:t xml:space="preserve">, прошедшая в </w:t>
      </w:r>
      <w:r w:rsidR="00182452" w:rsidRPr="00E0255F">
        <w:t>март</w:t>
      </w:r>
      <w:r w:rsidR="00BF747C" w:rsidRPr="00E0255F">
        <w:t>е</w:t>
      </w:r>
      <w:r w:rsidR="00E0255F" w:rsidRPr="00E0255F">
        <w:t xml:space="preserve"> - </w:t>
      </w:r>
      <w:r w:rsidR="00BF747C" w:rsidRPr="00E0255F">
        <w:t>апреле</w:t>
      </w:r>
      <w:r w:rsidR="00182452" w:rsidRPr="00E0255F">
        <w:t xml:space="preserve"> 1988 г</w:t>
      </w:r>
      <w:r w:rsidR="00E0255F" w:rsidRPr="00E0255F">
        <w:t>.,</w:t>
      </w:r>
      <w:r w:rsidR="0089628E" w:rsidRPr="00E0255F">
        <w:t xml:space="preserve"> </w:t>
      </w:r>
      <w:r w:rsidR="00182452" w:rsidRPr="00E0255F">
        <w:t>по</w:t>
      </w:r>
      <w:r w:rsidRPr="00E0255F">
        <w:t xml:space="preserve">ложила в основу политической </w:t>
      </w:r>
      <w:r w:rsidR="00182452" w:rsidRPr="00E0255F">
        <w:t>реформы реорганизацию стру</w:t>
      </w:r>
      <w:r w:rsidRPr="00E0255F">
        <w:t>ктуры и модернизацию функций</w:t>
      </w:r>
      <w:r w:rsidR="00182452" w:rsidRPr="00E0255F">
        <w:t xml:space="preserve"> аппарата государственного управления как главного инструмента практического</w:t>
      </w:r>
      <w:r w:rsidR="0089628E" w:rsidRPr="00E0255F">
        <w:t xml:space="preserve"> </w:t>
      </w:r>
      <w:r w:rsidR="00182452" w:rsidRPr="00E0255F">
        <w:t>проведения</w:t>
      </w:r>
      <w:r w:rsidR="0089628E" w:rsidRPr="00E0255F">
        <w:t xml:space="preserve"> </w:t>
      </w:r>
      <w:r w:rsidR="00182452" w:rsidRPr="00E0255F">
        <w:t>экономической</w:t>
      </w:r>
      <w:r w:rsidR="0089628E" w:rsidRPr="00E0255F">
        <w:t xml:space="preserve"> </w:t>
      </w:r>
      <w:r w:rsidR="00182452" w:rsidRPr="00E0255F">
        <w:t>реформы</w:t>
      </w:r>
      <w:r w:rsidR="00E0255F" w:rsidRPr="00E0255F">
        <w:t xml:space="preserve">. </w:t>
      </w:r>
      <w:r w:rsidR="0089628E" w:rsidRPr="00E0255F">
        <w:t xml:space="preserve">Сессия также указала на </w:t>
      </w:r>
      <w:r w:rsidR="00182452" w:rsidRPr="00E0255F">
        <w:t xml:space="preserve">необходимость повышения роли </w:t>
      </w:r>
      <w:r w:rsidR="0089628E" w:rsidRPr="00E0255F">
        <w:t xml:space="preserve">правового </w:t>
      </w:r>
      <w:r w:rsidR="00182452" w:rsidRPr="00E0255F">
        <w:t xml:space="preserve">обеспечения </w:t>
      </w:r>
      <w:r w:rsidR="00E0255F" w:rsidRPr="00E0255F">
        <w:t>"</w:t>
      </w:r>
      <w:r w:rsidR="00182452" w:rsidRPr="00E0255F">
        <w:t>социалистической</w:t>
      </w:r>
      <w:r w:rsidR="00E0255F" w:rsidRPr="00E0255F">
        <w:t xml:space="preserve"> </w:t>
      </w:r>
      <w:r w:rsidR="00182452" w:rsidRPr="00E0255F">
        <w:t>модернизации</w:t>
      </w:r>
      <w:r w:rsidR="00E0255F" w:rsidRPr="00E0255F">
        <w:t xml:space="preserve">". </w:t>
      </w:r>
      <w:r w:rsidR="003D0BE2" w:rsidRPr="00E0255F">
        <w:t>Ключевыми направлениями этого этапа реформы были названы переход от прямого экономического контроля над предприятиями со стороны правительства к опосредованному экономическому управлению ими и изменение характера связей между Центром и местными народными правительствами</w:t>
      </w:r>
      <w:r w:rsidR="00E0255F" w:rsidRPr="00E0255F">
        <w:t xml:space="preserve">. </w:t>
      </w:r>
      <w:r w:rsidR="003D0BE2" w:rsidRPr="00E0255F">
        <w:t>Всего в ходе реформы 1988 г</w:t>
      </w:r>
      <w:r w:rsidR="00E0255F" w:rsidRPr="00E0255F">
        <w:t xml:space="preserve">. </w:t>
      </w:r>
      <w:r w:rsidR="003D0BE2" w:rsidRPr="00E0255F">
        <w:t>общее число министерств и госкомитетов сократилось с 45 до 42, но при этом были ликвидированы 12 министерств и госкомитетов и вновь созданы 9, в том числе министерства энергетики, материальных ресурсов, строительства, авиационной и космической промышленности, автоматизации и электронной промышленности и другие</w:t>
      </w:r>
      <w:r w:rsidR="00E0255F" w:rsidRPr="00E0255F">
        <w:t xml:space="preserve">. </w:t>
      </w:r>
      <w:r w:rsidR="003D0BE2" w:rsidRPr="00E0255F">
        <w:t>Сократилось число комитетов и учреждений при Госсовете</w:t>
      </w:r>
      <w:r w:rsidR="00E0255F" w:rsidRPr="00E0255F">
        <w:t xml:space="preserve">: </w:t>
      </w:r>
      <w:r w:rsidR="003D0BE2" w:rsidRPr="00E0255F">
        <w:t>из 77 было сокращено 39 и вновь создано 5, в результате их стало 43</w:t>
      </w:r>
      <w:r w:rsidR="00E0255F" w:rsidRPr="00E0255F">
        <w:t xml:space="preserve">. </w:t>
      </w:r>
      <w:r w:rsidR="003D0BE2" w:rsidRPr="00E0255F">
        <w:t>Общее число сотрудников аппарата Госсовета сократилось примерно на 10 тыс</w:t>
      </w:r>
      <w:r w:rsidR="00E0255F" w:rsidRPr="00E0255F">
        <w:t xml:space="preserve">. </w:t>
      </w:r>
      <w:r w:rsidR="003D0BE2" w:rsidRPr="00E0255F">
        <w:t>человек</w:t>
      </w:r>
      <w:r w:rsidR="00E0255F" w:rsidRPr="00E0255F">
        <w:t>. [</w:t>
      </w:r>
      <w:r w:rsidR="00124806" w:rsidRPr="00E0255F">
        <w:t>2, с</w:t>
      </w:r>
      <w:r w:rsidR="00E0255F">
        <w:t>.3</w:t>
      </w:r>
      <w:r w:rsidR="00124806" w:rsidRPr="00E0255F">
        <w:t>7</w:t>
      </w:r>
      <w:r w:rsidR="00E0255F" w:rsidRPr="00E0255F">
        <w:rPr>
          <w:lang w:val="en-US"/>
        </w:rPr>
        <w:t xml:space="preserve">] </w:t>
      </w:r>
    </w:p>
    <w:p w:rsidR="008D3952" w:rsidRPr="00E0255F" w:rsidRDefault="00FB4C7E" w:rsidP="00E0255F">
      <w:pPr>
        <w:widowControl w:val="0"/>
        <w:autoSpaceDE w:val="0"/>
        <w:autoSpaceDN w:val="0"/>
        <w:adjustRightInd w:val="0"/>
      </w:pPr>
      <w:r w:rsidRPr="00E0255F">
        <w:t>К этому времени существенно изменилась социально-экономическая и политическая ситуация в стране</w:t>
      </w:r>
      <w:r w:rsidR="00E0255F" w:rsidRPr="00E0255F">
        <w:t xml:space="preserve">. </w:t>
      </w:r>
      <w:r w:rsidRPr="00E0255F">
        <w:t xml:space="preserve">Прежде </w:t>
      </w:r>
      <w:r w:rsidR="002255AB" w:rsidRPr="00E0255F">
        <w:t>всего,</w:t>
      </w:r>
      <w:r w:rsidRPr="00E0255F">
        <w:t xml:space="preserve"> заметно ухудшилось экономическое положение</w:t>
      </w:r>
      <w:r w:rsidR="00E0255F" w:rsidRPr="00E0255F">
        <w:t xml:space="preserve">. </w:t>
      </w:r>
      <w:r w:rsidRPr="00E0255F">
        <w:t>Общее недовольство населения ухудшившейся экономической ситуацией укрепило позиции противников реформ и способствовало оживлению их деятельности</w:t>
      </w:r>
      <w:r w:rsidR="00E0255F" w:rsidRPr="00E0255F">
        <w:t xml:space="preserve">. </w:t>
      </w:r>
      <w:r w:rsidRPr="00E0255F">
        <w:t>В таких условиях многие номенклатурные работники партийного и государственного аппарата, обеспокоенные перспективой социальной нестабильности, стали выступать против углубления экономической реформы</w:t>
      </w:r>
      <w:r w:rsidR="00E0255F" w:rsidRPr="00E0255F">
        <w:t xml:space="preserve">. </w:t>
      </w:r>
      <w:r w:rsidR="008E2938" w:rsidRPr="00E0255F">
        <w:t xml:space="preserve">В </w:t>
      </w:r>
      <w:r w:rsidR="00D43A8D" w:rsidRPr="00E0255F">
        <w:t xml:space="preserve">научной среде с новой силой развернулись споры о том, не являются ли политическая и экономическая реформы </w:t>
      </w:r>
      <w:r w:rsidR="00E0255F" w:rsidRPr="00E0255F">
        <w:t>"</w:t>
      </w:r>
      <w:r w:rsidR="00D43A8D" w:rsidRPr="00E0255F">
        <w:t>шагом назад</w:t>
      </w:r>
      <w:r w:rsidR="00601939" w:rsidRPr="00E0255F">
        <w:t xml:space="preserve"> к капитализму</w:t>
      </w:r>
      <w:r w:rsidR="00E0255F" w:rsidRPr="00E0255F">
        <w:t xml:space="preserve">". </w:t>
      </w:r>
      <w:r w:rsidR="00601939" w:rsidRPr="00E0255F">
        <w:t xml:space="preserve">На этом этапе многие </w:t>
      </w:r>
      <w:r w:rsidR="00116AA0" w:rsidRPr="00E0255F">
        <w:t xml:space="preserve">ученые и политики </w:t>
      </w:r>
      <w:r w:rsidR="00601939" w:rsidRPr="00E0255F">
        <w:t xml:space="preserve">говорят, что </w:t>
      </w:r>
      <w:r w:rsidR="00E0255F" w:rsidRPr="00E0255F">
        <w:t>"</w:t>
      </w:r>
      <w:r w:rsidR="00601939" w:rsidRPr="00E0255F">
        <w:t>китайский народ не дорос до демократии</w:t>
      </w:r>
      <w:r w:rsidR="00E0255F" w:rsidRPr="00E0255F">
        <w:t>"</w:t>
      </w:r>
      <w:r w:rsidR="00A310C0" w:rsidRPr="00E0255F">
        <w:t xml:space="preserve">, из чего следует, что демократию в КНР </w:t>
      </w:r>
      <w:r w:rsidR="008D3952" w:rsidRPr="00E0255F">
        <w:t>развивать не следует</w:t>
      </w:r>
      <w:r w:rsidR="00E0255F" w:rsidRPr="00E0255F">
        <w:t>. [</w:t>
      </w:r>
      <w:r w:rsidR="00124806" w:rsidRPr="00E0255F">
        <w:t>3</w:t>
      </w:r>
      <w:r w:rsidR="002C1550" w:rsidRPr="00E0255F">
        <w:t>, с</w:t>
      </w:r>
      <w:r w:rsidR="00E0255F">
        <w:t>.3</w:t>
      </w:r>
      <w:r w:rsidR="002C1550" w:rsidRPr="00E0255F">
        <w:t>5</w:t>
      </w:r>
      <w:r w:rsidR="00E0255F" w:rsidRPr="00E0255F">
        <w:t xml:space="preserve">] </w:t>
      </w:r>
    </w:p>
    <w:p w:rsidR="00FB4C7E" w:rsidRPr="00E0255F" w:rsidRDefault="008D3952" w:rsidP="00E0255F">
      <w:pPr>
        <w:widowControl w:val="0"/>
        <w:autoSpaceDE w:val="0"/>
        <w:autoSpaceDN w:val="0"/>
        <w:adjustRightInd w:val="0"/>
      </w:pPr>
      <w:r w:rsidRPr="00E0255F">
        <w:t>Одной</w:t>
      </w:r>
      <w:r w:rsidR="00116AA0" w:rsidRPr="00E0255F">
        <w:t xml:space="preserve"> из важных проблем политических реформ в кон</w:t>
      </w:r>
      <w:r w:rsidR="00BE6555" w:rsidRPr="00E0255F">
        <w:t>це 1980-х годов являлось неприятие реформ местной властью</w:t>
      </w:r>
      <w:r w:rsidR="00E0255F" w:rsidRPr="00E0255F">
        <w:t xml:space="preserve">. </w:t>
      </w:r>
      <w:r w:rsidR="00BE6555" w:rsidRPr="00E0255F">
        <w:t>Очень многие чиновники местной администрации стремились подавить реформ</w:t>
      </w:r>
      <w:r w:rsidR="008139CF" w:rsidRPr="00E0255F">
        <w:t>ы</w:t>
      </w:r>
      <w:r w:rsidR="00BE6555" w:rsidRPr="00E0255F">
        <w:t>, опасаясь потерять власть</w:t>
      </w:r>
      <w:r w:rsidR="00E0255F" w:rsidRPr="00E0255F">
        <w:t xml:space="preserve">. </w:t>
      </w:r>
      <w:r w:rsidR="00BE6555" w:rsidRPr="00E0255F">
        <w:t>Такж</w:t>
      </w:r>
      <w:r w:rsidR="000B2709" w:rsidRPr="00E0255F">
        <w:t xml:space="preserve">е, важной проблемой </w:t>
      </w:r>
      <w:r w:rsidR="008139CF" w:rsidRPr="00E0255F">
        <w:t>явля</w:t>
      </w:r>
      <w:r w:rsidR="000B2709" w:rsidRPr="00E0255F">
        <w:t>лось отсутствие правового сознания у многих руководителе</w:t>
      </w:r>
      <w:r w:rsidR="00813F53" w:rsidRPr="00E0255F">
        <w:t>й, не</w:t>
      </w:r>
      <w:r w:rsidRPr="00E0255F">
        <w:t>соблюдение ими законов, в особенности новых, принимаемых ВСНП</w:t>
      </w:r>
      <w:r w:rsidR="00E0255F" w:rsidRPr="00E0255F">
        <w:t>. [</w:t>
      </w:r>
      <w:r w:rsidR="00124806" w:rsidRPr="00E0255F">
        <w:t>3</w:t>
      </w:r>
      <w:r w:rsidR="00057E2B" w:rsidRPr="00E0255F">
        <w:t>, с</w:t>
      </w:r>
      <w:r w:rsidR="00E0255F">
        <w:t>.4</w:t>
      </w:r>
      <w:r w:rsidR="00057E2B" w:rsidRPr="00E0255F">
        <w:t>6</w:t>
      </w:r>
      <w:r w:rsidR="00E0255F" w:rsidRPr="00E0255F">
        <w:t xml:space="preserve">] </w:t>
      </w:r>
      <w:r w:rsidR="00BF6213" w:rsidRPr="00E0255F">
        <w:t>Это вызв</w:t>
      </w:r>
      <w:r w:rsidR="00BF747C" w:rsidRPr="00E0255F">
        <w:t xml:space="preserve">ало широкий протест в обществе, который выразился отчетливее всего в апреле 1989 года, когда </w:t>
      </w:r>
      <w:r w:rsidR="00BF6213" w:rsidRPr="00E0255F">
        <w:t xml:space="preserve">студенты </w:t>
      </w:r>
      <w:r w:rsidR="00BF747C" w:rsidRPr="00E0255F">
        <w:t>пекинских университетов</w:t>
      </w:r>
      <w:r w:rsidR="00BF6213" w:rsidRPr="00E0255F">
        <w:t xml:space="preserve"> </w:t>
      </w:r>
      <w:r w:rsidR="00B37E0D" w:rsidRPr="00E0255F">
        <w:t>вышли на улицы с призывами к демократии и борьбе с бюрократией и коррупцией</w:t>
      </w:r>
      <w:r w:rsidR="00E0255F" w:rsidRPr="00E0255F">
        <w:t xml:space="preserve">. </w:t>
      </w:r>
      <w:r w:rsidR="00B37E0D" w:rsidRPr="00E0255F">
        <w:t>Митинги продолжались до м</w:t>
      </w:r>
      <w:r w:rsidR="0093261F" w:rsidRPr="00E0255F">
        <w:t>ая и закончились подавлением студенческой демонстрации на площади Тяньаньмэнь 4 июня 1989 года</w:t>
      </w:r>
      <w:r w:rsidR="00E0255F" w:rsidRPr="00E0255F">
        <w:t xml:space="preserve">. </w:t>
      </w:r>
    </w:p>
    <w:p w:rsidR="00E60FA1" w:rsidRPr="00E0255F" w:rsidRDefault="00E60FA1" w:rsidP="00E0255F">
      <w:pPr>
        <w:widowControl w:val="0"/>
        <w:autoSpaceDE w:val="0"/>
        <w:autoSpaceDN w:val="0"/>
        <w:adjustRightInd w:val="0"/>
      </w:pPr>
      <w:r w:rsidRPr="00E0255F">
        <w:t>Начиная с 90-х годов, основной акцент во внутренней политике сместился на реформирование экономической системы и создание социалистической рыночной экономики</w:t>
      </w:r>
      <w:r w:rsidR="00E0255F" w:rsidRPr="00E0255F">
        <w:t xml:space="preserve">. </w:t>
      </w:r>
      <w:r w:rsidRPr="00E0255F">
        <w:t>Что касается политических преобразований, то их роль состояла в обеспечении экономических реформ "на основе совершен</w:t>
      </w:r>
      <w:r w:rsidR="00813F53" w:rsidRPr="00E0255F">
        <w:t>ствования демократии и права"</w:t>
      </w:r>
      <w:r w:rsidR="00E0255F" w:rsidRPr="00E0255F">
        <w:t xml:space="preserve">. </w:t>
      </w:r>
      <w:r w:rsidRPr="00E0255F">
        <w:t>Такое смещение акцентов в деятельности режима было связано не в последнюю очередь с обострением проблем экономического порядка, которые выражались, в частности, в определенной разбалансированности экономического развития, высоком уровне капиталовложений и затрат по импорту</w:t>
      </w:r>
      <w:r w:rsidR="00E0255F" w:rsidRPr="00E0255F">
        <w:t xml:space="preserve">. </w:t>
      </w:r>
      <w:r w:rsidRPr="00E0255F">
        <w:t>Отсутствовала должная организованность в ценовой политике и валютно-финансовой системе в целом</w:t>
      </w:r>
      <w:r w:rsidR="00E0255F" w:rsidRPr="00E0255F">
        <w:t xml:space="preserve">. </w:t>
      </w:r>
      <w:r w:rsidRPr="00E0255F">
        <w:t>Следует отметить, что мер</w:t>
      </w:r>
      <w:r w:rsidR="005651E9" w:rsidRPr="00E0255F">
        <w:t>ы,</w:t>
      </w:r>
      <w:r w:rsidRPr="00E0255F">
        <w:t xml:space="preserve"> Принятые китайским руководством, уже к концу 1993 года позволили</w:t>
      </w:r>
      <w:r w:rsidR="005651E9" w:rsidRPr="00E0255F">
        <w:t xml:space="preserve"> стабилизировать экономическую ситуацию в стране</w:t>
      </w:r>
      <w:r w:rsidR="00E0255F" w:rsidRPr="00E0255F">
        <w:t xml:space="preserve">. </w:t>
      </w:r>
      <w:r w:rsidR="005651E9" w:rsidRPr="00E0255F">
        <w:t>Они, однако, совпали с мерами по усилению роли партийных и центральных органов и мерами по поддержанию стабильности в стране</w:t>
      </w:r>
      <w:r w:rsidR="00E0255F" w:rsidRPr="00E0255F">
        <w:t xml:space="preserve">. </w:t>
      </w:r>
    </w:p>
    <w:p w:rsidR="007D480D" w:rsidRPr="00E0255F" w:rsidRDefault="006A7E8F" w:rsidP="00E0255F">
      <w:pPr>
        <w:widowControl w:val="0"/>
        <w:autoSpaceDE w:val="0"/>
        <w:autoSpaceDN w:val="0"/>
        <w:adjustRightInd w:val="0"/>
      </w:pPr>
      <w:r w:rsidRPr="00E0255F">
        <w:t>Более радикальная по сравнению с двумя предшествующими реформа аппарата Госсовета началась в 1993 г</w:t>
      </w:r>
      <w:r w:rsidR="00E0255F" w:rsidRPr="00E0255F">
        <w:t xml:space="preserve">. </w:t>
      </w:r>
      <w:r w:rsidRPr="00E0255F">
        <w:t>после 1-й сесси</w:t>
      </w:r>
      <w:r w:rsidR="004668D2" w:rsidRPr="00E0255F">
        <w:t>и</w:t>
      </w:r>
      <w:r w:rsidRPr="00E0255F">
        <w:t xml:space="preserve"> ВСНП 8-го созыва</w:t>
      </w:r>
      <w:r w:rsidR="00E0255F" w:rsidRPr="00E0255F">
        <w:t xml:space="preserve">. </w:t>
      </w:r>
      <w:r w:rsidR="004668D2" w:rsidRPr="00E0255F">
        <w:t>Согласно её решени</w:t>
      </w:r>
      <w:r w:rsidR="007319DC" w:rsidRPr="00E0255F">
        <w:t>ям</w:t>
      </w:r>
      <w:r w:rsidR="004668D2" w:rsidRPr="00E0255F">
        <w:t xml:space="preserve"> з</w:t>
      </w:r>
      <w:r w:rsidRPr="00E0255F">
        <w:t>адачи правительства должны были свестись главным образом к общему планированию, обеспечению проведения в жизнь единых политических установок, координации, осуществлению надзора и контроля</w:t>
      </w:r>
      <w:r w:rsidR="00E0255F" w:rsidRPr="00E0255F">
        <w:t xml:space="preserve">. </w:t>
      </w:r>
      <w:r w:rsidRPr="00E0255F">
        <w:t>Предстояло также отладить отношения между различными подразделениями Госсовета, рационально разграничив сферы полномочий, провести упорядочение структуры подразделений, дальнейшее сокращение их количества и численности персонала</w:t>
      </w:r>
      <w:r w:rsidR="00E0255F" w:rsidRPr="00E0255F">
        <w:t xml:space="preserve">. </w:t>
      </w:r>
      <w:r w:rsidR="007D480D" w:rsidRPr="00E0255F">
        <w:t>В итоге, в ходе административной реформы 1993 г</w:t>
      </w:r>
      <w:r w:rsidR="00E0255F" w:rsidRPr="00E0255F">
        <w:t xml:space="preserve">. </w:t>
      </w:r>
      <w:r w:rsidR="007D480D" w:rsidRPr="00E0255F">
        <w:t>число министерств, ведомств и учреждений Госсовета было сокращено с 68 до 59</w:t>
      </w:r>
      <w:r w:rsidR="00E0255F" w:rsidRPr="00E0255F">
        <w:t xml:space="preserve">. </w:t>
      </w:r>
      <w:r w:rsidR="007D480D" w:rsidRPr="00E0255F">
        <w:t>На провинциальном уровне число структурных единиц правительственных аппаратов было сокращено в среднем с 76 до 65, в городах центрального подчинения со 100 до 75</w:t>
      </w:r>
      <w:r w:rsidR="00E0255F" w:rsidRPr="00E0255F">
        <w:t xml:space="preserve">. </w:t>
      </w:r>
      <w:r w:rsidR="007D480D" w:rsidRPr="00E0255F">
        <w:t>На всех уровнях число чиновников правительственных органов сократилось на 2 млн</w:t>
      </w:r>
      <w:r w:rsidR="00E0255F" w:rsidRPr="00E0255F">
        <w:t xml:space="preserve">. </w:t>
      </w:r>
      <w:r w:rsidR="007D480D" w:rsidRPr="00E0255F">
        <w:t>человек, что составило 23% общего штата административных органов</w:t>
      </w:r>
      <w:r w:rsidR="00E0255F" w:rsidRPr="00E0255F">
        <w:t xml:space="preserve">. </w:t>
      </w:r>
    </w:p>
    <w:p w:rsidR="005651E9" w:rsidRPr="00E0255F" w:rsidRDefault="005651E9" w:rsidP="00E0255F">
      <w:pPr>
        <w:widowControl w:val="0"/>
        <w:autoSpaceDE w:val="0"/>
        <w:autoSpaceDN w:val="0"/>
        <w:adjustRightInd w:val="0"/>
      </w:pPr>
      <w:r w:rsidRPr="00E0255F">
        <w:t>Также, на этом этапе реформ был окончательно подтвержден отход от курса разделения партии и правительства, принятого ранее</w:t>
      </w:r>
      <w:r w:rsidR="00E0255F" w:rsidRPr="00E0255F">
        <w:t xml:space="preserve">. </w:t>
      </w:r>
      <w:r w:rsidRPr="00E0255F">
        <w:t>Было решено осуществлять руководство бизнесом путем непосредственного участия членов партии в коммерческой деятельности</w:t>
      </w:r>
      <w:r w:rsidR="00E0255F" w:rsidRPr="00E0255F">
        <w:t xml:space="preserve">. </w:t>
      </w:r>
      <w:r w:rsidRPr="00E0255F">
        <w:t>Это привело к волне нарушений и злоупотреблений со стороны партийных и государственных чиновников</w:t>
      </w:r>
      <w:r w:rsidR="00E0255F" w:rsidRPr="00E0255F">
        <w:t xml:space="preserve">. </w:t>
      </w:r>
    </w:p>
    <w:p w:rsidR="00EA0512" w:rsidRPr="00E0255F" w:rsidRDefault="007D480D" w:rsidP="00E0255F">
      <w:pPr>
        <w:widowControl w:val="0"/>
        <w:autoSpaceDE w:val="0"/>
        <w:autoSpaceDN w:val="0"/>
        <w:adjustRightInd w:val="0"/>
      </w:pPr>
      <w:r w:rsidRPr="00E0255F">
        <w:t>Вместе с тем в ходе реформы 1993 г</w:t>
      </w:r>
      <w:r w:rsidR="00E0255F" w:rsidRPr="00E0255F">
        <w:t xml:space="preserve">. </w:t>
      </w:r>
      <w:r w:rsidRPr="00E0255F">
        <w:t>не произошло радикального изменения функций в структуре правительства, что объяснялось слабостью рыночных отношений и сохранением серьезной роли плановой экономической системы</w:t>
      </w:r>
      <w:r w:rsidR="00E0255F" w:rsidRPr="00E0255F">
        <w:t xml:space="preserve">. </w:t>
      </w:r>
      <w:r w:rsidRPr="00E0255F">
        <w:t>Попытки правительства сдержать и ограничить разрастание аппарата сводились на нет из-за того, что оставались неизменными полномочия и функции самого правительства</w:t>
      </w:r>
      <w:r w:rsidR="00E0255F" w:rsidRPr="00E0255F">
        <w:t xml:space="preserve">. </w:t>
      </w:r>
      <w:r w:rsidR="00040C2D" w:rsidRPr="00E0255F">
        <w:t>Также, исследователи отмечают, что не был осуществлен задуманный отход от прямого управления государственными предприятиями</w:t>
      </w:r>
      <w:r w:rsidR="00E0255F" w:rsidRPr="00E0255F">
        <w:t>. [</w:t>
      </w:r>
      <w:r w:rsidR="006A7E8F" w:rsidRPr="00E0255F">
        <w:t>1</w:t>
      </w:r>
      <w:r w:rsidR="000E50EA" w:rsidRPr="00E0255F">
        <w:t>, с</w:t>
      </w:r>
      <w:r w:rsidR="00E0255F">
        <w:t>.4</w:t>
      </w:r>
      <w:r w:rsidR="000E50EA" w:rsidRPr="00E0255F">
        <w:t>4</w:t>
      </w:r>
      <w:r w:rsidR="00E0255F" w:rsidRPr="00E0255F">
        <w:t xml:space="preserve">] </w:t>
      </w:r>
    </w:p>
    <w:p w:rsidR="007D480D" w:rsidRPr="00E0255F" w:rsidRDefault="007319DC" w:rsidP="00E0255F">
      <w:pPr>
        <w:widowControl w:val="0"/>
        <w:autoSpaceDE w:val="0"/>
        <w:autoSpaceDN w:val="0"/>
        <w:adjustRightInd w:val="0"/>
      </w:pPr>
      <w:r w:rsidRPr="00E0255F">
        <w:t>В</w:t>
      </w:r>
      <w:r w:rsidR="007D480D" w:rsidRPr="00E0255F">
        <w:t>виду незавершенности реформ 1993 года н</w:t>
      </w:r>
      <w:r w:rsidR="004B153C" w:rsidRPr="00E0255F">
        <w:t xml:space="preserve">а </w:t>
      </w:r>
      <w:r w:rsidR="004B153C" w:rsidRPr="00E0255F">
        <w:rPr>
          <w:lang w:val="en-US"/>
        </w:rPr>
        <w:t>XV</w:t>
      </w:r>
      <w:r w:rsidR="007D480D" w:rsidRPr="00E0255F">
        <w:t xml:space="preserve"> съезде КПК в </w:t>
      </w:r>
      <w:r w:rsidR="004B153C" w:rsidRPr="00E0255F">
        <w:t>1997 г</w:t>
      </w:r>
      <w:r w:rsidR="00E0255F" w:rsidRPr="00E0255F">
        <w:t xml:space="preserve">. </w:t>
      </w:r>
      <w:r w:rsidR="004B153C" w:rsidRPr="00E0255F">
        <w:t>был поставлен вопрос о новом этапе административной реформы</w:t>
      </w:r>
      <w:r w:rsidR="00E0255F" w:rsidRPr="00E0255F">
        <w:t xml:space="preserve">. </w:t>
      </w:r>
      <w:r w:rsidR="007D480D" w:rsidRPr="00E0255F">
        <w:t>В качестве конкретных мероприятий этого этапа на съезде было названо преобразование комплексных экономических министерств и ведомств в органы, осуществляющие макроэкономическое регулирование</w:t>
      </w:r>
      <w:r w:rsidR="00E0255F" w:rsidRPr="00E0255F">
        <w:t xml:space="preserve">; </w:t>
      </w:r>
      <w:r w:rsidR="007D480D" w:rsidRPr="00E0255F">
        <w:t>упорядочение специализированных комплексных экономических министерств и ведомств и сокращение их численности</w:t>
      </w:r>
      <w:r w:rsidR="00E0255F" w:rsidRPr="00E0255F">
        <w:t xml:space="preserve">; </w:t>
      </w:r>
      <w:r w:rsidR="007D480D" w:rsidRPr="00E0255F">
        <w:t>укрепление министерств и ведомств, осуществляющих функции исполнения законов и надзора за их исполнением</w:t>
      </w:r>
      <w:r w:rsidR="00E0255F" w:rsidRPr="00E0255F">
        <w:t xml:space="preserve">. </w:t>
      </w:r>
    </w:p>
    <w:p w:rsidR="0029258C" w:rsidRPr="00E0255F" w:rsidRDefault="007D480D" w:rsidP="00E0255F">
      <w:pPr>
        <w:widowControl w:val="0"/>
        <w:autoSpaceDE w:val="0"/>
        <w:autoSpaceDN w:val="0"/>
        <w:adjustRightInd w:val="0"/>
      </w:pPr>
      <w:r w:rsidRPr="00E0255F">
        <w:t>Концепция изменения функций правительства, ставшая главной особенностью проведения реформы аппарата пра</w:t>
      </w:r>
      <w:r w:rsidR="009E06C9" w:rsidRPr="00E0255F">
        <w:t>вительства в 1998 г</w:t>
      </w:r>
      <w:r w:rsidR="00E0255F" w:rsidRPr="00E0255F">
        <w:t>.,</w:t>
      </w:r>
      <w:r w:rsidR="009E06C9" w:rsidRPr="00E0255F">
        <w:t xml:space="preserve"> реализова</w:t>
      </w:r>
      <w:r w:rsidRPr="00E0255F">
        <w:t>лась в соответствии с выдвинутой еще Дэ</w:t>
      </w:r>
      <w:r w:rsidR="009E06C9" w:rsidRPr="00E0255F">
        <w:t>н Сяопином идеей о передаче пар</w:t>
      </w:r>
      <w:r w:rsidRPr="00E0255F">
        <w:t>тийно-правительственными органами другим органам и общественным организациям тех своих полномочий и функций, которые им не следует выполнять вообще, либо тех, которые они выполнить не в состоянии или не могут выполнить качественно</w:t>
      </w:r>
      <w:r w:rsidR="00E0255F" w:rsidRPr="00E0255F">
        <w:t>. [</w:t>
      </w:r>
      <w:r w:rsidR="009E06C9" w:rsidRPr="00E0255F">
        <w:t>1, с</w:t>
      </w:r>
      <w:r w:rsidR="00E0255F">
        <w:t>.3</w:t>
      </w:r>
      <w:r w:rsidR="009E06C9" w:rsidRPr="00E0255F">
        <w:t>9</w:t>
      </w:r>
      <w:r w:rsidR="00E0255F" w:rsidRPr="00E0255F">
        <w:t xml:space="preserve">] </w:t>
      </w:r>
      <w:r w:rsidR="00201F12" w:rsidRPr="00E0255F">
        <w:t>В</w:t>
      </w:r>
      <w:r w:rsidR="0029258C" w:rsidRPr="00E0255F">
        <w:t xml:space="preserve"> условиях ожесточающихся противоречий между структурной конфигурацией и развитием социалистической </w:t>
      </w:r>
      <w:r w:rsidR="008E3693" w:rsidRPr="00E0255F">
        <w:t>рыночной экономики в 1998 году</w:t>
      </w:r>
      <w:r w:rsidR="0029258C" w:rsidRPr="00E0255F">
        <w:t xml:space="preserve"> правительство</w:t>
      </w:r>
      <w:r w:rsidR="008E3693" w:rsidRPr="00E0255F">
        <w:t xml:space="preserve"> КНР</w:t>
      </w:r>
      <w:r w:rsidR="0029258C" w:rsidRPr="00E0255F">
        <w:t xml:space="preserve"> провело реформирование правительственной структуры с самым широким охватом и самыми усиленными мерами</w:t>
      </w:r>
      <w:r w:rsidR="00E0255F" w:rsidRPr="00E0255F">
        <w:t xml:space="preserve">. </w:t>
      </w:r>
      <w:r w:rsidR="00201F12" w:rsidRPr="00E0255F">
        <w:t xml:space="preserve">После проведения этой реформы </w:t>
      </w:r>
      <w:r w:rsidR="0029258C" w:rsidRPr="00E0255F">
        <w:t>отметился большой сдвиг в сфере изменения правительственных функций</w:t>
      </w:r>
      <w:r w:rsidR="00E0255F" w:rsidRPr="00E0255F">
        <w:t xml:space="preserve">. </w:t>
      </w:r>
      <w:r w:rsidR="0029258C" w:rsidRPr="00E0255F">
        <w:t>Были упразднены почти все промышленные специализированные ведомства</w:t>
      </w:r>
      <w:r w:rsidR="00E0255F" w:rsidRPr="00E0255F">
        <w:t xml:space="preserve">: </w:t>
      </w:r>
      <w:r w:rsidR="0029258C" w:rsidRPr="00E0255F">
        <w:t>Министерство электроэнергетической промышленности, Министерство углепромышленности, Министерство металлургической промышленности, Министерство механической промышленности, Министерство электронной промышленности, Министерство химической промышленности, Министерство геологических полезных ископаемых, Министерство лесного хозяйства, Китайская ассоциация легкой промышленности, Китайская ассоциация текстильной промышленности</w:t>
      </w:r>
      <w:r w:rsidR="00E0255F" w:rsidRPr="00E0255F">
        <w:t xml:space="preserve">. </w:t>
      </w:r>
      <w:r w:rsidR="0029258C" w:rsidRPr="00E0255F">
        <w:t>Таким образом, в большой степени была упразднена организационная основа, приводящая к невнятному делению административных и предприниматель</w:t>
      </w:r>
      <w:r w:rsidR="00201F12" w:rsidRPr="00E0255F">
        <w:t>ски</w:t>
      </w:r>
      <w:r w:rsidR="0029258C" w:rsidRPr="00E0255F">
        <w:t>х функций</w:t>
      </w:r>
      <w:r w:rsidR="00E0255F" w:rsidRPr="00E0255F">
        <w:t xml:space="preserve">. </w:t>
      </w:r>
      <w:r w:rsidR="00201F12" w:rsidRPr="00E0255F">
        <w:t>Все</w:t>
      </w:r>
      <w:r w:rsidR="0029258C" w:rsidRPr="00E0255F">
        <w:t xml:space="preserve"> ведомства</w:t>
      </w:r>
      <w:r w:rsidR="00201F12" w:rsidRPr="00E0255F">
        <w:t>, упраздненные в ходе этой реформы,</w:t>
      </w:r>
      <w:r w:rsidR="0029258C" w:rsidRPr="00E0255F">
        <w:t xml:space="preserve"> были уместны при плановой экономике, </w:t>
      </w:r>
      <w:r w:rsidR="00201F12" w:rsidRPr="00E0255F">
        <w:t xml:space="preserve">а </w:t>
      </w:r>
      <w:r w:rsidR="0029258C" w:rsidRPr="00E0255F">
        <w:t>в условиях рынка они только мешали развитию своих отраслей</w:t>
      </w:r>
      <w:r w:rsidR="00E0255F" w:rsidRPr="00E0255F">
        <w:t xml:space="preserve">. </w:t>
      </w:r>
    </w:p>
    <w:p w:rsidR="0029258C" w:rsidRPr="00E0255F" w:rsidRDefault="00201F12" w:rsidP="00E0255F">
      <w:pPr>
        <w:widowControl w:val="0"/>
        <w:autoSpaceDE w:val="0"/>
        <w:autoSpaceDN w:val="0"/>
        <w:adjustRightInd w:val="0"/>
      </w:pPr>
      <w:r w:rsidRPr="00E0255F">
        <w:t xml:space="preserve">Следующий этап реформы государственного управления </w:t>
      </w:r>
      <w:r w:rsidR="0029258C" w:rsidRPr="00E0255F">
        <w:t>в 2003 году прош</w:t>
      </w:r>
      <w:r w:rsidRPr="00E0255F">
        <w:t>ел</w:t>
      </w:r>
      <w:r w:rsidR="0029258C" w:rsidRPr="00E0255F">
        <w:t xml:space="preserve"> на фоне вступления КНР в ВТО</w:t>
      </w:r>
      <w:r w:rsidR="00E0255F" w:rsidRPr="00E0255F">
        <w:t xml:space="preserve">. </w:t>
      </w:r>
    </w:p>
    <w:p w:rsidR="007D480D" w:rsidRPr="00E0255F" w:rsidRDefault="00201F12" w:rsidP="00E0255F">
      <w:pPr>
        <w:widowControl w:val="0"/>
        <w:autoSpaceDE w:val="0"/>
        <w:autoSpaceDN w:val="0"/>
        <w:adjustRightInd w:val="0"/>
      </w:pPr>
      <w:r w:rsidRPr="00E0255F">
        <w:t>В качестве целей реформы руководство КН</w:t>
      </w:r>
      <w:r w:rsidR="008E3693" w:rsidRPr="00E0255F">
        <w:t>Р</w:t>
      </w:r>
      <w:r w:rsidRPr="00E0255F">
        <w:t xml:space="preserve"> обозначило </w:t>
      </w:r>
      <w:r w:rsidR="0029258C" w:rsidRPr="00E0255F">
        <w:t>дальнейш</w:t>
      </w:r>
      <w:r w:rsidRPr="00E0255F">
        <w:t>ую</w:t>
      </w:r>
      <w:r w:rsidR="0029258C" w:rsidRPr="00E0255F">
        <w:t xml:space="preserve"> оптимизаци</w:t>
      </w:r>
      <w:r w:rsidRPr="00E0255F">
        <w:t>ю</w:t>
      </w:r>
      <w:r w:rsidR="0029258C" w:rsidRPr="00E0255F">
        <w:t xml:space="preserve"> функций правительства, улучшение способов управления, развитие электронной коммерции, повышение административной эффективности, снижение расходов на управленческий аппарат</w:t>
      </w:r>
      <w:r w:rsidR="00E0255F" w:rsidRPr="00E0255F">
        <w:t xml:space="preserve">. </w:t>
      </w:r>
      <w:r w:rsidRPr="00E0255F">
        <w:t>Реформа была сконцентрирована на следующих направлениях</w:t>
      </w:r>
      <w:r w:rsidR="0029258C" w:rsidRPr="00E0255F">
        <w:t xml:space="preserve"> – углубление реформы системы управления госимуществом, совершенствовать систему макрорегулирования, улучш</w:t>
      </w:r>
      <w:r w:rsidRPr="00E0255F">
        <w:t>ение</w:t>
      </w:r>
      <w:r w:rsidR="0029258C" w:rsidRPr="00E0255F">
        <w:t xml:space="preserve"> систем</w:t>
      </w:r>
      <w:r w:rsidRPr="00E0255F">
        <w:t>ы</w:t>
      </w:r>
      <w:r w:rsidR="0029258C" w:rsidRPr="00E0255F">
        <w:t xml:space="preserve"> финансового контроля, даль</w:t>
      </w:r>
      <w:r w:rsidRPr="00E0255F">
        <w:t>нейшее</w:t>
      </w:r>
      <w:r w:rsidR="0029258C" w:rsidRPr="00E0255F">
        <w:t xml:space="preserve"> продви</w:t>
      </w:r>
      <w:r w:rsidRPr="00E0255F">
        <w:t>жение</w:t>
      </w:r>
      <w:r w:rsidR="0029258C" w:rsidRPr="00E0255F">
        <w:t xml:space="preserve"> реформ</w:t>
      </w:r>
      <w:r w:rsidRPr="00E0255F">
        <w:t>ы</w:t>
      </w:r>
      <w:r w:rsidR="0029258C" w:rsidRPr="00E0255F">
        <w:t xml:space="preserve"> оборон</w:t>
      </w:r>
      <w:r w:rsidRPr="00E0255F">
        <w:t>н</w:t>
      </w:r>
      <w:r w:rsidR="0029258C" w:rsidRPr="00E0255F">
        <w:t>ой системы, ус</w:t>
      </w:r>
      <w:r w:rsidRPr="00E0255F">
        <w:t>корение</w:t>
      </w:r>
      <w:r w:rsidR="0029258C" w:rsidRPr="00E0255F">
        <w:t xml:space="preserve"> строительств</w:t>
      </w:r>
      <w:r w:rsidRPr="00E0255F">
        <w:t>а</w:t>
      </w:r>
      <w:r w:rsidR="0029258C" w:rsidRPr="00E0255F">
        <w:t xml:space="preserve"> системы </w:t>
      </w:r>
      <w:r w:rsidRPr="00E0255F">
        <w:t>контроля</w:t>
      </w:r>
      <w:r w:rsidR="0029258C" w:rsidRPr="00E0255F">
        <w:t xml:space="preserve"> и надзор</w:t>
      </w:r>
      <w:r w:rsidRPr="00E0255F">
        <w:t>а</w:t>
      </w:r>
      <w:r w:rsidR="0029258C" w:rsidRPr="00E0255F">
        <w:t xml:space="preserve"> за безопасностью пищевых продуктов и производства</w:t>
      </w:r>
      <w:r w:rsidR="00E0255F" w:rsidRPr="00E0255F">
        <w:t xml:space="preserve">. </w:t>
      </w:r>
      <w:r w:rsidRPr="00E0255F">
        <w:t>Для решения поставленных задач были созданы несколько новых структур</w:t>
      </w:r>
      <w:r w:rsidR="00E0255F" w:rsidRPr="00E0255F">
        <w:t xml:space="preserve">. </w:t>
      </w:r>
      <w:r w:rsidR="0029258C" w:rsidRPr="00E0255F">
        <w:t>Например, был создан Государственный комитет по управлению имуществом для углубления реформы системы управления госимуществом</w:t>
      </w:r>
      <w:r w:rsidR="00E0255F" w:rsidRPr="00E0255F">
        <w:t xml:space="preserve">. </w:t>
      </w:r>
      <w:r w:rsidR="0029258C" w:rsidRPr="00E0255F">
        <w:t xml:space="preserve">Был создан комитет по контролю </w:t>
      </w:r>
      <w:r w:rsidRPr="00E0255F">
        <w:t>над</w:t>
      </w:r>
      <w:r w:rsidR="0029258C" w:rsidRPr="00E0255F">
        <w:t xml:space="preserve"> банковской отраслью, было образовано Министерство коммерции для продвижения реформ в сфере торговли</w:t>
      </w:r>
      <w:r w:rsidR="00E0255F" w:rsidRPr="00E0255F">
        <w:t xml:space="preserve">. </w:t>
      </w:r>
      <w:r w:rsidR="0029258C" w:rsidRPr="00E0255F">
        <w:t>Было образовано Государственное управление по контролю и надзору над пище</w:t>
      </w:r>
      <w:r w:rsidR="00B257E5" w:rsidRPr="00E0255F">
        <w:t>выми продуктами и медикаментами</w:t>
      </w:r>
      <w:r w:rsidR="00E0255F" w:rsidRPr="00E0255F">
        <w:t xml:space="preserve">. </w:t>
      </w:r>
    </w:p>
    <w:p w:rsidR="00161F18" w:rsidRPr="00E0255F" w:rsidRDefault="00161F18" w:rsidP="00E0255F">
      <w:pPr>
        <w:widowControl w:val="0"/>
        <w:autoSpaceDE w:val="0"/>
        <w:autoSpaceDN w:val="0"/>
        <w:adjustRightInd w:val="0"/>
      </w:pPr>
      <w:r w:rsidRPr="00E0255F">
        <w:t>Заключение</w:t>
      </w:r>
    </w:p>
    <w:p w:rsidR="00935676" w:rsidRPr="00E0255F" w:rsidRDefault="00161F18" w:rsidP="00E0255F">
      <w:pPr>
        <w:widowControl w:val="0"/>
        <w:autoSpaceDE w:val="0"/>
        <w:autoSpaceDN w:val="0"/>
        <w:adjustRightInd w:val="0"/>
      </w:pPr>
      <w:r w:rsidRPr="00E0255F">
        <w:t>Таким образом, реформирование системы государственного управления в КНР, начавшись в 1987 году, продолжается и сегодня</w:t>
      </w:r>
      <w:r w:rsidR="00E0255F" w:rsidRPr="00E0255F">
        <w:t xml:space="preserve">. </w:t>
      </w:r>
      <w:r w:rsidRPr="00E0255F">
        <w:t>Несмотря на многочисленные положительные итоги реформ 1978 – 2003 гг</w:t>
      </w:r>
      <w:r w:rsidR="00E0255F" w:rsidRPr="00E0255F">
        <w:t>.,</w:t>
      </w:r>
      <w:r w:rsidRPr="00E0255F">
        <w:t xml:space="preserve"> в процессе реформирования китайское руководство сталкивается со многими проблемами, главной из которых, по мнению многих исследователей, </w:t>
      </w:r>
      <w:r w:rsidR="00EB34DF" w:rsidRPr="00E0255F">
        <w:t>является коррумпированная партийно-государственная бюрократия</w:t>
      </w:r>
      <w:r w:rsidR="00E0255F" w:rsidRPr="00E0255F">
        <w:t xml:space="preserve">. </w:t>
      </w:r>
      <w:r w:rsidR="00EB34DF" w:rsidRPr="00E0255F">
        <w:t>Поддерживая до определенной степени политику реформ, этот правящий слой противится её последовательному осуществлению</w:t>
      </w:r>
      <w:r w:rsidR="00E0255F" w:rsidRPr="00E0255F">
        <w:t xml:space="preserve">. </w:t>
      </w:r>
      <w:r w:rsidR="00935676" w:rsidRPr="00E0255F">
        <w:t>В целом можно сказать, что</w:t>
      </w:r>
      <w:r w:rsidRPr="00E0255F">
        <w:t>, хотя система государственного управления в КНР за годы реформ стала значительно более эффективной, но</w:t>
      </w:r>
      <w:r w:rsidR="00935676" w:rsidRPr="00E0255F">
        <w:t xml:space="preserve"> из-за факторов, мешающ</w:t>
      </w:r>
      <w:r w:rsidR="00923D18" w:rsidRPr="00E0255F">
        <w:t>их проведению реформ, основные</w:t>
      </w:r>
      <w:r w:rsidR="00935676" w:rsidRPr="00E0255F">
        <w:t xml:space="preserve"> </w:t>
      </w:r>
      <w:r w:rsidR="00923D18" w:rsidRPr="00E0255F">
        <w:t xml:space="preserve">их </w:t>
      </w:r>
      <w:r w:rsidR="00935676" w:rsidRPr="00E0255F">
        <w:t>цели так и не были достигнуты</w:t>
      </w:r>
      <w:r w:rsidR="00E0255F" w:rsidRPr="00E0255F">
        <w:t xml:space="preserve">. </w:t>
      </w:r>
      <w:r w:rsidR="00935676" w:rsidRPr="00E0255F">
        <w:t>Кроме того, не устранены и сами эти факторы, а значит, последующие реформы политической системы КНР неизбежно столкнутся с теми же проблемами</w:t>
      </w:r>
      <w:r w:rsidR="00E0255F" w:rsidRPr="00E0255F">
        <w:t xml:space="preserve">. </w:t>
      </w:r>
    </w:p>
    <w:p w:rsidR="00B9439B" w:rsidRPr="00E0255F" w:rsidRDefault="009E06C9" w:rsidP="00407719">
      <w:pPr>
        <w:pStyle w:val="2"/>
      </w:pPr>
      <w:r w:rsidRPr="00E0255F">
        <w:br w:type="page"/>
      </w:r>
      <w:bookmarkStart w:id="2" w:name="_Toc227798696"/>
      <w:r w:rsidR="00B9439B" w:rsidRPr="00E0255F">
        <w:t>Список литературы</w:t>
      </w:r>
      <w:bookmarkEnd w:id="2"/>
    </w:p>
    <w:p w:rsidR="00407719" w:rsidRDefault="00407719" w:rsidP="00E0255F">
      <w:pPr>
        <w:widowControl w:val="0"/>
        <w:autoSpaceDE w:val="0"/>
        <w:autoSpaceDN w:val="0"/>
        <w:adjustRightInd w:val="0"/>
      </w:pPr>
    </w:p>
    <w:p w:rsidR="002627BF" w:rsidRPr="00E0255F" w:rsidRDefault="002627BF" w:rsidP="00407719">
      <w:pPr>
        <w:pStyle w:val="a1"/>
      </w:pPr>
      <w:r w:rsidRPr="00E0255F">
        <w:t>Гудошников Л</w:t>
      </w:r>
      <w:r w:rsidR="00E0255F">
        <w:t xml:space="preserve">.М., </w:t>
      </w:r>
      <w:r w:rsidRPr="00E0255F">
        <w:t>Конституции зарубежных государств, т</w:t>
      </w:r>
      <w:r w:rsidR="00E0255F">
        <w:t>.1</w:t>
      </w:r>
      <w:r w:rsidRPr="00E0255F">
        <w:t>, М</w:t>
      </w:r>
      <w:r w:rsidR="00E0255F" w:rsidRPr="00E0255F">
        <w:t>.,</w:t>
      </w:r>
      <w:r w:rsidRPr="00E0255F">
        <w:t xml:space="preserve"> 1987</w:t>
      </w:r>
      <w:r w:rsidR="00E0255F" w:rsidRPr="00E0255F">
        <w:t xml:space="preserve">. </w:t>
      </w:r>
    </w:p>
    <w:p w:rsidR="003D0BE2" w:rsidRPr="00E0255F" w:rsidRDefault="00AC2E70" w:rsidP="00407719">
      <w:pPr>
        <w:pStyle w:val="a1"/>
      </w:pPr>
      <w:r w:rsidRPr="00E0255F">
        <w:t>Гудошников Л</w:t>
      </w:r>
      <w:r w:rsidR="00E0255F" w:rsidRPr="00E0255F">
        <w:t xml:space="preserve">. </w:t>
      </w:r>
      <w:r w:rsidRPr="00E0255F">
        <w:t>Реформирование системы государственного управления в КНР / Л</w:t>
      </w:r>
      <w:r w:rsidR="00E0255F" w:rsidRPr="00E0255F">
        <w:t xml:space="preserve">. </w:t>
      </w:r>
      <w:r w:rsidRPr="00E0255F">
        <w:t>Гудошников</w:t>
      </w:r>
      <w:r w:rsidR="00E0255F" w:rsidRPr="00E0255F">
        <w:t xml:space="preserve"> // </w:t>
      </w:r>
      <w:r w:rsidRPr="00E0255F">
        <w:t>Проблемы Дальнего Востока</w:t>
      </w:r>
      <w:r w:rsidR="00E0255F" w:rsidRPr="00E0255F">
        <w:t xml:space="preserve">. </w:t>
      </w:r>
      <w:r w:rsidRPr="00E0255F">
        <w:t>– 2006</w:t>
      </w:r>
      <w:r w:rsidR="00E0255F" w:rsidRPr="00E0255F">
        <w:t xml:space="preserve">. </w:t>
      </w:r>
    </w:p>
    <w:p w:rsidR="00E84B46" w:rsidRPr="00E0255F" w:rsidRDefault="00E84B46" w:rsidP="00407719">
      <w:pPr>
        <w:pStyle w:val="a1"/>
      </w:pPr>
      <w:r w:rsidRPr="00E0255F">
        <w:t>Делюсин Л</w:t>
      </w:r>
      <w:r w:rsidR="00E0255F" w:rsidRPr="00E0255F">
        <w:t xml:space="preserve">. </w:t>
      </w:r>
      <w:r w:rsidRPr="00E0255F">
        <w:t>Китай</w:t>
      </w:r>
      <w:r w:rsidR="00E0255F" w:rsidRPr="00E0255F">
        <w:t xml:space="preserve">: </w:t>
      </w:r>
      <w:r w:rsidRPr="00E0255F">
        <w:t>полвека</w:t>
      </w:r>
      <w:r w:rsidR="00E0255F" w:rsidRPr="00E0255F">
        <w:t xml:space="preserve"> - </w:t>
      </w:r>
      <w:r w:rsidRPr="00E0255F">
        <w:t>две эпохи</w:t>
      </w:r>
      <w:r w:rsidR="00E0255F" w:rsidRPr="00E0255F">
        <w:t xml:space="preserve">. - </w:t>
      </w:r>
      <w:r w:rsidRPr="00E0255F">
        <w:t>М</w:t>
      </w:r>
      <w:r w:rsidR="00E0255F" w:rsidRPr="00E0255F">
        <w:t xml:space="preserve">.: </w:t>
      </w:r>
      <w:r w:rsidRPr="00E0255F">
        <w:t>Ин-т востоковедения РАН, 2001</w:t>
      </w:r>
      <w:r w:rsidR="00E0255F" w:rsidRPr="00E0255F">
        <w:t xml:space="preserve">. - </w:t>
      </w:r>
      <w:r w:rsidRPr="00E0255F">
        <w:t>294 с</w:t>
      </w:r>
      <w:r w:rsidR="00E0255F" w:rsidRPr="00E0255F">
        <w:t xml:space="preserve">. </w:t>
      </w:r>
    </w:p>
    <w:p w:rsidR="006F659D" w:rsidRPr="00E0255F" w:rsidRDefault="00B9439B" w:rsidP="00407719">
      <w:pPr>
        <w:pStyle w:val="a1"/>
      </w:pPr>
      <w:r w:rsidRPr="00E0255F">
        <w:t>Ирхин Ю</w:t>
      </w:r>
      <w:r w:rsidR="00E0255F">
        <w:t xml:space="preserve">.В., </w:t>
      </w:r>
      <w:r w:rsidRPr="00E0255F">
        <w:t>Зотов В</w:t>
      </w:r>
      <w:r w:rsidR="00E0255F">
        <w:t xml:space="preserve">.Д., </w:t>
      </w:r>
      <w:r w:rsidRPr="00E0255F">
        <w:t>Зотова Л</w:t>
      </w:r>
      <w:r w:rsidR="00E0255F">
        <w:t xml:space="preserve">.В., </w:t>
      </w:r>
      <w:r w:rsidR="003659A3" w:rsidRPr="00E0255F">
        <w:t>Политология</w:t>
      </w:r>
      <w:r w:rsidR="00E0255F" w:rsidRPr="00E0255F">
        <w:t xml:space="preserve">: </w:t>
      </w:r>
      <w:r w:rsidR="003659A3" w:rsidRPr="00E0255F">
        <w:t>Учебник, М</w:t>
      </w:r>
      <w:r w:rsidR="00E0255F" w:rsidRPr="00E0255F">
        <w:t xml:space="preserve">.: </w:t>
      </w:r>
      <w:r w:rsidR="003659A3" w:rsidRPr="00E0255F">
        <w:t>Юристъ, 2002</w:t>
      </w:r>
      <w:r w:rsidR="00E0255F" w:rsidRPr="00E0255F">
        <w:t xml:space="preserve">. </w:t>
      </w:r>
      <w:r w:rsidR="003659A3" w:rsidRPr="00E0255F">
        <w:t>– 511 с</w:t>
      </w:r>
      <w:r w:rsidR="00E0255F" w:rsidRPr="00E0255F">
        <w:t xml:space="preserve">. </w:t>
      </w:r>
    </w:p>
    <w:p w:rsidR="006F659D" w:rsidRPr="00E0255F" w:rsidRDefault="006F659D" w:rsidP="00407719">
      <w:pPr>
        <w:pStyle w:val="a1"/>
      </w:pPr>
      <w:r w:rsidRPr="00E0255F">
        <w:t>Кива А</w:t>
      </w:r>
      <w:r w:rsidR="00E0255F">
        <w:t xml:space="preserve">.В. </w:t>
      </w:r>
      <w:r w:rsidRPr="00E0255F">
        <w:t>Китайская модель реформ</w:t>
      </w:r>
      <w:r w:rsidR="00E0255F" w:rsidRPr="00E0255F">
        <w:t xml:space="preserve"> // </w:t>
      </w:r>
      <w:r w:rsidRPr="00E0255F">
        <w:t>Вопр</w:t>
      </w:r>
      <w:r w:rsidR="00E0255F" w:rsidRPr="00E0255F">
        <w:t xml:space="preserve">. </w:t>
      </w:r>
      <w:r w:rsidRPr="00E0255F">
        <w:t>истории</w:t>
      </w:r>
      <w:r w:rsidR="00E0255F" w:rsidRPr="00E0255F">
        <w:t xml:space="preserve">. - </w:t>
      </w:r>
      <w:r w:rsidRPr="00E0255F">
        <w:t>2002</w:t>
      </w:r>
      <w:r w:rsidR="00E0255F" w:rsidRPr="00E0255F">
        <w:t xml:space="preserve">. - </w:t>
      </w:r>
      <w:r w:rsidRPr="00E0255F">
        <w:t>N 5</w:t>
      </w:r>
      <w:r w:rsidR="00E0255F" w:rsidRPr="00E0255F">
        <w:t xml:space="preserve">. - </w:t>
      </w:r>
      <w:r w:rsidRPr="00E0255F">
        <w:t>С</w:t>
      </w:r>
      <w:r w:rsidR="00E0255F">
        <w:t>.3</w:t>
      </w:r>
      <w:r w:rsidRPr="00E0255F">
        <w:t>4-51</w:t>
      </w:r>
      <w:r w:rsidR="00E0255F" w:rsidRPr="00E0255F">
        <w:t xml:space="preserve">. </w:t>
      </w:r>
    </w:p>
    <w:p w:rsidR="003659A3" w:rsidRPr="00E0255F" w:rsidRDefault="00A30C66" w:rsidP="00407719">
      <w:pPr>
        <w:pStyle w:val="a1"/>
      </w:pPr>
      <w:r w:rsidRPr="00E0255F">
        <w:t>Конституции социалистических государств</w:t>
      </w:r>
      <w:r w:rsidR="00E0255F" w:rsidRPr="00E0255F">
        <w:t xml:space="preserve">. </w:t>
      </w:r>
      <w:r w:rsidRPr="00E0255F">
        <w:t>Сборник в 2-х томах</w:t>
      </w:r>
      <w:r w:rsidR="00E0255F" w:rsidRPr="00E0255F">
        <w:t xml:space="preserve">. </w:t>
      </w:r>
      <w:r w:rsidRPr="00E0255F">
        <w:t>Т</w:t>
      </w:r>
      <w:r w:rsidR="00E0255F">
        <w:t>.1</w:t>
      </w:r>
      <w:r w:rsidRPr="00E0255F">
        <w:t xml:space="preserve"> / Редкол</w:t>
      </w:r>
      <w:r w:rsidR="00E0255F" w:rsidRPr="00E0255F">
        <w:t xml:space="preserve">.: </w:t>
      </w:r>
      <w:r w:rsidRPr="00E0255F">
        <w:t>Страшун Б</w:t>
      </w:r>
      <w:r w:rsidR="00E0255F">
        <w:t xml:space="preserve">.А., </w:t>
      </w:r>
      <w:r w:rsidRPr="00E0255F">
        <w:t>Топорнин Б</w:t>
      </w:r>
      <w:r w:rsidR="00E0255F">
        <w:t xml:space="preserve">.Н., </w:t>
      </w:r>
      <w:r w:rsidRPr="00E0255F">
        <w:t>Шахназаров Г</w:t>
      </w:r>
      <w:r w:rsidR="00E0255F">
        <w:t xml:space="preserve">.Х. </w:t>
      </w:r>
      <w:r w:rsidR="00E0255F" w:rsidRPr="00E0255F">
        <w:t xml:space="preserve">- </w:t>
      </w:r>
      <w:r w:rsidRPr="00E0255F">
        <w:t>М</w:t>
      </w:r>
      <w:r w:rsidR="00E0255F" w:rsidRPr="00E0255F">
        <w:t xml:space="preserve">.: </w:t>
      </w:r>
      <w:r w:rsidRPr="00E0255F">
        <w:t>Юрид</w:t>
      </w:r>
      <w:r w:rsidR="00E0255F" w:rsidRPr="00E0255F">
        <w:t xml:space="preserve">. </w:t>
      </w:r>
      <w:r w:rsidRPr="00E0255F">
        <w:t>лит</w:t>
      </w:r>
      <w:r w:rsidR="00E0255F" w:rsidRPr="00E0255F">
        <w:t>.,</w:t>
      </w:r>
      <w:r w:rsidRPr="00E0255F">
        <w:t xml:space="preserve"> 1987</w:t>
      </w:r>
      <w:r w:rsidR="00E0255F" w:rsidRPr="00E0255F">
        <w:t xml:space="preserve">. - </w:t>
      </w:r>
      <w:r w:rsidRPr="00E0255F">
        <w:t>336 c</w:t>
      </w:r>
      <w:r w:rsidR="00E0255F" w:rsidRPr="00E0255F">
        <w:t xml:space="preserve">. </w:t>
      </w:r>
    </w:p>
    <w:p w:rsidR="00201F12" w:rsidRPr="00E0255F" w:rsidRDefault="00201F12" w:rsidP="00407719">
      <w:pPr>
        <w:pStyle w:val="a1"/>
      </w:pPr>
      <w:r w:rsidRPr="00E0255F">
        <w:rPr>
          <w:lang w:val="en-US"/>
        </w:rPr>
        <w:t>www</w:t>
      </w:r>
      <w:r w:rsidR="00E0255F" w:rsidRPr="00E0255F">
        <w:rPr>
          <w:lang w:val="en-US"/>
        </w:rPr>
        <w:t xml:space="preserve">. </w:t>
      </w:r>
      <w:r w:rsidRPr="00E0255F">
        <w:rPr>
          <w:lang w:val="en-US"/>
        </w:rPr>
        <w:t>china</w:t>
      </w:r>
      <w:r w:rsidR="00E0255F" w:rsidRPr="00E0255F">
        <w:rPr>
          <w:lang w:val="en-US"/>
        </w:rPr>
        <w:t xml:space="preserve">. </w:t>
      </w:r>
      <w:r w:rsidRPr="00E0255F">
        <w:rPr>
          <w:lang w:val="en-US"/>
        </w:rPr>
        <w:t>org</w:t>
      </w:r>
      <w:r w:rsidR="00E0255F" w:rsidRPr="00E0255F">
        <w:rPr>
          <w:lang w:val="en-US"/>
        </w:rPr>
        <w:t xml:space="preserve">. </w:t>
      </w:r>
      <w:r w:rsidRPr="00E0255F">
        <w:rPr>
          <w:lang w:val="en-US"/>
        </w:rPr>
        <w:t>cn</w:t>
      </w:r>
      <w:bookmarkStart w:id="3" w:name="_GoBack"/>
      <w:bookmarkEnd w:id="3"/>
    </w:p>
    <w:sectPr w:rsidR="00201F12" w:rsidRPr="00E0255F" w:rsidSect="00E0255F">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02" w:rsidRDefault="00EE1902" w:rsidP="003726C0">
      <w:pPr>
        <w:widowControl w:val="0"/>
        <w:autoSpaceDE w:val="0"/>
        <w:autoSpaceDN w:val="0"/>
        <w:adjustRightInd w:val="0"/>
      </w:pPr>
      <w:r>
        <w:separator/>
      </w:r>
    </w:p>
  </w:endnote>
  <w:endnote w:type="continuationSeparator" w:id="0">
    <w:p w:rsidR="00EE1902" w:rsidRDefault="00EE1902" w:rsidP="003726C0">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02" w:rsidRDefault="00EE1902" w:rsidP="003726C0">
      <w:pPr>
        <w:widowControl w:val="0"/>
        <w:autoSpaceDE w:val="0"/>
        <w:autoSpaceDN w:val="0"/>
        <w:adjustRightInd w:val="0"/>
      </w:pPr>
      <w:r>
        <w:separator/>
      </w:r>
    </w:p>
  </w:footnote>
  <w:footnote w:type="continuationSeparator" w:id="0">
    <w:p w:rsidR="00EE1902" w:rsidRDefault="00EE1902" w:rsidP="003726C0">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82" w:rsidRDefault="000C513D" w:rsidP="00020182">
    <w:pPr>
      <w:framePr w:wrap="auto" w:vAnchor="text" w:hAnchor="margin" w:xAlign="right" w:y="1"/>
      <w:widowControl w:val="0"/>
      <w:autoSpaceDE w:val="0"/>
      <w:autoSpaceDN w:val="0"/>
      <w:adjustRightInd w:val="0"/>
    </w:pPr>
    <w:r>
      <w:rPr>
        <w:noProof/>
      </w:rPr>
      <w:t>2</w:t>
    </w:r>
  </w:p>
  <w:p w:rsidR="00020182" w:rsidRDefault="00020182" w:rsidP="00020182">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4C8474"/>
    <w:lvl w:ilvl="0">
      <w:start w:val="1"/>
      <w:numFmt w:val="decimal"/>
      <w:lvlText w:val="%1."/>
      <w:lvlJc w:val="left"/>
      <w:pPr>
        <w:tabs>
          <w:tab w:val="num" w:pos="1492"/>
        </w:tabs>
        <w:ind w:left="1492" w:hanging="360"/>
      </w:pPr>
    </w:lvl>
  </w:abstractNum>
  <w:abstractNum w:abstractNumId="1">
    <w:nsid w:val="FFFFFF7D"/>
    <w:multiLevelType w:val="singleLevel"/>
    <w:tmpl w:val="C9AAF70C"/>
    <w:lvl w:ilvl="0">
      <w:start w:val="1"/>
      <w:numFmt w:val="decimal"/>
      <w:lvlText w:val="%1."/>
      <w:lvlJc w:val="left"/>
      <w:pPr>
        <w:tabs>
          <w:tab w:val="num" w:pos="1209"/>
        </w:tabs>
        <w:ind w:left="1209" w:hanging="360"/>
      </w:pPr>
    </w:lvl>
  </w:abstractNum>
  <w:abstractNum w:abstractNumId="2">
    <w:nsid w:val="FFFFFF7E"/>
    <w:multiLevelType w:val="singleLevel"/>
    <w:tmpl w:val="7674E5E0"/>
    <w:lvl w:ilvl="0">
      <w:start w:val="1"/>
      <w:numFmt w:val="decimal"/>
      <w:lvlText w:val="%1."/>
      <w:lvlJc w:val="left"/>
      <w:pPr>
        <w:tabs>
          <w:tab w:val="num" w:pos="926"/>
        </w:tabs>
        <w:ind w:left="926" w:hanging="360"/>
      </w:pPr>
    </w:lvl>
  </w:abstractNum>
  <w:abstractNum w:abstractNumId="3">
    <w:nsid w:val="FFFFFF7F"/>
    <w:multiLevelType w:val="singleLevel"/>
    <w:tmpl w:val="D75C9118"/>
    <w:lvl w:ilvl="0">
      <w:start w:val="1"/>
      <w:numFmt w:val="decimal"/>
      <w:lvlText w:val="%1."/>
      <w:lvlJc w:val="left"/>
      <w:pPr>
        <w:tabs>
          <w:tab w:val="num" w:pos="643"/>
        </w:tabs>
        <w:ind w:left="643" w:hanging="360"/>
      </w:pPr>
    </w:lvl>
  </w:abstractNum>
  <w:abstractNum w:abstractNumId="4">
    <w:nsid w:val="FFFFFF80"/>
    <w:multiLevelType w:val="singleLevel"/>
    <w:tmpl w:val="4B56B94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9503D4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F6024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A84BB3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65414F8"/>
    <w:lvl w:ilvl="0">
      <w:start w:val="1"/>
      <w:numFmt w:val="decimal"/>
      <w:lvlText w:val="%1."/>
      <w:lvlJc w:val="left"/>
      <w:pPr>
        <w:tabs>
          <w:tab w:val="num" w:pos="360"/>
        </w:tabs>
        <w:ind w:left="360" w:hanging="360"/>
      </w:pPr>
    </w:lvl>
  </w:abstractNum>
  <w:abstractNum w:abstractNumId="9">
    <w:nsid w:val="FFFFFF89"/>
    <w:multiLevelType w:val="singleLevel"/>
    <w:tmpl w:val="ED6E1698"/>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89206F8"/>
    <w:multiLevelType w:val="hybridMultilevel"/>
    <w:tmpl w:val="04B85AF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5106DCF"/>
    <w:multiLevelType w:val="hybridMultilevel"/>
    <w:tmpl w:val="D548BA5C"/>
    <w:lvl w:ilvl="0" w:tplc="D4AC86E2">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D495149"/>
    <w:multiLevelType w:val="hybridMultilevel"/>
    <w:tmpl w:val="5DE8EF50"/>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0"/>
  </w:num>
  <w:num w:numId="16">
    <w:abstractNumId w:val="15"/>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054"/>
    <w:rsid w:val="00011690"/>
    <w:rsid w:val="0002017E"/>
    <w:rsid w:val="00020182"/>
    <w:rsid w:val="00040C2D"/>
    <w:rsid w:val="000414FE"/>
    <w:rsid w:val="00055A88"/>
    <w:rsid w:val="000573FE"/>
    <w:rsid w:val="00057E2B"/>
    <w:rsid w:val="00064D4D"/>
    <w:rsid w:val="000661B4"/>
    <w:rsid w:val="00091833"/>
    <w:rsid w:val="00094E1C"/>
    <w:rsid w:val="00097A3B"/>
    <w:rsid w:val="000A6381"/>
    <w:rsid w:val="000A7DC5"/>
    <w:rsid w:val="000B2709"/>
    <w:rsid w:val="000B7696"/>
    <w:rsid w:val="000C513D"/>
    <w:rsid w:val="000E50EA"/>
    <w:rsid w:val="000F421D"/>
    <w:rsid w:val="0010118B"/>
    <w:rsid w:val="001011AE"/>
    <w:rsid w:val="00116AA0"/>
    <w:rsid w:val="00124806"/>
    <w:rsid w:val="0013400D"/>
    <w:rsid w:val="00152821"/>
    <w:rsid w:val="001566B7"/>
    <w:rsid w:val="00156E52"/>
    <w:rsid w:val="00161F18"/>
    <w:rsid w:val="00163AFD"/>
    <w:rsid w:val="001718DF"/>
    <w:rsid w:val="00182452"/>
    <w:rsid w:val="00182D5A"/>
    <w:rsid w:val="001A0B94"/>
    <w:rsid w:val="001A40E2"/>
    <w:rsid w:val="001B4121"/>
    <w:rsid w:val="001B4399"/>
    <w:rsid w:val="001F1CBE"/>
    <w:rsid w:val="001F2241"/>
    <w:rsid w:val="00201F12"/>
    <w:rsid w:val="00202EBC"/>
    <w:rsid w:val="00207E28"/>
    <w:rsid w:val="002132F3"/>
    <w:rsid w:val="00221E32"/>
    <w:rsid w:val="002255AB"/>
    <w:rsid w:val="00231C2B"/>
    <w:rsid w:val="00241379"/>
    <w:rsid w:val="00261E1A"/>
    <w:rsid w:val="00262318"/>
    <w:rsid w:val="002627BF"/>
    <w:rsid w:val="00290F64"/>
    <w:rsid w:val="00291602"/>
    <w:rsid w:val="0029258C"/>
    <w:rsid w:val="002A04C9"/>
    <w:rsid w:val="002A1E45"/>
    <w:rsid w:val="002B3ACC"/>
    <w:rsid w:val="002B4C26"/>
    <w:rsid w:val="002C1550"/>
    <w:rsid w:val="002C4211"/>
    <w:rsid w:val="002C6FB5"/>
    <w:rsid w:val="002D2F48"/>
    <w:rsid w:val="002D615C"/>
    <w:rsid w:val="002E2748"/>
    <w:rsid w:val="002F42BD"/>
    <w:rsid w:val="00302347"/>
    <w:rsid w:val="00332A25"/>
    <w:rsid w:val="00350CB4"/>
    <w:rsid w:val="003659A3"/>
    <w:rsid w:val="003726C0"/>
    <w:rsid w:val="00375F7C"/>
    <w:rsid w:val="00377096"/>
    <w:rsid w:val="003827CD"/>
    <w:rsid w:val="003830CA"/>
    <w:rsid w:val="0038762F"/>
    <w:rsid w:val="003923E9"/>
    <w:rsid w:val="003928DB"/>
    <w:rsid w:val="003B4210"/>
    <w:rsid w:val="003C44D2"/>
    <w:rsid w:val="003D0BE2"/>
    <w:rsid w:val="003D7F95"/>
    <w:rsid w:val="003E4B28"/>
    <w:rsid w:val="003F3F5D"/>
    <w:rsid w:val="003F3F96"/>
    <w:rsid w:val="003F5BB4"/>
    <w:rsid w:val="00401771"/>
    <w:rsid w:val="00407719"/>
    <w:rsid w:val="00427101"/>
    <w:rsid w:val="00431AEB"/>
    <w:rsid w:val="004355A1"/>
    <w:rsid w:val="004668D2"/>
    <w:rsid w:val="00467423"/>
    <w:rsid w:val="004718CB"/>
    <w:rsid w:val="00477451"/>
    <w:rsid w:val="00485511"/>
    <w:rsid w:val="00495095"/>
    <w:rsid w:val="004A09D7"/>
    <w:rsid w:val="004A0EB5"/>
    <w:rsid w:val="004A5434"/>
    <w:rsid w:val="004B153C"/>
    <w:rsid w:val="004B2DF8"/>
    <w:rsid w:val="004C1816"/>
    <w:rsid w:val="004F10EC"/>
    <w:rsid w:val="004F271F"/>
    <w:rsid w:val="004F7DF7"/>
    <w:rsid w:val="005430AD"/>
    <w:rsid w:val="005442D5"/>
    <w:rsid w:val="00545ECA"/>
    <w:rsid w:val="0056008D"/>
    <w:rsid w:val="00564C3B"/>
    <w:rsid w:val="005651E9"/>
    <w:rsid w:val="005810DD"/>
    <w:rsid w:val="0058683B"/>
    <w:rsid w:val="005A5606"/>
    <w:rsid w:val="005B03FA"/>
    <w:rsid w:val="005C66A5"/>
    <w:rsid w:val="005E58BE"/>
    <w:rsid w:val="005F5E34"/>
    <w:rsid w:val="00601939"/>
    <w:rsid w:val="00612244"/>
    <w:rsid w:val="00614E63"/>
    <w:rsid w:val="00615DC1"/>
    <w:rsid w:val="006327C5"/>
    <w:rsid w:val="0063669E"/>
    <w:rsid w:val="00643D37"/>
    <w:rsid w:val="00677061"/>
    <w:rsid w:val="006837EA"/>
    <w:rsid w:val="006934DE"/>
    <w:rsid w:val="006A557C"/>
    <w:rsid w:val="006A7E8F"/>
    <w:rsid w:val="006B0E60"/>
    <w:rsid w:val="006C327E"/>
    <w:rsid w:val="006D59E0"/>
    <w:rsid w:val="006D6DC9"/>
    <w:rsid w:val="006E2930"/>
    <w:rsid w:val="006F659D"/>
    <w:rsid w:val="00703C7E"/>
    <w:rsid w:val="00713708"/>
    <w:rsid w:val="007319DC"/>
    <w:rsid w:val="00742BC9"/>
    <w:rsid w:val="00744DB7"/>
    <w:rsid w:val="00761458"/>
    <w:rsid w:val="00774887"/>
    <w:rsid w:val="00796F84"/>
    <w:rsid w:val="007A26A8"/>
    <w:rsid w:val="007B42B9"/>
    <w:rsid w:val="007D480D"/>
    <w:rsid w:val="007F10CE"/>
    <w:rsid w:val="007F5DE0"/>
    <w:rsid w:val="008139CF"/>
    <w:rsid w:val="00813F53"/>
    <w:rsid w:val="00815D58"/>
    <w:rsid w:val="0081610D"/>
    <w:rsid w:val="00817B6B"/>
    <w:rsid w:val="00824D24"/>
    <w:rsid w:val="008277F9"/>
    <w:rsid w:val="008311B8"/>
    <w:rsid w:val="00847482"/>
    <w:rsid w:val="00860586"/>
    <w:rsid w:val="0087407F"/>
    <w:rsid w:val="0089628E"/>
    <w:rsid w:val="00897DFA"/>
    <w:rsid w:val="008A6CE0"/>
    <w:rsid w:val="008B194B"/>
    <w:rsid w:val="008B320E"/>
    <w:rsid w:val="008B4BD0"/>
    <w:rsid w:val="008C1B8C"/>
    <w:rsid w:val="008D3952"/>
    <w:rsid w:val="008D3B27"/>
    <w:rsid w:val="008E2938"/>
    <w:rsid w:val="008E2ECF"/>
    <w:rsid w:val="008E3693"/>
    <w:rsid w:val="008E5E02"/>
    <w:rsid w:val="008E6884"/>
    <w:rsid w:val="008F406A"/>
    <w:rsid w:val="009012CC"/>
    <w:rsid w:val="00903628"/>
    <w:rsid w:val="00923D18"/>
    <w:rsid w:val="00932480"/>
    <w:rsid w:val="0093261F"/>
    <w:rsid w:val="00935676"/>
    <w:rsid w:val="00941B44"/>
    <w:rsid w:val="00941B84"/>
    <w:rsid w:val="00951154"/>
    <w:rsid w:val="00951A7B"/>
    <w:rsid w:val="009A139C"/>
    <w:rsid w:val="009A3811"/>
    <w:rsid w:val="009E06C9"/>
    <w:rsid w:val="009E286B"/>
    <w:rsid w:val="009E6E3A"/>
    <w:rsid w:val="009F015D"/>
    <w:rsid w:val="00A023A5"/>
    <w:rsid w:val="00A02B4B"/>
    <w:rsid w:val="00A07710"/>
    <w:rsid w:val="00A146A8"/>
    <w:rsid w:val="00A24044"/>
    <w:rsid w:val="00A2475D"/>
    <w:rsid w:val="00A30C66"/>
    <w:rsid w:val="00A310C0"/>
    <w:rsid w:val="00A3132A"/>
    <w:rsid w:val="00A36057"/>
    <w:rsid w:val="00A46AD7"/>
    <w:rsid w:val="00A6219C"/>
    <w:rsid w:val="00A640E6"/>
    <w:rsid w:val="00A670AD"/>
    <w:rsid w:val="00A81C1F"/>
    <w:rsid w:val="00A957FA"/>
    <w:rsid w:val="00AC2E70"/>
    <w:rsid w:val="00AC524F"/>
    <w:rsid w:val="00AE1F28"/>
    <w:rsid w:val="00AE3457"/>
    <w:rsid w:val="00AE3B7E"/>
    <w:rsid w:val="00AE7CC4"/>
    <w:rsid w:val="00AF22F3"/>
    <w:rsid w:val="00AF7A22"/>
    <w:rsid w:val="00B01626"/>
    <w:rsid w:val="00B038FB"/>
    <w:rsid w:val="00B16CA7"/>
    <w:rsid w:val="00B21B64"/>
    <w:rsid w:val="00B257E5"/>
    <w:rsid w:val="00B37E0D"/>
    <w:rsid w:val="00B43C85"/>
    <w:rsid w:val="00B4503A"/>
    <w:rsid w:val="00B5060F"/>
    <w:rsid w:val="00B50CA8"/>
    <w:rsid w:val="00B708D4"/>
    <w:rsid w:val="00B73CCE"/>
    <w:rsid w:val="00B74BEB"/>
    <w:rsid w:val="00B9439B"/>
    <w:rsid w:val="00BC48AC"/>
    <w:rsid w:val="00BC6970"/>
    <w:rsid w:val="00BC7050"/>
    <w:rsid w:val="00BD56ED"/>
    <w:rsid w:val="00BE5FB7"/>
    <w:rsid w:val="00BE6555"/>
    <w:rsid w:val="00BF6213"/>
    <w:rsid w:val="00BF747C"/>
    <w:rsid w:val="00C06E0D"/>
    <w:rsid w:val="00C1071E"/>
    <w:rsid w:val="00C1135D"/>
    <w:rsid w:val="00C31905"/>
    <w:rsid w:val="00C52129"/>
    <w:rsid w:val="00C52B34"/>
    <w:rsid w:val="00C65684"/>
    <w:rsid w:val="00CB5918"/>
    <w:rsid w:val="00CB613E"/>
    <w:rsid w:val="00CC1104"/>
    <w:rsid w:val="00CC6621"/>
    <w:rsid w:val="00CD72C8"/>
    <w:rsid w:val="00CD7B49"/>
    <w:rsid w:val="00CE36D5"/>
    <w:rsid w:val="00CE3E5A"/>
    <w:rsid w:val="00CF77B4"/>
    <w:rsid w:val="00D01EF6"/>
    <w:rsid w:val="00D35A00"/>
    <w:rsid w:val="00D43A8D"/>
    <w:rsid w:val="00D511D0"/>
    <w:rsid w:val="00D616E1"/>
    <w:rsid w:val="00D7267E"/>
    <w:rsid w:val="00D74F5B"/>
    <w:rsid w:val="00D753A1"/>
    <w:rsid w:val="00D76B8C"/>
    <w:rsid w:val="00DA4488"/>
    <w:rsid w:val="00DB052B"/>
    <w:rsid w:val="00DC4A22"/>
    <w:rsid w:val="00DC512F"/>
    <w:rsid w:val="00DD2F0A"/>
    <w:rsid w:val="00DD6812"/>
    <w:rsid w:val="00DE21A5"/>
    <w:rsid w:val="00DE6D38"/>
    <w:rsid w:val="00DF3F21"/>
    <w:rsid w:val="00E02054"/>
    <w:rsid w:val="00E0255F"/>
    <w:rsid w:val="00E11697"/>
    <w:rsid w:val="00E14DE8"/>
    <w:rsid w:val="00E27240"/>
    <w:rsid w:val="00E304C0"/>
    <w:rsid w:val="00E404DF"/>
    <w:rsid w:val="00E60FA1"/>
    <w:rsid w:val="00E678D4"/>
    <w:rsid w:val="00E8204D"/>
    <w:rsid w:val="00E82DBF"/>
    <w:rsid w:val="00E837B5"/>
    <w:rsid w:val="00E84B46"/>
    <w:rsid w:val="00E85411"/>
    <w:rsid w:val="00E90CD6"/>
    <w:rsid w:val="00E94618"/>
    <w:rsid w:val="00E95F87"/>
    <w:rsid w:val="00E97A83"/>
    <w:rsid w:val="00EA0512"/>
    <w:rsid w:val="00EB07A9"/>
    <w:rsid w:val="00EB34DF"/>
    <w:rsid w:val="00EC2863"/>
    <w:rsid w:val="00EC586C"/>
    <w:rsid w:val="00EC5F46"/>
    <w:rsid w:val="00ED730A"/>
    <w:rsid w:val="00EE1902"/>
    <w:rsid w:val="00EE63C9"/>
    <w:rsid w:val="00EE78A5"/>
    <w:rsid w:val="00EF0DE7"/>
    <w:rsid w:val="00F22045"/>
    <w:rsid w:val="00F23440"/>
    <w:rsid w:val="00F2506F"/>
    <w:rsid w:val="00F35EF1"/>
    <w:rsid w:val="00F40057"/>
    <w:rsid w:val="00F53B87"/>
    <w:rsid w:val="00F65823"/>
    <w:rsid w:val="00F65E2F"/>
    <w:rsid w:val="00F7104E"/>
    <w:rsid w:val="00F71A7D"/>
    <w:rsid w:val="00F75511"/>
    <w:rsid w:val="00FB0F8D"/>
    <w:rsid w:val="00FB4C7E"/>
    <w:rsid w:val="00FC3C62"/>
    <w:rsid w:val="00FD219B"/>
    <w:rsid w:val="00FD66B2"/>
    <w:rsid w:val="00FE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131BBB-EA26-4981-947E-6A2FEE51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020182"/>
    <w:pPr>
      <w:spacing w:line="360" w:lineRule="auto"/>
      <w:ind w:firstLine="720"/>
      <w:jc w:val="both"/>
    </w:pPr>
    <w:rPr>
      <w:sz w:val="28"/>
      <w:szCs w:val="28"/>
    </w:rPr>
  </w:style>
  <w:style w:type="paragraph" w:styleId="1">
    <w:name w:val="heading 1"/>
    <w:basedOn w:val="a2"/>
    <w:next w:val="a2"/>
    <w:link w:val="10"/>
    <w:uiPriority w:val="99"/>
    <w:qFormat/>
    <w:rsid w:val="0002018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2018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20182"/>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02018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2018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20182"/>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020182"/>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020182"/>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20182"/>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020182"/>
    <w:rPr>
      <w:vertAlign w:val="superscript"/>
    </w:rPr>
  </w:style>
  <w:style w:type="paragraph" w:styleId="a7">
    <w:name w:val="Body Text"/>
    <w:basedOn w:val="a2"/>
    <w:link w:val="aa"/>
    <w:uiPriority w:val="99"/>
    <w:rsid w:val="00020182"/>
    <w:pPr>
      <w:widowControl w:val="0"/>
      <w:autoSpaceDE w:val="0"/>
      <w:autoSpaceDN w:val="0"/>
      <w:adjustRightInd w:val="0"/>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20182"/>
    <w:pPr>
      <w:spacing w:line="360" w:lineRule="auto"/>
      <w:ind w:firstLine="709"/>
      <w:jc w:val="both"/>
    </w:pPr>
    <w:rPr>
      <w:b/>
      <w:bCs/>
      <w:i/>
      <w:iCs/>
      <w:noProof/>
      <w:sz w:val="28"/>
      <w:szCs w:val="28"/>
    </w:rPr>
  </w:style>
  <w:style w:type="character" w:styleId="ac">
    <w:name w:val="Hyperlink"/>
    <w:uiPriority w:val="99"/>
    <w:rsid w:val="00020182"/>
    <w:rPr>
      <w:color w:val="0000FF"/>
      <w:u w:val="single"/>
    </w:rPr>
  </w:style>
  <w:style w:type="paragraph" w:customStyle="1" w:styleId="21">
    <w:name w:val="Заголовок 2 дипл"/>
    <w:basedOn w:val="a2"/>
    <w:next w:val="ad"/>
    <w:uiPriority w:val="99"/>
    <w:rsid w:val="00020182"/>
    <w:pPr>
      <w:widowControl w:val="0"/>
      <w:autoSpaceDE w:val="0"/>
      <w:autoSpaceDN w:val="0"/>
      <w:adjustRightInd w:val="0"/>
      <w:ind w:firstLine="709"/>
    </w:pPr>
    <w:rPr>
      <w:lang w:val="en-US" w:eastAsia="en-US"/>
    </w:rPr>
  </w:style>
  <w:style w:type="paragraph" w:styleId="ad">
    <w:name w:val="Body Text Indent"/>
    <w:basedOn w:val="a2"/>
    <w:link w:val="ae"/>
    <w:uiPriority w:val="99"/>
    <w:rsid w:val="00020182"/>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020182"/>
    <w:rPr>
      <w:rFonts w:ascii="Consolas" w:eastAsia="Times New Roman" w:hAnsi="Consolas" w:cs="Consolas"/>
      <w:sz w:val="21"/>
      <w:szCs w:val="21"/>
      <w:lang w:val="uk-UA" w:eastAsia="en-US"/>
    </w:rPr>
  </w:style>
  <w:style w:type="paragraph" w:styleId="af">
    <w:name w:val="Plain Text"/>
    <w:basedOn w:val="a2"/>
    <w:link w:val="11"/>
    <w:uiPriority w:val="99"/>
    <w:rsid w:val="00020182"/>
    <w:pPr>
      <w:widowControl w:val="0"/>
      <w:autoSpaceDE w:val="0"/>
      <w:autoSpaceDN w:val="0"/>
      <w:adjustRightInd w:val="0"/>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020182"/>
    <w:rPr>
      <w:sz w:val="28"/>
      <w:szCs w:val="28"/>
      <w:lang w:val="ru-RU" w:eastAsia="ru-RU"/>
    </w:rPr>
  </w:style>
  <w:style w:type="paragraph" w:styleId="af1">
    <w:name w:val="footer"/>
    <w:basedOn w:val="a2"/>
    <w:link w:val="12"/>
    <w:uiPriority w:val="99"/>
    <w:semiHidden/>
    <w:rsid w:val="00020182"/>
    <w:pPr>
      <w:widowControl w:val="0"/>
      <w:tabs>
        <w:tab w:val="center" w:pos="4819"/>
        <w:tab w:val="right" w:pos="9639"/>
      </w:tabs>
      <w:autoSpaceDE w:val="0"/>
      <w:autoSpaceDN w:val="0"/>
      <w:adjustRightInd w:val="0"/>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20182"/>
    <w:rPr>
      <w:noProof/>
      <w:kern w:val="16"/>
      <w:sz w:val="28"/>
      <w:szCs w:val="28"/>
      <w:lang w:val="ru-RU" w:eastAsia="ru-RU"/>
    </w:rPr>
  </w:style>
  <w:style w:type="character" w:styleId="af3">
    <w:name w:val="footnote reference"/>
    <w:uiPriority w:val="99"/>
    <w:semiHidden/>
    <w:rsid w:val="00020182"/>
    <w:rPr>
      <w:sz w:val="28"/>
      <w:szCs w:val="28"/>
      <w:vertAlign w:val="superscript"/>
    </w:rPr>
  </w:style>
  <w:style w:type="paragraph" w:customStyle="1" w:styleId="a0">
    <w:name w:val="лит"/>
    <w:autoRedefine/>
    <w:uiPriority w:val="99"/>
    <w:rsid w:val="00020182"/>
    <w:pPr>
      <w:numPr>
        <w:numId w:val="17"/>
      </w:numPr>
      <w:spacing w:line="360" w:lineRule="auto"/>
      <w:jc w:val="both"/>
    </w:pPr>
    <w:rPr>
      <w:sz w:val="28"/>
      <w:szCs w:val="28"/>
    </w:rPr>
  </w:style>
  <w:style w:type="character" w:styleId="af4">
    <w:name w:val="page number"/>
    <w:uiPriority w:val="99"/>
    <w:rsid w:val="00020182"/>
  </w:style>
  <w:style w:type="character" w:customStyle="1" w:styleId="af5">
    <w:name w:val="номер страницы"/>
    <w:uiPriority w:val="99"/>
    <w:rsid w:val="00020182"/>
    <w:rPr>
      <w:sz w:val="28"/>
      <w:szCs w:val="28"/>
    </w:rPr>
  </w:style>
  <w:style w:type="paragraph" w:styleId="af6">
    <w:name w:val="Normal (Web)"/>
    <w:basedOn w:val="a2"/>
    <w:uiPriority w:val="99"/>
    <w:rsid w:val="00020182"/>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020182"/>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020182"/>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020182"/>
    <w:pPr>
      <w:widowControl w:val="0"/>
      <w:autoSpaceDE w:val="0"/>
      <w:autoSpaceDN w:val="0"/>
      <w:adjustRightInd w:val="0"/>
      <w:ind w:firstLine="0"/>
      <w:jc w:val="left"/>
    </w:pPr>
  </w:style>
  <w:style w:type="paragraph" w:styleId="41">
    <w:name w:val="toc 4"/>
    <w:basedOn w:val="a2"/>
    <w:next w:val="a2"/>
    <w:autoRedefine/>
    <w:uiPriority w:val="99"/>
    <w:semiHidden/>
    <w:rsid w:val="0002018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20182"/>
    <w:pPr>
      <w:widowControl w:val="0"/>
      <w:autoSpaceDE w:val="0"/>
      <w:autoSpaceDN w:val="0"/>
      <w:adjustRightInd w:val="0"/>
      <w:ind w:left="958"/>
    </w:pPr>
  </w:style>
  <w:style w:type="paragraph" w:styleId="23">
    <w:name w:val="Body Text Indent 2"/>
    <w:basedOn w:val="a2"/>
    <w:link w:val="24"/>
    <w:uiPriority w:val="99"/>
    <w:rsid w:val="00020182"/>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20182"/>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02018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020182"/>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020182"/>
    <w:pPr>
      <w:numPr>
        <w:numId w:val="1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20182"/>
    <w:pPr>
      <w:ind w:firstLine="0"/>
    </w:pPr>
    <w:rPr>
      <w:b/>
      <w:bCs/>
    </w:rPr>
  </w:style>
  <w:style w:type="paragraph" w:customStyle="1" w:styleId="101">
    <w:name w:val="Стиль Оглавление 1 + Первая строка:  0 см1"/>
    <w:basedOn w:val="13"/>
    <w:autoRedefine/>
    <w:uiPriority w:val="99"/>
    <w:rsid w:val="00020182"/>
    <w:pPr>
      <w:ind w:firstLine="0"/>
    </w:pPr>
    <w:rPr>
      <w:b/>
      <w:bCs/>
    </w:rPr>
  </w:style>
  <w:style w:type="paragraph" w:customStyle="1" w:styleId="200">
    <w:name w:val="Стиль Оглавление 2 + Слева:  0 см Первая строка:  0 см"/>
    <w:basedOn w:val="22"/>
    <w:autoRedefine/>
    <w:uiPriority w:val="99"/>
    <w:rsid w:val="00020182"/>
  </w:style>
  <w:style w:type="paragraph" w:customStyle="1" w:styleId="31250">
    <w:name w:val="Стиль Оглавление 3 + Слева:  125 см Первая строка:  0 см"/>
    <w:basedOn w:val="31"/>
    <w:autoRedefine/>
    <w:uiPriority w:val="99"/>
    <w:rsid w:val="00020182"/>
    <w:rPr>
      <w:i/>
      <w:iCs/>
    </w:rPr>
  </w:style>
  <w:style w:type="paragraph" w:customStyle="1" w:styleId="af8">
    <w:name w:val="ТАБЛИЦА"/>
    <w:next w:val="a2"/>
    <w:autoRedefine/>
    <w:uiPriority w:val="99"/>
    <w:rsid w:val="00020182"/>
    <w:pPr>
      <w:spacing w:line="360" w:lineRule="auto"/>
    </w:pPr>
    <w:rPr>
      <w:color w:val="000000"/>
    </w:rPr>
  </w:style>
  <w:style w:type="paragraph" w:customStyle="1" w:styleId="14">
    <w:name w:val="Стиль1"/>
    <w:basedOn w:val="af8"/>
    <w:autoRedefine/>
    <w:uiPriority w:val="99"/>
    <w:rsid w:val="00020182"/>
    <w:pPr>
      <w:spacing w:line="240" w:lineRule="auto"/>
    </w:pPr>
  </w:style>
  <w:style w:type="paragraph" w:customStyle="1" w:styleId="af9">
    <w:name w:val="схема"/>
    <w:basedOn w:val="a2"/>
    <w:autoRedefine/>
    <w:uiPriority w:val="99"/>
    <w:rsid w:val="00020182"/>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020182"/>
    <w:pPr>
      <w:widowControl w:val="0"/>
      <w:autoSpaceDE w:val="0"/>
      <w:autoSpaceDN w:val="0"/>
      <w:adjustRightInd w:val="0"/>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020182"/>
    <w:pPr>
      <w:autoSpaceDE w:val="0"/>
      <w:autoSpaceDN w:val="0"/>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020182"/>
    <w:pPr>
      <w:spacing w:line="360" w:lineRule="auto"/>
      <w:jc w:val="center"/>
    </w:pPr>
    <w:rPr>
      <w:noProof/>
      <w:sz w:val="28"/>
      <w:szCs w:val="28"/>
    </w:rPr>
  </w:style>
  <w:style w:type="paragraph" w:styleId="aff">
    <w:name w:val="Block Text"/>
    <w:basedOn w:val="a2"/>
    <w:uiPriority w:val="99"/>
    <w:rsid w:val="0002018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2</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2014-03-09T05:16:00Z</dcterms:created>
  <dcterms:modified xsi:type="dcterms:W3CDTF">2014-03-09T05:16:00Z</dcterms:modified>
</cp:coreProperties>
</file>