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3AB" w:rsidRPr="00FF195A" w:rsidRDefault="00E223AB" w:rsidP="00FF195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Факультет среднего профессионального образования.</w:t>
      </w:r>
    </w:p>
    <w:p w:rsidR="00E223AB" w:rsidRPr="00FF195A" w:rsidRDefault="002B0444" w:rsidP="00FF195A">
      <w:pPr>
        <w:widowControl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95A">
        <w:rPr>
          <w:rFonts w:ascii="Times New Roman" w:hAnsi="Times New Roman"/>
          <w:bCs/>
          <w:sz w:val="28"/>
          <w:szCs w:val="28"/>
        </w:rPr>
        <w:t>Уральский</w:t>
      </w:r>
      <w:r w:rsidRP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bCs/>
          <w:sz w:val="28"/>
          <w:szCs w:val="28"/>
        </w:rPr>
        <w:t>государственный</w:t>
      </w:r>
      <w:r w:rsidRP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bCs/>
          <w:sz w:val="28"/>
          <w:szCs w:val="28"/>
        </w:rPr>
        <w:t>лесотехнический</w:t>
      </w:r>
      <w:r w:rsidRP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bCs/>
          <w:sz w:val="28"/>
          <w:szCs w:val="28"/>
        </w:rPr>
        <w:t>университет</w:t>
      </w:r>
    </w:p>
    <w:p w:rsidR="00E223AB" w:rsidRPr="00FF195A" w:rsidRDefault="002B0444" w:rsidP="00FF195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bCs/>
          <w:sz w:val="28"/>
          <w:szCs w:val="28"/>
        </w:rPr>
        <w:t>Факультет среднего профессионального образования</w:t>
      </w:r>
    </w:p>
    <w:p w:rsidR="002B0444" w:rsidRPr="00FF195A" w:rsidRDefault="002B0444" w:rsidP="00FF195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0444" w:rsidRDefault="002B0444" w:rsidP="00FF195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195A" w:rsidRPr="00FF195A" w:rsidRDefault="00FF195A" w:rsidP="00FF195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0444" w:rsidRPr="00FF195A" w:rsidRDefault="002B0444" w:rsidP="00FF195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0444" w:rsidRPr="00FF195A" w:rsidRDefault="002B0444" w:rsidP="00FF195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0444" w:rsidRPr="00FF195A" w:rsidRDefault="002B0444" w:rsidP="00FF195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23AB" w:rsidRPr="00FF195A" w:rsidRDefault="00E223AB" w:rsidP="00FF195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КУРСОВОЙ ПРОЕКТ</w:t>
      </w:r>
    </w:p>
    <w:p w:rsidR="00E223AB" w:rsidRPr="00FF195A" w:rsidRDefault="00E223AB" w:rsidP="00FF195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Тема Реконструкция озеленения частного участка</w:t>
      </w:r>
    </w:p>
    <w:p w:rsidR="00E223AB" w:rsidRPr="00FF195A" w:rsidRDefault="00E223AB" w:rsidP="00FF195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по адресу улице Пушкина домовладения №81 поселок Монетный</w:t>
      </w:r>
    </w:p>
    <w:p w:rsidR="00E223AB" w:rsidRPr="00FF195A" w:rsidRDefault="00E223AB" w:rsidP="00FF195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Березовского района Свердловской области.</w:t>
      </w:r>
    </w:p>
    <w:p w:rsidR="00E223AB" w:rsidRPr="00FF195A" w:rsidRDefault="00E223AB" w:rsidP="00FF195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0444" w:rsidRPr="00FF195A" w:rsidRDefault="002B0444" w:rsidP="00FF195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0444" w:rsidRPr="00FF195A" w:rsidRDefault="002B0444" w:rsidP="00FF195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0444" w:rsidRPr="00FF195A" w:rsidRDefault="002B0444" w:rsidP="00FF195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0444" w:rsidRPr="00FF195A" w:rsidRDefault="002B0444" w:rsidP="00FF195A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Группа</w:t>
      </w:r>
    </w:p>
    <w:p w:rsidR="00FF195A" w:rsidRDefault="002B0444" w:rsidP="00FF195A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Студент Тулынкин </w:t>
      </w:r>
    </w:p>
    <w:p w:rsidR="002B0444" w:rsidRPr="00FF195A" w:rsidRDefault="002B0444" w:rsidP="00FF195A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Николай Александрович</w:t>
      </w:r>
    </w:p>
    <w:p w:rsidR="00C66901" w:rsidRPr="00FF195A" w:rsidRDefault="00C66901" w:rsidP="00FF195A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Дата</w:t>
      </w:r>
    </w:p>
    <w:p w:rsidR="00C66901" w:rsidRPr="00FF195A" w:rsidRDefault="00C66901" w:rsidP="00FF195A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Преподаватель</w:t>
      </w:r>
    </w:p>
    <w:p w:rsidR="00C66901" w:rsidRPr="00FF195A" w:rsidRDefault="00C66901" w:rsidP="00FF195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6901" w:rsidRDefault="00C66901" w:rsidP="00FF195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195A" w:rsidRPr="00FF195A" w:rsidRDefault="00FF195A" w:rsidP="00FF195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6901" w:rsidRPr="00FF195A" w:rsidRDefault="00C66901" w:rsidP="00FF195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Екатеринбург2010</w:t>
      </w:r>
    </w:p>
    <w:p w:rsidR="00FF195A" w:rsidRDefault="00FF19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B1972" w:rsidRPr="00FF195A" w:rsidRDefault="00FF195A" w:rsidP="00FF195A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FF195A" w:rsidRPr="00FF195A" w:rsidRDefault="00FF195A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Часть 1. Частный сад в поселке Монет</w:t>
      </w:r>
      <w:r w:rsidR="00FF195A">
        <w:rPr>
          <w:rFonts w:ascii="Times New Roman" w:hAnsi="Times New Roman"/>
          <w:sz w:val="28"/>
          <w:szCs w:val="28"/>
        </w:rPr>
        <w:t>ном</w:t>
      </w: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1.1 Теоретическая часть</w:t>
      </w: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Часть 2. Проектирование сада</w:t>
      </w:r>
    </w:p>
    <w:p w:rsidR="00CB1972" w:rsidRPr="00FF195A" w:rsidRDefault="00FF195A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CB1972" w:rsidRPr="00FF195A">
        <w:rPr>
          <w:rFonts w:ascii="Times New Roman" w:hAnsi="Times New Roman"/>
          <w:sz w:val="28"/>
          <w:szCs w:val="28"/>
        </w:rPr>
        <w:t xml:space="preserve"> Предпроектные материалы</w:t>
      </w: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2.</w:t>
      </w:r>
      <w:r w:rsidR="00FF195A">
        <w:rPr>
          <w:rFonts w:ascii="Times New Roman" w:hAnsi="Times New Roman"/>
          <w:sz w:val="28"/>
          <w:szCs w:val="28"/>
        </w:rPr>
        <w:t>2</w:t>
      </w:r>
      <w:r w:rsidRPr="00FF195A">
        <w:rPr>
          <w:rFonts w:ascii="Times New Roman" w:hAnsi="Times New Roman"/>
          <w:sz w:val="28"/>
          <w:szCs w:val="28"/>
        </w:rPr>
        <w:t xml:space="preserve"> Геодезический план</w:t>
      </w: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2.</w:t>
      </w:r>
      <w:r w:rsidR="00FF195A">
        <w:rPr>
          <w:rFonts w:ascii="Times New Roman" w:hAnsi="Times New Roman"/>
          <w:sz w:val="28"/>
          <w:szCs w:val="28"/>
        </w:rPr>
        <w:t>3</w:t>
      </w:r>
      <w:r w:rsidRPr="00FF195A">
        <w:rPr>
          <w:rFonts w:ascii="Times New Roman" w:hAnsi="Times New Roman"/>
          <w:sz w:val="28"/>
          <w:szCs w:val="28"/>
        </w:rPr>
        <w:t xml:space="preserve"> Подеревная съемка</w:t>
      </w: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2.</w:t>
      </w:r>
      <w:r w:rsidR="00FF195A">
        <w:rPr>
          <w:rFonts w:ascii="Times New Roman" w:hAnsi="Times New Roman"/>
          <w:sz w:val="28"/>
          <w:szCs w:val="28"/>
        </w:rPr>
        <w:t>4</w:t>
      </w:r>
      <w:r w:rsidRPr="00FF195A">
        <w:rPr>
          <w:rFonts w:ascii="Times New Roman" w:hAnsi="Times New Roman"/>
          <w:sz w:val="28"/>
          <w:szCs w:val="28"/>
        </w:rPr>
        <w:t xml:space="preserve"> Таксационая съемка</w:t>
      </w: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2.</w:t>
      </w:r>
      <w:r w:rsidR="00FF195A">
        <w:rPr>
          <w:rFonts w:ascii="Times New Roman" w:hAnsi="Times New Roman"/>
          <w:sz w:val="28"/>
          <w:szCs w:val="28"/>
        </w:rPr>
        <w:t>5</w:t>
      </w:r>
      <w:r w:rsidRPr="00FF195A">
        <w:rPr>
          <w:rFonts w:ascii="Times New Roman" w:hAnsi="Times New Roman"/>
          <w:sz w:val="28"/>
          <w:szCs w:val="28"/>
        </w:rPr>
        <w:t xml:space="preserve"> Заключение о почвах</w:t>
      </w: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2.</w:t>
      </w:r>
      <w:r w:rsidR="00FF195A">
        <w:rPr>
          <w:rFonts w:ascii="Times New Roman" w:hAnsi="Times New Roman"/>
          <w:sz w:val="28"/>
          <w:szCs w:val="28"/>
        </w:rPr>
        <w:t>6</w:t>
      </w:r>
      <w:r w:rsidRPr="00FF195A">
        <w:rPr>
          <w:rFonts w:ascii="Times New Roman" w:hAnsi="Times New Roman"/>
          <w:sz w:val="28"/>
          <w:szCs w:val="28"/>
        </w:rPr>
        <w:t xml:space="preserve"> Заключение о режиме грунтовых вод в режиме затопляемости</w:t>
      </w: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2.</w:t>
      </w:r>
      <w:r w:rsidR="00FF195A">
        <w:rPr>
          <w:rFonts w:ascii="Times New Roman" w:hAnsi="Times New Roman"/>
          <w:sz w:val="28"/>
          <w:szCs w:val="28"/>
        </w:rPr>
        <w:t xml:space="preserve">7 </w:t>
      </w:r>
      <w:r w:rsidRPr="00FF195A">
        <w:rPr>
          <w:rFonts w:ascii="Times New Roman" w:hAnsi="Times New Roman"/>
          <w:sz w:val="28"/>
          <w:szCs w:val="28"/>
        </w:rPr>
        <w:t>Проектные материалы</w:t>
      </w: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Часть 3. Организация процесса строительства частного сада в поселке Монетном</w:t>
      </w: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3.1 Организация производства садовых работ и сроки их проведения в течении года</w:t>
      </w: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3.2 Проект организации производства производство садово-парковых работ</w:t>
      </w: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3.</w:t>
      </w:r>
      <w:r w:rsidR="00FF195A">
        <w:rPr>
          <w:rFonts w:ascii="Times New Roman" w:hAnsi="Times New Roman"/>
          <w:sz w:val="28"/>
          <w:szCs w:val="28"/>
        </w:rPr>
        <w:t>3</w:t>
      </w:r>
      <w:r w:rsidRPr="00FF195A">
        <w:rPr>
          <w:rFonts w:ascii="Times New Roman" w:hAnsi="Times New Roman"/>
          <w:sz w:val="28"/>
          <w:szCs w:val="28"/>
        </w:rPr>
        <w:t xml:space="preserve"> Проект организации производства садово-парковых работ</w:t>
      </w: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3.</w:t>
      </w:r>
      <w:r w:rsidR="00FF195A">
        <w:rPr>
          <w:rFonts w:ascii="Times New Roman" w:hAnsi="Times New Roman"/>
          <w:sz w:val="28"/>
          <w:szCs w:val="28"/>
        </w:rPr>
        <w:t>4</w:t>
      </w:r>
      <w:r w:rsidRPr="00FF195A">
        <w:rPr>
          <w:rFonts w:ascii="Times New Roman" w:hAnsi="Times New Roman"/>
          <w:sz w:val="28"/>
          <w:szCs w:val="28"/>
        </w:rPr>
        <w:t xml:space="preserve"> Состав и содержание садово-парковых работ</w:t>
      </w: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Инженерное обустройство территории</w:t>
      </w: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Строительство и содержание дорог и площадок</w:t>
      </w: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Типы покрытий дорог и площадок</w:t>
      </w: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Устройство дорог и площадок</w:t>
      </w: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Содержание дорог и площадок</w:t>
      </w: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Посадки деревьев и кустарников</w:t>
      </w:r>
    </w:p>
    <w:p w:rsidR="00CB1972" w:rsidRPr="00FF195A" w:rsidRDefault="00CB1972" w:rsidP="00FF19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Особенности посадки деревьев и кустарников</w:t>
      </w:r>
    </w:p>
    <w:p w:rsidR="00CB1972" w:rsidRPr="00FF195A" w:rsidRDefault="00CB1972" w:rsidP="00FF195A">
      <w:pPr>
        <w:pStyle w:val="a9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FF195A">
        <w:rPr>
          <w:sz w:val="28"/>
          <w:szCs w:val="28"/>
        </w:rPr>
        <w:t>Уход за деревьями и кустарниками</w:t>
      </w:r>
    </w:p>
    <w:p w:rsidR="00CB1972" w:rsidRPr="00FF195A" w:rsidRDefault="00CB1972" w:rsidP="00FF195A">
      <w:pPr>
        <w:pStyle w:val="a9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FF195A">
        <w:rPr>
          <w:sz w:val="28"/>
          <w:szCs w:val="28"/>
        </w:rPr>
        <w:t>Устройство и содержание газонов</w:t>
      </w:r>
    </w:p>
    <w:p w:rsidR="004E095C" w:rsidRPr="00FF195A" w:rsidRDefault="00CB1972" w:rsidP="00FF195A">
      <w:pPr>
        <w:pStyle w:val="a9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FF195A">
        <w:rPr>
          <w:sz w:val="28"/>
          <w:szCs w:val="28"/>
        </w:rPr>
        <w:t xml:space="preserve">Устройство и содержание цветников </w:t>
      </w:r>
    </w:p>
    <w:p w:rsidR="004E095C" w:rsidRPr="00FF195A" w:rsidRDefault="004E095C" w:rsidP="00FF195A">
      <w:pPr>
        <w:pStyle w:val="a9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FF195A">
        <w:rPr>
          <w:sz w:val="28"/>
          <w:szCs w:val="28"/>
        </w:rPr>
        <w:t>ТАБЛИЦЫ.</w:t>
      </w:r>
    </w:p>
    <w:p w:rsidR="00CB1972" w:rsidRPr="00FF195A" w:rsidRDefault="00CB1972" w:rsidP="00FF195A">
      <w:pPr>
        <w:pStyle w:val="a9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FF195A">
        <w:rPr>
          <w:sz w:val="28"/>
          <w:szCs w:val="28"/>
        </w:rPr>
        <w:t>Заключение</w:t>
      </w:r>
    </w:p>
    <w:p w:rsidR="00CB1972" w:rsidRPr="00FF195A" w:rsidRDefault="00CB1972" w:rsidP="00FF195A">
      <w:pPr>
        <w:pStyle w:val="a9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FF195A">
        <w:rPr>
          <w:sz w:val="28"/>
          <w:szCs w:val="28"/>
        </w:rPr>
        <w:t xml:space="preserve">Литература </w:t>
      </w:r>
    </w:p>
    <w:p w:rsidR="00CB1972" w:rsidRPr="00FF195A" w:rsidRDefault="00CB1972" w:rsidP="00FF195A">
      <w:pPr>
        <w:pStyle w:val="a9"/>
        <w:widowControl w:val="0"/>
        <w:spacing w:before="0" w:beforeAutospacing="0" w:after="0" w:afterAutospacing="0" w:line="360" w:lineRule="auto"/>
        <w:rPr>
          <w:sz w:val="28"/>
          <w:szCs w:val="28"/>
        </w:rPr>
      </w:pPr>
    </w:p>
    <w:p w:rsidR="00FF195A" w:rsidRDefault="00FF19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04453" w:rsidRPr="00FF195A" w:rsidRDefault="00727995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 xml:space="preserve">Часть 1 </w:t>
      </w:r>
      <w:r w:rsidR="00A127C3" w:rsidRPr="00FF195A">
        <w:rPr>
          <w:rFonts w:ascii="Times New Roman" w:hAnsi="Times New Roman"/>
          <w:b/>
          <w:sz w:val="28"/>
          <w:szCs w:val="28"/>
        </w:rPr>
        <w:t>Частный сад в поселке Монетном</w:t>
      </w:r>
    </w:p>
    <w:p w:rsidR="00FF195A" w:rsidRPr="00045E41" w:rsidRDefault="00796E61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045E41">
        <w:rPr>
          <w:rFonts w:ascii="Times New Roman" w:hAnsi="Times New Roman"/>
          <w:color w:val="FFFFFF"/>
          <w:sz w:val="28"/>
          <w:szCs w:val="28"/>
        </w:rPr>
        <w:t>садовое парковое проектирование строительство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Сад </w:t>
      </w:r>
      <w:r w:rsidR="00284458" w:rsidRPr="00FF195A">
        <w:rPr>
          <w:rFonts w:ascii="Times New Roman" w:hAnsi="Times New Roman"/>
          <w:sz w:val="28"/>
          <w:szCs w:val="28"/>
        </w:rPr>
        <w:t>расположен</w:t>
      </w:r>
      <w:r w:rsidRPr="00FF195A">
        <w:rPr>
          <w:rFonts w:ascii="Times New Roman" w:hAnsi="Times New Roman"/>
          <w:sz w:val="28"/>
          <w:szCs w:val="28"/>
        </w:rPr>
        <w:t xml:space="preserve"> в Свердловской области Березовского райо</w:t>
      </w:r>
      <w:r w:rsidR="00284458" w:rsidRPr="00FF195A">
        <w:rPr>
          <w:rFonts w:ascii="Times New Roman" w:hAnsi="Times New Roman"/>
          <w:sz w:val="28"/>
          <w:szCs w:val="28"/>
        </w:rPr>
        <w:t>на с севера участок ограничивается</w:t>
      </w:r>
      <w:r w:rsidRPr="00FF195A">
        <w:rPr>
          <w:rFonts w:ascii="Times New Roman" w:hAnsi="Times New Roman"/>
          <w:sz w:val="28"/>
          <w:szCs w:val="28"/>
        </w:rPr>
        <w:t xml:space="preserve"> улицей Пушкина с юга улицей Лермонтова. С востока полем которое переходит в лес. С </w:t>
      </w:r>
      <w:r w:rsidR="00284458" w:rsidRPr="00FF195A">
        <w:rPr>
          <w:rFonts w:ascii="Times New Roman" w:hAnsi="Times New Roman"/>
          <w:sz w:val="28"/>
          <w:szCs w:val="28"/>
        </w:rPr>
        <w:t>запада</w:t>
      </w:r>
      <w:r w:rsidRPr="00FF195A">
        <w:rPr>
          <w:rFonts w:ascii="Times New Roman" w:hAnsi="Times New Roman"/>
          <w:sz w:val="28"/>
          <w:szCs w:val="28"/>
        </w:rPr>
        <w:t xml:space="preserve"> Лесничим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 xml:space="preserve">переулком транспортные </w:t>
      </w:r>
      <w:r w:rsidR="00284458" w:rsidRPr="00FF195A">
        <w:rPr>
          <w:rFonts w:ascii="Times New Roman" w:hAnsi="Times New Roman"/>
          <w:sz w:val="28"/>
          <w:szCs w:val="28"/>
        </w:rPr>
        <w:t>подъезды</w:t>
      </w:r>
      <w:r w:rsidRPr="00FF195A">
        <w:rPr>
          <w:rFonts w:ascii="Times New Roman" w:hAnsi="Times New Roman"/>
          <w:sz w:val="28"/>
          <w:szCs w:val="28"/>
        </w:rPr>
        <w:t xml:space="preserve"> со сторон улица Пушкина, Лермонтова и Лесничим переулком. Так же во круг участка по улицам Лермонтова, Пушкина, и переулку лесничему </w:t>
      </w:r>
      <w:r w:rsidR="00284458" w:rsidRPr="00FF195A">
        <w:rPr>
          <w:rFonts w:ascii="Times New Roman" w:hAnsi="Times New Roman"/>
          <w:sz w:val="28"/>
          <w:szCs w:val="28"/>
        </w:rPr>
        <w:t>находиться</w:t>
      </w:r>
      <w:r w:rsidRPr="00FF195A">
        <w:rPr>
          <w:rFonts w:ascii="Times New Roman" w:hAnsi="Times New Roman"/>
          <w:sz w:val="28"/>
          <w:szCs w:val="28"/>
        </w:rPr>
        <w:t xml:space="preserve"> домовладения. </w:t>
      </w:r>
      <w:r w:rsidR="00284458" w:rsidRPr="00FF195A">
        <w:rPr>
          <w:rFonts w:ascii="Times New Roman" w:hAnsi="Times New Roman"/>
          <w:sz w:val="28"/>
          <w:szCs w:val="28"/>
        </w:rPr>
        <w:t>Площадь</w:t>
      </w:r>
      <w:r w:rsidRPr="00FF195A">
        <w:rPr>
          <w:rFonts w:ascii="Times New Roman" w:hAnsi="Times New Roman"/>
          <w:sz w:val="28"/>
          <w:szCs w:val="28"/>
        </w:rPr>
        <w:t xml:space="preserve"> </w:t>
      </w:r>
      <w:r w:rsidR="00284458" w:rsidRPr="00FF195A">
        <w:rPr>
          <w:rFonts w:ascii="Times New Roman" w:hAnsi="Times New Roman"/>
          <w:sz w:val="28"/>
          <w:szCs w:val="28"/>
        </w:rPr>
        <w:t>территории</w:t>
      </w:r>
      <w:r w:rsidRPr="00FF195A">
        <w:rPr>
          <w:rFonts w:ascii="Times New Roman" w:hAnsi="Times New Roman"/>
          <w:sz w:val="28"/>
          <w:szCs w:val="28"/>
        </w:rPr>
        <w:t xml:space="preserve"> </w:t>
      </w:r>
      <w:r w:rsidR="00284458" w:rsidRPr="00FF195A">
        <w:rPr>
          <w:rFonts w:ascii="Times New Roman" w:hAnsi="Times New Roman"/>
          <w:sz w:val="28"/>
          <w:szCs w:val="28"/>
        </w:rPr>
        <w:t>составляет</w:t>
      </w:r>
      <w:r w:rsidRPr="00FF195A">
        <w:rPr>
          <w:rFonts w:ascii="Times New Roman" w:hAnsi="Times New Roman"/>
          <w:sz w:val="28"/>
          <w:szCs w:val="28"/>
        </w:rPr>
        <w:t xml:space="preserve"> 1 гектар . Планировка свободная.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Сад защищает </w:t>
      </w:r>
      <w:r w:rsidR="00AF2D5B" w:rsidRPr="00FF195A">
        <w:rPr>
          <w:rFonts w:ascii="Times New Roman" w:hAnsi="Times New Roman"/>
          <w:sz w:val="28"/>
          <w:szCs w:val="28"/>
        </w:rPr>
        <w:t>челнов</w:t>
      </w:r>
      <w:r w:rsidRPr="00FF195A">
        <w:rPr>
          <w:rFonts w:ascii="Times New Roman" w:hAnsi="Times New Roman"/>
          <w:sz w:val="28"/>
          <w:szCs w:val="28"/>
        </w:rPr>
        <w:t xml:space="preserve"> семьи от пыли, шу</w:t>
      </w:r>
      <w:r w:rsidR="00AF2D5B" w:rsidRPr="00FF195A">
        <w:rPr>
          <w:rFonts w:ascii="Times New Roman" w:hAnsi="Times New Roman"/>
          <w:sz w:val="28"/>
          <w:szCs w:val="28"/>
        </w:rPr>
        <w:t>ма, а также</w:t>
      </w:r>
      <w:r w:rsidRPr="00FF195A">
        <w:rPr>
          <w:rFonts w:ascii="Times New Roman" w:hAnsi="Times New Roman"/>
          <w:sz w:val="28"/>
          <w:szCs w:val="28"/>
        </w:rPr>
        <w:t xml:space="preserve"> нужен для отдыха семьи. 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Парку необходима реконструкция так как в нем нет </w:t>
      </w:r>
      <w:r w:rsidR="00AF2D5B" w:rsidRPr="00FF195A">
        <w:rPr>
          <w:rFonts w:ascii="Times New Roman" w:hAnsi="Times New Roman"/>
          <w:sz w:val="28"/>
          <w:szCs w:val="28"/>
        </w:rPr>
        <w:t>декоративных</w:t>
      </w:r>
      <w:r w:rsidRPr="00FF195A">
        <w:rPr>
          <w:rFonts w:ascii="Times New Roman" w:hAnsi="Times New Roman"/>
          <w:sz w:val="28"/>
          <w:szCs w:val="28"/>
        </w:rPr>
        <w:t xml:space="preserve"> качеств, кроме того сад должен нести эстетическую </w:t>
      </w:r>
      <w:r w:rsidR="00AF2D5B" w:rsidRPr="00FF195A">
        <w:rPr>
          <w:rFonts w:ascii="Times New Roman" w:hAnsi="Times New Roman"/>
          <w:sz w:val="28"/>
          <w:szCs w:val="28"/>
        </w:rPr>
        <w:t>ценность</w:t>
      </w:r>
      <w:r w:rsidRPr="00FF195A">
        <w:rPr>
          <w:rFonts w:ascii="Times New Roman" w:hAnsi="Times New Roman"/>
          <w:sz w:val="28"/>
          <w:szCs w:val="28"/>
        </w:rPr>
        <w:t>.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Посадки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сбалансированы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 xml:space="preserve">с открытыми пространствами по этому аэроация и </w:t>
      </w:r>
      <w:r w:rsidR="00857BEC" w:rsidRPr="00FF195A">
        <w:rPr>
          <w:rFonts w:ascii="Times New Roman" w:hAnsi="Times New Roman"/>
          <w:sz w:val="28"/>
          <w:szCs w:val="28"/>
        </w:rPr>
        <w:t>инсоляция</w:t>
      </w:r>
      <w:r w:rsidRPr="00FF195A">
        <w:rPr>
          <w:rFonts w:ascii="Times New Roman" w:hAnsi="Times New Roman"/>
          <w:sz w:val="28"/>
          <w:szCs w:val="28"/>
        </w:rPr>
        <w:t xml:space="preserve"> хорошая.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Рельеф на </w:t>
      </w:r>
      <w:r w:rsidR="00AF2D5B" w:rsidRPr="00FF195A">
        <w:rPr>
          <w:rFonts w:ascii="Times New Roman" w:hAnsi="Times New Roman"/>
          <w:sz w:val="28"/>
          <w:szCs w:val="28"/>
        </w:rPr>
        <w:t>территории</w:t>
      </w:r>
      <w:r w:rsidRPr="00FF195A">
        <w:rPr>
          <w:rFonts w:ascii="Times New Roman" w:hAnsi="Times New Roman"/>
          <w:sz w:val="28"/>
          <w:szCs w:val="28"/>
        </w:rPr>
        <w:t xml:space="preserve"> хороший ровный</w:t>
      </w:r>
      <w:r w:rsidR="00AF2D5B" w:rsidRPr="00FF195A">
        <w:rPr>
          <w:rFonts w:ascii="Times New Roman" w:hAnsi="Times New Roman"/>
          <w:sz w:val="28"/>
          <w:szCs w:val="28"/>
        </w:rPr>
        <w:t xml:space="preserve"> с небольшим уклоном в западную</w:t>
      </w:r>
      <w:r w:rsidRPr="00FF195A">
        <w:rPr>
          <w:rFonts w:ascii="Times New Roman" w:hAnsi="Times New Roman"/>
          <w:sz w:val="28"/>
          <w:szCs w:val="28"/>
        </w:rPr>
        <w:t xml:space="preserve"> сторону, залегание грунтовых вод =2.7 .Почвы в г. Екатеринбурге – бурые, лесные подзолистые то</w:t>
      </w:r>
      <w:r w:rsidR="00AF2D5B" w:rsidRP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 xml:space="preserve">есть почвы бедны гумусом и </w:t>
      </w:r>
      <w:r w:rsidR="00AF2D5B" w:rsidRPr="00FF195A">
        <w:rPr>
          <w:rFonts w:ascii="Times New Roman" w:hAnsi="Times New Roman"/>
          <w:sz w:val="28"/>
          <w:szCs w:val="28"/>
        </w:rPr>
        <w:t>минеральными</w:t>
      </w:r>
      <w:r w:rsidRPr="00FF195A">
        <w:rPr>
          <w:rFonts w:ascii="Times New Roman" w:hAnsi="Times New Roman"/>
          <w:sz w:val="28"/>
          <w:szCs w:val="28"/>
        </w:rPr>
        <w:t xml:space="preserve"> </w:t>
      </w:r>
      <w:r w:rsidR="00AF2D5B" w:rsidRPr="00FF195A">
        <w:rPr>
          <w:rFonts w:ascii="Times New Roman" w:hAnsi="Times New Roman"/>
          <w:sz w:val="28"/>
          <w:szCs w:val="28"/>
        </w:rPr>
        <w:t>элементами</w:t>
      </w:r>
      <w:r w:rsidRPr="00FF195A">
        <w:rPr>
          <w:rFonts w:ascii="Times New Roman" w:hAnsi="Times New Roman"/>
          <w:sz w:val="28"/>
          <w:szCs w:val="28"/>
        </w:rPr>
        <w:t xml:space="preserve"> поэтому малопригодные</w:t>
      </w:r>
      <w:r w:rsidR="00AF2D5B" w:rsidRPr="00FF195A">
        <w:rPr>
          <w:rFonts w:ascii="Times New Roman" w:hAnsi="Times New Roman"/>
          <w:sz w:val="28"/>
          <w:szCs w:val="28"/>
        </w:rPr>
        <w:t>,</w:t>
      </w:r>
      <w:r w:rsidRPr="00FF195A">
        <w:rPr>
          <w:rFonts w:ascii="Times New Roman" w:hAnsi="Times New Roman"/>
          <w:sz w:val="28"/>
          <w:szCs w:val="28"/>
        </w:rPr>
        <w:t xml:space="preserve"> следовательно при посадке деревьев и кустарников </w:t>
      </w:r>
      <w:r w:rsidR="00AF2D5B" w:rsidRPr="00FF195A">
        <w:rPr>
          <w:rFonts w:ascii="Times New Roman" w:hAnsi="Times New Roman"/>
          <w:sz w:val="28"/>
          <w:szCs w:val="28"/>
        </w:rPr>
        <w:t>устройстве</w:t>
      </w:r>
      <w:r w:rsidRPr="00FF195A">
        <w:rPr>
          <w:rFonts w:ascii="Times New Roman" w:hAnsi="Times New Roman"/>
          <w:sz w:val="28"/>
          <w:szCs w:val="28"/>
        </w:rPr>
        <w:t xml:space="preserve"> цветников надо будет вносить плодородную почву или удобрения (см 2.5.1.). Гидрология почв- это очень </w:t>
      </w:r>
      <w:r w:rsidR="00AF2D5B" w:rsidRPr="00FF195A">
        <w:rPr>
          <w:rFonts w:ascii="Times New Roman" w:hAnsi="Times New Roman"/>
          <w:sz w:val="28"/>
          <w:szCs w:val="28"/>
        </w:rPr>
        <w:t>важный</w:t>
      </w:r>
      <w:r w:rsidRPr="00FF195A">
        <w:rPr>
          <w:rFonts w:ascii="Times New Roman" w:hAnsi="Times New Roman"/>
          <w:sz w:val="28"/>
          <w:szCs w:val="28"/>
        </w:rPr>
        <w:t xml:space="preserve"> </w:t>
      </w:r>
      <w:r w:rsidR="00AF2D5B" w:rsidRPr="00FF195A">
        <w:rPr>
          <w:rFonts w:ascii="Times New Roman" w:hAnsi="Times New Roman"/>
          <w:sz w:val="28"/>
          <w:szCs w:val="28"/>
        </w:rPr>
        <w:t>показатель</w:t>
      </w:r>
      <w:r w:rsidRPr="00FF195A">
        <w:rPr>
          <w:rFonts w:ascii="Times New Roman" w:hAnsi="Times New Roman"/>
          <w:sz w:val="28"/>
          <w:szCs w:val="28"/>
        </w:rPr>
        <w:t xml:space="preserve">, </w:t>
      </w:r>
      <w:r w:rsidR="00AF2D5B" w:rsidRPr="00FF195A">
        <w:rPr>
          <w:rFonts w:ascii="Times New Roman" w:hAnsi="Times New Roman"/>
          <w:sz w:val="28"/>
          <w:szCs w:val="28"/>
        </w:rPr>
        <w:t>особенно</w:t>
      </w:r>
      <w:r w:rsidRPr="00FF195A">
        <w:rPr>
          <w:rFonts w:ascii="Times New Roman" w:hAnsi="Times New Roman"/>
          <w:sz w:val="28"/>
          <w:szCs w:val="28"/>
        </w:rPr>
        <w:t xml:space="preserve"> при посадке деревьев. Это такой </w:t>
      </w:r>
      <w:r w:rsidR="00AF2D5B" w:rsidRPr="00FF195A">
        <w:rPr>
          <w:rFonts w:ascii="Times New Roman" w:hAnsi="Times New Roman"/>
          <w:sz w:val="28"/>
          <w:szCs w:val="28"/>
        </w:rPr>
        <w:t>процесс,</w:t>
      </w:r>
      <w:r w:rsidRPr="00FF195A">
        <w:rPr>
          <w:rFonts w:ascii="Times New Roman" w:hAnsi="Times New Roman"/>
          <w:sz w:val="28"/>
          <w:szCs w:val="28"/>
        </w:rPr>
        <w:t xml:space="preserve"> когда </w:t>
      </w:r>
      <w:r w:rsidR="00AF2D5B" w:rsidRPr="00FF195A">
        <w:rPr>
          <w:rFonts w:ascii="Times New Roman" w:hAnsi="Times New Roman"/>
          <w:sz w:val="28"/>
          <w:szCs w:val="28"/>
        </w:rPr>
        <w:t>учитывается,</w:t>
      </w:r>
      <w:r w:rsidRPr="00FF195A">
        <w:rPr>
          <w:rFonts w:ascii="Times New Roman" w:hAnsi="Times New Roman"/>
          <w:sz w:val="28"/>
          <w:szCs w:val="28"/>
        </w:rPr>
        <w:t xml:space="preserve"> на какое расстояние подземные воды подходят к поверхности почвы. Так же </w:t>
      </w:r>
      <w:r w:rsidR="00D21A5A" w:rsidRPr="00FF195A">
        <w:rPr>
          <w:rFonts w:ascii="Times New Roman" w:hAnsi="Times New Roman"/>
          <w:sz w:val="28"/>
          <w:szCs w:val="28"/>
        </w:rPr>
        <w:t xml:space="preserve">очень </w:t>
      </w:r>
      <w:r w:rsidRPr="00FF195A">
        <w:rPr>
          <w:rFonts w:ascii="Times New Roman" w:hAnsi="Times New Roman"/>
          <w:sz w:val="28"/>
          <w:szCs w:val="28"/>
        </w:rPr>
        <w:t xml:space="preserve">важен климат Он </w:t>
      </w:r>
      <w:r w:rsidR="00D21A5A" w:rsidRPr="00FF195A">
        <w:rPr>
          <w:rFonts w:ascii="Times New Roman" w:hAnsi="Times New Roman"/>
          <w:sz w:val="28"/>
          <w:szCs w:val="28"/>
        </w:rPr>
        <w:t>рассматривается</w:t>
      </w:r>
      <w:r w:rsidRPr="00FF195A">
        <w:rPr>
          <w:rFonts w:ascii="Times New Roman" w:hAnsi="Times New Roman"/>
          <w:sz w:val="28"/>
          <w:szCs w:val="28"/>
        </w:rPr>
        <w:t xml:space="preserve"> на </w:t>
      </w:r>
      <w:r w:rsidR="00D21A5A" w:rsidRPr="00FF195A">
        <w:rPr>
          <w:rFonts w:ascii="Times New Roman" w:hAnsi="Times New Roman"/>
          <w:sz w:val="28"/>
          <w:szCs w:val="28"/>
        </w:rPr>
        <w:t>конкретной</w:t>
      </w:r>
      <w:r w:rsidRPr="00FF195A">
        <w:rPr>
          <w:rFonts w:ascii="Times New Roman" w:hAnsi="Times New Roman"/>
          <w:sz w:val="28"/>
          <w:szCs w:val="28"/>
        </w:rPr>
        <w:t xml:space="preserve"> </w:t>
      </w:r>
      <w:r w:rsidR="00D21A5A" w:rsidRPr="00FF195A">
        <w:rPr>
          <w:rFonts w:ascii="Times New Roman" w:hAnsi="Times New Roman"/>
          <w:sz w:val="28"/>
          <w:szCs w:val="28"/>
        </w:rPr>
        <w:t>территории</w:t>
      </w:r>
      <w:r w:rsidRPr="00FF195A">
        <w:rPr>
          <w:rFonts w:ascii="Times New Roman" w:hAnsi="Times New Roman"/>
          <w:sz w:val="28"/>
          <w:szCs w:val="28"/>
        </w:rPr>
        <w:t xml:space="preserve"> и прилегающих к ней по 4 – ем частям света. Климат сильно влияет на развитие растений; резкие перепады </w:t>
      </w:r>
      <w:r w:rsidR="00D21A5A" w:rsidRPr="00FF195A">
        <w:rPr>
          <w:rFonts w:ascii="Times New Roman" w:hAnsi="Times New Roman"/>
          <w:sz w:val="28"/>
          <w:szCs w:val="28"/>
        </w:rPr>
        <w:t>температур</w:t>
      </w:r>
      <w:r w:rsidRPr="00FF195A">
        <w:rPr>
          <w:rFonts w:ascii="Times New Roman" w:hAnsi="Times New Roman"/>
          <w:sz w:val="28"/>
          <w:szCs w:val="28"/>
        </w:rPr>
        <w:t xml:space="preserve">. Так же рост и развитие </w:t>
      </w:r>
      <w:r w:rsidR="00D21A5A" w:rsidRPr="00FF195A">
        <w:rPr>
          <w:rFonts w:ascii="Times New Roman" w:hAnsi="Times New Roman"/>
          <w:sz w:val="28"/>
          <w:szCs w:val="28"/>
        </w:rPr>
        <w:t>растений</w:t>
      </w:r>
      <w:r w:rsidRPr="00FF195A">
        <w:rPr>
          <w:rFonts w:ascii="Times New Roman" w:hAnsi="Times New Roman"/>
          <w:sz w:val="28"/>
          <w:szCs w:val="28"/>
        </w:rPr>
        <w:t xml:space="preserve"> сильно влияет на влажность воздуха.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Растения улучшают микроклимат парка. В данном саде находиться не большое количество </w:t>
      </w:r>
      <w:r w:rsidR="00D21A5A" w:rsidRPr="00FF195A">
        <w:rPr>
          <w:rFonts w:ascii="Times New Roman" w:hAnsi="Times New Roman"/>
          <w:sz w:val="28"/>
          <w:szCs w:val="28"/>
        </w:rPr>
        <w:t>древесной</w:t>
      </w:r>
      <w:r w:rsidRPr="00FF195A">
        <w:rPr>
          <w:rFonts w:ascii="Times New Roman" w:hAnsi="Times New Roman"/>
          <w:sz w:val="28"/>
          <w:szCs w:val="28"/>
        </w:rPr>
        <w:t xml:space="preserve"> и </w:t>
      </w:r>
      <w:r w:rsidR="00D21A5A" w:rsidRPr="00FF195A">
        <w:rPr>
          <w:rFonts w:ascii="Times New Roman" w:hAnsi="Times New Roman"/>
          <w:sz w:val="28"/>
          <w:szCs w:val="28"/>
        </w:rPr>
        <w:t>кустарниковой</w:t>
      </w:r>
      <w:r w:rsidRPr="00FF195A">
        <w:rPr>
          <w:rFonts w:ascii="Times New Roman" w:hAnsi="Times New Roman"/>
          <w:sz w:val="28"/>
          <w:szCs w:val="28"/>
        </w:rPr>
        <w:t xml:space="preserve"> растительности</w:t>
      </w:r>
      <w:r w:rsidR="00D21A5A" w:rsidRPr="00FF195A">
        <w:rPr>
          <w:rFonts w:ascii="Times New Roman" w:hAnsi="Times New Roman"/>
          <w:sz w:val="28"/>
          <w:szCs w:val="28"/>
        </w:rPr>
        <w:t>.</w:t>
      </w:r>
      <w:r w:rsidRPr="00FF195A">
        <w:rPr>
          <w:rFonts w:ascii="Times New Roman" w:hAnsi="Times New Roman"/>
          <w:sz w:val="28"/>
          <w:szCs w:val="28"/>
        </w:rPr>
        <w:t xml:space="preserve"> На </w:t>
      </w:r>
      <w:r w:rsidR="00D21A5A" w:rsidRPr="00FF195A">
        <w:rPr>
          <w:rFonts w:ascii="Times New Roman" w:hAnsi="Times New Roman"/>
          <w:sz w:val="28"/>
          <w:szCs w:val="28"/>
        </w:rPr>
        <w:t>территории сада</w:t>
      </w:r>
      <w:r w:rsidRPr="00FF195A">
        <w:rPr>
          <w:rFonts w:ascii="Times New Roman" w:hAnsi="Times New Roman"/>
          <w:sz w:val="28"/>
          <w:szCs w:val="28"/>
        </w:rPr>
        <w:t xml:space="preserve"> </w:t>
      </w:r>
      <w:r w:rsidR="00D21A5A" w:rsidRPr="00FF195A">
        <w:rPr>
          <w:rFonts w:ascii="Times New Roman" w:hAnsi="Times New Roman"/>
          <w:sz w:val="28"/>
          <w:szCs w:val="28"/>
        </w:rPr>
        <w:t>расположены</w:t>
      </w:r>
      <w:r w:rsidRPr="00FF195A">
        <w:rPr>
          <w:rFonts w:ascii="Times New Roman" w:hAnsi="Times New Roman"/>
          <w:sz w:val="28"/>
          <w:szCs w:val="28"/>
        </w:rPr>
        <w:t xml:space="preserve"> деревья и кустарники следующих видов: Ель </w:t>
      </w:r>
      <w:r w:rsidR="00D21A5A" w:rsidRPr="00FF195A">
        <w:rPr>
          <w:rFonts w:ascii="Times New Roman" w:hAnsi="Times New Roman"/>
          <w:sz w:val="28"/>
          <w:szCs w:val="28"/>
        </w:rPr>
        <w:t>обыкновенная</w:t>
      </w:r>
      <w:r w:rsidRPr="00FF195A">
        <w:rPr>
          <w:rFonts w:ascii="Times New Roman" w:hAnsi="Times New Roman"/>
          <w:sz w:val="28"/>
          <w:szCs w:val="28"/>
        </w:rPr>
        <w:t xml:space="preserve">, Клен татарский, </w:t>
      </w:r>
      <w:r w:rsidR="00D21A5A" w:rsidRPr="00FF195A">
        <w:rPr>
          <w:rFonts w:ascii="Times New Roman" w:hAnsi="Times New Roman"/>
          <w:sz w:val="28"/>
          <w:szCs w:val="28"/>
        </w:rPr>
        <w:t>малина, смородина,</w:t>
      </w:r>
      <w:r w:rsidRPr="00FF195A">
        <w:rPr>
          <w:rFonts w:ascii="Times New Roman" w:hAnsi="Times New Roman"/>
          <w:sz w:val="28"/>
          <w:szCs w:val="28"/>
        </w:rPr>
        <w:t xml:space="preserve"> черная, крыжовник, голубика, жимолость, шиповник, ежевика.</w:t>
      </w:r>
    </w:p>
    <w:p w:rsidR="00857BEC" w:rsidRPr="00FF195A" w:rsidRDefault="00857BEC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7995" w:rsidRPr="00FF195A" w:rsidRDefault="00727995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1.1 Теоретическая часть</w:t>
      </w: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Поселок </w:t>
      </w:r>
      <w:r w:rsidR="00D21A5A" w:rsidRPr="00FF195A">
        <w:rPr>
          <w:rFonts w:ascii="Times New Roman" w:hAnsi="Times New Roman"/>
          <w:sz w:val="28"/>
          <w:szCs w:val="28"/>
        </w:rPr>
        <w:t>подвержен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="00D21A5A" w:rsidRPr="00FF195A">
        <w:rPr>
          <w:rFonts w:ascii="Times New Roman" w:hAnsi="Times New Roman"/>
          <w:sz w:val="28"/>
          <w:szCs w:val="28"/>
        </w:rPr>
        <w:t>большому количеству ш</w:t>
      </w:r>
      <w:r w:rsidRPr="00FF195A">
        <w:rPr>
          <w:rFonts w:ascii="Times New Roman" w:hAnsi="Times New Roman"/>
          <w:sz w:val="28"/>
          <w:szCs w:val="28"/>
        </w:rPr>
        <w:t>ума, газов, и пыли за счет</w:t>
      </w:r>
      <w:r w:rsidR="00C41730" w:rsidRPr="00FF195A">
        <w:rPr>
          <w:rFonts w:ascii="Times New Roman" w:hAnsi="Times New Roman"/>
          <w:sz w:val="28"/>
          <w:szCs w:val="28"/>
        </w:rPr>
        <w:t xml:space="preserve"> работы предприятий таких как: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="00C41730" w:rsidRPr="00FF195A">
        <w:rPr>
          <w:rFonts w:ascii="Times New Roman" w:hAnsi="Times New Roman"/>
          <w:sz w:val="28"/>
          <w:szCs w:val="28"/>
        </w:rPr>
        <w:t>З</w:t>
      </w:r>
      <w:r w:rsidRPr="00FF195A">
        <w:rPr>
          <w:rFonts w:ascii="Times New Roman" w:hAnsi="Times New Roman"/>
          <w:sz w:val="28"/>
          <w:szCs w:val="28"/>
        </w:rPr>
        <w:t>авод</w:t>
      </w:r>
      <w:r w:rsidR="00C41730" w:rsidRPr="00FF195A">
        <w:rPr>
          <w:rFonts w:ascii="Times New Roman" w:hAnsi="Times New Roman"/>
          <w:sz w:val="28"/>
          <w:szCs w:val="28"/>
        </w:rPr>
        <w:t>а</w:t>
      </w:r>
      <w:r w:rsidRPr="00FF195A">
        <w:rPr>
          <w:rFonts w:ascii="Times New Roman" w:hAnsi="Times New Roman"/>
          <w:sz w:val="28"/>
          <w:szCs w:val="28"/>
        </w:rPr>
        <w:t xml:space="preserve"> по </w:t>
      </w:r>
      <w:r w:rsidR="00D21A5A" w:rsidRPr="00FF195A">
        <w:rPr>
          <w:rFonts w:ascii="Times New Roman" w:hAnsi="Times New Roman"/>
          <w:sz w:val="28"/>
          <w:szCs w:val="28"/>
        </w:rPr>
        <w:t>переработке</w:t>
      </w:r>
      <w:r w:rsidRPr="00FF195A">
        <w:rPr>
          <w:rFonts w:ascii="Times New Roman" w:hAnsi="Times New Roman"/>
          <w:sz w:val="28"/>
          <w:szCs w:val="28"/>
        </w:rPr>
        <w:t xml:space="preserve"> </w:t>
      </w:r>
      <w:r w:rsidR="00D21A5A" w:rsidRPr="00FF195A">
        <w:rPr>
          <w:rFonts w:ascii="Times New Roman" w:hAnsi="Times New Roman"/>
          <w:sz w:val="28"/>
          <w:szCs w:val="28"/>
        </w:rPr>
        <w:t>алюминиевых</w:t>
      </w:r>
      <w:r w:rsidRPr="00FF195A">
        <w:rPr>
          <w:rFonts w:ascii="Times New Roman" w:hAnsi="Times New Roman"/>
          <w:sz w:val="28"/>
          <w:szCs w:val="28"/>
        </w:rPr>
        <w:t xml:space="preserve"> отходов «СиалКО» и щебеночного завода</w:t>
      </w:r>
      <w:r w:rsidR="00C41730" w:rsidRPr="00FF195A">
        <w:rPr>
          <w:rFonts w:ascii="Times New Roman" w:hAnsi="Times New Roman"/>
          <w:sz w:val="28"/>
          <w:szCs w:val="28"/>
        </w:rPr>
        <w:t xml:space="preserve">, а также полигона по уничтожению </w:t>
      </w:r>
      <w:r w:rsidR="00857BEC" w:rsidRPr="00FF195A">
        <w:rPr>
          <w:rFonts w:ascii="Times New Roman" w:hAnsi="Times New Roman"/>
          <w:sz w:val="28"/>
          <w:szCs w:val="28"/>
        </w:rPr>
        <w:t>боеприпасов. По этому необходимо реконструировать сад. Так как сад</w:t>
      </w:r>
      <w:r w:rsidRPr="00FF195A">
        <w:rPr>
          <w:rFonts w:ascii="Times New Roman" w:hAnsi="Times New Roman"/>
          <w:sz w:val="28"/>
          <w:szCs w:val="28"/>
        </w:rPr>
        <w:t xml:space="preserve">- это место, где «замирает время» и человек </w:t>
      </w:r>
      <w:r w:rsidR="00857BEC" w:rsidRPr="00FF195A">
        <w:rPr>
          <w:rFonts w:ascii="Times New Roman" w:hAnsi="Times New Roman"/>
          <w:sz w:val="28"/>
          <w:szCs w:val="28"/>
        </w:rPr>
        <w:t xml:space="preserve">погружается в </w:t>
      </w:r>
      <w:r w:rsidRPr="00FF195A">
        <w:rPr>
          <w:rFonts w:ascii="Times New Roman" w:hAnsi="Times New Roman"/>
          <w:sz w:val="28"/>
          <w:szCs w:val="28"/>
        </w:rPr>
        <w:t>маленький мир природы, абстрагируясь от суеты.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На данный сад находиться в </w:t>
      </w:r>
      <w:r w:rsidR="00D21A5A" w:rsidRPr="00FF195A">
        <w:rPr>
          <w:rFonts w:ascii="Times New Roman" w:hAnsi="Times New Roman"/>
          <w:sz w:val="28"/>
          <w:szCs w:val="28"/>
        </w:rPr>
        <w:t>запущенном</w:t>
      </w:r>
      <w:r w:rsidRPr="00FF195A">
        <w:rPr>
          <w:rFonts w:ascii="Times New Roman" w:hAnsi="Times New Roman"/>
          <w:sz w:val="28"/>
          <w:szCs w:val="28"/>
        </w:rPr>
        <w:t xml:space="preserve"> состоянии и требует реконструкции. Так же совершенно нет МАФов и аксексуаров, из-за этого сад </w:t>
      </w:r>
      <w:r w:rsidR="00D21A5A" w:rsidRPr="00FF195A">
        <w:rPr>
          <w:rFonts w:ascii="Times New Roman" w:hAnsi="Times New Roman"/>
          <w:sz w:val="28"/>
          <w:szCs w:val="28"/>
        </w:rPr>
        <w:t>смотреться</w:t>
      </w:r>
      <w:r w:rsidRPr="00FF195A">
        <w:rPr>
          <w:rFonts w:ascii="Times New Roman" w:hAnsi="Times New Roman"/>
          <w:sz w:val="28"/>
          <w:szCs w:val="28"/>
        </w:rPr>
        <w:t xml:space="preserve"> не </w:t>
      </w:r>
      <w:r w:rsidR="00D21A5A" w:rsidRPr="00FF195A">
        <w:rPr>
          <w:rFonts w:ascii="Times New Roman" w:hAnsi="Times New Roman"/>
          <w:sz w:val="28"/>
          <w:szCs w:val="28"/>
        </w:rPr>
        <w:t>ухоженным</w:t>
      </w:r>
      <w:r w:rsidRPr="00FF195A">
        <w:rPr>
          <w:rFonts w:ascii="Times New Roman" w:hAnsi="Times New Roman"/>
          <w:sz w:val="28"/>
          <w:szCs w:val="28"/>
        </w:rPr>
        <w:t xml:space="preserve"> и скучным.</w:t>
      </w:r>
    </w:p>
    <w:p w:rsidR="00FF195A" w:rsidRDefault="00FF195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127C3" w:rsidRP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2. Проектирование сада</w:t>
      </w: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Работы по СПС как и в любом объекте, на частном участке </w:t>
      </w:r>
      <w:r w:rsidR="00D21A5A" w:rsidRPr="00FF195A">
        <w:rPr>
          <w:rFonts w:ascii="Times New Roman" w:hAnsi="Times New Roman"/>
          <w:sz w:val="28"/>
          <w:szCs w:val="28"/>
        </w:rPr>
        <w:t>проводиться</w:t>
      </w:r>
      <w:r w:rsidRPr="00FF195A">
        <w:rPr>
          <w:rFonts w:ascii="Times New Roman" w:hAnsi="Times New Roman"/>
          <w:sz w:val="28"/>
          <w:szCs w:val="28"/>
        </w:rPr>
        <w:t xml:space="preserve"> по специальным проектам, которые </w:t>
      </w:r>
      <w:r w:rsidR="00D21A5A" w:rsidRPr="00FF195A">
        <w:rPr>
          <w:rFonts w:ascii="Times New Roman" w:hAnsi="Times New Roman"/>
          <w:sz w:val="28"/>
          <w:szCs w:val="28"/>
        </w:rPr>
        <w:t>разрабатываются</w:t>
      </w:r>
      <w:r w:rsidRPr="00FF195A">
        <w:rPr>
          <w:rFonts w:ascii="Times New Roman" w:hAnsi="Times New Roman"/>
          <w:sz w:val="28"/>
          <w:szCs w:val="28"/>
        </w:rPr>
        <w:t xml:space="preserve"> </w:t>
      </w:r>
      <w:r w:rsidR="00D21A5A" w:rsidRPr="00FF195A">
        <w:rPr>
          <w:rFonts w:ascii="Times New Roman" w:hAnsi="Times New Roman"/>
          <w:sz w:val="28"/>
          <w:szCs w:val="28"/>
        </w:rPr>
        <w:t>государственными</w:t>
      </w:r>
      <w:r w:rsidRPr="00FF195A">
        <w:rPr>
          <w:rFonts w:ascii="Times New Roman" w:hAnsi="Times New Roman"/>
          <w:sz w:val="28"/>
          <w:szCs w:val="28"/>
        </w:rPr>
        <w:t xml:space="preserve"> или частными специализированными </w:t>
      </w:r>
      <w:r w:rsidR="00D21A5A" w:rsidRPr="00FF195A">
        <w:rPr>
          <w:rFonts w:ascii="Times New Roman" w:hAnsi="Times New Roman"/>
          <w:sz w:val="28"/>
          <w:szCs w:val="28"/>
        </w:rPr>
        <w:t>организациями</w:t>
      </w:r>
      <w:r w:rsidRPr="00FF195A">
        <w:rPr>
          <w:rFonts w:ascii="Times New Roman" w:hAnsi="Times New Roman"/>
          <w:sz w:val="28"/>
          <w:szCs w:val="28"/>
        </w:rPr>
        <w:t xml:space="preserve"> и имеют имеют соответствующие лицензии СПР. Проектная документация </w:t>
      </w:r>
      <w:r w:rsidR="00D21A5A" w:rsidRPr="00FF195A">
        <w:rPr>
          <w:rFonts w:ascii="Times New Roman" w:hAnsi="Times New Roman"/>
          <w:sz w:val="28"/>
          <w:szCs w:val="28"/>
        </w:rPr>
        <w:t>согласование</w:t>
      </w:r>
      <w:r w:rsidRPr="00FF195A">
        <w:rPr>
          <w:rFonts w:ascii="Times New Roman" w:hAnsi="Times New Roman"/>
          <w:sz w:val="28"/>
          <w:szCs w:val="28"/>
        </w:rPr>
        <w:t xml:space="preserve"> и </w:t>
      </w:r>
      <w:r w:rsidR="00D21A5A" w:rsidRPr="00FF195A">
        <w:rPr>
          <w:rFonts w:ascii="Times New Roman" w:hAnsi="Times New Roman"/>
          <w:sz w:val="28"/>
          <w:szCs w:val="28"/>
        </w:rPr>
        <w:t>утверждается</w:t>
      </w:r>
      <w:r w:rsidRPr="00FF195A">
        <w:rPr>
          <w:rFonts w:ascii="Times New Roman" w:hAnsi="Times New Roman"/>
          <w:sz w:val="28"/>
          <w:szCs w:val="28"/>
        </w:rPr>
        <w:t xml:space="preserve"> в определенном порядке порядке т.е сначала проводят подготовку документов и проектные проработки, затем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="00D21A5A" w:rsidRPr="00FF195A">
        <w:rPr>
          <w:rFonts w:ascii="Times New Roman" w:hAnsi="Times New Roman"/>
          <w:sz w:val="28"/>
          <w:szCs w:val="28"/>
        </w:rPr>
        <w:t>согласовываются</w:t>
      </w:r>
      <w:r w:rsidRPr="00FF195A">
        <w:rPr>
          <w:rFonts w:ascii="Times New Roman" w:hAnsi="Times New Roman"/>
          <w:sz w:val="28"/>
          <w:szCs w:val="28"/>
        </w:rPr>
        <w:t xml:space="preserve">, </w:t>
      </w:r>
      <w:r w:rsidR="00D21A5A" w:rsidRPr="00FF195A">
        <w:rPr>
          <w:rFonts w:ascii="Times New Roman" w:hAnsi="Times New Roman"/>
          <w:sz w:val="28"/>
          <w:szCs w:val="28"/>
        </w:rPr>
        <w:t>и утверждаются в определенном порядке, проводят подготовку документов и проектные проработки</w:t>
      </w:r>
      <w:r w:rsidRPr="00FF195A">
        <w:rPr>
          <w:rFonts w:ascii="Times New Roman" w:hAnsi="Times New Roman"/>
          <w:sz w:val="28"/>
          <w:szCs w:val="28"/>
        </w:rPr>
        <w:t xml:space="preserve">, </w:t>
      </w:r>
      <w:r w:rsidR="00D5129A" w:rsidRPr="00FF195A">
        <w:rPr>
          <w:rFonts w:ascii="Times New Roman" w:hAnsi="Times New Roman"/>
          <w:sz w:val="28"/>
          <w:szCs w:val="28"/>
        </w:rPr>
        <w:t>затем согласовываются, проводят экспертизу проекта, утверждают его и только потом получают разрешение на строительство, так же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="00D5129A" w:rsidRPr="00FF195A">
        <w:rPr>
          <w:rFonts w:ascii="Times New Roman" w:hAnsi="Times New Roman"/>
          <w:sz w:val="28"/>
          <w:szCs w:val="28"/>
        </w:rPr>
        <w:t>следует предоставить договор на земельный участок и начать вести работы. Согласовав все эти требования выдуться расчеты по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="00D5129A" w:rsidRPr="00FF195A">
        <w:rPr>
          <w:rFonts w:ascii="Times New Roman" w:hAnsi="Times New Roman"/>
          <w:sz w:val="28"/>
          <w:szCs w:val="28"/>
        </w:rPr>
        <w:t>объектам садово-парковых работ, проводиться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="00D5129A" w:rsidRPr="00FF195A">
        <w:rPr>
          <w:rFonts w:ascii="Times New Roman" w:hAnsi="Times New Roman"/>
          <w:sz w:val="28"/>
          <w:szCs w:val="28"/>
        </w:rPr>
        <w:t>расчеты баланса територии (см. приложение) Так же посадке зеленых насаждений важно учитывать. Помимо этого учитывают гармонию открытых и закрытых пространств . Чередование этих пространств вносит разнообразные в планировку сада. К открытым пространством относят луга; поляны, водоемы, все виды дорожно- транспортных покрытий площадок, а к закрытым относят – лесные массивы, большие группы деревьев</w:t>
      </w:r>
      <w:r w:rsidR="00203F24" w:rsidRPr="00FF195A">
        <w:rPr>
          <w:rFonts w:ascii="Times New Roman" w:hAnsi="Times New Roman"/>
          <w:sz w:val="28"/>
          <w:szCs w:val="28"/>
        </w:rPr>
        <w:t>. В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="00203F24" w:rsidRPr="00FF195A">
        <w:rPr>
          <w:rFonts w:ascii="Times New Roman" w:hAnsi="Times New Roman"/>
          <w:sz w:val="28"/>
          <w:szCs w:val="28"/>
        </w:rPr>
        <w:t>саду , открытые пространства доминируют над открытыми. На данный момент санитарно-гигиеническая функция являться важнейшей функцией зеленых насаждений.</w:t>
      </w: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5E0267" w:rsidRPr="00FF195A">
        <w:rPr>
          <w:rFonts w:ascii="Times New Roman" w:hAnsi="Times New Roman"/>
          <w:b/>
          <w:sz w:val="28"/>
          <w:szCs w:val="28"/>
        </w:rPr>
        <w:t>1 Предпроектные материалы</w:t>
      </w: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0267" w:rsidRPr="00FF195A" w:rsidRDefault="005E0267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Ландшафтный анализ, проектируемого участка основывается прежде всего на рельефе. На него (рельеф) опираются все остальные ландшафтные составляющие, именно он создает декоративный облик и определяется характер составляемых ландшафтов. (см геодезическую подоснову). После чего на детальном обследовании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всех компонентов и элементов ландшафта, в процессе работы составляется климатическая оценка территории. Так же обязательно исследуется растительность. На основании ландшафтного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анализа можно определить, что данный объект имеет не равное количество открытых и закрытых пространств. Но территория сада с севера ограждена деревьями а с юга и запада ограждена доволоденями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от вредных факторов окружающей среды. С востока лес преграждает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путь господствующему ветру, что сохраняет целостность парка (см Генплан 1)</w:t>
      </w:r>
    </w:p>
    <w:p w:rsidR="005E0267" w:rsidRPr="00FF195A" w:rsidRDefault="005E0267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A127C3" w:rsidRPr="00FF195A">
        <w:rPr>
          <w:rFonts w:ascii="Times New Roman" w:hAnsi="Times New Roman"/>
          <w:b/>
          <w:sz w:val="28"/>
          <w:szCs w:val="28"/>
        </w:rPr>
        <w:t>2 Геодезический план</w:t>
      </w: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27C3" w:rsidRP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A127C3" w:rsidRPr="00FF195A">
        <w:rPr>
          <w:rFonts w:ascii="Times New Roman" w:hAnsi="Times New Roman"/>
          <w:sz w:val="28"/>
          <w:szCs w:val="28"/>
        </w:rPr>
        <w:t>то план конкретной територии – ситуация вокрг. Отражает особую идею и включает в себя: планировку и композицию насаждений, оргонизацию дорог, площадок размещение МАФов и т.д. обычно состовляеться в масштабе 1:500 (см Генплан). Явлеться самым главным самым главным элементом при проектировании сада.</w:t>
      </w: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27C3" w:rsidRPr="00FF195A" w:rsidRDefault="00A127C3" w:rsidP="00FF195A">
      <w:pPr>
        <w:widowControl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2.3 Подеревная съемка</w:t>
      </w:r>
      <w:r w:rsidRP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b/>
          <w:sz w:val="28"/>
          <w:szCs w:val="28"/>
        </w:rPr>
        <w:t>насаждений (для наиболее цен</w:t>
      </w:r>
      <w:r w:rsidR="00FF195A">
        <w:rPr>
          <w:rFonts w:ascii="Times New Roman" w:hAnsi="Times New Roman"/>
          <w:b/>
          <w:sz w:val="28"/>
          <w:szCs w:val="28"/>
        </w:rPr>
        <w:t>н</w:t>
      </w:r>
      <w:r w:rsidRPr="00FF195A">
        <w:rPr>
          <w:rFonts w:ascii="Times New Roman" w:hAnsi="Times New Roman"/>
          <w:b/>
          <w:sz w:val="28"/>
          <w:szCs w:val="28"/>
        </w:rPr>
        <w:t>ых участков)</w:t>
      </w: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Подеревная съемка – это план существующих деревьев и кустарников. При такой съемке в массшатбе 1:500 наноситься каждое дерево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и группа кустарников, с подобным описанием, состовляеться таблица, в которую наноситься номер по плану наименование пароды, возраст, санитарное состояние, высоту дерева (см. приложение (подеревную съемку))</w:t>
      </w: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2.4</w:t>
      </w:r>
      <w:r w:rsidR="00FF195A">
        <w:rPr>
          <w:rFonts w:ascii="Times New Roman" w:hAnsi="Times New Roman"/>
          <w:b/>
          <w:sz w:val="28"/>
          <w:szCs w:val="28"/>
        </w:rPr>
        <w:t xml:space="preserve"> Таксационая съемка</w:t>
      </w: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Таксационная съемка проводиться при </w:t>
      </w:r>
      <w:r w:rsidR="00EB1BF9" w:rsidRPr="00FF195A">
        <w:rPr>
          <w:rFonts w:ascii="Times New Roman" w:hAnsi="Times New Roman"/>
          <w:sz w:val="28"/>
          <w:szCs w:val="28"/>
        </w:rPr>
        <w:t>наличие</w:t>
      </w:r>
      <w:r w:rsidRPr="00FF195A">
        <w:rPr>
          <w:rFonts w:ascii="Times New Roman" w:hAnsi="Times New Roman"/>
          <w:sz w:val="28"/>
          <w:szCs w:val="28"/>
        </w:rPr>
        <w:t xml:space="preserve"> больших лесных мас</w:t>
      </w:r>
      <w:r w:rsidR="00EB1BF9" w:rsidRPr="00FF195A">
        <w:rPr>
          <w:rFonts w:ascii="Times New Roman" w:hAnsi="Times New Roman"/>
          <w:sz w:val="28"/>
          <w:szCs w:val="28"/>
        </w:rPr>
        <w:t>с</w:t>
      </w:r>
      <w:r w:rsidRPr="00FF195A">
        <w:rPr>
          <w:rFonts w:ascii="Times New Roman" w:hAnsi="Times New Roman"/>
          <w:sz w:val="28"/>
          <w:szCs w:val="28"/>
        </w:rPr>
        <w:t xml:space="preserve">ивов, не требуемых значительных изменений. Обычно указывают </w:t>
      </w:r>
      <w:r w:rsidR="00EB1BF9" w:rsidRPr="00FF195A">
        <w:rPr>
          <w:rFonts w:ascii="Times New Roman" w:hAnsi="Times New Roman"/>
          <w:sz w:val="28"/>
          <w:szCs w:val="28"/>
        </w:rPr>
        <w:t>среднею</w:t>
      </w:r>
      <w:r w:rsidRPr="00FF195A">
        <w:rPr>
          <w:rFonts w:ascii="Times New Roman" w:hAnsi="Times New Roman"/>
          <w:sz w:val="28"/>
          <w:szCs w:val="28"/>
        </w:rPr>
        <w:t xml:space="preserve"> высоту деревьев, средний диаметр ствола, особенности роста, повреждения </w:t>
      </w:r>
      <w:r w:rsidR="00EB1BF9" w:rsidRPr="00FF195A">
        <w:rPr>
          <w:rFonts w:ascii="Times New Roman" w:hAnsi="Times New Roman"/>
          <w:sz w:val="28"/>
          <w:szCs w:val="28"/>
        </w:rPr>
        <w:t>вредителей</w:t>
      </w:r>
      <w:r w:rsidRPr="00FF195A">
        <w:rPr>
          <w:rFonts w:ascii="Times New Roman" w:hAnsi="Times New Roman"/>
          <w:sz w:val="28"/>
          <w:szCs w:val="28"/>
        </w:rPr>
        <w:t xml:space="preserve"> и болезней в целом производят подробную характеристику </w:t>
      </w:r>
      <w:r w:rsidR="00EB1BF9" w:rsidRPr="00FF195A">
        <w:rPr>
          <w:rFonts w:ascii="Times New Roman" w:hAnsi="Times New Roman"/>
          <w:sz w:val="28"/>
          <w:szCs w:val="28"/>
        </w:rPr>
        <w:t>насаждений</w:t>
      </w:r>
      <w:r w:rsidRPr="00FF195A">
        <w:rPr>
          <w:rFonts w:ascii="Times New Roman" w:hAnsi="Times New Roman"/>
          <w:sz w:val="28"/>
          <w:szCs w:val="28"/>
        </w:rPr>
        <w:t>.</w:t>
      </w: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2.5</w:t>
      </w:r>
      <w:r w:rsidR="00FF195A">
        <w:rPr>
          <w:rFonts w:ascii="Times New Roman" w:hAnsi="Times New Roman"/>
          <w:b/>
          <w:sz w:val="28"/>
          <w:szCs w:val="28"/>
        </w:rPr>
        <w:t xml:space="preserve"> Заключение о почвах</w:t>
      </w:r>
    </w:p>
    <w:p w:rsidR="005E0267" w:rsidRPr="00FF195A" w:rsidRDefault="005E0267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003B" w:rsidRPr="00FF195A" w:rsidRDefault="001C003B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Дерново-подзолистые почвы формируются под совместным или поочередным воздействием дернового и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подзолистого процессов почвообразования. Они широко распространены в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южной части зоны под пологом смешанных лесов с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травянистым и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травянисто-моховым покровом, на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суходольных лугах, где дерновый процесс может сменить подзолистый в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результате сведения леса и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появления луговой растительности, а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также на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используемых в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сельскохозяйственном производстве угодьях (под пашней, сенокосом, выгоном).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b/>
          <w:sz w:val="28"/>
          <w:szCs w:val="28"/>
        </w:rPr>
        <w:t>Являются 1 почвой!</w:t>
      </w:r>
    </w:p>
    <w:p w:rsidR="005E0267" w:rsidRPr="00FF195A" w:rsidRDefault="005E0267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1" w:rightFromText="181" w:vertAnchor="text" w:horzAnchor="margin" w:tblpXSpec="righ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0"/>
        <w:gridCol w:w="1223"/>
        <w:gridCol w:w="1022"/>
        <w:gridCol w:w="1091"/>
        <w:gridCol w:w="25"/>
        <w:gridCol w:w="934"/>
        <w:gridCol w:w="997"/>
        <w:gridCol w:w="27"/>
        <w:gridCol w:w="1009"/>
        <w:gridCol w:w="13"/>
        <w:gridCol w:w="865"/>
        <w:gridCol w:w="27"/>
        <w:gridCol w:w="1034"/>
        <w:gridCol w:w="13"/>
      </w:tblGrid>
      <w:tr w:rsidR="00616E18" w:rsidRPr="00FF195A" w:rsidTr="00FF195A">
        <w:trPr>
          <w:gridAfter w:val="1"/>
          <w:wAfter w:w="8" w:type="pct"/>
          <w:trHeight w:val="457"/>
        </w:trPr>
        <w:tc>
          <w:tcPr>
            <w:tcW w:w="674" w:type="pct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Горизонт</w:t>
            </w:r>
          </w:p>
        </w:tc>
        <w:tc>
          <w:tcPr>
            <w:tcW w:w="639" w:type="pct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F195A">
              <w:rPr>
                <w:rFonts w:ascii="Times New Roman" w:hAnsi="Times New Roman"/>
                <w:b/>
                <w:sz w:val="20"/>
                <w:szCs w:val="20"/>
              </w:rPr>
              <w:t>Глубина см</w:t>
            </w:r>
          </w:p>
        </w:tc>
        <w:tc>
          <w:tcPr>
            <w:tcW w:w="1104" w:type="pct"/>
            <w:gridSpan w:val="2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F195A">
              <w:rPr>
                <w:rFonts w:ascii="Times New Roman" w:hAnsi="Times New Roman"/>
                <w:b/>
                <w:sz w:val="20"/>
                <w:szCs w:val="20"/>
              </w:rPr>
              <w:t>Состояние в %</w:t>
            </w:r>
          </w:p>
        </w:tc>
        <w:tc>
          <w:tcPr>
            <w:tcW w:w="2576" w:type="pct"/>
            <w:gridSpan w:val="9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Количество % массы поколенной почвы.</w:t>
            </w:r>
          </w:p>
        </w:tc>
      </w:tr>
      <w:tr w:rsidR="00616E18" w:rsidRPr="00FF195A" w:rsidTr="00FF195A">
        <w:trPr>
          <w:gridAfter w:val="1"/>
          <w:wAfter w:w="8" w:type="pct"/>
          <w:trHeight w:val="209"/>
        </w:trPr>
        <w:tc>
          <w:tcPr>
            <w:tcW w:w="674" w:type="pct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9" w:type="pct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pct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Гумус</w:t>
            </w:r>
          </w:p>
        </w:tc>
        <w:tc>
          <w:tcPr>
            <w:tcW w:w="570" w:type="pct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Общий</w:t>
            </w:r>
            <w:r w:rsidRPr="00FF19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195A">
              <w:rPr>
                <w:rFonts w:ascii="Times New Roman" w:hAnsi="Times New Roman"/>
                <w:sz w:val="20"/>
                <w:szCs w:val="20"/>
              </w:rPr>
              <w:t>азот</w:t>
            </w:r>
          </w:p>
        </w:tc>
        <w:tc>
          <w:tcPr>
            <w:tcW w:w="501" w:type="pct"/>
            <w:gridSpan w:val="2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195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S4O2</w:t>
            </w:r>
          </w:p>
        </w:tc>
        <w:tc>
          <w:tcPr>
            <w:tcW w:w="521" w:type="pct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95A">
              <w:rPr>
                <w:rFonts w:ascii="Times New Roman" w:hAnsi="Times New Roman"/>
                <w:sz w:val="20"/>
                <w:szCs w:val="20"/>
                <w:lang w:val="en-US"/>
              </w:rPr>
              <w:t>H2O3</w:t>
            </w:r>
          </w:p>
        </w:tc>
        <w:tc>
          <w:tcPr>
            <w:tcW w:w="541" w:type="pct"/>
            <w:gridSpan w:val="2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95A">
              <w:rPr>
                <w:rFonts w:ascii="Times New Roman" w:hAnsi="Times New Roman"/>
                <w:sz w:val="20"/>
                <w:szCs w:val="20"/>
                <w:lang w:val="en-US"/>
              </w:rPr>
              <w:t>Fe2O3</w:t>
            </w:r>
          </w:p>
        </w:tc>
        <w:tc>
          <w:tcPr>
            <w:tcW w:w="459" w:type="pct"/>
            <w:gridSpan w:val="2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95A">
              <w:rPr>
                <w:rFonts w:ascii="Times New Roman" w:hAnsi="Times New Roman"/>
                <w:sz w:val="20"/>
                <w:szCs w:val="20"/>
                <w:lang w:val="en-US"/>
              </w:rPr>
              <w:t>CaO</w:t>
            </w:r>
          </w:p>
        </w:tc>
        <w:tc>
          <w:tcPr>
            <w:tcW w:w="553" w:type="pct"/>
            <w:gridSpan w:val="2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95A">
              <w:rPr>
                <w:rFonts w:ascii="Times New Roman" w:hAnsi="Times New Roman"/>
                <w:sz w:val="20"/>
                <w:szCs w:val="20"/>
                <w:lang w:val="en-US"/>
              </w:rPr>
              <w:t>MgO</w:t>
            </w:r>
          </w:p>
        </w:tc>
      </w:tr>
      <w:tr w:rsidR="00616E18" w:rsidRPr="00FF195A" w:rsidTr="00FF195A">
        <w:trPr>
          <w:trHeight w:val="1846"/>
        </w:trPr>
        <w:tc>
          <w:tcPr>
            <w:tcW w:w="674" w:type="pct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  <w:lang w:val="en-US"/>
              </w:rPr>
              <w:t>A1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А2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В1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В2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39" w:type="pct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  <w:lang w:val="en-US"/>
              </w:rPr>
              <w:t>0-15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15-28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35-45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55-67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87-97</w:t>
            </w:r>
          </w:p>
        </w:tc>
        <w:tc>
          <w:tcPr>
            <w:tcW w:w="534" w:type="pct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  <w:lang w:val="en-US"/>
              </w:rPr>
              <w:t>2.57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0.28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pct"/>
            <w:gridSpan w:val="2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0.14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81.84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82.91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78.05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76.45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77.84</w:t>
            </w:r>
          </w:p>
        </w:tc>
        <w:tc>
          <w:tcPr>
            <w:tcW w:w="535" w:type="pct"/>
            <w:gridSpan w:val="2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8.69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9.31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11.56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12.54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11.83</w:t>
            </w:r>
          </w:p>
        </w:tc>
        <w:tc>
          <w:tcPr>
            <w:tcW w:w="534" w:type="pct"/>
            <w:gridSpan w:val="2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2.17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2.68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3.58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3.79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4.31</w:t>
            </w:r>
          </w:p>
        </w:tc>
        <w:tc>
          <w:tcPr>
            <w:tcW w:w="466" w:type="pct"/>
            <w:gridSpan w:val="2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1.51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1.23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1.24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1.22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2.07</w:t>
            </w:r>
          </w:p>
        </w:tc>
        <w:tc>
          <w:tcPr>
            <w:tcW w:w="548" w:type="pct"/>
            <w:gridSpan w:val="2"/>
          </w:tcPr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1.01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0.95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1.31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1.25</w:t>
            </w:r>
          </w:p>
          <w:p w:rsidR="00616E18" w:rsidRPr="00FF195A" w:rsidRDefault="00616E18" w:rsidP="00FF19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95A">
              <w:rPr>
                <w:rFonts w:ascii="Times New Roman" w:hAnsi="Times New Roman"/>
                <w:sz w:val="20"/>
                <w:szCs w:val="20"/>
              </w:rPr>
              <w:t>1.85</w:t>
            </w:r>
          </w:p>
        </w:tc>
      </w:tr>
    </w:tbl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F195A" w:rsidRDefault="0095570C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-19.8pt;margin-top:-8.7pt;width:141pt;height:396pt;z-index:251657728;visibility:visible;mso-position-horizontal-relative:margin;mso-position-vertical-relative:margin">
            <v:imagedata r:id="rId8" o:title=""/>
            <w10:wrap type="square" anchorx="margin" anchory="margin"/>
          </v:shape>
        </w:pict>
      </w: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0267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Монетный расположен в таежной лесной зоне. Следовательно почвы на его территории дерново</w:t>
      </w:r>
      <w:r w:rsidR="00616E18" w:rsidRPr="00FF195A">
        <w:rPr>
          <w:rFonts w:ascii="Times New Roman" w:hAnsi="Times New Roman"/>
          <w:sz w:val="28"/>
          <w:szCs w:val="28"/>
        </w:rPr>
        <w:t>-</w:t>
      </w:r>
      <w:r w:rsidRPr="00FF195A">
        <w:rPr>
          <w:rFonts w:ascii="Times New Roman" w:hAnsi="Times New Roman"/>
          <w:sz w:val="28"/>
          <w:szCs w:val="28"/>
        </w:rPr>
        <w:t>подзолистые</w:t>
      </w:r>
      <w:r w:rsidR="00C9238A" w:rsidRPr="00FF195A">
        <w:rPr>
          <w:rFonts w:ascii="Times New Roman" w:hAnsi="Times New Roman"/>
          <w:sz w:val="28"/>
          <w:szCs w:val="28"/>
        </w:rPr>
        <w:t>, они имеют следующий состав и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="005E0267" w:rsidRPr="00FF195A">
        <w:rPr>
          <w:rFonts w:ascii="Times New Roman" w:hAnsi="Times New Roman"/>
          <w:sz w:val="28"/>
          <w:szCs w:val="28"/>
        </w:rPr>
        <w:t>свойства .Характерные черты этих почв, минимальная кислотность и насыщенная потребность в гумусовом горизонте</w:t>
      </w:r>
      <w:r w:rsidR="00851E5E" w:rsidRPr="00FF195A">
        <w:rPr>
          <w:rFonts w:ascii="Times New Roman" w:hAnsi="Times New Roman"/>
          <w:sz w:val="28"/>
          <w:szCs w:val="28"/>
        </w:rPr>
        <w:t>.</w:t>
      </w:r>
    </w:p>
    <w:p w:rsidR="00851E5E" w:rsidRPr="00FF195A" w:rsidRDefault="00851E5E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E5E" w:rsidRPr="00FF195A" w:rsidRDefault="00851E5E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Химический состав</w:t>
      </w:r>
      <w:r w:rsidR="001C003B" w:rsidRPr="00FF195A">
        <w:rPr>
          <w:rFonts w:ascii="Times New Roman" w:hAnsi="Times New Roman"/>
          <w:sz w:val="28"/>
          <w:szCs w:val="28"/>
        </w:rPr>
        <w:t xml:space="preserve"> почвы</w:t>
      </w:r>
      <w:r w:rsidRPr="00FF195A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1395"/>
        <w:gridCol w:w="1352"/>
        <w:gridCol w:w="1389"/>
        <w:gridCol w:w="1371"/>
        <w:gridCol w:w="1371"/>
        <w:gridCol w:w="1387"/>
      </w:tblGrid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Химический элемент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Символ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Кларковое содержание в почвах земли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Эпицентр Кулика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Эпицентр</w:t>
            </w:r>
          </w:p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Лобвина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Метиориты</w:t>
            </w: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Иридий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0,0000001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Иттрий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AB4DE2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AB4DE2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0,0003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AB4DE2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Литий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AB4DE2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0,0004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AB4DE2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0,00008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AB4DE2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0,0002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Литий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AB4DE2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AB4DE2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Скандий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Ниобий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Галлий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Германий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0,0002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Индий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0,000005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Бериллий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0,0003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0,00003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0,0005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Кобальт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0,0008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0,0005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Барий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Олово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0,0004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Стронций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Молибден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0,0003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0,0001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Марганец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0,085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Никель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Хром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Ванадий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Цирконий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Свинец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Медь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Алюминий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785495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10,45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Магний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AB4DE2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Цинк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AB4DE2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Титан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0,46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AB4DE2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Железо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50,0(общ)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AB4DE2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Калий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AB4DE2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Натрий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AB4DE2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Кальций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AB4DE2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Кремний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AB4DE2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Фосфор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95A" w:rsidRPr="00045E41" w:rsidTr="00045E41"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AB4DE2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Серебро</w:t>
            </w:r>
          </w:p>
        </w:tc>
        <w:tc>
          <w:tcPr>
            <w:tcW w:w="1407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0,00001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9F251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0,00001</w:t>
            </w:r>
          </w:p>
        </w:tc>
        <w:tc>
          <w:tcPr>
            <w:tcW w:w="1408" w:type="dxa"/>
            <w:shd w:val="clear" w:color="auto" w:fill="auto"/>
          </w:tcPr>
          <w:p w:rsidR="001977E0" w:rsidRPr="00045E41" w:rsidRDefault="001977E0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E5E" w:rsidRPr="00FF195A" w:rsidRDefault="00851E5E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DD2" w:rsidRPr="00FF195A" w:rsidRDefault="00C66DD2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Определения механического состава почвы в полевых условиях.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DE0CFA" w:rsidRPr="00045E41" w:rsidTr="00045E41">
        <w:tc>
          <w:tcPr>
            <w:tcW w:w="3019" w:type="pct"/>
            <w:shd w:val="clear" w:color="auto" w:fill="auto"/>
          </w:tcPr>
          <w:p w:rsidR="00DE0CFA" w:rsidRPr="00045E41" w:rsidRDefault="00DE0CFA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Механический состав</w:t>
            </w:r>
          </w:p>
        </w:tc>
        <w:tc>
          <w:tcPr>
            <w:tcW w:w="1981" w:type="pct"/>
            <w:shd w:val="clear" w:color="auto" w:fill="auto"/>
          </w:tcPr>
          <w:p w:rsidR="00DE0CFA" w:rsidRPr="00045E41" w:rsidRDefault="00DE0CFA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Вид образца в плане после раскалывания</w:t>
            </w:r>
          </w:p>
        </w:tc>
      </w:tr>
      <w:tr w:rsidR="00DE0CFA" w:rsidRPr="00045E41" w:rsidTr="00045E41">
        <w:tc>
          <w:tcPr>
            <w:tcW w:w="3019" w:type="pct"/>
            <w:shd w:val="clear" w:color="auto" w:fill="auto"/>
          </w:tcPr>
          <w:p w:rsidR="00DE0CFA" w:rsidRPr="00045E41" w:rsidRDefault="00DE0CFA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Шнур не образуется песок</w:t>
            </w:r>
          </w:p>
        </w:tc>
        <w:tc>
          <w:tcPr>
            <w:tcW w:w="1981" w:type="pct"/>
            <w:shd w:val="clear" w:color="auto" w:fill="auto"/>
          </w:tcPr>
          <w:p w:rsidR="00DE0CFA" w:rsidRPr="00045E41" w:rsidRDefault="00DE0CFA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CFA" w:rsidRPr="00045E41" w:rsidTr="00045E41">
        <w:tc>
          <w:tcPr>
            <w:tcW w:w="3019" w:type="pct"/>
            <w:shd w:val="clear" w:color="auto" w:fill="auto"/>
          </w:tcPr>
          <w:p w:rsidR="00DE0CFA" w:rsidRPr="00045E41" w:rsidRDefault="00DE0CFA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Зачатки шнура супесь</w:t>
            </w:r>
          </w:p>
        </w:tc>
        <w:tc>
          <w:tcPr>
            <w:tcW w:w="1981" w:type="pct"/>
            <w:shd w:val="clear" w:color="auto" w:fill="auto"/>
          </w:tcPr>
          <w:p w:rsidR="00DE0CFA" w:rsidRPr="00045E41" w:rsidRDefault="00DE0CFA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CFA" w:rsidRPr="00045E41" w:rsidTr="00045E41">
        <w:tc>
          <w:tcPr>
            <w:tcW w:w="3019" w:type="pct"/>
            <w:shd w:val="clear" w:color="auto" w:fill="auto"/>
          </w:tcPr>
          <w:p w:rsidR="00DE0CFA" w:rsidRPr="00045E41" w:rsidRDefault="00DE0CFA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Шнур дробиться при раскалывании –легкий суглинок</w:t>
            </w:r>
          </w:p>
        </w:tc>
        <w:tc>
          <w:tcPr>
            <w:tcW w:w="1981" w:type="pct"/>
            <w:shd w:val="clear" w:color="auto" w:fill="auto"/>
          </w:tcPr>
          <w:p w:rsidR="00DE0CFA" w:rsidRPr="00045E41" w:rsidRDefault="00DE0CFA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CFA" w:rsidRPr="00045E41" w:rsidTr="00045E41">
        <w:tc>
          <w:tcPr>
            <w:tcW w:w="3019" w:type="pct"/>
            <w:shd w:val="clear" w:color="auto" w:fill="auto"/>
          </w:tcPr>
          <w:p w:rsidR="00DE0CFA" w:rsidRPr="00045E41" w:rsidRDefault="00DE0CFA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Шнур сплошной кольцо при свертывании распадается – средний суглинок</w:t>
            </w:r>
          </w:p>
        </w:tc>
        <w:tc>
          <w:tcPr>
            <w:tcW w:w="1981" w:type="pct"/>
            <w:shd w:val="clear" w:color="auto" w:fill="auto"/>
          </w:tcPr>
          <w:p w:rsidR="00DE0CFA" w:rsidRPr="00045E41" w:rsidRDefault="00DE0CFA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CFA" w:rsidRPr="00045E41" w:rsidTr="00045E41">
        <w:tc>
          <w:tcPr>
            <w:tcW w:w="3019" w:type="pct"/>
            <w:shd w:val="clear" w:color="auto" w:fill="auto"/>
          </w:tcPr>
          <w:p w:rsidR="00DE0CFA" w:rsidRPr="00045E41" w:rsidRDefault="00DE0CFA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Шнур сплошной кольцо с трещинами – тяжелый суглинок</w:t>
            </w:r>
          </w:p>
        </w:tc>
        <w:tc>
          <w:tcPr>
            <w:tcW w:w="1981" w:type="pct"/>
            <w:shd w:val="clear" w:color="auto" w:fill="auto"/>
          </w:tcPr>
          <w:p w:rsidR="00DE0CFA" w:rsidRPr="00045E41" w:rsidRDefault="00DE0CFA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CFA" w:rsidRPr="00045E41" w:rsidTr="00045E41">
        <w:tc>
          <w:tcPr>
            <w:tcW w:w="3019" w:type="pct"/>
            <w:shd w:val="clear" w:color="auto" w:fill="auto"/>
          </w:tcPr>
          <w:p w:rsidR="00DE0CFA" w:rsidRPr="00045E41" w:rsidRDefault="00DE0CFA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E41">
              <w:rPr>
                <w:rFonts w:ascii="Times New Roman" w:hAnsi="Times New Roman"/>
                <w:sz w:val="20"/>
                <w:szCs w:val="20"/>
              </w:rPr>
              <w:t>Шнур сплошной, кольцо цельное-</w:t>
            </w:r>
            <w:r w:rsidR="00FF195A" w:rsidRPr="00045E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5E41">
              <w:rPr>
                <w:rFonts w:ascii="Times New Roman" w:hAnsi="Times New Roman"/>
                <w:sz w:val="20"/>
                <w:szCs w:val="20"/>
              </w:rPr>
              <w:t xml:space="preserve">тина </w:t>
            </w:r>
          </w:p>
        </w:tc>
        <w:tc>
          <w:tcPr>
            <w:tcW w:w="1981" w:type="pct"/>
            <w:shd w:val="clear" w:color="auto" w:fill="auto"/>
          </w:tcPr>
          <w:p w:rsidR="00DE0CFA" w:rsidRPr="00045E41" w:rsidRDefault="00DE0CFA" w:rsidP="00045E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7C3" w:rsidRPr="00FF195A" w:rsidRDefault="00A27FEE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 xml:space="preserve">2.6 </w:t>
      </w:r>
      <w:r w:rsidR="00A127C3" w:rsidRPr="00FF195A">
        <w:rPr>
          <w:rFonts w:ascii="Times New Roman" w:hAnsi="Times New Roman"/>
          <w:b/>
          <w:sz w:val="28"/>
          <w:szCs w:val="28"/>
        </w:rPr>
        <w:t>Заключение о режиме грунт</w:t>
      </w:r>
      <w:r w:rsidR="00FF195A">
        <w:rPr>
          <w:rFonts w:ascii="Times New Roman" w:hAnsi="Times New Roman"/>
          <w:b/>
          <w:sz w:val="28"/>
          <w:szCs w:val="28"/>
        </w:rPr>
        <w:t>овых вод в режиме затопляемости</w:t>
      </w: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Заключение о режиме грунтовых вод составляется для объектов на </w:t>
      </w:r>
      <w:r w:rsidR="00A27FEE" w:rsidRPr="00FF195A">
        <w:rPr>
          <w:rFonts w:ascii="Times New Roman" w:hAnsi="Times New Roman"/>
          <w:sz w:val="28"/>
          <w:szCs w:val="28"/>
        </w:rPr>
        <w:t>территории,</w:t>
      </w:r>
      <w:r w:rsidRPr="00FF195A">
        <w:rPr>
          <w:rFonts w:ascii="Times New Roman" w:hAnsi="Times New Roman"/>
          <w:sz w:val="28"/>
          <w:szCs w:val="28"/>
        </w:rPr>
        <w:t xml:space="preserve"> которых иметься водоем, а так же для объектов, нуждающихся в мелиорации.</w:t>
      </w:r>
      <w:r w:rsidR="00A27FEE" w:rsidRPr="00FF195A">
        <w:rPr>
          <w:rFonts w:ascii="Times New Roman" w:hAnsi="Times New Roman"/>
          <w:sz w:val="28"/>
          <w:szCs w:val="28"/>
        </w:rPr>
        <w:t xml:space="preserve"> </w:t>
      </w:r>
    </w:p>
    <w:p w:rsidR="00A27FEE" w:rsidRPr="00FF195A" w:rsidRDefault="00A27FEE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Уровень залегания грунтовых вод на участке составляет 1,5 метра во время дождей и снеготаяния воды,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не застаиваются, по этому на данном участке можно выращивать большой ассортимент растений.</w:t>
      </w: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2.</w:t>
      </w:r>
      <w:r w:rsidR="00FF195A">
        <w:rPr>
          <w:rFonts w:ascii="Times New Roman" w:hAnsi="Times New Roman"/>
          <w:b/>
          <w:sz w:val="28"/>
          <w:szCs w:val="28"/>
        </w:rPr>
        <w:t xml:space="preserve">7 </w:t>
      </w:r>
      <w:r w:rsidRPr="00FF195A">
        <w:rPr>
          <w:rFonts w:ascii="Times New Roman" w:hAnsi="Times New Roman"/>
          <w:b/>
          <w:sz w:val="28"/>
          <w:szCs w:val="28"/>
        </w:rPr>
        <w:t>Проектные материалы</w:t>
      </w: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Рельеф также играет большую роль в курсовом проекте – для создания различных художественных композиций, параллельно указывается использование основных элементов и компонентов сада.</w:t>
      </w:r>
    </w:p>
    <w:p w:rsidR="00A127C3" w:rsidRPr="00FF195A" w:rsidRDefault="00EB1BF9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На </w:t>
      </w:r>
      <w:r w:rsidR="00A127C3" w:rsidRPr="00FF195A">
        <w:rPr>
          <w:rFonts w:ascii="Times New Roman" w:hAnsi="Times New Roman"/>
          <w:sz w:val="28"/>
          <w:szCs w:val="28"/>
        </w:rPr>
        <w:t>данном частном участке планировка свободная. При проектировании не будет изменен стиль объекта. Особую роль в стилистике объекта играют МАФы, фонтаны, дородно транспортная сеть и растительные композиции (см разбивочный чертеж).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Данная территория используется не полностью, (см приложение №1) поэтому планируется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провести реконструкцию и озеленение данного участка, рельеф данной территории имеет плавный уклон с севера восточной к юго-западной стороне, застоя воды на территории участка нет, поэтому улучшение рельефа не требуется. Необходимо спроектировать дорожно-тропиночную сеть и ее покрытие (см приложение №2 «генплан), спроектировать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больше цветочного оформления, улучшить освещение территории сада, расставить больше МАФов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утилитарного значения (скамеек, урн, беседок), заменить деревья кустарники. Дорожки из природного камня. В саду нет декоративного оформления, поэтому в середине сада создается композиционный узел (цветник круглой формы. Цветник сделан в теплой гамме. Используются как однолетние, так и многолетние растения. Скучность газона разбавляют древесно-кустарниковые композиции из (сирени обыкновенной груши уссурийской).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Для того что бы подчеркнуть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ландшафтный стиль рядом с водоемом делается композиция из камней. Возле дома спланирован водоем . Возле водоема предусмотрены лавочки и беседка с палубой там можно отдохнуть, послушать плеск воды. ( смотреть генплан). По ходу движения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дорожек необходимо разместить больше лавочек и урн.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На существующем участке отсутствует детская площадка, поэтому в проекте предложено устройство детской площадки с детским домиком, каруселью, песочницей и качелью. 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Ассортимент древесной растительности не широк (см.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денлроплан и подеревную съемку).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Весной украсят парк своим цветением яблони Нидзведского, сирени и спереи.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Спроектированный парк можно увидеть на генплане.</w:t>
      </w:r>
    </w:p>
    <w:p w:rsidR="00C4151C" w:rsidRPr="00FF195A" w:rsidRDefault="00C4151C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127C3" w:rsidRPr="00FF195A" w:rsidRDefault="00A127C3" w:rsidP="00FF195A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Часть 3. Организация процесса строительства ч</w:t>
      </w:r>
      <w:r w:rsidR="00FF195A">
        <w:rPr>
          <w:rFonts w:ascii="Times New Roman" w:hAnsi="Times New Roman"/>
          <w:b/>
          <w:sz w:val="28"/>
          <w:szCs w:val="28"/>
        </w:rPr>
        <w:t>астного сада в поселке Монетном</w:t>
      </w:r>
    </w:p>
    <w:p w:rsidR="00FF195A" w:rsidRDefault="00FF195A" w:rsidP="00FF195A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A127C3" w:rsidRPr="00FF195A" w:rsidRDefault="00A127C3" w:rsidP="00FF195A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3.1 Организация производства садовых работ и сро</w:t>
      </w:r>
      <w:r w:rsidR="00FF195A">
        <w:rPr>
          <w:rFonts w:ascii="Times New Roman" w:hAnsi="Times New Roman"/>
          <w:b/>
          <w:sz w:val="28"/>
          <w:szCs w:val="28"/>
        </w:rPr>
        <w:t>ки их проведения в течении года</w:t>
      </w: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Для выполнения работ по садовом-парковому строительству особенно по созданию крупных и значимых объектов, составляется специальный проект производства работ.</w:t>
      </w:r>
    </w:p>
    <w:p w:rsidR="00A127C3" w:rsidRP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27C3" w:rsidRPr="00FF195A">
        <w:rPr>
          <w:rFonts w:ascii="Times New Roman" w:hAnsi="Times New Roman"/>
          <w:sz w:val="28"/>
          <w:szCs w:val="28"/>
        </w:rPr>
        <w:t>Проект производства работ составляется на основе общего проекта организации строительства (ПОС) объекта – важного технического документа, который регламентирует работу строительной организации. ПОС составляется проектной организацией основном на крупные и важные объекты – городские парки, лесопарки, мемориальные парки и др.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Договор на ведение садово-парковых работ (договор подряда см приложения).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В нем прописаны: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 Предмет договора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 Стоимость работ по договору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 Права и обязанности заказчика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 Порядок выполнения работ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 Сроки выполнения работ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 Охрана работ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 Обстоятельства непреодолимой силы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 Гарантии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-Ответственность сторон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 Расторжение договора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 Разрешение споров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 Заключительные положения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 Адреса и реквизиты сторон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Получение и оформление документации на начало садово-парковых работ.</w:t>
      </w:r>
    </w:p>
    <w:p w:rsidR="00A127C3" w:rsidRPr="00FF195A" w:rsidRDefault="00A127C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Рабочий проект согласовывается с представителями администрации, с земельным комитетом по благоустройству. ( образцы документов см. приложения). После согласования проекта выдается разрешение ордер на производство работ.(см приложение стр.). После окончания садово-парковых работ оформляется акт приемки объекта.</w:t>
      </w: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27C3" w:rsidRPr="00FF195A" w:rsidRDefault="00A127C3" w:rsidP="00FF195A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3.2 Проект организации производства про</w:t>
      </w:r>
      <w:r w:rsidR="00FF195A">
        <w:rPr>
          <w:rFonts w:ascii="Times New Roman" w:hAnsi="Times New Roman"/>
          <w:b/>
          <w:sz w:val="28"/>
          <w:szCs w:val="28"/>
        </w:rPr>
        <w:t>изводство садово-парковых работ</w:t>
      </w: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7C3" w:rsidRPr="00FF195A" w:rsidRDefault="00A127C3" w:rsidP="00FF195A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-Строительный генеральный план (отвод участков под временные сооружения, прикопы для растений, склады, навесы, для машин и механизмов, гаражи, временные автостоянки, бытовки для рабочих, прорабский участок).</w:t>
      </w:r>
    </w:p>
    <w:p w:rsidR="00A127C3" w:rsidRPr="00FF195A" w:rsidRDefault="00A127C3" w:rsidP="00FF195A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-Календарные планы – графики( потребность в рабочей силе, машинах и механизмах, в материалах).</w:t>
      </w:r>
    </w:p>
    <w:p w:rsidR="00A127C3" w:rsidRPr="00FF195A" w:rsidRDefault="00A127C3" w:rsidP="00FF195A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-Расчеты основных и дополнительных затрат.</w:t>
      </w:r>
    </w:p>
    <w:p w:rsidR="00A127C3" w:rsidRPr="00FF195A" w:rsidRDefault="00A127C3" w:rsidP="00FF195A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7C3" w:rsidRPr="00FF195A" w:rsidRDefault="00A91C0E" w:rsidP="00FF195A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3.2 Проект организации про</w:t>
      </w:r>
      <w:r w:rsidR="00FF195A">
        <w:rPr>
          <w:rFonts w:ascii="Times New Roman" w:hAnsi="Times New Roman"/>
          <w:b/>
          <w:sz w:val="28"/>
          <w:szCs w:val="28"/>
        </w:rPr>
        <w:t>изводства садово-парковых работ</w:t>
      </w:r>
    </w:p>
    <w:p w:rsidR="00FF195A" w:rsidRDefault="00FF195A" w:rsidP="00FF195A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C0E" w:rsidRPr="00FF195A" w:rsidRDefault="00A91C0E" w:rsidP="00FF195A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Все работы по проведению планировки, разбивки и посадки будут проводиться в соответствии с действующими законодательством, ГОСТами, и СНиПами. Будет осуществляться </w:t>
      </w:r>
      <w:r w:rsidR="00C4151C" w:rsidRPr="00FF195A">
        <w:rPr>
          <w:rFonts w:ascii="Times New Roman" w:hAnsi="Times New Roman"/>
          <w:sz w:val="28"/>
          <w:szCs w:val="28"/>
        </w:rPr>
        <w:t>авторский контроль</w:t>
      </w:r>
      <w:r w:rsidRPr="00FF195A">
        <w:rPr>
          <w:rFonts w:ascii="Times New Roman" w:hAnsi="Times New Roman"/>
          <w:sz w:val="28"/>
          <w:szCs w:val="28"/>
        </w:rPr>
        <w:t>. Для работы на местности будет выдана вся рабочая документация: разбивочный и посадочный чертежи.</w:t>
      </w:r>
    </w:p>
    <w:p w:rsidR="00A91C0E" w:rsidRPr="00FF195A" w:rsidRDefault="00A91C0E" w:rsidP="00FF195A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Рабочие будут обеспечены всеми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необходимыми инструментами, материалами и рабочей одеждой. При проведении садово-парковых работ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будут соблюдаться правила пожарной безопасности и охраны труда.</w:t>
      </w:r>
    </w:p>
    <w:p w:rsidR="00A91C0E" w:rsidRPr="00FF195A" w:rsidRDefault="00A91C0E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Календарный планы и графики, строительный план см. приложения.</w:t>
      </w:r>
    </w:p>
    <w:p w:rsidR="00FF195A" w:rsidRDefault="00FF19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97797" w:rsidRPr="00FF195A" w:rsidRDefault="00B10CE4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3.3 Состав и с</w:t>
      </w:r>
      <w:r w:rsidR="00FF195A">
        <w:rPr>
          <w:rFonts w:ascii="Times New Roman" w:hAnsi="Times New Roman"/>
          <w:b/>
          <w:sz w:val="28"/>
          <w:szCs w:val="28"/>
        </w:rPr>
        <w:t>одержание садово-парковых работ</w:t>
      </w:r>
    </w:p>
    <w:p w:rsid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CE4" w:rsidRPr="00FF195A" w:rsidRDefault="00B10CE4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Сроки проведения работ в течении года в соответствии с проектной документацией, метод выноса планировки и озеленения в натуру, привязка дорожно-тропиначной сети, вертикальная планировка привязка МАФ и сооружений, разбивка посадочных мест под деревья и кустарники, разбивка цветников, и участков под рокарии и почвопокровные.</w:t>
      </w:r>
    </w:p>
    <w:p w:rsidR="00B10CE4" w:rsidRPr="00FF195A" w:rsidRDefault="00B10CE4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Садово-парковое строительство – сложный комплекс мероприятий, предусматривающий решение различного рода задач правового, инженерного агротехнического, эстетического, организационного, экономического характера, направленных на создание объектов озеленения </w:t>
      </w:r>
      <w:r w:rsidR="00907AB8" w:rsidRPr="00FF195A">
        <w:rPr>
          <w:rFonts w:ascii="Times New Roman" w:hAnsi="Times New Roman"/>
          <w:sz w:val="28"/>
          <w:szCs w:val="28"/>
        </w:rPr>
        <w:t>различного назначения. СПС объекта ведется в соответствии с планом работ.</w:t>
      </w:r>
    </w:p>
    <w:p w:rsidR="00907AB8" w:rsidRPr="00FF195A" w:rsidRDefault="00907AB8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Инженерное обустройство территории.</w:t>
      </w:r>
    </w:p>
    <w:p w:rsidR="00907AB8" w:rsidRPr="00FF195A" w:rsidRDefault="00907AB8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1) </w:t>
      </w:r>
      <w:r w:rsidRPr="00FF195A">
        <w:rPr>
          <w:rFonts w:ascii="Times New Roman" w:hAnsi="Times New Roman"/>
          <w:i/>
          <w:sz w:val="28"/>
          <w:szCs w:val="28"/>
        </w:rPr>
        <w:t>Организация поверхностного стока вод стока вод включает:</w:t>
      </w:r>
    </w:p>
    <w:p w:rsidR="00907AB8" w:rsidRPr="00FF195A" w:rsidRDefault="00907AB8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Инженерные мероприятия по отводу воды с отдельных участков, по осушению и орошению объектов. Существует три системы организации стока вод: </w:t>
      </w:r>
    </w:p>
    <w:p w:rsidR="00907AB8" w:rsidRPr="00FF195A" w:rsidRDefault="00907AB8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 открытая – вода отводиться с помощью открытых наземных канав. Нуждается в постоянном контроле, иначе резко снижает функции;</w:t>
      </w:r>
    </w:p>
    <w:p w:rsidR="00907AB8" w:rsidRPr="00FF195A" w:rsidRDefault="00907AB8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 закрытая – воду отводят с помощью подземной системы трубопроводов;</w:t>
      </w:r>
    </w:p>
    <w:p w:rsidR="00907AB8" w:rsidRPr="00FF195A" w:rsidRDefault="00907AB8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 смешанная – используется в четко выраженных зонах тихого отдыха.</w:t>
      </w:r>
    </w:p>
    <w:p w:rsidR="00907AB8" w:rsidRPr="00FF195A" w:rsidRDefault="00907AB8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2)осушение.</w:t>
      </w:r>
    </w:p>
    <w:p w:rsidR="00907AB8" w:rsidRPr="00FF195A" w:rsidRDefault="00907AB8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Норма осушения – это наименьшее расстояние от грунт</w:t>
      </w:r>
      <w:r w:rsidR="007D73BE" w:rsidRPr="00FF195A">
        <w:rPr>
          <w:rFonts w:ascii="Times New Roman" w:hAnsi="Times New Roman"/>
          <w:sz w:val="28"/>
          <w:szCs w:val="28"/>
        </w:rPr>
        <w:t>овых вод до поверхности зе</w:t>
      </w:r>
      <w:r w:rsidR="00F71606" w:rsidRPr="00FF195A">
        <w:rPr>
          <w:rFonts w:ascii="Times New Roman" w:hAnsi="Times New Roman"/>
          <w:sz w:val="28"/>
          <w:szCs w:val="28"/>
        </w:rPr>
        <w:t>мли. Основным способом осушения территории сада, является закрытая система труб (дрен).</w:t>
      </w:r>
    </w:p>
    <w:p w:rsidR="00F71606" w:rsidRPr="00FF195A" w:rsidRDefault="00F71606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Дрена это технические сооружения, при помощи которого удаляют избыточные грунтовые воды. Их устраивают по специально разработанному проекту, где предусматриваться: </w:t>
      </w:r>
    </w:p>
    <w:p w:rsidR="00F71606" w:rsidRPr="00FF195A" w:rsidRDefault="00F71606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 трасса прокладки с указанием уклонов дрен;</w:t>
      </w:r>
    </w:p>
    <w:p w:rsidR="00F71606" w:rsidRPr="00FF195A" w:rsidRDefault="00F71606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-конструктивный разрез «тела» дрены;</w:t>
      </w:r>
    </w:p>
    <w:p w:rsidR="00F71606" w:rsidRPr="00FF195A" w:rsidRDefault="00F71606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-глубина заложения дрены.</w:t>
      </w:r>
    </w:p>
    <w:p w:rsidR="00F71606" w:rsidRPr="00FF195A" w:rsidRDefault="00F71606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Для устройства дренажа применяют инертные материалы (гравий, щебень, крупнозернистый песок).</w:t>
      </w:r>
    </w:p>
    <w:p w:rsidR="00F71606" w:rsidRPr="00FF195A" w:rsidRDefault="00F71606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3)Освещение предназначено для обеспечения безопасного движения пешеходов по дорожкам сада.</w:t>
      </w:r>
    </w:p>
    <w:p w:rsidR="00F71606" w:rsidRPr="00FF195A" w:rsidRDefault="00F71606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Различают декоративные </w:t>
      </w:r>
      <w:r w:rsidR="00E65F3D" w:rsidRPr="00FF195A">
        <w:rPr>
          <w:rFonts w:ascii="Times New Roman" w:hAnsi="Times New Roman"/>
          <w:sz w:val="28"/>
          <w:szCs w:val="28"/>
        </w:rPr>
        <w:t>(высвечивание сооружений, фонтанов и т.д) и утилитарное (освещение путей передвижения людей) установки освещения. Каждая осветительная установка имеет свои особенности – норму освещенности, тип, высоту светильника (см приложение табл.).</w:t>
      </w:r>
    </w:p>
    <w:p w:rsidR="00475292" w:rsidRPr="00FF195A" w:rsidRDefault="00475292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Строительство и содержание дорог и площадок:</w:t>
      </w:r>
    </w:p>
    <w:p w:rsidR="00475292" w:rsidRPr="00FF195A" w:rsidRDefault="00475292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Классификация дорог и площадок.</w:t>
      </w:r>
    </w:p>
    <w:p w:rsidR="00475292" w:rsidRPr="00FF195A" w:rsidRDefault="00475292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Дороги и площадки – одни из важнейших планировочных элементов объекта ландшафтной архитектуры. Они могут занимать</w:t>
      </w:r>
      <w:r w:rsidR="00EA0813" w:rsidRPr="00FF195A">
        <w:rPr>
          <w:rFonts w:ascii="Times New Roman" w:hAnsi="Times New Roman"/>
          <w:sz w:val="28"/>
          <w:szCs w:val="28"/>
        </w:rPr>
        <w:t xml:space="preserve"> до 20% территории. Дорожно-тропиночная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="00EA0813" w:rsidRPr="00FF195A">
        <w:rPr>
          <w:rFonts w:ascii="Times New Roman" w:hAnsi="Times New Roman"/>
          <w:sz w:val="28"/>
          <w:szCs w:val="28"/>
        </w:rPr>
        <w:t>сеть , подразделяется на классы.</w:t>
      </w:r>
    </w:p>
    <w:p w:rsidR="000236A1" w:rsidRPr="00FF195A" w:rsidRDefault="00EA081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 xml:space="preserve">1 класс – </w:t>
      </w:r>
      <w:r w:rsidRPr="00FF195A">
        <w:rPr>
          <w:rFonts w:ascii="Times New Roman" w:hAnsi="Times New Roman"/>
          <w:sz w:val="28"/>
          <w:szCs w:val="28"/>
        </w:rPr>
        <w:t>главные дороги, испытывают большие нагрузки, поэтому конструкция должна быть прочной.</w:t>
      </w:r>
    </w:p>
    <w:p w:rsidR="00EA0813" w:rsidRPr="00FF195A" w:rsidRDefault="00EA081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 xml:space="preserve">2 класс – </w:t>
      </w:r>
      <w:r w:rsidRPr="00FF195A">
        <w:rPr>
          <w:rFonts w:ascii="Times New Roman" w:hAnsi="Times New Roman"/>
          <w:sz w:val="28"/>
          <w:szCs w:val="28"/>
        </w:rPr>
        <w:t>второстепенные дороги, соединяют части сада, распределяют посетителей, подведение их к площадкам, видовыми точками, дороги должны быть прочными и декоративными.</w:t>
      </w:r>
    </w:p>
    <w:p w:rsidR="00EA0813" w:rsidRPr="00FF195A" w:rsidRDefault="00EA0813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3 класс</w:t>
      </w:r>
      <w:r w:rsidRPr="00FF195A">
        <w:rPr>
          <w:rFonts w:ascii="Times New Roman" w:hAnsi="Times New Roman"/>
          <w:sz w:val="28"/>
          <w:szCs w:val="28"/>
        </w:rPr>
        <w:t xml:space="preserve"> – дополнительные дороги, соединяют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второстепенные, планировочные элементы. Служат для похода к цветникам, МАФам. Конструкция и покрытия упрощенные.</w:t>
      </w:r>
    </w:p>
    <w:p w:rsidR="000236A1" w:rsidRPr="00FF195A" w:rsidRDefault="000C01CB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На данном участке характерны все 3 класса дорожно-тропиночной сети.</w:t>
      </w:r>
    </w:p>
    <w:p w:rsidR="00AC5E35" w:rsidRPr="00FF195A" w:rsidRDefault="00AC5E35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- Типы покрытий дорог и площадок.</w:t>
      </w:r>
    </w:p>
    <w:p w:rsidR="00FF195A" w:rsidRPr="00FF195A" w:rsidRDefault="00AC5E35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В настоящие врем</w:t>
      </w:r>
      <w:r w:rsidR="000236A1" w:rsidRPr="00FF195A">
        <w:rPr>
          <w:rFonts w:ascii="Times New Roman" w:hAnsi="Times New Roman"/>
          <w:sz w:val="28"/>
          <w:szCs w:val="28"/>
        </w:rPr>
        <w:t>ени</w:t>
      </w:r>
      <w:r w:rsidRPr="00FF195A">
        <w:rPr>
          <w:rFonts w:ascii="Times New Roman" w:hAnsi="Times New Roman"/>
          <w:sz w:val="28"/>
          <w:szCs w:val="28"/>
        </w:rPr>
        <w:t xml:space="preserve"> сущест</w:t>
      </w:r>
      <w:r w:rsidR="00401D29" w:rsidRPr="00FF195A">
        <w:rPr>
          <w:rFonts w:ascii="Times New Roman" w:hAnsi="Times New Roman"/>
          <w:sz w:val="28"/>
          <w:szCs w:val="28"/>
        </w:rPr>
        <w:t>вуют</w:t>
      </w:r>
      <w:r w:rsidR="00EF7D8D" w:rsidRPr="00FF195A">
        <w:rPr>
          <w:rFonts w:ascii="Times New Roman" w:hAnsi="Times New Roman"/>
          <w:sz w:val="28"/>
          <w:szCs w:val="28"/>
        </w:rPr>
        <w:t xml:space="preserve"> различные типы покрытий дорог и площадок. Основные материалы для строительства дорог и площадок. Основные материалы для строительства дорог и площадок. </w:t>
      </w:r>
      <w:r w:rsidR="00401D29" w:rsidRPr="00FF195A">
        <w:rPr>
          <w:rFonts w:ascii="Times New Roman" w:hAnsi="Times New Roman"/>
          <w:sz w:val="28"/>
          <w:szCs w:val="28"/>
        </w:rPr>
        <w:t>Основные</w:t>
      </w:r>
      <w:r w:rsidR="00EF7D8D" w:rsidRPr="00FF195A">
        <w:rPr>
          <w:rFonts w:ascii="Times New Roman" w:hAnsi="Times New Roman"/>
          <w:sz w:val="28"/>
          <w:szCs w:val="28"/>
        </w:rPr>
        <w:t xml:space="preserve"> материалы для строительства дорог и площадок, требуют больших затрат, поэтому важно находить более дешевые материалы. На данном объекте 2 типа покрытия: бетонная плитка</w:t>
      </w:r>
      <w:r w:rsidR="00FF195A" w:rsidRPr="00FF195A">
        <w:rPr>
          <w:rFonts w:ascii="Times New Roman" w:hAnsi="Times New Roman"/>
          <w:sz w:val="28"/>
          <w:szCs w:val="28"/>
        </w:rPr>
        <w:t xml:space="preserve"> и покрытие из природного камня.</w:t>
      </w:r>
    </w:p>
    <w:p w:rsidR="00503CD8" w:rsidRDefault="00503CD8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Pr="00FF195A" w:rsidRDefault="00FF195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6A1" w:rsidRPr="00FF195A" w:rsidRDefault="000236A1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 </w:t>
      </w:r>
      <w:r w:rsidR="0095570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5" type="#_x0000_t75" style="width:301.5pt;height:3in;visibility:visible">
            <v:imagedata r:id="rId9" o:title=""/>
          </v:shape>
        </w:pict>
      </w:r>
    </w:p>
    <w:p w:rsidR="009620FA" w:rsidRPr="00FF195A" w:rsidRDefault="009620F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0FA" w:rsidRPr="00FF195A" w:rsidRDefault="0095570C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alt="Описание: C:\Documents and Settings\Admin\Рабочий стол\DSCF0732.JPG" style="width:390pt;height:292.5pt;visibility:visible">
            <v:imagedata r:id="rId10" o:title="DSCF0732"/>
          </v:shape>
        </w:pict>
      </w:r>
    </w:p>
    <w:p w:rsidR="009620FA" w:rsidRPr="00FF195A" w:rsidRDefault="009620FA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56257" w:rsidRPr="00FF195A" w:rsidRDefault="00EF7D8D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Покрытие дорожек и площадок из бетонных плит – одно из наиболее распространенных в садов –парковом строительстве. </w:t>
      </w:r>
      <w:r w:rsidR="00E56257" w:rsidRPr="00FF195A">
        <w:rPr>
          <w:rFonts w:ascii="Times New Roman" w:hAnsi="Times New Roman"/>
          <w:sz w:val="28"/>
          <w:szCs w:val="28"/>
        </w:rPr>
        <w:t>Используется</w:t>
      </w:r>
      <w:r w:rsidRPr="00FF195A">
        <w:rPr>
          <w:rFonts w:ascii="Times New Roman" w:hAnsi="Times New Roman"/>
          <w:sz w:val="28"/>
          <w:szCs w:val="28"/>
        </w:rPr>
        <w:t xml:space="preserve"> квадратная </w:t>
      </w:r>
      <w:r w:rsidR="00E56257" w:rsidRPr="00FF195A">
        <w:rPr>
          <w:rFonts w:ascii="Times New Roman" w:hAnsi="Times New Roman"/>
          <w:sz w:val="28"/>
          <w:szCs w:val="28"/>
        </w:rPr>
        <w:t>форма бетонных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="00E56257" w:rsidRPr="00FF195A">
        <w:rPr>
          <w:rFonts w:ascii="Times New Roman" w:hAnsi="Times New Roman"/>
          <w:sz w:val="28"/>
          <w:szCs w:val="28"/>
        </w:rPr>
        <w:t>плит размер 1х2 метра. Песок размером 0,1 – 5 мм. – широко применяется в строительстве.</w:t>
      </w:r>
    </w:p>
    <w:p w:rsidR="00AC5E35" w:rsidRPr="00FF195A" w:rsidRDefault="00E56257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Устройство дорог и площадок.</w:t>
      </w:r>
    </w:p>
    <w:p w:rsidR="00E56257" w:rsidRPr="00FF195A" w:rsidRDefault="00E56257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Вся дорожно-тропиночная сеть с площадками выноситься в натуру в соответствии с проектом и разбивочным чертежом планировки. Выноситься трассы основных дорог по их осям к основным линиям по чертежу. Отбиваются границы сооружений, размечаются в натуре колышками</w:t>
      </w:r>
      <w:r w:rsidR="00D05970" w:rsidRPr="00FF195A">
        <w:rPr>
          <w:rFonts w:ascii="Times New Roman" w:hAnsi="Times New Roman"/>
          <w:sz w:val="28"/>
          <w:szCs w:val="28"/>
        </w:rPr>
        <w:t>.</w:t>
      </w:r>
      <w:r w:rsidRPr="00FF195A">
        <w:rPr>
          <w:rFonts w:ascii="Times New Roman" w:hAnsi="Times New Roman"/>
          <w:sz w:val="28"/>
          <w:szCs w:val="28"/>
        </w:rPr>
        <w:t xml:space="preserve"> Важным моментом является</w:t>
      </w:r>
      <w:r w:rsidR="00D05970" w:rsidRPr="00FF195A">
        <w:rPr>
          <w:rFonts w:ascii="Times New Roman" w:hAnsi="Times New Roman"/>
          <w:sz w:val="28"/>
          <w:szCs w:val="28"/>
        </w:rPr>
        <w:t>,</w:t>
      </w:r>
      <w:r w:rsidRPr="00FF195A">
        <w:rPr>
          <w:rFonts w:ascii="Times New Roman" w:hAnsi="Times New Roman"/>
          <w:sz w:val="28"/>
          <w:szCs w:val="28"/>
        </w:rPr>
        <w:t xml:space="preserve"> создание почвенного профиля дорог</w:t>
      </w:r>
      <w:r w:rsidR="00D05970" w:rsidRPr="00FF195A">
        <w:rPr>
          <w:rFonts w:ascii="Times New Roman" w:hAnsi="Times New Roman"/>
          <w:sz w:val="28"/>
          <w:szCs w:val="28"/>
        </w:rPr>
        <w:t>. На небольших дорожках профиль создается вручную, а на больших дорогах создается с автогрейдера или бульдозера.</w:t>
      </w:r>
    </w:p>
    <w:p w:rsidR="00D05970" w:rsidRPr="00FF195A" w:rsidRDefault="00D05970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 xml:space="preserve">1) Содержание дорог и площадок. </w:t>
      </w:r>
    </w:p>
    <w:p w:rsidR="00907AB8" w:rsidRPr="00FF195A" w:rsidRDefault="000C01CB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Дорожно-тропиночная сеть играет одну из главных функций сада, поэтому очень важно их </w:t>
      </w:r>
      <w:r w:rsidR="000B3116" w:rsidRPr="00FF195A">
        <w:rPr>
          <w:rFonts w:ascii="Times New Roman" w:hAnsi="Times New Roman"/>
          <w:sz w:val="28"/>
          <w:szCs w:val="28"/>
        </w:rPr>
        <w:t>правильное</w:t>
      </w:r>
      <w:r w:rsidRPr="00FF195A">
        <w:rPr>
          <w:rFonts w:ascii="Times New Roman" w:hAnsi="Times New Roman"/>
          <w:sz w:val="28"/>
          <w:szCs w:val="28"/>
        </w:rPr>
        <w:t xml:space="preserve"> содержание по сезонности – уборка, полив, промывка покрытий и т.п. В зимний период дорожки и площадки следует постоянно убирать от наледи и снега. Весной при сильном таянии снега дорожки покрываются песочной насыпью. Летом их отчищают от </w:t>
      </w:r>
      <w:r w:rsidR="000B3116" w:rsidRPr="00FF195A">
        <w:rPr>
          <w:rFonts w:ascii="Times New Roman" w:hAnsi="Times New Roman"/>
          <w:sz w:val="28"/>
          <w:szCs w:val="28"/>
        </w:rPr>
        <w:t>мусора</w:t>
      </w:r>
      <w:r w:rsidRPr="00FF195A">
        <w:rPr>
          <w:rFonts w:ascii="Times New Roman" w:hAnsi="Times New Roman"/>
          <w:sz w:val="28"/>
          <w:szCs w:val="28"/>
        </w:rPr>
        <w:t xml:space="preserve">, опавших листев и т.д </w:t>
      </w:r>
    </w:p>
    <w:p w:rsidR="000B3116" w:rsidRPr="00FF195A" w:rsidRDefault="000B3116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Посадки деревьев и кустарников.</w:t>
      </w:r>
    </w:p>
    <w:p w:rsidR="000B3116" w:rsidRPr="00FF195A" w:rsidRDefault="000B3116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1) Выбор конкретных деревьев и кустарников для данного объекта.</w:t>
      </w:r>
    </w:p>
    <w:p w:rsidR="000B3116" w:rsidRPr="00FF195A" w:rsidRDefault="000B3116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Посадки деревьев, кустарников в саду является одним из основных этапов озеленительных работ. Основным источником посадочного материала для озеленения садово-парковых объектов является: </w:t>
      </w:r>
    </w:p>
    <w:p w:rsidR="000B3116" w:rsidRPr="00FF195A" w:rsidRDefault="000B3116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 питомники древесных декоративных растений;</w:t>
      </w:r>
    </w:p>
    <w:p w:rsidR="000B3116" w:rsidRPr="00FF195A" w:rsidRDefault="000B3116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-объекты озеленения с насаждениями деревьев и кустарников и многое другое.</w:t>
      </w:r>
    </w:p>
    <w:p w:rsidR="000B3116" w:rsidRPr="00FF195A" w:rsidRDefault="000B3116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Обратим внимание на то, что высаживаемые на объекты растения должны иметь хорошо развитые корневые системы, штамбы, характер ветвления.</w:t>
      </w:r>
    </w:p>
    <w:p w:rsidR="000B3116" w:rsidRPr="00FF195A" w:rsidRDefault="000B3116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2) Сроки посадки деревьев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и кустарников.</w:t>
      </w:r>
    </w:p>
    <w:p w:rsidR="00784BAB" w:rsidRPr="00FF195A" w:rsidRDefault="00784BAB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Сроки работ определяются:</w:t>
      </w:r>
    </w:p>
    <w:p w:rsidR="00784BAB" w:rsidRPr="00FF195A" w:rsidRDefault="00784BAB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 временем года;</w:t>
      </w:r>
    </w:p>
    <w:p w:rsidR="00784BAB" w:rsidRPr="00FF195A" w:rsidRDefault="00784BAB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 погодными условиями;</w:t>
      </w:r>
    </w:p>
    <w:p w:rsidR="00784BAB" w:rsidRPr="00FF195A" w:rsidRDefault="00784BAB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- физиологическим состоянием растит</w:t>
      </w:r>
      <w:r w:rsidR="00ED284B" w:rsidRPr="00FF195A">
        <w:rPr>
          <w:rFonts w:ascii="Times New Roman" w:hAnsi="Times New Roman"/>
          <w:sz w:val="28"/>
          <w:szCs w:val="28"/>
        </w:rPr>
        <w:t>ельного</w:t>
      </w:r>
      <w:r w:rsidRPr="00FF195A">
        <w:rPr>
          <w:rFonts w:ascii="Times New Roman" w:hAnsi="Times New Roman"/>
          <w:sz w:val="28"/>
          <w:szCs w:val="28"/>
        </w:rPr>
        <w:t xml:space="preserve"> организма.</w:t>
      </w:r>
    </w:p>
    <w:p w:rsidR="00784BAB" w:rsidRPr="00FF195A" w:rsidRDefault="00784BAB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Внесение сроки – в начале активации физиологической деятельности организма, при набухании почек , но до распускания листьев; после оттаивания почвы и нарастания сумы положительных температур </w:t>
      </w:r>
      <w:r w:rsidR="00ED284B" w:rsidRPr="00FF195A">
        <w:rPr>
          <w:rFonts w:ascii="Times New Roman" w:hAnsi="Times New Roman"/>
          <w:sz w:val="28"/>
          <w:szCs w:val="28"/>
        </w:rPr>
        <w:t>в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="00ED284B" w:rsidRPr="00FF195A">
        <w:rPr>
          <w:rFonts w:ascii="Times New Roman" w:hAnsi="Times New Roman"/>
          <w:sz w:val="28"/>
          <w:szCs w:val="28"/>
        </w:rPr>
        <w:t>конце апреля активизируется деятельность корневых систем растений и надземных органов. Осенние сроки посадки растений эффективны, когда физиологическая активность растительного организма падает, растения вступают в фазу покоя, сбрасывают листья.</w:t>
      </w:r>
    </w:p>
    <w:p w:rsidR="00ED284B" w:rsidRPr="00FF195A" w:rsidRDefault="00ED284B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В начале периода вегетации древесных растений, конец апреля – первая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Pr="00FF195A">
        <w:rPr>
          <w:rFonts w:ascii="Times New Roman" w:hAnsi="Times New Roman"/>
          <w:sz w:val="28"/>
          <w:szCs w:val="28"/>
        </w:rPr>
        <w:t>половина мая, на объекты озеленения высаживают растения деревьев и кустарников с обнаженных корневой системой. Весна и начало лета – наиболее благоприятное для посадки</w:t>
      </w:r>
      <w:r w:rsidR="00C03350" w:rsidRPr="00FF195A">
        <w:rPr>
          <w:rFonts w:ascii="Times New Roman" w:hAnsi="Times New Roman"/>
          <w:sz w:val="28"/>
          <w:szCs w:val="28"/>
        </w:rPr>
        <w:t xml:space="preserve"> многих видов растений </w:t>
      </w:r>
      <w:r w:rsidR="005C18CB" w:rsidRPr="00FF195A">
        <w:rPr>
          <w:rFonts w:ascii="Times New Roman" w:hAnsi="Times New Roman"/>
          <w:sz w:val="28"/>
          <w:szCs w:val="28"/>
        </w:rPr>
        <w:t xml:space="preserve">. В летний период напряженность факторов внешней среды нарастает до предела, </w:t>
      </w:r>
      <w:r w:rsidR="00733A70" w:rsidRPr="00FF195A">
        <w:rPr>
          <w:rFonts w:ascii="Times New Roman" w:hAnsi="Times New Roman"/>
          <w:sz w:val="28"/>
          <w:szCs w:val="28"/>
        </w:rPr>
        <w:t>температура почвы и воздуха достигает максимальных величин. В растительных организмах в летний период идет перестройка процессов обмена веществ.</w:t>
      </w:r>
    </w:p>
    <w:p w:rsidR="00733A70" w:rsidRPr="00FF195A" w:rsidRDefault="00733A70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Зимой сажают деревья с комом, в заранее подготовленные ямы. С подвозом талой растительной земли и утеплением посадочного места, торфом и снегом. Температура не менее 15 градусов.</w:t>
      </w:r>
    </w:p>
    <w:p w:rsidR="00733A70" w:rsidRPr="00FF195A" w:rsidRDefault="00733A70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3) Способы посадки деревьев и кустарников.</w:t>
      </w:r>
    </w:p>
    <w:p w:rsidR="00733A70" w:rsidRPr="00FF195A" w:rsidRDefault="00733A70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Основные требования при посадках древесных растений всех возрастных </w:t>
      </w:r>
      <w:r w:rsidR="00E56EA1" w:rsidRPr="00FF195A">
        <w:rPr>
          <w:rFonts w:ascii="Times New Roman" w:hAnsi="Times New Roman"/>
          <w:sz w:val="28"/>
          <w:szCs w:val="28"/>
        </w:rPr>
        <w:t>групп практически не отличаются,</w:t>
      </w:r>
      <w:r w:rsidRPr="00FF195A">
        <w:rPr>
          <w:rFonts w:ascii="Times New Roman" w:hAnsi="Times New Roman"/>
          <w:sz w:val="28"/>
          <w:szCs w:val="28"/>
        </w:rPr>
        <w:t xml:space="preserve"> </w:t>
      </w:r>
      <w:r w:rsidR="00E56EA1" w:rsidRPr="00FF195A">
        <w:rPr>
          <w:rFonts w:ascii="Times New Roman" w:hAnsi="Times New Roman"/>
          <w:sz w:val="28"/>
          <w:szCs w:val="28"/>
        </w:rPr>
        <w:t>однако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="00E56EA1" w:rsidRPr="00FF195A">
        <w:rPr>
          <w:rFonts w:ascii="Times New Roman" w:hAnsi="Times New Roman"/>
          <w:sz w:val="28"/>
          <w:szCs w:val="28"/>
        </w:rPr>
        <w:t>трудозатраты и используемые средства проведения посадочных работ различны. Размеры посадочных ям для групп деревьев и кустарников, требуют строго соблюдения. (см приложение). Размещение посадочных мест ведется, строго по посадочному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="00E56EA1" w:rsidRPr="00FF195A">
        <w:rPr>
          <w:rFonts w:ascii="Times New Roman" w:hAnsi="Times New Roman"/>
          <w:sz w:val="28"/>
          <w:szCs w:val="28"/>
        </w:rPr>
        <w:t>чертежу (см. дендрологический план) с ведомостью посадочного материала.(см приложения таблицу). Ямы выкапываются с помощью различных средств механизации. Перед посадкой саженцы осматривают, поломанные ветви и поврежденные корни обрезают секатором: рекомендуется</w:t>
      </w:r>
      <w:r w:rsidR="00370C22" w:rsidRPr="00FF195A">
        <w:rPr>
          <w:rFonts w:ascii="Times New Roman" w:hAnsi="Times New Roman"/>
          <w:sz w:val="28"/>
          <w:szCs w:val="28"/>
        </w:rPr>
        <w:t xml:space="preserve"> перед посадкой обмакивать корневые системы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="00370C22" w:rsidRPr="00FF195A">
        <w:rPr>
          <w:rFonts w:ascii="Times New Roman" w:hAnsi="Times New Roman"/>
          <w:sz w:val="28"/>
          <w:szCs w:val="28"/>
        </w:rPr>
        <w:t>в «балтушку» из глиняно-земляной смеси с добавлением в нее стимуляторов роста. Посадки</w:t>
      </w:r>
      <w:r w:rsidR="00FF195A">
        <w:rPr>
          <w:rFonts w:ascii="Times New Roman" w:hAnsi="Times New Roman"/>
          <w:sz w:val="28"/>
          <w:szCs w:val="28"/>
        </w:rPr>
        <w:t xml:space="preserve"> </w:t>
      </w:r>
      <w:r w:rsidR="00370C22" w:rsidRPr="00FF195A">
        <w:rPr>
          <w:rFonts w:ascii="Times New Roman" w:hAnsi="Times New Roman"/>
          <w:sz w:val="28"/>
          <w:szCs w:val="28"/>
        </w:rPr>
        <w:t>крупномерных деревьев и кустарников с комом в упаковке ведутся, с помощью специальных машин и механизмов. Посадочные места установленных размеров подготавливают с помощью экскаваторов. Операции по посадке с соблюдением строгой последовательности и требований, которые заключаются в следующем:</w:t>
      </w:r>
    </w:p>
    <w:p w:rsidR="00370C22" w:rsidRPr="00FF195A" w:rsidRDefault="00370C22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4) Подготовка посадочных мест с подвозкой растительной земли для проведения посадки;</w:t>
      </w:r>
    </w:p>
    <w:p w:rsidR="00984E71" w:rsidRPr="00FF195A" w:rsidRDefault="00984E71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5) Подвозка посадочного материала деревьев или кустарников, к местам посадки;</w:t>
      </w:r>
    </w:p>
    <w:p w:rsidR="00984E71" w:rsidRPr="00FF195A" w:rsidRDefault="00984E71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6) Установка дерева с комом с помощью автокрана в посадочное место;</w:t>
      </w:r>
    </w:p>
    <w:p w:rsidR="00984E71" w:rsidRPr="00FF195A" w:rsidRDefault="00984E71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 xml:space="preserve">7) Засыпка кома растительной землей с послойным </w:t>
      </w:r>
      <w:r w:rsidR="007B7AA0" w:rsidRPr="00FF195A">
        <w:rPr>
          <w:rFonts w:ascii="Times New Roman" w:hAnsi="Times New Roman"/>
          <w:sz w:val="28"/>
          <w:szCs w:val="28"/>
        </w:rPr>
        <w:t>утрамбованнием и уплотнением земли вокруг кома до его верхней части;</w:t>
      </w:r>
    </w:p>
    <w:p w:rsidR="007B7AA0" w:rsidRPr="00FF195A" w:rsidRDefault="007B7AA0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8) Устройство лунки площадью, равной площади сечения посадочной ямы;</w:t>
      </w:r>
    </w:p>
    <w:p w:rsidR="007B7AA0" w:rsidRPr="00FF195A" w:rsidRDefault="007B7AA0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9) Полив посаженого растения, до насыщения посадочного материала влагой.</w:t>
      </w:r>
    </w:p>
    <w:p w:rsidR="007B7AA0" w:rsidRPr="00FF195A" w:rsidRDefault="002C5785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95A">
        <w:rPr>
          <w:rFonts w:ascii="Times New Roman" w:hAnsi="Times New Roman"/>
          <w:sz w:val="28"/>
          <w:szCs w:val="28"/>
        </w:rPr>
        <w:t>Оправка и укрепление посаженных растений с помощью специальных растяжек с регуляторами или с помощью кольев. (см. приложение)</w:t>
      </w:r>
    </w:p>
    <w:p w:rsidR="002C5785" w:rsidRPr="00FF195A" w:rsidRDefault="002C5785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195A">
        <w:rPr>
          <w:rFonts w:ascii="Times New Roman" w:hAnsi="Times New Roman"/>
          <w:b/>
          <w:sz w:val="28"/>
          <w:szCs w:val="28"/>
        </w:rPr>
        <w:t>Особенности посадки деревьев и кустарников.</w:t>
      </w:r>
    </w:p>
    <w:p w:rsidR="002C5785" w:rsidRPr="00FF195A" w:rsidRDefault="002F1C9B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При посадке липы мелколистной (</w:t>
      </w:r>
      <w:r w:rsidRPr="00FF195A">
        <w:rPr>
          <w:sz w:val="28"/>
          <w:szCs w:val="28"/>
          <w:lang w:val="en-US"/>
        </w:rPr>
        <w:t>Tilia</w:t>
      </w:r>
      <w:r w:rsidRPr="00FF195A">
        <w:rPr>
          <w:sz w:val="28"/>
          <w:szCs w:val="28"/>
        </w:rPr>
        <w:t xml:space="preserve"> </w:t>
      </w:r>
      <w:r w:rsidRPr="00FF195A">
        <w:rPr>
          <w:sz w:val="28"/>
          <w:szCs w:val="28"/>
          <w:lang w:val="en-US"/>
        </w:rPr>
        <w:t>cordata</w:t>
      </w:r>
      <w:r w:rsidRPr="00FF195A">
        <w:rPr>
          <w:sz w:val="28"/>
          <w:szCs w:val="28"/>
        </w:rPr>
        <w:t>) следует учи</w:t>
      </w:r>
      <w:r w:rsidR="00644AEE" w:rsidRPr="00FF195A">
        <w:rPr>
          <w:sz w:val="28"/>
          <w:szCs w:val="28"/>
        </w:rPr>
        <w:t>тывать, она нормально произрастает на легких плодородных почвах, плохо переносит засуху и засоление почвенной среды. При посадке необходимо следить, чтобы корневая шейка находилась выше поверхности земли на 10…15 см. Рекомендуется на дно ям укладывать дренажный слой из песка и щебня толщиной 20 см. Ком земли перед посадкой размельчить.</w:t>
      </w:r>
    </w:p>
    <w:p w:rsidR="005C251B" w:rsidRPr="00FF195A" w:rsidRDefault="005C251B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Яблоня Нидзвендского Посадку яблони можно проводить весной и осенью, но лучшим сроком для Нечерноземной зоны, следует считать раннюю весну — с момента оттаивания почвы до набухания почек. В зависимости от погодных условий благоприятный период для посадки яблони варьирует примерно с 20-х чисел апреля по 10 мая. Осенние посадки производят в конце сентября — начале октября. Размеры посадочных ям для яблони делают следующие: глубина 60 — 70 см, а диаметр 100—125 см. Ямы копают заблаговременно, обычно в начале сентября — как для осенней, так и для весенней посадки. На намеченных к посадке местах ставят колышки. К ним привязывают шпагат, а к другому его концу прикрепляют палочку. Ею прочерчивают на земле окружность, которая и будет границей посадочной ямы. При ее копке верхний плодородный слой почвы (25 см) складывают в одну сторону, а нижний, менее плодородный — в другую. Посередине дна посадочной ямы вбивают кол, предварительно очищенный от коры. Он предохраняет саженец от раскачивания и обрыва корней. Для точности посадки хорошо пользоваться посадочной доской длиной 2 м, шириной 10—15 см. Она имеет вырезы посередине и на концах. Посадочную доску перед копкой прикладывают средним вырезом к стоящему на месте посадки колу, а в концевые вырезы вбивают малые контрольные</w:t>
      </w:r>
      <w:r w:rsidR="00FF195A">
        <w:rPr>
          <w:sz w:val="28"/>
          <w:szCs w:val="28"/>
        </w:rPr>
        <w:t xml:space="preserve"> </w:t>
      </w:r>
      <w:r w:rsidRPr="00FF195A">
        <w:rPr>
          <w:sz w:val="28"/>
          <w:szCs w:val="28"/>
        </w:rPr>
        <w:t>колышки. После этого доску снимают и копают яму нужного размера. На выкопанную яму по контрольным колышкам накладывают посадочную доску. В средний вырез ее ставят кол и забивают в дно ямы на глубину 10—15 см.</w:t>
      </w:r>
    </w:p>
    <w:p w:rsidR="00401D29" w:rsidRPr="00FF195A" w:rsidRDefault="00401D29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При посадке ели обыкновенной (</w:t>
      </w:r>
      <w:r w:rsidRPr="00FF195A">
        <w:rPr>
          <w:sz w:val="28"/>
          <w:szCs w:val="28"/>
          <w:lang w:val="en-US"/>
        </w:rPr>
        <w:t>Picea</w:t>
      </w:r>
      <w:r w:rsidRPr="00FF195A">
        <w:rPr>
          <w:sz w:val="28"/>
          <w:szCs w:val="28"/>
        </w:rPr>
        <w:t xml:space="preserve"> </w:t>
      </w:r>
      <w:r w:rsidRPr="00FF195A">
        <w:rPr>
          <w:sz w:val="28"/>
          <w:szCs w:val="28"/>
          <w:lang w:val="en-US"/>
        </w:rPr>
        <w:t>abies</w:t>
      </w:r>
      <w:r w:rsidRPr="00FF195A">
        <w:rPr>
          <w:sz w:val="28"/>
          <w:szCs w:val="28"/>
        </w:rPr>
        <w:t>) следует учитывать что корневая точка должна быть строго на уровне поверхности земли. Контейнер</w:t>
      </w:r>
      <w:r w:rsidR="00E670B9" w:rsidRPr="00FF195A">
        <w:rPr>
          <w:sz w:val="28"/>
          <w:szCs w:val="28"/>
        </w:rPr>
        <w:t xml:space="preserve"> перед посадкой чательно поливают водой. Растения предпочитают суглинистые или супесчаные почвы. Для посадки рекомендуется использовать дерновую землю, торф, песок в соответствии 2:2:1:1. После посадки необходим регулярный полив.</w:t>
      </w:r>
    </w:p>
    <w:p w:rsidR="005C251B" w:rsidRPr="00FF195A" w:rsidRDefault="005C251B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F195A">
        <w:rPr>
          <w:b/>
          <w:sz w:val="28"/>
          <w:szCs w:val="28"/>
        </w:rPr>
        <w:t>Уход за деревьями и кустарниками.</w:t>
      </w:r>
    </w:p>
    <w:p w:rsidR="001C72A8" w:rsidRPr="00FF195A" w:rsidRDefault="001C72A8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Уход за растениями непосредственно после посадки на объекты озеленения заключается в системе мероприятий, направленных на восстановление нарушенных функций организма. Основное внимание должно быть уделено</w:t>
      </w:r>
      <w:r w:rsidR="00FF195A">
        <w:rPr>
          <w:sz w:val="28"/>
          <w:szCs w:val="28"/>
        </w:rPr>
        <w:t xml:space="preserve"> </w:t>
      </w:r>
      <w:r w:rsidRPr="00FF195A">
        <w:rPr>
          <w:sz w:val="28"/>
          <w:szCs w:val="28"/>
        </w:rPr>
        <w:t>уходу за корневыми системами растений – как основному</w:t>
      </w:r>
      <w:r w:rsidR="00FF195A">
        <w:rPr>
          <w:sz w:val="28"/>
          <w:szCs w:val="28"/>
        </w:rPr>
        <w:t xml:space="preserve"> </w:t>
      </w:r>
      <w:r w:rsidRPr="00FF195A">
        <w:rPr>
          <w:sz w:val="28"/>
          <w:szCs w:val="28"/>
        </w:rPr>
        <w:t>органу</w:t>
      </w:r>
      <w:r w:rsidR="00FF195A">
        <w:rPr>
          <w:sz w:val="28"/>
          <w:szCs w:val="28"/>
        </w:rPr>
        <w:t xml:space="preserve"> </w:t>
      </w:r>
      <w:r w:rsidRPr="00FF195A">
        <w:rPr>
          <w:sz w:val="28"/>
          <w:szCs w:val="28"/>
        </w:rPr>
        <w:t>жизнедеятельности организма. Прежде всего – это систематический полив, полного увлажнения корнеобразного слоя почвы.</w:t>
      </w:r>
    </w:p>
    <w:p w:rsidR="005C251B" w:rsidRPr="00FF195A" w:rsidRDefault="001C72A8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Полив посаженых растений производиться в зависимости</w:t>
      </w:r>
      <w:r w:rsidR="00FF195A">
        <w:rPr>
          <w:sz w:val="28"/>
          <w:szCs w:val="28"/>
        </w:rPr>
        <w:t xml:space="preserve"> </w:t>
      </w:r>
      <w:r w:rsidRPr="00FF195A">
        <w:rPr>
          <w:sz w:val="28"/>
          <w:szCs w:val="28"/>
        </w:rPr>
        <w:t>от влагообеспеченности корнеобитаемого слоя почвы. Если посадки проведены зимой или весной, то растение необходимо поливать не менее 7-12 раз за</w:t>
      </w:r>
      <w:r w:rsidR="00FF195A">
        <w:rPr>
          <w:sz w:val="28"/>
          <w:szCs w:val="28"/>
        </w:rPr>
        <w:t xml:space="preserve"> </w:t>
      </w:r>
      <w:r w:rsidRPr="00FF195A">
        <w:rPr>
          <w:sz w:val="28"/>
          <w:szCs w:val="28"/>
        </w:rPr>
        <w:t xml:space="preserve">весь период вегетации в зависимости </w:t>
      </w:r>
      <w:r w:rsidR="00225005" w:rsidRPr="00FF195A">
        <w:rPr>
          <w:sz w:val="28"/>
          <w:szCs w:val="28"/>
        </w:rPr>
        <w:t>от погодных условий (см приложение) Так же прводят орошение надземной части. В течении 2- 3 лет после посадок за древесными растениями необходимо вести постоянное наблюдение.</w:t>
      </w:r>
    </w:p>
    <w:p w:rsidR="00225005" w:rsidRPr="00FF195A" w:rsidRDefault="00225005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 xml:space="preserve">Восстановление жизнедеятельности растений после посадок за </w:t>
      </w:r>
      <w:r w:rsidR="00207595" w:rsidRPr="00FF195A">
        <w:rPr>
          <w:sz w:val="28"/>
          <w:szCs w:val="28"/>
        </w:rPr>
        <w:t>древесными</w:t>
      </w:r>
      <w:r w:rsidRPr="00FF195A">
        <w:rPr>
          <w:sz w:val="28"/>
          <w:szCs w:val="28"/>
        </w:rPr>
        <w:t xml:space="preserve"> </w:t>
      </w:r>
      <w:r w:rsidR="00207595" w:rsidRPr="00FF195A">
        <w:rPr>
          <w:sz w:val="28"/>
          <w:szCs w:val="28"/>
        </w:rPr>
        <w:t>растениями</w:t>
      </w:r>
      <w:r w:rsidRPr="00FF195A">
        <w:rPr>
          <w:sz w:val="28"/>
          <w:szCs w:val="28"/>
        </w:rPr>
        <w:t xml:space="preserve"> необходимо вести постоянное наблюдение.</w:t>
      </w:r>
    </w:p>
    <w:p w:rsidR="00225005" w:rsidRPr="00FF195A" w:rsidRDefault="00225005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Восстановление жизнедеятельности растений после посадки идет медленно, особенно у д</w:t>
      </w:r>
      <w:r w:rsidR="00207595" w:rsidRPr="00FF195A">
        <w:rPr>
          <w:sz w:val="28"/>
          <w:szCs w:val="28"/>
        </w:rPr>
        <w:t>еревьев. Крупномерные деревья в течении 4 – 5 лет,за ними необходимо вести постоянное наблюдение.</w:t>
      </w:r>
    </w:p>
    <w:p w:rsidR="00207595" w:rsidRPr="00FF195A" w:rsidRDefault="00207595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Важнейшим мероприятием по уходу за надземной частью древесных растений является обрезка различают следующие виды обрезки крон древесных растений</w:t>
      </w:r>
    </w:p>
    <w:p w:rsidR="00207595" w:rsidRPr="00FF195A" w:rsidRDefault="00207595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-санитарное</w:t>
      </w:r>
    </w:p>
    <w:p w:rsidR="00207595" w:rsidRPr="00FF195A" w:rsidRDefault="00207595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-омолаживающие</w:t>
      </w:r>
    </w:p>
    <w:p w:rsidR="00207595" w:rsidRPr="00FF195A" w:rsidRDefault="00207595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-формовочная</w:t>
      </w:r>
    </w:p>
    <w:p w:rsidR="00207595" w:rsidRPr="00FF195A" w:rsidRDefault="00207595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Обрезка деревьев преследует следующие цели:</w:t>
      </w:r>
    </w:p>
    <w:p w:rsidR="00207595" w:rsidRPr="00FF195A" w:rsidRDefault="00207595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-Удаление сухих, поврежденных ветвей и сучьев;</w:t>
      </w:r>
    </w:p>
    <w:p w:rsidR="00207595" w:rsidRPr="00FF195A" w:rsidRDefault="00207595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-Прореживание кроны дерева</w:t>
      </w:r>
    </w:p>
    <w:p w:rsidR="00207595" w:rsidRPr="00FF195A" w:rsidRDefault="00207595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-Сохранение ранее приданных кроне форм и размеров;</w:t>
      </w:r>
    </w:p>
    <w:p w:rsidR="00207595" w:rsidRPr="00FF195A" w:rsidRDefault="00207595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- Уменьшение кроны, омоложение растения.</w:t>
      </w:r>
    </w:p>
    <w:p w:rsidR="005D177E" w:rsidRPr="00FF195A" w:rsidRDefault="005D177E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Сравнительно хорошо переносят обрезку виды лиственных : липа мелколистная, виола виттрока, из хвойных ель обыкновенная. У кустарников так же различают 3 вида обрезки (см. приложение.)</w:t>
      </w:r>
    </w:p>
    <w:p w:rsidR="005D177E" w:rsidRPr="00FF195A" w:rsidRDefault="005D177E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F195A">
        <w:rPr>
          <w:b/>
          <w:sz w:val="28"/>
          <w:szCs w:val="28"/>
        </w:rPr>
        <w:t>Устройство и содержание газонов</w:t>
      </w:r>
    </w:p>
    <w:p w:rsidR="005D177E" w:rsidRPr="00FF195A" w:rsidRDefault="002C24B7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Классификация</w:t>
      </w:r>
      <w:r w:rsidR="005D177E" w:rsidRPr="00FF195A">
        <w:rPr>
          <w:sz w:val="28"/>
          <w:szCs w:val="28"/>
        </w:rPr>
        <w:t xml:space="preserve"> газонов.</w:t>
      </w:r>
    </w:p>
    <w:p w:rsidR="00AB5DA1" w:rsidRPr="00FF195A" w:rsidRDefault="00AB5DA1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Обыкновенный декоративный газон. В</w:t>
      </w:r>
      <w:r w:rsidR="00FF195A">
        <w:rPr>
          <w:sz w:val="28"/>
          <w:szCs w:val="28"/>
        </w:rPr>
        <w:t xml:space="preserve"> </w:t>
      </w:r>
      <w:r w:rsidRPr="00FF195A">
        <w:rPr>
          <w:sz w:val="28"/>
          <w:szCs w:val="28"/>
        </w:rPr>
        <w:t>составе для таких газонов присутствуют широколистные и корневые злаки с сильными побегами и способностью образовывать платную дернину. Это – овсяница красная, мятлик луговой, райграс пастбищный, полевица побегоносная.</w:t>
      </w:r>
    </w:p>
    <w:p w:rsidR="00AB5DA1" w:rsidRPr="00FF195A" w:rsidRDefault="00AB5DA1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Способ создания газона, долговечен, растения лучше адаптированы к природны</w:t>
      </w:r>
      <w:r w:rsidR="006D43E8" w:rsidRPr="00FF195A">
        <w:rPr>
          <w:sz w:val="28"/>
          <w:szCs w:val="28"/>
        </w:rPr>
        <w:t xml:space="preserve">м </w:t>
      </w:r>
      <w:r w:rsidRPr="00FF195A">
        <w:rPr>
          <w:sz w:val="28"/>
          <w:szCs w:val="28"/>
        </w:rPr>
        <w:t xml:space="preserve">условиям </w:t>
      </w:r>
      <w:r w:rsidR="006D43E8" w:rsidRPr="00FF195A">
        <w:rPr>
          <w:sz w:val="28"/>
          <w:szCs w:val="28"/>
        </w:rPr>
        <w:t>участка. Недостатками является то, что от посева до образования дернины пройдет не одна неделя.</w:t>
      </w:r>
    </w:p>
    <w:p w:rsidR="006D43E8" w:rsidRPr="00FF195A" w:rsidRDefault="006D43E8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Подготовка участка.</w:t>
      </w:r>
    </w:p>
    <w:p w:rsidR="006D43E8" w:rsidRPr="00FF195A" w:rsidRDefault="006D43E8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Прежде всего, всю площадь необходимо очистить от строительства мусора, выкорчевывать, или удалить побеги деревьев. Затем необходимо удалять сорняки. Для этого существуют два способа (механический и химический)</w:t>
      </w:r>
    </w:p>
    <w:p w:rsidR="006D43E8" w:rsidRPr="00FF195A" w:rsidRDefault="006D43E8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Подготовка почвы.</w:t>
      </w:r>
    </w:p>
    <w:p w:rsidR="006D43E8" w:rsidRPr="00FF195A" w:rsidRDefault="006D43E8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1. дренаж</w:t>
      </w:r>
    </w:p>
    <w:p w:rsidR="006D43E8" w:rsidRPr="00FF195A" w:rsidRDefault="006D43E8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2. обработка почвы на 20-25 см.</w:t>
      </w:r>
    </w:p>
    <w:p w:rsidR="006D43E8" w:rsidRPr="00FF195A" w:rsidRDefault="006D43E8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Посев семян производится либо специальными сеялками, либо разбрасыванием из горсти. Посев семян можно производить с ранней весны до осени. Чтобы семена не выклевывали птицы необходимо</w:t>
      </w:r>
      <w:r w:rsidR="00FF195A">
        <w:rPr>
          <w:sz w:val="28"/>
          <w:szCs w:val="28"/>
        </w:rPr>
        <w:t xml:space="preserve"> </w:t>
      </w:r>
      <w:r w:rsidRPr="00FF195A">
        <w:rPr>
          <w:sz w:val="28"/>
          <w:szCs w:val="28"/>
        </w:rPr>
        <w:t>присыпать их слоем земли или торфа. Очень важен полив.</w:t>
      </w:r>
    </w:p>
    <w:p w:rsidR="006D43E8" w:rsidRPr="00FF195A" w:rsidRDefault="006D43E8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 xml:space="preserve">Уход </w:t>
      </w:r>
    </w:p>
    <w:p w:rsidR="006D43E8" w:rsidRPr="00FF195A" w:rsidRDefault="006D43E8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1.Стрижка</w:t>
      </w:r>
    </w:p>
    <w:p w:rsidR="006D43E8" w:rsidRPr="00FF195A" w:rsidRDefault="006D43E8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2. Полив</w:t>
      </w:r>
    </w:p>
    <w:p w:rsidR="006D43E8" w:rsidRPr="00FF195A" w:rsidRDefault="006D43E8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3.Подкормка газона</w:t>
      </w:r>
    </w:p>
    <w:p w:rsidR="006D43E8" w:rsidRPr="00FF195A" w:rsidRDefault="006D43E8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4.Проветривание аэорация</w:t>
      </w:r>
    </w:p>
    <w:p w:rsidR="006D43E8" w:rsidRPr="00FF195A" w:rsidRDefault="006D081C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5. Прокалывание почвы.</w:t>
      </w:r>
    </w:p>
    <w:p w:rsidR="006D081C" w:rsidRPr="00FF195A" w:rsidRDefault="006D081C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F195A">
        <w:rPr>
          <w:b/>
          <w:sz w:val="28"/>
          <w:szCs w:val="28"/>
        </w:rPr>
        <w:t>Устройство и содержание</w:t>
      </w:r>
      <w:r w:rsidR="008C7162" w:rsidRPr="00FF195A">
        <w:rPr>
          <w:b/>
          <w:sz w:val="28"/>
          <w:szCs w:val="28"/>
        </w:rPr>
        <w:t xml:space="preserve"> цветников</w:t>
      </w:r>
      <w:r w:rsidRPr="00FF195A">
        <w:rPr>
          <w:b/>
          <w:sz w:val="28"/>
          <w:szCs w:val="28"/>
        </w:rPr>
        <w:t>.</w:t>
      </w:r>
    </w:p>
    <w:p w:rsidR="006D081C" w:rsidRPr="00FF195A" w:rsidRDefault="006D081C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Подготовка.</w:t>
      </w:r>
    </w:p>
    <w:p w:rsidR="006D081C" w:rsidRPr="00FF195A" w:rsidRDefault="006D081C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1. снятие дерна</w:t>
      </w:r>
    </w:p>
    <w:p w:rsidR="006D081C" w:rsidRPr="00FF195A" w:rsidRDefault="006D081C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2. рыхление почвы</w:t>
      </w:r>
    </w:p>
    <w:p w:rsidR="006D081C" w:rsidRPr="00FF195A" w:rsidRDefault="006D081C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3. внесение удобрений</w:t>
      </w:r>
    </w:p>
    <w:p w:rsidR="006D081C" w:rsidRPr="00FF195A" w:rsidRDefault="006D081C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4. полив.</w:t>
      </w:r>
    </w:p>
    <w:p w:rsidR="006D081C" w:rsidRPr="00FF195A" w:rsidRDefault="006D081C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Посадка растений согласно разбивочным чертежами (см. приложение)</w:t>
      </w:r>
    </w:p>
    <w:p w:rsidR="006D081C" w:rsidRPr="00FF195A" w:rsidRDefault="00D032FD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Уход.</w:t>
      </w:r>
    </w:p>
    <w:p w:rsidR="00E5225F" w:rsidRPr="00FF195A" w:rsidRDefault="00D032FD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Поливы, подкормки, рыхление, прополка, удаление отцветших соцветий, обрезка</w:t>
      </w:r>
      <w:r w:rsidR="008C7162" w:rsidRPr="00FF195A">
        <w:rPr>
          <w:sz w:val="28"/>
          <w:szCs w:val="28"/>
        </w:rPr>
        <w:t>.</w:t>
      </w:r>
    </w:p>
    <w:p w:rsidR="00E5225F" w:rsidRPr="00FF195A" w:rsidRDefault="00E5225F" w:rsidP="00FF19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95A" w:rsidRDefault="00FF195A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764959" w:rsidRPr="00FF195A" w:rsidRDefault="00FF195A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F195A" w:rsidRDefault="00FF195A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64959" w:rsidRPr="00FF195A" w:rsidRDefault="009620FA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 xml:space="preserve">В данной курсовой работе был реконструирован частный сад в поселке Монетном Березовского района </w:t>
      </w:r>
      <w:r w:rsidR="001D03F3" w:rsidRPr="00FF195A">
        <w:rPr>
          <w:sz w:val="28"/>
          <w:szCs w:val="28"/>
        </w:rPr>
        <w:t>Свердловской области (улица Пушкина) были выполнены все задачи а именно:</w:t>
      </w:r>
    </w:p>
    <w:p w:rsidR="001D03F3" w:rsidRPr="00FF195A" w:rsidRDefault="001D03F3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 xml:space="preserve">-Нанесение чертежей плана в масштабе. М 1:500 </w:t>
      </w:r>
    </w:p>
    <w:p w:rsidR="001D03F3" w:rsidRPr="00FF195A" w:rsidRDefault="001D03F3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Согласование на плане всех дорожек, площадок, троп.</w:t>
      </w:r>
    </w:p>
    <w:p w:rsidR="001D03F3" w:rsidRPr="00FF195A" w:rsidRDefault="001D03F3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- Влючениие в план посадочного материала.</w:t>
      </w:r>
    </w:p>
    <w:p w:rsidR="001D03F3" w:rsidRPr="00FF195A" w:rsidRDefault="001D03F3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-Исключение поврежденных, старых деревьев и кустарников.</w:t>
      </w:r>
    </w:p>
    <w:p w:rsidR="001D03F3" w:rsidRPr="00FF195A" w:rsidRDefault="001D03F3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 xml:space="preserve">-Внесение МАФов для благоустройства. </w:t>
      </w:r>
    </w:p>
    <w:p w:rsidR="001D03F3" w:rsidRPr="00FF195A" w:rsidRDefault="001D03F3" w:rsidP="00FF195A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95A">
        <w:rPr>
          <w:sz w:val="28"/>
          <w:szCs w:val="28"/>
        </w:rPr>
        <w:t>Частный сад расположен в центре города, поэтому это место, где отдыхает семья от суеты.</w:t>
      </w:r>
    </w:p>
    <w:p w:rsidR="00FF195A" w:rsidRDefault="00FF195A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1D03F3" w:rsidRDefault="001D03F3" w:rsidP="00FF195A">
      <w:pPr>
        <w:pStyle w:val="a9"/>
        <w:widowControl w:val="0"/>
        <w:spacing w:before="0" w:beforeAutospacing="0" w:after="0" w:afterAutospacing="0" w:line="360" w:lineRule="auto"/>
        <w:rPr>
          <w:b/>
          <w:sz w:val="28"/>
          <w:szCs w:val="28"/>
        </w:rPr>
      </w:pPr>
      <w:r w:rsidRPr="00FF195A">
        <w:rPr>
          <w:b/>
          <w:sz w:val="28"/>
          <w:szCs w:val="28"/>
        </w:rPr>
        <w:t>Литература</w:t>
      </w:r>
    </w:p>
    <w:p w:rsidR="00FF195A" w:rsidRPr="00FF195A" w:rsidRDefault="00FF195A" w:rsidP="00FF195A">
      <w:pPr>
        <w:pStyle w:val="a9"/>
        <w:widowControl w:val="0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D03F3" w:rsidRPr="00FF195A" w:rsidRDefault="001D03F3" w:rsidP="00FF195A">
      <w:pPr>
        <w:pStyle w:val="a9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FF195A">
        <w:rPr>
          <w:sz w:val="28"/>
          <w:szCs w:val="28"/>
        </w:rPr>
        <w:t>1</w:t>
      </w:r>
      <w:r w:rsidR="00EF63DA" w:rsidRPr="00FF195A">
        <w:rPr>
          <w:sz w:val="28"/>
          <w:szCs w:val="28"/>
        </w:rPr>
        <w:t>. Павленко «Ландшафтное проектирование». М.-Феникс». 2005 год</w:t>
      </w:r>
    </w:p>
    <w:p w:rsidR="00EF63DA" w:rsidRPr="00FF195A" w:rsidRDefault="00EF63DA" w:rsidP="00FF195A">
      <w:pPr>
        <w:pStyle w:val="a9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FF195A">
        <w:rPr>
          <w:sz w:val="28"/>
          <w:szCs w:val="28"/>
        </w:rPr>
        <w:t>2. Гостев В.Ф., Юскевич Н.Н. «Проектирвание садов и парков». – М.:Стойиздант, 1991.</w:t>
      </w:r>
    </w:p>
    <w:p w:rsidR="00EF63DA" w:rsidRPr="00FF195A" w:rsidRDefault="00EF63DA" w:rsidP="00FF195A">
      <w:pPr>
        <w:pStyle w:val="a9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FF195A">
        <w:rPr>
          <w:sz w:val="28"/>
          <w:szCs w:val="28"/>
        </w:rPr>
        <w:t>3. Ворова О.В. Сам себе ландшафтный дизайнер.- М.:Эксмо,2007.</w:t>
      </w:r>
    </w:p>
    <w:p w:rsidR="00EF63DA" w:rsidRPr="00FF195A" w:rsidRDefault="00EF63DA" w:rsidP="00FF195A">
      <w:pPr>
        <w:pStyle w:val="a9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FF195A">
        <w:rPr>
          <w:sz w:val="28"/>
          <w:szCs w:val="28"/>
        </w:rPr>
        <w:t>4. Плотникова Л.С Декоративные деревья и кустарники.- М.:БММ АО 2005.</w:t>
      </w:r>
    </w:p>
    <w:p w:rsidR="00796E61" w:rsidRPr="00045E41" w:rsidRDefault="00796E61" w:rsidP="00796E61">
      <w:pPr>
        <w:jc w:val="center"/>
        <w:rPr>
          <w:rFonts w:ascii="Times New Roman" w:hAnsi="Times New Roman"/>
          <w:color w:val="FFFFFF"/>
          <w:sz w:val="28"/>
          <w:szCs w:val="28"/>
        </w:rPr>
      </w:pPr>
    </w:p>
    <w:p w:rsidR="00851E5E" w:rsidRPr="00FF195A" w:rsidRDefault="00851E5E" w:rsidP="00FF195A">
      <w:pPr>
        <w:pStyle w:val="a9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bookmarkEnd w:id="0"/>
    </w:p>
    <w:sectPr w:rsidR="00851E5E" w:rsidRPr="00FF195A" w:rsidSect="00796E61">
      <w:headerReference w:type="default" r:id="rId11"/>
      <w:footerReference w:type="default" r:id="rId12"/>
      <w:pgSz w:w="11906" w:h="16838" w:code="9"/>
      <w:pgMar w:top="1134" w:right="851" w:bottom="1134" w:left="1701" w:header="567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5ED" w:rsidRDefault="004E55ED" w:rsidP="00A127C3">
      <w:pPr>
        <w:spacing w:after="0" w:line="240" w:lineRule="auto"/>
      </w:pPr>
      <w:r>
        <w:separator/>
      </w:r>
    </w:p>
  </w:endnote>
  <w:endnote w:type="continuationSeparator" w:id="0">
    <w:p w:rsidR="004E55ED" w:rsidRDefault="004E55ED" w:rsidP="00A1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5A" w:rsidRDefault="00045E41" w:rsidP="00FF195A">
    <w:pPr>
      <w:pStyle w:val="a5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5ED" w:rsidRDefault="004E55ED" w:rsidP="00A127C3">
      <w:pPr>
        <w:spacing w:after="0" w:line="240" w:lineRule="auto"/>
      </w:pPr>
      <w:r>
        <w:separator/>
      </w:r>
    </w:p>
  </w:footnote>
  <w:footnote w:type="continuationSeparator" w:id="0">
    <w:p w:rsidR="004E55ED" w:rsidRDefault="004E55ED" w:rsidP="00A1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E61" w:rsidRPr="00796E61" w:rsidRDefault="00796E61" w:rsidP="00796E61">
    <w:pPr>
      <w:spacing w:after="0"/>
      <w:jc w:val="center"/>
      <w:rPr>
        <w:rFonts w:ascii="Times New Roman" w:hAnsi="Times New Roman"/>
        <w:sz w:val="28"/>
        <w:szCs w:val="28"/>
      </w:rPr>
    </w:pPr>
    <w:r w:rsidRPr="001A60A3">
      <w:rPr>
        <w:rFonts w:ascii="Times New Roman" w:hAnsi="Times New Roman"/>
        <w:sz w:val="28"/>
        <w:szCs w:val="28"/>
      </w:rPr>
      <w:t xml:space="preserve">Размещено на </w:t>
    </w:r>
    <w:r w:rsidRPr="00045E41">
      <w:rPr>
        <w:rFonts w:ascii="Times New Roman" w:hAnsi="Times New Roman"/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8152E"/>
    <w:multiLevelType w:val="multilevel"/>
    <w:tmpl w:val="70C6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7C3"/>
    <w:rsid w:val="000236A1"/>
    <w:rsid w:val="00034D40"/>
    <w:rsid w:val="00045E41"/>
    <w:rsid w:val="00073459"/>
    <w:rsid w:val="00073883"/>
    <w:rsid w:val="00075363"/>
    <w:rsid w:val="000774BC"/>
    <w:rsid w:val="000A6773"/>
    <w:rsid w:val="000B3116"/>
    <w:rsid w:val="000C01CB"/>
    <w:rsid w:val="000D657D"/>
    <w:rsid w:val="000F74AC"/>
    <w:rsid w:val="001064A3"/>
    <w:rsid w:val="0011406C"/>
    <w:rsid w:val="0012403F"/>
    <w:rsid w:val="00162DB5"/>
    <w:rsid w:val="001669F0"/>
    <w:rsid w:val="001977E0"/>
    <w:rsid w:val="001A60A3"/>
    <w:rsid w:val="001C003B"/>
    <w:rsid w:val="001C16B2"/>
    <w:rsid w:val="001C72A8"/>
    <w:rsid w:val="001D03F3"/>
    <w:rsid w:val="001D4953"/>
    <w:rsid w:val="001E1041"/>
    <w:rsid w:val="001F53E1"/>
    <w:rsid w:val="00203F24"/>
    <w:rsid w:val="00207595"/>
    <w:rsid w:val="00225005"/>
    <w:rsid w:val="00284458"/>
    <w:rsid w:val="002852ED"/>
    <w:rsid w:val="0029476F"/>
    <w:rsid w:val="002B0444"/>
    <w:rsid w:val="002B0AAC"/>
    <w:rsid w:val="002C24B7"/>
    <w:rsid w:val="002C5785"/>
    <w:rsid w:val="002D595B"/>
    <w:rsid w:val="002F1C9B"/>
    <w:rsid w:val="00352C83"/>
    <w:rsid w:val="003635B2"/>
    <w:rsid w:val="00366895"/>
    <w:rsid w:val="00370C22"/>
    <w:rsid w:val="003A3290"/>
    <w:rsid w:val="003D1404"/>
    <w:rsid w:val="003F2574"/>
    <w:rsid w:val="003F569C"/>
    <w:rsid w:val="00401D29"/>
    <w:rsid w:val="004119EA"/>
    <w:rsid w:val="00424B6B"/>
    <w:rsid w:val="0043740C"/>
    <w:rsid w:val="0045556B"/>
    <w:rsid w:val="00462B13"/>
    <w:rsid w:val="00474075"/>
    <w:rsid w:val="00475292"/>
    <w:rsid w:val="00487DE3"/>
    <w:rsid w:val="0049600E"/>
    <w:rsid w:val="00497797"/>
    <w:rsid w:val="004D0456"/>
    <w:rsid w:val="004D6FDE"/>
    <w:rsid w:val="004E095C"/>
    <w:rsid w:val="004E55ED"/>
    <w:rsid w:val="00503CD8"/>
    <w:rsid w:val="00514012"/>
    <w:rsid w:val="005158AA"/>
    <w:rsid w:val="005221ED"/>
    <w:rsid w:val="005232CC"/>
    <w:rsid w:val="005A3896"/>
    <w:rsid w:val="005C18CB"/>
    <w:rsid w:val="005C251B"/>
    <w:rsid w:val="005D177E"/>
    <w:rsid w:val="005E0267"/>
    <w:rsid w:val="00607C9F"/>
    <w:rsid w:val="00616E18"/>
    <w:rsid w:val="006206FF"/>
    <w:rsid w:val="00640195"/>
    <w:rsid w:val="00644AEE"/>
    <w:rsid w:val="00672F9C"/>
    <w:rsid w:val="006C118B"/>
    <w:rsid w:val="006C3E63"/>
    <w:rsid w:val="006D081C"/>
    <w:rsid w:val="006D43E8"/>
    <w:rsid w:val="0071010B"/>
    <w:rsid w:val="00720E13"/>
    <w:rsid w:val="00727995"/>
    <w:rsid w:val="00733A70"/>
    <w:rsid w:val="00764959"/>
    <w:rsid w:val="00784BAB"/>
    <w:rsid w:val="00785495"/>
    <w:rsid w:val="00796E61"/>
    <w:rsid w:val="007B7AA0"/>
    <w:rsid w:val="007C5F17"/>
    <w:rsid w:val="007D73BE"/>
    <w:rsid w:val="007E165F"/>
    <w:rsid w:val="0080031C"/>
    <w:rsid w:val="0081466D"/>
    <w:rsid w:val="00825171"/>
    <w:rsid w:val="00833863"/>
    <w:rsid w:val="00834836"/>
    <w:rsid w:val="008435A8"/>
    <w:rsid w:val="00851E5E"/>
    <w:rsid w:val="00857BEC"/>
    <w:rsid w:val="008803E4"/>
    <w:rsid w:val="008B1B48"/>
    <w:rsid w:val="008B2FEC"/>
    <w:rsid w:val="008C082D"/>
    <w:rsid w:val="008C7162"/>
    <w:rsid w:val="008E3B10"/>
    <w:rsid w:val="008E6955"/>
    <w:rsid w:val="008F2171"/>
    <w:rsid w:val="009024B4"/>
    <w:rsid w:val="00904453"/>
    <w:rsid w:val="00907AB8"/>
    <w:rsid w:val="00915C2E"/>
    <w:rsid w:val="00926472"/>
    <w:rsid w:val="00933338"/>
    <w:rsid w:val="0095570C"/>
    <w:rsid w:val="009570D2"/>
    <w:rsid w:val="009620FA"/>
    <w:rsid w:val="00984E71"/>
    <w:rsid w:val="00985C41"/>
    <w:rsid w:val="009B249F"/>
    <w:rsid w:val="009F2510"/>
    <w:rsid w:val="00A127C3"/>
    <w:rsid w:val="00A1297D"/>
    <w:rsid w:val="00A27FEE"/>
    <w:rsid w:val="00A3093F"/>
    <w:rsid w:val="00A34B3A"/>
    <w:rsid w:val="00A43469"/>
    <w:rsid w:val="00A46A18"/>
    <w:rsid w:val="00A91C0E"/>
    <w:rsid w:val="00AB4DE2"/>
    <w:rsid w:val="00AB5DA1"/>
    <w:rsid w:val="00AC5E35"/>
    <w:rsid w:val="00AE7F6F"/>
    <w:rsid w:val="00AF2D5B"/>
    <w:rsid w:val="00AF7B23"/>
    <w:rsid w:val="00B10CE4"/>
    <w:rsid w:val="00B11363"/>
    <w:rsid w:val="00B15B5D"/>
    <w:rsid w:val="00B43E99"/>
    <w:rsid w:val="00B6593E"/>
    <w:rsid w:val="00B951D8"/>
    <w:rsid w:val="00BE5C05"/>
    <w:rsid w:val="00BE605D"/>
    <w:rsid w:val="00BF19EA"/>
    <w:rsid w:val="00C03350"/>
    <w:rsid w:val="00C370ED"/>
    <w:rsid w:val="00C4151C"/>
    <w:rsid w:val="00C41730"/>
    <w:rsid w:val="00C53A74"/>
    <w:rsid w:val="00C66901"/>
    <w:rsid w:val="00C66DD2"/>
    <w:rsid w:val="00C75813"/>
    <w:rsid w:val="00C879F8"/>
    <w:rsid w:val="00C9238A"/>
    <w:rsid w:val="00C93A13"/>
    <w:rsid w:val="00CB1972"/>
    <w:rsid w:val="00CC067A"/>
    <w:rsid w:val="00CC216F"/>
    <w:rsid w:val="00CF5DBE"/>
    <w:rsid w:val="00D032FD"/>
    <w:rsid w:val="00D05970"/>
    <w:rsid w:val="00D204F7"/>
    <w:rsid w:val="00D21A5A"/>
    <w:rsid w:val="00D3604D"/>
    <w:rsid w:val="00D5129A"/>
    <w:rsid w:val="00D7233B"/>
    <w:rsid w:val="00D90880"/>
    <w:rsid w:val="00DA698C"/>
    <w:rsid w:val="00DD2CEC"/>
    <w:rsid w:val="00DE0CFA"/>
    <w:rsid w:val="00E114BC"/>
    <w:rsid w:val="00E215B6"/>
    <w:rsid w:val="00E223AB"/>
    <w:rsid w:val="00E5225F"/>
    <w:rsid w:val="00E56257"/>
    <w:rsid w:val="00E56EA1"/>
    <w:rsid w:val="00E65F3D"/>
    <w:rsid w:val="00E670B9"/>
    <w:rsid w:val="00E8776C"/>
    <w:rsid w:val="00E912E8"/>
    <w:rsid w:val="00EA0813"/>
    <w:rsid w:val="00EA1B7A"/>
    <w:rsid w:val="00EB1BF9"/>
    <w:rsid w:val="00EB4E85"/>
    <w:rsid w:val="00EB5537"/>
    <w:rsid w:val="00EB647F"/>
    <w:rsid w:val="00ED284B"/>
    <w:rsid w:val="00EF593A"/>
    <w:rsid w:val="00EF63DA"/>
    <w:rsid w:val="00EF7D8D"/>
    <w:rsid w:val="00F438A7"/>
    <w:rsid w:val="00F71606"/>
    <w:rsid w:val="00F753B3"/>
    <w:rsid w:val="00F92332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B087B5A0-52DC-4AFA-B430-8F48542E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5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225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B1136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5225F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B11363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header"/>
    <w:basedOn w:val="a"/>
    <w:link w:val="a4"/>
    <w:uiPriority w:val="99"/>
    <w:semiHidden/>
    <w:unhideWhenUsed/>
    <w:rsid w:val="00A1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A127C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127C3"/>
    <w:rPr>
      <w:rFonts w:cs="Times New Roman"/>
    </w:rPr>
  </w:style>
  <w:style w:type="table" w:styleId="a7">
    <w:name w:val="Table Grid"/>
    <w:basedOn w:val="a1"/>
    <w:uiPriority w:val="59"/>
    <w:rsid w:val="00A91C0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B1136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2F1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ovartext2">
    <w:name w:val="tovar_text_2"/>
    <w:rsid w:val="0045556B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2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236A1"/>
    <w:rPr>
      <w:rFonts w:ascii="Tahoma" w:hAnsi="Tahoma" w:cs="Tahoma"/>
      <w:sz w:val="16"/>
      <w:szCs w:val="16"/>
    </w:rPr>
  </w:style>
  <w:style w:type="character" w:customStyle="1" w:styleId="txt">
    <w:name w:val="txt"/>
    <w:rsid w:val="00E522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1BE9-9D8D-4D3D-8EDB-78B0C0A6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4286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2010-11-29T15:10:00Z</cp:lastPrinted>
  <dcterms:created xsi:type="dcterms:W3CDTF">2014-03-24T08:10:00Z</dcterms:created>
  <dcterms:modified xsi:type="dcterms:W3CDTF">2014-03-24T08:10:00Z</dcterms:modified>
</cp:coreProperties>
</file>