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F6" w:rsidRPr="000E05AC" w:rsidRDefault="001732F6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E05AC">
        <w:rPr>
          <w:rFonts w:ascii="Times New Roman" w:hAnsi="Times New Roman"/>
          <w:sz w:val="28"/>
          <w:szCs w:val="28"/>
          <w:u w:val="single"/>
        </w:rPr>
        <w:t>Введение</w:t>
      </w:r>
    </w:p>
    <w:p w:rsidR="00414E16" w:rsidRPr="000E05AC" w:rsidRDefault="00414E16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732F6" w:rsidRPr="000E05AC" w:rsidRDefault="001732F6" w:rsidP="00414E16">
      <w:pPr>
        <w:widowControl w:val="0"/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 xml:space="preserve">Реорганизация локомотивного комплекса началась еще в 2008 году. Программа преобразований была разработана для устранения недостатков действующей системы управления ОАО </w:t>
      </w:r>
      <w:r w:rsidR="00414E16" w:rsidRPr="000E05AC">
        <w:rPr>
          <w:rFonts w:ascii="Times New Roman" w:hAnsi="Times New Roman"/>
          <w:sz w:val="28"/>
          <w:szCs w:val="28"/>
        </w:rPr>
        <w:t>"</w:t>
      </w:r>
      <w:r w:rsidRPr="000E05AC">
        <w:rPr>
          <w:rFonts w:ascii="Times New Roman" w:hAnsi="Times New Roman"/>
          <w:sz w:val="28"/>
          <w:szCs w:val="28"/>
        </w:rPr>
        <w:t>РЖД</w:t>
      </w:r>
      <w:r w:rsidR="00414E16" w:rsidRPr="000E05AC">
        <w:rPr>
          <w:rFonts w:ascii="Times New Roman" w:hAnsi="Times New Roman"/>
          <w:sz w:val="28"/>
          <w:szCs w:val="28"/>
        </w:rPr>
        <w:t>"</w:t>
      </w:r>
      <w:r w:rsidRPr="000E05AC">
        <w:rPr>
          <w:rFonts w:ascii="Times New Roman" w:hAnsi="Times New Roman"/>
          <w:sz w:val="28"/>
          <w:szCs w:val="28"/>
        </w:rPr>
        <w:t xml:space="preserve"> и приведения ее в соответствие с Целевой моделью рынка железнодорожных транспортных услуг. Так, в рамках структурной реформой реализуется проект, частью которого стала формирование производственных вертикалей по эксплуатации и ремонту локомотивов. Предполагается, что создание таких вертикалей позволит обеспечить экстерриториальность и единоначалие во всех функциональных областях- от планирования до анализа выполненной работы, атак же реализовать новое технологическое решение в управлении процессами ремонта локомотивов.</w:t>
      </w:r>
    </w:p>
    <w:p w:rsidR="001732F6" w:rsidRPr="000E05AC" w:rsidRDefault="001732F6" w:rsidP="00414E16">
      <w:pPr>
        <w:widowControl w:val="0"/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 xml:space="preserve">В состав Дирекции по ремонту тягового подвижного состава- филиала ОАО </w:t>
      </w:r>
      <w:r w:rsidR="00414E16" w:rsidRPr="000E05AC">
        <w:rPr>
          <w:rFonts w:ascii="Times New Roman" w:hAnsi="Times New Roman"/>
          <w:sz w:val="28"/>
          <w:szCs w:val="28"/>
        </w:rPr>
        <w:t>"</w:t>
      </w:r>
      <w:r w:rsidRPr="000E05AC">
        <w:rPr>
          <w:rFonts w:ascii="Times New Roman" w:hAnsi="Times New Roman"/>
          <w:sz w:val="28"/>
          <w:szCs w:val="28"/>
        </w:rPr>
        <w:t>РЖД</w:t>
      </w:r>
      <w:r w:rsidR="00414E16" w:rsidRPr="000E05AC">
        <w:rPr>
          <w:rFonts w:ascii="Times New Roman" w:hAnsi="Times New Roman"/>
          <w:sz w:val="28"/>
          <w:szCs w:val="28"/>
        </w:rPr>
        <w:t>"</w:t>
      </w:r>
      <w:r w:rsidRPr="000E05AC">
        <w:rPr>
          <w:rFonts w:ascii="Times New Roman" w:hAnsi="Times New Roman"/>
          <w:sz w:val="28"/>
          <w:szCs w:val="28"/>
        </w:rPr>
        <w:t xml:space="preserve"> вошли 15 территориальных дирекций и 110 ремонтных локомотивных депо, перед которыми поставлены такие стратегические цели, как обеспечение качества всех процессов, безопасности перевозок, а так же повышение эффективности производственно- экономической деятельности. Кстати, по последнему показанию локомотиворемонтные депо РЖД существенно отличаются: одни - в бесспорно лидерах, другие- в неизменных отстающих. </w:t>
      </w:r>
      <w:r w:rsidR="00414E16" w:rsidRPr="000E05AC">
        <w:rPr>
          <w:rFonts w:ascii="Times New Roman" w:hAnsi="Times New Roman"/>
          <w:sz w:val="28"/>
          <w:szCs w:val="28"/>
        </w:rPr>
        <w:t>"</w:t>
      </w:r>
      <w:r w:rsidRPr="000E05AC">
        <w:rPr>
          <w:rFonts w:ascii="Times New Roman" w:hAnsi="Times New Roman"/>
          <w:sz w:val="28"/>
          <w:szCs w:val="28"/>
        </w:rPr>
        <w:t>Например, на Калининградской, Красноярской и Северо-Кавказской железных дорогах имеются несколько депо, практически незадействованных в ремонте, а следовательно, об их судьбе стоит задуматься, вплоть до закрытия</w:t>
      </w:r>
      <w:r w:rsidR="00414E16" w:rsidRPr="000E05AC">
        <w:rPr>
          <w:rFonts w:ascii="Times New Roman" w:hAnsi="Times New Roman"/>
          <w:sz w:val="28"/>
          <w:szCs w:val="28"/>
        </w:rPr>
        <w:t>"</w:t>
      </w:r>
      <w:r w:rsidRPr="000E05AC">
        <w:rPr>
          <w:rFonts w:ascii="Times New Roman" w:hAnsi="Times New Roman"/>
          <w:sz w:val="28"/>
          <w:szCs w:val="28"/>
        </w:rPr>
        <w:t>, - отмечает начальник дирекции по ремонту тягового подвижного состава Александр Лубягов.</w:t>
      </w:r>
    </w:p>
    <w:p w:rsidR="001732F6" w:rsidRPr="000E05AC" w:rsidRDefault="001732F6" w:rsidP="00414E16">
      <w:pPr>
        <w:widowControl w:val="0"/>
        <w:tabs>
          <w:tab w:val="left" w:pos="1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А на депо Московской, Горьковской, Куйбышевской, Приволжской, Свердловской и Северной железных дорог приходится наибольшая количество ремонтов. Всего же в 2009 году в депо проведено свыше 230 тыс. проведенных единиц ремонта, что на 40 тыс. единиц меньше, чем в 2008- м. На 2010 год запланирован приблизительно такой же оббьем работ. Программа ремонтов разрабатывается на основании прогнозируемых объемах перевозок и заявок от сторонних организаций.</w:t>
      </w:r>
    </w:p>
    <w:p w:rsidR="001732F6" w:rsidRPr="000E05AC" w:rsidRDefault="001732F6" w:rsidP="00414E16">
      <w:pPr>
        <w:widowControl w:val="0"/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 xml:space="preserve">В рамках структурной реформы в середине прошлого года было выведено новое дочернее общество РЖД- ОАО </w:t>
      </w:r>
      <w:r w:rsidR="00414E16" w:rsidRPr="000E05AC">
        <w:rPr>
          <w:rFonts w:ascii="Times New Roman" w:hAnsi="Times New Roman"/>
          <w:sz w:val="28"/>
          <w:szCs w:val="28"/>
        </w:rPr>
        <w:t>"</w:t>
      </w:r>
      <w:r w:rsidRPr="000E05AC">
        <w:rPr>
          <w:rFonts w:ascii="Times New Roman" w:hAnsi="Times New Roman"/>
          <w:sz w:val="28"/>
          <w:szCs w:val="28"/>
        </w:rPr>
        <w:t>Желдорреммаш</w:t>
      </w:r>
      <w:r w:rsidR="00414E16" w:rsidRPr="000E05AC">
        <w:rPr>
          <w:rFonts w:ascii="Times New Roman" w:hAnsi="Times New Roman"/>
          <w:sz w:val="28"/>
          <w:szCs w:val="28"/>
        </w:rPr>
        <w:t>"</w:t>
      </w:r>
      <w:r w:rsidRPr="000E05AC">
        <w:rPr>
          <w:rFonts w:ascii="Times New Roman" w:hAnsi="Times New Roman"/>
          <w:sz w:val="28"/>
          <w:szCs w:val="28"/>
        </w:rPr>
        <w:t xml:space="preserve">, в состав которого вошли 10 локомотиворемонтных заводов. Филиалы компании осуществляют капитальный и средний ремонт всех типов тягового подвижного состава модернизации с продлением срока службы (КРП), а так же производство запасных частей и комплектующих. Конкуренции за заказ ОАО </w:t>
      </w:r>
      <w:r w:rsidR="00414E16" w:rsidRPr="000E05AC">
        <w:rPr>
          <w:rFonts w:ascii="Times New Roman" w:hAnsi="Times New Roman"/>
          <w:sz w:val="28"/>
          <w:szCs w:val="28"/>
        </w:rPr>
        <w:t>"</w:t>
      </w:r>
      <w:r w:rsidRPr="000E05AC">
        <w:rPr>
          <w:rFonts w:ascii="Times New Roman" w:hAnsi="Times New Roman"/>
          <w:sz w:val="28"/>
          <w:szCs w:val="28"/>
        </w:rPr>
        <w:t>РЖД</w:t>
      </w:r>
      <w:r w:rsidR="00414E16" w:rsidRPr="000E05AC">
        <w:rPr>
          <w:rFonts w:ascii="Times New Roman" w:hAnsi="Times New Roman"/>
          <w:sz w:val="28"/>
          <w:szCs w:val="28"/>
        </w:rPr>
        <w:t>"</w:t>
      </w:r>
      <w:r w:rsidRPr="000E05AC">
        <w:rPr>
          <w:rFonts w:ascii="Times New Roman" w:hAnsi="Times New Roman"/>
          <w:sz w:val="28"/>
          <w:szCs w:val="28"/>
        </w:rPr>
        <w:t xml:space="preserve"> между заводами дочернего общества и сетевыми депо быть не может. В некоторых случаях их услуги могут пересекаться по видам ремонта, но в целом обе структуры представляют собой взаимодополняющие части единого ремонтного комплекса. Такое положение наиболее выгодно РЖД, так как исключает дублирование инвестиций в развитие одних и тех же производств. С объединение ряда депо в одно крупное, как это уже сделано на Московской железной дороге, возможно передача им основных объемах ремонта, в том числе и капитального.</w:t>
      </w:r>
    </w:p>
    <w:p w:rsidR="001732F6" w:rsidRPr="000E05AC" w:rsidRDefault="001732F6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E05AC">
        <w:rPr>
          <w:rFonts w:ascii="Times New Roman" w:hAnsi="Times New Roman"/>
          <w:sz w:val="28"/>
          <w:szCs w:val="28"/>
        </w:rPr>
        <w:t>Разработанный курсовой проект по ремонту электропневматического</w:t>
      </w:r>
      <w:r w:rsidR="00414E16" w:rsidRPr="000E05AC">
        <w:rPr>
          <w:rFonts w:ascii="Times New Roman" w:hAnsi="Times New Roman"/>
          <w:sz w:val="28"/>
          <w:szCs w:val="28"/>
        </w:rPr>
        <w:t xml:space="preserve"> </w:t>
      </w:r>
      <w:r w:rsidRPr="000E05AC">
        <w:rPr>
          <w:rFonts w:ascii="Times New Roman" w:hAnsi="Times New Roman"/>
          <w:sz w:val="28"/>
          <w:szCs w:val="28"/>
        </w:rPr>
        <w:t xml:space="preserve">контактора выполнен на основании технических инструкций, заводских и деповских правил ремонта. В курсовом проекте было разработано карта по ремонту Электропневматического контактора, где указанны основные неисправности, способы очистки, осмотра и контроля технического состояния, предельно допустимые размеры </w:t>
      </w:r>
      <w:r w:rsidR="008854E3" w:rsidRPr="000E05AC">
        <w:rPr>
          <w:rFonts w:ascii="Times New Roman" w:hAnsi="Times New Roman"/>
          <w:sz w:val="28"/>
          <w:szCs w:val="28"/>
        </w:rPr>
        <w:t>электропневматического контактора</w:t>
      </w:r>
      <w:r w:rsidRPr="000E05AC">
        <w:rPr>
          <w:rFonts w:ascii="Times New Roman" w:hAnsi="Times New Roman"/>
          <w:sz w:val="28"/>
          <w:szCs w:val="28"/>
        </w:rPr>
        <w:t>, приспособления и оборудование, применяемое при ремонте.</w:t>
      </w:r>
    </w:p>
    <w:p w:rsidR="00414E16" w:rsidRPr="000E05AC" w:rsidRDefault="00414E16" w:rsidP="00414E16">
      <w:pPr>
        <w:pStyle w:val="a3"/>
        <w:widowControl w:val="0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326E3" w:rsidRPr="000E05AC" w:rsidRDefault="001732F6" w:rsidP="00414E16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E05AC">
        <w:rPr>
          <w:rFonts w:ascii="Times New Roman" w:hAnsi="Times New Roman"/>
          <w:sz w:val="28"/>
          <w:szCs w:val="28"/>
          <w:u w:val="single"/>
        </w:rPr>
        <w:br w:type="page"/>
      </w:r>
      <w:r w:rsidR="00CA6060" w:rsidRPr="000E05AC">
        <w:rPr>
          <w:rFonts w:ascii="Times New Roman" w:hAnsi="Times New Roman"/>
          <w:sz w:val="28"/>
          <w:szCs w:val="28"/>
          <w:u w:val="single"/>
        </w:rPr>
        <w:t>Назначение и условие работы детали электропневматического контактора</w:t>
      </w:r>
    </w:p>
    <w:p w:rsidR="00CA6060" w:rsidRPr="000E05AC" w:rsidRDefault="00CA6060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14E16" w:rsidRPr="000E05AC" w:rsidRDefault="001732F6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Электропневматическими контакторами называют аппараты для замыкания электрических цепей под нагрузкой, имеющие индивидуальный электрический привод.</w:t>
      </w:r>
    </w:p>
    <w:p w:rsidR="001732F6" w:rsidRPr="000E05AC" w:rsidRDefault="001732F6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Электропневматический контактор применяется там, где проходят большие токи и требуется высокое давление на контакты.</w:t>
      </w:r>
    </w:p>
    <w:p w:rsidR="00414E16" w:rsidRPr="000E05AC" w:rsidRDefault="001732F6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Электропневматические контакторы устанавливают в цепях подключения тяговых электродвигателей к тяговому генератору. Приводятся в действие воздухом.</w:t>
      </w:r>
    </w:p>
    <w:p w:rsidR="00414E16" w:rsidRPr="000E05AC" w:rsidRDefault="00414E16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0"/>
        </w:rPr>
      </w:pPr>
    </w:p>
    <w:p w:rsidR="00414E16" w:rsidRPr="000E05AC" w:rsidRDefault="00DC04F2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noProof/>
          <w:sz w:val="28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42.5pt;height:168pt;visibility:visible">
            <v:imagedata r:id="rId8" o:title=""/>
          </v:shape>
        </w:pict>
      </w:r>
    </w:p>
    <w:p w:rsidR="00414E16" w:rsidRPr="000E05AC" w:rsidRDefault="00414E16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CA6060" w:rsidRPr="000E05AC" w:rsidRDefault="00CA6060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E05AC">
        <w:rPr>
          <w:rFonts w:ascii="Times New Roman" w:hAnsi="Times New Roman"/>
          <w:bCs/>
          <w:sz w:val="28"/>
          <w:szCs w:val="28"/>
        </w:rPr>
        <w:t>2.</w:t>
      </w:r>
      <w:r w:rsidRPr="000E05AC">
        <w:rPr>
          <w:rFonts w:ascii="Times New Roman" w:hAnsi="Times New Roman"/>
          <w:bCs/>
          <w:sz w:val="28"/>
          <w:szCs w:val="28"/>
          <w:u w:val="single"/>
        </w:rPr>
        <w:t xml:space="preserve"> Основные неисправности, причины, способы предупреждения</w:t>
      </w:r>
    </w:p>
    <w:p w:rsidR="00414E16" w:rsidRPr="00C161E3" w:rsidRDefault="00507347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FFFFFF"/>
          <w:sz w:val="28"/>
          <w:szCs w:val="28"/>
          <w:lang w:val="en-US"/>
        </w:rPr>
      </w:pPr>
      <w:r w:rsidRPr="00C161E3">
        <w:rPr>
          <w:rFonts w:ascii="Times New Roman" w:hAnsi="Times New Roman"/>
          <w:bCs/>
          <w:color w:val="FFFFFF"/>
          <w:sz w:val="28"/>
          <w:szCs w:val="28"/>
          <w:lang w:val="en-US"/>
        </w:rPr>
        <w:t>электропневматический контактор неисправность ремонт</w:t>
      </w:r>
    </w:p>
    <w:p w:rsidR="00414E16" w:rsidRPr="000E05AC" w:rsidRDefault="00CA6060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E05AC">
        <w:rPr>
          <w:rFonts w:ascii="Times New Roman" w:hAnsi="Times New Roman"/>
          <w:bCs/>
          <w:sz w:val="28"/>
          <w:szCs w:val="28"/>
        </w:rPr>
        <w:t>Основные неисправности и причины</w:t>
      </w:r>
      <w:r w:rsidRPr="000E05AC">
        <w:rPr>
          <w:rFonts w:ascii="Times New Roman" w:hAnsi="Times New Roman"/>
          <w:b/>
          <w:bCs/>
          <w:sz w:val="28"/>
          <w:szCs w:val="28"/>
        </w:rPr>
        <w:t>:</w:t>
      </w:r>
    </w:p>
    <w:p w:rsidR="00414E16" w:rsidRPr="000E05AC" w:rsidRDefault="00CA6060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Основными причинами являются частые разрывы контактов, сопровождающихся возникновением между ними электрической дуги. Это приводит к выгоранию и оплавлению рабочих поверхностей контактов, обгоранию изоляции изоляционных стержней и изоляторов, стоек дугогасительных рогов, перегородок дугогасительных камер и к уменьшению толщины их стенок.</w:t>
      </w:r>
    </w:p>
    <w:p w:rsidR="00CA6060" w:rsidRPr="000E05AC" w:rsidRDefault="00CA6060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Обрываются жилы гибких шунтов и проводов, слабнут и ломаются пружины, нарушается работа пневматического привода и регулировка основных параметров контактора.</w:t>
      </w:r>
    </w:p>
    <w:p w:rsidR="00414E16" w:rsidRPr="000E05AC" w:rsidRDefault="00CA6060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bCs/>
          <w:sz w:val="28"/>
          <w:szCs w:val="28"/>
        </w:rPr>
        <w:t>Способы предупреждения поломки электропневматических контакторов</w:t>
      </w:r>
      <w:r w:rsidRPr="000E05AC">
        <w:rPr>
          <w:rFonts w:ascii="Times New Roman" w:hAnsi="Times New Roman"/>
          <w:b/>
          <w:bCs/>
          <w:sz w:val="28"/>
          <w:szCs w:val="28"/>
        </w:rPr>
        <w:t>:</w:t>
      </w:r>
    </w:p>
    <w:p w:rsidR="00414E16" w:rsidRPr="000E05AC" w:rsidRDefault="00CA6060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При ТР-3 электропневматические контакторы полностью разбирают. Осматривается и зачищается дугогасительная камера и рога контакторов. Толщина стенки дугогасительной камеры измеряется в зоне действия электрической дуги. Внимание обращается на состояние дугогасительных катушек и их выводов.</w:t>
      </w:r>
    </w:p>
    <w:p w:rsidR="00414E16" w:rsidRPr="000E05AC" w:rsidRDefault="00CA6060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Проверка раствора и начального нажатия контактов осуществляется при разомкнутых контактах. А угла, контролирующего провал и конечное нажатие - в замкнутом положение при давлении сжатого воздуха в цилиндре привода 0,5 МПа (5 кгс/см).</w:t>
      </w:r>
      <w:r w:rsidR="00414E16" w:rsidRPr="000E05AC">
        <w:rPr>
          <w:rFonts w:ascii="Times New Roman" w:hAnsi="Times New Roman"/>
          <w:sz w:val="28"/>
          <w:szCs w:val="28"/>
        </w:rPr>
        <w:t xml:space="preserve"> </w:t>
      </w:r>
      <w:r w:rsidRPr="000E05AC">
        <w:rPr>
          <w:rFonts w:ascii="Times New Roman" w:hAnsi="Times New Roman"/>
          <w:sz w:val="28"/>
          <w:szCs w:val="28"/>
        </w:rPr>
        <w:t xml:space="preserve">Измерение нажатий осуществляется динамометром в момент трогания полоски тонкой </w:t>
      </w:r>
      <w:r w:rsidRPr="000E05AC">
        <w:rPr>
          <w:rFonts w:ascii="Times New Roman" w:hAnsi="Times New Roman"/>
          <w:iCs/>
          <w:sz w:val="28"/>
          <w:szCs w:val="28"/>
        </w:rPr>
        <w:t>бумаги.</w:t>
      </w:r>
    </w:p>
    <w:p w:rsidR="00414E16" w:rsidRPr="000E05AC" w:rsidRDefault="00CA6060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Регулируется раствор и провал силовых контактов аппаратов при сборке взаимным перемещением кронштейнов подвижного и неподвижного контактов. Измерение линии касания силовых контактов проводиться по отпечаткам на бумаге.</w:t>
      </w:r>
    </w:p>
    <w:p w:rsidR="00CA6060" w:rsidRPr="000E05AC" w:rsidRDefault="00CA6060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После установки новых контактов проверяются параметры контактного устройства и в случае необходимости оно регулируется. Контакты блокировки особого ухода и регулировки не требуют. Периодически поверяется контактное нажатие. Оно регулируется</w:t>
      </w:r>
      <w:r w:rsidR="00414E16" w:rsidRPr="000E05AC">
        <w:rPr>
          <w:rFonts w:ascii="Times New Roman" w:hAnsi="Times New Roman"/>
          <w:sz w:val="28"/>
          <w:szCs w:val="28"/>
        </w:rPr>
        <w:t xml:space="preserve"> </w:t>
      </w:r>
      <w:r w:rsidRPr="000E05AC">
        <w:rPr>
          <w:rFonts w:ascii="Times New Roman" w:hAnsi="Times New Roman"/>
          <w:sz w:val="28"/>
          <w:szCs w:val="28"/>
        </w:rPr>
        <w:t>подгибкой пальцев.</w:t>
      </w:r>
    </w:p>
    <w:p w:rsidR="00414E16" w:rsidRPr="000E05AC" w:rsidRDefault="00CA6060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Проверяется герметичность пневматического привода. При ревизии привода для установки резиновых манжет на поршень используются специальные приспособления.</w:t>
      </w:r>
    </w:p>
    <w:p w:rsidR="00414E16" w:rsidRPr="000E05AC" w:rsidRDefault="00CA6060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Проверяется состояние силовых (главных) и дугогасительных контактов, при износе контактов более установленных норм, они заменяются. Восстанавливается профиль медных силовых контактов. Линия контактного касания должна быть не менее 75% ширины контактов.</w:t>
      </w:r>
    </w:p>
    <w:p w:rsidR="00414E16" w:rsidRPr="000E05AC" w:rsidRDefault="00CA6060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Осматривается кронштейны подвижного и неподвижного контактов и подвижной рычаг с контактодержателем главного контакта. При обнаружение в них трещин они разделываются и завариваются газовой сваркой.</w:t>
      </w:r>
    </w:p>
    <w:p w:rsidR="00CA6060" w:rsidRPr="000E05AC" w:rsidRDefault="00CA6060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Проверяется состояние дугогасительных катушек и их выводов, при нарушении пайки, наличии трещин, оплавлений и подгаров изоляции, недостаточном расстоянии между витками - катушки ремонтируется.</w:t>
      </w:r>
    </w:p>
    <w:p w:rsidR="00414E16" w:rsidRPr="000E05AC" w:rsidRDefault="00CA6060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Изоляционные тяги не должны иметь трещин, повреждений изоляции. Проверяется состояние изоляционных стоек. Поврежденная изоляция восстанавливается в соответствие с утвержденными технологическими процессами или заменяются стойками. Стойки со следами перебросов электрической дуги зачищаются и окрашиваются изоляционной эмалью.</w:t>
      </w:r>
    </w:p>
    <w:p w:rsidR="00414E16" w:rsidRPr="000E05AC" w:rsidRDefault="00CA6060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Проверяется состояние валиков и втулок шарнирных соединений, зазоры в шарнирных доводятся до нормы заменой валиков или втулок.</w:t>
      </w:r>
    </w:p>
    <w:p w:rsidR="00414E16" w:rsidRPr="000E05AC" w:rsidRDefault="00CA6060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Колодки блокировок с медными сегментами осматриваются, выработка с глубиной до 1мм запиливается, и устраняется люфт рычажной системы.</w:t>
      </w:r>
    </w:p>
    <w:p w:rsidR="00414E16" w:rsidRPr="000E05AC" w:rsidRDefault="00CA6060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Дугогасительные камеры разбираются, зачищаются стенки, перегородки, неисправные камеры ремонтируются. Толщина стенок и перегородок должна соответствовать нормам допусков и износов.</w:t>
      </w:r>
    </w:p>
    <w:p w:rsidR="00CA6060" w:rsidRPr="000E05AC" w:rsidRDefault="00CA6060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 xml:space="preserve">После ремонта и сборки контакторы должны удовлетворять следующим требованиям: включение контакторов при давление воздуха </w:t>
      </w:r>
      <w:r w:rsidR="000C773B" w:rsidRPr="000E05AC">
        <w:rPr>
          <w:rFonts w:ascii="Times New Roman" w:hAnsi="Times New Roman"/>
          <w:sz w:val="28"/>
          <w:szCs w:val="28"/>
        </w:rPr>
        <w:t>0.5</w:t>
      </w:r>
      <w:r w:rsidRPr="000E05AC">
        <w:rPr>
          <w:rFonts w:ascii="Times New Roman" w:hAnsi="Times New Roman"/>
          <w:sz w:val="28"/>
          <w:szCs w:val="28"/>
        </w:rPr>
        <w:t>кПа (</w:t>
      </w:r>
      <w:r w:rsidR="000C773B" w:rsidRPr="000E05AC">
        <w:rPr>
          <w:rFonts w:ascii="Times New Roman" w:hAnsi="Times New Roman"/>
          <w:sz w:val="28"/>
          <w:szCs w:val="28"/>
        </w:rPr>
        <w:t xml:space="preserve">5 </w:t>
      </w:r>
      <w:r w:rsidRPr="000E05AC">
        <w:rPr>
          <w:rFonts w:ascii="Times New Roman" w:hAnsi="Times New Roman"/>
          <w:sz w:val="28"/>
          <w:szCs w:val="28"/>
        </w:rPr>
        <w:t>кг/см) должно быть четким, без рывков и заеданий с притиранием контактов; раствор, провал, смещение и нажатие силовых и блокировочных контактов должны соответствовать техническим данным чертежей на контакторы и нормам допусков и износов; между подвижными частями контакторов и дугогасительой</w:t>
      </w:r>
      <w:r w:rsidR="00414E16" w:rsidRPr="000E05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05AC">
        <w:rPr>
          <w:rFonts w:ascii="Times New Roman" w:hAnsi="Times New Roman"/>
          <w:sz w:val="28"/>
          <w:szCs w:val="28"/>
        </w:rPr>
        <w:t>камерой должен быть зазор не менее 1мм; между витками катушки магнитного дутья (дугогасительной) и кронштейнов неподвижного контакта должен быть зазор не менее 2мм; полюсы дугогасительных камер должны свободно сниматься и устанавливаться на место, иметь исправные запирающие устройство; раствор вилки для рога дугогасительной камеры должен соответствовать требованием чертежа (7-9мм); люфт рычажной системы, измеряемый на подвижном контакте, не должен превышать размера, предусмотренного нормами допусков и износов.</w:t>
      </w:r>
    </w:p>
    <w:p w:rsidR="002D19B3" w:rsidRPr="000E05AC" w:rsidRDefault="002D19B3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2D19B3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  <w:lang w:val="en-US"/>
        </w:rPr>
      </w:pPr>
      <w:r w:rsidRPr="000E05AC">
        <w:rPr>
          <w:rFonts w:ascii="Times New Roman" w:hAnsi="Times New Roman"/>
          <w:bCs/>
          <w:sz w:val="28"/>
          <w:szCs w:val="28"/>
        </w:rPr>
        <w:t>3.</w:t>
      </w:r>
      <w:r w:rsidRPr="000E05AC">
        <w:rPr>
          <w:rFonts w:ascii="Times New Roman" w:hAnsi="Times New Roman"/>
          <w:bCs/>
          <w:sz w:val="28"/>
          <w:szCs w:val="28"/>
          <w:u w:val="single"/>
        </w:rPr>
        <w:t xml:space="preserve"> Периодичность, сроки и объем плановых ТО и ТР с разборкой и без</w:t>
      </w:r>
      <w:r w:rsidR="00414E16" w:rsidRPr="000E05AC">
        <w:rPr>
          <w:rFonts w:ascii="Times New Roman" w:hAnsi="Times New Roman"/>
          <w:bCs/>
          <w:sz w:val="28"/>
          <w:szCs w:val="28"/>
          <w:u w:val="single"/>
          <w:lang w:val="en-US"/>
        </w:rPr>
        <w:t xml:space="preserve"> </w:t>
      </w:r>
      <w:r w:rsidR="00C40A9D" w:rsidRPr="000E05AC">
        <w:rPr>
          <w:rFonts w:ascii="Times New Roman" w:hAnsi="Times New Roman"/>
          <w:bCs/>
          <w:sz w:val="28"/>
          <w:szCs w:val="28"/>
          <w:u w:val="single"/>
        </w:rPr>
        <w:t>разборки</w:t>
      </w:r>
    </w:p>
    <w:p w:rsidR="002D19B3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W w:w="7769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39"/>
        <w:gridCol w:w="2577"/>
        <w:gridCol w:w="616"/>
        <w:gridCol w:w="616"/>
        <w:gridCol w:w="616"/>
        <w:gridCol w:w="1181"/>
        <w:gridCol w:w="1424"/>
      </w:tblGrid>
      <w:tr w:rsidR="002D19B3" w:rsidRPr="00C161E3" w:rsidTr="00C161E3">
        <w:trPr>
          <w:cantSplit/>
        </w:trPr>
        <w:tc>
          <w:tcPr>
            <w:tcW w:w="739" w:type="dxa"/>
            <w:vMerge w:val="restart"/>
            <w:shd w:val="clear" w:color="auto" w:fill="auto"/>
            <w:textDirection w:val="btLr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161E3">
              <w:rPr>
                <w:rFonts w:ascii="Times New Roman" w:hAnsi="Times New Roman"/>
                <w:sz w:val="20"/>
                <w:szCs w:val="28"/>
              </w:rPr>
              <w:t>Серия тепловоза</w:t>
            </w:r>
          </w:p>
        </w:tc>
        <w:tc>
          <w:tcPr>
            <w:tcW w:w="7030" w:type="dxa"/>
            <w:gridSpan w:val="6"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161E3">
              <w:rPr>
                <w:rFonts w:ascii="Times New Roman" w:hAnsi="Times New Roman"/>
                <w:sz w:val="20"/>
                <w:szCs w:val="28"/>
              </w:rPr>
              <w:t>Нормативные межремонтные периоды</w:t>
            </w:r>
          </w:p>
        </w:tc>
      </w:tr>
      <w:tr w:rsidR="002D19B3" w:rsidRPr="00C161E3" w:rsidTr="00C161E3">
        <w:trPr>
          <w:cantSplit/>
        </w:trPr>
        <w:tc>
          <w:tcPr>
            <w:tcW w:w="739" w:type="dxa"/>
            <w:vMerge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2577" w:type="dxa"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161E3">
              <w:rPr>
                <w:rFonts w:ascii="Times New Roman" w:hAnsi="Times New Roman"/>
                <w:sz w:val="20"/>
                <w:szCs w:val="28"/>
              </w:rPr>
              <w:t>Техническое обслуживание</w:t>
            </w:r>
          </w:p>
        </w:tc>
        <w:tc>
          <w:tcPr>
            <w:tcW w:w="1848" w:type="dxa"/>
            <w:gridSpan w:val="3"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161E3">
              <w:rPr>
                <w:rFonts w:ascii="Times New Roman" w:hAnsi="Times New Roman"/>
                <w:sz w:val="20"/>
                <w:szCs w:val="28"/>
              </w:rPr>
              <w:t>Текущий ремонт</w:t>
            </w:r>
          </w:p>
        </w:tc>
        <w:tc>
          <w:tcPr>
            <w:tcW w:w="1181" w:type="dxa"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161E3">
              <w:rPr>
                <w:rFonts w:ascii="Times New Roman" w:hAnsi="Times New Roman"/>
                <w:sz w:val="20"/>
                <w:szCs w:val="28"/>
              </w:rPr>
              <w:t>Средний ремонт</w:t>
            </w:r>
          </w:p>
        </w:tc>
        <w:tc>
          <w:tcPr>
            <w:tcW w:w="1424" w:type="dxa"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161E3">
              <w:rPr>
                <w:rFonts w:ascii="Times New Roman" w:hAnsi="Times New Roman"/>
                <w:sz w:val="20"/>
                <w:szCs w:val="28"/>
              </w:rPr>
              <w:t>Капитальный ремонт</w:t>
            </w:r>
          </w:p>
        </w:tc>
      </w:tr>
      <w:tr w:rsidR="002D19B3" w:rsidRPr="00C161E3" w:rsidTr="00C161E3">
        <w:trPr>
          <w:cantSplit/>
        </w:trPr>
        <w:tc>
          <w:tcPr>
            <w:tcW w:w="739" w:type="dxa"/>
            <w:vMerge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2577" w:type="dxa"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161E3">
              <w:rPr>
                <w:rFonts w:ascii="Times New Roman" w:hAnsi="Times New Roman"/>
                <w:sz w:val="20"/>
                <w:szCs w:val="28"/>
              </w:rPr>
              <w:t>ТО-2</w:t>
            </w:r>
          </w:p>
        </w:tc>
        <w:tc>
          <w:tcPr>
            <w:tcW w:w="616" w:type="dxa"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161E3">
              <w:rPr>
                <w:rFonts w:ascii="Times New Roman" w:hAnsi="Times New Roman"/>
                <w:sz w:val="20"/>
                <w:szCs w:val="28"/>
              </w:rPr>
              <w:t>ТР-1</w:t>
            </w:r>
          </w:p>
        </w:tc>
        <w:tc>
          <w:tcPr>
            <w:tcW w:w="616" w:type="dxa"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161E3">
              <w:rPr>
                <w:rFonts w:ascii="Times New Roman" w:hAnsi="Times New Roman"/>
                <w:sz w:val="20"/>
                <w:szCs w:val="28"/>
              </w:rPr>
              <w:t>ТР-2</w:t>
            </w:r>
          </w:p>
        </w:tc>
        <w:tc>
          <w:tcPr>
            <w:tcW w:w="616" w:type="dxa"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161E3">
              <w:rPr>
                <w:rFonts w:ascii="Times New Roman" w:hAnsi="Times New Roman"/>
                <w:sz w:val="20"/>
                <w:szCs w:val="28"/>
              </w:rPr>
              <w:t>ТР-3</w:t>
            </w:r>
          </w:p>
        </w:tc>
        <w:tc>
          <w:tcPr>
            <w:tcW w:w="1181" w:type="dxa"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161E3">
              <w:rPr>
                <w:rFonts w:ascii="Times New Roman" w:hAnsi="Times New Roman"/>
                <w:sz w:val="20"/>
                <w:szCs w:val="28"/>
              </w:rPr>
              <w:t>СР</w:t>
            </w:r>
          </w:p>
        </w:tc>
        <w:tc>
          <w:tcPr>
            <w:tcW w:w="1424" w:type="dxa"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161E3">
              <w:rPr>
                <w:rFonts w:ascii="Times New Roman" w:hAnsi="Times New Roman"/>
                <w:sz w:val="20"/>
                <w:szCs w:val="28"/>
              </w:rPr>
              <w:t>КР</w:t>
            </w:r>
          </w:p>
        </w:tc>
      </w:tr>
      <w:tr w:rsidR="002D19B3" w:rsidRPr="00C161E3" w:rsidTr="00C161E3">
        <w:trPr>
          <w:cantSplit/>
        </w:trPr>
        <w:tc>
          <w:tcPr>
            <w:tcW w:w="7769" w:type="dxa"/>
            <w:gridSpan w:val="7"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161E3">
              <w:rPr>
                <w:rFonts w:ascii="Times New Roman" w:hAnsi="Times New Roman"/>
                <w:sz w:val="20"/>
                <w:szCs w:val="28"/>
              </w:rPr>
              <w:t>Магистральные – грузовое и пассажирское движение.</w:t>
            </w:r>
          </w:p>
        </w:tc>
      </w:tr>
      <w:tr w:rsidR="002D19B3" w:rsidRPr="00C161E3" w:rsidTr="00C161E3">
        <w:trPr>
          <w:cantSplit/>
        </w:trPr>
        <w:tc>
          <w:tcPr>
            <w:tcW w:w="739" w:type="dxa"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77" w:type="dxa"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161E3">
              <w:rPr>
                <w:rFonts w:ascii="Times New Roman" w:hAnsi="Times New Roman"/>
                <w:sz w:val="20"/>
                <w:szCs w:val="28"/>
              </w:rPr>
              <w:t>часы</w:t>
            </w:r>
          </w:p>
        </w:tc>
        <w:tc>
          <w:tcPr>
            <w:tcW w:w="4453" w:type="dxa"/>
            <w:gridSpan w:val="5"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161E3">
              <w:rPr>
                <w:rFonts w:ascii="Times New Roman" w:hAnsi="Times New Roman"/>
                <w:sz w:val="20"/>
                <w:szCs w:val="28"/>
              </w:rPr>
              <w:t>тыс.км</w:t>
            </w:r>
          </w:p>
        </w:tc>
      </w:tr>
      <w:tr w:rsidR="002D19B3" w:rsidRPr="00C161E3" w:rsidTr="00C161E3">
        <w:trPr>
          <w:cantSplit/>
        </w:trPr>
        <w:tc>
          <w:tcPr>
            <w:tcW w:w="739" w:type="dxa"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161E3">
              <w:rPr>
                <w:rFonts w:ascii="Times New Roman" w:hAnsi="Times New Roman"/>
                <w:sz w:val="20"/>
                <w:szCs w:val="28"/>
              </w:rPr>
              <w:t>2Т116</w:t>
            </w:r>
          </w:p>
        </w:tc>
        <w:tc>
          <w:tcPr>
            <w:tcW w:w="2577" w:type="dxa"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161E3">
              <w:rPr>
                <w:rFonts w:ascii="Times New Roman" w:hAnsi="Times New Roman"/>
                <w:sz w:val="20"/>
                <w:szCs w:val="28"/>
              </w:rPr>
              <w:t>72</w:t>
            </w:r>
          </w:p>
        </w:tc>
        <w:tc>
          <w:tcPr>
            <w:tcW w:w="616" w:type="dxa"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161E3">
              <w:rPr>
                <w:rFonts w:ascii="Times New Roman" w:hAnsi="Times New Roman"/>
                <w:sz w:val="20"/>
                <w:szCs w:val="28"/>
              </w:rPr>
              <w:t>27,5</w:t>
            </w:r>
          </w:p>
        </w:tc>
        <w:tc>
          <w:tcPr>
            <w:tcW w:w="616" w:type="dxa"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161E3">
              <w:rPr>
                <w:rFonts w:ascii="Times New Roman" w:hAnsi="Times New Roman"/>
                <w:sz w:val="20"/>
                <w:szCs w:val="28"/>
              </w:rPr>
              <w:t>220</w:t>
            </w:r>
          </w:p>
        </w:tc>
        <w:tc>
          <w:tcPr>
            <w:tcW w:w="616" w:type="dxa"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161E3">
              <w:rPr>
                <w:rFonts w:ascii="Times New Roman" w:hAnsi="Times New Roman"/>
                <w:sz w:val="20"/>
                <w:szCs w:val="28"/>
              </w:rPr>
              <w:t>440</w:t>
            </w:r>
          </w:p>
        </w:tc>
        <w:tc>
          <w:tcPr>
            <w:tcW w:w="1181" w:type="dxa"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161E3">
              <w:rPr>
                <w:rFonts w:ascii="Times New Roman" w:hAnsi="Times New Roman"/>
                <w:sz w:val="20"/>
                <w:szCs w:val="28"/>
              </w:rPr>
              <w:t>800</w:t>
            </w:r>
          </w:p>
        </w:tc>
        <w:tc>
          <w:tcPr>
            <w:tcW w:w="1424" w:type="dxa"/>
            <w:shd w:val="clear" w:color="auto" w:fill="auto"/>
          </w:tcPr>
          <w:p w:rsidR="002D19B3" w:rsidRPr="00C161E3" w:rsidRDefault="002D19B3" w:rsidP="00C161E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161E3">
              <w:rPr>
                <w:rFonts w:ascii="Times New Roman" w:hAnsi="Times New Roman"/>
                <w:sz w:val="20"/>
                <w:szCs w:val="28"/>
              </w:rPr>
              <w:t>2.400</w:t>
            </w:r>
          </w:p>
        </w:tc>
      </w:tr>
    </w:tbl>
    <w:p w:rsidR="002D19B3" w:rsidRPr="000E05AC" w:rsidRDefault="002D19B3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14E16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E05AC">
        <w:rPr>
          <w:rFonts w:ascii="Times New Roman" w:hAnsi="Times New Roman"/>
          <w:bCs/>
          <w:sz w:val="28"/>
          <w:szCs w:val="28"/>
        </w:rPr>
        <w:t>4.</w:t>
      </w:r>
      <w:r w:rsidRPr="000E05AC">
        <w:rPr>
          <w:rFonts w:ascii="Times New Roman" w:hAnsi="Times New Roman"/>
          <w:bCs/>
          <w:sz w:val="28"/>
          <w:szCs w:val="28"/>
          <w:u w:val="single"/>
        </w:rPr>
        <w:t xml:space="preserve"> Способы очистки, осмотра, контроля Очистка эл</w:t>
      </w:r>
      <w:r w:rsidR="00C40A9D" w:rsidRPr="000E05AC">
        <w:rPr>
          <w:rFonts w:ascii="Times New Roman" w:hAnsi="Times New Roman"/>
          <w:bCs/>
          <w:sz w:val="28"/>
          <w:szCs w:val="28"/>
          <w:u w:val="single"/>
        </w:rPr>
        <w:t>ектропневматического контактора</w:t>
      </w:r>
    </w:p>
    <w:p w:rsidR="00414E16" w:rsidRPr="000E05AC" w:rsidRDefault="00414E16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14E16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Подгары на контактах зачищают бархатным напильником, снимая возможно наименьший слой метала и не изменяя профиля контакта. Контакты с металлокерамическими напайками зачищают металлическими пластинами или стеклянной бумагой, а напайки с износом более 1мм перепаивают.</w:t>
      </w:r>
    </w:p>
    <w:p w:rsidR="00414E16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 xml:space="preserve">Дугогасительные камеры разбирают. Стенки и перегородки очищают на дробеструйной установке или специальным приспособлением с закрепленной на нем механической щеткой, вставляемым в патрон сверлильного станка. Небольшие подгары перегородок и стенок заделывают смесью, состоящей из равных долей гипсового порошка и асбестового волокна, или эпоксидным компаундом. Поверхность, подлежащей восстановлению, очищают от нагаров и копоти наждачным полотном или металлической щеткой, тщательно промывают ацетоном, а затем поврежденное место заполняют компаундом. После полного отвердения компаунда восстановленную поверхность обрабатывают напильником и зачищают наждачным полотном. Асбоцементные стенки и перегородки гигроскопичны, поэтому после окончательной обработки их подвергают сушке и пропитке. Стенки, перегородки с трещинами и прогарами глубиной более </w:t>
      </w:r>
      <w:r w:rsidRPr="000E05AC">
        <w:rPr>
          <w:rFonts w:ascii="Times New Roman" w:hAnsi="Times New Roman"/>
          <w:iCs/>
          <w:sz w:val="28"/>
          <w:szCs w:val="28"/>
        </w:rPr>
        <w:t xml:space="preserve">1/4 </w:t>
      </w:r>
      <w:r w:rsidRPr="000E05AC">
        <w:rPr>
          <w:rFonts w:ascii="Times New Roman" w:hAnsi="Times New Roman"/>
          <w:sz w:val="28"/>
          <w:szCs w:val="28"/>
        </w:rPr>
        <w:t>их толщины подлежат замене.</w:t>
      </w:r>
    </w:p>
    <w:p w:rsidR="00414E16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Изоляционный стержень очищают от копоти и пыли техническими салфетками, смоченными спиртом или бензином. Поверхностную изоляцию с трещинами, сколами, прожогами или поврежденную на глубину, равную 1/3 ее толщины, снимают полностью или частично.</w:t>
      </w:r>
    </w:p>
    <w:p w:rsidR="002D19B3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Если оставшиеся слои изоляции удовлетворяет всем требованиям, то вдоль повреждения полосами нарезают и накладывают заготовки из формовочного миканита и пропитанной бакелитом в бумаге. После накатки на стержень накладывают бандаж из киперной ленты и пропитывают его глифталиевым лаком. Затем стержень помещают в полость специальной пресс формы, опресовывают на гидравлическом прессе, запекают, образовавшиеся неровности зачищают стеклянной бумагой и дважды покрывают эмалью ГФ-92-ХК.</w:t>
      </w:r>
    </w:p>
    <w:p w:rsidR="00414E16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05AC">
        <w:rPr>
          <w:rFonts w:ascii="Times New Roman" w:hAnsi="Times New Roman"/>
          <w:bCs/>
          <w:sz w:val="28"/>
          <w:szCs w:val="28"/>
        </w:rPr>
        <w:t>Осмотр и контроль эл</w:t>
      </w:r>
      <w:r w:rsidR="0000073B" w:rsidRPr="000E05AC">
        <w:rPr>
          <w:rFonts w:ascii="Times New Roman" w:hAnsi="Times New Roman"/>
          <w:bCs/>
          <w:sz w:val="28"/>
          <w:szCs w:val="28"/>
        </w:rPr>
        <w:t>ектропневматического контактора</w:t>
      </w:r>
      <w:r w:rsidRPr="000E05AC">
        <w:rPr>
          <w:rFonts w:ascii="Times New Roman" w:hAnsi="Times New Roman"/>
          <w:bCs/>
          <w:sz w:val="28"/>
          <w:szCs w:val="28"/>
        </w:rPr>
        <w:t>:</w:t>
      </w:r>
    </w:p>
    <w:p w:rsidR="00414E16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Пневматический привод разбирают, все детали промывают в бензине и осматривают. Внутреннею поверхность цилиндра при наличии на нем рисок шлифуют, при износе по диаметру более 0,5мм заменяют или восстанавливают хромированием. Новые и годные старые манжеты прожировывают, резиновые манжеты промывают в горячей воде, а через каждые три года заменяют. При сборке приводы манжеты и внутренние поверхности цилиндра смазывают маслом МВП или смазкой ЖТ-72, ЖТКЗ-65. После сборки привода проверяют его на возможную утечку воздуха. Утечки воздуха устраняют.</w:t>
      </w:r>
    </w:p>
    <w:p w:rsidR="00414E16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Втулки с разработанным отверстием в контактодержателе, якоре распрессовывают и устанавливают новые. Оси и валики очищают от грязи, окалины, подгаров, оцинковывают и вперед постановкой в аппарат смазывают. Изоляционные планки и панели оснований, рычаги, стойки должны иметь глянцевую поверхность или быть окрашены эмалью ГФ-92-ХК. Изоляционные детали с трещинами заменяют. Пружины снимают и проверяют по основным размерам. Пружины со следами ржавчины оцинковывают и выдерживают в печи при температуре 200 градусов в течение 1 часа. Пружины с трещинами или не соответствующие характеристике заменяют. Кабельный наконечник и дистанционная перегородка должна быть прочно стянута медными трубками между стенками. Выработку паза кабельного наконечника наплавляют латунью Л-62. Места крепления подводящих проводов обслуживают припоем ПОС-40, а образовавшиеся неровности зачищают напильником.</w:t>
      </w:r>
    </w:p>
    <w:p w:rsidR="002D19B3" w:rsidRPr="000E05AC" w:rsidRDefault="002D19B3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2D19B3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E05AC">
        <w:rPr>
          <w:rFonts w:ascii="Times New Roman" w:hAnsi="Times New Roman"/>
          <w:bCs/>
          <w:sz w:val="28"/>
          <w:szCs w:val="28"/>
        </w:rPr>
        <w:t xml:space="preserve">5. </w:t>
      </w:r>
      <w:r w:rsidRPr="000E05AC">
        <w:rPr>
          <w:rFonts w:ascii="Times New Roman" w:hAnsi="Times New Roman"/>
          <w:bCs/>
          <w:sz w:val="28"/>
          <w:szCs w:val="28"/>
          <w:u w:val="single"/>
        </w:rPr>
        <w:t>Технология ремонта (замена, способ восстановление)</w:t>
      </w:r>
    </w:p>
    <w:p w:rsidR="00414E16" w:rsidRPr="000E05AC" w:rsidRDefault="00414E16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D19B3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Техническое обслуживание ТО –2:</w:t>
      </w:r>
    </w:p>
    <w:p w:rsidR="002D19B3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Производится внешний осмотр аппаратов. Проверяется отсутствие повреждений аппаратов, состояние контактов, блокировок крепежных деталей. Оплавленные контакты должны быть зачищены или заменены. Проверяется четкость</w:t>
      </w:r>
      <w:r w:rsidR="00414E16" w:rsidRPr="000E05AC">
        <w:rPr>
          <w:rFonts w:ascii="Times New Roman" w:hAnsi="Times New Roman"/>
          <w:b/>
          <w:sz w:val="28"/>
          <w:szCs w:val="28"/>
        </w:rPr>
        <w:t xml:space="preserve"> </w:t>
      </w:r>
      <w:r w:rsidRPr="000E05AC">
        <w:rPr>
          <w:rFonts w:ascii="Times New Roman" w:hAnsi="Times New Roman"/>
          <w:sz w:val="28"/>
          <w:szCs w:val="28"/>
        </w:rPr>
        <w:t>работы аппаратов при подаче питания. Аппараты должны переключаться без задержки в промежуточном положении.</w:t>
      </w:r>
    </w:p>
    <w:p w:rsidR="00414E16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Текущий ремонт ТР – 1:</w:t>
      </w:r>
    </w:p>
    <w:p w:rsidR="00414E16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Проверяется крепление аппаратов и их деталей, отсутствие трещин. Снимаются дугогасительные камеры. Аппараты очищаются от пыли, грязи и подгаров.</w:t>
      </w:r>
    </w:p>
    <w:p w:rsidR="00414E16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Дугогасительные камеры осматриваются, проверяется прочность болтовых соединений, камеры очищаются от металлического налета и копоти. Изношенные детали камер из асбоцемента разрешается ремонтировать с применением специальной смазки или вставок из термодугостойких материалов.</w:t>
      </w:r>
    </w:p>
    <w:p w:rsidR="002D19B3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Проверяется состояние разъемных силовых и вспомогательных контактов. Обожженные, оплавленные или окислившиеся контактные поверхности контактов обрабатываются при помощи напильников с мелкой насечкой и шлифовальной шкуркой с сохранением профиля контактов.</w:t>
      </w:r>
    </w:p>
    <w:p w:rsidR="00414E16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Мелкие оплавления деталей зачищаются с использованием стеклянного полотна, крупные - при помощи личного напильника.</w:t>
      </w:r>
    </w:p>
    <w:p w:rsidR="002D19B3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Толщина, раствор, провал, смещение и нажатие силовых и вспомогательных контактов должны соответствовать техническим требованиям чертежей и нормам допусков и износов. Проверяется четкость срабатывания, отсутствие заеданий в подвижных частях аппаратов и прочность их крепления.</w:t>
      </w:r>
    </w:p>
    <w:p w:rsidR="002D19B3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Текущий ремонт ТР -2:</w:t>
      </w:r>
    </w:p>
    <w:p w:rsidR="002D19B3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При текущем ремонте ТР -2 должны быть выполнены все работы предусмотренные текущим ремонтом ТР -1.</w:t>
      </w:r>
    </w:p>
    <w:p w:rsidR="002D19B3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Текущий ремонт ТР-3:</w:t>
      </w:r>
    </w:p>
    <w:p w:rsidR="002D19B3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При текущем ремонте ТР -3 электропневматические контакторы полностью разбирают. Снимают дугогасительную камеру, блокировочные колодки с кронштейном и рычагом, изоляционную тягу, верхний и нижний кронштейны, пневматический привод. Кронштейны и рычаги контактора осматривают. Разработанные отверстия в них заваривают и обрабатывают согласно чертежным размером, Допускается рассверливать эти отверстия до большого диаметра, с установкой в них бронзовых втулок. Изношенные втулки заменяют новыми. Трещины в дугогасительном роге неподвижного кронштейна разделывают и заваривают газовой сваркой, а профиль рога проверяют специальным шаблоном. В случае наличия на нем подгара или обгорания, дефектное место наплавляют латунью. Металлические прокладки под болты, крепящие кронштейны, не должны иметь острых краев и заусенцев, которые могут явиться причиной нарушения или пробоя изоляции стержня. Такие прокладки ремонтируют или заменяют. Допускается восстановление дефектной поверхности рога по длине напайкой медно-вольфрамового наконечника.</w:t>
      </w:r>
    </w:p>
    <w:p w:rsidR="00414E16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bCs/>
          <w:sz w:val="28"/>
          <w:szCs w:val="28"/>
        </w:rPr>
        <w:t>Замена и способ восстановления деталей электропневматического контактора:</w:t>
      </w:r>
    </w:p>
    <w:p w:rsidR="00414E16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Контакты с выработкой рабочей поверхности более чем на 2мм заменяют новыми, изготовленными из профильной меди. Заменят и контакты контакторов, если толщина напайки их контактов менее 0,5мм. Подлежат замене также и контакты, толщина которых у пятки менее 5мм. Подгары на контактах зачищают бархатным напильником, снимая возможно меньший слой, метала и не изменяя профиля контакта. Контакты с металлокерамическими напайками зачищают металлическими пластинами или стеклянной бумагой, а напайки с износом более 1мм перепаивают.</w:t>
      </w:r>
    </w:p>
    <w:p w:rsidR="00414E16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Дугогасительные катушки с оплавлением более 3% площади их сечения восстанавливают на плавкой меди. Поврежденную изоляцию на концах катушки заменяют. Места заклепочных соединений концов дугогасительной катушки припаивают припоем ПСР-45 или латунью Л-63, наконечник катушки облуживают припоем ПОС-40. Проверяют изоляцию сердечников относительно дугогасительного рога или неподвижного кронштейна. Пружины контактора проверяют на исправность и соответствие их характеристикам.</w:t>
      </w:r>
    </w:p>
    <w:p w:rsidR="00414E16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Изоляционную втулку, устанавливаемую между катушкой и сердечником, осматривают, и если на ней будут обнаружены следы пробоя или подгары, или если ее сопротивление окажется менее 10МОм, то втулку заменяют.</w:t>
      </w:r>
    </w:p>
    <w:p w:rsidR="002D19B3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Дугогасительные камеры разбирают. Стенки и перегородки очищают на дробеструйной установки или специальном приспособлением закрепленной на нем механической щеткой, вставляемым в патрон сверлильного станка. Небольшие подгары перегородок и стенок заделывают смесью, состоящий из равных долей гипсового порошка и асбестового волокна, или эпоксидном компаундом. Поверхность, подлежащий восстановлению, очищают от нагаров и копоти наждачным полотном или металлической щеткой, тщательно промывают ацетоном, а затем поврежденное место заполняют компаундом. После полного отвердения компаунда восстановленную поверхность обрабатывают напильником и зачищают наждачным полотном. Асбоцементные стенки и перегородки гигроскопичны, поэтому после окончательной обработки их подвергают сушки и пропитке. Стенки перегородки с трещинами и прогарами глубиной более 1/4</w:t>
      </w:r>
      <w:r w:rsidRPr="000E05AC">
        <w:rPr>
          <w:rFonts w:ascii="Times New Roman" w:hAnsi="Times New Roman"/>
          <w:iCs/>
          <w:sz w:val="28"/>
          <w:szCs w:val="28"/>
        </w:rPr>
        <w:t xml:space="preserve"> </w:t>
      </w:r>
      <w:r w:rsidRPr="000E05AC">
        <w:rPr>
          <w:rFonts w:ascii="Times New Roman" w:hAnsi="Times New Roman"/>
          <w:sz w:val="28"/>
          <w:szCs w:val="28"/>
        </w:rPr>
        <w:t>их толщины подлежат замене.</w:t>
      </w:r>
    </w:p>
    <w:p w:rsidR="00414E16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Изоляцию полюсов камер со сколами и трещинами заменяют.</w:t>
      </w:r>
    </w:p>
    <w:p w:rsidR="002D19B3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Изоляционной стержень очищают от копоти и пыли техническими салфетки, смоченными спиртом или бензином. Поверхностную изоляцию с трещинами, сколами, прожогами или поврежденную Ра глубину, равную 1/3 ее толщины, снимают полностью или частично.</w:t>
      </w:r>
    </w:p>
    <w:p w:rsidR="00414E16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Если оставшиеся слои изоляции удовлетворяет всем требованиям, то вдоль повреждения полосами нарезают и накладывают заготовки из формовочного миканита и пропитанной бакелитом в бумаге. После накатки на стержень накладывают бандаж из киперной ленты и пропитывают его глифталиевым лаком. Затем стержень помещают в полость специальной пресс формы, опресовывают на гидравлическом прессе, запекают, образовавшиеся неровности зачищают стеклянной бумагой и дважды покрывают эмалью ГФ-92-ХК.</w:t>
      </w:r>
    </w:p>
    <w:p w:rsidR="002D19B3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Пневматический привод разбирают, все детали промывают в бензине и осматривают. Внутреннею поверхность цилиндра при наличие на нем рисок шлифуют, при износе по диаметру более 0,5мм заменяют или восстанавливают хромированием. Новые и годные старые манжеты прожировывают, резиновые манжеты промывают в горячей воде, а через каждые три года заменяют.</w:t>
      </w:r>
    </w:p>
    <w:p w:rsidR="002D19B3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При сборке приводы манжеты и внутренние поверхности цилиндра смазывают маслом МВП или смазкой ЖТ-72, ЖТКЗ-65. После сборки привода проверяют его на возможную утечку воздуха. Утечки воздуха устраняют.</w:t>
      </w:r>
    </w:p>
    <w:p w:rsidR="00414E16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Блокировочные колодки с выработкой глубиной более 1мм</w:t>
      </w:r>
      <w:r w:rsidR="00414E16" w:rsidRPr="000E05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05AC">
        <w:rPr>
          <w:rFonts w:ascii="Times New Roman" w:hAnsi="Times New Roman"/>
          <w:sz w:val="28"/>
          <w:szCs w:val="28"/>
        </w:rPr>
        <w:t>ремонтируют установкой на заклепках фибровых вставок. При</w:t>
      </w:r>
      <w:r w:rsidR="00414E16" w:rsidRPr="000E05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05AC">
        <w:rPr>
          <w:rFonts w:ascii="Times New Roman" w:hAnsi="Times New Roman"/>
          <w:sz w:val="28"/>
          <w:szCs w:val="28"/>
        </w:rPr>
        <w:t>меньшой глубине выработки дефект устраняют, запиливая личным</w:t>
      </w:r>
      <w:r w:rsidR="00414E16" w:rsidRPr="000E05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05AC">
        <w:rPr>
          <w:rFonts w:ascii="Times New Roman" w:hAnsi="Times New Roman"/>
          <w:sz w:val="28"/>
          <w:szCs w:val="28"/>
        </w:rPr>
        <w:t>напильником.</w:t>
      </w:r>
      <w:r w:rsidR="00414E16" w:rsidRPr="000E05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05AC">
        <w:rPr>
          <w:rFonts w:ascii="Times New Roman" w:hAnsi="Times New Roman"/>
          <w:sz w:val="28"/>
          <w:szCs w:val="28"/>
        </w:rPr>
        <w:t>Недостаточную длину линии касания блокировочных контактов восстанавливают взаимной притиркой пальцев. Нажатие блок-контактов</w:t>
      </w:r>
      <w:r w:rsidR="00414E16" w:rsidRPr="000E05AC">
        <w:rPr>
          <w:rFonts w:ascii="Times New Roman" w:hAnsi="Times New Roman"/>
          <w:sz w:val="28"/>
          <w:szCs w:val="28"/>
        </w:rPr>
        <w:t xml:space="preserve"> </w:t>
      </w:r>
      <w:r w:rsidRPr="000E05AC">
        <w:rPr>
          <w:rFonts w:ascii="Times New Roman" w:hAnsi="Times New Roman"/>
          <w:sz w:val="28"/>
          <w:szCs w:val="28"/>
        </w:rPr>
        <w:t>регулируют подгибом кронштейна держателя. Блок-контакты, не обеспечивающие требуемого нажатия из-за утери своих упругих свойств, а также</w:t>
      </w:r>
      <w:r w:rsidR="00414E16" w:rsidRPr="000E05AC">
        <w:rPr>
          <w:rFonts w:ascii="Times New Roman" w:hAnsi="Times New Roman"/>
          <w:sz w:val="28"/>
          <w:szCs w:val="28"/>
        </w:rPr>
        <w:t xml:space="preserve"> </w:t>
      </w:r>
      <w:r w:rsidRPr="000E05AC">
        <w:rPr>
          <w:rFonts w:ascii="Times New Roman" w:hAnsi="Times New Roman"/>
          <w:sz w:val="28"/>
          <w:szCs w:val="28"/>
        </w:rPr>
        <w:t xml:space="preserve">с износом более </w:t>
      </w:r>
      <w:smartTag w:uri="urn:schemas-microsoft-com:office:smarttags" w:element="metricconverter">
        <w:smartTagPr>
          <w:attr w:name="ProductID" w:val="1 мм"/>
        </w:smartTagPr>
        <w:r w:rsidRPr="000E05AC">
          <w:rPr>
            <w:rFonts w:ascii="Times New Roman" w:hAnsi="Times New Roman"/>
            <w:sz w:val="28"/>
            <w:szCs w:val="28"/>
          </w:rPr>
          <w:t>1 мм</w:t>
        </w:r>
      </w:smartTag>
      <w:r w:rsidRPr="000E05AC">
        <w:rPr>
          <w:rFonts w:ascii="Times New Roman" w:hAnsi="Times New Roman"/>
          <w:sz w:val="28"/>
          <w:szCs w:val="28"/>
        </w:rPr>
        <w:t>, заменяют. Места изоляции с механическими повреждениями зачищают и покрывают эмалью ГФ-92-ХК. Неисправные наконечники перепаивают, ремонтируют или заменяют неисправные шунты, заменяют дефектный крепеж и пружины с трещинами, изломами или утратившие упругость.</w:t>
      </w:r>
    </w:p>
    <w:p w:rsidR="00414E16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 xml:space="preserve">Сборка электропневматического контактора выполняется в последовательности, обратной его разборки. На изоляционной стержень контактора устанавливают кронштейн с рычагом неподвижного контакта, дугогасительный рог с неподвижным контактом и закрепляют его. Устанавливают пневматический привод и валиком соединения изоляционную тягу штока с рычагом подвижного контакта. На крышке цилиндра укрепляют электропневматический вентиль и монтируют блокировочное устройство. После сборки проверяют контактор на соответствие техническим требованием. Раствор контактора проверяют с помощью шаблона, а регулируют перемещением кронштейнов на стержне контактора. Взаимное смещение контактов должно быть не более </w:t>
      </w:r>
      <w:smartTag w:uri="urn:schemas-microsoft-com:office:smarttags" w:element="metricconverter">
        <w:smartTagPr>
          <w:attr w:name="ProductID" w:val="2 мм"/>
        </w:smartTagPr>
        <w:r w:rsidRPr="000E05AC">
          <w:rPr>
            <w:rFonts w:ascii="Times New Roman" w:hAnsi="Times New Roman"/>
            <w:sz w:val="28"/>
            <w:szCs w:val="28"/>
          </w:rPr>
          <w:t>2 мм</w:t>
        </w:r>
      </w:smartTag>
      <w:r w:rsidRPr="000E05AC">
        <w:rPr>
          <w:rFonts w:ascii="Times New Roman" w:hAnsi="Times New Roman"/>
          <w:sz w:val="28"/>
          <w:szCs w:val="28"/>
        </w:rPr>
        <w:t>, а линия касания не менее 80% их ширины. Возможный люфт рычажной системы и перекос блокировочной колодки устраняют. Проверяют работу пневматического привода и герметичность вентиля, для чего заполняют резервуар сжатым воздухом под давлением 0,65 МПа и, следя за показанием манометра, убеждаются в герметичности вентиля. Разрешается проверить герметичность с помощью мыльного раствора. В этом случае допускается появление мыльных пузырей, если они удерживаются и не разрываются не менее чем за 10с.</w:t>
      </w:r>
    </w:p>
    <w:p w:rsidR="00414E16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0E05AC">
        <w:rPr>
          <w:rFonts w:ascii="Times New Roman" w:hAnsi="Times New Roman"/>
          <w:sz w:val="28"/>
          <w:szCs w:val="28"/>
        </w:rPr>
        <w:t>Регулировка контакта выполняется на стенде. Раствор силовых контакторов контролируют угловым шаблоном и регулируется перемещением кронштейнов на изоляционном стержне. У контакторов со сдвоенной контактной системой должно быть обеспечена строгая одновременность отключения. Раствор контактов у контакторов ПКУ при касающихся дополнительных контактах должен быть в пределах 6,5- 9,5мм. Провал контакторов у контактора типа ПК определяют угловым шаблоном. Угол отхода контактодержателя от опорной поверхности рычага, равный 12-14 градусов, соответствует провалу 10-12мм. Регулируют провал у контактора типа ПК-356 установкой на шток поршня втулки между внутренними приливом и поршнем.</w:t>
      </w:r>
    </w:p>
    <w:p w:rsidR="00414E16" w:rsidRPr="000E05AC" w:rsidRDefault="002D19B3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E05AC">
        <w:rPr>
          <w:rFonts w:ascii="Times New Roman" w:hAnsi="Times New Roman"/>
          <w:sz w:val="28"/>
          <w:szCs w:val="30"/>
        </w:rPr>
        <w:t>Неисправные детали шарнирных соединений, крепления, гибкие шунты, провода, наконечники и пружины ремонтируют или заменяют. Панели контакторов с трещинами и прожогами заменяют. Измеряют сопротивление изоляции катушек. Если оно окажется менее 50 Мом, то катушки заменяют.</w:t>
      </w:r>
    </w:p>
    <w:p w:rsidR="007531BC" w:rsidRPr="000E05AC" w:rsidRDefault="007531BC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2B42D4" w:rsidRPr="000E05AC" w:rsidRDefault="007531BC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E05AC">
        <w:rPr>
          <w:rFonts w:ascii="Times New Roman" w:hAnsi="Times New Roman"/>
          <w:sz w:val="28"/>
          <w:szCs w:val="28"/>
        </w:rPr>
        <w:t>6.</w:t>
      </w:r>
      <w:r w:rsidR="00414E16" w:rsidRPr="000E05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05AC">
        <w:rPr>
          <w:rFonts w:ascii="Times New Roman" w:hAnsi="Times New Roman"/>
          <w:sz w:val="28"/>
          <w:szCs w:val="28"/>
          <w:u w:val="single"/>
        </w:rPr>
        <w:t>Предельно допустимые замеры при выпуске с ТО и ТР</w:t>
      </w:r>
    </w:p>
    <w:p w:rsidR="00414E16" w:rsidRPr="000E05AC" w:rsidRDefault="00414E16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14E16" w:rsidRPr="000E05AC" w:rsidRDefault="007531BC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Силовые Блокировочные контакты</w:t>
      </w:r>
    </w:p>
    <w:p w:rsidR="00414E16" w:rsidRPr="000E05AC" w:rsidRDefault="007531BC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Ток номинальный, А</w:t>
      </w:r>
      <w:r w:rsidR="00414E16" w:rsidRPr="000E05AC">
        <w:rPr>
          <w:rFonts w:ascii="Times New Roman" w:hAnsi="Times New Roman"/>
          <w:sz w:val="28"/>
          <w:szCs w:val="28"/>
          <w:lang w:val="en-US"/>
        </w:rPr>
        <w:t xml:space="preserve"> -</w:t>
      </w:r>
      <w:r w:rsidRPr="000E05AC">
        <w:rPr>
          <w:rFonts w:ascii="Times New Roman" w:hAnsi="Times New Roman"/>
          <w:sz w:val="28"/>
          <w:szCs w:val="28"/>
        </w:rPr>
        <w:t xml:space="preserve"> 830 5</w:t>
      </w:r>
    </w:p>
    <w:p w:rsidR="00414E16" w:rsidRPr="000E05AC" w:rsidRDefault="007531BC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Напряжение номинальное, В</w:t>
      </w:r>
      <w:r w:rsidR="00414E16" w:rsidRPr="000E05AC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0E05AC">
        <w:rPr>
          <w:rFonts w:ascii="Times New Roman" w:hAnsi="Times New Roman"/>
          <w:sz w:val="28"/>
          <w:szCs w:val="28"/>
        </w:rPr>
        <w:t>900 75</w:t>
      </w:r>
    </w:p>
    <w:p w:rsidR="00414E16" w:rsidRPr="000E05AC" w:rsidRDefault="007531BC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Количество контактных пар</w:t>
      </w:r>
      <w:r w:rsidR="00414E16" w:rsidRPr="000E05AC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0E05AC">
        <w:rPr>
          <w:rFonts w:ascii="Times New Roman" w:hAnsi="Times New Roman"/>
          <w:sz w:val="28"/>
          <w:szCs w:val="28"/>
        </w:rPr>
        <w:t>1 3</w:t>
      </w:r>
    </w:p>
    <w:p w:rsidR="00414E16" w:rsidRPr="000E05AC" w:rsidRDefault="007531BC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Раствор контактов, мм</w:t>
      </w:r>
      <w:r w:rsidR="00414E16" w:rsidRPr="000E05AC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0E05AC">
        <w:rPr>
          <w:rFonts w:ascii="Times New Roman" w:hAnsi="Times New Roman"/>
          <w:sz w:val="28"/>
          <w:szCs w:val="28"/>
        </w:rPr>
        <w:t>14,5—16,5</w:t>
      </w:r>
    </w:p>
    <w:p w:rsidR="00414E16" w:rsidRPr="000E05AC" w:rsidRDefault="007531BC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Нажатие контактов при 5 кгс/см2</w:t>
      </w:r>
      <w:r w:rsidR="00414E16" w:rsidRPr="000E05AC">
        <w:rPr>
          <w:rFonts w:ascii="Times New Roman" w:hAnsi="Times New Roman"/>
          <w:sz w:val="28"/>
          <w:szCs w:val="28"/>
          <w:lang w:val="en-US"/>
        </w:rPr>
        <w:t xml:space="preserve"> -</w:t>
      </w:r>
      <w:r w:rsidRPr="000E05AC">
        <w:rPr>
          <w:rFonts w:ascii="Times New Roman" w:hAnsi="Times New Roman"/>
          <w:sz w:val="28"/>
          <w:szCs w:val="28"/>
        </w:rPr>
        <w:t xml:space="preserve"> 55—63 1,25</w:t>
      </w:r>
    </w:p>
    <w:p w:rsidR="00414E16" w:rsidRPr="000E05AC" w:rsidRDefault="007531BC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Провал контактов, мм</w:t>
      </w:r>
      <w:r w:rsidR="00414E16" w:rsidRPr="000E05AC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0E05AC">
        <w:rPr>
          <w:rFonts w:ascii="Times New Roman" w:hAnsi="Times New Roman"/>
          <w:sz w:val="28"/>
          <w:szCs w:val="28"/>
        </w:rPr>
        <w:t>13—15</w:t>
      </w:r>
    </w:p>
    <w:p w:rsidR="00414E16" w:rsidRPr="000E05AC" w:rsidRDefault="007531BC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Пневматический привод</w:t>
      </w:r>
    </w:p>
    <w:p w:rsidR="00414E16" w:rsidRPr="000E05AC" w:rsidRDefault="007531BC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Диаметр цилиндра, мм</w:t>
      </w:r>
      <w:r w:rsidR="00414E16" w:rsidRPr="000E05AC">
        <w:rPr>
          <w:rFonts w:ascii="Times New Roman" w:hAnsi="Times New Roman"/>
          <w:sz w:val="28"/>
          <w:szCs w:val="28"/>
          <w:lang w:val="en-US"/>
        </w:rPr>
        <w:t xml:space="preserve"> -</w:t>
      </w:r>
      <w:r w:rsidRPr="000E05AC">
        <w:rPr>
          <w:rFonts w:ascii="Times New Roman" w:hAnsi="Times New Roman"/>
          <w:sz w:val="28"/>
          <w:szCs w:val="28"/>
        </w:rPr>
        <w:t xml:space="preserve"> 58</w:t>
      </w:r>
    </w:p>
    <w:p w:rsidR="007531BC" w:rsidRPr="000E05AC" w:rsidRDefault="007531BC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Ход поршня, мм</w:t>
      </w:r>
      <w:r w:rsidR="00414E16" w:rsidRPr="000E05AC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0E05AC">
        <w:rPr>
          <w:rFonts w:ascii="Times New Roman" w:hAnsi="Times New Roman"/>
          <w:sz w:val="28"/>
          <w:szCs w:val="28"/>
        </w:rPr>
        <w:t>23</w:t>
      </w:r>
    </w:p>
    <w:p w:rsidR="00414E16" w:rsidRPr="000E05AC" w:rsidRDefault="00414E16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0E05AC">
        <w:rPr>
          <w:rFonts w:ascii="Times New Roman" w:hAnsi="Times New Roman"/>
          <w:bCs/>
          <w:sz w:val="28"/>
          <w:szCs w:val="28"/>
          <w:lang w:val="en-US"/>
        </w:rPr>
        <w:br w:type="page"/>
      </w:r>
    </w:p>
    <w:p w:rsidR="00414E16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0E05AC">
        <w:rPr>
          <w:rFonts w:ascii="Times New Roman" w:hAnsi="Times New Roman"/>
          <w:bCs/>
          <w:sz w:val="28"/>
          <w:szCs w:val="28"/>
        </w:rPr>
        <w:t>7.</w:t>
      </w:r>
      <w:r w:rsidRPr="000E05AC">
        <w:rPr>
          <w:rFonts w:ascii="Times New Roman" w:hAnsi="Times New Roman"/>
          <w:bCs/>
          <w:sz w:val="28"/>
          <w:szCs w:val="28"/>
          <w:u w:val="single"/>
        </w:rPr>
        <w:t xml:space="preserve"> Приспособление, технологическая оснастка,</w:t>
      </w:r>
      <w:r w:rsidR="00414E16" w:rsidRPr="000E05AC">
        <w:rPr>
          <w:rFonts w:ascii="Times New Roman" w:hAnsi="Times New Roman"/>
          <w:bCs/>
          <w:sz w:val="28"/>
          <w:szCs w:val="28"/>
          <w:u w:val="single"/>
          <w:lang w:val="en-US"/>
        </w:rPr>
        <w:t xml:space="preserve"> </w:t>
      </w:r>
      <w:r w:rsidRPr="000E05AC">
        <w:rPr>
          <w:rFonts w:ascii="Times New Roman" w:hAnsi="Times New Roman"/>
          <w:bCs/>
          <w:sz w:val="28"/>
          <w:szCs w:val="28"/>
          <w:u w:val="single"/>
        </w:rPr>
        <w:t>средства механизации оборудование применяемое при ремонте</w:t>
      </w:r>
    </w:p>
    <w:p w:rsidR="002B42D4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42D4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Стенд для испытания электропневматического контактора</w:t>
      </w:r>
    </w:p>
    <w:p w:rsidR="002B42D4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Устройство для проверки силовых и электрических цепей УПСЦ – 3 (измерение активного сопротивления)</w:t>
      </w:r>
    </w:p>
    <w:p w:rsidR="002B42D4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Мегомметр локомотивный универсальный (питание от бортовой сети локомотива или автономное)</w:t>
      </w:r>
    </w:p>
    <w:p w:rsidR="002B42D4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Стенд для испытания электровозов переменного тока, тип А2084-01</w:t>
      </w:r>
    </w:p>
    <w:p w:rsidR="002B42D4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 xml:space="preserve">Индикатор универсальный </w:t>
      </w:r>
      <w:r w:rsidR="00414E16" w:rsidRPr="000E05AC">
        <w:rPr>
          <w:rFonts w:ascii="Times New Roman" w:hAnsi="Times New Roman"/>
          <w:sz w:val="28"/>
          <w:szCs w:val="28"/>
        </w:rPr>
        <w:t>"</w:t>
      </w:r>
      <w:r w:rsidRPr="000E05AC">
        <w:rPr>
          <w:rFonts w:ascii="Times New Roman" w:hAnsi="Times New Roman"/>
          <w:sz w:val="28"/>
          <w:szCs w:val="28"/>
        </w:rPr>
        <w:t>Эллин</w:t>
      </w:r>
      <w:r w:rsidR="00414E16" w:rsidRPr="000E05AC">
        <w:rPr>
          <w:rFonts w:ascii="Times New Roman" w:hAnsi="Times New Roman"/>
          <w:sz w:val="28"/>
          <w:szCs w:val="28"/>
        </w:rPr>
        <w:t>"</w:t>
      </w:r>
      <w:r w:rsidRPr="000E05AC">
        <w:rPr>
          <w:rFonts w:ascii="Times New Roman" w:hAnsi="Times New Roman"/>
          <w:sz w:val="28"/>
          <w:szCs w:val="28"/>
        </w:rPr>
        <w:t xml:space="preserve"> (для контроля наличия напряжения переменного и постоянного тока)</w:t>
      </w:r>
    </w:p>
    <w:p w:rsidR="002B42D4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 xml:space="preserve">Индикатор межвитковых замыканий </w:t>
      </w:r>
      <w:r w:rsidR="00414E16" w:rsidRPr="000E05AC">
        <w:rPr>
          <w:rFonts w:ascii="Times New Roman" w:hAnsi="Times New Roman"/>
          <w:sz w:val="28"/>
          <w:szCs w:val="28"/>
        </w:rPr>
        <w:t>"</w:t>
      </w:r>
      <w:r w:rsidRPr="000E05AC">
        <w:rPr>
          <w:rFonts w:ascii="Times New Roman" w:hAnsi="Times New Roman"/>
          <w:sz w:val="28"/>
          <w:szCs w:val="28"/>
        </w:rPr>
        <w:t>ИМВЗ-3</w:t>
      </w:r>
      <w:r w:rsidR="00414E16" w:rsidRPr="000E05AC">
        <w:rPr>
          <w:rFonts w:ascii="Times New Roman" w:hAnsi="Times New Roman"/>
          <w:sz w:val="28"/>
          <w:szCs w:val="28"/>
        </w:rPr>
        <w:t>"</w:t>
      </w:r>
    </w:p>
    <w:p w:rsidR="002B42D4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Шкаф для нагрева, сушки и прожировки деталей, тип А298.02</w:t>
      </w:r>
    </w:p>
    <w:p w:rsidR="002B42D4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4E16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E05AC">
        <w:rPr>
          <w:rFonts w:ascii="Times New Roman" w:hAnsi="Times New Roman"/>
          <w:bCs/>
          <w:sz w:val="28"/>
          <w:szCs w:val="28"/>
        </w:rPr>
        <w:t>8.</w:t>
      </w:r>
      <w:r w:rsidRPr="000E05AC">
        <w:rPr>
          <w:rFonts w:ascii="Times New Roman" w:hAnsi="Times New Roman"/>
          <w:bCs/>
          <w:sz w:val="28"/>
          <w:szCs w:val="28"/>
          <w:u w:val="single"/>
        </w:rPr>
        <w:t xml:space="preserve"> Особенности сборки, проверки и испытаний комплекта сборочной единицы</w:t>
      </w:r>
    </w:p>
    <w:p w:rsidR="00414E16" w:rsidRPr="000E05AC" w:rsidRDefault="00414E16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14E16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Сборка электропневматического контактора выполняется в последовательности, обратной его разборки. На изоляционной стержень контактора устанавливают кронштейн с рычагом неподвижного контакта, дугогасительный рог с неподвижным контактом и закрепляют его. Устанавливают пневматический привод и валиком соединения изоляционную тягу штока с рычагом подвижного контакта. На крышке цилиндра укрепляют электропневматический вентиль и монтируют блокировочное устройство. После сборки проверяют контактор на соответствие техническим требованием. Раствор контактора проверяют с помощью шаблона, а регулируют перемещением кронштейнов на стержне контактора. Взаимное смещение контактов должно быть не более 2мм, а линия касания не менее 80% их ширины. Возможный люфт рычажной системы и перекос блокировочной колодки устраняют. Проверяют работу пневматического привода и герметичность вентиля, для чего заполняют резервуар сжатым воздухом под давлением 0,65 МПа и, следя за показанием манометра, убеждаются в герметичности вентиля. Разрешается проверить герметичность с помощью мыльного раствора. В этом случае допускается появление мыльных пузырей, если они удерживаются, не разрываются, не менее 10с.</w:t>
      </w:r>
    </w:p>
    <w:p w:rsidR="00414E16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Регулировка контакта выполняется на стенде. Раствор силовых контакторов контролируют угловым шаблоном, а регулируется перемещением кронштейнов на изоляционном стержне. У контакторов со сдвоенной контактной системой должно быть обеспечена строгая одновременность отключения. Раствор контактов у контакторов ПКУ при касающихся дополнительных контактов должен быть в пределах 6,5</w:t>
      </w:r>
      <w:r w:rsidR="000E05AC" w:rsidRPr="000E05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05AC">
        <w:rPr>
          <w:rFonts w:ascii="Times New Roman" w:hAnsi="Times New Roman"/>
          <w:sz w:val="28"/>
          <w:szCs w:val="28"/>
        </w:rPr>
        <w:t>- 9,5мм. Провал контакторов у контактора типа ПК определяют угловым шаблоном. Угол отхода контактодержателя от опорной поверхности рычага, равный 12-14 градусов, соответствует провалу 10</w:t>
      </w:r>
      <w:r w:rsidR="000E05AC" w:rsidRPr="000E05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05AC">
        <w:rPr>
          <w:rFonts w:ascii="Times New Roman" w:hAnsi="Times New Roman"/>
          <w:sz w:val="28"/>
          <w:szCs w:val="28"/>
        </w:rPr>
        <w:t>- 12мм. Регулируют провал у контактора типа ПК-306 установкой на шток поршня втулки между внутренними приливом и поршнем.</w:t>
      </w:r>
    </w:p>
    <w:p w:rsidR="00414E16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Неисправные детали шарнирных соединений, крепления, гибкие шунты, провода, наконечники и пружины ремонтируют или заменяют. Панели контакторов с трещинами и прожогами заменяют. Измеряют сопротивление изоляции катушек. Если оно окажется менее 50 Мом, то катушки заменяют. У контактора МК-310 проверяют отсутствие повреждений изоляции дугогасительной катушки, надежность пайки кабельных наконечников, замеряют сопротивление изоляции между обмоткой и полюсов, которое должно быть не менее 10 Мом. Измеряют омическое сопротивление катушки и проверяют ее на межвитковое замыкание.</w:t>
      </w:r>
    </w:p>
    <w:p w:rsidR="00414E16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Якорь, магнитопровод, сердечник промывают от грязи при необходимости оцинковывают. Втулки с разработанным отверстием в контактодержателе, якоре распрессовывают и устанавливают новые. Оси и валики очищают от грязи, окалины, подгаров, оцинковывают и вперед постановкой в аппарат смазывают. Изоляционные планки и панели оснований, рычаги, стойки должны иметь глянцевую поверхность или быть окрашены эмалью ГФ-92-ХК. Изоляционные детали с трещинами заменяют. Пружины снимают и проверяют по основным размерам. Пружины со следами ржавчины оцинковывают и выдерживают в печи при температуре 200 градусов в течение 1 часа, Пружины с трещинами или не соответствующие характеристике заменяют. Кабельный наконечник и дистанционная перегородка должна быть прочно стянута медными трубками между стенками. Выработку паза кабельного наконечника наплавляют латунью Л-62. Места крепления подводящих проводов обслуживают припоем ПОС-40, а образовавшиеся неровности зачищают напильником. Испытание контакторов на электрическую прочность их изоляции проводят, прикладывая поочередно напряжение переменного тока 9500В между сердечником стержня и силовой цепью, подвижным и неподвижным контактами, силовой цепью и цепью управление и 1500В - между сердечником стержня и цепью управления. Контакты с выработкой рабочей поверхности более чем на 2мм заменяют новыми, изготовленными из профильной меди. Заменят и контакты контакторов ПК-96 и ПК-101, если толщина напайки их контактов менее 0,5мм. Подлежат замене также и контакты, толщина которых у пятки менее 5мм.</w:t>
      </w:r>
    </w:p>
    <w:p w:rsidR="002B42D4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Дугогасительные катушки с оплавлением более 3% площади их сечения восстанавливают на плавкой меди. Поврежденную изоляцию на концах катушки заменяют. Места заклепочных соединений концов дугогасительной катушки припаивают припоем ПСР-45 или латунью Л-63, наконечник катушки облуживают припоем ПОС-40. Проверяют изоляцию сердечников относительно дугогасительного рога или неподвижного кронштейна. Пружины контактора проверяют на исправность и соответствие их характеристикам.</w:t>
      </w:r>
    </w:p>
    <w:p w:rsidR="000E05AC" w:rsidRPr="000E05AC" w:rsidRDefault="000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br w:type="page"/>
      </w:r>
    </w:p>
    <w:p w:rsidR="002B42D4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0E05AC">
        <w:rPr>
          <w:rFonts w:ascii="Times New Roman" w:hAnsi="Times New Roman"/>
          <w:bCs/>
          <w:sz w:val="28"/>
          <w:szCs w:val="28"/>
        </w:rPr>
        <w:t>9.</w:t>
      </w:r>
      <w:r w:rsidRPr="000E05AC">
        <w:rPr>
          <w:rFonts w:ascii="Times New Roman" w:hAnsi="Times New Roman"/>
          <w:bCs/>
          <w:sz w:val="28"/>
          <w:szCs w:val="28"/>
          <w:u w:val="single"/>
        </w:rPr>
        <w:t xml:space="preserve"> Организация рабочего места</w:t>
      </w:r>
    </w:p>
    <w:p w:rsidR="000E05AC" w:rsidRPr="000E05AC" w:rsidRDefault="000E05AC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B42D4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Организация рабочего места по ремонту конкретного узла предусматривает план расположения оборудования с таким расчетом, чтобы соблюдать очередность - выполнения операций при ремонте узла. Оборудование в цехе должно располагаться таким образом, чтобы был обеспечен свободный доступ к нему рабочих; если этого требует технология, должны быть подведены воздушные, водяные, масляные, электрические и другие коммуникации.</w:t>
      </w:r>
    </w:p>
    <w:p w:rsidR="002B42D4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Для ремонта и регулировки электропневматических контакторов необходимы следующие инструменты и приспособления: набор ключей, переносная лампа, штангенциркуль, шаблон, динамометр, линейка.</w:t>
      </w:r>
    </w:p>
    <w:p w:rsidR="002B42D4" w:rsidRPr="000E05AC" w:rsidRDefault="002B42D4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14E16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E05AC">
        <w:rPr>
          <w:rFonts w:ascii="Times New Roman" w:hAnsi="Times New Roman"/>
          <w:bCs/>
          <w:sz w:val="28"/>
          <w:szCs w:val="28"/>
        </w:rPr>
        <w:t xml:space="preserve">10. </w:t>
      </w:r>
      <w:r w:rsidRPr="000E05AC">
        <w:rPr>
          <w:rFonts w:ascii="Times New Roman" w:hAnsi="Times New Roman"/>
          <w:bCs/>
          <w:sz w:val="28"/>
          <w:szCs w:val="28"/>
          <w:u w:val="single"/>
        </w:rPr>
        <w:t>Техника безопасности при ремонте</w:t>
      </w:r>
    </w:p>
    <w:p w:rsidR="000E05AC" w:rsidRPr="000E05AC" w:rsidRDefault="000E05AC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14E16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Электроинструмент перед началом работы необходимо проверить внешним осмотром, а затем и при работе на холостом ходу. Электроинструмент следует подключать к электрической цепи с помощью соединительного кабеля. При работе кабель должен быть защищен от случайного повреждения.</w:t>
      </w:r>
    </w:p>
    <w:p w:rsidR="00414E16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Запрещается допускать непосредственное соприкосновение кабеля с горячими влажными и</w:t>
      </w:r>
      <w:r w:rsidR="00414E16" w:rsidRPr="000E05AC">
        <w:rPr>
          <w:rFonts w:ascii="Times New Roman" w:hAnsi="Times New Roman"/>
          <w:sz w:val="28"/>
          <w:szCs w:val="28"/>
        </w:rPr>
        <w:t xml:space="preserve"> </w:t>
      </w:r>
      <w:r w:rsidRPr="000E05AC">
        <w:rPr>
          <w:rFonts w:ascii="Times New Roman" w:hAnsi="Times New Roman"/>
          <w:sz w:val="28"/>
          <w:szCs w:val="28"/>
        </w:rPr>
        <w:t>загрязненными нефтепродуктами поверхностями, а также его перекручивание и натягивание. При внезапной остановке (например, при заклинивании сверла на выходе из отверстия, снятие напряжения в цепи), а также при каждом перерыве в работе и при переходе с одного рабочего места на другое электроинструмент необходимо отсоединить от электросети.</w:t>
      </w:r>
    </w:p>
    <w:p w:rsidR="00414E16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Запрещается работать электроинструментом на открытых площадках во время дождя или снегопада. Перед работой пневмаинструменты следует проверить и убедиться в том, что воздушные резиновые шланги без повреждения, закреплены на штуцерах. Штуцеры должны быть с исправными гранями и резьбой, обеспечивающими прочное и плотное присоединение шланга к пневмаинструменту и к воздушной магистрали. Шланги с пневмаинструментом и между собой соединены при помощи штуцеров или ниппелей с исправной резьбой (кольцевыми вытачками) и стяжными хомутиками. Сменные инструменты (сверла, отвертки, зенкеры) правильно заточены и без трещин, выбоин, заусенцев, и прочих дефектов, без скосов, трещин и других повреждений.</w:t>
      </w:r>
    </w:p>
    <w:p w:rsidR="00414E16" w:rsidRPr="000E05AC" w:rsidRDefault="002B42D4" w:rsidP="00414E1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Электроинструмент перед началом работы необходимо проверить внешним осмотром, а затем и при работе на холостом ходу. Электроинструмент следует подключать к электрической цепи с помощью соединительного кабеля. При работе кабель должен быть защищен от случайного повреждения.</w:t>
      </w:r>
    </w:p>
    <w:p w:rsidR="008854E3" w:rsidRPr="000E05AC" w:rsidRDefault="002B42D4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Запрещается допускать непосредственное соприкосновение кабеля с горячими влажными и</w:t>
      </w:r>
      <w:r w:rsidR="00414E16" w:rsidRPr="000E05AC">
        <w:rPr>
          <w:rFonts w:ascii="Times New Roman" w:hAnsi="Times New Roman"/>
          <w:sz w:val="28"/>
          <w:szCs w:val="28"/>
        </w:rPr>
        <w:t xml:space="preserve"> </w:t>
      </w:r>
      <w:r w:rsidRPr="000E05AC">
        <w:rPr>
          <w:rFonts w:ascii="Times New Roman" w:hAnsi="Times New Roman"/>
          <w:sz w:val="28"/>
          <w:szCs w:val="28"/>
        </w:rPr>
        <w:t>загрязненными нефтепродуктами поверхностями, а также его перекручивание и натягивание.</w:t>
      </w:r>
    </w:p>
    <w:p w:rsidR="000E05AC" w:rsidRPr="000E05AC" w:rsidRDefault="000E05AC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854E3" w:rsidRPr="000E05AC" w:rsidRDefault="008854E3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br w:type="page"/>
      </w:r>
    </w:p>
    <w:p w:rsidR="008854E3" w:rsidRPr="000E05AC" w:rsidRDefault="008854E3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E05AC">
        <w:rPr>
          <w:rFonts w:ascii="Times New Roman" w:hAnsi="Times New Roman"/>
          <w:sz w:val="28"/>
          <w:szCs w:val="28"/>
          <w:u w:val="single"/>
        </w:rPr>
        <w:t>Заключение</w:t>
      </w:r>
    </w:p>
    <w:p w:rsidR="000E05AC" w:rsidRPr="000E05AC" w:rsidRDefault="000E05AC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40A9D" w:rsidRPr="000E05AC" w:rsidRDefault="008854E3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t>Разработанный курсовой проект по ремонту электропневматического</w:t>
      </w:r>
      <w:r w:rsidR="00414E16" w:rsidRPr="000E05AC">
        <w:rPr>
          <w:rFonts w:ascii="Times New Roman" w:hAnsi="Times New Roman"/>
          <w:sz w:val="28"/>
          <w:szCs w:val="28"/>
        </w:rPr>
        <w:t xml:space="preserve"> </w:t>
      </w:r>
      <w:r w:rsidRPr="000E05AC">
        <w:rPr>
          <w:rFonts w:ascii="Times New Roman" w:hAnsi="Times New Roman"/>
          <w:sz w:val="28"/>
          <w:szCs w:val="28"/>
        </w:rPr>
        <w:t>контактора выполнен на основании технических инструкций, заводских и деповских правил ремонта. В курсовом проекте было разработано карта по ремонту Электропневматического контактора, где указанны основные неисправности, способы очистки, осмотра и контроля технического состояния, предельно допустимые размеры электропневматического контактора, приспособления и оборудование, применяемое при ремонте.</w:t>
      </w:r>
    </w:p>
    <w:p w:rsidR="000E05AC" w:rsidRPr="000E05AC" w:rsidRDefault="000E05AC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40A9D" w:rsidRPr="000E05AC" w:rsidRDefault="00C40A9D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</w:rPr>
        <w:br w:type="page"/>
      </w:r>
    </w:p>
    <w:p w:rsidR="00CA6060" w:rsidRPr="000E05AC" w:rsidRDefault="00C40A9D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0E05AC">
        <w:rPr>
          <w:rFonts w:ascii="Times New Roman" w:hAnsi="Times New Roman"/>
          <w:sz w:val="28"/>
          <w:szCs w:val="28"/>
          <w:u w:val="single"/>
        </w:rPr>
        <w:t>Список используемых источников</w:t>
      </w:r>
    </w:p>
    <w:p w:rsidR="000E05AC" w:rsidRPr="000E05AC" w:rsidRDefault="000E05AC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C40A9D" w:rsidRPr="000E05AC" w:rsidRDefault="000E05AC" w:rsidP="000E05AC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  <w:lang w:val="en-US"/>
        </w:rPr>
        <w:t xml:space="preserve">1. </w:t>
      </w:r>
      <w:r w:rsidR="00C40A9D" w:rsidRPr="000E05AC">
        <w:rPr>
          <w:rFonts w:ascii="Times New Roman" w:hAnsi="Times New Roman"/>
          <w:sz w:val="28"/>
          <w:szCs w:val="28"/>
        </w:rPr>
        <w:t>Находкин В.М Технология ремонта подвижного состава</w:t>
      </w:r>
    </w:p>
    <w:p w:rsidR="00B011FF" w:rsidRPr="000E05AC" w:rsidRDefault="000E05AC" w:rsidP="000E05AC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  <w:lang w:val="en-US"/>
        </w:rPr>
        <w:t xml:space="preserve">2. </w:t>
      </w:r>
      <w:r w:rsidR="00C40A9D" w:rsidRPr="000E05AC">
        <w:rPr>
          <w:rFonts w:ascii="Times New Roman" w:hAnsi="Times New Roman"/>
          <w:sz w:val="28"/>
          <w:szCs w:val="28"/>
        </w:rPr>
        <w:t xml:space="preserve">Иванов В.П. </w:t>
      </w:r>
      <w:r w:rsidR="00B011FF" w:rsidRPr="000E05AC">
        <w:rPr>
          <w:rFonts w:ascii="Times New Roman" w:hAnsi="Times New Roman"/>
          <w:sz w:val="28"/>
          <w:szCs w:val="28"/>
        </w:rPr>
        <w:t>Технология ремонта тепловозов</w:t>
      </w:r>
    </w:p>
    <w:p w:rsidR="00414E16" w:rsidRPr="000E05AC" w:rsidRDefault="000E05AC" w:rsidP="000E05AC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E05AC">
        <w:rPr>
          <w:rFonts w:ascii="Times New Roman" w:hAnsi="Times New Roman"/>
          <w:sz w:val="28"/>
          <w:szCs w:val="28"/>
          <w:lang w:val="en-US"/>
        </w:rPr>
        <w:t xml:space="preserve">3. </w:t>
      </w:r>
      <w:r w:rsidR="00B011FF" w:rsidRPr="000E05AC">
        <w:rPr>
          <w:rFonts w:ascii="Times New Roman" w:hAnsi="Times New Roman"/>
          <w:sz w:val="28"/>
          <w:szCs w:val="28"/>
        </w:rPr>
        <w:t>Правила текущего ремонта и технического обслуживания тепловоза ЦТ468</w:t>
      </w:r>
    </w:p>
    <w:p w:rsidR="00414E16" w:rsidRPr="000E05AC" w:rsidRDefault="00414E16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A9D" w:rsidRPr="000E05AC" w:rsidRDefault="00C40A9D" w:rsidP="00414E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C40A9D" w:rsidRPr="000E05AC" w:rsidSect="00414E16">
      <w:headerReference w:type="default" r:id="rId9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786" w:rsidRDefault="00F00786" w:rsidP="00B643A3">
      <w:pPr>
        <w:spacing w:after="0" w:line="240" w:lineRule="auto"/>
      </w:pPr>
      <w:r>
        <w:separator/>
      </w:r>
    </w:p>
  </w:endnote>
  <w:endnote w:type="continuationSeparator" w:id="0">
    <w:p w:rsidR="00F00786" w:rsidRDefault="00F00786" w:rsidP="00B6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786" w:rsidRDefault="00F00786" w:rsidP="00B643A3">
      <w:pPr>
        <w:spacing w:after="0" w:line="240" w:lineRule="auto"/>
      </w:pPr>
      <w:r>
        <w:separator/>
      </w:r>
    </w:p>
  </w:footnote>
  <w:footnote w:type="continuationSeparator" w:id="0">
    <w:p w:rsidR="00F00786" w:rsidRDefault="00F00786" w:rsidP="00B6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E16" w:rsidRPr="00414E16" w:rsidRDefault="00414E16" w:rsidP="00414E16">
    <w:pPr>
      <w:pStyle w:val="a8"/>
      <w:jc w:val="center"/>
      <w:rPr>
        <w:rFonts w:ascii="Times New Roman" w:hAnsi="Times New Roman"/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E23DA"/>
    <w:multiLevelType w:val="hybridMultilevel"/>
    <w:tmpl w:val="8DD0D530"/>
    <w:lvl w:ilvl="0" w:tplc="044A0296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CF4767"/>
    <w:multiLevelType w:val="hybridMultilevel"/>
    <w:tmpl w:val="2F787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060"/>
    <w:rsid w:val="0000073B"/>
    <w:rsid w:val="00055C35"/>
    <w:rsid w:val="000C773B"/>
    <w:rsid w:val="000E05AC"/>
    <w:rsid w:val="00104C23"/>
    <w:rsid w:val="001732F6"/>
    <w:rsid w:val="00174389"/>
    <w:rsid w:val="001900EE"/>
    <w:rsid w:val="001A13C6"/>
    <w:rsid w:val="002B42D4"/>
    <w:rsid w:val="002D19B3"/>
    <w:rsid w:val="003A6C96"/>
    <w:rsid w:val="00414E16"/>
    <w:rsid w:val="00452491"/>
    <w:rsid w:val="00462E08"/>
    <w:rsid w:val="004D1212"/>
    <w:rsid w:val="00507347"/>
    <w:rsid w:val="00720F96"/>
    <w:rsid w:val="007531BC"/>
    <w:rsid w:val="008135BC"/>
    <w:rsid w:val="008854E3"/>
    <w:rsid w:val="00A7179F"/>
    <w:rsid w:val="00AA7E9C"/>
    <w:rsid w:val="00B011FF"/>
    <w:rsid w:val="00B458E5"/>
    <w:rsid w:val="00B547DD"/>
    <w:rsid w:val="00B643A3"/>
    <w:rsid w:val="00B73CF4"/>
    <w:rsid w:val="00C161E3"/>
    <w:rsid w:val="00C17DC3"/>
    <w:rsid w:val="00C40A9D"/>
    <w:rsid w:val="00CA6060"/>
    <w:rsid w:val="00D326E3"/>
    <w:rsid w:val="00DC04F2"/>
    <w:rsid w:val="00E16E60"/>
    <w:rsid w:val="00E248A1"/>
    <w:rsid w:val="00F00786"/>
    <w:rsid w:val="00F279E5"/>
    <w:rsid w:val="00F45F0A"/>
    <w:rsid w:val="00F9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33F779C-9736-47B1-91EA-181FC77A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E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60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1732F6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link w:val="a4"/>
    <w:uiPriority w:val="99"/>
    <w:semiHidden/>
    <w:locked/>
    <w:rsid w:val="001732F6"/>
    <w:rPr>
      <w:rFonts w:ascii="Tahoma" w:hAnsi="Tahoma" w:cs="Tahoma"/>
      <w:shd w:val="clear" w:color="auto" w:fill="000080"/>
    </w:rPr>
  </w:style>
  <w:style w:type="paragraph" w:styleId="a6">
    <w:name w:val="Balloon Text"/>
    <w:basedOn w:val="a"/>
    <w:link w:val="a7"/>
    <w:uiPriority w:val="99"/>
    <w:semiHidden/>
    <w:unhideWhenUsed/>
    <w:rsid w:val="0017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74389"/>
    <w:rPr>
      <w:rFonts w:ascii="Tahoma" w:hAnsi="Tahoma" w:cs="Tahoma"/>
      <w:sz w:val="16"/>
      <w:szCs w:val="16"/>
      <w:lang w:val="x-none" w:eastAsia="en-US"/>
    </w:rPr>
  </w:style>
  <w:style w:type="paragraph" w:styleId="a8">
    <w:name w:val="header"/>
    <w:basedOn w:val="a"/>
    <w:link w:val="a9"/>
    <w:uiPriority w:val="99"/>
    <w:semiHidden/>
    <w:unhideWhenUsed/>
    <w:rsid w:val="00B64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B643A3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B64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B643A3"/>
    <w:rPr>
      <w:rFonts w:cs="Times New Roman"/>
      <w:sz w:val="22"/>
      <w:szCs w:val="22"/>
      <w:lang w:val="x-none" w:eastAsia="en-US"/>
    </w:rPr>
  </w:style>
  <w:style w:type="character" w:styleId="ac">
    <w:name w:val="Hyperlink"/>
    <w:uiPriority w:val="99"/>
    <w:unhideWhenUsed/>
    <w:rsid w:val="00414E16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414E1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5C1E-4355-47EB-86A9-863943B2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4422</Words>
  <Characters>25209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cp:lastPrinted>2010-11-23T18:15:00Z</cp:lastPrinted>
  <dcterms:created xsi:type="dcterms:W3CDTF">2014-03-25T21:25:00Z</dcterms:created>
  <dcterms:modified xsi:type="dcterms:W3CDTF">2014-03-25T21:25:00Z</dcterms:modified>
</cp:coreProperties>
</file>