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89E" w:rsidRPr="00714EA6" w:rsidRDefault="0026689E" w:rsidP="00714EA6">
      <w:pPr>
        <w:pStyle w:val="2"/>
        <w:keepNext w:val="0"/>
        <w:widowControl w:val="0"/>
        <w:jc w:val="both"/>
      </w:pPr>
      <w:bookmarkStart w:id="0" w:name="_Toc134440182"/>
      <w:bookmarkStart w:id="1" w:name="_Toc130952597"/>
      <w:bookmarkStart w:id="2" w:name="_Toc132019927"/>
      <w:bookmarkStart w:id="3" w:name="_Toc132609267"/>
      <w:bookmarkStart w:id="4" w:name="_Toc132609300"/>
      <w:bookmarkStart w:id="5" w:name="_Toc132609322"/>
      <w:r w:rsidRPr="00714EA6">
        <w:t>Содержание</w:t>
      </w:r>
      <w:bookmarkEnd w:id="0"/>
    </w:p>
    <w:p w:rsidR="00714EA6" w:rsidRDefault="00714EA6" w:rsidP="00714EA6">
      <w:pPr>
        <w:pStyle w:val="21"/>
        <w:widowControl w:val="0"/>
        <w:tabs>
          <w:tab w:val="right" w:leader="dot" w:pos="9345"/>
        </w:tabs>
        <w:ind w:left="0" w:firstLine="709"/>
        <w:jc w:val="both"/>
        <w:rPr>
          <w:smallCaps w:val="0"/>
        </w:rPr>
      </w:pPr>
    </w:p>
    <w:p w:rsidR="00714EA6" w:rsidRDefault="00714EA6" w:rsidP="00714EA6">
      <w:pPr>
        <w:ind w:firstLine="0"/>
        <w:jc w:val="left"/>
      </w:pPr>
      <w:r>
        <w:t>ВВЕДЕНИЕ</w:t>
      </w:r>
    </w:p>
    <w:p w:rsidR="00714EA6" w:rsidRDefault="00714EA6" w:rsidP="00714EA6">
      <w:pPr>
        <w:ind w:firstLine="0"/>
        <w:jc w:val="left"/>
      </w:pPr>
      <w:r>
        <w:t>1. ЗАЛОГ КАК ФОРМА ОБЕСПЕЧЕНИЯ БАНКОВСКИХ ССУД</w:t>
      </w:r>
    </w:p>
    <w:p w:rsidR="00714EA6" w:rsidRDefault="00714EA6" w:rsidP="00714EA6">
      <w:pPr>
        <w:ind w:firstLine="0"/>
        <w:jc w:val="left"/>
      </w:pPr>
      <w:r>
        <w:t>1.1 Понятие и предмет залога</w:t>
      </w:r>
    </w:p>
    <w:p w:rsidR="00714EA6" w:rsidRDefault="00714EA6" w:rsidP="00714EA6">
      <w:pPr>
        <w:ind w:firstLine="0"/>
        <w:jc w:val="left"/>
      </w:pPr>
      <w:r>
        <w:t>1.2 Формы залога</w:t>
      </w:r>
    </w:p>
    <w:p w:rsidR="00714EA6" w:rsidRDefault="00714EA6" w:rsidP="00714EA6">
      <w:pPr>
        <w:ind w:firstLine="0"/>
        <w:jc w:val="left"/>
      </w:pPr>
      <w:r>
        <w:t>2. СУЩНОСТЬ И ОЦЕНКА ЗАЛОГОВЫХ РИСКОВ</w:t>
      </w:r>
    </w:p>
    <w:p w:rsidR="00714EA6" w:rsidRDefault="00714EA6" w:rsidP="00714EA6">
      <w:pPr>
        <w:ind w:firstLine="0"/>
        <w:jc w:val="left"/>
      </w:pPr>
      <w:r>
        <w:t>2.1 Понятие риска залогового обеспечения</w:t>
      </w:r>
    </w:p>
    <w:p w:rsidR="00714EA6" w:rsidRDefault="00714EA6" w:rsidP="00714EA6">
      <w:pPr>
        <w:ind w:firstLine="0"/>
        <w:jc w:val="left"/>
      </w:pPr>
      <w:r>
        <w:t>2.2 Методы расчета стоимости обеспечения</w:t>
      </w:r>
    </w:p>
    <w:p w:rsidR="00714EA6" w:rsidRDefault="00714EA6" w:rsidP="00714EA6">
      <w:pPr>
        <w:ind w:firstLine="0"/>
        <w:jc w:val="left"/>
      </w:pPr>
      <w:r>
        <w:t>3. СТРАХОВАНИЕ РИСКОВ БАНКОВСКИХ РИСКОВ</w:t>
      </w:r>
    </w:p>
    <w:p w:rsidR="00714EA6" w:rsidRDefault="00714EA6" w:rsidP="00714EA6">
      <w:pPr>
        <w:ind w:firstLine="0"/>
        <w:jc w:val="left"/>
      </w:pPr>
      <w:r>
        <w:t>ЗАКЛЮЧЕНИЕ</w:t>
      </w:r>
    </w:p>
    <w:p w:rsidR="00714EA6" w:rsidRDefault="00714EA6" w:rsidP="00714EA6">
      <w:pPr>
        <w:ind w:firstLine="0"/>
        <w:jc w:val="left"/>
      </w:pPr>
      <w:r>
        <w:t>СПИСОК ЛИТЕРАТУРЫ</w:t>
      </w:r>
    </w:p>
    <w:p w:rsidR="00714EA6" w:rsidRDefault="00714EA6" w:rsidP="00714EA6"/>
    <w:p w:rsidR="009E1DFC" w:rsidRPr="00714EA6" w:rsidRDefault="00714EA6" w:rsidP="00714EA6">
      <w:pPr>
        <w:pStyle w:val="2"/>
        <w:keepNext w:val="0"/>
        <w:widowControl w:val="0"/>
        <w:jc w:val="both"/>
      </w:pPr>
      <w:bookmarkStart w:id="6" w:name="_Toc134439663"/>
      <w:bookmarkStart w:id="7" w:name="_Toc134440183"/>
      <w:r>
        <w:br w:type="page"/>
      </w:r>
      <w:r w:rsidR="009E1DFC" w:rsidRPr="00714EA6">
        <w:t>ВВЕДЕНИЕ</w:t>
      </w:r>
      <w:bookmarkEnd w:id="6"/>
      <w:bookmarkEnd w:id="7"/>
    </w:p>
    <w:p w:rsidR="00377A18" w:rsidRPr="00714EA6" w:rsidRDefault="00377A18" w:rsidP="00714EA6">
      <w:pPr>
        <w:widowControl w:val="0"/>
      </w:pPr>
    </w:p>
    <w:p w:rsidR="0026689E" w:rsidRPr="00714EA6" w:rsidRDefault="0026689E" w:rsidP="00714EA6">
      <w:pPr>
        <w:pStyle w:val="ac"/>
        <w:widowControl w:val="0"/>
        <w:ind w:firstLine="709"/>
      </w:pPr>
      <w:r w:rsidRPr="00714EA6">
        <w:t>Формирование в России системы самостоятельно функционирующих коммерческих банков с особой остротой выявило проблему распознавания, оценки и регулирования рисков, возникающих в их хозяйственной деятельности. Риск для банкира означает неопределенность, связанную с некоторым событием. Например, сможет ли заемщик удачно реализовать проект и вернуть кредит; возрастет ли объем депозитов; как изменятся процентные ставки на денежном рынке; как изменится экономическая ситуация в стране?</w:t>
      </w:r>
    </w:p>
    <w:p w:rsidR="009E1DFC" w:rsidRPr="00714EA6" w:rsidRDefault="009E1DFC" w:rsidP="00714EA6">
      <w:pPr>
        <w:pStyle w:val="ac"/>
        <w:widowControl w:val="0"/>
        <w:ind w:firstLine="709"/>
      </w:pPr>
      <w:r w:rsidRPr="00714EA6">
        <w:t>Современная экономическая ситуация характеризуется дефицитом оборотных средств большинства предприятий реального сектора. При этом многие банка имеют свободные денежные средства (главным образом населения и ФПГ), но опасаются выдавать кредит, не имея достаточного обеспечения. Основным гарантом возвратности кредита, фактором экономической безопасности данной операции, на сегодня является залог. Согласно закона РФ “О залоге” (№2872-1 от 29.05.92) “залог – способ обеспечения обязательства, при котором кредитор – залогодержатель приобретает право в случае неисполнения должником обязательства получить удовлетворение за счет заложенного имущества…”. В этом качестве могут выступать: “вещи, ценные бумаги, иное имущество и имущественные права”.</w:t>
      </w:r>
      <w:r w:rsidRPr="00714EA6">
        <w:rPr>
          <w:rStyle w:val="a6"/>
        </w:rPr>
        <w:footnoteReference w:id="1"/>
      </w:r>
    </w:p>
    <w:p w:rsidR="005F7727" w:rsidRPr="00714EA6" w:rsidRDefault="005F7727" w:rsidP="00714EA6">
      <w:pPr>
        <w:widowControl w:val="0"/>
      </w:pPr>
      <w:r w:rsidRPr="00714EA6">
        <w:t>В условиях рыночной экономики для успешной работы участников предпринимательской деятельности особую значимость приобретают способы обеспечения исполнения обязательств.</w:t>
      </w:r>
    </w:p>
    <w:p w:rsidR="005F7727" w:rsidRPr="00714EA6" w:rsidRDefault="005F7727" w:rsidP="00714EA6">
      <w:pPr>
        <w:widowControl w:val="0"/>
      </w:pPr>
      <w:r w:rsidRPr="00714EA6">
        <w:t>Подавляющее большинство отношений, возникающих в имущественном обороте, регулируются договорами, однако не все договоры исполняются надлежащим образом. Сам по себе договор не обеспечивает кредитору полного и своевременного исполнения обязательств должником. В целях предоставления сторонам по договору дополнительных гарантий исполнения его условий законодательство предусматривает возможность заключения сторонами дополнительного соглашения об обеспечении основного обязательства.</w:t>
      </w:r>
    </w:p>
    <w:p w:rsidR="005F7727" w:rsidRPr="00714EA6" w:rsidRDefault="005F7727" w:rsidP="00714EA6">
      <w:pPr>
        <w:widowControl w:val="0"/>
      </w:pPr>
      <w:r w:rsidRPr="00714EA6">
        <w:t>Залог предусмотрен Гражданским кодексом Российской Федерации в качестве одного из способов обеспечения исполнения обязательств, который не предполагает взимание платы за его предоставление и призван быть эффективным. Однако современное правовое регулирование залога содержит много пробелов и нереализованных возможностей, которые необходимо учитывать в правопрнменительной и нормотворческой практике. В связи с этими обстоятельствами является актуальным исследование различных аспектов залога.</w:t>
      </w:r>
    </w:p>
    <w:p w:rsidR="005F7727" w:rsidRPr="00714EA6" w:rsidRDefault="005F7727" w:rsidP="00714EA6">
      <w:pPr>
        <w:widowControl w:val="0"/>
      </w:pPr>
      <w:r w:rsidRPr="00714EA6">
        <w:t>Национальное гражданское законодательство, рецепировав в своих основных положениях о залоге римско-правовую конструкцию сущности залогового правоотношения, вместе с тем в различные исторические периоды своего развития обнаруживало различия в легальном и доктринальном подходах к его закреплению и толкованию. Конструкция залога как права кредитора-залогодержателя на обращение взыскания на предмет залога и получение удовлетворения своих имущественных интересов, нарушенных неисполнением обеспеченного обязательства, вырабатывала веками. Она призвана отражать справедливый баланс интересов сторон в залоговом - правоотношении. Однако отечественная практика показывает неоправданность строгого применения этой конструкции в коммерческой деятельности, несоответствие ее принципу дифференцированного правового регулирования предпринимательства и иных отношений. Серьезные затруднения у субъектов коммерческой деятельности возникают при обращении взыскания и реализации предмета залога с публичных торгов, как этого требует ГК РФ.</w:t>
      </w:r>
      <w:r w:rsidRPr="00714EA6">
        <w:rPr>
          <w:rStyle w:val="a6"/>
        </w:rPr>
        <w:footnoteReference w:id="2"/>
      </w:r>
    </w:p>
    <w:p w:rsidR="009E1DFC" w:rsidRPr="00714EA6" w:rsidRDefault="009E1DFC" w:rsidP="00714EA6">
      <w:pPr>
        <w:widowControl w:val="0"/>
      </w:pPr>
      <w:r w:rsidRPr="00714EA6">
        <w:t>Одной из главных проблем при рассмотрении возможности предоставления банком кредита является определение стоимости закладываемого имуществ</w:t>
      </w:r>
      <w:r w:rsidR="00377A18" w:rsidRPr="00714EA6">
        <w:t>а</w:t>
      </w:r>
      <w:r w:rsidRPr="00714EA6">
        <w:t xml:space="preserve">. Таким </w:t>
      </w:r>
      <w:r w:rsidR="00377A18" w:rsidRPr="00714EA6">
        <w:t>образом,</w:t>
      </w:r>
      <w:r w:rsidRPr="00714EA6">
        <w:t xml:space="preserve"> установление объективной и взаимоприемлемой цены залога значительно ускоряет процесс кредитования.</w:t>
      </w:r>
    </w:p>
    <w:p w:rsidR="00EE52BA" w:rsidRPr="00714EA6" w:rsidRDefault="00EE52BA" w:rsidP="00714EA6">
      <w:pPr>
        <w:widowControl w:val="0"/>
      </w:pPr>
      <w:r w:rsidRPr="00714EA6">
        <w:t>Цель работы – рассмотрение рисков залогового обеспечения.</w:t>
      </w:r>
    </w:p>
    <w:p w:rsidR="00EE52BA" w:rsidRPr="00714EA6" w:rsidRDefault="00EE52BA" w:rsidP="00714EA6">
      <w:pPr>
        <w:widowControl w:val="0"/>
      </w:pPr>
      <w:r w:rsidRPr="00714EA6">
        <w:t>В работе поставлены следующие задачи:</w:t>
      </w:r>
    </w:p>
    <w:p w:rsidR="00EE52BA" w:rsidRPr="00714EA6" w:rsidRDefault="00377A18" w:rsidP="00714EA6">
      <w:pPr>
        <w:widowControl w:val="0"/>
        <w:numPr>
          <w:ilvl w:val="0"/>
          <w:numId w:val="13"/>
        </w:numPr>
        <w:ind w:left="0" w:firstLine="709"/>
      </w:pPr>
      <w:r w:rsidRPr="00714EA6">
        <w:t>Рассмотреть понятие и предмет залога;</w:t>
      </w:r>
    </w:p>
    <w:p w:rsidR="00377A18" w:rsidRPr="00714EA6" w:rsidRDefault="00377A18" w:rsidP="00714EA6">
      <w:pPr>
        <w:widowControl w:val="0"/>
        <w:numPr>
          <w:ilvl w:val="0"/>
          <w:numId w:val="13"/>
        </w:numPr>
        <w:ind w:left="0" w:firstLine="709"/>
      </w:pPr>
      <w:r w:rsidRPr="00714EA6">
        <w:t xml:space="preserve">Рассмотреть </w:t>
      </w:r>
      <w:r w:rsidR="0026689E" w:rsidRPr="00714EA6">
        <w:t>основные формы залога;</w:t>
      </w:r>
    </w:p>
    <w:p w:rsidR="0026689E" w:rsidRPr="00714EA6" w:rsidRDefault="0026689E" w:rsidP="00714EA6">
      <w:pPr>
        <w:widowControl w:val="0"/>
        <w:numPr>
          <w:ilvl w:val="0"/>
          <w:numId w:val="13"/>
        </w:numPr>
        <w:ind w:left="0" w:firstLine="709"/>
      </w:pPr>
      <w:r w:rsidRPr="00714EA6">
        <w:t>Рассмотреть понятие риска залогового обеспечения;</w:t>
      </w:r>
    </w:p>
    <w:p w:rsidR="0026689E" w:rsidRPr="00714EA6" w:rsidRDefault="0026689E" w:rsidP="00714EA6">
      <w:pPr>
        <w:widowControl w:val="0"/>
        <w:numPr>
          <w:ilvl w:val="0"/>
          <w:numId w:val="13"/>
        </w:numPr>
        <w:ind w:left="0" w:firstLine="709"/>
      </w:pPr>
      <w:r w:rsidRPr="00714EA6">
        <w:t>Изучить методы расчета стоимости обеспечения;</w:t>
      </w:r>
    </w:p>
    <w:p w:rsidR="0026689E" w:rsidRPr="00714EA6" w:rsidRDefault="0026689E" w:rsidP="00714EA6">
      <w:pPr>
        <w:widowControl w:val="0"/>
        <w:numPr>
          <w:ilvl w:val="0"/>
          <w:numId w:val="13"/>
        </w:numPr>
        <w:ind w:left="0" w:firstLine="709"/>
      </w:pPr>
      <w:r w:rsidRPr="00714EA6">
        <w:t xml:space="preserve">Рассмотреть особенности страхования рисков </w:t>
      </w:r>
    </w:p>
    <w:p w:rsidR="00B21BEB" w:rsidRPr="00714EA6" w:rsidRDefault="00B21BEB" w:rsidP="00714EA6">
      <w:pPr>
        <w:widowControl w:val="0"/>
      </w:pPr>
      <w:r w:rsidRPr="00714EA6">
        <w:t xml:space="preserve">В настоящее время проблемы залога активно изучают В.М. Будилов, А.А, Вишневский, С.П. Гришаев, B.C. Ем, Б. Завидов, П.Зверева, Н.Н. Захарова, О. Ломидае, А. Любимцев, А.А. Маковская, О.М. ОлеЙник, М. Орлова, Е. Павлодский, Д.Е, Потяркин, О. Свнриденко и другие. </w:t>
      </w:r>
    </w:p>
    <w:p w:rsidR="0026689E" w:rsidRPr="00714EA6" w:rsidRDefault="0026689E" w:rsidP="00714EA6">
      <w:pPr>
        <w:widowControl w:val="0"/>
      </w:pPr>
    </w:p>
    <w:p w:rsidR="0017619E" w:rsidRPr="00714EA6" w:rsidRDefault="00575EBA" w:rsidP="00714EA6">
      <w:pPr>
        <w:widowControl w:val="0"/>
        <w:rPr>
          <w:b/>
        </w:rPr>
      </w:pPr>
      <w:r w:rsidRPr="00714EA6">
        <w:br w:type="page"/>
      </w:r>
      <w:bookmarkStart w:id="8" w:name="_Toc134439664"/>
      <w:bookmarkStart w:id="9" w:name="_Toc134440184"/>
      <w:bookmarkEnd w:id="1"/>
      <w:bookmarkEnd w:id="2"/>
      <w:bookmarkEnd w:id="3"/>
      <w:bookmarkEnd w:id="4"/>
      <w:bookmarkEnd w:id="5"/>
      <w:r w:rsidR="0017619E" w:rsidRPr="00714EA6">
        <w:rPr>
          <w:b/>
        </w:rPr>
        <w:t>1. ЗАЛОГ КАК ФОРМА ОБЕСПЕЧЕНИЯ БАНКОВСКИХ ССУД</w:t>
      </w:r>
      <w:bookmarkEnd w:id="8"/>
      <w:bookmarkEnd w:id="9"/>
    </w:p>
    <w:p w:rsidR="0026689E" w:rsidRPr="00714EA6" w:rsidRDefault="0026689E" w:rsidP="00714EA6">
      <w:pPr>
        <w:widowControl w:val="0"/>
      </w:pPr>
    </w:p>
    <w:p w:rsidR="0017619E" w:rsidRPr="00714EA6" w:rsidRDefault="0017619E" w:rsidP="00714EA6">
      <w:pPr>
        <w:pStyle w:val="2"/>
        <w:keepNext w:val="0"/>
        <w:widowControl w:val="0"/>
        <w:jc w:val="both"/>
      </w:pPr>
      <w:bookmarkStart w:id="10" w:name="_Toc134439665"/>
      <w:bookmarkStart w:id="11" w:name="_Toc134440185"/>
      <w:r w:rsidRPr="00714EA6">
        <w:t>1.1 Понятие и предмет залога</w:t>
      </w:r>
      <w:bookmarkEnd w:id="10"/>
      <w:bookmarkEnd w:id="11"/>
    </w:p>
    <w:p w:rsidR="00714EA6" w:rsidRDefault="00714EA6" w:rsidP="00714EA6">
      <w:pPr>
        <w:widowControl w:val="0"/>
      </w:pPr>
    </w:p>
    <w:p w:rsidR="00780828" w:rsidRPr="00714EA6" w:rsidRDefault="00780828" w:rsidP="00714EA6">
      <w:pPr>
        <w:widowControl w:val="0"/>
      </w:pPr>
      <w:r w:rsidRPr="00714EA6">
        <w:t>Сущность залога заключается в предоставлении кредитору - залогодержателю права на приоритетное (за некоторым исключением, установленным законом) удовлетворение своего требования за счет заложенного имущества.</w:t>
      </w:r>
      <w:r w:rsidRPr="00714EA6">
        <w:rPr>
          <w:rStyle w:val="a6"/>
        </w:rPr>
        <w:footnoteReference w:id="3"/>
      </w:r>
      <w:r w:rsidRPr="00714EA6">
        <w:t xml:space="preserve"> </w:t>
      </w:r>
    </w:p>
    <w:p w:rsidR="00780828" w:rsidRPr="00714EA6" w:rsidRDefault="0026689E" w:rsidP="00714EA6">
      <w:pPr>
        <w:widowControl w:val="0"/>
      </w:pPr>
      <w:r w:rsidRPr="00714EA6">
        <w:t>З</w:t>
      </w:r>
      <w:r w:rsidR="00780828" w:rsidRPr="00714EA6">
        <w:t>алог как инструмент защиты финансовых интересов кредитора - залогодержателя и создания прав требования на имущество должника, является связующим элементом между деньгами первого и имущественными и финансовыми интересами второго.</w:t>
      </w:r>
      <w:r w:rsidR="005F7727" w:rsidRPr="00714EA6">
        <w:rPr>
          <w:rStyle w:val="a6"/>
        </w:rPr>
        <w:footnoteReference w:id="4"/>
      </w:r>
    </w:p>
    <w:p w:rsidR="00780828" w:rsidRPr="00714EA6" w:rsidRDefault="00780828" w:rsidP="00714EA6">
      <w:pPr>
        <w:widowControl w:val="0"/>
      </w:pPr>
      <w:r w:rsidRPr="00714EA6">
        <w:t>Залог является одним из самых предпочтительных способов обеспечения обязательств в силу того, что удовлетворение требований кредитора, обеспеченных залогом, не зависит от финансового положения должника, с которым связана его возможность выплатить долг, а отношения, вытекающие из договора залога, регулируются ГК и Законом об ипотеки в части касающейся залога недвижимости.</w:t>
      </w:r>
      <w:r w:rsidRPr="00714EA6">
        <w:rPr>
          <w:rStyle w:val="a6"/>
        </w:rPr>
        <w:footnoteReference w:id="5"/>
      </w:r>
    </w:p>
    <w:p w:rsidR="0017619E" w:rsidRPr="00714EA6" w:rsidRDefault="0017619E" w:rsidP="00714EA6">
      <w:pPr>
        <w:widowControl w:val="0"/>
      </w:pPr>
      <w:r w:rsidRPr="00714EA6">
        <w:t>Залог должен обеспечить не только возврат ссуды, но и уплату соответствующих процентов и неустоек по договору, предусмотренных в случае его невыполнения. Кроме того, необходимо учитывать, что рыночная стоимость заложенного имущества может снизиться. Следовательно, во всех случаях стоимость залога должна быть гораздо выше размера испрашиваемой ссуды</w:t>
      </w:r>
      <w:r w:rsidR="005F7727" w:rsidRPr="00714EA6">
        <w:t>.</w:t>
      </w:r>
    </w:p>
    <w:p w:rsidR="00B21BEB" w:rsidRPr="00714EA6" w:rsidRDefault="00B21BEB" w:rsidP="00714EA6">
      <w:pPr>
        <w:widowControl w:val="0"/>
      </w:pPr>
      <w:r w:rsidRPr="00714EA6">
        <w:t>Обеспечительная функция залога имеет не только законодательное и доюринальное значение, но и высокое практическое значение, поскольку механизм частноправового регулирования в современных условиях направлен на регулирование отношений с учетом специализации по видам участников и характеру предмета регулирования. В предмет регулирования законов, имеющих специальный характер по отношению к общему характеру ГК РФ, так или иначе вовлекаются залоговые отношения, и соответствующие частноправовые институты нуждаются в более совершенном механизме опосредования обеспечительной функции залога.</w:t>
      </w:r>
      <w:r w:rsidRPr="00714EA6">
        <w:rPr>
          <w:rStyle w:val="a6"/>
        </w:rPr>
        <w:footnoteReference w:id="6"/>
      </w:r>
    </w:p>
    <w:p w:rsidR="00B21BEB" w:rsidRPr="00714EA6" w:rsidRDefault="00B21BEB" w:rsidP="00714EA6">
      <w:pPr>
        <w:widowControl w:val="0"/>
      </w:pPr>
      <w:r w:rsidRPr="00714EA6">
        <w:t>Ряд важных видов залога, а также норм и институтов, служащих применению залога, практически не работают в настоящее время. Среди них залог товаров в обороте, который почти не применяется в коммерческом обороте ввиду незначительной эффективности для залогодержателя. Двойные залоговые свидетельства также не используются из-за дефектов правового регулирования. В настоящее время в Федеральном Собрании Российской Федерации рассматривается законопроект "О двойных и простых складских свидетельствах". Он должен создать необходимые правовые предпосылки для того, чтобы в первую очередь двойные складские свидетельства стали для участников торгового оборота надлежащим средством реализации их коммерческих интересов.</w:t>
      </w:r>
    </w:p>
    <w:p w:rsidR="00B21BEB" w:rsidRPr="00714EA6" w:rsidRDefault="00B21BEB" w:rsidP="00714EA6">
      <w:pPr>
        <w:widowControl w:val="0"/>
      </w:pPr>
      <w:r w:rsidRPr="00714EA6">
        <w:t>В России фактически не используются закладные, которые призваны создать дополнительные стимулы для ипотечного кредитования. Наличие функционирующего рынка закладных призвано повысить привлекательность ипотеки для залогодержателя-кредитора, предоставив ему возможность продать закладные и в результате избавиться от кредитного риска заемщика. Развитие рынка закладных способно удешевить стоимость кредита для заемщика.</w:t>
      </w:r>
    </w:p>
    <w:p w:rsidR="00B21BEB" w:rsidRPr="00714EA6" w:rsidRDefault="00B21BEB" w:rsidP="00714EA6">
      <w:pPr>
        <w:widowControl w:val="0"/>
      </w:pPr>
      <w:r w:rsidRPr="00714EA6">
        <w:t>Залог наиболее востребован в период формирования рыночных отношений, что имеет место в современной России, но его эффективность в настоящее время явно невелика. Это ведет к уменьшению объемов банковского кредитования, стремлению банков заниматься другими, более надежными видами финансовых операций. Затруднительность получения кредитов крайне отрицательно сказывается на развитии отечественного производства, торговли и самой банковской системы.</w:t>
      </w:r>
    </w:p>
    <w:p w:rsidR="00B21BEB" w:rsidRPr="00714EA6" w:rsidRDefault="00B21BEB" w:rsidP="00714EA6">
      <w:pPr>
        <w:widowControl w:val="0"/>
      </w:pPr>
      <w:r w:rsidRPr="00714EA6">
        <w:t>Повышение эффективности обеспечительной функции залога может играть в России существенную социально-экономическую роль. Одной из серьезных экономических проблем в современной России является спад и даже полное прекращение деятельности многих производственных организаций. Для восстановления и развития производства российским производителям необходимы денежные средства, которых у большинства из них нет. Для привлечения денежных средств необходимо предоставлять надлежащее обеспечение, которое (1) создаст для банков полноценный источник возврата средств и позволит выдавать кредиты; и (2) сделает кредит экономически доступным. Именно надлежащим образом функционирующий залог мог бы стать одним из важных инструментов, способствующих решению сложнейшей экономической ситуации в сфере кредитования предпринимательства.</w:t>
      </w:r>
    </w:p>
    <w:p w:rsidR="00B21BEB" w:rsidRPr="00714EA6" w:rsidRDefault="00B21BEB" w:rsidP="00714EA6">
      <w:pPr>
        <w:widowControl w:val="0"/>
      </w:pPr>
      <w:r w:rsidRPr="00714EA6">
        <w:t>Эффективный залог является средством, создающим предпосылки для надлежащего функционирования российской банковской системы. При наличии эффективного залога банки могут совершить гораздо больше кредитных операций, которые они сейчас опасаются совершать. Банковская гарантия всегда требует оплаты, и в России не всегда находится надежный банк для роли гаранта, который бы устраивал кредитора. Поручительство также редко является привлекательным способом обеспечения обязательств, поскольку далеко не всякий поручитель воспринимается кредитором как способный предоставить надежное обеспечение обязательства и, кроме того, за выдачу поручительство тоже обычно приходится платить.</w:t>
      </w:r>
    </w:p>
    <w:p w:rsidR="00B21BEB" w:rsidRPr="00714EA6" w:rsidRDefault="00B21BEB" w:rsidP="00714EA6">
      <w:pPr>
        <w:widowControl w:val="0"/>
      </w:pPr>
      <w:r w:rsidRPr="00714EA6">
        <w:t>Создание эффективного залога в России обязательно приведет к увеличению частных иностранных инвестиций в Россию. Подчинение иностранному праву договоров о залоге между нерезидентом и резидентом возможно не всегда. В соответствии с законом РФ "О залоге"1 от 29 мая 1992 г. (далее - "Закон "О залоге"") договор о залоге недвижимого имущества должен быть подчинен российскому праву. Так же при реализации движимого имущества, являющегося предметом залога, применяется право страны, на территории которой этот предмет находится. Поэтому в настоящее время иностранцы учитывают возможное негативное воздействие российских норм о залоге на договоры, подчиненные иностранному праву. В то же время изменение императивных норм о залоге могло бы снизить или устранить риск негативных последствий применения отечественного законодательства к договорам о залоге с участием иностранного элемента. Это, в свою очередь, позволит предоставить иностранным инвесторам более надежное обеспечение обязательств российских контрагентов и на этой основе повысить приток иностранных инвестиций.</w:t>
      </w:r>
    </w:p>
    <w:p w:rsidR="0026689E" w:rsidRPr="00714EA6" w:rsidRDefault="0026689E" w:rsidP="00714EA6">
      <w:pPr>
        <w:widowControl w:val="0"/>
        <w:tabs>
          <w:tab w:val="left" w:pos="0"/>
        </w:tabs>
      </w:pPr>
      <w:r w:rsidRPr="00714EA6">
        <w:t>По субъектному составу можно выделить следующие виды залога: залог, осуществляемый должником по обязательству, обеспеченному залогом; залог, при котором предмет залога предоставляется третьим лицом; залог, осуществляемый собственником предмета залога; залог, осуществляемый субъектом, которому предмет залога принадлежит на праве оперативного управления или хозяйственного ведения.</w:t>
      </w:r>
    </w:p>
    <w:p w:rsidR="0026689E" w:rsidRPr="00714EA6" w:rsidRDefault="0026689E" w:rsidP="00714EA6">
      <w:pPr>
        <w:widowControl w:val="0"/>
        <w:tabs>
          <w:tab w:val="left" w:pos="0"/>
        </w:tabs>
      </w:pPr>
      <w:r w:rsidRPr="00714EA6">
        <w:t>В зависимости от нахождения предмета залога у определенной стороны можно выделить: залог с оставлением имущества у залогодателя с правом пользования им или без такового; залог с правом передачи имущества залогодателем во владение или пользование третьему лицу; твердый залог (оставление предмета залога у залогодателя под замком с наложением знаков, свидетельствующих о залоге, без права пользования предметом залога); и залог с передачей имущества кредитору (заклад) с правом пользования или без такового.</w:t>
      </w:r>
      <w:r w:rsidRPr="00714EA6">
        <w:rPr>
          <w:rStyle w:val="a6"/>
        </w:rPr>
        <w:footnoteReference w:id="7"/>
      </w:r>
    </w:p>
    <w:p w:rsidR="0017619E" w:rsidRPr="00714EA6" w:rsidRDefault="0017619E" w:rsidP="00714EA6">
      <w:pPr>
        <w:widowControl w:val="0"/>
      </w:pPr>
      <w:r w:rsidRPr="00714EA6">
        <w:t>Залогом могут быть обеспечены обязательства как юридических, так и физических лиц.</w:t>
      </w:r>
    </w:p>
    <w:p w:rsidR="0017619E" w:rsidRPr="00714EA6" w:rsidRDefault="0017619E" w:rsidP="00714EA6">
      <w:pPr>
        <w:widowControl w:val="0"/>
      </w:pPr>
      <w:r w:rsidRPr="00714EA6">
        <w:t>Залог возникает в силу договора или закона. Наибольшее распространение имеет залог в силу договора, когда должник отдает имущество в залог заключая об этом договор с кредитором. Залогом может быть обеспечен»: только действительное требование. Это означает, что договор о залоге не носит самостоятельного характера, т.е. его нельзя заключить вне связи с другим договором, исполнение которого он обеспечивает.</w:t>
      </w:r>
    </w:p>
    <w:p w:rsidR="0017619E" w:rsidRPr="00714EA6" w:rsidRDefault="0017619E" w:rsidP="00714EA6">
      <w:pPr>
        <w:widowControl w:val="0"/>
      </w:pPr>
      <w:r w:rsidRPr="00714EA6">
        <w:t>Предметом залога может быть любое имущество (за исключением имущества, изъятого из оборота), которое в соответствии с законодательством России может быть отчуждено залогодателем, а также ценные бумаги и имущественные права, кроме требований, неразрывно связанных с личностью кредитора (например, алиментов).</w:t>
      </w:r>
    </w:p>
    <w:p w:rsidR="0017619E" w:rsidRPr="00714EA6" w:rsidRDefault="0017619E" w:rsidP="00714EA6">
      <w:pPr>
        <w:widowControl w:val="0"/>
      </w:pPr>
      <w:r w:rsidRPr="00714EA6">
        <w:t>Залогодателем может быть:</w:t>
      </w:r>
    </w:p>
    <w:p w:rsidR="0017619E" w:rsidRPr="00714EA6" w:rsidRDefault="0017619E" w:rsidP="00714EA6">
      <w:pPr>
        <w:widowControl w:val="0"/>
      </w:pPr>
      <w:r w:rsidRPr="00714EA6">
        <w:t>• с точки зрения субъекта отношений: сам заемщик или третье лицо;</w:t>
      </w:r>
    </w:p>
    <w:p w:rsidR="0017619E" w:rsidRPr="00714EA6" w:rsidRDefault="0017619E" w:rsidP="00714EA6">
      <w:pPr>
        <w:widowControl w:val="0"/>
      </w:pPr>
      <w:r w:rsidRPr="00714EA6">
        <w:t>•</w:t>
      </w:r>
      <w:r w:rsidR="00714EA6">
        <w:t xml:space="preserve"> </w:t>
      </w:r>
      <w:r w:rsidRPr="00714EA6">
        <w:t>с точки зрения права на имущество: лицо, которому предмет залога принадлежит на праве собственности, полного хозяйственного ведения, либо оперативного управления.</w:t>
      </w:r>
    </w:p>
    <w:p w:rsidR="0017619E" w:rsidRPr="00714EA6" w:rsidRDefault="0017619E" w:rsidP="00714EA6">
      <w:pPr>
        <w:widowControl w:val="0"/>
      </w:pPr>
      <w:r w:rsidRPr="00714EA6">
        <w:t>Право полного хозяйственного ведения имущества дает хозяйствующем; субъекту возможность владеть, пользоваться и распоряжаться имуществом в том же объеме, что и собственнику, если законом или собственником в учредительных документах не предусмотрено иное. Однако без согласия собственника предприятие не вправе продавать имущество, принадлежащее ему на праве хозяйственного: ведения, сдавать его в аренду, вносить в качестве вклада в уставный (складочный капитал хозяйственных обществ и товариществ. Ограничения на отчуждение имущества существуют в отношении казенных предприятий, находящихся в федеральной собственности, которым имущество принадлежит на праве оперативного управления: они должны получить разрешение на залог зданий, сооружений и другого имущества от соответствующего комитета по управлению имуществом.</w:t>
      </w:r>
    </w:p>
    <w:p w:rsidR="0017619E" w:rsidRPr="00714EA6" w:rsidRDefault="0017619E" w:rsidP="00714EA6">
      <w:pPr>
        <w:widowControl w:val="0"/>
      </w:pPr>
      <w:r w:rsidRPr="00714EA6">
        <w:t>Конкретно в качестве залога могут выступать: предприятие в целом (ил комплекс), земельные участки, основные фонды (здания, сооружения, оборудование); товарно-материальные ценности; товарно-транспортные документы (железнодорожные накладные, варранты, коносаменты, складские свидетельства, контракты и т.п.); валютные средства; ценные бумаги (акции, облигации, векселя, банковские сертификаты и т.д.).</w:t>
      </w:r>
    </w:p>
    <w:p w:rsidR="0017619E" w:rsidRPr="00714EA6" w:rsidRDefault="0017619E" w:rsidP="00714EA6">
      <w:pPr>
        <w:widowControl w:val="0"/>
      </w:pPr>
      <w:r w:rsidRPr="00714EA6">
        <w:t>В зависимости от материально-вещественного содержания перечислений: предметы залога могут быть классифицированы следующим образом.</w:t>
      </w:r>
    </w:p>
    <w:p w:rsidR="0017619E" w:rsidRPr="00714EA6" w:rsidRDefault="0017619E" w:rsidP="00714EA6">
      <w:pPr>
        <w:widowControl w:val="0"/>
      </w:pPr>
      <w:r w:rsidRPr="00714EA6">
        <w:t>1. Материальные активы:</w:t>
      </w:r>
    </w:p>
    <w:p w:rsidR="0017619E" w:rsidRPr="00714EA6" w:rsidRDefault="0017619E" w:rsidP="00714EA6">
      <w:pPr>
        <w:widowControl w:val="0"/>
        <w:numPr>
          <w:ilvl w:val="0"/>
          <w:numId w:val="8"/>
        </w:numPr>
        <w:ind w:left="0" w:firstLine="709"/>
      </w:pPr>
      <w:r w:rsidRPr="00714EA6">
        <w:t>производственные запасы;</w:t>
      </w:r>
    </w:p>
    <w:p w:rsidR="0017619E" w:rsidRPr="00714EA6" w:rsidRDefault="0017619E" w:rsidP="00714EA6">
      <w:pPr>
        <w:widowControl w:val="0"/>
        <w:numPr>
          <w:ilvl w:val="0"/>
          <w:numId w:val="8"/>
        </w:numPr>
        <w:ind w:left="0" w:firstLine="709"/>
      </w:pPr>
      <w:r w:rsidRPr="00714EA6">
        <w:t>полуфабрикаты;</w:t>
      </w:r>
    </w:p>
    <w:p w:rsidR="0017619E" w:rsidRPr="00714EA6" w:rsidRDefault="0017619E" w:rsidP="00714EA6">
      <w:pPr>
        <w:widowControl w:val="0"/>
        <w:numPr>
          <w:ilvl w:val="0"/>
          <w:numId w:val="8"/>
        </w:numPr>
        <w:ind w:left="0" w:firstLine="709"/>
      </w:pPr>
      <w:r w:rsidRPr="00714EA6">
        <w:t>незавершенное строительство и производство;</w:t>
      </w:r>
    </w:p>
    <w:p w:rsidR="0017619E" w:rsidRPr="00714EA6" w:rsidRDefault="0017619E" w:rsidP="00714EA6">
      <w:pPr>
        <w:widowControl w:val="0"/>
        <w:numPr>
          <w:ilvl w:val="0"/>
          <w:numId w:val="8"/>
        </w:numPr>
        <w:ind w:left="0" w:firstLine="709"/>
      </w:pPr>
      <w:r w:rsidRPr="00714EA6">
        <w:t>готовая продукция;</w:t>
      </w:r>
    </w:p>
    <w:p w:rsidR="0017619E" w:rsidRPr="00714EA6" w:rsidRDefault="0017619E" w:rsidP="00714EA6">
      <w:pPr>
        <w:widowControl w:val="0"/>
        <w:numPr>
          <w:ilvl w:val="0"/>
          <w:numId w:val="8"/>
        </w:numPr>
        <w:ind w:left="0" w:firstLine="709"/>
      </w:pPr>
      <w:r w:rsidRPr="00714EA6">
        <w:t xml:space="preserve">товары (или товарные документы, подтверждающие наличие товаров у </w:t>
      </w:r>
      <w:r w:rsidR="00780828" w:rsidRPr="00714EA6">
        <w:t>и</w:t>
      </w:r>
      <w:r w:rsidRPr="00714EA6">
        <w:t>х владельцев);</w:t>
      </w:r>
    </w:p>
    <w:p w:rsidR="0017619E" w:rsidRPr="00714EA6" w:rsidRDefault="0017619E" w:rsidP="00714EA6">
      <w:pPr>
        <w:widowControl w:val="0"/>
        <w:numPr>
          <w:ilvl w:val="0"/>
          <w:numId w:val="8"/>
        </w:numPr>
        <w:ind w:left="0" w:firstLine="709"/>
      </w:pPr>
      <w:r w:rsidRPr="00714EA6">
        <w:t>недвижимое имущество (земельные участки, предприятия в целом, основ</w:t>
      </w:r>
      <w:r w:rsidR="00780828" w:rsidRPr="00714EA6">
        <w:t>ны</w:t>
      </w:r>
      <w:r w:rsidRPr="00714EA6">
        <w:t>е фонды: здания, сооружения, оборудование);</w:t>
      </w:r>
    </w:p>
    <w:p w:rsidR="0017619E" w:rsidRPr="00714EA6" w:rsidRDefault="0017619E" w:rsidP="00714EA6">
      <w:pPr>
        <w:widowControl w:val="0"/>
        <w:numPr>
          <w:ilvl w:val="0"/>
          <w:numId w:val="8"/>
        </w:numPr>
        <w:ind w:left="0" w:firstLine="709"/>
      </w:pPr>
      <w:r w:rsidRPr="00714EA6">
        <w:t>художественные ценности.</w:t>
      </w:r>
    </w:p>
    <w:p w:rsidR="00377A18" w:rsidRPr="00714EA6" w:rsidRDefault="0017619E" w:rsidP="00714EA6">
      <w:pPr>
        <w:widowControl w:val="0"/>
      </w:pPr>
      <w:r w:rsidRPr="00714EA6">
        <w:t>2.</w:t>
      </w:r>
      <w:r w:rsidR="00714EA6">
        <w:t xml:space="preserve"> </w:t>
      </w:r>
      <w:r w:rsidRPr="00714EA6">
        <w:t xml:space="preserve">Финансовые активы: </w:t>
      </w:r>
    </w:p>
    <w:p w:rsidR="0017619E" w:rsidRPr="00714EA6" w:rsidRDefault="0017619E" w:rsidP="00714EA6">
      <w:pPr>
        <w:widowControl w:val="0"/>
        <w:numPr>
          <w:ilvl w:val="0"/>
          <w:numId w:val="9"/>
        </w:numPr>
        <w:ind w:left="0" w:firstLine="709"/>
      </w:pPr>
      <w:r w:rsidRPr="00714EA6">
        <w:t>ценные бумаги; иностранная валюта;</w:t>
      </w:r>
    </w:p>
    <w:p w:rsidR="0017619E" w:rsidRPr="00714EA6" w:rsidRDefault="0017619E" w:rsidP="00714EA6">
      <w:pPr>
        <w:widowControl w:val="0"/>
        <w:numPr>
          <w:ilvl w:val="0"/>
          <w:numId w:val="9"/>
        </w:numPr>
        <w:ind w:left="0" w:firstLine="709"/>
      </w:pPr>
      <w:r w:rsidRPr="00714EA6">
        <w:t xml:space="preserve">золото и драгоценные металлы, драгоценные камни и изделия из них; платежные документы на получение платежа, выраженные в иностранной </w:t>
      </w:r>
      <w:r w:rsidR="00780828" w:rsidRPr="00714EA6">
        <w:t>в</w:t>
      </w:r>
      <w:r w:rsidRPr="00714EA6">
        <w:t>алюте или валюте Российской Федерации.</w:t>
      </w:r>
    </w:p>
    <w:p w:rsidR="0017619E" w:rsidRPr="00714EA6" w:rsidRDefault="0017619E" w:rsidP="00714EA6">
      <w:pPr>
        <w:widowControl w:val="0"/>
      </w:pPr>
      <w:r w:rsidRPr="00714EA6">
        <w:t>3. Права: имущественные;</w:t>
      </w:r>
    </w:p>
    <w:p w:rsidR="0017619E" w:rsidRPr="00714EA6" w:rsidRDefault="0017619E" w:rsidP="00714EA6">
      <w:pPr>
        <w:widowControl w:val="0"/>
        <w:numPr>
          <w:ilvl w:val="0"/>
          <w:numId w:val="10"/>
        </w:numPr>
        <w:ind w:left="0" w:firstLine="709"/>
      </w:pPr>
      <w:r w:rsidRPr="00714EA6">
        <w:t>на объекты интеллектуальной собственности, и др. Различают два вида залога при котором предмет залога:</w:t>
      </w:r>
    </w:p>
    <w:p w:rsidR="0017619E" w:rsidRPr="00714EA6" w:rsidRDefault="0017619E" w:rsidP="00714EA6">
      <w:pPr>
        <w:widowControl w:val="0"/>
        <w:numPr>
          <w:ilvl w:val="0"/>
          <w:numId w:val="10"/>
        </w:numPr>
        <w:ind w:left="0" w:firstLine="709"/>
      </w:pPr>
      <w:r w:rsidRPr="00714EA6">
        <w:t>может оставаться у залогодателя;</w:t>
      </w:r>
    </w:p>
    <w:p w:rsidR="0017619E" w:rsidRPr="00714EA6" w:rsidRDefault="0017619E" w:rsidP="00714EA6">
      <w:pPr>
        <w:widowControl w:val="0"/>
        <w:numPr>
          <w:ilvl w:val="0"/>
          <w:numId w:val="10"/>
        </w:numPr>
        <w:ind w:left="0" w:firstLine="709"/>
      </w:pPr>
      <w:r w:rsidRPr="00714EA6">
        <w:t>передается в распоряжение, во владение залогодержателю.</w:t>
      </w:r>
    </w:p>
    <w:p w:rsidR="0017619E" w:rsidRPr="00714EA6" w:rsidRDefault="0017619E" w:rsidP="00714EA6">
      <w:pPr>
        <w:widowControl w:val="0"/>
      </w:pPr>
      <w:r w:rsidRPr="00714EA6">
        <w:t>Наибольшее распространение имеет первый вид залога, при котором предмет залога может оставаться у залогодателя.</w:t>
      </w:r>
    </w:p>
    <w:p w:rsidR="0017619E" w:rsidRPr="00714EA6" w:rsidRDefault="0017619E" w:rsidP="00714EA6">
      <w:pPr>
        <w:widowControl w:val="0"/>
      </w:pPr>
      <w:r w:rsidRPr="00714EA6">
        <w:t>При залоге с оставлением имущества у залогодателя последний вправе:</w:t>
      </w:r>
    </w:p>
    <w:p w:rsidR="0017619E" w:rsidRPr="00714EA6" w:rsidRDefault="0017619E" w:rsidP="00714EA6">
      <w:pPr>
        <w:widowControl w:val="0"/>
        <w:numPr>
          <w:ilvl w:val="0"/>
          <w:numId w:val="11"/>
        </w:numPr>
        <w:ind w:left="0" w:firstLine="709"/>
      </w:pPr>
      <w:r w:rsidRPr="00714EA6">
        <w:t>владеть и пользоваться предметом залога в соответствии с его назначением;</w:t>
      </w:r>
    </w:p>
    <w:p w:rsidR="0017619E" w:rsidRPr="00714EA6" w:rsidRDefault="0017619E" w:rsidP="00714EA6">
      <w:pPr>
        <w:widowControl w:val="0"/>
        <w:numPr>
          <w:ilvl w:val="0"/>
          <w:numId w:val="11"/>
        </w:numPr>
        <w:ind w:left="0" w:firstLine="709"/>
      </w:pPr>
      <w:r w:rsidRPr="00714EA6">
        <w:t xml:space="preserve">распоряжаться предметом залога путем его отчуждения с переводом на </w:t>
      </w:r>
      <w:r w:rsidR="00780828" w:rsidRPr="00714EA6">
        <w:t>приобретателя</w:t>
      </w:r>
      <w:r w:rsidRPr="00714EA6">
        <w:t xml:space="preserve"> долга по обязательству, обеспеченному залогом.</w:t>
      </w:r>
    </w:p>
    <w:p w:rsidR="0017619E" w:rsidRPr="00714EA6" w:rsidRDefault="0017619E" w:rsidP="00714EA6">
      <w:pPr>
        <w:widowControl w:val="0"/>
      </w:pPr>
      <w:r w:rsidRPr="00714EA6">
        <w:t>Залог с оставлением имущества у залогодателя может выступать в нескольких формах, основными из которых являются:</w:t>
      </w:r>
    </w:p>
    <w:p w:rsidR="0017619E" w:rsidRPr="00714EA6" w:rsidRDefault="0017619E" w:rsidP="00714EA6">
      <w:pPr>
        <w:widowControl w:val="0"/>
        <w:numPr>
          <w:ilvl w:val="0"/>
          <w:numId w:val="12"/>
        </w:numPr>
        <w:ind w:left="0" w:firstLine="709"/>
      </w:pPr>
      <w:r w:rsidRPr="00714EA6">
        <w:t>залог товаров в обороте;</w:t>
      </w:r>
    </w:p>
    <w:p w:rsidR="0017619E" w:rsidRPr="00714EA6" w:rsidRDefault="0017619E" w:rsidP="00714EA6">
      <w:pPr>
        <w:widowControl w:val="0"/>
        <w:numPr>
          <w:ilvl w:val="0"/>
          <w:numId w:val="12"/>
        </w:numPr>
        <w:ind w:left="0" w:firstLine="709"/>
      </w:pPr>
      <w:r w:rsidRPr="00714EA6">
        <w:t>залог товаров в переработке;</w:t>
      </w:r>
    </w:p>
    <w:p w:rsidR="0017619E" w:rsidRPr="00714EA6" w:rsidRDefault="0017619E" w:rsidP="00714EA6">
      <w:pPr>
        <w:widowControl w:val="0"/>
        <w:numPr>
          <w:ilvl w:val="0"/>
          <w:numId w:val="12"/>
        </w:numPr>
        <w:ind w:left="0" w:firstLine="709"/>
      </w:pPr>
      <w:r w:rsidRPr="00714EA6">
        <w:t>залог недвижимого имущества (ипотека).</w:t>
      </w:r>
    </w:p>
    <w:p w:rsidR="0017619E" w:rsidRPr="00714EA6" w:rsidRDefault="0017619E" w:rsidP="00714EA6">
      <w:pPr>
        <w:widowControl w:val="0"/>
      </w:pPr>
      <w:r w:rsidRPr="00714EA6">
        <w:t>Залог товаров в обороте (его называют также залогом с переменным со</w:t>
      </w:r>
      <w:r w:rsidR="00780828" w:rsidRPr="00714EA6">
        <w:t>ст</w:t>
      </w:r>
      <w:r w:rsidRPr="00714EA6">
        <w:t xml:space="preserve">авом) означает, что заемщик вправе реализовать заложенные ценности при условии одновременного погашения определенной части задолженности </w:t>
      </w:r>
      <w:r w:rsidR="00780828" w:rsidRPr="00714EA6">
        <w:t>или з</w:t>
      </w:r>
      <w:r w:rsidRPr="00714EA6">
        <w:t>амены выбывающих товаров другими ценностями, соответствующими данному виду кредитования, на равную или большую сумму. Заемщик обязан обеспечить соответствующий учет и хранение заложенных ценностей и несет за это ответственность.</w:t>
      </w:r>
    </w:p>
    <w:p w:rsidR="0017619E" w:rsidRPr="00714EA6" w:rsidRDefault="0017619E" w:rsidP="00714EA6">
      <w:pPr>
        <w:widowControl w:val="0"/>
      </w:pPr>
      <w:r w:rsidRPr="00714EA6">
        <w:t xml:space="preserve">Залог товаров в переработке означает, что заемщик вправе перерабатывать </w:t>
      </w:r>
      <w:r w:rsidR="00780828" w:rsidRPr="00714EA6">
        <w:t>в</w:t>
      </w:r>
      <w:r w:rsidRPr="00714EA6">
        <w:t xml:space="preserve"> своем производстве заложенное сырье, материалы, полуфабрикаты, но при этом залоговое право будет распространяться на выработанные полуфабрикаты, незавершенное производство, готовую продукцию и товары отгруженные.</w:t>
      </w:r>
    </w:p>
    <w:p w:rsidR="0017619E" w:rsidRPr="00714EA6" w:rsidRDefault="0017619E" w:rsidP="00714EA6">
      <w:pPr>
        <w:widowControl w:val="0"/>
      </w:pPr>
      <w:r w:rsidRPr="00714EA6">
        <w:t>Под залог товаров в обороте кредитовались и продолжают кредитоваться торговые, снабженческо-сбытовые и другие посреднические организации. Под залог товаров в переработке могут кредитоваться государственные промышленные, строительные, транспортные, сельскохозяйственные предприятия.</w:t>
      </w:r>
    </w:p>
    <w:p w:rsidR="0017619E" w:rsidRPr="00714EA6" w:rsidRDefault="0017619E" w:rsidP="00714EA6">
      <w:pPr>
        <w:widowControl w:val="0"/>
      </w:pPr>
      <w:r w:rsidRPr="00714EA6">
        <w:t>Залог недвижимого имущества (ипотека) — это залог предприятий, строений, зданий, сооружений или иных объектов, непосредственно связанных с землей, вместе с соответствующими земельными участками или правом пользоваться ими.</w:t>
      </w:r>
    </w:p>
    <w:p w:rsidR="0017619E" w:rsidRPr="00714EA6" w:rsidRDefault="0017619E" w:rsidP="00714EA6">
      <w:pPr>
        <w:widowControl w:val="0"/>
      </w:pPr>
      <w:r w:rsidRPr="00714EA6">
        <w:t>Предоставляя кредит под залог зданий, оборудования и другой недвижимости, банк должен быть заинтересован не только в степени их реализуемости, но и в способности заемщика получить прибыль, достаточную для погашения кредита, чтобы избежать продажи залога.</w:t>
      </w:r>
      <w:r w:rsidR="005F7727" w:rsidRPr="00714EA6">
        <w:rPr>
          <w:rStyle w:val="a6"/>
        </w:rPr>
        <w:footnoteReference w:id="8"/>
      </w:r>
    </w:p>
    <w:p w:rsidR="0017619E" w:rsidRPr="00714EA6" w:rsidRDefault="0017619E" w:rsidP="00714EA6">
      <w:pPr>
        <w:widowControl w:val="0"/>
      </w:pPr>
      <w:r w:rsidRPr="00714EA6">
        <w:t>Банк как залогодержатель при оставлении залога у залогодателя вправе проверять по документам его фактическое наличие, размер, состояние и условия хранения предмета залога. Если предмет залога утрачен и залогодатель не восстановил его или с согласия залогодержателя не заменил другим имуществом, равным по стоимости, то банк-залогодержатель вправе потребовать досрочного погашения обеспеченного залогом обязательства.</w:t>
      </w:r>
    </w:p>
    <w:p w:rsidR="0017619E" w:rsidRPr="00714EA6" w:rsidRDefault="0017619E" w:rsidP="00714EA6">
      <w:pPr>
        <w:widowControl w:val="0"/>
      </w:pPr>
      <w:r w:rsidRPr="00714EA6">
        <w:t>Второй вид залога — залог с оставлением предмета залога у залогодержателя, или иначе, заклад, является наиболее предпочтительным видом залога в банковской деятельности. Это объясняется тем, что при передаче имущества во владение залогодержателю (банку) последний может осуществлять наиболее действенный контроль за состоянием данного имущества и, кроме того, у банка больше гарантий относительно возможности погашения выданного им кредита заемщику.</w:t>
      </w:r>
    </w:p>
    <w:p w:rsidR="0026689E" w:rsidRPr="00714EA6" w:rsidRDefault="0026689E" w:rsidP="00714EA6">
      <w:pPr>
        <w:widowControl w:val="0"/>
      </w:pPr>
    </w:p>
    <w:p w:rsidR="00780828" w:rsidRPr="00714EA6" w:rsidRDefault="00780828" w:rsidP="00714EA6">
      <w:pPr>
        <w:pStyle w:val="2"/>
        <w:keepNext w:val="0"/>
        <w:widowControl w:val="0"/>
        <w:jc w:val="both"/>
      </w:pPr>
      <w:bookmarkStart w:id="12" w:name="_Toc134439666"/>
      <w:bookmarkStart w:id="13" w:name="_Toc134440186"/>
      <w:r w:rsidRPr="00714EA6">
        <w:t>1.2 Формы залога</w:t>
      </w:r>
      <w:bookmarkEnd w:id="12"/>
      <w:bookmarkEnd w:id="13"/>
    </w:p>
    <w:p w:rsidR="00714EA6" w:rsidRDefault="00714EA6" w:rsidP="00714EA6">
      <w:pPr>
        <w:widowControl w:val="0"/>
      </w:pPr>
    </w:p>
    <w:p w:rsidR="0017619E" w:rsidRPr="00714EA6" w:rsidRDefault="0017619E" w:rsidP="00714EA6">
      <w:pPr>
        <w:widowControl w:val="0"/>
      </w:pPr>
      <w:r w:rsidRPr="00714EA6">
        <w:t>Залог с оставлением предмета залога у залогодержателя может выступать в двух основных формах:</w:t>
      </w:r>
    </w:p>
    <w:p w:rsidR="0017619E" w:rsidRPr="00714EA6" w:rsidRDefault="0017619E" w:rsidP="00714EA6">
      <w:pPr>
        <w:widowControl w:val="0"/>
      </w:pPr>
      <w:r w:rsidRPr="00714EA6">
        <w:t>•</w:t>
      </w:r>
      <w:r w:rsidR="00714EA6">
        <w:t xml:space="preserve"> </w:t>
      </w:r>
      <w:r w:rsidRPr="00714EA6">
        <w:t>твердый залог;</w:t>
      </w:r>
    </w:p>
    <w:p w:rsidR="0017619E" w:rsidRPr="00714EA6" w:rsidRDefault="0017619E" w:rsidP="00714EA6">
      <w:pPr>
        <w:widowControl w:val="0"/>
      </w:pPr>
      <w:r w:rsidRPr="00714EA6">
        <w:t>• залог прав.</w:t>
      </w:r>
    </w:p>
    <w:p w:rsidR="0017619E" w:rsidRPr="00714EA6" w:rsidRDefault="0017619E" w:rsidP="00714EA6">
      <w:pPr>
        <w:widowControl w:val="0"/>
      </w:pPr>
      <w:r w:rsidRPr="00714EA6">
        <w:t>Твердый залог в классическом виде предусматривает передачу товара и другого имущества банку и хранение его на складе кредитного учреждения или на складе заемщика, но под замком и охраной банка. Ценности, принимаемые в заклад, должны отвечать таким требованиям, как легкая реализуемость, возможность их страхования и длительного хранения, а также осуществления банком контроля за ними. Применение заклада сопряжено для банков с определенными трудностями и затратами, так как это связано с необходимостью осуществления такой не свойственной им функции, как хранение товарно-материальных ценностей. В западных странах такую функцию для банков выполняют специальные организации — складские компании. В этом случае они выписывают складские квитанции, которые и служат обеспечением ссуды. Банки предпочитают складские квитанции без права передачи, которые выписываются на банк и позволяют им осуществлять более надежный контроль за обеспечением кредита, а в случае невозврата последнего дают право на изъятие ценностей со склада. Зарубежный опыт хранения заклада применяется и в России.</w:t>
      </w:r>
    </w:p>
    <w:p w:rsidR="0017619E" w:rsidRPr="00714EA6" w:rsidRDefault="0017619E" w:rsidP="00714EA6">
      <w:pPr>
        <w:widowControl w:val="0"/>
      </w:pPr>
      <w:r w:rsidRPr="00714EA6">
        <w:t>Наиболее удобными для банка объектами твердого залога являются товарные и товарно-транспортные документы, а также ценные бумаги. Во-первых, они передаются залогодателем в обеспечение ссуды непосредственно самому банку (залогодержателю), причем не требуют особых затрат на свое хранение. Во-вторых, они отличаются высокой ликвидностью, что имеет большое значение в случае неисполнения должником своего обязательства по ссуде.</w:t>
      </w:r>
    </w:p>
    <w:p w:rsidR="0017619E" w:rsidRPr="00714EA6" w:rsidRDefault="0017619E" w:rsidP="00714EA6">
      <w:pPr>
        <w:widowControl w:val="0"/>
      </w:pPr>
      <w:r w:rsidRPr="00714EA6">
        <w:t>Необходимо отметить, что не может быть предметом заклада недвижимое имущество, а также товары в обороте.</w:t>
      </w:r>
    </w:p>
    <w:p w:rsidR="00780828" w:rsidRPr="00714EA6" w:rsidRDefault="00780828" w:rsidP="00714EA6">
      <w:pPr>
        <w:widowControl w:val="0"/>
      </w:pPr>
      <w:r w:rsidRPr="00714EA6">
        <w:t>Залог прав — это новая для России форма заклада. При ней под заклад гут выступать документы, свидетельствующие о передаче банку в качестве обеспечения по ссуде прав владения и пользования имуществом, прав на объекты интеллектуальной собственности (авторских прав на промышленные об-шы, товарные знаки, ноу-хау, патенты) и др.</w:t>
      </w:r>
      <w:r w:rsidR="005F7727" w:rsidRPr="00714EA6">
        <w:rPr>
          <w:rStyle w:val="a6"/>
        </w:rPr>
        <w:footnoteReference w:id="9"/>
      </w:r>
    </w:p>
    <w:p w:rsidR="00780828" w:rsidRPr="00714EA6" w:rsidRDefault="00780828" w:rsidP="00714EA6">
      <w:pPr>
        <w:widowControl w:val="0"/>
      </w:pPr>
      <w:r w:rsidRPr="00714EA6">
        <w:t xml:space="preserve">Залогодателем права может быть только то лицо, которому принадлежит </w:t>
      </w:r>
      <w:r w:rsidR="00EE52BA" w:rsidRPr="00714EA6">
        <w:t>закл</w:t>
      </w:r>
      <w:r w:rsidRPr="00714EA6">
        <w:t xml:space="preserve">адываемое право. Залог права аренды или иного права на чужую вещь не спускается без согласия ее собственника или </w:t>
      </w:r>
      <w:r w:rsidR="00EE52BA" w:rsidRPr="00714EA6">
        <w:t>лица, имеющего на нее право хо</w:t>
      </w:r>
      <w:r w:rsidRPr="00714EA6">
        <w:t>зяйственного ведения.</w:t>
      </w:r>
    </w:p>
    <w:p w:rsidR="00780828" w:rsidRPr="00714EA6" w:rsidRDefault="00780828" w:rsidP="00714EA6">
      <w:pPr>
        <w:widowControl w:val="0"/>
      </w:pPr>
      <w:r w:rsidRPr="00714EA6">
        <w:t xml:space="preserve">Получение предмета залога в заклад, помимо необходимости обеспечить </w:t>
      </w:r>
      <w:r w:rsidR="00EE52BA" w:rsidRPr="00714EA6">
        <w:t>его</w:t>
      </w:r>
      <w:r w:rsidRPr="00714EA6">
        <w:t xml:space="preserve"> надлежащее хранение, налагает на зал</w:t>
      </w:r>
      <w:r w:rsidR="00EE52BA" w:rsidRPr="00714EA6">
        <w:t>огодержателя (банк) и другие дополн</w:t>
      </w:r>
      <w:r w:rsidRPr="00714EA6">
        <w:t>ительные обязанности. Так, залогодержатель обязан, например, направ</w:t>
      </w:r>
      <w:r w:rsidR="00EE52BA" w:rsidRPr="00714EA6">
        <w:t>ить</w:t>
      </w:r>
      <w:r w:rsidRPr="00714EA6">
        <w:t xml:space="preserve"> отчет об использовании предмета залога </w:t>
      </w:r>
      <w:r w:rsidR="00EE52BA" w:rsidRPr="00714EA6">
        <w:t>в интересах залогодателя, если э</w:t>
      </w:r>
      <w:r w:rsidRPr="00714EA6">
        <w:t>то предусмотрено договором; незамедлительно возвратить заклад залогодателю после исполнения им обеспеченного закладом обязательства.</w:t>
      </w:r>
    </w:p>
    <w:p w:rsidR="00780828" w:rsidRPr="00714EA6" w:rsidRDefault="00780828" w:rsidP="00714EA6">
      <w:pPr>
        <w:widowControl w:val="0"/>
      </w:pPr>
      <w:r w:rsidRPr="00714EA6">
        <w:t xml:space="preserve">В зависимости от того, у кого остается предмет залога, залогодатель или </w:t>
      </w:r>
      <w:r w:rsidR="00EE52BA" w:rsidRPr="00714EA6">
        <w:t>залого</w:t>
      </w:r>
      <w:r w:rsidRPr="00714EA6">
        <w:t>держатель обязан застраховать его на полную стоимость на случай гибели от пожара, наводнения и других стихийных бедствий, а также на слу</w:t>
      </w:r>
      <w:r w:rsidR="00EE52BA" w:rsidRPr="00714EA6">
        <w:t>чай</w:t>
      </w:r>
      <w:r w:rsidRPr="00714EA6">
        <w:t xml:space="preserve"> хищения, совершения государственными органами действий, принятия гашений, актов, прекращающих хозяйственную деятельность залогодателя. </w:t>
      </w:r>
      <w:r w:rsidR="00EE52BA" w:rsidRPr="00714EA6">
        <w:t>П</w:t>
      </w:r>
      <w:r w:rsidRPr="00714EA6">
        <w:t>ри наступлении страховых случаев банк (залогодержатель) имеет право преимущественного удовлетворения своих требований из суммы страхового возмещения. Страхование предмета залога в любом случае (независимо от вида залога) производится за счет залогодателя.</w:t>
      </w:r>
    </w:p>
    <w:p w:rsidR="00780828" w:rsidRPr="00714EA6" w:rsidRDefault="00780828" w:rsidP="00714EA6">
      <w:pPr>
        <w:widowControl w:val="0"/>
      </w:pPr>
      <w:r w:rsidRPr="00714EA6">
        <w:t xml:space="preserve">Закон РФ «О залоге» от 29 мая 1992 г. № </w:t>
      </w:r>
      <w:r w:rsidR="00EE52BA" w:rsidRPr="00714EA6">
        <w:t>2872-1 предусматривает, что должн</w:t>
      </w:r>
      <w:r w:rsidRPr="00714EA6">
        <w:t xml:space="preserve">ик может заложить одно и то же имущество одновременно нескольким </w:t>
      </w:r>
      <w:r w:rsidR="00EE52BA" w:rsidRPr="00714EA6">
        <w:t>кр</w:t>
      </w:r>
      <w:r w:rsidRPr="00714EA6">
        <w:t>едиторам. В соответствии со ст. 342 ГК РФ последующий залог допускается, если он не запрещен предшествующим договором о залоге. При этом законодатели исходят из того, что, во-первых, стоимость закладываемого иму</w:t>
      </w:r>
      <w:r w:rsidR="00EE52BA" w:rsidRPr="00714EA6">
        <w:t>щ</w:t>
      </w:r>
      <w:r w:rsidRPr="00714EA6">
        <w:t>ества может быть значительно выше суммы обязательства, обеспечиваемого залогом; во-вторых, сроки исполнения обязательств перед разными кредиторами неодинаковы, и, следовательно, можно последовательно выполнять обязательства.</w:t>
      </w:r>
      <w:r w:rsidR="005F7727" w:rsidRPr="00714EA6">
        <w:rPr>
          <w:rStyle w:val="a6"/>
        </w:rPr>
        <w:footnoteReference w:id="10"/>
      </w:r>
    </w:p>
    <w:p w:rsidR="00780828" w:rsidRPr="00714EA6" w:rsidRDefault="00780828" w:rsidP="00714EA6">
      <w:pPr>
        <w:widowControl w:val="0"/>
      </w:pPr>
      <w:r w:rsidRPr="00714EA6">
        <w:t>Банк, как кредитор, принимая имущество в залог, должен выяснить, не находится ли оно уже в залоге. Это позволит установить очередность удовлетворения требования данного банка и, следовательно, решить вопрос о возможности кредитования клиента. Залогодатель с целью информации потенциальных кредиторов о наличии своего имущества в залоге должен в обязательном порядке вести книгу записи залогов. В ней помещаются сведения о виде и форме залога, предмете залога, его стоимости, а также об объеме обеспеченных залогом обязательств.</w:t>
      </w:r>
    </w:p>
    <w:p w:rsidR="00780828" w:rsidRPr="00714EA6" w:rsidRDefault="00780828" w:rsidP="00714EA6">
      <w:pPr>
        <w:widowControl w:val="0"/>
      </w:pPr>
      <w:r w:rsidRPr="00714EA6">
        <w:t>Договор о залоге является юридическим документом, который составляется отдельно от того обязательства, которое обеспечивается залогом.</w:t>
      </w:r>
    </w:p>
    <w:p w:rsidR="00EE52BA" w:rsidRPr="00714EA6" w:rsidRDefault="00780828" w:rsidP="00714EA6">
      <w:pPr>
        <w:widowControl w:val="0"/>
      </w:pPr>
      <w:r w:rsidRPr="00714EA6">
        <w:t>Договор о залоге должен быть совершен в письменной форме. В нем необходимо отразить условия, предусматривающие вид и форму залога, существо требования, обеспеченного залогом, его размер и срок исполнения, состав и стоимость заложенного имущества, права и обязанности залогодателя</w:t>
      </w:r>
      <w:r w:rsidR="00EE52BA" w:rsidRPr="00714EA6">
        <w:t xml:space="preserve"> и залогодержателя, порядок обращения взыскания на имущество должника в случае неисполнения им обязательства, обеспеченного залогом, прекращение права залога, порядок разрешения споров.</w:t>
      </w:r>
    </w:p>
    <w:p w:rsidR="00EE52BA" w:rsidRPr="00714EA6" w:rsidRDefault="00EE52BA" w:rsidP="00714EA6">
      <w:pPr>
        <w:widowControl w:val="0"/>
      </w:pPr>
      <w:r w:rsidRPr="00714EA6">
        <w:t>В договоре о залоге должны быть также указаны наименование и местонахождение обеих сторон. К нему должна быть приложена опись закладываемого имущества с указанием местонахождения и его залоговой оценочной стоимости.</w:t>
      </w:r>
    </w:p>
    <w:p w:rsidR="00EE52BA" w:rsidRPr="00714EA6" w:rsidRDefault="00EE52BA" w:rsidP="00714EA6">
      <w:pPr>
        <w:widowControl w:val="0"/>
      </w:pPr>
      <w:r w:rsidRPr="00714EA6">
        <w:t>Договор о залоге (ст. 12 Закона РФ «О залоге») считается недействительным, если не соблюдены вышеперечисленные условия. С момента заключения договора о залоге возникает и право залога.</w:t>
      </w:r>
    </w:p>
    <w:p w:rsidR="00EE52BA" w:rsidRPr="00714EA6" w:rsidRDefault="00EE52BA" w:rsidP="00714EA6">
      <w:pPr>
        <w:widowControl w:val="0"/>
      </w:pPr>
      <w:r w:rsidRPr="00714EA6">
        <w:t>Для некоторых видов установлено обязательное нотариальное удостоверение. В этом случае и договор о залоге также подлежит нотариальному удостоверению. Однако по соглашению сторон нотариально может быть удостоверен любой заключаемый ими договор, а соответственно и договор о залоге, обеспечивающий выполнение основного договора.</w:t>
      </w:r>
    </w:p>
    <w:p w:rsidR="00EE52BA" w:rsidRPr="00714EA6" w:rsidRDefault="00EE52BA" w:rsidP="00714EA6">
      <w:pPr>
        <w:widowControl w:val="0"/>
      </w:pPr>
      <w:r w:rsidRPr="00714EA6">
        <w:t>Для некоторых видов имущества, передаваемых в залог, установлена государственная регистрация залога. Это означает, что после того, как договор о залоге подписан, а в необходимых случаях нотариально удостоверен, необходимо в соответствующем государственном органе залог зарегистрировать</w:t>
      </w:r>
      <w:r w:rsidR="009E5AA5" w:rsidRPr="00714EA6">
        <w:t>.</w:t>
      </w:r>
      <w:r w:rsidRPr="00714EA6">
        <w:t xml:space="preserve"> Если залог имущества подлежит государственной регистрации, то договор о залоге считается заключенным с момента его регистрации. Орган, </w:t>
      </w:r>
      <w:r w:rsidR="009E5AA5" w:rsidRPr="00714EA6">
        <w:t>осуществляющий</w:t>
      </w:r>
      <w:r w:rsidRPr="00714EA6">
        <w:t xml:space="preserve"> регистрацию залога, обязан выдать залогодателю и залогодержателю свидетельство о его регистрации.</w:t>
      </w:r>
    </w:p>
    <w:p w:rsidR="00EE52BA" w:rsidRPr="00714EA6" w:rsidRDefault="00EE52BA" w:rsidP="00714EA6">
      <w:pPr>
        <w:widowControl w:val="0"/>
      </w:pPr>
      <w:r w:rsidRPr="00714EA6">
        <w:t>К видам имущества, по которым при передаче в залог требуется регистрация, относятся: земля, предприятия, маломерные речные суда, жилые квартиры и др.</w:t>
      </w:r>
    </w:p>
    <w:p w:rsidR="00EE52BA" w:rsidRPr="00714EA6" w:rsidRDefault="00EE52BA" w:rsidP="00714EA6">
      <w:pPr>
        <w:widowControl w:val="0"/>
      </w:pPr>
      <w:r w:rsidRPr="00714EA6">
        <w:t>Кредитор-залогодержатель приобретает право обращения взыскания</w:t>
      </w:r>
      <w:r w:rsidR="00714EA6">
        <w:t xml:space="preserve"> </w:t>
      </w:r>
      <w:r w:rsidRPr="00714EA6">
        <w:t>предмета залога, если в момент наступления срока исполнения обязательств, обеспеченного залогом, оно не будет исполнено.</w:t>
      </w:r>
    </w:p>
    <w:p w:rsidR="00EE52BA" w:rsidRPr="00714EA6" w:rsidRDefault="00EE52BA" w:rsidP="00714EA6">
      <w:pPr>
        <w:widowControl w:val="0"/>
      </w:pPr>
      <w:r w:rsidRPr="00714EA6">
        <w:t>За счет заложенного имущества залогодержатель вправе удовлетворить:</w:t>
      </w:r>
      <w:r w:rsidR="009E5AA5" w:rsidRPr="00714EA6">
        <w:t xml:space="preserve"> </w:t>
      </w:r>
      <w:r w:rsidRPr="00714EA6">
        <w:t>требования в полном объеме, определяемом к моменту фактического удовлетворения (включая проценты, убытки, причиненные просрочкой исполнения, неустойку, издержки по содержанию заложенного имущества, а также судебные расходы, связанные с осуществлением требования, обеспеченного залегли</w:t>
      </w:r>
      <w:r w:rsidR="009E5AA5" w:rsidRPr="00714EA6">
        <w:t xml:space="preserve"> о</w:t>
      </w:r>
      <w:r w:rsidRPr="00714EA6">
        <w:t>снованием для обращения взыскания на заложенное имущество является решение суда, арбитража или третейского суда. По решению суда требования залогодержателя должны удовлетворяться в случаях, если предметом залога было недвижимое имущество, или имущество, на передачу в залог которого требовалось согласие или разрешение другого лица (органа), а также если предметом залога выступало имущество, представляющее значительную историческую, художественную или иную культурную ценность для общества. Без обращения в суд, т.е. во внесудебном порядке, удовлетворение требований залогодержателя за счет заложенного имущества допускается на основе нотариально удостоверенного соглашения залогодержателя с залогодателем, заключенного после возникновения оснований для обращения взысканий на предмет залога.</w:t>
      </w:r>
    </w:p>
    <w:p w:rsidR="00EE52BA" w:rsidRPr="00714EA6" w:rsidRDefault="00EE52BA" w:rsidP="00714EA6">
      <w:pPr>
        <w:widowControl w:val="0"/>
      </w:pPr>
      <w:r w:rsidRPr="00714EA6">
        <w:t>Если решение суда состоялось в пользу банка (залогодержателя), то ему выдается исполнительный документ, на основании которого заложенное имущество реализуется, и из выручки удовлетворяются требования кредитора. Реализация (продажа) заложенного имущества производится путем продажи его с публичных торгов в порядке, установленном процессуальным законодательством. Начальная продажная цена заложенного имущества, с которой начинаются торги, определяется решением суда или соглашением залогодателя с залогодержателем, если имущество продается не по решению суда. Заложенное имущество продается лицу, предложившему наивысшую цену.</w:t>
      </w:r>
    </w:p>
    <w:p w:rsidR="00EE52BA" w:rsidRPr="00714EA6" w:rsidRDefault="00EE52BA" w:rsidP="00714EA6">
      <w:pPr>
        <w:widowControl w:val="0"/>
      </w:pPr>
      <w:r w:rsidRPr="00714EA6">
        <w:t>Покупатель обязан внести сумму, за которую им куплено имущество, в полном размере в течение пяти дней после окончания торгов на специальный счет суда.</w:t>
      </w:r>
    </w:p>
    <w:p w:rsidR="00EE52BA" w:rsidRPr="00714EA6" w:rsidRDefault="00EE52BA" w:rsidP="00714EA6">
      <w:pPr>
        <w:widowControl w:val="0"/>
      </w:pPr>
      <w:r w:rsidRPr="00714EA6">
        <w:t>Если сумма, вырученная от реализации заложенного имущества, превысит сумму требований кредитора, то разница возвращается залогодателю. Если вырученной от продажи залога суммы недостаточно для полного удовлетворения требований кредитора, то он вправе получить недостающую сумму из другого имущества должника, на которое может быть обращено рыскание.</w:t>
      </w:r>
    </w:p>
    <w:p w:rsidR="00EE52BA" w:rsidRPr="00714EA6" w:rsidRDefault="00EE52BA" w:rsidP="00714EA6">
      <w:pPr>
        <w:widowControl w:val="0"/>
      </w:pPr>
      <w:r w:rsidRPr="00714EA6">
        <w:t>При объявлении торгов несостоявшимися залогодержатель вправе по</w:t>
      </w:r>
      <w:r w:rsidR="00714EA6">
        <w:t xml:space="preserve"> </w:t>
      </w:r>
      <w:r w:rsidRPr="00714EA6">
        <w:t>соглашению с залогодателем приобрести заложенное имущество и зачесть в счет покупной цены свои требования, обеспеченные залогом. При объявлении несостоявшимися повторных торгов залогодержатель вправе оставить предмет залога за собой с оценкой его в сумме не более чем на 10% ниже начальной продажной цены на повторных торгах. Если залогодержатель воспользуется правом оставить за, собой предмет залога в течение месяца со дня объявления повторных торгов несостоявшимися, договор о залоге прекращается.</w:t>
      </w:r>
    </w:p>
    <w:p w:rsidR="00EE52BA" w:rsidRPr="00714EA6" w:rsidRDefault="00EE52BA" w:rsidP="00714EA6">
      <w:pPr>
        <w:widowControl w:val="0"/>
      </w:pPr>
      <w:r w:rsidRPr="00714EA6">
        <w:t>В случае удовлетворения требования залогодержателя третьим лицом к последнему вместе с правом требования переходит обеспечивающее его право залога в порядке, предусмотренном законодательством Российской Федерации для уступки требования.</w:t>
      </w:r>
    </w:p>
    <w:p w:rsidR="00EE52BA" w:rsidRPr="00714EA6" w:rsidRDefault="00EE52BA" w:rsidP="00714EA6">
      <w:pPr>
        <w:widowControl w:val="0"/>
      </w:pPr>
      <w:r w:rsidRPr="00714EA6">
        <w:t>Законодательные органы оставляют за собой право устанавливать отдельные случаи, при которых взыскание может производиться в пользу кредитора в бесспорном порядке на основании исполнительной надписи нотариуса. Вместе с тем существует правило, при котором до тех пор, пока предмет залога не реализован, залогодатель вправе предотвратить его продажу, исполнив обязательство по основному договору.</w:t>
      </w:r>
    </w:p>
    <w:p w:rsidR="00EE52BA" w:rsidRPr="00714EA6" w:rsidRDefault="00EE52BA" w:rsidP="00714EA6">
      <w:pPr>
        <w:widowControl w:val="0"/>
      </w:pPr>
      <w:r w:rsidRPr="00714EA6">
        <w:t>Право залога прекращается в случаях:</w:t>
      </w:r>
    </w:p>
    <w:p w:rsidR="00EE52BA" w:rsidRPr="00714EA6" w:rsidRDefault="00EE52BA" w:rsidP="00714EA6">
      <w:pPr>
        <w:widowControl w:val="0"/>
      </w:pPr>
      <w:r w:rsidRPr="00714EA6">
        <w:t>•</w:t>
      </w:r>
      <w:r w:rsidR="00714EA6">
        <w:t xml:space="preserve"> </w:t>
      </w:r>
      <w:r w:rsidRPr="00714EA6">
        <w:t>исполнения должником в срок обеспеченного залогом обязательства;</w:t>
      </w:r>
    </w:p>
    <w:p w:rsidR="00EE52BA" w:rsidRPr="00714EA6" w:rsidRDefault="00EE52BA" w:rsidP="00714EA6">
      <w:pPr>
        <w:widowControl w:val="0"/>
      </w:pPr>
      <w:r w:rsidRPr="00714EA6">
        <w:t>•</w:t>
      </w:r>
      <w:r w:rsidR="00714EA6">
        <w:t xml:space="preserve"> </w:t>
      </w:r>
      <w:r w:rsidRPr="00714EA6">
        <w:t>продажи с публичных торгов заложенного имущества;</w:t>
      </w:r>
    </w:p>
    <w:p w:rsidR="00EE52BA" w:rsidRPr="00714EA6" w:rsidRDefault="00EE52BA" w:rsidP="00714EA6">
      <w:pPr>
        <w:widowControl w:val="0"/>
      </w:pPr>
      <w:r w:rsidRPr="00714EA6">
        <w:t>•</w:t>
      </w:r>
      <w:r w:rsidR="00714EA6">
        <w:t xml:space="preserve"> </w:t>
      </w:r>
      <w:r w:rsidRPr="00714EA6">
        <w:t>приобретения залогодержателем права собственности на заложенное имущество;</w:t>
      </w:r>
    </w:p>
    <w:p w:rsidR="00EE52BA" w:rsidRPr="00714EA6" w:rsidRDefault="00EE52BA" w:rsidP="00714EA6">
      <w:pPr>
        <w:widowControl w:val="0"/>
      </w:pPr>
      <w:r w:rsidRPr="00714EA6">
        <w:t>•</w:t>
      </w:r>
      <w:r w:rsidR="00714EA6">
        <w:t xml:space="preserve"> </w:t>
      </w:r>
      <w:r w:rsidRPr="00714EA6">
        <w:t>гибели заложенного имущества.</w:t>
      </w:r>
    </w:p>
    <w:p w:rsidR="00EE52BA" w:rsidRPr="00714EA6" w:rsidRDefault="00EE52BA" w:rsidP="00714EA6">
      <w:pPr>
        <w:widowControl w:val="0"/>
      </w:pPr>
      <w:r w:rsidRPr="00714EA6">
        <w:t>Нормальным (естественным) случаем прекращения залога является исполнение обязательства, которое обеспечивается залогом. Выполнение основного долга должно быть подтверждено соответствующими документами (распиской кредитора о получении долга, актом приема-передачи залога и др.).</w:t>
      </w:r>
    </w:p>
    <w:p w:rsidR="0017619E" w:rsidRPr="00714EA6" w:rsidRDefault="00EE52BA" w:rsidP="00714EA6">
      <w:pPr>
        <w:widowControl w:val="0"/>
      </w:pPr>
      <w:r w:rsidRPr="00714EA6">
        <w:t>В случае частичного исполнения обязательства залог сохраняет силу до тех пор, пока обязательство не будет исполнено в полном объеме.</w:t>
      </w:r>
    </w:p>
    <w:p w:rsidR="0017619E" w:rsidRPr="00714EA6" w:rsidRDefault="0017619E" w:rsidP="00714EA6">
      <w:pPr>
        <w:widowControl w:val="0"/>
      </w:pPr>
    </w:p>
    <w:p w:rsidR="009E5AA5" w:rsidRPr="00714EA6" w:rsidRDefault="009E5AA5" w:rsidP="00714EA6">
      <w:pPr>
        <w:pStyle w:val="2"/>
        <w:keepNext w:val="0"/>
        <w:widowControl w:val="0"/>
        <w:jc w:val="both"/>
      </w:pPr>
      <w:r w:rsidRPr="00714EA6">
        <w:br w:type="page"/>
      </w:r>
      <w:bookmarkStart w:id="14" w:name="_Toc134439667"/>
      <w:bookmarkStart w:id="15" w:name="_Toc134440187"/>
      <w:r w:rsidRPr="00714EA6">
        <w:t xml:space="preserve">2. </w:t>
      </w:r>
      <w:r w:rsidR="008C526C" w:rsidRPr="00714EA6">
        <w:t>СУЩНОСТЬ И ОЦЕНКА ЗАЛОГОВЫХ РИСКОВ</w:t>
      </w:r>
      <w:bookmarkEnd w:id="14"/>
      <w:bookmarkEnd w:id="15"/>
      <w:r w:rsidRPr="00714EA6">
        <w:t xml:space="preserve"> </w:t>
      </w:r>
    </w:p>
    <w:p w:rsidR="009E5AA5" w:rsidRPr="00714EA6" w:rsidRDefault="009E5AA5" w:rsidP="00714EA6">
      <w:pPr>
        <w:widowControl w:val="0"/>
      </w:pPr>
    </w:p>
    <w:p w:rsidR="008C526C" w:rsidRPr="00714EA6" w:rsidRDefault="00714EA6" w:rsidP="00714EA6">
      <w:pPr>
        <w:pStyle w:val="2"/>
        <w:keepNext w:val="0"/>
        <w:widowControl w:val="0"/>
        <w:jc w:val="both"/>
      </w:pPr>
      <w:bookmarkStart w:id="16" w:name="_Toc134439668"/>
      <w:bookmarkStart w:id="17" w:name="_Toc134440188"/>
      <w:r>
        <w:t>2.1</w:t>
      </w:r>
      <w:r w:rsidR="008C526C" w:rsidRPr="00714EA6">
        <w:t xml:space="preserve"> Понятие риска залогового обеспечения</w:t>
      </w:r>
      <w:bookmarkEnd w:id="16"/>
      <w:bookmarkEnd w:id="17"/>
    </w:p>
    <w:p w:rsidR="00714EA6" w:rsidRDefault="00714EA6" w:rsidP="00714EA6">
      <w:pPr>
        <w:widowControl w:val="0"/>
      </w:pPr>
    </w:p>
    <w:p w:rsidR="008C526C" w:rsidRPr="00714EA6" w:rsidRDefault="005F7727" w:rsidP="00714EA6">
      <w:pPr>
        <w:widowControl w:val="0"/>
      </w:pPr>
      <w:r w:rsidRPr="00714EA6">
        <w:t>«</w:t>
      </w:r>
      <w:r w:rsidR="008C526C" w:rsidRPr="00714EA6">
        <w:t>Риск – это ситуативная характеристика деятельности любого производителя, в том числе банка, отображающая неопределенность ее исхода и возможные неблагоприятные последствия в случае неуспеха. Риск выражается вероятностью получения таких нежелательных результатов, как потери прибыли и возникновение убытков вследствие неплатежей по выданным кредитам, сокращения ресурсной базы, осуществления выплат п</w:t>
      </w:r>
      <w:r w:rsidRPr="00714EA6">
        <w:t>о забалансовым операциям и т.п.»</w:t>
      </w:r>
      <w:r w:rsidR="008C526C" w:rsidRPr="00714EA6">
        <w:t xml:space="preserve"> </w:t>
      </w:r>
      <w:r w:rsidR="008C526C" w:rsidRPr="00714EA6">
        <w:rPr>
          <w:rStyle w:val="a6"/>
        </w:rPr>
        <w:footnoteReference w:id="11"/>
      </w:r>
    </w:p>
    <w:p w:rsidR="008C526C" w:rsidRPr="00714EA6" w:rsidRDefault="008C526C" w:rsidP="00714EA6">
      <w:pPr>
        <w:widowControl w:val="0"/>
      </w:pPr>
      <w:r w:rsidRPr="00714EA6">
        <w:t xml:space="preserve">При рассмотрении обеспечения активных операций необходимо проводить оценку рисков, присущих данному виду обеспечения (залога). В силу того, что на жизнедеятельность залогодателя (и, соответственно, предоставляемого им в залога имущества) влияет множество разнообразных факторов целесообразно их для более объективной оценки разделить на два уровня: макрориски и микрориски. </w:t>
      </w:r>
    </w:p>
    <w:p w:rsidR="008C526C" w:rsidRPr="00714EA6" w:rsidRDefault="008C526C" w:rsidP="00714EA6">
      <w:pPr>
        <w:widowControl w:val="0"/>
      </w:pPr>
      <w:r w:rsidRPr="00714EA6">
        <w:t>Макрориски носят глобальный характер и практически не поддаются влиянию одного отдельно взятого предприятия или банка. В общем случае они носят общефедеральный характер, т.е. последствия каких-либо неблагоприятных изменений, оцениваемых тем или иным риском, сказываются на целой отрасли, регионе или стране в целом. В частности можно выделить следующие наиболее важные риски:</w:t>
      </w:r>
    </w:p>
    <w:p w:rsidR="008C526C" w:rsidRPr="00714EA6" w:rsidRDefault="008C526C" w:rsidP="00714EA6">
      <w:pPr>
        <w:widowControl w:val="0"/>
      </w:pPr>
      <w:r w:rsidRPr="00714EA6">
        <w:t xml:space="preserve">- страновой, </w:t>
      </w:r>
    </w:p>
    <w:p w:rsidR="008C526C" w:rsidRPr="00714EA6" w:rsidRDefault="008C526C" w:rsidP="00714EA6">
      <w:pPr>
        <w:widowControl w:val="0"/>
      </w:pPr>
      <w:r w:rsidRPr="00714EA6">
        <w:t xml:space="preserve">- региональный, </w:t>
      </w:r>
    </w:p>
    <w:p w:rsidR="008C526C" w:rsidRPr="00714EA6" w:rsidRDefault="008C526C" w:rsidP="00714EA6">
      <w:pPr>
        <w:widowControl w:val="0"/>
      </w:pPr>
      <w:r w:rsidRPr="00714EA6">
        <w:t xml:space="preserve">- политический, </w:t>
      </w:r>
    </w:p>
    <w:p w:rsidR="008C526C" w:rsidRPr="00714EA6" w:rsidRDefault="008C526C" w:rsidP="00714EA6">
      <w:pPr>
        <w:widowControl w:val="0"/>
      </w:pPr>
      <w:r w:rsidRPr="00714EA6">
        <w:t xml:space="preserve">- отраслевой, </w:t>
      </w:r>
    </w:p>
    <w:p w:rsidR="008C526C" w:rsidRPr="00714EA6" w:rsidRDefault="008C526C" w:rsidP="00714EA6">
      <w:pPr>
        <w:widowControl w:val="0"/>
      </w:pPr>
      <w:r w:rsidRPr="00714EA6">
        <w:t xml:space="preserve">- фондовый, </w:t>
      </w:r>
    </w:p>
    <w:p w:rsidR="008C526C" w:rsidRPr="00714EA6" w:rsidRDefault="008C526C" w:rsidP="00714EA6">
      <w:pPr>
        <w:widowControl w:val="0"/>
      </w:pPr>
      <w:r w:rsidRPr="00714EA6">
        <w:t xml:space="preserve">- валютный. </w:t>
      </w:r>
    </w:p>
    <w:p w:rsidR="008C526C" w:rsidRPr="00714EA6" w:rsidRDefault="008C526C" w:rsidP="00714EA6">
      <w:pPr>
        <w:widowControl w:val="0"/>
      </w:pPr>
      <w:r w:rsidRPr="00714EA6">
        <w:t xml:space="preserve">Микрориски напротив “развиваются” в рамках конкретной организации или банка и являются следствием профессионализма и скоординированности действий ее работников и отдельных структурных подразделений. В свою очередь совокупность этих рисков можно разделить по степени влияния на них непосредственно банка-кредитора на внутрифирменные и внутрибанковские риски. Если первая группа определяется действиями залогодателя, то вторая находится под контролем банка. </w:t>
      </w:r>
    </w:p>
    <w:p w:rsidR="008C526C" w:rsidRPr="00714EA6" w:rsidRDefault="008C526C" w:rsidP="00714EA6">
      <w:pPr>
        <w:widowControl w:val="0"/>
      </w:pPr>
      <w:r w:rsidRPr="00714EA6">
        <w:t>К “компетенции” залогодателя относятся следующие залоговые риски:</w:t>
      </w:r>
    </w:p>
    <w:p w:rsidR="008C526C" w:rsidRPr="00714EA6" w:rsidRDefault="008C526C" w:rsidP="00714EA6">
      <w:pPr>
        <w:widowControl w:val="0"/>
      </w:pPr>
      <w:r w:rsidRPr="00714EA6">
        <w:t xml:space="preserve">- физического старения, </w:t>
      </w:r>
    </w:p>
    <w:p w:rsidR="008C526C" w:rsidRPr="00714EA6" w:rsidRDefault="008C526C" w:rsidP="00714EA6">
      <w:pPr>
        <w:widowControl w:val="0"/>
      </w:pPr>
      <w:r w:rsidRPr="00714EA6">
        <w:t xml:space="preserve">- морального старения, </w:t>
      </w:r>
    </w:p>
    <w:p w:rsidR="008C526C" w:rsidRPr="00714EA6" w:rsidRDefault="008C526C" w:rsidP="00714EA6">
      <w:pPr>
        <w:widowControl w:val="0"/>
      </w:pPr>
      <w:r w:rsidRPr="00714EA6">
        <w:t xml:space="preserve"> - физического повреждения, </w:t>
      </w:r>
    </w:p>
    <w:p w:rsidR="008C526C" w:rsidRPr="00714EA6" w:rsidRDefault="008C526C" w:rsidP="00714EA6">
      <w:pPr>
        <w:widowControl w:val="0"/>
      </w:pPr>
      <w:r w:rsidRPr="00714EA6">
        <w:t xml:space="preserve">- физического уничтожения, </w:t>
      </w:r>
    </w:p>
    <w:p w:rsidR="008C526C" w:rsidRPr="00714EA6" w:rsidRDefault="008C526C" w:rsidP="00714EA6">
      <w:pPr>
        <w:widowControl w:val="0"/>
      </w:pPr>
      <w:r w:rsidRPr="00714EA6">
        <w:t xml:space="preserve"> -противоправных действий. </w:t>
      </w:r>
    </w:p>
    <w:p w:rsidR="008C526C" w:rsidRPr="00714EA6" w:rsidRDefault="008C526C" w:rsidP="00714EA6">
      <w:pPr>
        <w:widowControl w:val="0"/>
      </w:pPr>
      <w:r w:rsidRPr="00714EA6">
        <w:t>В сферу влияния банка входят риски:</w:t>
      </w:r>
    </w:p>
    <w:p w:rsidR="008C526C" w:rsidRPr="00714EA6" w:rsidRDefault="008C526C" w:rsidP="00714EA6">
      <w:pPr>
        <w:widowControl w:val="0"/>
      </w:pPr>
      <w:r w:rsidRPr="00714EA6">
        <w:t xml:space="preserve"> -правовой, </w:t>
      </w:r>
    </w:p>
    <w:p w:rsidR="008C526C" w:rsidRPr="00714EA6" w:rsidRDefault="008C526C" w:rsidP="00714EA6">
      <w:pPr>
        <w:widowControl w:val="0"/>
      </w:pPr>
      <w:r w:rsidRPr="00714EA6">
        <w:t xml:space="preserve"> - информационный. </w:t>
      </w:r>
    </w:p>
    <w:p w:rsidR="008C526C" w:rsidRPr="00714EA6" w:rsidRDefault="008C526C" w:rsidP="00714EA6">
      <w:pPr>
        <w:widowControl w:val="0"/>
      </w:pPr>
      <w:r w:rsidRPr="00714EA6">
        <w:t>При рассмотрении совокупности залоговых рисков как самостоятельный фактор необходимо рассматривать вероятность реализации предмета залога. Отдельное рассмотрение связано с тем, что указанные выше риски оценива</w:t>
      </w:r>
      <w:r w:rsidR="005F7727" w:rsidRPr="00714EA6">
        <w:t xml:space="preserve">ют </w:t>
      </w:r>
      <w:r w:rsidRPr="00714EA6">
        <w:t>с точки зрения влияния на изменение цены залога, тех или иных условий хозяйствования, в то время как при оценке реализации мы рассматриваем особенности рынка обращения предмета залога (количество продавцов, покупателей, мобильность залога, его ликвидность).</w:t>
      </w:r>
      <w:r w:rsidR="005F7727" w:rsidRPr="00714EA6">
        <w:rPr>
          <w:rStyle w:val="a6"/>
        </w:rPr>
        <w:footnoteReference w:id="12"/>
      </w:r>
    </w:p>
    <w:p w:rsidR="008C526C" w:rsidRPr="00714EA6" w:rsidRDefault="008C526C" w:rsidP="00714EA6">
      <w:pPr>
        <w:widowControl w:val="0"/>
      </w:pPr>
      <w:r w:rsidRPr="00714EA6">
        <w:t>Для обеспечения по активным операциям может предоставляться различное имущество, причем как основные, так и оборотные средства. Исходя из этого, можно выделить пять основных групп залога:</w:t>
      </w:r>
    </w:p>
    <w:p w:rsidR="008C526C" w:rsidRPr="00714EA6" w:rsidRDefault="008C526C" w:rsidP="00714EA6">
      <w:pPr>
        <w:widowControl w:val="0"/>
      </w:pPr>
      <w:r w:rsidRPr="00714EA6">
        <w:t xml:space="preserve">- основные средства: недвижимость, оборудование, автотранспорт; </w:t>
      </w:r>
    </w:p>
    <w:p w:rsidR="008C526C" w:rsidRPr="00714EA6" w:rsidRDefault="008C526C" w:rsidP="00714EA6">
      <w:pPr>
        <w:widowControl w:val="0"/>
      </w:pPr>
      <w:r w:rsidRPr="00714EA6">
        <w:t xml:space="preserve">- оборотные средства: товароматериальные ценности, ценные бумаги. </w:t>
      </w:r>
    </w:p>
    <w:p w:rsidR="008C526C" w:rsidRPr="00714EA6" w:rsidRDefault="008C526C" w:rsidP="00714EA6">
      <w:pPr>
        <w:widowControl w:val="0"/>
      </w:pPr>
      <w:r w:rsidRPr="00714EA6">
        <w:t xml:space="preserve">При оценке залога и присущих ему рисков необходимо учитывать его особенности: рыночные, технические, экономические, транспортные, территориальные и т.д. Поэтому представленная выше градация недостаточна, необходимо более подробное деление залогового имущества. В частности, в группе “Транспорт” можно выделит следующие подгруппы: легковой, грузовой, пассажирский, пассажирский электрический, сельскохозяйственный, погрузочный и производственный. </w:t>
      </w:r>
    </w:p>
    <w:p w:rsidR="008C526C" w:rsidRPr="00714EA6" w:rsidRDefault="008C526C" w:rsidP="00714EA6">
      <w:pPr>
        <w:widowControl w:val="0"/>
      </w:pPr>
      <w:r w:rsidRPr="00714EA6">
        <w:t>Особенности рынка обращения конкретного вида залога, в свою очередь, предопределяют возможность реализации предмета залога. При этом необходимо учитывать взаимосвязь между такими показателями как рыночная цена залога и срок реализации. Исходя из этого, заложенное имущество можно разбить на несколько групп с соответствующим баллом риска от 1 до 20 (чем выше возможность реализации, тем меньше балл).</w:t>
      </w:r>
      <w:r w:rsidR="005F7727" w:rsidRPr="00714EA6">
        <w:rPr>
          <w:rStyle w:val="a6"/>
        </w:rPr>
        <w:footnoteReference w:id="13"/>
      </w:r>
    </w:p>
    <w:p w:rsidR="008C526C" w:rsidRPr="00714EA6" w:rsidRDefault="008C526C" w:rsidP="00714EA6">
      <w:pPr>
        <w:widowControl w:val="0"/>
      </w:pPr>
      <w:r w:rsidRPr="00714EA6">
        <w:t>Помимо возможности реализации характеристики рынка того или иного вида залога определяют уровень риска в результате изменений, свойственных данной группе риска. Рост вероятности нестандартного изменения цены залога в течение времени влечет увеличение уровня риска с соответствующей балльной оценкой от 1 до 10 (чем выше риск, тем больше балл).</w:t>
      </w:r>
    </w:p>
    <w:p w:rsidR="008C526C" w:rsidRPr="00714EA6" w:rsidRDefault="008C526C" w:rsidP="00714EA6">
      <w:pPr>
        <w:pStyle w:val="2"/>
        <w:keepNext w:val="0"/>
        <w:widowControl w:val="0"/>
        <w:jc w:val="both"/>
      </w:pPr>
    </w:p>
    <w:p w:rsidR="009E5AA5" w:rsidRPr="00714EA6" w:rsidRDefault="009E5AA5" w:rsidP="00714EA6">
      <w:pPr>
        <w:pStyle w:val="2"/>
        <w:keepNext w:val="0"/>
        <w:widowControl w:val="0"/>
        <w:jc w:val="both"/>
      </w:pPr>
      <w:bookmarkStart w:id="18" w:name="_Toc134439669"/>
      <w:bookmarkStart w:id="19" w:name="_Toc134440189"/>
      <w:r w:rsidRPr="00714EA6">
        <w:t>2.</w:t>
      </w:r>
      <w:r w:rsidR="008C526C" w:rsidRPr="00714EA6">
        <w:t>2</w:t>
      </w:r>
      <w:r w:rsidRPr="00714EA6">
        <w:t xml:space="preserve"> Ме</w:t>
      </w:r>
      <w:r w:rsidR="008C526C" w:rsidRPr="00714EA6">
        <w:t xml:space="preserve">тоды </w:t>
      </w:r>
      <w:r w:rsidRPr="00714EA6">
        <w:t>расчета стоимости обеспечения</w:t>
      </w:r>
      <w:bookmarkEnd w:id="18"/>
      <w:bookmarkEnd w:id="19"/>
    </w:p>
    <w:p w:rsidR="00714EA6" w:rsidRDefault="00714EA6" w:rsidP="00714EA6">
      <w:pPr>
        <w:widowControl w:val="0"/>
      </w:pPr>
    </w:p>
    <w:p w:rsidR="009E5AA5" w:rsidRPr="00714EA6" w:rsidRDefault="009E5AA5" w:rsidP="00714EA6">
      <w:pPr>
        <w:widowControl w:val="0"/>
      </w:pPr>
      <w:r w:rsidRPr="00714EA6">
        <w:t>При принятии решения о кредитовании определяется качество и достаточность залогового обеспечения. Качество обеспечения определяется реальной (рыночной) стоимостью предметов залога и степенью их ликвидности. Реальная (рыночная) стоимость предметов залога определяется на момент оценки риска по конкретной ссуде. При определении рыночной стоимости залога принимаются во внимание фактическое и перспективное состояние конъюнктуры рынка по видам имущества, предоставленного в залог, а также справочные данные об уровне цен (справочные цены), включая справки торгующих или снабженческих организаций об уровне цен.</w:t>
      </w:r>
      <w:r w:rsidR="005F7727" w:rsidRPr="00714EA6">
        <w:rPr>
          <w:rStyle w:val="a6"/>
        </w:rPr>
        <w:footnoteReference w:id="14"/>
      </w:r>
    </w:p>
    <w:p w:rsidR="009E1DFC" w:rsidRPr="00714EA6" w:rsidRDefault="009E1DFC" w:rsidP="00714EA6">
      <w:pPr>
        <w:widowControl w:val="0"/>
      </w:pPr>
      <w:r w:rsidRPr="00714EA6">
        <w:t xml:space="preserve">Согласно инструкции №62а ЦБ РФ (п. 2.6.) ссуда является обеспеченной, в частности, если стоимость залога по ней “достаточна для компенсации банку основной суммы долга по ссуде, всех процентов в соответствии с договором (в случае, если срок, на который ссуда предоставлена, превышает один год, - процентов, причитающихся в соответствии с договором к выплате в течение ближайшего года), а также возможных издержек, связанных с реализацией залоговых прав”. Таким образом, стоимость обеспечения по активной операции можно представить в виде следующей формулы: </w:t>
      </w:r>
    </w:p>
    <w:p w:rsidR="00377A18" w:rsidRPr="00714EA6" w:rsidRDefault="00377A18" w:rsidP="00714EA6">
      <w:pPr>
        <w:widowControl w:val="0"/>
      </w:pPr>
    </w:p>
    <w:p w:rsidR="009E1DFC" w:rsidRPr="00714EA6" w:rsidRDefault="009E1DFC" w:rsidP="00714EA6">
      <w:pPr>
        <w:widowControl w:val="0"/>
      </w:pPr>
      <w:r w:rsidRPr="00714EA6">
        <w:t>Соб = Зосн х (1 + П х Т) + И,</w:t>
      </w:r>
      <w:r w:rsidR="00714EA6">
        <w:t xml:space="preserve"> </w:t>
      </w:r>
      <w:r w:rsidRPr="00714EA6">
        <w:t>(1)</w:t>
      </w:r>
    </w:p>
    <w:p w:rsidR="009E5AA5" w:rsidRPr="00714EA6" w:rsidRDefault="009E5AA5" w:rsidP="00714EA6">
      <w:pPr>
        <w:widowControl w:val="0"/>
      </w:pPr>
    </w:p>
    <w:p w:rsidR="009E1DFC" w:rsidRPr="00714EA6" w:rsidRDefault="009E5AA5" w:rsidP="00714EA6">
      <w:pPr>
        <w:widowControl w:val="0"/>
      </w:pPr>
      <w:r w:rsidRPr="00714EA6">
        <w:t xml:space="preserve">где </w:t>
      </w:r>
      <w:r w:rsidR="009E1DFC" w:rsidRPr="00714EA6">
        <w:t>Соб – стоимость обеспечения,</w:t>
      </w:r>
    </w:p>
    <w:p w:rsidR="009E1DFC" w:rsidRPr="00714EA6" w:rsidRDefault="009E1DFC" w:rsidP="00714EA6">
      <w:pPr>
        <w:widowControl w:val="0"/>
      </w:pPr>
      <w:r w:rsidRPr="00714EA6">
        <w:t>Зосн – задолженность по основному долгу,</w:t>
      </w:r>
    </w:p>
    <w:p w:rsidR="009E1DFC" w:rsidRPr="00714EA6" w:rsidRDefault="009E1DFC" w:rsidP="00714EA6">
      <w:pPr>
        <w:widowControl w:val="0"/>
      </w:pPr>
      <w:r w:rsidRPr="00714EA6">
        <w:t>П – процентная ставка,</w:t>
      </w:r>
    </w:p>
    <w:p w:rsidR="009E1DFC" w:rsidRPr="00714EA6" w:rsidRDefault="009E1DFC" w:rsidP="00714EA6">
      <w:pPr>
        <w:widowControl w:val="0"/>
      </w:pPr>
      <w:r w:rsidRPr="00714EA6">
        <w:t>Т – срок действия обязательства (в годах), Тmax = 1,</w:t>
      </w:r>
    </w:p>
    <w:p w:rsidR="009E1DFC" w:rsidRPr="00714EA6" w:rsidRDefault="009E1DFC" w:rsidP="00714EA6">
      <w:pPr>
        <w:widowControl w:val="0"/>
      </w:pPr>
      <w:r w:rsidRPr="00714EA6">
        <w:t>И – издержки по реализации залоговых прав.</w:t>
      </w:r>
    </w:p>
    <w:p w:rsidR="00B21BEB" w:rsidRPr="00714EA6" w:rsidRDefault="009E1DFC" w:rsidP="00714EA6">
      <w:pPr>
        <w:widowControl w:val="0"/>
      </w:pPr>
      <w:r w:rsidRPr="00714EA6">
        <w:t>Однако данная выше формула расчета не учитывает специфические особенности конкретного предмета залога, возможности его реализации (в случае необходимости), а главное – рисков, сопутствующих ему в течение периода залога.</w:t>
      </w:r>
      <w:r w:rsidR="00B21BEB" w:rsidRPr="00714EA6">
        <w:rPr>
          <w:rStyle w:val="a6"/>
        </w:rPr>
        <w:footnoteReference w:id="15"/>
      </w:r>
      <w:r w:rsidRPr="00714EA6">
        <w:t xml:space="preserve"> </w:t>
      </w:r>
    </w:p>
    <w:p w:rsidR="00B21BEB" w:rsidRPr="00714EA6" w:rsidRDefault="00B21BEB" w:rsidP="00714EA6">
      <w:pPr>
        <w:widowControl w:val="0"/>
      </w:pPr>
      <w:r w:rsidRPr="00714EA6">
        <w:t xml:space="preserve">Рассмотрим методику, предлагаемую </w:t>
      </w:r>
      <w:r w:rsidRPr="00714EA6">
        <w:rPr>
          <w:szCs w:val="28"/>
        </w:rPr>
        <w:t>Хандруевым А.А. для оценки залоговых рисков.</w:t>
      </w:r>
    </w:p>
    <w:p w:rsidR="009E1DFC" w:rsidRPr="00714EA6" w:rsidRDefault="00B21BEB" w:rsidP="00714EA6">
      <w:pPr>
        <w:widowControl w:val="0"/>
      </w:pPr>
      <w:r w:rsidRPr="00714EA6">
        <w:t>У</w:t>
      </w:r>
      <w:r w:rsidR="009E1DFC" w:rsidRPr="00714EA6">
        <w:t>казанную формулу можно модифицировать следующим образом:</w:t>
      </w:r>
    </w:p>
    <w:p w:rsidR="009E5AA5" w:rsidRPr="00714EA6" w:rsidRDefault="009E5AA5" w:rsidP="00714EA6">
      <w:pPr>
        <w:widowControl w:val="0"/>
      </w:pPr>
    </w:p>
    <w:p w:rsidR="009E1DFC" w:rsidRPr="00714EA6" w:rsidRDefault="009E1DFC" w:rsidP="00714EA6">
      <w:pPr>
        <w:widowControl w:val="0"/>
      </w:pPr>
      <w:r w:rsidRPr="00714EA6">
        <w:t>Соб = Зосн х (1 + П х Т) х Кп + И,</w:t>
      </w:r>
      <w:r w:rsidR="00714EA6">
        <w:t xml:space="preserve"> </w:t>
      </w:r>
      <w:r w:rsidRPr="00714EA6">
        <w:t>(2)</w:t>
      </w:r>
    </w:p>
    <w:p w:rsidR="009E5AA5" w:rsidRPr="00714EA6" w:rsidRDefault="009E5AA5" w:rsidP="00714EA6">
      <w:pPr>
        <w:widowControl w:val="0"/>
      </w:pPr>
    </w:p>
    <w:p w:rsidR="009E1DFC" w:rsidRPr="00714EA6" w:rsidRDefault="009E5AA5" w:rsidP="00714EA6">
      <w:pPr>
        <w:widowControl w:val="0"/>
      </w:pPr>
      <w:r w:rsidRPr="00714EA6">
        <w:t xml:space="preserve">где </w:t>
      </w:r>
      <w:r w:rsidR="009E1DFC" w:rsidRPr="00714EA6">
        <w:t>Кп – коэффициент покрытия риска.</w:t>
      </w:r>
    </w:p>
    <w:p w:rsidR="009E1DFC" w:rsidRPr="00714EA6" w:rsidRDefault="009E1DFC" w:rsidP="00714EA6">
      <w:pPr>
        <w:widowControl w:val="0"/>
      </w:pPr>
      <w:r w:rsidRPr="00714EA6">
        <w:t>Учитывая, что издержки связанные с реализацией залоговых прав можно рассматривать как часть возможности реализации предмета залога, которая в свою очередь учитывается при определении коэффициента покрытия риска, то в формуле (2) коэффициент И можно игнорировать.</w:t>
      </w:r>
    </w:p>
    <w:p w:rsidR="009E1DFC" w:rsidRPr="00714EA6" w:rsidRDefault="009E1DFC" w:rsidP="00714EA6">
      <w:pPr>
        <w:widowControl w:val="0"/>
      </w:pPr>
      <w:r w:rsidRPr="00714EA6">
        <w:t>Следовательно, расчет стоимости обеспечения активных операции можно производить по следующей формуле:</w:t>
      </w:r>
    </w:p>
    <w:p w:rsidR="009E5AA5" w:rsidRPr="00714EA6" w:rsidRDefault="009E5AA5" w:rsidP="00714EA6">
      <w:pPr>
        <w:widowControl w:val="0"/>
      </w:pPr>
    </w:p>
    <w:p w:rsidR="009E1DFC" w:rsidRPr="00714EA6" w:rsidRDefault="009E1DFC" w:rsidP="00714EA6">
      <w:pPr>
        <w:widowControl w:val="0"/>
      </w:pPr>
      <w:r w:rsidRPr="00714EA6">
        <w:t>Соб = Зосн х (1 + П х Т) х Кп</w:t>
      </w:r>
      <w:r w:rsidR="00714EA6">
        <w:t xml:space="preserve"> </w:t>
      </w:r>
      <w:r w:rsidRPr="00714EA6">
        <w:t>(3)</w:t>
      </w:r>
    </w:p>
    <w:p w:rsidR="009E5AA5" w:rsidRPr="00714EA6" w:rsidRDefault="009E5AA5" w:rsidP="00714EA6">
      <w:pPr>
        <w:widowControl w:val="0"/>
      </w:pPr>
    </w:p>
    <w:p w:rsidR="009E1DFC" w:rsidRPr="00714EA6" w:rsidRDefault="009E1DFC" w:rsidP="00714EA6">
      <w:pPr>
        <w:widowControl w:val="0"/>
      </w:pPr>
      <w:r w:rsidRPr="00714EA6">
        <w:t>В свою очередь коэффициент покрытия Кп является результатом взаимодействия двух факторов: рисков, связанных с данным видом залога (с учетом возможности реализации), и срока активной операции. Отдельное рассмотрение срока обязательств связано с тем, что вероятность наступления тех или иных неблагоприятных событий различна в разные периоды времени.</w:t>
      </w:r>
    </w:p>
    <w:p w:rsidR="009E1DFC" w:rsidRPr="00714EA6" w:rsidRDefault="009E1DFC" w:rsidP="00714EA6">
      <w:pPr>
        <w:widowControl w:val="0"/>
      </w:pPr>
      <w:r w:rsidRPr="00714EA6">
        <w:t>Таким образом, коэффициент покрытия Кп рассчитывается следующим образом:</w:t>
      </w:r>
    </w:p>
    <w:p w:rsidR="00714EA6" w:rsidRDefault="00714EA6" w:rsidP="00714EA6">
      <w:pPr>
        <w:widowControl w:val="0"/>
      </w:pPr>
    </w:p>
    <w:p w:rsidR="009E1DFC" w:rsidRPr="00714EA6" w:rsidRDefault="009E1DFC" w:rsidP="00714EA6">
      <w:pPr>
        <w:widowControl w:val="0"/>
      </w:pPr>
      <w:r w:rsidRPr="00714EA6">
        <w:t>Кп = Кр х Кс,</w:t>
      </w:r>
      <w:r w:rsidR="00714EA6">
        <w:t xml:space="preserve"> </w:t>
      </w:r>
      <w:r w:rsidRPr="00714EA6">
        <w:t>(4)</w:t>
      </w:r>
    </w:p>
    <w:p w:rsidR="00714EA6" w:rsidRDefault="00714EA6" w:rsidP="00714EA6">
      <w:pPr>
        <w:widowControl w:val="0"/>
      </w:pPr>
    </w:p>
    <w:p w:rsidR="009E1DFC" w:rsidRPr="00714EA6" w:rsidRDefault="009E5AA5" w:rsidP="00714EA6">
      <w:pPr>
        <w:widowControl w:val="0"/>
      </w:pPr>
      <w:r w:rsidRPr="00714EA6">
        <w:t xml:space="preserve">где </w:t>
      </w:r>
      <w:r w:rsidR="009E1DFC" w:rsidRPr="00714EA6">
        <w:t>Кр – коэффициент рискованности,</w:t>
      </w:r>
    </w:p>
    <w:p w:rsidR="009E1DFC" w:rsidRPr="00714EA6" w:rsidRDefault="009E1DFC" w:rsidP="00714EA6">
      <w:pPr>
        <w:widowControl w:val="0"/>
      </w:pPr>
      <w:r w:rsidRPr="00714EA6">
        <w:t>Кс – коэффициент срочности.</w:t>
      </w:r>
    </w:p>
    <w:p w:rsidR="009E1DFC" w:rsidRPr="00714EA6" w:rsidRDefault="009E1DFC" w:rsidP="00714EA6">
      <w:pPr>
        <w:widowControl w:val="0"/>
      </w:pPr>
      <w:r w:rsidRPr="00714EA6">
        <w:t>В процессе оценки залога проводится его анализ с точки зрения возможности реализации и сопутствующих рисков. После этого качественная характеристика об уровне риска переводится в количественную с помощью соответствующей балловой оценки.</w:t>
      </w:r>
    </w:p>
    <w:p w:rsidR="009E1DFC" w:rsidRPr="00714EA6" w:rsidRDefault="009E1DFC" w:rsidP="00714EA6">
      <w:pPr>
        <w:widowControl w:val="0"/>
      </w:pPr>
      <w:r w:rsidRPr="00714EA6">
        <w:t xml:space="preserve">При расчете итого уровня риска нужно исходить из того, что степень влияния и значимости различных видов рисков не одинакова. В частности, внутрифирменный риск значительно опасней, чем внутрибанковский, т.к. наиболее реален и контролируется банком в меньшей степени, чем другие. </w:t>
      </w:r>
    </w:p>
    <w:p w:rsidR="009E1DFC" w:rsidRPr="00714EA6" w:rsidRDefault="009E1DFC" w:rsidP="00714EA6">
      <w:pPr>
        <w:widowControl w:val="0"/>
      </w:pPr>
      <w:r w:rsidRPr="00714EA6">
        <w:t>Если рассматривать всю совокупность рисков как 100%, то 60% - это внутрифирменные риски, 30% - макрориски и 10% - внутрибанковские риски.</w:t>
      </w:r>
      <w:r w:rsidR="00B21BEB" w:rsidRPr="00714EA6">
        <w:rPr>
          <w:rStyle w:val="a6"/>
        </w:rPr>
        <w:footnoteReference w:id="16"/>
      </w:r>
    </w:p>
    <w:p w:rsidR="009E1DFC" w:rsidRPr="00714EA6" w:rsidRDefault="009E1DFC" w:rsidP="00714EA6">
      <w:pPr>
        <w:widowControl w:val="0"/>
      </w:pPr>
      <w:r w:rsidRPr="00714EA6">
        <w:t>Итоговый уровень риска рассчитывается следующим образом:</w:t>
      </w:r>
    </w:p>
    <w:p w:rsidR="009E5AA5" w:rsidRPr="00714EA6" w:rsidRDefault="009E5AA5" w:rsidP="00714EA6">
      <w:pPr>
        <w:widowControl w:val="0"/>
      </w:pPr>
    </w:p>
    <w:p w:rsidR="009E1DFC" w:rsidRPr="00714EA6" w:rsidRDefault="009E1DFC" w:rsidP="00714EA6">
      <w:pPr>
        <w:widowControl w:val="0"/>
      </w:pPr>
      <w:r w:rsidRPr="00714EA6">
        <w:t>Ир = R + 0,3 х МР + 0,6 х ВфР + 0,1 х ВбР,</w:t>
      </w:r>
      <w:r w:rsidR="00714EA6">
        <w:t xml:space="preserve"> </w:t>
      </w:r>
      <w:r w:rsidRPr="00714EA6">
        <w:t>(5)</w:t>
      </w:r>
    </w:p>
    <w:p w:rsidR="009E5AA5" w:rsidRPr="00714EA6" w:rsidRDefault="009E5AA5" w:rsidP="00714EA6">
      <w:pPr>
        <w:widowControl w:val="0"/>
      </w:pPr>
    </w:p>
    <w:p w:rsidR="009E1DFC" w:rsidRPr="00714EA6" w:rsidRDefault="0026689E" w:rsidP="00714EA6">
      <w:pPr>
        <w:widowControl w:val="0"/>
      </w:pPr>
      <w:r w:rsidRPr="00714EA6">
        <w:t xml:space="preserve">где </w:t>
      </w:r>
      <w:r w:rsidR="009E1DFC" w:rsidRPr="00714EA6">
        <w:t>Ир – итоговый уровень риска группы залога,</w:t>
      </w:r>
    </w:p>
    <w:p w:rsidR="009E1DFC" w:rsidRPr="00714EA6" w:rsidRDefault="009E1DFC" w:rsidP="00714EA6">
      <w:pPr>
        <w:widowControl w:val="0"/>
      </w:pPr>
      <w:r w:rsidRPr="00714EA6">
        <w:t>R – вероятность реализации предмета залога,</w:t>
      </w:r>
    </w:p>
    <w:p w:rsidR="009E1DFC" w:rsidRPr="00714EA6" w:rsidRDefault="009E1DFC" w:rsidP="00714EA6">
      <w:pPr>
        <w:widowControl w:val="0"/>
      </w:pPr>
      <w:r w:rsidRPr="00714EA6">
        <w:t>МР – средний балл макрориска,</w:t>
      </w:r>
    </w:p>
    <w:p w:rsidR="009E1DFC" w:rsidRPr="00714EA6" w:rsidRDefault="009E1DFC" w:rsidP="00714EA6">
      <w:pPr>
        <w:widowControl w:val="0"/>
      </w:pPr>
      <w:r w:rsidRPr="00714EA6">
        <w:t>ВфР – средний балл внутрифирменного риска,</w:t>
      </w:r>
    </w:p>
    <w:p w:rsidR="009E1DFC" w:rsidRPr="00714EA6" w:rsidRDefault="009E1DFC" w:rsidP="00714EA6">
      <w:pPr>
        <w:widowControl w:val="0"/>
      </w:pPr>
      <w:r w:rsidRPr="00714EA6">
        <w:t xml:space="preserve">ВбР – средний балл внутрибанковского риска, </w:t>
      </w:r>
    </w:p>
    <w:p w:rsidR="009E1DFC" w:rsidRPr="00714EA6" w:rsidRDefault="009E1DFC" w:rsidP="00714EA6">
      <w:pPr>
        <w:widowControl w:val="0"/>
      </w:pPr>
      <w:r w:rsidRPr="00714EA6">
        <w:t>Итоговый уровень риска служит основой для ранжирования групп залога по рискованности и определению в дальнейшем стоимости обеспечения активных операций.</w:t>
      </w:r>
    </w:p>
    <w:p w:rsidR="009E1DFC" w:rsidRPr="00714EA6" w:rsidRDefault="009E1DFC" w:rsidP="00714EA6">
      <w:pPr>
        <w:widowControl w:val="0"/>
      </w:pPr>
      <w:r w:rsidRPr="00714EA6">
        <w:t>На основе полученных итоговых значений уровней риска (в баллах) общий риск, характеризующий конкретную группу залога, можно разделить с точки зрения приемлемости для работы банка на семь групп:</w:t>
      </w:r>
    </w:p>
    <w:p w:rsidR="009E1DFC" w:rsidRPr="00714EA6" w:rsidRDefault="009E5AA5" w:rsidP="00714EA6">
      <w:pPr>
        <w:widowControl w:val="0"/>
      </w:pPr>
      <w:r w:rsidRPr="00714EA6">
        <w:t xml:space="preserve">- </w:t>
      </w:r>
      <w:r w:rsidR="009E1DFC" w:rsidRPr="00714EA6">
        <w:t xml:space="preserve">оптимальный, </w:t>
      </w:r>
    </w:p>
    <w:p w:rsidR="009E1DFC" w:rsidRPr="00714EA6" w:rsidRDefault="009E5AA5" w:rsidP="00714EA6">
      <w:pPr>
        <w:widowControl w:val="0"/>
      </w:pPr>
      <w:r w:rsidRPr="00714EA6">
        <w:t xml:space="preserve">- </w:t>
      </w:r>
      <w:r w:rsidR="009E1DFC" w:rsidRPr="00714EA6">
        <w:t xml:space="preserve">стандартный </w:t>
      </w:r>
    </w:p>
    <w:p w:rsidR="009E1DFC" w:rsidRPr="00714EA6" w:rsidRDefault="009E5AA5" w:rsidP="00714EA6">
      <w:pPr>
        <w:widowControl w:val="0"/>
      </w:pPr>
      <w:r w:rsidRPr="00714EA6">
        <w:t xml:space="preserve">- </w:t>
      </w:r>
      <w:r w:rsidR="009E1DFC" w:rsidRPr="00714EA6">
        <w:t xml:space="preserve">удовлетворительный, </w:t>
      </w:r>
    </w:p>
    <w:p w:rsidR="009E1DFC" w:rsidRPr="00714EA6" w:rsidRDefault="009E5AA5" w:rsidP="00714EA6">
      <w:pPr>
        <w:widowControl w:val="0"/>
      </w:pPr>
      <w:r w:rsidRPr="00714EA6">
        <w:t xml:space="preserve">- </w:t>
      </w:r>
      <w:r w:rsidR="009E1DFC" w:rsidRPr="00714EA6">
        <w:t xml:space="preserve">допустимый, </w:t>
      </w:r>
    </w:p>
    <w:p w:rsidR="009E1DFC" w:rsidRPr="00714EA6" w:rsidRDefault="009E5AA5" w:rsidP="00714EA6">
      <w:pPr>
        <w:widowControl w:val="0"/>
      </w:pPr>
      <w:r w:rsidRPr="00714EA6">
        <w:t xml:space="preserve">- </w:t>
      </w:r>
      <w:r w:rsidR="009E1DFC" w:rsidRPr="00714EA6">
        <w:t xml:space="preserve">нестандартный </w:t>
      </w:r>
    </w:p>
    <w:p w:rsidR="009E1DFC" w:rsidRPr="00714EA6" w:rsidRDefault="009E5AA5" w:rsidP="00714EA6">
      <w:pPr>
        <w:widowControl w:val="0"/>
      </w:pPr>
      <w:r w:rsidRPr="00714EA6">
        <w:t xml:space="preserve">- </w:t>
      </w:r>
      <w:r w:rsidR="009E1DFC" w:rsidRPr="00714EA6">
        <w:t xml:space="preserve">неудовлетворительный, </w:t>
      </w:r>
    </w:p>
    <w:p w:rsidR="009E1DFC" w:rsidRPr="00714EA6" w:rsidRDefault="009E5AA5" w:rsidP="00714EA6">
      <w:pPr>
        <w:widowControl w:val="0"/>
      </w:pPr>
      <w:r w:rsidRPr="00714EA6">
        <w:t xml:space="preserve">- </w:t>
      </w:r>
      <w:r w:rsidR="009E1DFC" w:rsidRPr="00714EA6">
        <w:t xml:space="preserve">недопустимый. </w:t>
      </w:r>
    </w:p>
    <w:p w:rsidR="009E1DFC" w:rsidRPr="00714EA6" w:rsidRDefault="009E1DFC" w:rsidP="00714EA6">
      <w:pPr>
        <w:widowControl w:val="0"/>
      </w:pPr>
      <w:r w:rsidRPr="00714EA6">
        <w:t xml:space="preserve">Каждая группа риска имеет свой коэффициент покрытия от 1 до 2 (либо смена предмета залога), который характеризует превышение стоимости заложенного имущества суммы операции (с учетом процентов). </w:t>
      </w:r>
    </w:p>
    <w:p w:rsidR="009E1DFC" w:rsidRPr="00714EA6" w:rsidRDefault="009E1DFC" w:rsidP="00714EA6">
      <w:pPr>
        <w:widowControl w:val="0"/>
      </w:pPr>
      <w:r w:rsidRPr="00714EA6">
        <w:t>Данный показатель характеризует корректировку стоимости залога в результате изменений условий среды, продиктованных особенностями конкретного периода. Кс распределяется от 1,01 до 1,10.</w:t>
      </w:r>
    </w:p>
    <w:p w:rsidR="009E1DFC" w:rsidRPr="00714EA6" w:rsidRDefault="009E1DFC" w:rsidP="00714EA6">
      <w:pPr>
        <w:widowControl w:val="0"/>
      </w:pPr>
      <w:r w:rsidRPr="00714EA6">
        <w:t>Наиболее рискованные обязательства те, которые оформлены на срок от одного месяца до одного года. Менее срочные операции в силу более короткого времени возможных изменений менее рискованны. В тоже время аналогичный уровень риска имеют обязательства со сроком исполнения до трех лет. Это связано с тем, что в этот период могут происходить изменения друг друга компенсирующие.</w:t>
      </w:r>
    </w:p>
    <w:p w:rsidR="009E1DFC" w:rsidRPr="00714EA6" w:rsidRDefault="009E1DFC" w:rsidP="00714EA6">
      <w:pPr>
        <w:widowControl w:val="0"/>
      </w:pPr>
      <w:r w:rsidRPr="00714EA6">
        <w:t>Итоговая формула (3) применима для расчета стоимости обеспечения только если в залог передается имущество, принадлежащее к одному виду. В случае формирования залоговой массы из имущества, входящего в разные залоговые группы расчет обеспечения имеет следующий вид.</w:t>
      </w:r>
    </w:p>
    <w:p w:rsidR="009E1DFC" w:rsidRPr="00714EA6" w:rsidRDefault="009E1DFC" w:rsidP="00714EA6">
      <w:pPr>
        <w:widowControl w:val="0"/>
      </w:pPr>
      <w:r w:rsidRPr="00714EA6">
        <w:t>1. Выбирается имущество, имеющее наименьший итоговый уровень риска и его рыночная стоимость корректируется с учетом коэффициента покрытия, определенного для группы данного имущества.</w:t>
      </w:r>
    </w:p>
    <w:p w:rsidR="009E5AA5" w:rsidRPr="00714EA6" w:rsidRDefault="009E5AA5" w:rsidP="00714EA6">
      <w:pPr>
        <w:widowControl w:val="0"/>
      </w:pPr>
    </w:p>
    <w:p w:rsidR="009E1DFC" w:rsidRPr="00714EA6" w:rsidRDefault="009E1DFC" w:rsidP="00714EA6">
      <w:pPr>
        <w:widowControl w:val="0"/>
      </w:pPr>
      <w:r w:rsidRPr="00714EA6">
        <w:t>СИmin / Кп = Соб1,</w:t>
      </w:r>
      <w:r w:rsidR="00714EA6">
        <w:t xml:space="preserve"> </w:t>
      </w:r>
      <w:r w:rsidRPr="00714EA6">
        <w:t>(6)</w:t>
      </w:r>
    </w:p>
    <w:p w:rsidR="009E5AA5" w:rsidRPr="00714EA6" w:rsidRDefault="009E5AA5" w:rsidP="00714EA6">
      <w:pPr>
        <w:widowControl w:val="0"/>
      </w:pPr>
    </w:p>
    <w:p w:rsidR="009E1DFC" w:rsidRPr="00714EA6" w:rsidRDefault="009E5AA5" w:rsidP="00714EA6">
      <w:pPr>
        <w:widowControl w:val="0"/>
      </w:pPr>
      <w:r w:rsidRPr="00714EA6">
        <w:t xml:space="preserve">где </w:t>
      </w:r>
      <w:r w:rsidR="009E1DFC" w:rsidRPr="00714EA6">
        <w:t>СИmin – рыночная стоимость имущества группы с минимальным итоговым уровнем риска,</w:t>
      </w:r>
    </w:p>
    <w:p w:rsidR="009E1DFC" w:rsidRPr="00714EA6" w:rsidRDefault="009E1DFC" w:rsidP="00714EA6">
      <w:pPr>
        <w:widowControl w:val="0"/>
      </w:pPr>
      <w:r w:rsidRPr="00714EA6">
        <w:t xml:space="preserve">Соб1 – “чистая” стоимость обеспечения, сумма обязательства “покрытая” данным залогом. </w:t>
      </w:r>
    </w:p>
    <w:p w:rsidR="009E1DFC" w:rsidRPr="00714EA6" w:rsidRDefault="009E1DFC" w:rsidP="00714EA6">
      <w:pPr>
        <w:widowControl w:val="0"/>
      </w:pPr>
      <w:r w:rsidRPr="00714EA6">
        <w:t>2. Если Соб1 больше, либо равна сумме обязательств (с учетом процентов), то дополнительного обеспечения не требуется, в противном случае рассматривается имущество имеющее следующий за минимальным итоговый уровень риска.</w:t>
      </w:r>
    </w:p>
    <w:p w:rsidR="009E1DFC" w:rsidRPr="00714EA6" w:rsidRDefault="009E1DFC" w:rsidP="00714EA6">
      <w:pPr>
        <w:widowControl w:val="0"/>
      </w:pPr>
      <w:r w:rsidRPr="00714EA6">
        <w:t>3. По рассматриваемому имуществу расчет ведется аналогично формуле (6). Однако если сумма обязательства “покрытая” данным залогом будет превышать сумму “непокрытую” имуществом с минимальным итоговым уровнем риска, то расчет можно вести следующим образом:</w:t>
      </w:r>
    </w:p>
    <w:p w:rsidR="009E5AA5" w:rsidRPr="00714EA6" w:rsidRDefault="009E5AA5" w:rsidP="00714EA6">
      <w:pPr>
        <w:widowControl w:val="0"/>
      </w:pPr>
    </w:p>
    <w:p w:rsidR="009E1DFC" w:rsidRPr="00714EA6" w:rsidRDefault="009E1DFC" w:rsidP="00714EA6">
      <w:pPr>
        <w:widowControl w:val="0"/>
      </w:pPr>
      <w:r w:rsidRPr="00714EA6">
        <w:t>СИmin+1 = (Зосн х (1 + П х Т) - Соб1) х Кр</w:t>
      </w:r>
      <w:r w:rsidR="00714EA6">
        <w:t xml:space="preserve"> </w:t>
      </w:r>
      <w:r w:rsidRPr="00714EA6">
        <w:t>(7)</w:t>
      </w:r>
    </w:p>
    <w:p w:rsidR="00B21BEB" w:rsidRPr="00714EA6" w:rsidRDefault="00B21BEB" w:rsidP="00714EA6">
      <w:pPr>
        <w:widowControl w:val="0"/>
      </w:pPr>
    </w:p>
    <w:p w:rsidR="009E1DFC" w:rsidRPr="00714EA6" w:rsidRDefault="009E1DFC" w:rsidP="00714EA6">
      <w:pPr>
        <w:widowControl w:val="0"/>
      </w:pPr>
      <w:r w:rsidRPr="00714EA6">
        <w:t>Таким образом, обязательство окажется покрытым полностью без отвлечения дополнительных средств у заемщика (в части изъятия имущества из оборота, его страховании и т.д.).</w:t>
      </w:r>
    </w:p>
    <w:p w:rsidR="009E1DFC" w:rsidRPr="00714EA6" w:rsidRDefault="009E1DFC" w:rsidP="00714EA6">
      <w:pPr>
        <w:widowControl w:val="0"/>
      </w:pPr>
      <w:r w:rsidRPr="00714EA6">
        <w:t>В общем виде расчет стоимости залога можно представить следующей формулой:</w:t>
      </w:r>
    </w:p>
    <w:p w:rsidR="00714EA6" w:rsidRDefault="00714EA6" w:rsidP="00714EA6">
      <w:pPr>
        <w:widowControl w:val="0"/>
      </w:pPr>
    </w:p>
    <w:p w:rsidR="009E1DFC" w:rsidRPr="00714EA6" w:rsidRDefault="009E1DFC" w:rsidP="00714EA6">
      <w:pPr>
        <w:widowControl w:val="0"/>
      </w:pPr>
      <w:r w:rsidRPr="00714EA6">
        <w:t>Соб = S Собi = СИi / Кпi,</w:t>
      </w:r>
      <w:r w:rsidR="00714EA6">
        <w:t xml:space="preserve"> </w:t>
      </w:r>
      <w:r w:rsidRPr="00714EA6">
        <w:t>(8)</w:t>
      </w:r>
    </w:p>
    <w:p w:rsidR="00714EA6" w:rsidRDefault="00714EA6" w:rsidP="00714EA6">
      <w:pPr>
        <w:widowControl w:val="0"/>
      </w:pPr>
    </w:p>
    <w:p w:rsidR="009E1DFC" w:rsidRPr="00714EA6" w:rsidRDefault="009E5AA5" w:rsidP="00714EA6">
      <w:pPr>
        <w:widowControl w:val="0"/>
      </w:pPr>
      <w:r w:rsidRPr="00714EA6">
        <w:t xml:space="preserve">где </w:t>
      </w:r>
      <w:r w:rsidR="009E1DFC" w:rsidRPr="00714EA6">
        <w:t>i – конкретный вид обеспечения.</w:t>
      </w:r>
    </w:p>
    <w:p w:rsidR="009E1DFC" w:rsidRPr="00714EA6" w:rsidRDefault="009E1DFC" w:rsidP="00714EA6">
      <w:pPr>
        <w:widowControl w:val="0"/>
      </w:pPr>
      <w:r w:rsidRPr="00714EA6">
        <w:t>Данная методика позволяет упростить процесс расчета обеспечения активных операции и ускорить процесс кредитования (и, как следствие, производство) путем введения дифференцированных коэффициентов.</w:t>
      </w:r>
    </w:p>
    <w:p w:rsidR="00575EBA" w:rsidRPr="00714EA6" w:rsidRDefault="00575EBA" w:rsidP="00714EA6">
      <w:pPr>
        <w:pStyle w:val="2"/>
        <w:keepNext w:val="0"/>
        <w:widowControl w:val="0"/>
        <w:jc w:val="both"/>
      </w:pPr>
    </w:p>
    <w:p w:rsidR="00377A18" w:rsidRPr="00714EA6" w:rsidRDefault="00377A18" w:rsidP="00714EA6">
      <w:pPr>
        <w:pStyle w:val="2"/>
        <w:keepNext w:val="0"/>
        <w:widowControl w:val="0"/>
        <w:jc w:val="both"/>
      </w:pPr>
      <w:r w:rsidRPr="00714EA6">
        <w:br w:type="page"/>
      </w:r>
      <w:bookmarkStart w:id="20" w:name="_Toc134439672"/>
      <w:bookmarkStart w:id="21" w:name="_Toc134440190"/>
      <w:r w:rsidR="00BD10DD" w:rsidRPr="00714EA6">
        <w:t xml:space="preserve">3. СТРАХОВАНИЕ РИСКОВ </w:t>
      </w:r>
      <w:bookmarkEnd w:id="20"/>
      <w:r w:rsidR="0026689E" w:rsidRPr="00714EA6">
        <w:t>БАНКОВСКИХ РИСКОВ</w:t>
      </w:r>
      <w:bookmarkEnd w:id="21"/>
    </w:p>
    <w:p w:rsidR="0026689E" w:rsidRPr="00714EA6" w:rsidRDefault="0026689E" w:rsidP="00714EA6">
      <w:pPr>
        <w:widowControl w:val="0"/>
      </w:pPr>
    </w:p>
    <w:p w:rsidR="0026689E" w:rsidRPr="00714EA6" w:rsidRDefault="0026689E" w:rsidP="00714EA6">
      <w:pPr>
        <w:pStyle w:val="ac"/>
        <w:widowControl w:val="0"/>
        <w:ind w:firstLine="709"/>
      </w:pPr>
      <w:r w:rsidRPr="00714EA6">
        <w:t>Специфику банковского страхования составляет группа видов, необходимость и порядок проведения которых обусловлены особым характером банковской деятельности. Эта группа страховых операций может быть подразделена на несколько направлений.</w:t>
      </w:r>
    </w:p>
    <w:p w:rsidR="0026689E" w:rsidRPr="00714EA6" w:rsidRDefault="0026689E" w:rsidP="00714EA6">
      <w:pPr>
        <w:pStyle w:val="ac"/>
        <w:widowControl w:val="0"/>
        <w:ind w:firstLine="709"/>
      </w:pPr>
      <w:r w:rsidRPr="00714EA6">
        <w:t>К первому можно отнести страховые операции, предоставляющие главным образом защиту в отношении банковских ценностей и другого имущества банков; ко второму – операции, предоставляющие страховую защиту, связанную с применением компьютерного оборудования и программного обеспечения в банковской сфере (в первую очередь страхование от компьютерного мошенничества); к третьему – страхование от ри сков, связанных с использованием пластиковых карт в банковской сфере; к четвертой – страхование активных банковских операций (выдача кредитов, приобретение ценных бумаг</w:t>
      </w:r>
      <w:r w:rsidR="00714EA6">
        <w:t xml:space="preserve"> </w:t>
      </w:r>
      <w:r w:rsidRPr="00714EA6">
        <w:t>т. п.; и, наконец, к пятой – страхование пассивных банковских операций (банковских вкладов).</w:t>
      </w:r>
      <w:r w:rsidR="00B21BEB" w:rsidRPr="00714EA6">
        <w:rPr>
          <w:rStyle w:val="a6"/>
        </w:rPr>
        <w:footnoteReference w:id="17"/>
      </w:r>
    </w:p>
    <w:p w:rsidR="0026689E" w:rsidRPr="00714EA6" w:rsidRDefault="0026689E" w:rsidP="00714EA6">
      <w:pPr>
        <w:pStyle w:val="ac"/>
        <w:widowControl w:val="0"/>
        <w:ind w:firstLine="709"/>
      </w:pPr>
      <w:r w:rsidRPr="00714EA6">
        <w:t>В то же время следует подчеркнуть, что ведущие страховщики во всем мире категорически отвергают возможность приема на страхование ряда профессиональных банковских рисков, представляющих собой неотъемлемую часть банковской деятельности и зависящих во многом от квалификации банковского персонала. К таким не принимаемым на страхование рискам относятся, например, валютные (то есть обусловленные изменением курса валют); финансовые (связанные с колебанием стоимости ценных бумаг на биржевом и внебиржевом рынках), значительная часть кредитных.</w:t>
      </w:r>
    </w:p>
    <w:p w:rsidR="0026689E" w:rsidRPr="00714EA6" w:rsidRDefault="0026689E" w:rsidP="00714EA6">
      <w:pPr>
        <w:pStyle w:val="ac"/>
        <w:widowControl w:val="0"/>
        <w:ind w:firstLine="709"/>
      </w:pPr>
      <w:r w:rsidRPr="00714EA6">
        <w:t>Специалистам в области страхования хорошо известен ряд видов страхования, связанных с выдачей банками кредитов, которые давно и успешно проводятся в развитых странах. Особенность данных видов страхования состоит в том, что защищая интересы заемщиков они одновременно гарантируют возвратность выданных банком кредитов. Такими видами, в частности, являются страхование взятого банками под залог в качестве обеспечения выданных кредитов имущества, страхования жизни и здоровья клиентов банка, получивших ссуды, а также страхование коммерческих кредитов.</w:t>
      </w:r>
    </w:p>
    <w:p w:rsidR="0026689E" w:rsidRPr="00714EA6" w:rsidRDefault="0026689E" w:rsidP="00714EA6">
      <w:pPr>
        <w:pStyle w:val="ac"/>
        <w:widowControl w:val="0"/>
        <w:ind w:firstLine="709"/>
      </w:pPr>
      <w:r w:rsidRPr="00714EA6">
        <w:t>Как известно, одним из способов гарантирования возврата выданных кредитов является залог принадлежащего им движимого и недвижимого имущества. Для получения гарантии сохранности заложенного имущества оно может быть застраховано. Таким образом, страхователями здесь в зависимости от того, на каких условиях представляется кредит, могут выступать как банк-кредитор, так и заемщик. За страховую сумму может приниматься величина обязательства залогодателя перед кредитором, но не более действительной стоимости имущества. Страховыми рисками здесь обычно являются те же случаи, которые предусмотрены условиями страхования имущества, огня, кражи и других событий.</w:t>
      </w:r>
    </w:p>
    <w:p w:rsidR="0026689E" w:rsidRPr="00714EA6" w:rsidRDefault="0026689E" w:rsidP="00714EA6">
      <w:pPr>
        <w:pStyle w:val="ac"/>
        <w:widowControl w:val="0"/>
        <w:ind w:firstLine="709"/>
      </w:pPr>
      <w:r w:rsidRPr="00714EA6">
        <w:t>Право на получение страхового возмещения у залогодателя возникает при наличии двух факторов: с одной стороны, полного или частичного невозврата кредита, с другой стороны – гибели или повреждения заложенного имущества.</w:t>
      </w:r>
    </w:p>
    <w:p w:rsidR="0026689E" w:rsidRPr="00714EA6" w:rsidRDefault="0026689E" w:rsidP="00714EA6">
      <w:pPr>
        <w:pStyle w:val="ac"/>
        <w:widowControl w:val="0"/>
        <w:ind w:firstLine="709"/>
      </w:pPr>
      <w:r w:rsidRPr="00714EA6">
        <w:t>При выдаче кредитов индивидуальным предпринимателям или иным физическим лицам в качестве их обеспечения могут быть заключены договоры страхования жизни и здоровья заемщика. Такое страхование принято называть кредитным страхование жизни. Выгодоприобретателем по нему является банк. В случае смерти застрахованного или утраты им трудоспособности страховая выплата обеспечивает банку погашение долга.</w:t>
      </w:r>
    </w:p>
    <w:p w:rsidR="0026689E" w:rsidRPr="00714EA6" w:rsidRDefault="0026689E" w:rsidP="00714EA6">
      <w:pPr>
        <w:pStyle w:val="ac"/>
        <w:widowControl w:val="0"/>
        <w:ind w:firstLine="709"/>
      </w:pPr>
      <w:r w:rsidRPr="00714EA6">
        <w:t>Система страхования депозитов впервые была создана в США в 1929 году в отдельных штатах. После 7 банкротств во время «Великой депрессии» в США была создана система общефедерального страхования банковских депозитов. Позже (в 70 – 80 годы) подобное страхование появилось также в Европе, Японии, Канаде и других странах.</w:t>
      </w:r>
    </w:p>
    <w:p w:rsidR="0026689E" w:rsidRPr="00714EA6" w:rsidRDefault="0026689E" w:rsidP="00714EA6">
      <w:pPr>
        <w:pStyle w:val="ac"/>
        <w:widowControl w:val="0"/>
        <w:ind w:firstLine="709"/>
      </w:pPr>
      <w:r w:rsidRPr="00714EA6">
        <w:t>По формам выделяют обязательное и добровольное страхование. Обязательная форма применяется, например, в США, Канаде, Великобритании, Нидерландах, Японии. В этом случае законодательством устанавливаются условия проведения страхования, его субъекта и объекта, механизм определения размеров страховых взносов и страховых выплат.</w:t>
      </w:r>
      <w:r w:rsidR="00B21BEB" w:rsidRPr="00714EA6">
        <w:rPr>
          <w:rStyle w:val="a6"/>
        </w:rPr>
        <w:footnoteReference w:id="18"/>
      </w:r>
    </w:p>
    <w:p w:rsidR="0026689E" w:rsidRPr="00714EA6" w:rsidRDefault="0026689E" w:rsidP="00714EA6">
      <w:pPr>
        <w:pStyle w:val="ac"/>
        <w:widowControl w:val="0"/>
        <w:ind w:firstLine="709"/>
      </w:pPr>
      <w:r w:rsidRPr="00714EA6">
        <w:t>Добровольная форма страхования банковских депозитов применяется во Франции, Германии, Италии, где каждый банк самостоятельно решает вопрос о своем участии или неучастии в страховании. Но и в этом случае банки обычно ставятся в такое положение, что вынуждены иметь страховое облегчение (например, его наличие может быть условием выдачи лицензии на право осуществления банковских операций, членства в банковской ассоциации и т. д.). К тому же на участие банка в системе страхования официально оказывается на его конкурентоспособности.</w:t>
      </w:r>
    </w:p>
    <w:p w:rsidR="0026689E" w:rsidRPr="00714EA6" w:rsidRDefault="0026689E" w:rsidP="00714EA6">
      <w:pPr>
        <w:widowControl w:val="0"/>
      </w:pPr>
    </w:p>
    <w:p w:rsidR="0026689E" w:rsidRPr="00714EA6" w:rsidRDefault="00377A18" w:rsidP="00714EA6">
      <w:pPr>
        <w:pStyle w:val="2"/>
        <w:keepNext w:val="0"/>
        <w:widowControl w:val="0"/>
        <w:jc w:val="both"/>
      </w:pPr>
      <w:r w:rsidRPr="00714EA6">
        <w:br w:type="page"/>
      </w:r>
      <w:bookmarkStart w:id="22" w:name="_Toc134439671"/>
      <w:bookmarkStart w:id="23" w:name="_Toc134440191"/>
      <w:bookmarkStart w:id="24" w:name="_Toc134439673"/>
      <w:r w:rsidR="0026689E" w:rsidRPr="00714EA6">
        <w:t>ЗАКЛЮЧЕНИЕ</w:t>
      </w:r>
      <w:bookmarkEnd w:id="22"/>
      <w:bookmarkEnd w:id="23"/>
    </w:p>
    <w:p w:rsidR="0026689E" w:rsidRPr="00714EA6" w:rsidRDefault="0026689E" w:rsidP="00714EA6">
      <w:pPr>
        <w:pStyle w:val="2"/>
        <w:keepNext w:val="0"/>
        <w:widowControl w:val="0"/>
        <w:jc w:val="both"/>
      </w:pPr>
    </w:p>
    <w:p w:rsidR="0026689E" w:rsidRPr="00714EA6" w:rsidRDefault="0026689E" w:rsidP="00714EA6">
      <w:pPr>
        <w:widowControl w:val="0"/>
        <w:autoSpaceDE w:val="0"/>
        <w:autoSpaceDN w:val="0"/>
        <w:adjustRightInd w:val="0"/>
        <w:rPr>
          <w:szCs w:val="28"/>
        </w:rPr>
      </w:pPr>
      <w:r w:rsidRPr="00714EA6">
        <w:rPr>
          <w:rFonts w:cs="TimesNewRoman"/>
          <w:szCs w:val="28"/>
        </w:rPr>
        <w:t xml:space="preserve">Залог </w:t>
      </w:r>
      <w:r w:rsidRPr="00714EA6">
        <w:rPr>
          <w:szCs w:val="28"/>
        </w:rPr>
        <w:t xml:space="preserve">– </w:t>
      </w:r>
      <w:r w:rsidRPr="00714EA6">
        <w:rPr>
          <w:rFonts w:cs="TimesNewRoman"/>
          <w:szCs w:val="28"/>
        </w:rPr>
        <w:t>это способ обеспечения обязательств</w:t>
      </w:r>
      <w:r w:rsidRPr="00714EA6">
        <w:rPr>
          <w:szCs w:val="28"/>
        </w:rPr>
        <w:t xml:space="preserve">, </w:t>
      </w:r>
      <w:r w:rsidRPr="00714EA6">
        <w:rPr>
          <w:rFonts w:cs="TimesNewRoman"/>
          <w:szCs w:val="28"/>
        </w:rPr>
        <w:t>при котором залогодержатель приобретает право</w:t>
      </w:r>
      <w:r w:rsidRPr="00714EA6">
        <w:rPr>
          <w:szCs w:val="28"/>
        </w:rPr>
        <w:t xml:space="preserve">, </w:t>
      </w:r>
      <w:r w:rsidRPr="00714EA6">
        <w:rPr>
          <w:rFonts w:cs="TimesNewRoman"/>
          <w:szCs w:val="28"/>
        </w:rPr>
        <w:t>в случае несвоевременного исполнения обязательства получить удовлетворение за счет заложенного имущества</w:t>
      </w:r>
      <w:r w:rsidRPr="00714EA6">
        <w:rPr>
          <w:szCs w:val="28"/>
        </w:rPr>
        <w:t xml:space="preserve">. </w:t>
      </w:r>
      <w:r w:rsidRPr="00714EA6">
        <w:rPr>
          <w:rFonts w:cs="TimesNewRoman"/>
          <w:szCs w:val="28"/>
        </w:rPr>
        <w:t>Предметом залога являются вещи</w:t>
      </w:r>
      <w:r w:rsidRPr="00714EA6">
        <w:rPr>
          <w:szCs w:val="28"/>
        </w:rPr>
        <w:t xml:space="preserve">, </w:t>
      </w:r>
      <w:r w:rsidRPr="00714EA6">
        <w:rPr>
          <w:rFonts w:cs="TimesNewRoman"/>
          <w:szCs w:val="28"/>
        </w:rPr>
        <w:t>ценные бумаги</w:t>
      </w:r>
      <w:r w:rsidRPr="00714EA6">
        <w:rPr>
          <w:szCs w:val="28"/>
        </w:rPr>
        <w:t xml:space="preserve">, </w:t>
      </w:r>
      <w:r w:rsidRPr="00714EA6">
        <w:rPr>
          <w:rFonts w:cs="TimesNewRoman"/>
          <w:szCs w:val="28"/>
        </w:rPr>
        <w:t>другое имущество и имущественные права</w:t>
      </w:r>
      <w:r w:rsidRPr="00714EA6">
        <w:rPr>
          <w:szCs w:val="28"/>
        </w:rPr>
        <w:t xml:space="preserve">. </w:t>
      </w:r>
      <w:r w:rsidRPr="00714EA6">
        <w:rPr>
          <w:rFonts w:cs="TimesNewRoman"/>
          <w:szCs w:val="28"/>
        </w:rPr>
        <w:t>Залоговые отношения между кредитором и залогодателем должны быть оформлены договором залога</w:t>
      </w:r>
      <w:r w:rsidRPr="00714EA6">
        <w:rPr>
          <w:szCs w:val="28"/>
        </w:rPr>
        <w:t>.</w:t>
      </w:r>
    </w:p>
    <w:p w:rsidR="0026689E" w:rsidRPr="00714EA6" w:rsidRDefault="0026689E" w:rsidP="00714EA6">
      <w:pPr>
        <w:widowControl w:val="0"/>
        <w:autoSpaceDE w:val="0"/>
        <w:autoSpaceDN w:val="0"/>
        <w:adjustRightInd w:val="0"/>
      </w:pPr>
      <w:r w:rsidRPr="00714EA6">
        <w:t>Залог как способ обеспечения выполнения обязательств перед кредитором регулируется Законом РФ от 29 мая 1992 г. № 2872-1 «О залоге».</w:t>
      </w:r>
    </w:p>
    <w:p w:rsidR="0026689E" w:rsidRPr="00714EA6" w:rsidRDefault="0026689E" w:rsidP="00714EA6">
      <w:pPr>
        <w:widowControl w:val="0"/>
        <w:autoSpaceDE w:val="0"/>
        <w:autoSpaceDN w:val="0"/>
        <w:adjustRightInd w:val="0"/>
      </w:pPr>
      <w:r w:rsidRPr="00714EA6">
        <w:t>В основе залоговых операций лежат следующие основные положения:</w:t>
      </w:r>
    </w:p>
    <w:p w:rsidR="0026689E" w:rsidRPr="00714EA6" w:rsidRDefault="0026689E" w:rsidP="00714EA6">
      <w:pPr>
        <w:widowControl w:val="0"/>
        <w:autoSpaceDE w:val="0"/>
        <w:autoSpaceDN w:val="0"/>
        <w:adjustRightInd w:val="0"/>
      </w:pPr>
      <w:r w:rsidRPr="00714EA6">
        <w:t>1. Залоговое право на имущество переходит вместе с ним к любому новому приобретателю данного имущества.</w:t>
      </w:r>
    </w:p>
    <w:p w:rsidR="0026689E" w:rsidRPr="00714EA6" w:rsidRDefault="0026689E" w:rsidP="00714EA6">
      <w:pPr>
        <w:widowControl w:val="0"/>
        <w:autoSpaceDE w:val="0"/>
        <w:autoSpaceDN w:val="0"/>
        <w:adjustRightInd w:val="0"/>
      </w:pPr>
      <w:r w:rsidRPr="00714EA6">
        <w:t>2. Гарантией выполнения требований кредитора-залогодержателя является только определенное имущество должника, т. е. только то имущество, которое в соответствии с законодательством РФ может быть отчуждено.</w:t>
      </w:r>
    </w:p>
    <w:p w:rsidR="0026689E" w:rsidRPr="00714EA6" w:rsidRDefault="0026689E" w:rsidP="00714EA6">
      <w:pPr>
        <w:widowControl w:val="0"/>
        <w:autoSpaceDE w:val="0"/>
        <w:autoSpaceDN w:val="0"/>
        <w:adjustRightInd w:val="0"/>
      </w:pPr>
      <w:r w:rsidRPr="00714EA6">
        <w:t>3. Кредитор (залогодержатель) в случае невозврата заемщиком (залогодателем) долга имеет право обращать взыскание на заложенное имущество, в том числе путем его продажи, т. е. отчуждения его от залогодателя.</w:t>
      </w:r>
    </w:p>
    <w:p w:rsidR="0026689E" w:rsidRPr="00714EA6" w:rsidRDefault="0026689E" w:rsidP="00714EA6">
      <w:pPr>
        <w:widowControl w:val="0"/>
        <w:autoSpaceDE w:val="0"/>
        <w:autoSpaceDN w:val="0"/>
        <w:adjustRightInd w:val="0"/>
      </w:pPr>
      <w:r w:rsidRPr="00714EA6">
        <w:t>Существуют два вида залога:</w:t>
      </w:r>
    </w:p>
    <w:p w:rsidR="0026689E" w:rsidRPr="00714EA6" w:rsidRDefault="0026689E" w:rsidP="00714EA6">
      <w:pPr>
        <w:widowControl w:val="0"/>
        <w:autoSpaceDE w:val="0"/>
        <w:autoSpaceDN w:val="0"/>
        <w:adjustRightInd w:val="0"/>
      </w:pPr>
      <w:r w:rsidRPr="00714EA6">
        <w:t>а) залог с оставлением имущества у залогодателя;</w:t>
      </w:r>
    </w:p>
    <w:p w:rsidR="0026689E" w:rsidRPr="00714EA6" w:rsidRDefault="0026689E" w:rsidP="00714EA6">
      <w:pPr>
        <w:widowControl w:val="0"/>
        <w:autoSpaceDE w:val="0"/>
        <w:autoSpaceDN w:val="0"/>
        <w:adjustRightInd w:val="0"/>
      </w:pPr>
      <w:r w:rsidRPr="00714EA6">
        <w:t>б) залог с передачей заложенного имущества залогодержателю (заклад).</w:t>
      </w:r>
    </w:p>
    <w:p w:rsidR="0026689E" w:rsidRPr="00714EA6" w:rsidRDefault="0026689E" w:rsidP="00714EA6">
      <w:pPr>
        <w:widowControl w:val="0"/>
      </w:pPr>
      <w:r w:rsidRPr="00714EA6">
        <w:t>У предпринимателей большей популярностью пользуется залог с оставлением заложенного имущества у залогодателя, так как он позволяет им продолжать вести предпринимательскую деятельность, используя заложенное имущество.</w:t>
      </w:r>
    </w:p>
    <w:p w:rsidR="00B21BEB" w:rsidRPr="00714EA6" w:rsidRDefault="00B21BEB" w:rsidP="00714EA6">
      <w:pPr>
        <w:widowControl w:val="0"/>
      </w:pPr>
      <w:r w:rsidRPr="00714EA6">
        <w:t xml:space="preserve">«Риск – это ситуативная характеристика деятельности любого производителя, в том числе банка, отображающая неопределенность ее исхода и возможные неблагоприятные последствия в случае неуспеха. Риск выражается вероятностью получения таких нежелательных результатов, как потери прибыли и возникновение убытков вследствие неплатежей по выданным кредитам, сокращения ресурсной базы, осуществления выплат по забалансовым операциям и т.п.» </w:t>
      </w:r>
    </w:p>
    <w:p w:rsidR="00B21BEB" w:rsidRPr="00714EA6" w:rsidRDefault="00B21BEB" w:rsidP="00714EA6">
      <w:pPr>
        <w:widowControl w:val="0"/>
      </w:pPr>
      <w:r w:rsidRPr="00714EA6">
        <w:t xml:space="preserve">При рассмотрении обеспечения активных операций необходимо проводить оценку рисков, присущих данному виду обеспечения (залога). В силу того, что на жизнедеятельность залогодателя (и, соответственно, предоставляемого им в залога имущества) влияет множество разнообразных факторов целесообразно их для более объективной оценки разделить на два уровня: макрориски и микрориски. </w:t>
      </w:r>
    </w:p>
    <w:p w:rsidR="00B21BEB" w:rsidRPr="00714EA6" w:rsidRDefault="00B21BEB" w:rsidP="00714EA6">
      <w:pPr>
        <w:widowControl w:val="0"/>
      </w:pPr>
      <w:r w:rsidRPr="00714EA6">
        <w:t xml:space="preserve">Макрориски носят глобальный характер и практически не поддаются влиянию одного отдельно взятого предприятия или банка. В общем случае они носят общефедеральный характер, т.е. последствия каких-либо неблагоприятных изменений, оцениваемых тем или иным риском, сказываются на целой отрасли, регионе или стране в целом. </w:t>
      </w:r>
    </w:p>
    <w:p w:rsidR="00B21BEB" w:rsidRPr="00714EA6" w:rsidRDefault="00B21BEB" w:rsidP="00714EA6">
      <w:pPr>
        <w:widowControl w:val="0"/>
      </w:pPr>
      <w:r w:rsidRPr="00714EA6">
        <w:t xml:space="preserve">Микрориски напротив “развиваются” в рамках конкретной организации или банка и являются следствием профессионализма и скоординированности действий ее работников и отдельных структурных подразделений. В свою очередь совокупность этих рисков можно разделить по степени влияния на них непосредственно банка-кредитора на внутрифирменные и внутрибанковские риски. Если первая группа определяется действиями залогодателя, то вторая находится под контролем банка. </w:t>
      </w:r>
    </w:p>
    <w:p w:rsidR="00B21BEB" w:rsidRPr="00714EA6" w:rsidRDefault="00B21BEB" w:rsidP="00714EA6">
      <w:pPr>
        <w:widowControl w:val="0"/>
      </w:pPr>
      <w:r w:rsidRPr="00714EA6">
        <w:t>Можно выделить следующие виды залоговых рисков:</w:t>
      </w:r>
    </w:p>
    <w:p w:rsidR="00B21BEB" w:rsidRPr="00714EA6" w:rsidRDefault="00B21BEB" w:rsidP="00714EA6">
      <w:pPr>
        <w:widowControl w:val="0"/>
      </w:pPr>
      <w:r w:rsidRPr="00714EA6">
        <w:t xml:space="preserve">- физического старения, </w:t>
      </w:r>
    </w:p>
    <w:p w:rsidR="00B21BEB" w:rsidRPr="00714EA6" w:rsidRDefault="00B21BEB" w:rsidP="00714EA6">
      <w:pPr>
        <w:widowControl w:val="0"/>
      </w:pPr>
      <w:r w:rsidRPr="00714EA6">
        <w:t xml:space="preserve">- морального старения, </w:t>
      </w:r>
    </w:p>
    <w:p w:rsidR="00B21BEB" w:rsidRPr="00714EA6" w:rsidRDefault="00B21BEB" w:rsidP="00714EA6">
      <w:pPr>
        <w:widowControl w:val="0"/>
      </w:pPr>
      <w:r w:rsidRPr="00714EA6">
        <w:t xml:space="preserve">- физического повреждения, </w:t>
      </w:r>
    </w:p>
    <w:p w:rsidR="00B21BEB" w:rsidRPr="00714EA6" w:rsidRDefault="00B21BEB" w:rsidP="00714EA6">
      <w:pPr>
        <w:widowControl w:val="0"/>
      </w:pPr>
      <w:r w:rsidRPr="00714EA6">
        <w:t xml:space="preserve">- физического уничтожения, </w:t>
      </w:r>
    </w:p>
    <w:p w:rsidR="00B21BEB" w:rsidRPr="00714EA6" w:rsidRDefault="00B21BEB" w:rsidP="00714EA6">
      <w:pPr>
        <w:widowControl w:val="0"/>
      </w:pPr>
      <w:r w:rsidRPr="00714EA6">
        <w:t xml:space="preserve">-противоправных действий. </w:t>
      </w:r>
    </w:p>
    <w:p w:rsidR="00B21BEB" w:rsidRPr="00714EA6" w:rsidRDefault="00B21BEB" w:rsidP="00714EA6">
      <w:pPr>
        <w:widowControl w:val="0"/>
      </w:pPr>
      <w:r w:rsidRPr="00714EA6">
        <w:t>В сферу влияния банка входят риски:</w:t>
      </w:r>
    </w:p>
    <w:p w:rsidR="00B21BEB" w:rsidRPr="00714EA6" w:rsidRDefault="00B21BEB" w:rsidP="00714EA6">
      <w:pPr>
        <w:widowControl w:val="0"/>
      </w:pPr>
      <w:r w:rsidRPr="00714EA6">
        <w:t xml:space="preserve">-правовой, </w:t>
      </w:r>
    </w:p>
    <w:p w:rsidR="00B21BEB" w:rsidRPr="00714EA6" w:rsidRDefault="00B21BEB" w:rsidP="00714EA6">
      <w:pPr>
        <w:widowControl w:val="0"/>
      </w:pPr>
      <w:r w:rsidRPr="00714EA6">
        <w:t xml:space="preserve">- информационный. </w:t>
      </w:r>
    </w:p>
    <w:p w:rsidR="00B21BEB" w:rsidRPr="00714EA6" w:rsidRDefault="00B21BEB" w:rsidP="00714EA6">
      <w:pPr>
        <w:widowControl w:val="0"/>
      </w:pPr>
      <w:r w:rsidRPr="00714EA6">
        <w:t>При рассмотрении совокупности залоговых рисков как самостоятельный фактор необходимо рассматривать вероятность реализации предмета залога. Отдельное рассмотрение связано с тем, что указанные выше риски оценивают с точки зрения влияния на изменение цены залога, тех или иных условий хозяйствования, в то время как при оценке реализации мы рассматриваем особенности рынка обращения предмета залога (количество продавцов, покупателей, мобильность залога, его ликвидность).</w:t>
      </w:r>
    </w:p>
    <w:p w:rsidR="00B21BEB" w:rsidRPr="00714EA6" w:rsidRDefault="00B21BEB" w:rsidP="00714EA6">
      <w:pPr>
        <w:widowControl w:val="0"/>
      </w:pPr>
      <w:r w:rsidRPr="00714EA6">
        <w:t>Для обеспечения по активным операциям может предоставляться различное имущество, причем как основные, так и оборотные средства. Исходя из этого, можно выделить пять основных групп залога:</w:t>
      </w:r>
    </w:p>
    <w:p w:rsidR="00B21BEB" w:rsidRPr="00714EA6" w:rsidRDefault="00B21BEB" w:rsidP="00714EA6">
      <w:pPr>
        <w:widowControl w:val="0"/>
      </w:pPr>
      <w:r w:rsidRPr="00714EA6">
        <w:t xml:space="preserve">- основные средства: недвижимость, оборудование, автотранспорт; </w:t>
      </w:r>
    </w:p>
    <w:p w:rsidR="00B21BEB" w:rsidRPr="00714EA6" w:rsidRDefault="00B21BEB" w:rsidP="00714EA6">
      <w:pPr>
        <w:widowControl w:val="0"/>
      </w:pPr>
      <w:r w:rsidRPr="00714EA6">
        <w:t xml:space="preserve">- оборотные средства: товароматериальные ценности, ценные бумаги. </w:t>
      </w:r>
    </w:p>
    <w:p w:rsidR="00B21BEB" w:rsidRPr="00714EA6" w:rsidRDefault="00B21BEB" w:rsidP="00714EA6">
      <w:pPr>
        <w:widowControl w:val="0"/>
      </w:pPr>
      <w:r w:rsidRPr="00714EA6">
        <w:t xml:space="preserve">Ссуда является обеспеченной, в частности, если стоимость залога по ней достаточна для компенсации банку основной суммы долга по ссуде, всех процентов в соответствии с договором (в случае, если срок, на который ссуда предоставлена, превышает один год, - процентов, причитающихся в соответствии с договором к выплате в течение ближайшего года), а также возможных издержек, связанных с реализацией залоговых прав. </w:t>
      </w:r>
    </w:p>
    <w:p w:rsidR="00B21BEB" w:rsidRPr="00714EA6" w:rsidRDefault="00B21BEB" w:rsidP="00714EA6">
      <w:pPr>
        <w:widowControl w:val="0"/>
      </w:pPr>
      <w:r w:rsidRPr="00714EA6">
        <w:t>Общий риск, характеризующий конкретную группу залога, можно разделить с точки зрения приемлемости для работы банка на семь групп: оптимальный, стандартный, удовлетворительный, допустимый,</w:t>
      </w:r>
      <w:r w:rsidR="00714EA6">
        <w:t xml:space="preserve"> </w:t>
      </w:r>
      <w:r w:rsidRPr="00714EA6">
        <w:t xml:space="preserve">нестандартный, неудовлетворительный, недопустимый. </w:t>
      </w:r>
    </w:p>
    <w:p w:rsidR="00B21BEB" w:rsidRPr="00714EA6" w:rsidRDefault="00B21BEB" w:rsidP="00714EA6">
      <w:pPr>
        <w:widowControl w:val="0"/>
      </w:pPr>
      <w:r w:rsidRPr="00714EA6">
        <w:t xml:space="preserve">Каждая группа риска имеет свой коэффициент покрытия от 1 до 2 (либо смена предмета залога), который характеризует превышение стоимости заложенного имущества суммы операции (с учетом процентов). </w:t>
      </w:r>
    </w:p>
    <w:p w:rsidR="00B21BEB" w:rsidRPr="00714EA6" w:rsidRDefault="00B21BEB" w:rsidP="00714EA6">
      <w:pPr>
        <w:widowControl w:val="0"/>
      </w:pPr>
      <w:r w:rsidRPr="00714EA6">
        <w:t>Наиболее рискованные обязательства те, которые оформлены на срок от одного месяца до одного года. Менее срочные операции в силу более короткого времени возможных изменений менее рискованны. В тоже время аналогичный уровень риска имеют обязательства со сроком исполнения до трех лет. Это связано с тем, что в этот период могут происходить изменения друг друга компенсирующие.</w:t>
      </w:r>
    </w:p>
    <w:p w:rsidR="00B21BEB" w:rsidRPr="00714EA6" w:rsidRDefault="00B21BEB" w:rsidP="00714EA6">
      <w:pPr>
        <w:widowControl w:val="0"/>
      </w:pPr>
    </w:p>
    <w:p w:rsidR="00377A18" w:rsidRDefault="00B21BEB" w:rsidP="00714EA6">
      <w:pPr>
        <w:pStyle w:val="2"/>
        <w:keepNext w:val="0"/>
        <w:widowControl w:val="0"/>
        <w:jc w:val="both"/>
      </w:pPr>
      <w:bookmarkStart w:id="25" w:name="_Toc134440192"/>
      <w:r w:rsidRPr="00714EA6">
        <w:br w:type="page"/>
      </w:r>
      <w:r w:rsidR="00377A18" w:rsidRPr="00714EA6">
        <w:t>СПИСОК ЛИТЕРАТУРЫ</w:t>
      </w:r>
      <w:bookmarkEnd w:id="24"/>
      <w:bookmarkEnd w:id="25"/>
    </w:p>
    <w:p w:rsidR="00714EA6" w:rsidRPr="00714EA6" w:rsidRDefault="00714EA6" w:rsidP="00714EA6"/>
    <w:p w:rsidR="00B21BEB" w:rsidRPr="00714EA6" w:rsidRDefault="00B21BEB" w:rsidP="00714EA6">
      <w:pPr>
        <w:widowControl w:val="0"/>
        <w:numPr>
          <w:ilvl w:val="0"/>
          <w:numId w:val="2"/>
        </w:numPr>
        <w:ind w:left="0" w:firstLine="0"/>
        <w:rPr>
          <w:szCs w:val="28"/>
        </w:rPr>
      </w:pPr>
      <w:r w:rsidRPr="00714EA6">
        <w:rPr>
          <w:szCs w:val="28"/>
        </w:rPr>
        <w:t>Гражданский Кодекс Российской Федерации. Часть первая от 30 ноября 1994 г. №51-ФЗ Принята Государственной Думой 21 октября 1994 года // СЗ РФ 1994 г., № 32 Ст. 3301.</w:t>
      </w:r>
    </w:p>
    <w:p w:rsidR="0026689E" w:rsidRPr="00714EA6" w:rsidRDefault="0026689E" w:rsidP="00714EA6">
      <w:pPr>
        <w:widowControl w:val="0"/>
        <w:numPr>
          <w:ilvl w:val="0"/>
          <w:numId w:val="2"/>
        </w:numPr>
        <w:ind w:left="0" w:firstLine="0"/>
      </w:pPr>
      <w:r w:rsidRPr="00714EA6">
        <w:t>Закон РФ от 29 мая 1992 г. № 2872-1 «О залоге» (с изм., внесенными Федеральным законом от 16.07.1998 N 102-ФЗ)</w:t>
      </w:r>
    </w:p>
    <w:p w:rsidR="0026689E" w:rsidRPr="00714EA6" w:rsidRDefault="0026689E" w:rsidP="00714EA6">
      <w:pPr>
        <w:widowControl w:val="0"/>
        <w:numPr>
          <w:ilvl w:val="0"/>
          <w:numId w:val="2"/>
        </w:numPr>
        <w:ind w:left="0" w:firstLine="0"/>
      </w:pPr>
      <w:r w:rsidRPr="00714EA6">
        <w:t>Инструкция ЦРБ от 01.10.97г «О порядке регулирования деятельности банков» (с изменениями и дополнениями от 13 июля, 1, 24 сентября, 2 ноября 1999 года, 12 мая 2000 года.).</w:t>
      </w:r>
    </w:p>
    <w:p w:rsidR="0026689E" w:rsidRPr="00714EA6" w:rsidRDefault="0026689E" w:rsidP="00714EA6">
      <w:pPr>
        <w:widowControl w:val="0"/>
        <w:numPr>
          <w:ilvl w:val="0"/>
          <w:numId w:val="2"/>
        </w:numPr>
        <w:ind w:left="0" w:firstLine="0"/>
      </w:pPr>
      <w:r w:rsidRPr="00714EA6">
        <w:t>Положение ЦБ РФ от 26.03.04 г. № 254-П «О порядке формирования кредитными организациями резервов на возможные потери по ссудам, по ссудной и приравненной к ней задолженности»</w:t>
      </w:r>
    </w:p>
    <w:p w:rsidR="0026689E" w:rsidRPr="00714EA6" w:rsidRDefault="0026689E" w:rsidP="00714EA6">
      <w:pPr>
        <w:widowControl w:val="0"/>
        <w:numPr>
          <w:ilvl w:val="0"/>
          <w:numId w:val="2"/>
        </w:numPr>
        <w:ind w:left="0" w:firstLine="0"/>
      </w:pPr>
      <w:r w:rsidRPr="00714EA6">
        <w:t>Банковское дело: учеб. Под. Ред. В.И. Колесникова.- М.: Финансы и статистика.- 2000.- 460 с.</w:t>
      </w:r>
    </w:p>
    <w:p w:rsidR="0026689E" w:rsidRPr="00714EA6" w:rsidRDefault="0026689E" w:rsidP="00714EA6">
      <w:pPr>
        <w:widowControl w:val="0"/>
        <w:numPr>
          <w:ilvl w:val="0"/>
          <w:numId w:val="2"/>
        </w:numPr>
        <w:ind w:left="0" w:firstLine="0"/>
      </w:pPr>
      <w:r w:rsidRPr="00714EA6">
        <w:t>Банковское дело: Учебник / Под ред. О.И. Лаврушина. - М.: Финансы и статистика, 2000.</w:t>
      </w:r>
    </w:p>
    <w:p w:rsidR="0026689E" w:rsidRPr="00714EA6" w:rsidRDefault="0026689E" w:rsidP="00714EA6">
      <w:pPr>
        <w:widowControl w:val="0"/>
        <w:numPr>
          <w:ilvl w:val="0"/>
          <w:numId w:val="2"/>
        </w:numPr>
        <w:ind w:left="0" w:firstLine="0"/>
      </w:pPr>
      <w:r w:rsidRPr="00714EA6">
        <w:t>Белоглазова Г.Н. Банковское дело. – М.: Финансы и статистика, 2005.</w:t>
      </w:r>
    </w:p>
    <w:p w:rsidR="0026689E" w:rsidRPr="00714EA6" w:rsidRDefault="0026689E" w:rsidP="00714EA6">
      <w:pPr>
        <w:widowControl w:val="0"/>
        <w:numPr>
          <w:ilvl w:val="0"/>
          <w:numId w:val="2"/>
        </w:numPr>
        <w:ind w:left="0" w:firstLine="0"/>
      </w:pPr>
      <w:r w:rsidRPr="00714EA6">
        <w:t>Бухвальд А. Кредитование малого предпринимательства // Вопросы экономики.- 2001.- №4. С.92-99.</w:t>
      </w:r>
    </w:p>
    <w:p w:rsidR="0026689E" w:rsidRPr="00714EA6" w:rsidRDefault="0026689E" w:rsidP="00714EA6">
      <w:pPr>
        <w:widowControl w:val="0"/>
        <w:numPr>
          <w:ilvl w:val="0"/>
          <w:numId w:val="2"/>
        </w:numPr>
        <w:ind w:left="0" w:firstLine="0"/>
      </w:pPr>
      <w:r w:rsidRPr="00714EA6">
        <w:t>Глушкова Н.Б. Банковское дело. – М.: Академ. Проект, 2005. – 324 с.</w:t>
      </w:r>
    </w:p>
    <w:p w:rsidR="0026689E" w:rsidRPr="00714EA6" w:rsidRDefault="0026689E" w:rsidP="00714EA6">
      <w:pPr>
        <w:widowControl w:val="0"/>
        <w:numPr>
          <w:ilvl w:val="0"/>
          <w:numId w:val="2"/>
        </w:numPr>
        <w:ind w:left="0" w:firstLine="0"/>
      </w:pPr>
      <w:r w:rsidRPr="00714EA6">
        <w:t>Лаврушин О.И. Банковское дело. М: Финансы и статистика.</w:t>
      </w:r>
      <w:r w:rsidR="005F7727" w:rsidRPr="00714EA6">
        <w:t xml:space="preserve"> </w:t>
      </w:r>
      <w:r w:rsidRPr="00714EA6">
        <w:t>1999г.</w:t>
      </w:r>
    </w:p>
    <w:p w:rsidR="0026689E" w:rsidRPr="00714EA6" w:rsidRDefault="0026689E" w:rsidP="00714EA6">
      <w:pPr>
        <w:widowControl w:val="0"/>
        <w:numPr>
          <w:ilvl w:val="0"/>
          <w:numId w:val="2"/>
        </w:numPr>
        <w:ind w:left="0" w:firstLine="0"/>
      </w:pPr>
      <w:r w:rsidRPr="00714EA6">
        <w:t>Мал бизнес, да дорог, Ескевич А.// Эксперт-Сибирь.- 2004.- №10.- С. 10-15.</w:t>
      </w:r>
    </w:p>
    <w:p w:rsidR="0026689E" w:rsidRPr="00714EA6" w:rsidRDefault="0026689E" w:rsidP="00714EA6">
      <w:pPr>
        <w:widowControl w:val="0"/>
        <w:numPr>
          <w:ilvl w:val="0"/>
          <w:numId w:val="2"/>
        </w:numPr>
        <w:ind w:left="0" w:firstLine="0"/>
      </w:pPr>
      <w:r w:rsidRPr="00714EA6">
        <w:t>Реструктуризация в сфере кредитов малого бизнеса, Бажан А.И.// Деньги и кредит.- 2000.- №4.- С. 22-27.</w:t>
      </w:r>
    </w:p>
    <w:p w:rsidR="0026689E" w:rsidRPr="00714EA6" w:rsidRDefault="0026689E" w:rsidP="00714EA6">
      <w:pPr>
        <w:widowControl w:val="0"/>
        <w:numPr>
          <w:ilvl w:val="0"/>
          <w:numId w:val="2"/>
        </w:numPr>
        <w:ind w:left="0" w:firstLine="0"/>
      </w:pPr>
      <w:r w:rsidRPr="00714EA6">
        <w:t>Вишняков И.В. Методы и модели оценки кредитоспособности заемщика. СПб.: Издательство СПбУЭФ, 1998.с.5</w:t>
      </w:r>
    </w:p>
    <w:p w:rsidR="0026689E" w:rsidRPr="00714EA6" w:rsidRDefault="0026689E" w:rsidP="00714EA6">
      <w:pPr>
        <w:widowControl w:val="0"/>
        <w:numPr>
          <w:ilvl w:val="0"/>
          <w:numId w:val="2"/>
        </w:numPr>
        <w:ind w:left="0" w:firstLine="0"/>
      </w:pPr>
      <w:r w:rsidRPr="00714EA6">
        <w:t>Едронова В.Н., Хасянова С.Ю. Зарубежные и отечественные подходы к определению кредитоспособности заемщика // Деньги и кредит. - 2002. - № 10. - с. 3-8.</w:t>
      </w:r>
    </w:p>
    <w:p w:rsidR="0026689E" w:rsidRPr="00714EA6" w:rsidRDefault="0026689E" w:rsidP="00714EA6">
      <w:pPr>
        <w:widowControl w:val="0"/>
        <w:numPr>
          <w:ilvl w:val="0"/>
          <w:numId w:val="2"/>
        </w:numPr>
        <w:ind w:left="0" w:firstLine="0"/>
      </w:pPr>
      <w:r w:rsidRPr="00714EA6">
        <w:t xml:space="preserve">Жарковская Е.П., Арендс И.О. Банковское дело: Курс лекций. – М.: Омега-Л, 2003. </w:t>
      </w:r>
    </w:p>
    <w:p w:rsidR="0026689E" w:rsidRPr="00714EA6" w:rsidRDefault="0026689E" w:rsidP="00714EA6">
      <w:pPr>
        <w:widowControl w:val="0"/>
        <w:numPr>
          <w:ilvl w:val="0"/>
          <w:numId w:val="2"/>
        </w:numPr>
        <w:ind w:left="0" w:firstLine="0"/>
      </w:pPr>
      <w:r w:rsidRPr="00714EA6">
        <w:t xml:space="preserve">Жуков Е.Ф. Деньги. Кредит. Банки: Учебник для вузов. / Под ред. – М: ЮНИТИ-ДАНА, 2003. </w:t>
      </w:r>
    </w:p>
    <w:p w:rsidR="005F7727" w:rsidRPr="00714EA6" w:rsidRDefault="005F7727" w:rsidP="00714EA6">
      <w:pPr>
        <w:widowControl w:val="0"/>
        <w:numPr>
          <w:ilvl w:val="0"/>
          <w:numId w:val="2"/>
        </w:numPr>
        <w:ind w:left="0" w:firstLine="0"/>
        <w:rPr>
          <w:szCs w:val="28"/>
        </w:rPr>
      </w:pPr>
      <w:r w:rsidRPr="00714EA6">
        <w:rPr>
          <w:szCs w:val="28"/>
        </w:rPr>
        <w:t>К истории формирования концепции залога в российском праве // Вестник МГУ. Серия 11. Право. №4,2001. С. 96-111.</w:t>
      </w:r>
    </w:p>
    <w:p w:rsidR="0026689E" w:rsidRPr="00714EA6" w:rsidRDefault="0026689E" w:rsidP="00714EA6">
      <w:pPr>
        <w:widowControl w:val="0"/>
        <w:numPr>
          <w:ilvl w:val="0"/>
          <w:numId w:val="2"/>
        </w:numPr>
        <w:ind w:left="0" w:firstLine="0"/>
      </w:pPr>
      <w:r w:rsidRPr="00714EA6">
        <w:t>Кабушкин С.Н. «Управление банковскими кредитными рисками» - М.: Новое знание, 2004</w:t>
      </w:r>
    </w:p>
    <w:p w:rsidR="0026689E" w:rsidRPr="00714EA6" w:rsidRDefault="0026689E" w:rsidP="00714EA6">
      <w:pPr>
        <w:widowControl w:val="0"/>
        <w:numPr>
          <w:ilvl w:val="0"/>
          <w:numId w:val="2"/>
        </w:numPr>
        <w:ind w:left="0" w:firstLine="0"/>
      </w:pPr>
      <w:r w:rsidRPr="00714EA6">
        <w:t>Кирисюк Г.М., Ляховский В.С. Оценка банком кредитоспособности заемщика // Деньги и кредит. - 2002. - № 4. - с. 30-34.</w:t>
      </w:r>
    </w:p>
    <w:p w:rsidR="0026689E" w:rsidRPr="00714EA6" w:rsidRDefault="0026689E" w:rsidP="00714EA6">
      <w:pPr>
        <w:widowControl w:val="0"/>
        <w:numPr>
          <w:ilvl w:val="0"/>
          <w:numId w:val="2"/>
        </w:numPr>
        <w:ind w:left="0" w:firstLine="0"/>
      </w:pPr>
      <w:r w:rsidRPr="00714EA6">
        <w:t>Кушуев А.А. Показатели платежеспособности и ликвидности в оценке кредитоспособности заемщика // Деньги и кредит. - 2003 - № 12 - с. 52-66.</w:t>
      </w:r>
    </w:p>
    <w:p w:rsidR="0026689E" w:rsidRPr="00714EA6" w:rsidRDefault="0026689E" w:rsidP="00714EA6">
      <w:pPr>
        <w:widowControl w:val="0"/>
        <w:numPr>
          <w:ilvl w:val="0"/>
          <w:numId w:val="2"/>
        </w:numPr>
        <w:ind w:left="0" w:firstLine="0"/>
      </w:pPr>
      <w:r w:rsidRPr="00714EA6">
        <w:t>Лаврушин О.И. Банковское дело. Современная система кредитования. – М.: КноРус, 2005. – 453 с.</w:t>
      </w:r>
    </w:p>
    <w:p w:rsidR="0026689E" w:rsidRPr="00714EA6" w:rsidRDefault="0026689E" w:rsidP="00714EA6">
      <w:pPr>
        <w:widowControl w:val="0"/>
        <w:numPr>
          <w:ilvl w:val="0"/>
          <w:numId w:val="2"/>
        </w:numPr>
        <w:ind w:left="0" w:firstLine="0"/>
      </w:pPr>
      <w:r w:rsidRPr="00714EA6">
        <w:t>Овчаров А.О. Организация управления рисками в коммерческом банке // Банковское дело. – 2000. - № 1. - с. 18-31.</w:t>
      </w:r>
    </w:p>
    <w:p w:rsidR="0026689E" w:rsidRPr="00714EA6" w:rsidRDefault="0026689E" w:rsidP="00714EA6">
      <w:pPr>
        <w:widowControl w:val="0"/>
        <w:numPr>
          <w:ilvl w:val="0"/>
          <w:numId w:val="2"/>
        </w:numPr>
        <w:ind w:left="0" w:firstLine="0"/>
      </w:pPr>
      <w:r w:rsidRPr="00714EA6">
        <w:t>Печникова А.В. Банковские операции. – М.: Форум-Инфра, 2005. – 347 с.</w:t>
      </w:r>
    </w:p>
    <w:p w:rsidR="0026689E" w:rsidRPr="00714EA6" w:rsidRDefault="0026689E" w:rsidP="00714EA6">
      <w:pPr>
        <w:widowControl w:val="0"/>
        <w:numPr>
          <w:ilvl w:val="0"/>
          <w:numId w:val="2"/>
        </w:numPr>
        <w:ind w:left="0" w:firstLine="0"/>
      </w:pPr>
      <w:r w:rsidRPr="00714EA6">
        <w:t>Соколов Ю.А., Амосова Н.А. Система страхования банковских рисков. Научное издание. - М.: ООО "Издательство Элит", 2003. - 288 с.</w:t>
      </w:r>
    </w:p>
    <w:p w:rsidR="0026689E" w:rsidRPr="00714EA6" w:rsidRDefault="0026689E" w:rsidP="00714EA6">
      <w:pPr>
        <w:widowControl w:val="0"/>
        <w:numPr>
          <w:ilvl w:val="0"/>
          <w:numId w:val="2"/>
        </w:numPr>
        <w:ind w:left="0" w:firstLine="0"/>
      </w:pPr>
      <w:r w:rsidRPr="00714EA6">
        <w:t>Тавасиев А.М. Банковское дело. Базовые операции для клиентов. – М.: Финансы и статистика, 2005. – 155 с.</w:t>
      </w:r>
    </w:p>
    <w:p w:rsidR="0026689E" w:rsidRPr="00714EA6" w:rsidRDefault="0026689E" w:rsidP="00714EA6">
      <w:pPr>
        <w:widowControl w:val="0"/>
        <w:numPr>
          <w:ilvl w:val="0"/>
          <w:numId w:val="2"/>
        </w:numPr>
        <w:ind w:left="0" w:firstLine="0"/>
      </w:pPr>
      <w:r w:rsidRPr="00714EA6">
        <w:t>Тавасиев А.М. Банковское дело. Дополнительные операции для клиентов. – М.: Финансы и статистика, 2005. – 155 с.</w:t>
      </w:r>
    </w:p>
    <w:p w:rsidR="0026689E" w:rsidRPr="00714EA6" w:rsidRDefault="0026689E" w:rsidP="00714EA6">
      <w:pPr>
        <w:widowControl w:val="0"/>
        <w:numPr>
          <w:ilvl w:val="0"/>
          <w:numId w:val="2"/>
        </w:numPr>
        <w:ind w:left="0" w:firstLine="0"/>
      </w:pPr>
      <w:r w:rsidRPr="00714EA6">
        <w:t>Тавасиев А.М. Банковское дело. – М.: Юнити, 2006. – 723 с.</w:t>
      </w:r>
    </w:p>
    <w:p w:rsidR="0026689E" w:rsidRPr="00714EA6" w:rsidRDefault="0026689E" w:rsidP="00714EA6">
      <w:pPr>
        <w:widowControl w:val="0"/>
        <w:numPr>
          <w:ilvl w:val="0"/>
          <w:numId w:val="2"/>
        </w:numPr>
        <w:ind w:left="0" w:firstLine="0"/>
      </w:pPr>
      <w:r w:rsidRPr="00714EA6">
        <w:t>Основы банковского дела. Учебник / Под ред. Тагирбекова К.Р. М.: Банки и биржи, 2001. – с. 456</w:t>
      </w:r>
    </w:p>
    <w:p w:rsidR="0026689E" w:rsidRPr="00714EA6" w:rsidRDefault="0026689E" w:rsidP="00714EA6">
      <w:pPr>
        <w:widowControl w:val="0"/>
        <w:numPr>
          <w:ilvl w:val="0"/>
          <w:numId w:val="2"/>
        </w:numPr>
        <w:ind w:left="0" w:firstLine="0"/>
      </w:pPr>
      <w:r w:rsidRPr="00714EA6">
        <w:t>Халевинская Е.Д. Банковские кредиты // Аудит и финансовый анализ. – 2004. - № 4. - с. 20-25.</w:t>
      </w:r>
    </w:p>
    <w:p w:rsidR="0026689E" w:rsidRPr="00714EA6" w:rsidRDefault="0026689E" w:rsidP="00714EA6">
      <w:pPr>
        <w:widowControl w:val="0"/>
        <w:numPr>
          <w:ilvl w:val="0"/>
          <w:numId w:val="2"/>
        </w:numPr>
        <w:ind w:left="0" w:firstLine="0"/>
      </w:pPr>
      <w:r w:rsidRPr="00714EA6">
        <w:t>Хандруев А.А. Управление рисками банков: научно-практический аспект // Деньги и кредит. – 2004. - № 6. - с. 17-21.</w:t>
      </w:r>
    </w:p>
    <w:p w:rsidR="0026689E" w:rsidRPr="00714EA6" w:rsidRDefault="0026689E" w:rsidP="00714EA6">
      <w:pPr>
        <w:widowControl w:val="0"/>
        <w:numPr>
          <w:ilvl w:val="0"/>
          <w:numId w:val="2"/>
        </w:numPr>
        <w:ind w:left="0" w:firstLine="0"/>
        <w:rPr>
          <w:szCs w:val="24"/>
        </w:rPr>
      </w:pPr>
      <w:r w:rsidRPr="00714EA6">
        <w:t xml:space="preserve">Шеремет А.Д., Щербакова Г.Н. Финансовый анализ в коммерческом банке. – М: Финансы и статистика, 2000. </w:t>
      </w:r>
      <w:bookmarkStart w:id="26" w:name="_GoBack"/>
      <w:bookmarkEnd w:id="26"/>
    </w:p>
    <w:sectPr w:rsidR="0026689E" w:rsidRPr="00714EA6" w:rsidSect="006A290D">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5FF" w:rsidRDefault="00C065FF">
      <w:pPr>
        <w:spacing w:line="240" w:lineRule="auto"/>
      </w:pPr>
      <w:r>
        <w:separator/>
      </w:r>
    </w:p>
  </w:endnote>
  <w:endnote w:type="continuationSeparator" w:id="0">
    <w:p w:rsidR="00C065FF" w:rsidRDefault="00C0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5FF" w:rsidRDefault="00C065FF">
      <w:pPr>
        <w:spacing w:line="240" w:lineRule="auto"/>
      </w:pPr>
      <w:r>
        <w:separator/>
      </w:r>
    </w:p>
  </w:footnote>
  <w:footnote w:type="continuationSeparator" w:id="0">
    <w:p w:rsidR="00C065FF" w:rsidRDefault="00C065FF">
      <w:pPr>
        <w:spacing w:line="240" w:lineRule="auto"/>
      </w:pPr>
      <w:r>
        <w:continuationSeparator/>
      </w:r>
    </w:p>
  </w:footnote>
  <w:footnote w:id="1">
    <w:p w:rsidR="00C065FF" w:rsidRDefault="00377A18" w:rsidP="00714EA6">
      <w:r>
        <w:rPr>
          <w:rStyle w:val="a6"/>
        </w:rPr>
        <w:footnoteRef/>
      </w:r>
      <w:r>
        <w:t xml:space="preserve"> </w:t>
      </w:r>
      <w:r w:rsidRPr="009E1DFC">
        <w:rPr>
          <w:sz w:val="20"/>
        </w:rPr>
        <w:t>Закон РФ от 29 мая 1992 г. № 2872-1 «О залоге» (с изм., внесенными Федеральным законом от 16.07.1998 N 102-ФЗ)</w:t>
      </w:r>
    </w:p>
  </w:footnote>
  <w:footnote w:id="2">
    <w:p w:rsidR="00C065FF" w:rsidRDefault="005F7727" w:rsidP="00714EA6">
      <w:r>
        <w:rPr>
          <w:rStyle w:val="a6"/>
        </w:rPr>
        <w:footnoteRef/>
      </w:r>
      <w:r>
        <w:t xml:space="preserve"> </w:t>
      </w:r>
      <w:r w:rsidRPr="005F7727">
        <w:rPr>
          <w:sz w:val="20"/>
        </w:rPr>
        <w:t>Жуков Е.Ф. Деньги. Кредит. Банки: Учебник для вузов. / Под ред. – М: ЮНИТИ-ДАНА, 2003.</w:t>
      </w:r>
      <w:r w:rsidRPr="005C6DD2">
        <w:t xml:space="preserve"> </w:t>
      </w:r>
    </w:p>
  </w:footnote>
  <w:footnote w:id="3">
    <w:p w:rsidR="00C065FF" w:rsidRDefault="00377A18" w:rsidP="005F7727">
      <w:pPr>
        <w:ind w:firstLine="720"/>
      </w:pPr>
      <w:r>
        <w:rPr>
          <w:rStyle w:val="a6"/>
        </w:rPr>
        <w:footnoteRef/>
      </w:r>
      <w:r>
        <w:t xml:space="preserve"> </w:t>
      </w:r>
      <w:r w:rsidR="005F7727" w:rsidRPr="005F7727">
        <w:rPr>
          <w:sz w:val="20"/>
        </w:rPr>
        <w:t>Банковское дело: учеб. Под. Ред. В.И. Колесникова.- М.: Финансы и статистика.- 2000.- 460 с.</w:t>
      </w:r>
    </w:p>
  </w:footnote>
  <w:footnote w:id="4">
    <w:p w:rsidR="00C065FF" w:rsidRDefault="005F7727" w:rsidP="005F7727">
      <w:pPr>
        <w:ind w:left="709" w:firstLine="0"/>
      </w:pPr>
      <w:r w:rsidRPr="005F7727">
        <w:rPr>
          <w:rStyle w:val="a6"/>
          <w:sz w:val="20"/>
        </w:rPr>
        <w:footnoteRef/>
      </w:r>
      <w:r w:rsidRPr="005F7727">
        <w:rPr>
          <w:sz w:val="20"/>
        </w:rPr>
        <w:t xml:space="preserve"> Белоглазова Г.Н. Банковское дело. – М.: Финансы и статистика, 2005.</w:t>
      </w:r>
    </w:p>
  </w:footnote>
  <w:footnote w:id="5">
    <w:p w:rsidR="00C065FF" w:rsidRDefault="00377A18" w:rsidP="00714EA6">
      <w:r>
        <w:rPr>
          <w:rStyle w:val="a6"/>
        </w:rPr>
        <w:footnoteRef/>
      </w:r>
      <w:r>
        <w:t xml:space="preserve"> </w:t>
      </w:r>
      <w:r w:rsidR="005F7727" w:rsidRPr="005F7727">
        <w:rPr>
          <w:color w:val="000000"/>
          <w:sz w:val="20"/>
        </w:rPr>
        <w:t>К истории формирования концепции залога в российском праве // Вестник МГУ. Серия 11. Право. №4,2001. С. 96-111.</w:t>
      </w:r>
    </w:p>
  </w:footnote>
  <w:footnote w:id="6">
    <w:p w:rsidR="00C065FF" w:rsidRDefault="00B21BEB" w:rsidP="00714EA6">
      <w:r>
        <w:rPr>
          <w:rStyle w:val="a6"/>
        </w:rPr>
        <w:footnoteRef/>
      </w:r>
      <w:r>
        <w:t xml:space="preserve"> </w:t>
      </w:r>
      <w:r w:rsidRPr="00B21BEB">
        <w:rPr>
          <w:sz w:val="20"/>
        </w:rPr>
        <w:t>Гражданский Кодекс Российской Федерации. Часть первая от 30 ноября 1994 г. №51-ФЗ Принята Государственной Думой 21 октября 1994 года // СЗ РФ 1994 г., № 32 Ст. 3301.</w:t>
      </w:r>
      <w:r w:rsidRPr="00B21BEB">
        <w:t xml:space="preserve"> </w:t>
      </w:r>
    </w:p>
  </w:footnote>
  <w:footnote w:id="7">
    <w:p w:rsidR="00C065FF" w:rsidRDefault="0026689E" w:rsidP="00714EA6">
      <w:pPr>
        <w:ind w:firstLine="708"/>
      </w:pPr>
      <w:r>
        <w:rPr>
          <w:rStyle w:val="a6"/>
        </w:rPr>
        <w:footnoteRef/>
      </w:r>
      <w:r>
        <w:t xml:space="preserve"> </w:t>
      </w:r>
      <w:r w:rsidR="005F7727" w:rsidRPr="005F7727">
        <w:rPr>
          <w:sz w:val="20"/>
        </w:rPr>
        <w:t>Закон РФ от 29 мая 1992 г. № 2872-1 «О залоге» (с изм., внесенными Федеральным законом от 16.07.1998 N 102-ФЗ)</w:t>
      </w:r>
    </w:p>
  </w:footnote>
  <w:footnote w:id="8">
    <w:p w:rsidR="00C065FF" w:rsidRDefault="005F7727" w:rsidP="00714EA6">
      <w:r>
        <w:rPr>
          <w:rStyle w:val="a6"/>
        </w:rPr>
        <w:footnoteRef/>
      </w:r>
      <w:r>
        <w:t xml:space="preserve"> </w:t>
      </w:r>
      <w:r w:rsidRPr="005F7727">
        <w:rPr>
          <w:sz w:val="20"/>
        </w:rPr>
        <w:t>Печникова А.В. Банковские операции. – М.: Форум-Инфра, 2005. – 347 с.</w:t>
      </w:r>
    </w:p>
  </w:footnote>
  <w:footnote w:id="9">
    <w:p w:rsidR="00C065FF" w:rsidRDefault="005F7727" w:rsidP="00714EA6">
      <w:pPr>
        <w:ind w:firstLine="708"/>
      </w:pPr>
      <w:r>
        <w:rPr>
          <w:rStyle w:val="a6"/>
        </w:rPr>
        <w:footnoteRef/>
      </w:r>
      <w:r>
        <w:t xml:space="preserve"> </w:t>
      </w:r>
      <w:r w:rsidRPr="005F7727">
        <w:rPr>
          <w:sz w:val="20"/>
        </w:rPr>
        <w:t>Бухвальд А. Кредитование малого предпринимательства // Вопросы экономики.- 2001.- №4. С.92-99.</w:t>
      </w:r>
    </w:p>
  </w:footnote>
  <w:footnote w:id="10">
    <w:p w:rsidR="00C065FF" w:rsidRDefault="005F7727" w:rsidP="00714EA6">
      <w:pPr>
        <w:ind w:firstLine="708"/>
      </w:pPr>
      <w:r>
        <w:rPr>
          <w:rStyle w:val="a6"/>
        </w:rPr>
        <w:footnoteRef/>
      </w:r>
      <w:r>
        <w:t xml:space="preserve"> </w:t>
      </w:r>
      <w:r w:rsidRPr="005F7727">
        <w:rPr>
          <w:sz w:val="20"/>
        </w:rPr>
        <w:t>Бухвальд А. Кредитование малого предпринимательства // Вопросы экономики.- 2001.- №4. С.92-99.</w:t>
      </w:r>
    </w:p>
  </w:footnote>
  <w:footnote w:id="11">
    <w:p w:rsidR="00C065FF" w:rsidRDefault="008C526C" w:rsidP="00714EA6">
      <w:pPr>
        <w:ind w:firstLine="708"/>
      </w:pPr>
      <w:r>
        <w:rPr>
          <w:rStyle w:val="a6"/>
        </w:rPr>
        <w:footnoteRef/>
      </w:r>
      <w:r>
        <w:t xml:space="preserve"> </w:t>
      </w:r>
      <w:r w:rsidR="005F7727" w:rsidRPr="005F7727">
        <w:rPr>
          <w:sz w:val="20"/>
        </w:rPr>
        <w:t>Соколов Ю.А., Амосова Н.А. Система страхования банковских рисков. Научное издание. - М.: ООО "Издательство Элит", 2003. - 288 с.</w:t>
      </w:r>
    </w:p>
  </w:footnote>
  <w:footnote w:id="12">
    <w:p w:rsidR="00C065FF" w:rsidRDefault="005F7727" w:rsidP="00714EA6">
      <w:pPr>
        <w:ind w:firstLine="720"/>
      </w:pPr>
      <w:r>
        <w:rPr>
          <w:rStyle w:val="a6"/>
        </w:rPr>
        <w:footnoteRef/>
      </w:r>
      <w:r>
        <w:t xml:space="preserve"> </w:t>
      </w:r>
      <w:r w:rsidRPr="005F7727">
        <w:rPr>
          <w:sz w:val="20"/>
        </w:rPr>
        <w:t>Соколов Ю.А., Амосова Н.А. Система страхования банковских рисков. Научное издание. - М.: ООО "Издательство Элит", 2003. - 288 с.</w:t>
      </w:r>
    </w:p>
  </w:footnote>
  <w:footnote w:id="13">
    <w:p w:rsidR="00C065FF" w:rsidRDefault="005F7727">
      <w:pPr>
        <w:pStyle w:val="a4"/>
      </w:pPr>
      <w:r>
        <w:rPr>
          <w:rStyle w:val="a6"/>
        </w:rPr>
        <w:footnoteRef/>
      </w:r>
      <w:r>
        <w:t xml:space="preserve"> </w:t>
      </w:r>
    </w:p>
  </w:footnote>
  <w:footnote w:id="14">
    <w:p w:rsidR="00C065FF" w:rsidRDefault="005F7727" w:rsidP="00714EA6">
      <w:r>
        <w:rPr>
          <w:rStyle w:val="a6"/>
        </w:rPr>
        <w:footnoteRef/>
      </w:r>
      <w:r>
        <w:t xml:space="preserve"> </w:t>
      </w:r>
      <w:r w:rsidRPr="005F7727">
        <w:rPr>
          <w:sz w:val="20"/>
        </w:rPr>
        <w:t>Халевинская Е.Д. Банковские кредиты // Аудит и финансовый анализ. – 2004. - № 4. - с. 20-25.</w:t>
      </w:r>
    </w:p>
  </w:footnote>
  <w:footnote w:id="15">
    <w:p w:rsidR="00C065FF" w:rsidRDefault="00B21BEB" w:rsidP="00714EA6">
      <w:pPr>
        <w:ind w:firstLine="720"/>
      </w:pPr>
      <w:r>
        <w:rPr>
          <w:rStyle w:val="a6"/>
        </w:rPr>
        <w:footnoteRef/>
      </w:r>
      <w:r>
        <w:t xml:space="preserve"> </w:t>
      </w:r>
      <w:r w:rsidRPr="00B21BEB">
        <w:rPr>
          <w:sz w:val="20"/>
        </w:rPr>
        <w:t>Хандруев А.А. Управление рисками банков: научно-практический аспект // Деньги и кредит. – 2004. - № 6. - с. 17-21.</w:t>
      </w:r>
    </w:p>
  </w:footnote>
  <w:footnote w:id="16">
    <w:p w:rsidR="00C065FF" w:rsidRDefault="00B21BEB" w:rsidP="00714EA6">
      <w:pPr>
        <w:ind w:firstLine="708"/>
      </w:pPr>
      <w:r>
        <w:rPr>
          <w:rStyle w:val="a6"/>
        </w:rPr>
        <w:footnoteRef/>
      </w:r>
      <w:r>
        <w:t xml:space="preserve"> </w:t>
      </w:r>
      <w:r w:rsidRPr="00B21BEB">
        <w:rPr>
          <w:sz w:val="20"/>
        </w:rPr>
        <w:t>Хандруев А.А. Управление рисками банков: научно-практический аспект // Деньги и кредит. – 2004. - № 6. - с. 17-21.</w:t>
      </w:r>
    </w:p>
  </w:footnote>
  <w:footnote w:id="17">
    <w:p w:rsidR="00C065FF" w:rsidRDefault="00B21BEB" w:rsidP="00714EA6">
      <w:pPr>
        <w:ind w:firstLine="720"/>
      </w:pPr>
      <w:r>
        <w:rPr>
          <w:rStyle w:val="a6"/>
        </w:rPr>
        <w:footnoteRef/>
      </w:r>
      <w:r>
        <w:t xml:space="preserve"> </w:t>
      </w:r>
      <w:r w:rsidRPr="00B21BEB">
        <w:rPr>
          <w:sz w:val="20"/>
        </w:rPr>
        <w:t>Соколов Ю.А., Амосова Н.А. Система страхования банковских рисков. Научное издание. - М.: ООО "Издательство Элит", 2003. - 288 с.</w:t>
      </w:r>
    </w:p>
  </w:footnote>
  <w:footnote w:id="18">
    <w:p w:rsidR="00C065FF" w:rsidRDefault="00B21BEB" w:rsidP="00714EA6">
      <w:pPr>
        <w:ind w:firstLine="720"/>
      </w:pPr>
      <w:r>
        <w:rPr>
          <w:rStyle w:val="a6"/>
        </w:rPr>
        <w:footnoteRef/>
      </w:r>
      <w:r>
        <w:t xml:space="preserve"> </w:t>
      </w:r>
      <w:r w:rsidRPr="00B21BEB">
        <w:rPr>
          <w:sz w:val="20"/>
        </w:rPr>
        <w:t>Соколов Ю.А., Амосова Н.А. Система страхования банковских рисков. Научное издание. - М.: ООО "Издательство Элит", 2003. - 288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A18" w:rsidRDefault="00377A18" w:rsidP="00377A18">
    <w:pPr>
      <w:pStyle w:val="a9"/>
      <w:framePr w:wrap="around" w:vAnchor="text" w:hAnchor="margin" w:xAlign="right" w:y="1"/>
      <w:rPr>
        <w:rStyle w:val="ab"/>
      </w:rPr>
    </w:pPr>
  </w:p>
  <w:p w:rsidR="00377A18" w:rsidRDefault="00377A18" w:rsidP="009E5AA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0317"/>
    <w:multiLevelType w:val="multilevel"/>
    <w:tmpl w:val="6B9CD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43FCF"/>
    <w:multiLevelType w:val="hybridMultilevel"/>
    <w:tmpl w:val="30F203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4E90120"/>
    <w:multiLevelType w:val="hybridMultilevel"/>
    <w:tmpl w:val="90BAA9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5122096"/>
    <w:multiLevelType w:val="hybridMultilevel"/>
    <w:tmpl w:val="BFA6C0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3F4241C"/>
    <w:multiLevelType w:val="multilevel"/>
    <w:tmpl w:val="E3B64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885530"/>
    <w:multiLevelType w:val="hybridMultilevel"/>
    <w:tmpl w:val="B16885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0552512"/>
    <w:multiLevelType w:val="multilevel"/>
    <w:tmpl w:val="BDC24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364FAF"/>
    <w:multiLevelType w:val="hybridMultilevel"/>
    <w:tmpl w:val="4580A1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82F59D3"/>
    <w:multiLevelType w:val="hybridMultilevel"/>
    <w:tmpl w:val="6EAEAA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2FA6BBE"/>
    <w:multiLevelType w:val="hybridMultilevel"/>
    <w:tmpl w:val="557281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1A76AC2"/>
    <w:multiLevelType w:val="multilevel"/>
    <w:tmpl w:val="D9C27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BF3BC6"/>
    <w:multiLevelType w:val="multilevel"/>
    <w:tmpl w:val="B6CA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C4683A"/>
    <w:multiLevelType w:val="hybridMultilevel"/>
    <w:tmpl w:val="8E3AE8CC"/>
    <w:lvl w:ilvl="0" w:tplc="6BBEED6C">
      <w:start w:val="1"/>
      <w:numFmt w:val="decimal"/>
      <w:lvlText w:val="%1."/>
      <w:lvlJc w:val="left"/>
      <w:pPr>
        <w:tabs>
          <w:tab w:val="num" w:pos="1429"/>
        </w:tabs>
        <w:ind w:left="1429" w:hanging="360"/>
      </w:pPr>
      <w:rPr>
        <w:rFonts w:cs="Times New Roman"/>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12"/>
  </w:num>
  <w:num w:numId="3">
    <w:abstractNumId w:val="11"/>
  </w:num>
  <w:num w:numId="4">
    <w:abstractNumId w:val="10"/>
  </w:num>
  <w:num w:numId="5">
    <w:abstractNumId w:val="4"/>
  </w:num>
  <w:num w:numId="6">
    <w:abstractNumId w:val="0"/>
  </w:num>
  <w:num w:numId="7">
    <w:abstractNumId w:val="6"/>
  </w:num>
  <w:num w:numId="8">
    <w:abstractNumId w:val="2"/>
  </w:num>
  <w:num w:numId="9">
    <w:abstractNumId w:val="5"/>
  </w:num>
  <w:num w:numId="10">
    <w:abstractNumId w:val="7"/>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137E4F"/>
    <w:rsid w:val="0017619E"/>
    <w:rsid w:val="00264C10"/>
    <w:rsid w:val="0026689E"/>
    <w:rsid w:val="00377A18"/>
    <w:rsid w:val="00417636"/>
    <w:rsid w:val="00575EBA"/>
    <w:rsid w:val="005C6DD2"/>
    <w:rsid w:val="005F7727"/>
    <w:rsid w:val="006A290D"/>
    <w:rsid w:val="006A36B8"/>
    <w:rsid w:val="006E71B4"/>
    <w:rsid w:val="00714EA6"/>
    <w:rsid w:val="00780828"/>
    <w:rsid w:val="008C526C"/>
    <w:rsid w:val="009E1DFC"/>
    <w:rsid w:val="009E5AA5"/>
    <w:rsid w:val="00A64436"/>
    <w:rsid w:val="00B21BEB"/>
    <w:rsid w:val="00B40BB6"/>
    <w:rsid w:val="00BD10DD"/>
    <w:rsid w:val="00C065FF"/>
    <w:rsid w:val="00EE52BA"/>
    <w:rsid w:val="00FC27F0"/>
    <w:rsid w:val="00FD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E26C87-F87D-4363-A218-DA48F4EB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BA"/>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aliases w:val="numbered indent 2,ni2,h2,Hanging 2 Indent,Header 2,Numbered indent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numbered indent 2 Знак,ni2 Знак,h2 Знак,Hanging 2 Indent Знак,Header 2 Знак,Numbered indent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footnote text"/>
    <w:basedOn w:val="a"/>
    <w:link w:val="a5"/>
    <w:uiPriority w:val="99"/>
    <w:semiHidden/>
    <w:rsid w:val="00575EBA"/>
    <w:rPr>
      <w:sz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575EBA"/>
    <w:rPr>
      <w:rFonts w:cs="Times New Roman"/>
      <w:vertAlign w:val="superscript"/>
    </w:rPr>
  </w:style>
  <w:style w:type="paragraph" w:styleId="a7">
    <w:name w:val="Normal (Web)"/>
    <w:basedOn w:val="a"/>
    <w:uiPriority w:val="99"/>
    <w:rsid w:val="009E1DFC"/>
    <w:pPr>
      <w:spacing w:before="100" w:beforeAutospacing="1" w:after="100" w:afterAutospacing="1" w:line="240" w:lineRule="auto"/>
      <w:ind w:firstLine="0"/>
      <w:jc w:val="left"/>
    </w:pPr>
    <w:rPr>
      <w:sz w:val="24"/>
      <w:szCs w:val="24"/>
    </w:rPr>
  </w:style>
  <w:style w:type="character" w:styleId="a8">
    <w:name w:val="Strong"/>
    <w:uiPriority w:val="22"/>
    <w:qFormat/>
    <w:rsid w:val="00780828"/>
    <w:rPr>
      <w:rFonts w:cs="Times New Roman"/>
      <w:b/>
      <w:bCs/>
    </w:rPr>
  </w:style>
  <w:style w:type="paragraph" w:styleId="a9">
    <w:name w:val="header"/>
    <w:basedOn w:val="a"/>
    <w:link w:val="aa"/>
    <w:uiPriority w:val="99"/>
    <w:rsid w:val="009E5AA5"/>
    <w:pPr>
      <w:tabs>
        <w:tab w:val="center" w:pos="4677"/>
        <w:tab w:val="right" w:pos="9355"/>
      </w:tabs>
    </w:pPr>
  </w:style>
  <w:style w:type="character" w:customStyle="1" w:styleId="aa">
    <w:name w:val="Верхний колонтитул Знак"/>
    <w:link w:val="a9"/>
    <w:uiPriority w:val="99"/>
    <w:semiHidden/>
    <w:locked/>
    <w:rPr>
      <w:rFonts w:cs="Times New Roman"/>
      <w:sz w:val="28"/>
    </w:rPr>
  </w:style>
  <w:style w:type="character" w:styleId="ab">
    <w:name w:val="page number"/>
    <w:uiPriority w:val="99"/>
    <w:rsid w:val="009E5AA5"/>
    <w:rPr>
      <w:rFonts w:cs="Times New Roman"/>
    </w:rPr>
  </w:style>
  <w:style w:type="paragraph" w:styleId="ac">
    <w:name w:val="Body Text Indent"/>
    <w:basedOn w:val="a"/>
    <w:link w:val="ad"/>
    <w:uiPriority w:val="99"/>
    <w:rsid w:val="0026689E"/>
    <w:pPr>
      <w:ind w:firstLine="851"/>
    </w:pPr>
  </w:style>
  <w:style w:type="character" w:customStyle="1" w:styleId="ad">
    <w:name w:val="Основной текст с отступом Знак"/>
    <w:link w:val="ac"/>
    <w:uiPriority w:val="99"/>
    <w:semiHidden/>
    <w:locked/>
    <w:rPr>
      <w:rFonts w:cs="Times New Roman"/>
      <w:sz w:val="28"/>
    </w:rPr>
  </w:style>
  <w:style w:type="character" w:styleId="ae">
    <w:name w:val="Hyperlink"/>
    <w:uiPriority w:val="99"/>
    <w:rsid w:val="0026689E"/>
    <w:rPr>
      <w:rFonts w:cs="Times New Roman"/>
      <w:color w:val="0000FF"/>
      <w:u w:val="single"/>
    </w:rPr>
  </w:style>
  <w:style w:type="paragraph" w:styleId="4">
    <w:name w:val="toc 4"/>
    <w:basedOn w:val="a"/>
    <w:next w:val="a"/>
    <w:autoRedefine/>
    <w:uiPriority w:val="39"/>
    <w:semiHidden/>
    <w:rsid w:val="0026689E"/>
    <w:pPr>
      <w:ind w:left="840"/>
    </w:pPr>
  </w:style>
  <w:style w:type="paragraph" w:styleId="5">
    <w:name w:val="toc 5"/>
    <w:basedOn w:val="a"/>
    <w:next w:val="a"/>
    <w:autoRedefine/>
    <w:uiPriority w:val="39"/>
    <w:semiHidden/>
    <w:rsid w:val="0026689E"/>
    <w:pPr>
      <w:ind w:left="1120"/>
    </w:pPr>
  </w:style>
  <w:style w:type="paragraph" w:styleId="6">
    <w:name w:val="toc 6"/>
    <w:basedOn w:val="a"/>
    <w:next w:val="a"/>
    <w:autoRedefine/>
    <w:uiPriority w:val="39"/>
    <w:semiHidden/>
    <w:rsid w:val="0026689E"/>
    <w:pPr>
      <w:ind w:left="1400"/>
    </w:pPr>
  </w:style>
  <w:style w:type="paragraph" w:styleId="7">
    <w:name w:val="toc 7"/>
    <w:basedOn w:val="a"/>
    <w:next w:val="a"/>
    <w:autoRedefine/>
    <w:uiPriority w:val="39"/>
    <w:semiHidden/>
    <w:rsid w:val="0026689E"/>
    <w:pPr>
      <w:ind w:left="1680"/>
    </w:pPr>
  </w:style>
  <w:style w:type="paragraph" w:styleId="8">
    <w:name w:val="toc 8"/>
    <w:basedOn w:val="a"/>
    <w:next w:val="a"/>
    <w:autoRedefine/>
    <w:uiPriority w:val="39"/>
    <w:semiHidden/>
    <w:rsid w:val="0026689E"/>
    <w:pPr>
      <w:ind w:left="1960"/>
    </w:pPr>
  </w:style>
  <w:style w:type="paragraph" w:styleId="9">
    <w:name w:val="toc 9"/>
    <w:basedOn w:val="a"/>
    <w:next w:val="a"/>
    <w:autoRedefine/>
    <w:uiPriority w:val="39"/>
    <w:semiHidden/>
    <w:rsid w:val="0026689E"/>
    <w:pPr>
      <w:ind w:left="2240"/>
    </w:pPr>
  </w:style>
  <w:style w:type="paragraph" w:styleId="af">
    <w:name w:val="Balloon Text"/>
    <w:basedOn w:val="a"/>
    <w:link w:val="af0"/>
    <w:uiPriority w:val="99"/>
    <w:semiHidden/>
    <w:rsid w:val="00B40BB6"/>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footer"/>
    <w:basedOn w:val="a"/>
    <w:link w:val="af2"/>
    <w:uiPriority w:val="99"/>
    <w:semiHidden/>
    <w:unhideWhenUsed/>
    <w:rsid w:val="00714EA6"/>
    <w:pPr>
      <w:tabs>
        <w:tab w:val="center" w:pos="4677"/>
        <w:tab w:val="right" w:pos="9355"/>
      </w:tabs>
    </w:pPr>
  </w:style>
  <w:style w:type="character" w:customStyle="1" w:styleId="af2">
    <w:name w:val="Нижний колонтитул Знак"/>
    <w:link w:val="af1"/>
    <w:uiPriority w:val="99"/>
    <w:semiHidden/>
    <w:locked/>
    <w:rsid w:val="00714EA6"/>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453340">
      <w:marLeft w:val="0"/>
      <w:marRight w:val="0"/>
      <w:marTop w:val="0"/>
      <w:marBottom w:val="0"/>
      <w:divBdr>
        <w:top w:val="none" w:sz="0" w:space="0" w:color="auto"/>
        <w:left w:val="none" w:sz="0" w:space="0" w:color="auto"/>
        <w:bottom w:val="none" w:sz="0" w:space="0" w:color="auto"/>
        <w:right w:val="none" w:sz="0" w:space="0" w:color="auto"/>
      </w:divBdr>
    </w:div>
    <w:div w:id="1192453341">
      <w:marLeft w:val="0"/>
      <w:marRight w:val="0"/>
      <w:marTop w:val="0"/>
      <w:marBottom w:val="0"/>
      <w:divBdr>
        <w:top w:val="none" w:sz="0" w:space="0" w:color="auto"/>
        <w:left w:val="none" w:sz="0" w:space="0" w:color="auto"/>
        <w:bottom w:val="none" w:sz="0" w:space="0" w:color="auto"/>
        <w:right w:val="none" w:sz="0" w:space="0" w:color="auto"/>
      </w:divBdr>
    </w:div>
    <w:div w:id="1192453342">
      <w:marLeft w:val="0"/>
      <w:marRight w:val="0"/>
      <w:marTop w:val="0"/>
      <w:marBottom w:val="0"/>
      <w:divBdr>
        <w:top w:val="none" w:sz="0" w:space="0" w:color="auto"/>
        <w:left w:val="none" w:sz="0" w:space="0" w:color="auto"/>
        <w:bottom w:val="none" w:sz="0" w:space="0" w:color="auto"/>
        <w:right w:val="none" w:sz="0" w:space="0" w:color="auto"/>
      </w:divBdr>
    </w:div>
    <w:div w:id="1192453343">
      <w:marLeft w:val="0"/>
      <w:marRight w:val="0"/>
      <w:marTop w:val="0"/>
      <w:marBottom w:val="0"/>
      <w:divBdr>
        <w:top w:val="none" w:sz="0" w:space="0" w:color="auto"/>
        <w:left w:val="none" w:sz="0" w:space="0" w:color="auto"/>
        <w:bottom w:val="none" w:sz="0" w:space="0" w:color="auto"/>
        <w:right w:val="none" w:sz="0" w:space="0" w:color="auto"/>
      </w:divBdr>
    </w:div>
    <w:div w:id="1192453344">
      <w:marLeft w:val="0"/>
      <w:marRight w:val="0"/>
      <w:marTop w:val="0"/>
      <w:marBottom w:val="0"/>
      <w:divBdr>
        <w:top w:val="none" w:sz="0" w:space="0" w:color="auto"/>
        <w:left w:val="none" w:sz="0" w:space="0" w:color="auto"/>
        <w:bottom w:val="none" w:sz="0" w:space="0" w:color="auto"/>
        <w:right w:val="none" w:sz="0" w:space="0" w:color="auto"/>
      </w:divBdr>
    </w:div>
    <w:div w:id="1192453345">
      <w:marLeft w:val="0"/>
      <w:marRight w:val="0"/>
      <w:marTop w:val="0"/>
      <w:marBottom w:val="0"/>
      <w:divBdr>
        <w:top w:val="none" w:sz="0" w:space="0" w:color="auto"/>
        <w:left w:val="none" w:sz="0" w:space="0" w:color="auto"/>
        <w:bottom w:val="none" w:sz="0" w:space="0" w:color="auto"/>
        <w:right w:val="none" w:sz="0" w:space="0" w:color="auto"/>
      </w:divBdr>
    </w:div>
    <w:div w:id="1192453346">
      <w:marLeft w:val="0"/>
      <w:marRight w:val="0"/>
      <w:marTop w:val="0"/>
      <w:marBottom w:val="0"/>
      <w:divBdr>
        <w:top w:val="none" w:sz="0" w:space="0" w:color="auto"/>
        <w:left w:val="none" w:sz="0" w:space="0" w:color="auto"/>
        <w:bottom w:val="none" w:sz="0" w:space="0" w:color="auto"/>
        <w:right w:val="none" w:sz="0" w:space="0" w:color="auto"/>
      </w:divBdr>
    </w:div>
    <w:div w:id="11924533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7781</Words>
  <Characters>44356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2006-05-04T08:02:00Z</cp:lastPrinted>
  <dcterms:created xsi:type="dcterms:W3CDTF">2014-03-01T14:35:00Z</dcterms:created>
  <dcterms:modified xsi:type="dcterms:W3CDTF">2014-03-01T14:35:00Z</dcterms:modified>
</cp:coreProperties>
</file>