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AC" w:rsidRDefault="000777AC" w:rsidP="00C65CD9">
      <w:pPr>
        <w:pBdr>
          <w:top w:val="single" w:sz="4" w:space="15" w:color="auto"/>
          <w:left w:val="single" w:sz="4" w:space="9" w:color="auto"/>
          <w:bottom w:val="single" w:sz="4" w:space="31" w:color="auto"/>
          <w:right w:val="single" w:sz="4" w:space="12" w:color="auto"/>
        </w:pBdr>
        <w:jc w:val="center"/>
        <w:rPr>
          <w:sz w:val="40"/>
          <w:szCs w:val="40"/>
        </w:rPr>
      </w:pPr>
    </w:p>
    <w:p w:rsidR="00256D21" w:rsidRPr="0065441A" w:rsidRDefault="00256D21" w:rsidP="00C65CD9">
      <w:pPr>
        <w:pBdr>
          <w:top w:val="single" w:sz="4" w:space="15" w:color="auto"/>
          <w:left w:val="single" w:sz="4" w:space="9" w:color="auto"/>
          <w:bottom w:val="single" w:sz="4" w:space="31" w:color="auto"/>
          <w:right w:val="single" w:sz="4" w:space="12" w:color="auto"/>
        </w:pBdr>
        <w:jc w:val="center"/>
        <w:rPr>
          <w:sz w:val="40"/>
          <w:szCs w:val="40"/>
        </w:rPr>
      </w:pPr>
      <w:r w:rsidRPr="0065441A">
        <w:rPr>
          <w:sz w:val="40"/>
          <w:szCs w:val="40"/>
        </w:rPr>
        <w:t>Московский Городской Юридический Институт</w:t>
      </w: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jc w:val="cente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jc w:val="cente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jc w:val="center"/>
        <w:rPr>
          <w:sz w:val="52"/>
          <w:szCs w:val="52"/>
        </w:rPr>
      </w:pPr>
      <w:r w:rsidRPr="0065441A">
        <w:rPr>
          <w:sz w:val="52"/>
          <w:szCs w:val="52"/>
        </w:rPr>
        <w:t>Курсовая работа</w:t>
      </w: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jc w:val="center"/>
        <w:rPr>
          <w:sz w:val="36"/>
          <w:szCs w:val="36"/>
        </w:rPr>
      </w:pPr>
      <w:r w:rsidRPr="0065441A">
        <w:rPr>
          <w:sz w:val="32"/>
          <w:szCs w:val="32"/>
        </w:rPr>
        <w:t>по дисциплине:</w:t>
      </w:r>
      <w:r w:rsidRPr="0065441A">
        <w:rPr>
          <w:sz w:val="36"/>
          <w:szCs w:val="36"/>
        </w:rPr>
        <w:t xml:space="preserve"> </w:t>
      </w:r>
      <w:r w:rsidRPr="0065441A">
        <w:rPr>
          <w:sz w:val="40"/>
          <w:szCs w:val="40"/>
        </w:rPr>
        <w:t>"Деньги, кредит, банки".</w:t>
      </w: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36"/>
          <w:szCs w:val="36"/>
        </w:rPr>
      </w:pPr>
    </w:p>
    <w:p w:rsidR="00256D21" w:rsidRPr="0065441A" w:rsidRDefault="00256D21" w:rsidP="00C65CD9">
      <w:pPr>
        <w:pBdr>
          <w:top w:val="single" w:sz="4" w:space="15" w:color="auto"/>
          <w:left w:val="single" w:sz="4" w:space="9" w:color="auto"/>
          <w:bottom w:val="single" w:sz="4" w:space="31" w:color="auto"/>
          <w:right w:val="single" w:sz="4" w:space="12" w:color="auto"/>
        </w:pBdr>
        <w:jc w:val="center"/>
        <w:rPr>
          <w:sz w:val="36"/>
          <w:szCs w:val="36"/>
        </w:rPr>
      </w:pPr>
      <w:r w:rsidRPr="0065441A">
        <w:rPr>
          <w:sz w:val="32"/>
          <w:szCs w:val="32"/>
        </w:rPr>
        <w:t>Тема:</w:t>
      </w:r>
      <w:r w:rsidRPr="0065441A">
        <w:rPr>
          <w:sz w:val="36"/>
          <w:szCs w:val="36"/>
        </w:rPr>
        <w:t xml:space="preserve"> </w:t>
      </w:r>
      <w:r w:rsidRPr="0065441A">
        <w:rPr>
          <w:sz w:val="40"/>
          <w:szCs w:val="40"/>
        </w:rPr>
        <w:t xml:space="preserve">"Роль Центрального </w:t>
      </w:r>
      <w:r w:rsidR="001F3E81" w:rsidRPr="0065441A">
        <w:rPr>
          <w:sz w:val="40"/>
          <w:szCs w:val="40"/>
        </w:rPr>
        <w:t>Б</w:t>
      </w:r>
      <w:r w:rsidRPr="0065441A">
        <w:rPr>
          <w:sz w:val="40"/>
          <w:szCs w:val="40"/>
        </w:rPr>
        <w:t>анка в</w:t>
      </w:r>
      <w:r w:rsidR="00F9744E" w:rsidRPr="0065441A">
        <w:rPr>
          <w:sz w:val="40"/>
          <w:szCs w:val="40"/>
        </w:rPr>
        <w:t xml:space="preserve"> проведении денежно-кредитной политики</w:t>
      </w:r>
      <w:r w:rsidRPr="0065441A">
        <w:rPr>
          <w:sz w:val="40"/>
          <w:szCs w:val="40"/>
        </w:rPr>
        <w:t>".</w:t>
      </w: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32"/>
          <w:szCs w:val="32"/>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32"/>
          <w:szCs w:val="32"/>
        </w:rPr>
      </w:pPr>
      <w:r w:rsidRPr="0065441A">
        <w:rPr>
          <w:sz w:val="32"/>
          <w:szCs w:val="32"/>
        </w:rPr>
        <w:t>студент</w:t>
      </w:r>
      <w:r w:rsidRPr="0065441A">
        <w:rPr>
          <w:sz w:val="32"/>
          <w:szCs w:val="32"/>
        </w:rPr>
        <w:tab/>
      </w:r>
      <w:r w:rsidRPr="0065441A">
        <w:rPr>
          <w:sz w:val="32"/>
          <w:szCs w:val="32"/>
        </w:rPr>
        <w:tab/>
      </w:r>
      <w:r w:rsidRPr="0065441A">
        <w:rPr>
          <w:sz w:val="32"/>
          <w:szCs w:val="32"/>
        </w:rPr>
        <w:tab/>
      </w:r>
      <w:r w:rsidRPr="0065441A">
        <w:rPr>
          <w:sz w:val="32"/>
          <w:szCs w:val="32"/>
        </w:rPr>
        <w:tab/>
      </w:r>
    </w:p>
    <w:p w:rsidR="00256D21" w:rsidRPr="0065441A" w:rsidRDefault="005225E6" w:rsidP="00C65CD9">
      <w:pPr>
        <w:pBdr>
          <w:top w:val="single" w:sz="4" w:space="15" w:color="auto"/>
          <w:left w:val="single" w:sz="4" w:space="9" w:color="auto"/>
          <w:bottom w:val="single" w:sz="4" w:space="31" w:color="auto"/>
          <w:right w:val="single" w:sz="4" w:space="12" w:color="auto"/>
        </w:pBdr>
        <w:rPr>
          <w:sz w:val="32"/>
          <w:szCs w:val="32"/>
        </w:rPr>
      </w:pPr>
      <w:r>
        <w:rPr>
          <w:sz w:val="32"/>
          <w:szCs w:val="32"/>
        </w:rPr>
        <w:t>группа</w:t>
      </w:r>
      <w:r>
        <w:rPr>
          <w:sz w:val="32"/>
          <w:szCs w:val="32"/>
        </w:rPr>
        <w:tab/>
      </w:r>
      <w:r>
        <w:rPr>
          <w:sz w:val="32"/>
          <w:szCs w:val="32"/>
        </w:rPr>
        <w:tab/>
      </w:r>
      <w:r>
        <w:rPr>
          <w:sz w:val="32"/>
          <w:szCs w:val="32"/>
        </w:rPr>
        <w:tab/>
      </w:r>
      <w:r>
        <w:rPr>
          <w:sz w:val="32"/>
          <w:szCs w:val="32"/>
        </w:rPr>
        <w:tab/>
      </w:r>
    </w:p>
    <w:p w:rsidR="00256D21" w:rsidRPr="0065441A" w:rsidRDefault="00256D21" w:rsidP="00C65CD9">
      <w:pPr>
        <w:pBdr>
          <w:top w:val="single" w:sz="4" w:space="15" w:color="auto"/>
          <w:left w:val="single" w:sz="4" w:space="9" w:color="auto"/>
          <w:bottom w:val="single" w:sz="4" w:space="31" w:color="auto"/>
          <w:right w:val="single" w:sz="4" w:space="12" w:color="auto"/>
        </w:pBdr>
        <w:rPr>
          <w:sz w:val="32"/>
          <w:szCs w:val="32"/>
        </w:rPr>
      </w:pPr>
      <w:r w:rsidRPr="0065441A">
        <w:rPr>
          <w:sz w:val="32"/>
          <w:szCs w:val="32"/>
        </w:rPr>
        <w:t>преподаватель</w:t>
      </w:r>
      <w:r w:rsidRPr="0065441A">
        <w:rPr>
          <w:sz w:val="32"/>
          <w:szCs w:val="32"/>
        </w:rPr>
        <w:tab/>
      </w:r>
      <w:r w:rsidRPr="0065441A">
        <w:rPr>
          <w:sz w:val="32"/>
          <w:szCs w:val="32"/>
        </w:rPr>
        <w:tab/>
      </w:r>
      <w:r w:rsidRPr="0065441A">
        <w:rPr>
          <w:sz w:val="32"/>
          <w:szCs w:val="32"/>
        </w:rPr>
        <w:tab/>
      </w: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28"/>
          <w:szCs w:val="28"/>
        </w:rPr>
      </w:pPr>
    </w:p>
    <w:p w:rsidR="00256D21" w:rsidRDefault="00256D21" w:rsidP="00C65CD9">
      <w:pPr>
        <w:pBdr>
          <w:top w:val="single" w:sz="4" w:space="15" w:color="auto"/>
          <w:left w:val="single" w:sz="4" w:space="9" w:color="auto"/>
          <w:bottom w:val="single" w:sz="4" w:space="31" w:color="auto"/>
          <w:right w:val="single" w:sz="4" w:space="12" w:color="auto"/>
        </w:pBdr>
        <w:rPr>
          <w:sz w:val="28"/>
          <w:szCs w:val="28"/>
        </w:rPr>
      </w:pPr>
    </w:p>
    <w:p w:rsidR="00927435" w:rsidRPr="0065441A" w:rsidRDefault="00927435" w:rsidP="00C65CD9">
      <w:pPr>
        <w:pBdr>
          <w:top w:val="single" w:sz="4" w:space="15" w:color="auto"/>
          <w:left w:val="single" w:sz="4" w:space="9" w:color="auto"/>
          <w:bottom w:val="single" w:sz="4" w:space="31" w:color="auto"/>
          <w:right w:val="single" w:sz="4" w:space="12" w:color="auto"/>
        </w:pBdr>
        <w:rPr>
          <w:sz w:val="28"/>
          <w:szCs w:val="28"/>
        </w:rPr>
      </w:pPr>
    </w:p>
    <w:p w:rsidR="00256D21" w:rsidRPr="0065441A" w:rsidRDefault="00256D21" w:rsidP="00C65CD9">
      <w:pPr>
        <w:pBdr>
          <w:top w:val="single" w:sz="4" w:space="15" w:color="auto"/>
          <w:left w:val="single" w:sz="4" w:space="9" w:color="auto"/>
          <w:bottom w:val="single" w:sz="4" w:space="31" w:color="auto"/>
          <w:right w:val="single" w:sz="4" w:space="12" w:color="auto"/>
        </w:pBdr>
        <w:rPr>
          <w:sz w:val="32"/>
          <w:szCs w:val="32"/>
        </w:rPr>
      </w:pPr>
    </w:p>
    <w:p w:rsidR="00C65CD9" w:rsidRPr="0065441A" w:rsidRDefault="00C65CD9" w:rsidP="00C65CD9">
      <w:pPr>
        <w:pBdr>
          <w:top w:val="single" w:sz="4" w:space="15" w:color="auto"/>
          <w:left w:val="single" w:sz="4" w:space="9" w:color="auto"/>
          <w:bottom w:val="single" w:sz="4" w:space="31" w:color="auto"/>
          <w:right w:val="single" w:sz="4" w:space="12" w:color="auto"/>
        </w:pBdr>
        <w:rPr>
          <w:sz w:val="32"/>
          <w:szCs w:val="32"/>
        </w:rPr>
      </w:pPr>
    </w:p>
    <w:p w:rsidR="00256D21" w:rsidRPr="0065441A" w:rsidRDefault="00256D21" w:rsidP="00C65CD9">
      <w:pPr>
        <w:pBdr>
          <w:top w:val="single" w:sz="4" w:space="15" w:color="auto"/>
          <w:left w:val="single" w:sz="4" w:space="9" w:color="auto"/>
          <w:bottom w:val="single" w:sz="4" w:space="31" w:color="auto"/>
          <w:right w:val="single" w:sz="4" w:space="12" w:color="auto"/>
        </w:pBdr>
        <w:jc w:val="center"/>
        <w:rPr>
          <w:sz w:val="32"/>
          <w:szCs w:val="32"/>
        </w:rPr>
      </w:pPr>
      <w:r w:rsidRPr="0065441A">
        <w:rPr>
          <w:sz w:val="32"/>
          <w:szCs w:val="32"/>
        </w:rPr>
        <w:t>Москва</w:t>
      </w:r>
    </w:p>
    <w:p w:rsidR="00256D21" w:rsidRPr="0065441A" w:rsidRDefault="00256D21" w:rsidP="00C65CD9">
      <w:pPr>
        <w:pBdr>
          <w:top w:val="single" w:sz="4" w:space="15" w:color="auto"/>
          <w:left w:val="single" w:sz="4" w:space="9" w:color="auto"/>
          <w:bottom w:val="single" w:sz="4" w:space="31" w:color="auto"/>
          <w:right w:val="single" w:sz="4" w:space="12" w:color="auto"/>
        </w:pBdr>
        <w:jc w:val="center"/>
        <w:rPr>
          <w:sz w:val="32"/>
          <w:szCs w:val="32"/>
        </w:rPr>
      </w:pPr>
      <w:r w:rsidRPr="0065441A">
        <w:rPr>
          <w:sz w:val="32"/>
          <w:szCs w:val="32"/>
        </w:rPr>
        <w:t>2004</w:t>
      </w:r>
    </w:p>
    <w:p w:rsidR="00DE03E2" w:rsidRPr="0065441A" w:rsidRDefault="0026590B" w:rsidP="004E3701">
      <w:pPr>
        <w:spacing w:after="240" w:line="360" w:lineRule="auto"/>
        <w:jc w:val="center"/>
        <w:rPr>
          <w:b/>
          <w:sz w:val="28"/>
          <w:szCs w:val="28"/>
        </w:rPr>
      </w:pPr>
      <w:r w:rsidRPr="0065441A">
        <w:rPr>
          <w:b/>
          <w:sz w:val="28"/>
          <w:szCs w:val="28"/>
        </w:rPr>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822"/>
      </w:tblGrid>
      <w:tr w:rsidR="00036900" w:rsidRPr="0065441A">
        <w:trPr>
          <w:trHeight w:val="710"/>
        </w:trPr>
        <w:tc>
          <w:tcPr>
            <w:tcW w:w="8748" w:type="dxa"/>
            <w:vAlign w:val="center"/>
          </w:tcPr>
          <w:p w:rsidR="00036900" w:rsidRPr="0065441A" w:rsidRDefault="00DE03E2" w:rsidP="004E3701">
            <w:pPr>
              <w:spacing w:line="360" w:lineRule="auto"/>
              <w:rPr>
                <w:sz w:val="28"/>
                <w:szCs w:val="28"/>
              </w:rPr>
            </w:pPr>
            <w:r w:rsidRPr="0065441A">
              <w:rPr>
                <w:b/>
                <w:sz w:val="28"/>
                <w:szCs w:val="28"/>
              </w:rPr>
              <w:t>ВВЕДЕНИЕ</w:t>
            </w:r>
          </w:p>
        </w:tc>
        <w:tc>
          <w:tcPr>
            <w:tcW w:w="822" w:type="dxa"/>
            <w:vAlign w:val="center"/>
          </w:tcPr>
          <w:p w:rsidR="00036900" w:rsidRPr="0065441A" w:rsidRDefault="00DA6AD9" w:rsidP="004E3701">
            <w:pPr>
              <w:spacing w:line="360" w:lineRule="auto"/>
              <w:jc w:val="center"/>
              <w:rPr>
                <w:sz w:val="28"/>
                <w:szCs w:val="28"/>
              </w:rPr>
            </w:pPr>
            <w:r>
              <w:rPr>
                <w:sz w:val="28"/>
                <w:szCs w:val="28"/>
              </w:rPr>
              <w:t>3</w:t>
            </w:r>
          </w:p>
        </w:tc>
      </w:tr>
      <w:tr w:rsidR="00036900" w:rsidRPr="0065441A">
        <w:trPr>
          <w:trHeight w:val="729"/>
        </w:trPr>
        <w:tc>
          <w:tcPr>
            <w:tcW w:w="8748" w:type="dxa"/>
            <w:vAlign w:val="center"/>
          </w:tcPr>
          <w:p w:rsidR="00036900" w:rsidRPr="0065441A" w:rsidRDefault="00036900" w:rsidP="004E3701">
            <w:pPr>
              <w:spacing w:line="360" w:lineRule="auto"/>
              <w:rPr>
                <w:b/>
                <w:sz w:val="28"/>
                <w:szCs w:val="28"/>
              </w:rPr>
            </w:pPr>
            <w:r w:rsidRPr="0065441A">
              <w:rPr>
                <w:b/>
                <w:sz w:val="28"/>
                <w:szCs w:val="28"/>
              </w:rPr>
              <w:t xml:space="preserve">1. </w:t>
            </w:r>
            <w:r w:rsidR="00DE03E2" w:rsidRPr="0065441A">
              <w:rPr>
                <w:b/>
                <w:sz w:val="28"/>
                <w:szCs w:val="28"/>
              </w:rPr>
              <w:t>СУЩНОСТЬ ДЕНЕЖНО-КРЕДИТНОЙ ПОЛИТИКИ РФ</w:t>
            </w:r>
          </w:p>
        </w:tc>
        <w:tc>
          <w:tcPr>
            <w:tcW w:w="822" w:type="dxa"/>
            <w:vAlign w:val="center"/>
          </w:tcPr>
          <w:p w:rsidR="00036900" w:rsidRPr="0065441A" w:rsidRDefault="003265CC" w:rsidP="004E3701">
            <w:pPr>
              <w:spacing w:line="360" w:lineRule="auto"/>
              <w:jc w:val="center"/>
              <w:rPr>
                <w:sz w:val="28"/>
                <w:szCs w:val="28"/>
              </w:rPr>
            </w:pPr>
            <w:r>
              <w:rPr>
                <w:sz w:val="28"/>
                <w:szCs w:val="28"/>
              </w:rPr>
              <w:t>5</w:t>
            </w:r>
          </w:p>
        </w:tc>
      </w:tr>
      <w:tr w:rsidR="00036900" w:rsidRPr="0065441A">
        <w:trPr>
          <w:trHeight w:val="707"/>
        </w:trPr>
        <w:tc>
          <w:tcPr>
            <w:tcW w:w="8748" w:type="dxa"/>
            <w:vAlign w:val="center"/>
          </w:tcPr>
          <w:p w:rsidR="00036900" w:rsidRPr="0065441A" w:rsidRDefault="00036900" w:rsidP="004E3701">
            <w:pPr>
              <w:spacing w:line="360" w:lineRule="auto"/>
              <w:rPr>
                <w:sz w:val="28"/>
                <w:szCs w:val="28"/>
              </w:rPr>
            </w:pPr>
            <w:r w:rsidRPr="0065441A">
              <w:rPr>
                <w:sz w:val="28"/>
                <w:szCs w:val="28"/>
              </w:rPr>
              <w:t xml:space="preserve">1.1. </w:t>
            </w:r>
            <w:r w:rsidR="00AE5710">
              <w:rPr>
                <w:sz w:val="28"/>
                <w:szCs w:val="28"/>
              </w:rPr>
              <w:t>Возникновение денежно-кредитной политики</w:t>
            </w:r>
            <w:r w:rsidR="00100F6E">
              <w:rPr>
                <w:sz w:val="28"/>
                <w:szCs w:val="28"/>
              </w:rPr>
              <w:t xml:space="preserve"> РФ</w:t>
            </w:r>
          </w:p>
        </w:tc>
        <w:tc>
          <w:tcPr>
            <w:tcW w:w="822" w:type="dxa"/>
            <w:vAlign w:val="center"/>
          </w:tcPr>
          <w:p w:rsidR="00036900" w:rsidRPr="0065441A" w:rsidRDefault="003265CC" w:rsidP="004E3701">
            <w:pPr>
              <w:spacing w:line="360" w:lineRule="auto"/>
              <w:jc w:val="center"/>
              <w:rPr>
                <w:sz w:val="28"/>
                <w:szCs w:val="28"/>
              </w:rPr>
            </w:pPr>
            <w:r>
              <w:rPr>
                <w:sz w:val="28"/>
                <w:szCs w:val="28"/>
              </w:rPr>
              <w:t>5</w:t>
            </w:r>
          </w:p>
        </w:tc>
      </w:tr>
      <w:tr w:rsidR="00036900" w:rsidRPr="0065441A">
        <w:trPr>
          <w:trHeight w:val="727"/>
        </w:trPr>
        <w:tc>
          <w:tcPr>
            <w:tcW w:w="8748" w:type="dxa"/>
            <w:vAlign w:val="center"/>
          </w:tcPr>
          <w:p w:rsidR="00036900" w:rsidRPr="0065441A" w:rsidRDefault="00036900" w:rsidP="004E3701">
            <w:pPr>
              <w:spacing w:line="360" w:lineRule="auto"/>
              <w:rPr>
                <w:sz w:val="28"/>
                <w:szCs w:val="28"/>
              </w:rPr>
            </w:pPr>
            <w:r w:rsidRPr="0065441A">
              <w:rPr>
                <w:sz w:val="28"/>
                <w:szCs w:val="28"/>
              </w:rPr>
              <w:t>1.2. Содержание денежно-кредитной политики РФ</w:t>
            </w:r>
          </w:p>
        </w:tc>
        <w:tc>
          <w:tcPr>
            <w:tcW w:w="822" w:type="dxa"/>
            <w:vAlign w:val="center"/>
          </w:tcPr>
          <w:p w:rsidR="00036900" w:rsidRPr="0065441A" w:rsidRDefault="003265CC" w:rsidP="004E3701">
            <w:pPr>
              <w:spacing w:line="360" w:lineRule="auto"/>
              <w:jc w:val="center"/>
              <w:rPr>
                <w:sz w:val="28"/>
                <w:szCs w:val="28"/>
              </w:rPr>
            </w:pPr>
            <w:r>
              <w:rPr>
                <w:sz w:val="28"/>
                <w:szCs w:val="28"/>
              </w:rPr>
              <w:t>7</w:t>
            </w:r>
          </w:p>
        </w:tc>
      </w:tr>
      <w:tr w:rsidR="00036900" w:rsidRPr="0065441A">
        <w:tc>
          <w:tcPr>
            <w:tcW w:w="8748" w:type="dxa"/>
            <w:vAlign w:val="center"/>
          </w:tcPr>
          <w:p w:rsidR="00036900" w:rsidRPr="0065441A" w:rsidRDefault="00661DD3" w:rsidP="004E3701">
            <w:pPr>
              <w:spacing w:line="360" w:lineRule="auto"/>
              <w:rPr>
                <w:b/>
                <w:sz w:val="28"/>
                <w:szCs w:val="28"/>
              </w:rPr>
            </w:pPr>
            <w:r w:rsidRPr="0065441A">
              <w:rPr>
                <w:b/>
                <w:sz w:val="28"/>
                <w:szCs w:val="28"/>
              </w:rPr>
              <w:t xml:space="preserve">2. </w:t>
            </w:r>
            <w:r w:rsidR="00DE03E2" w:rsidRPr="0065441A">
              <w:rPr>
                <w:b/>
                <w:sz w:val="28"/>
                <w:szCs w:val="28"/>
              </w:rPr>
              <w:t xml:space="preserve">РОЛЬ ЦЕНТРАЛЬНОГО БАНКА РФ В </w:t>
            </w:r>
            <w:r w:rsidR="0024799B" w:rsidRPr="0065441A">
              <w:rPr>
                <w:b/>
                <w:sz w:val="28"/>
                <w:szCs w:val="28"/>
              </w:rPr>
              <w:t>ПРОВЕДЕНИИ ДЕНЕЖНО-КРЕДИТНОЙ ПОЛИТИКИ</w:t>
            </w:r>
          </w:p>
        </w:tc>
        <w:tc>
          <w:tcPr>
            <w:tcW w:w="822" w:type="dxa"/>
            <w:vAlign w:val="center"/>
          </w:tcPr>
          <w:p w:rsidR="00036900" w:rsidRPr="0065441A" w:rsidRDefault="00115D6E" w:rsidP="004E3701">
            <w:pPr>
              <w:spacing w:line="360" w:lineRule="auto"/>
              <w:jc w:val="center"/>
              <w:rPr>
                <w:sz w:val="28"/>
                <w:szCs w:val="28"/>
              </w:rPr>
            </w:pPr>
            <w:r>
              <w:rPr>
                <w:sz w:val="28"/>
                <w:szCs w:val="28"/>
              </w:rPr>
              <w:t>9</w:t>
            </w:r>
          </w:p>
        </w:tc>
      </w:tr>
      <w:tr w:rsidR="00036900" w:rsidRPr="0065441A">
        <w:trPr>
          <w:trHeight w:val="639"/>
        </w:trPr>
        <w:tc>
          <w:tcPr>
            <w:tcW w:w="8748" w:type="dxa"/>
            <w:vAlign w:val="center"/>
          </w:tcPr>
          <w:p w:rsidR="00036900" w:rsidRPr="0065441A" w:rsidRDefault="00036900" w:rsidP="004E3701">
            <w:pPr>
              <w:spacing w:line="360" w:lineRule="auto"/>
              <w:rPr>
                <w:sz w:val="28"/>
                <w:szCs w:val="28"/>
              </w:rPr>
            </w:pPr>
            <w:r w:rsidRPr="0065441A">
              <w:rPr>
                <w:sz w:val="28"/>
                <w:szCs w:val="28"/>
              </w:rPr>
              <w:t>2.1. Сущность и функции Центрального Банка РФ</w:t>
            </w:r>
          </w:p>
        </w:tc>
        <w:tc>
          <w:tcPr>
            <w:tcW w:w="822" w:type="dxa"/>
            <w:vAlign w:val="center"/>
          </w:tcPr>
          <w:p w:rsidR="00036900" w:rsidRPr="0065441A" w:rsidRDefault="00115D6E" w:rsidP="004E3701">
            <w:pPr>
              <w:spacing w:line="360" w:lineRule="auto"/>
              <w:jc w:val="center"/>
              <w:rPr>
                <w:sz w:val="28"/>
                <w:szCs w:val="28"/>
              </w:rPr>
            </w:pPr>
            <w:r>
              <w:rPr>
                <w:sz w:val="28"/>
                <w:szCs w:val="28"/>
              </w:rPr>
              <w:t>9</w:t>
            </w:r>
          </w:p>
        </w:tc>
      </w:tr>
      <w:tr w:rsidR="00036900" w:rsidRPr="0065441A">
        <w:trPr>
          <w:trHeight w:val="729"/>
        </w:trPr>
        <w:tc>
          <w:tcPr>
            <w:tcW w:w="8748" w:type="dxa"/>
            <w:vAlign w:val="center"/>
          </w:tcPr>
          <w:p w:rsidR="00036900" w:rsidRPr="0065441A" w:rsidRDefault="001C1F3E" w:rsidP="004E3701">
            <w:pPr>
              <w:spacing w:line="360" w:lineRule="auto"/>
              <w:rPr>
                <w:sz w:val="28"/>
                <w:szCs w:val="28"/>
              </w:rPr>
            </w:pPr>
            <w:r w:rsidRPr="0065441A">
              <w:rPr>
                <w:sz w:val="28"/>
                <w:szCs w:val="28"/>
              </w:rPr>
              <w:t>2.2. Направления</w:t>
            </w:r>
            <w:r w:rsidR="00036900" w:rsidRPr="0065441A">
              <w:rPr>
                <w:sz w:val="28"/>
                <w:szCs w:val="28"/>
              </w:rPr>
              <w:t xml:space="preserve"> денежно-кредитной политики Банка России</w:t>
            </w:r>
          </w:p>
        </w:tc>
        <w:tc>
          <w:tcPr>
            <w:tcW w:w="822" w:type="dxa"/>
            <w:vAlign w:val="center"/>
          </w:tcPr>
          <w:p w:rsidR="00036900" w:rsidRPr="0065441A" w:rsidRDefault="00DB576D" w:rsidP="004E3701">
            <w:pPr>
              <w:spacing w:line="360" w:lineRule="auto"/>
              <w:jc w:val="center"/>
              <w:rPr>
                <w:sz w:val="28"/>
                <w:szCs w:val="28"/>
              </w:rPr>
            </w:pPr>
            <w:r w:rsidRPr="0065441A">
              <w:rPr>
                <w:sz w:val="28"/>
                <w:szCs w:val="28"/>
              </w:rPr>
              <w:t>1</w:t>
            </w:r>
            <w:r w:rsidR="00115D6E">
              <w:rPr>
                <w:sz w:val="28"/>
                <w:szCs w:val="28"/>
              </w:rPr>
              <w:t>3</w:t>
            </w:r>
          </w:p>
        </w:tc>
      </w:tr>
      <w:tr w:rsidR="00036900" w:rsidRPr="0065441A">
        <w:tc>
          <w:tcPr>
            <w:tcW w:w="8748" w:type="dxa"/>
            <w:vAlign w:val="center"/>
          </w:tcPr>
          <w:p w:rsidR="00036900" w:rsidRPr="0065441A" w:rsidRDefault="00036900" w:rsidP="004E3701">
            <w:pPr>
              <w:spacing w:line="360" w:lineRule="auto"/>
              <w:rPr>
                <w:sz w:val="28"/>
                <w:szCs w:val="28"/>
              </w:rPr>
            </w:pPr>
            <w:r w:rsidRPr="0065441A">
              <w:rPr>
                <w:sz w:val="28"/>
                <w:szCs w:val="28"/>
              </w:rPr>
              <w:t>2.3. Денежно-кредитное регулирование и современное состояние банковской системы России</w:t>
            </w:r>
          </w:p>
        </w:tc>
        <w:tc>
          <w:tcPr>
            <w:tcW w:w="822" w:type="dxa"/>
            <w:vAlign w:val="center"/>
          </w:tcPr>
          <w:p w:rsidR="00036900" w:rsidRPr="0065441A" w:rsidRDefault="00DB576D" w:rsidP="004E3701">
            <w:pPr>
              <w:spacing w:line="360" w:lineRule="auto"/>
              <w:jc w:val="center"/>
              <w:rPr>
                <w:sz w:val="28"/>
                <w:szCs w:val="28"/>
              </w:rPr>
            </w:pPr>
            <w:r w:rsidRPr="0065441A">
              <w:rPr>
                <w:sz w:val="28"/>
                <w:szCs w:val="28"/>
              </w:rPr>
              <w:t>1</w:t>
            </w:r>
            <w:r w:rsidR="00115D6E">
              <w:rPr>
                <w:sz w:val="28"/>
                <w:szCs w:val="28"/>
              </w:rPr>
              <w:t>5</w:t>
            </w:r>
          </w:p>
        </w:tc>
      </w:tr>
      <w:tr w:rsidR="00DE03E2" w:rsidRPr="0065441A">
        <w:tc>
          <w:tcPr>
            <w:tcW w:w="8748" w:type="dxa"/>
            <w:vAlign w:val="center"/>
          </w:tcPr>
          <w:p w:rsidR="00DE03E2" w:rsidRPr="0065441A" w:rsidRDefault="00DE03E2" w:rsidP="004E3701">
            <w:pPr>
              <w:spacing w:line="360" w:lineRule="auto"/>
              <w:rPr>
                <w:b/>
                <w:sz w:val="28"/>
                <w:szCs w:val="28"/>
              </w:rPr>
            </w:pPr>
            <w:r w:rsidRPr="0065441A">
              <w:rPr>
                <w:b/>
                <w:sz w:val="28"/>
                <w:szCs w:val="28"/>
              </w:rPr>
              <w:t>ЗАКЛЮЧЕНИЕ</w:t>
            </w:r>
          </w:p>
        </w:tc>
        <w:tc>
          <w:tcPr>
            <w:tcW w:w="822" w:type="dxa"/>
            <w:vAlign w:val="center"/>
          </w:tcPr>
          <w:p w:rsidR="00DE03E2" w:rsidRPr="0065441A" w:rsidRDefault="00DE03E2" w:rsidP="004E3701">
            <w:pPr>
              <w:spacing w:line="360" w:lineRule="auto"/>
              <w:jc w:val="center"/>
              <w:rPr>
                <w:sz w:val="28"/>
                <w:szCs w:val="28"/>
              </w:rPr>
            </w:pPr>
            <w:r w:rsidRPr="0065441A">
              <w:rPr>
                <w:sz w:val="28"/>
                <w:szCs w:val="28"/>
              </w:rPr>
              <w:t>2</w:t>
            </w:r>
            <w:r w:rsidR="005C312C">
              <w:rPr>
                <w:sz w:val="28"/>
                <w:szCs w:val="28"/>
              </w:rPr>
              <w:t>4</w:t>
            </w:r>
          </w:p>
        </w:tc>
      </w:tr>
      <w:tr w:rsidR="00DE03E2" w:rsidRPr="0065441A">
        <w:tc>
          <w:tcPr>
            <w:tcW w:w="8748" w:type="dxa"/>
            <w:vAlign w:val="center"/>
          </w:tcPr>
          <w:p w:rsidR="00DE03E2" w:rsidRPr="0065441A" w:rsidRDefault="00DE03E2" w:rsidP="004E3701">
            <w:pPr>
              <w:spacing w:line="360" w:lineRule="auto"/>
              <w:rPr>
                <w:b/>
                <w:sz w:val="28"/>
                <w:szCs w:val="28"/>
              </w:rPr>
            </w:pPr>
            <w:r w:rsidRPr="0065441A">
              <w:rPr>
                <w:b/>
                <w:sz w:val="28"/>
                <w:szCs w:val="28"/>
              </w:rPr>
              <w:t>ЛИТЕРАТУРА</w:t>
            </w:r>
          </w:p>
        </w:tc>
        <w:tc>
          <w:tcPr>
            <w:tcW w:w="822" w:type="dxa"/>
            <w:vAlign w:val="center"/>
          </w:tcPr>
          <w:p w:rsidR="00DE03E2" w:rsidRPr="0065441A" w:rsidRDefault="00DE03E2" w:rsidP="004E3701">
            <w:pPr>
              <w:spacing w:line="360" w:lineRule="auto"/>
              <w:jc w:val="center"/>
              <w:rPr>
                <w:sz w:val="28"/>
                <w:szCs w:val="28"/>
              </w:rPr>
            </w:pPr>
            <w:r w:rsidRPr="0065441A">
              <w:rPr>
                <w:sz w:val="28"/>
                <w:szCs w:val="28"/>
              </w:rPr>
              <w:t>2</w:t>
            </w:r>
            <w:r w:rsidR="005C312C">
              <w:rPr>
                <w:sz w:val="28"/>
                <w:szCs w:val="28"/>
              </w:rPr>
              <w:t>6</w:t>
            </w:r>
          </w:p>
        </w:tc>
      </w:tr>
      <w:tr w:rsidR="00DE03E2" w:rsidRPr="0065441A">
        <w:trPr>
          <w:trHeight w:val="575"/>
        </w:trPr>
        <w:tc>
          <w:tcPr>
            <w:tcW w:w="8748" w:type="dxa"/>
            <w:vAlign w:val="center"/>
          </w:tcPr>
          <w:p w:rsidR="00DE03E2" w:rsidRPr="0065441A" w:rsidRDefault="00DE03E2" w:rsidP="004E3701">
            <w:pPr>
              <w:spacing w:line="360" w:lineRule="auto"/>
              <w:rPr>
                <w:sz w:val="28"/>
                <w:szCs w:val="28"/>
              </w:rPr>
            </w:pPr>
            <w:r w:rsidRPr="0065441A">
              <w:rPr>
                <w:b/>
                <w:sz w:val="28"/>
                <w:szCs w:val="28"/>
              </w:rPr>
              <w:t>ПРИЛОЖЕНИЯ</w:t>
            </w:r>
          </w:p>
        </w:tc>
        <w:tc>
          <w:tcPr>
            <w:tcW w:w="822" w:type="dxa"/>
            <w:vAlign w:val="center"/>
          </w:tcPr>
          <w:p w:rsidR="00DE03E2" w:rsidRPr="0065441A" w:rsidRDefault="00115D6E" w:rsidP="004E3701">
            <w:pPr>
              <w:spacing w:line="360" w:lineRule="auto"/>
              <w:jc w:val="center"/>
              <w:rPr>
                <w:sz w:val="28"/>
                <w:szCs w:val="28"/>
              </w:rPr>
            </w:pPr>
            <w:r>
              <w:rPr>
                <w:sz w:val="28"/>
                <w:szCs w:val="28"/>
              </w:rPr>
              <w:t>2</w:t>
            </w:r>
            <w:r w:rsidR="005C312C">
              <w:rPr>
                <w:sz w:val="28"/>
                <w:szCs w:val="28"/>
              </w:rPr>
              <w:t>7</w:t>
            </w:r>
          </w:p>
        </w:tc>
      </w:tr>
    </w:tbl>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256D21" w:rsidRPr="0065441A" w:rsidRDefault="00256D21" w:rsidP="004E3701">
      <w:pPr>
        <w:spacing w:line="360" w:lineRule="auto"/>
        <w:jc w:val="center"/>
        <w:rPr>
          <w:b/>
          <w:sz w:val="28"/>
          <w:szCs w:val="28"/>
        </w:rPr>
      </w:pPr>
    </w:p>
    <w:p w:rsidR="00395F06" w:rsidRPr="0065441A" w:rsidRDefault="00B01C99" w:rsidP="004E3701">
      <w:pPr>
        <w:spacing w:line="360" w:lineRule="auto"/>
        <w:jc w:val="center"/>
        <w:rPr>
          <w:b/>
          <w:sz w:val="28"/>
          <w:szCs w:val="28"/>
        </w:rPr>
      </w:pPr>
      <w:r w:rsidRPr="0065441A">
        <w:rPr>
          <w:b/>
          <w:sz w:val="28"/>
          <w:szCs w:val="28"/>
        </w:rPr>
        <w:t>ВВЕДЕНИЕ</w:t>
      </w:r>
    </w:p>
    <w:p w:rsidR="00E45FC3" w:rsidRPr="0065441A" w:rsidRDefault="00E45FC3" w:rsidP="004E3701">
      <w:pPr>
        <w:pStyle w:val="21"/>
        <w:widowControl/>
        <w:spacing w:line="360" w:lineRule="auto"/>
        <w:ind w:firstLine="567"/>
        <w:rPr>
          <w:szCs w:val="28"/>
          <w:lang w:val="ru-RU"/>
        </w:rPr>
      </w:pPr>
      <w:r w:rsidRPr="0065441A">
        <w:rPr>
          <w:szCs w:val="28"/>
          <w:lang w:val="ru-RU"/>
        </w:rPr>
        <w:t>В банковс</w:t>
      </w:r>
      <w:r w:rsidR="00661DD3" w:rsidRPr="0065441A">
        <w:rPr>
          <w:szCs w:val="28"/>
          <w:lang w:val="ru-RU"/>
        </w:rPr>
        <w:t>кой системе России Центральный Б</w:t>
      </w:r>
      <w:r w:rsidRPr="0065441A">
        <w:rPr>
          <w:szCs w:val="28"/>
          <w:lang w:val="ru-RU"/>
        </w:rPr>
        <w:t xml:space="preserve">анк </w:t>
      </w:r>
      <w:r w:rsidR="00F30529" w:rsidRPr="0065441A">
        <w:rPr>
          <w:szCs w:val="28"/>
          <w:lang w:val="ru-RU"/>
        </w:rPr>
        <w:t xml:space="preserve">РФ </w:t>
      </w:r>
      <w:r w:rsidR="00422FB2" w:rsidRPr="0065441A">
        <w:rPr>
          <w:szCs w:val="28"/>
          <w:lang w:val="ru-RU"/>
        </w:rPr>
        <w:t>(Б</w:t>
      </w:r>
      <w:r w:rsidR="00346181" w:rsidRPr="0065441A">
        <w:rPr>
          <w:szCs w:val="28"/>
          <w:lang w:val="ru-RU"/>
        </w:rPr>
        <w:t xml:space="preserve">анк России) </w:t>
      </w:r>
      <w:r w:rsidR="00CA0077" w:rsidRPr="0065441A">
        <w:rPr>
          <w:szCs w:val="28"/>
          <w:lang w:val="ru-RU"/>
        </w:rPr>
        <w:t>определе</w:t>
      </w:r>
      <w:r w:rsidRPr="0065441A">
        <w:rPr>
          <w:szCs w:val="28"/>
          <w:lang w:val="ru-RU"/>
        </w:rPr>
        <w:t>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w:t>
      </w:r>
      <w:r w:rsidR="00661DD3" w:rsidRPr="0065441A">
        <w:rPr>
          <w:szCs w:val="28"/>
          <w:lang w:val="ru-RU"/>
        </w:rPr>
        <w:t>ной денежно-</w:t>
      </w:r>
      <w:r w:rsidRPr="0065441A">
        <w:rPr>
          <w:szCs w:val="28"/>
          <w:lang w:val="ru-RU"/>
        </w:rPr>
        <w:t>кредитн</w:t>
      </w:r>
      <w:r w:rsidR="00661DD3" w:rsidRPr="0065441A">
        <w:rPr>
          <w:szCs w:val="28"/>
          <w:lang w:val="ru-RU"/>
        </w:rPr>
        <w:t>ой системы страны. Центральный Б</w:t>
      </w:r>
      <w:r w:rsidRPr="0065441A">
        <w:rPr>
          <w:szCs w:val="28"/>
          <w:lang w:val="ru-RU"/>
        </w:rPr>
        <w:t>анк призван приводить их деятельность в соответствие с общей экон</w:t>
      </w:r>
      <w:r w:rsidR="00503ED9" w:rsidRPr="0065441A">
        <w:rPr>
          <w:szCs w:val="28"/>
          <w:lang w:val="ru-RU"/>
        </w:rPr>
        <w:t>омической стратегией и выступать</w:t>
      </w:r>
      <w:r w:rsidRPr="0065441A">
        <w:rPr>
          <w:szCs w:val="28"/>
          <w:lang w:val="ru-RU"/>
        </w:rPr>
        <w:t xml:space="preserve"> ключевым агентом государственной денежно-кредитной политики, при этом со стороны </w:t>
      </w:r>
      <w:r w:rsidR="00F30529" w:rsidRPr="0065441A">
        <w:rPr>
          <w:szCs w:val="28"/>
          <w:lang w:val="ru-RU"/>
        </w:rPr>
        <w:t xml:space="preserve">Банка </w:t>
      </w:r>
      <w:r w:rsidR="00346181" w:rsidRPr="0065441A">
        <w:rPr>
          <w:szCs w:val="28"/>
          <w:lang w:val="ru-RU"/>
        </w:rPr>
        <w:t>России</w:t>
      </w:r>
      <w:r w:rsidR="00F30529" w:rsidRPr="0065441A">
        <w:rPr>
          <w:szCs w:val="28"/>
          <w:lang w:val="ru-RU"/>
        </w:rPr>
        <w:t xml:space="preserve"> </w:t>
      </w:r>
      <w:r w:rsidRPr="0065441A">
        <w:rPr>
          <w:szCs w:val="28"/>
          <w:lang w:val="ru-RU"/>
        </w:rPr>
        <w:t>используются в первую очередь экономические методы управления и только в отдельных случаях административные.</w:t>
      </w:r>
    </w:p>
    <w:p w:rsidR="00346181" w:rsidRPr="0065441A" w:rsidRDefault="002C532C" w:rsidP="004E3701">
      <w:pPr>
        <w:pStyle w:val="21"/>
        <w:widowControl/>
        <w:spacing w:line="360" w:lineRule="auto"/>
        <w:ind w:firstLine="567"/>
        <w:rPr>
          <w:szCs w:val="28"/>
          <w:lang w:val="ru-RU"/>
        </w:rPr>
      </w:pPr>
      <w:r w:rsidRPr="0065441A">
        <w:rPr>
          <w:szCs w:val="28"/>
          <w:lang w:val="ru-RU"/>
        </w:rPr>
        <w:t xml:space="preserve">Денежно-кредитная политика </w:t>
      </w:r>
      <w:r w:rsidR="00346181" w:rsidRPr="0065441A">
        <w:rPr>
          <w:szCs w:val="28"/>
          <w:lang w:val="ru-RU"/>
        </w:rPr>
        <w:t>Банка России направлена</w:t>
      </w:r>
      <w:r w:rsidR="00A959B2" w:rsidRPr="0065441A">
        <w:rPr>
          <w:szCs w:val="28"/>
          <w:lang w:val="ru-RU"/>
        </w:rPr>
        <w:t>, в первую очередь,</w:t>
      </w:r>
      <w:r w:rsidR="00346181" w:rsidRPr="0065441A">
        <w:rPr>
          <w:szCs w:val="28"/>
          <w:lang w:val="ru-RU"/>
        </w:rPr>
        <w:t xml:space="preserve"> на достижение финан</w:t>
      </w:r>
      <w:r w:rsidR="00A959B2" w:rsidRPr="0065441A">
        <w:rPr>
          <w:szCs w:val="28"/>
          <w:lang w:val="ru-RU"/>
        </w:rPr>
        <w:t xml:space="preserve">совой стабилизации, </w:t>
      </w:r>
      <w:r w:rsidR="00346181" w:rsidRPr="0065441A">
        <w:rPr>
          <w:szCs w:val="28"/>
          <w:lang w:val="ru-RU"/>
        </w:rPr>
        <w:t xml:space="preserve">снижение темпов инфляции, укрепление курса национальной валюты и обеспечение устойчивости платежного баланса страны, создание условий для осуществления позитивных структурных сдвигов в экономике. </w:t>
      </w:r>
    </w:p>
    <w:p w:rsidR="004650A4" w:rsidRDefault="00346181" w:rsidP="004650A4">
      <w:pPr>
        <w:pStyle w:val="21"/>
        <w:widowControl/>
        <w:spacing w:line="360" w:lineRule="auto"/>
        <w:ind w:firstLine="567"/>
        <w:rPr>
          <w:lang w:val="ru-RU"/>
        </w:rPr>
      </w:pPr>
      <w:r w:rsidRPr="0065441A">
        <w:t xml:space="preserve">Таким образом, </w:t>
      </w:r>
      <w:r w:rsidR="00B401F6" w:rsidRPr="0065441A">
        <w:t xml:space="preserve">денежно-кредитная политика Центрального Банка признается пока что наиболее современным и эффективным методом регулирования экономики. </w:t>
      </w:r>
      <w:r w:rsidR="00B401F6" w:rsidRPr="0065441A">
        <w:rPr>
          <w:lang w:val="ru-RU"/>
        </w:rPr>
        <w:t xml:space="preserve">В настоящее время подчеркивается </w:t>
      </w:r>
      <w:r w:rsidR="00B401F6" w:rsidRPr="0065441A">
        <w:rPr>
          <w:b/>
          <w:lang w:val="ru-RU"/>
        </w:rPr>
        <w:t>актуальность</w:t>
      </w:r>
      <w:r w:rsidR="00B401F6" w:rsidRPr="0065441A">
        <w:rPr>
          <w:lang w:val="ru-RU"/>
        </w:rPr>
        <w:t xml:space="preserve"> этой про</w:t>
      </w:r>
      <w:r w:rsidR="00C376C8" w:rsidRPr="0065441A">
        <w:rPr>
          <w:lang w:val="ru-RU"/>
        </w:rPr>
        <w:t xml:space="preserve">блемы в условиях становления и развития рынка и рыночных отношений, </w:t>
      </w:r>
      <w:r w:rsidR="00B401F6" w:rsidRPr="0065441A">
        <w:rPr>
          <w:lang w:val="ru-RU"/>
        </w:rPr>
        <w:t>поэтому я решила рассмотреть ее</w:t>
      </w:r>
      <w:r w:rsidR="00075A34" w:rsidRPr="0065441A">
        <w:rPr>
          <w:lang w:val="ru-RU"/>
        </w:rPr>
        <w:t>.</w:t>
      </w:r>
    </w:p>
    <w:p w:rsidR="00B77860" w:rsidRPr="00B77860" w:rsidRDefault="00B77860" w:rsidP="004650A4">
      <w:pPr>
        <w:pStyle w:val="21"/>
        <w:widowControl/>
        <w:spacing w:line="360" w:lineRule="auto"/>
        <w:ind w:firstLine="567"/>
        <w:rPr>
          <w:lang w:val="ru-RU"/>
        </w:rPr>
      </w:pPr>
      <w:r w:rsidRPr="00B77860">
        <w:rPr>
          <w:b/>
          <w:szCs w:val="28"/>
          <w:lang w:val="ru-RU"/>
        </w:rPr>
        <w:t xml:space="preserve">Новизна </w:t>
      </w:r>
      <w:r w:rsidRPr="00B77860">
        <w:rPr>
          <w:szCs w:val="28"/>
          <w:lang w:val="ru-RU"/>
        </w:rPr>
        <w:t>темы определяется тем, что</w:t>
      </w:r>
      <w:r>
        <w:rPr>
          <w:szCs w:val="28"/>
          <w:lang w:val="ru-RU"/>
        </w:rPr>
        <w:t xml:space="preserve"> появляются различные методы и инструменты регулирования денежно-кредитной политики, которую проводит Банк России, а также появляются различные методы исследования</w:t>
      </w:r>
      <w:r w:rsidRPr="00B77860">
        <w:rPr>
          <w:szCs w:val="28"/>
          <w:lang w:val="ru-RU"/>
        </w:rPr>
        <w:t xml:space="preserve"> </w:t>
      </w:r>
      <w:r>
        <w:rPr>
          <w:szCs w:val="28"/>
          <w:lang w:val="ru-RU"/>
        </w:rPr>
        <w:t>денежно-кредитной политики РФ.</w:t>
      </w:r>
    </w:p>
    <w:p w:rsidR="00075A34" w:rsidRPr="0065441A" w:rsidRDefault="00422FB2" w:rsidP="004650A4">
      <w:pPr>
        <w:pStyle w:val="21"/>
        <w:widowControl/>
        <w:spacing w:line="360" w:lineRule="auto"/>
        <w:ind w:firstLine="567"/>
        <w:rPr>
          <w:szCs w:val="28"/>
          <w:lang w:val="ru-RU"/>
        </w:rPr>
      </w:pPr>
      <w:r w:rsidRPr="0065441A">
        <w:rPr>
          <w:lang w:val="ru-RU"/>
        </w:rPr>
        <w:t xml:space="preserve">Основной </w:t>
      </w:r>
      <w:r w:rsidRPr="0065441A">
        <w:rPr>
          <w:b/>
          <w:lang w:val="ru-RU"/>
        </w:rPr>
        <w:t>целью</w:t>
      </w:r>
      <w:r w:rsidRPr="0065441A">
        <w:rPr>
          <w:lang w:val="ru-RU"/>
        </w:rPr>
        <w:t xml:space="preserve"> исследования является изучение денежно-</w:t>
      </w:r>
      <w:r w:rsidR="00075A34" w:rsidRPr="0065441A">
        <w:rPr>
          <w:lang w:val="ru-RU"/>
        </w:rPr>
        <w:t xml:space="preserve">кредитной политики Банка России и выявление ее особенностей. </w:t>
      </w:r>
      <w:r w:rsidR="00075A34" w:rsidRPr="0065441A">
        <w:t xml:space="preserve">Поставленная цель предполагает решение следующих </w:t>
      </w:r>
      <w:r w:rsidR="00075A34" w:rsidRPr="0065441A">
        <w:rPr>
          <w:b/>
        </w:rPr>
        <w:t>задач</w:t>
      </w:r>
      <w:r w:rsidR="00075A34" w:rsidRPr="0065441A">
        <w:t>:</w:t>
      </w:r>
    </w:p>
    <w:p w:rsidR="002B6280" w:rsidRPr="0065441A" w:rsidRDefault="002B6280" w:rsidP="004E3701">
      <w:pPr>
        <w:numPr>
          <w:ilvl w:val="0"/>
          <w:numId w:val="23"/>
        </w:numPr>
        <w:spacing w:line="360" w:lineRule="auto"/>
        <w:jc w:val="both"/>
        <w:rPr>
          <w:sz w:val="28"/>
          <w:szCs w:val="28"/>
        </w:rPr>
      </w:pPr>
      <w:bookmarkStart w:id="0" w:name="_Ref3379041"/>
      <w:r w:rsidRPr="0065441A">
        <w:rPr>
          <w:sz w:val="28"/>
          <w:szCs w:val="28"/>
        </w:rPr>
        <w:t>Теоретический анализ денежно-кредитной политики Центрального Банка РФ;</w:t>
      </w:r>
      <w:bookmarkEnd w:id="0"/>
    </w:p>
    <w:p w:rsidR="002B6280" w:rsidRPr="0065441A" w:rsidRDefault="002B6280" w:rsidP="004E3701">
      <w:pPr>
        <w:numPr>
          <w:ilvl w:val="0"/>
          <w:numId w:val="23"/>
        </w:numPr>
        <w:spacing w:line="360" w:lineRule="auto"/>
        <w:jc w:val="both"/>
        <w:rPr>
          <w:sz w:val="28"/>
          <w:szCs w:val="28"/>
        </w:rPr>
      </w:pPr>
      <w:r w:rsidRPr="0065441A">
        <w:rPr>
          <w:sz w:val="28"/>
          <w:szCs w:val="28"/>
        </w:rPr>
        <w:t>Выявление ее особенностей;</w:t>
      </w:r>
    </w:p>
    <w:p w:rsidR="002B6280" w:rsidRPr="0065441A" w:rsidRDefault="00435282" w:rsidP="004E3701">
      <w:pPr>
        <w:numPr>
          <w:ilvl w:val="0"/>
          <w:numId w:val="23"/>
        </w:numPr>
        <w:spacing w:line="360" w:lineRule="auto"/>
        <w:jc w:val="both"/>
        <w:rPr>
          <w:sz w:val="28"/>
          <w:szCs w:val="28"/>
        </w:rPr>
      </w:pPr>
      <w:r w:rsidRPr="0065441A">
        <w:rPr>
          <w:sz w:val="28"/>
          <w:szCs w:val="28"/>
        </w:rPr>
        <w:t>Экспериментальный</w:t>
      </w:r>
      <w:r w:rsidR="002B6280" w:rsidRPr="0065441A">
        <w:rPr>
          <w:sz w:val="28"/>
          <w:szCs w:val="28"/>
        </w:rPr>
        <w:t xml:space="preserve"> анализ особенностей денежно-кредитной политики </w:t>
      </w:r>
      <w:r w:rsidR="006F793E" w:rsidRPr="0065441A">
        <w:rPr>
          <w:sz w:val="28"/>
          <w:szCs w:val="28"/>
        </w:rPr>
        <w:t>Центрального Банка РФ.</w:t>
      </w:r>
    </w:p>
    <w:p w:rsidR="002B6280" w:rsidRPr="0065441A" w:rsidRDefault="002B6280" w:rsidP="00C172A2">
      <w:pPr>
        <w:spacing w:line="360" w:lineRule="auto"/>
        <w:ind w:firstLine="567"/>
        <w:jc w:val="both"/>
        <w:rPr>
          <w:sz w:val="28"/>
          <w:szCs w:val="28"/>
        </w:rPr>
      </w:pPr>
      <w:r w:rsidRPr="0065441A">
        <w:rPr>
          <w:b/>
          <w:sz w:val="28"/>
          <w:szCs w:val="28"/>
        </w:rPr>
        <w:t>Предметом</w:t>
      </w:r>
      <w:r w:rsidRPr="0065441A">
        <w:rPr>
          <w:sz w:val="28"/>
          <w:szCs w:val="28"/>
        </w:rPr>
        <w:t xml:space="preserve"> исследования выступает денежно-кредитная политика, а за </w:t>
      </w:r>
      <w:r w:rsidRPr="0065441A">
        <w:rPr>
          <w:b/>
          <w:sz w:val="28"/>
          <w:szCs w:val="28"/>
        </w:rPr>
        <w:t>объект</w:t>
      </w:r>
      <w:r w:rsidRPr="0065441A">
        <w:rPr>
          <w:sz w:val="28"/>
          <w:szCs w:val="28"/>
        </w:rPr>
        <w:t xml:space="preserve"> исследования берется Банк России.</w:t>
      </w:r>
    </w:p>
    <w:p w:rsidR="002B6280" w:rsidRPr="0065441A" w:rsidRDefault="002B6280" w:rsidP="004E3701">
      <w:pPr>
        <w:spacing w:line="360" w:lineRule="auto"/>
        <w:ind w:firstLine="567"/>
        <w:jc w:val="both"/>
        <w:rPr>
          <w:sz w:val="28"/>
          <w:szCs w:val="28"/>
        </w:rPr>
      </w:pPr>
      <w:r w:rsidRPr="0065441A">
        <w:rPr>
          <w:sz w:val="28"/>
          <w:szCs w:val="28"/>
        </w:rPr>
        <w:t xml:space="preserve">Сформулированные цели и задачи исследования обуславливают выбор таких </w:t>
      </w:r>
      <w:r w:rsidRPr="0065441A">
        <w:rPr>
          <w:b/>
          <w:sz w:val="28"/>
          <w:szCs w:val="28"/>
        </w:rPr>
        <w:t>методов исследования</w:t>
      </w:r>
      <w:r w:rsidRPr="0065441A">
        <w:rPr>
          <w:sz w:val="28"/>
          <w:szCs w:val="28"/>
        </w:rPr>
        <w:t xml:space="preserve">, как </w:t>
      </w:r>
      <w:r w:rsidR="007F3270" w:rsidRPr="0065441A">
        <w:rPr>
          <w:sz w:val="28"/>
          <w:szCs w:val="28"/>
        </w:rPr>
        <w:t>статистическое наблюдение</w:t>
      </w:r>
      <w:r w:rsidR="001327FF" w:rsidRPr="0065441A">
        <w:rPr>
          <w:sz w:val="28"/>
          <w:szCs w:val="28"/>
        </w:rPr>
        <w:t xml:space="preserve"> и </w:t>
      </w:r>
      <w:r w:rsidR="001327FF" w:rsidRPr="0065441A">
        <w:rPr>
          <w:bCs/>
          <w:sz w:val="28"/>
          <w:szCs w:val="28"/>
        </w:rPr>
        <w:t>макроэкономические показатели.</w:t>
      </w:r>
    </w:p>
    <w:p w:rsidR="006F793E" w:rsidRPr="0065441A" w:rsidRDefault="006F793E" w:rsidP="004E3701">
      <w:pPr>
        <w:spacing w:line="360" w:lineRule="auto"/>
        <w:ind w:firstLine="567"/>
        <w:jc w:val="both"/>
        <w:rPr>
          <w:sz w:val="28"/>
          <w:szCs w:val="28"/>
        </w:rPr>
      </w:pPr>
      <w:r w:rsidRPr="0065441A">
        <w:rPr>
          <w:sz w:val="28"/>
          <w:szCs w:val="28"/>
        </w:rPr>
        <w:tab/>
        <w:t xml:space="preserve">Изучение и выявление особенностей денежно-кредитной политики Банка России будет рассматриваться следующим </w:t>
      </w:r>
      <w:r w:rsidR="00A959B2" w:rsidRPr="0065441A">
        <w:rPr>
          <w:sz w:val="28"/>
          <w:szCs w:val="28"/>
        </w:rPr>
        <w:t>образом</w:t>
      </w:r>
      <w:r w:rsidRPr="0065441A">
        <w:rPr>
          <w:sz w:val="28"/>
          <w:szCs w:val="28"/>
        </w:rPr>
        <w:t>:</w:t>
      </w:r>
    </w:p>
    <w:p w:rsidR="006F793E" w:rsidRPr="0065441A" w:rsidRDefault="006F793E" w:rsidP="004E3701">
      <w:pPr>
        <w:numPr>
          <w:ilvl w:val="0"/>
          <w:numId w:val="24"/>
        </w:numPr>
        <w:spacing w:line="360" w:lineRule="auto"/>
        <w:jc w:val="both"/>
        <w:rPr>
          <w:sz w:val="28"/>
          <w:szCs w:val="28"/>
        </w:rPr>
      </w:pPr>
      <w:r w:rsidRPr="0065441A">
        <w:rPr>
          <w:sz w:val="28"/>
          <w:szCs w:val="28"/>
        </w:rPr>
        <w:t>Сущность денежно-кредитной политики РФ;</w:t>
      </w:r>
    </w:p>
    <w:p w:rsidR="00A959B2" w:rsidRPr="0065441A" w:rsidRDefault="006F793E" w:rsidP="004E3701">
      <w:pPr>
        <w:numPr>
          <w:ilvl w:val="0"/>
          <w:numId w:val="24"/>
        </w:numPr>
        <w:spacing w:line="360" w:lineRule="auto"/>
        <w:jc w:val="both"/>
        <w:rPr>
          <w:sz w:val="28"/>
          <w:szCs w:val="28"/>
        </w:rPr>
        <w:sectPr w:rsidR="00A959B2" w:rsidRPr="0065441A" w:rsidSect="00DA6AD9">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pPr>
      <w:r w:rsidRPr="0065441A">
        <w:rPr>
          <w:sz w:val="28"/>
          <w:szCs w:val="28"/>
        </w:rPr>
        <w:t>Роль Центрального Банка в проведении денежно-кредитной политики государства.</w:t>
      </w:r>
    </w:p>
    <w:p w:rsidR="005F1CCE" w:rsidRPr="0065441A" w:rsidRDefault="003C33B9" w:rsidP="004E3701">
      <w:pPr>
        <w:spacing w:line="360" w:lineRule="auto"/>
        <w:jc w:val="center"/>
        <w:rPr>
          <w:b/>
          <w:sz w:val="28"/>
          <w:szCs w:val="28"/>
        </w:rPr>
      </w:pPr>
      <w:r w:rsidRPr="0065441A">
        <w:rPr>
          <w:b/>
          <w:sz w:val="28"/>
          <w:szCs w:val="28"/>
        </w:rPr>
        <w:t>1.</w:t>
      </w:r>
      <w:r w:rsidR="00346D7E" w:rsidRPr="0065441A">
        <w:rPr>
          <w:b/>
          <w:sz w:val="28"/>
          <w:szCs w:val="28"/>
        </w:rPr>
        <w:t xml:space="preserve"> СУЩНОСТЬ ДЕНЕЖНО-КРЕДИТНОЙ ПОЛИТИКИ РФ</w:t>
      </w:r>
    </w:p>
    <w:p w:rsidR="00E72560" w:rsidRPr="0065441A" w:rsidRDefault="00346D7E" w:rsidP="004E3701">
      <w:pPr>
        <w:spacing w:line="360" w:lineRule="auto"/>
        <w:jc w:val="center"/>
        <w:rPr>
          <w:b/>
          <w:sz w:val="28"/>
          <w:szCs w:val="28"/>
        </w:rPr>
      </w:pPr>
      <w:r w:rsidRPr="0065441A">
        <w:rPr>
          <w:b/>
          <w:sz w:val="28"/>
          <w:szCs w:val="28"/>
        </w:rPr>
        <w:t xml:space="preserve">1.1. </w:t>
      </w:r>
      <w:r w:rsidR="00DB4C65">
        <w:rPr>
          <w:b/>
          <w:sz w:val="28"/>
          <w:szCs w:val="28"/>
        </w:rPr>
        <w:t>Возникновение денежно-кредитной политики</w:t>
      </w:r>
      <w:r w:rsidR="005C312C">
        <w:rPr>
          <w:b/>
          <w:sz w:val="28"/>
          <w:szCs w:val="28"/>
        </w:rPr>
        <w:t xml:space="preserve"> РФ</w:t>
      </w:r>
    </w:p>
    <w:p w:rsidR="000B4133" w:rsidRPr="0065441A" w:rsidRDefault="000B4133" w:rsidP="004E3701">
      <w:pPr>
        <w:spacing w:line="360" w:lineRule="auto"/>
        <w:ind w:firstLine="567"/>
        <w:jc w:val="both"/>
        <w:rPr>
          <w:sz w:val="28"/>
          <w:szCs w:val="28"/>
        </w:rPr>
      </w:pPr>
      <w:r w:rsidRPr="0065441A">
        <w:rPr>
          <w:sz w:val="28"/>
          <w:szCs w:val="28"/>
        </w:rPr>
        <w:t xml:space="preserve">Денежное обращение возникло с появлением денег. Деньги являются основой денежно-кредитной системы </w:t>
      </w:r>
      <w:r w:rsidR="00DF5FEC" w:rsidRPr="0065441A">
        <w:rPr>
          <w:sz w:val="28"/>
          <w:szCs w:val="28"/>
        </w:rPr>
        <w:t xml:space="preserve">государства. Денежная система – </w:t>
      </w:r>
      <w:r w:rsidRPr="0065441A">
        <w:rPr>
          <w:sz w:val="28"/>
          <w:szCs w:val="28"/>
        </w:rPr>
        <w:t xml:space="preserve">исторически сложившаяся в каждой стране форма организации денежного обращения. Ее основы обычно закрепляются национальным законодательством. </w:t>
      </w:r>
    </w:p>
    <w:p w:rsidR="00843F6B" w:rsidRPr="0065441A" w:rsidRDefault="00843F6B" w:rsidP="004E3701">
      <w:pPr>
        <w:spacing w:line="360" w:lineRule="auto"/>
        <w:ind w:firstLine="567"/>
        <w:jc w:val="both"/>
        <w:rPr>
          <w:sz w:val="28"/>
          <w:szCs w:val="28"/>
        </w:rPr>
      </w:pPr>
      <w:r w:rsidRPr="0065441A">
        <w:rPr>
          <w:sz w:val="28"/>
          <w:szCs w:val="28"/>
        </w:rPr>
        <w:t xml:space="preserve">Отцом денежно-кредитной политики признан Милтон Фридман, лауреат Нобелевской премии, видный экономист современности. Его теориями пользуются многие </w:t>
      </w:r>
      <w:r w:rsidR="00E432ED" w:rsidRPr="0065441A">
        <w:rPr>
          <w:sz w:val="28"/>
          <w:szCs w:val="28"/>
        </w:rPr>
        <w:t>п</w:t>
      </w:r>
      <w:r w:rsidRPr="0065441A">
        <w:rPr>
          <w:sz w:val="28"/>
          <w:szCs w:val="28"/>
        </w:rPr>
        <w:t xml:space="preserve">равительства, в том числе </w:t>
      </w:r>
      <w:r w:rsidR="00E432ED" w:rsidRPr="0065441A">
        <w:rPr>
          <w:sz w:val="28"/>
          <w:szCs w:val="28"/>
        </w:rPr>
        <w:t>п</w:t>
      </w:r>
      <w:r w:rsidRPr="0065441A">
        <w:rPr>
          <w:sz w:val="28"/>
          <w:szCs w:val="28"/>
        </w:rPr>
        <w:t xml:space="preserve">равительство Англии, на его теории была построена Рэйгономика. Многие ставят его в один ряд с Адамом Смитом, Маршаллом, Кейнсом, Леонтьевым. </w:t>
      </w:r>
    </w:p>
    <w:p w:rsidR="00E72560" w:rsidRPr="0065441A" w:rsidRDefault="00E72560" w:rsidP="004E3701">
      <w:pPr>
        <w:spacing w:line="360" w:lineRule="auto"/>
        <w:ind w:firstLine="567"/>
        <w:jc w:val="both"/>
        <w:rPr>
          <w:sz w:val="28"/>
          <w:szCs w:val="28"/>
        </w:rPr>
      </w:pPr>
      <w:r w:rsidRPr="0065441A">
        <w:rPr>
          <w:sz w:val="28"/>
          <w:szCs w:val="28"/>
        </w:rPr>
        <w:t xml:space="preserve">Капиталистическому производству необходим кредит. Кредит помогает мобилизации капитала, убыстряет процесс производства, в известной степени снижает издержки денежного обращения, облегчает уравнение нормы прибыли. </w:t>
      </w:r>
    </w:p>
    <w:p w:rsidR="00E72560" w:rsidRPr="0065441A" w:rsidRDefault="00E72560" w:rsidP="004E3701">
      <w:pPr>
        <w:spacing w:line="360" w:lineRule="auto"/>
        <w:ind w:firstLine="567"/>
        <w:jc w:val="both"/>
        <w:rPr>
          <w:sz w:val="28"/>
          <w:szCs w:val="28"/>
        </w:rPr>
      </w:pPr>
      <w:r w:rsidRPr="0065441A">
        <w:rPr>
          <w:sz w:val="28"/>
          <w:szCs w:val="28"/>
        </w:rPr>
        <w:t>Ускорение темпов роста промышленного производства во второй половине XIX в. в России, сопровождавший эти процессы</w:t>
      </w:r>
      <w:r w:rsidR="000B4133" w:rsidRPr="0065441A">
        <w:rPr>
          <w:sz w:val="28"/>
          <w:szCs w:val="28"/>
        </w:rPr>
        <w:t>,</w:t>
      </w:r>
      <w:r w:rsidRPr="0065441A">
        <w:rPr>
          <w:sz w:val="28"/>
          <w:szCs w:val="28"/>
        </w:rPr>
        <w:t xml:space="preserve"> рост товарооборота и резко увеличившаяся в масштабе всей страны потребность в оборотных денежных средствах, предъявили новые требования к кредитной системе, сделали необходимой ликвидацию ее старой, дореформенной структуры. Уже одно то, что главным объектом кредитования были населенные поместья, а размеры ссуд определялись количеством крепостных душ, оказывалось в полном противоречии с наступающей буржуазной эпохой.</w:t>
      </w:r>
    </w:p>
    <w:p w:rsidR="00E72560" w:rsidRPr="0065441A" w:rsidRDefault="00E72560" w:rsidP="004E3701">
      <w:pPr>
        <w:spacing w:line="360" w:lineRule="auto"/>
        <w:ind w:firstLine="567"/>
        <w:jc w:val="both"/>
        <w:rPr>
          <w:sz w:val="28"/>
          <w:szCs w:val="28"/>
        </w:rPr>
      </w:pPr>
      <w:r w:rsidRPr="0065441A">
        <w:rPr>
          <w:sz w:val="28"/>
          <w:szCs w:val="28"/>
        </w:rPr>
        <w:t>Развитие капитализма в России требовало создания соответствующей капитализму кредитной системы. В течение сравнительно короткого времени в России была создана кредитная система, игравшая важнейшую роль аккумуляции денежных средств. В конце периода промышленного капитализма кроме Государственного банка, Дворянского и Крестьянского банков поземельного кредита имелось 39 акционерных коммерческих банков, несколько сот обществ взаимного кредита, свыше 200 городских банков и довольно многочисленная сеть сберегательных касс.</w:t>
      </w:r>
    </w:p>
    <w:p w:rsidR="00481095" w:rsidRPr="0065441A" w:rsidRDefault="004D5D8F" w:rsidP="004E3701">
      <w:pPr>
        <w:spacing w:line="360" w:lineRule="auto"/>
        <w:ind w:firstLine="567"/>
        <w:jc w:val="both"/>
        <w:rPr>
          <w:sz w:val="28"/>
          <w:szCs w:val="28"/>
        </w:rPr>
      </w:pPr>
      <w:r w:rsidRPr="0065441A">
        <w:rPr>
          <w:sz w:val="28"/>
          <w:szCs w:val="28"/>
        </w:rPr>
        <w:t>В России до 60-х годов прошлого столетия банковская система была централизованной и находилась под жестким контролем государства. В пе</w:t>
      </w:r>
      <w:r w:rsidR="000B4133" w:rsidRPr="0065441A">
        <w:rPr>
          <w:sz w:val="28"/>
          <w:szCs w:val="28"/>
        </w:rPr>
        <w:t xml:space="preserve">риод реформ 60-х годов </w:t>
      </w:r>
      <w:r w:rsidR="00E432ED" w:rsidRPr="0065441A">
        <w:rPr>
          <w:sz w:val="28"/>
          <w:szCs w:val="28"/>
        </w:rPr>
        <w:t>п</w:t>
      </w:r>
      <w:r w:rsidRPr="0065441A">
        <w:rPr>
          <w:sz w:val="28"/>
          <w:szCs w:val="28"/>
        </w:rPr>
        <w:t>равительство создает прообраз двухуровневой банковской сист</w:t>
      </w:r>
      <w:r w:rsidR="005F0E1C" w:rsidRPr="0065441A">
        <w:rPr>
          <w:sz w:val="28"/>
          <w:szCs w:val="28"/>
        </w:rPr>
        <w:t>емы во главе с Государственным Б</w:t>
      </w:r>
      <w:r w:rsidRPr="0065441A">
        <w:rPr>
          <w:sz w:val="28"/>
          <w:szCs w:val="28"/>
        </w:rPr>
        <w:t>анком России.</w:t>
      </w:r>
    </w:p>
    <w:p w:rsidR="00C166DE" w:rsidRPr="0065441A" w:rsidRDefault="00C166DE" w:rsidP="004E3701">
      <w:pPr>
        <w:spacing w:line="360" w:lineRule="auto"/>
        <w:ind w:firstLine="567"/>
        <w:jc w:val="both"/>
        <w:rPr>
          <w:sz w:val="28"/>
          <w:szCs w:val="28"/>
        </w:rPr>
        <w:sectPr w:rsidR="00C166DE" w:rsidRPr="0065441A" w:rsidSect="008F7CC7">
          <w:pgSz w:w="11906" w:h="16838" w:code="9"/>
          <w:pgMar w:top="1134" w:right="851" w:bottom="1134" w:left="1701" w:header="709" w:footer="709" w:gutter="0"/>
          <w:cols w:space="708"/>
          <w:docGrid w:linePitch="360"/>
        </w:sectPr>
      </w:pPr>
    </w:p>
    <w:p w:rsidR="005F1CCE" w:rsidRPr="0065441A" w:rsidRDefault="00346D7E" w:rsidP="004E3701">
      <w:pPr>
        <w:spacing w:line="360" w:lineRule="auto"/>
        <w:jc w:val="center"/>
        <w:rPr>
          <w:b/>
          <w:sz w:val="28"/>
          <w:szCs w:val="28"/>
        </w:rPr>
      </w:pPr>
      <w:r w:rsidRPr="0065441A">
        <w:rPr>
          <w:b/>
          <w:sz w:val="28"/>
          <w:szCs w:val="28"/>
        </w:rPr>
        <w:t xml:space="preserve">1.2. </w:t>
      </w:r>
      <w:r w:rsidR="003A31D7" w:rsidRPr="0065441A">
        <w:rPr>
          <w:b/>
          <w:sz w:val="28"/>
          <w:szCs w:val="28"/>
        </w:rPr>
        <w:t>Содержание денежно-кредитной политики РФ</w:t>
      </w:r>
    </w:p>
    <w:p w:rsidR="005B2D0C" w:rsidRPr="0065441A" w:rsidRDefault="00DF5FEC" w:rsidP="004E3701">
      <w:pPr>
        <w:pStyle w:val="a5"/>
        <w:tabs>
          <w:tab w:val="left" w:pos="284"/>
        </w:tabs>
        <w:spacing w:line="360" w:lineRule="auto"/>
        <w:ind w:firstLine="567"/>
        <w:rPr>
          <w:rFonts w:ascii="Times New Roman" w:hAnsi="Times New Roman"/>
          <w:szCs w:val="28"/>
          <w:lang w:val="ru-RU"/>
        </w:rPr>
      </w:pPr>
      <w:r w:rsidRPr="0065441A">
        <w:rPr>
          <w:rFonts w:ascii="Times New Roman" w:hAnsi="Times New Roman"/>
          <w:szCs w:val="28"/>
          <w:lang w:val="ru-RU"/>
        </w:rPr>
        <w:t>Денежно-</w:t>
      </w:r>
      <w:r w:rsidR="005B2D0C" w:rsidRPr="0065441A">
        <w:rPr>
          <w:rFonts w:ascii="Times New Roman" w:hAnsi="Times New Roman"/>
          <w:szCs w:val="28"/>
          <w:lang w:val="ru-RU"/>
        </w:rPr>
        <w:t>кредитная политика</w:t>
      </w:r>
      <w:r w:rsidR="005B2D0C" w:rsidRPr="0065441A">
        <w:rPr>
          <w:rFonts w:ascii="Times New Roman" w:hAnsi="Times New Roman"/>
          <w:i/>
          <w:szCs w:val="28"/>
          <w:lang w:val="ru-RU"/>
        </w:rPr>
        <w:t xml:space="preserve"> </w:t>
      </w:r>
      <w:r w:rsidR="005B2D0C" w:rsidRPr="0065441A">
        <w:rPr>
          <w:rFonts w:ascii="Times New Roman" w:hAnsi="Times New Roman"/>
          <w:szCs w:val="28"/>
          <w:lang w:val="ru-RU"/>
        </w:rPr>
        <w:t>(ДКП) представляет собой совокупность мер, направленных на изменение количества денег в обращении, объема банковских кредитов, процентных ставок, на валютный курс, платежный баланс и, следовательно, на состояние экономики страны. Основным провод</w:t>
      </w:r>
      <w:r w:rsidR="0079150C" w:rsidRPr="0065441A">
        <w:rPr>
          <w:rFonts w:ascii="Times New Roman" w:hAnsi="Times New Roman"/>
          <w:szCs w:val="28"/>
          <w:lang w:val="ru-RU"/>
        </w:rPr>
        <w:t>ником ДКП в стране является Центральный Б</w:t>
      </w:r>
      <w:r w:rsidR="005B2D0C" w:rsidRPr="0065441A">
        <w:rPr>
          <w:rFonts w:ascii="Times New Roman" w:hAnsi="Times New Roman"/>
          <w:szCs w:val="28"/>
          <w:lang w:val="ru-RU"/>
        </w:rPr>
        <w:t>анк.</w:t>
      </w:r>
      <w:r w:rsidR="002537FF" w:rsidRPr="0065441A">
        <w:rPr>
          <w:rFonts w:ascii="Times New Roman" w:hAnsi="Times New Roman"/>
          <w:szCs w:val="28"/>
          <w:lang w:val="ru-RU"/>
        </w:rPr>
        <w:t xml:space="preserve"> </w:t>
      </w:r>
    </w:p>
    <w:p w:rsidR="003428BF" w:rsidRPr="0065441A" w:rsidRDefault="003428BF" w:rsidP="004E3701">
      <w:pPr>
        <w:spacing w:line="360" w:lineRule="auto"/>
        <w:ind w:firstLine="567"/>
        <w:jc w:val="both"/>
        <w:rPr>
          <w:sz w:val="28"/>
          <w:szCs w:val="28"/>
        </w:rPr>
      </w:pPr>
      <w:r w:rsidRPr="0065441A">
        <w:rPr>
          <w:sz w:val="28"/>
          <w:szCs w:val="28"/>
        </w:rPr>
        <w:t>Цель денежно-кредитной политики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5B2D0C" w:rsidRPr="0065441A" w:rsidRDefault="005B2D0C" w:rsidP="004E3701">
      <w:pPr>
        <w:spacing w:line="360" w:lineRule="auto"/>
        <w:ind w:firstLine="567"/>
        <w:jc w:val="both"/>
        <w:rPr>
          <w:sz w:val="28"/>
          <w:szCs w:val="28"/>
        </w:rPr>
      </w:pPr>
      <w:r w:rsidRPr="0065441A">
        <w:rPr>
          <w:sz w:val="28"/>
          <w:szCs w:val="28"/>
        </w:rPr>
        <w:t>Современная денежно-кредит</w:t>
      </w:r>
      <w:r w:rsidR="00DF5FEC" w:rsidRPr="0065441A">
        <w:rPr>
          <w:sz w:val="28"/>
          <w:szCs w:val="28"/>
        </w:rPr>
        <w:t>ная политика зачастую выглядит "</w:t>
      </w:r>
      <w:r w:rsidRPr="0065441A">
        <w:rPr>
          <w:sz w:val="28"/>
          <w:szCs w:val="28"/>
        </w:rPr>
        <w:t>плавани</w:t>
      </w:r>
      <w:r w:rsidR="00DF5FEC" w:rsidRPr="0065441A">
        <w:rPr>
          <w:sz w:val="28"/>
          <w:szCs w:val="28"/>
        </w:rPr>
        <w:t>ем против течения"</w:t>
      </w:r>
      <w:r w:rsidRPr="0065441A">
        <w:rPr>
          <w:sz w:val="28"/>
          <w:szCs w:val="28"/>
        </w:rPr>
        <w:t>, она призвана стимулировать деловую активность в условиях депрессии и стабилизировать экономический подъем, чтобы избежать перегрева конъюнктуры.</w:t>
      </w:r>
    </w:p>
    <w:p w:rsidR="0079150C" w:rsidRPr="0065441A" w:rsidRDefault="0079150C" w:rsidP="004E3701">
      <w:pPr>
        <w:spacing w:line="360" w:lineRule="auto"/>
        <w:ind w:firstLine="567"/>
        <w:jc w:val="both"/>
        <w:rPr>
          <w:sz w:val="28"/>
          <w:szCs w:val="28"/>
        </w:rPr>
      </w:pPr>
      <w:r w:rsidRPr="0065441A">
        <w:rPr>
          <w:sz w:val="28"/>
          <w:szCs w:val="28"/>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79150C" w:rsidRPr="0065441A" w:rsidRDefault="0079150C" w:rsidP="004E3701">
      <w:pPr>
        <w:spacing w:line="360" w:lineRule="auto"/>
        <w:ind w:firstLine="567"/>
        <w:jc w:val="both"/>
        <w:rPr>
          <w:sz w:val="28"/>
          <w:szCs w:val="28"/>
        </w:rPr>
      </w:pPr>
      <w:r w:rsidRPr="0065441A">
        <w:rPr>
          <w:sz w:val="28"/>
          <w:szCs w:val="28"/>
        </w:rPr>
        <w:t>Кредитная политика осуществляется косвенными</w:t>
      </w:r>
      <w:r w:rsidRPr="0065441A">
        <w:rPr>
          <w:b/>
          <w:sz w:val="28"/>
          <w:szCs w:val="28"/>
        </w:rPr>
        <w:t xml:space="preserve"> </w:t>
      </w:r>
      <w:r w:rsidRPr="0065441A">
        <w:rPr>
          <w:sz w:val="28"/>
          <w:szCs w:val="28"/>
        </w:rPr>
        <w:t>и прямыми</w:t>
      </w:r>
      <w:r w:rsidRPr="0065441A">
        <w:rPr>
          <w:b/>
          <w:sz w:val="28"/>
          <w:szCs w:val="28"/>
        </w:rPr>
        <w:t xml:space="preserve"> </w:t>
      </w:r>
      <w:r w:rsidRPr="0065441A">
        <w:rPr>
          <w:sz w:val="28"/>
          <w:szCs w:val="28"/>
        </w:rPr>
        <w:t>методами воздействия. Различие</w:t>
      </w:r>
      <w:r w:rsidR="00CC2095" w:rsidRPr="0065441A">
        <w:rPr>
          <w:sz w:val="28"/>
          <w:szCs w:val="28"/>
        </w:rPr>
        <w:t xml:space="preserve"> между ними состоит в том, что Центральный Б</w:t>
      </w:r>
      <w:r w:rsidRPr="0065441A">
        <w:rPr>
          <w:sz w:val="28"/>
          <w:szCs w:val="28"/>
        </w:rPr>
        <w:t>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w:t>
      </w:r>
    </w:p>
    <w:p w:rsidR="00DB5245" w:rsidRPr="0065441A" w:rsidRDefault="00DB5245" w:rsidP="004E3701">
      <w:pPr>
        <w:pStyle w:val="31"/>
        <w:widowControl/>
        <w:spacing w:line="360" w:lineRule="auto"/>
        <w:ind w:firstLine="567"/>
        <w:rPr>
          <w:szCs w:val="28"/>
          <w:lang w:val="ru-RU"/>
        </w:rPr>
      </w:pPr>
      <w:r w:rsidRPr="0065441A">
        <w:rPr>
          <w:szCs w:val="28"/>
          <w:lang w:val="ru-RU"/>
        </w:rPr>
        <w:t>При проведении денежно-кредитной политики Банк России имеет право осуществлять следующие операции с российскими  и  иностранными  кредитными  организациями:</w:t>
      </w:r>
    </w:p>
    <w:p w:rsidR="00DB5245" w:rsidRPr="0065441A" w:rsidRDefault="00DB5245" w:rsidP="004E3701">
      <w:pPr>
        <w:pStyle w:val="31"/>
        <w:widowControl/>
        <w:numPr>
          <w:ilvl w:val="0"/>
          <w:numId w:val="18"/>
        </w:numPr>
        <w:spacing w:line="360" w:lineRule="auto"/>
        <w:rPr>
          <w:szCs w:val="28"/>
          <w:lang w:val="ru-RU"/>
        </w:rPr>
      </w:pPr>
      <w:r w:rsidRPr="0065441A">
        <w:rPr>
          <w:szCs w:val="28"/>
          <w:lang w:val="ru-RU"/>
        </w:rPr>
        <w:t>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DB5245" w:rsidRPr="0065441A" w:rsidRDefault="00DB5245" w:rsidP="004E3701">
      <w:pPr>
        <w:numPr>
          <w:ilvl w:val="0"/>
          <w:numId w:val="18"/>
        </w:numPr>
        <w:spacing w:line="360" w:lineRule="auto"/>
        <w:jc w:val="both"/>
        <w:rPr>
          <w:sz w:val="28"/>
          <w:szCs w:val="28"/>
        </w:rPr>
      </w:pPr>
      <w:r w:rsidRPr="0065441A">
        <w:rPr>
          <w:sz w:val="28"/>
          <w:szCs w:val="28"/>
        </w:rPr>
        <w:t>покупать и продавать чеки, простые и переводные векселя, имеющие, как правило, товарное происхождение, со сроками погашения не более  шести месяцев;</w:t>
      </w:r>
    </w:p>
    <w:p w:rsidR="00DB5245" w:rsidRPr="0065441A" w:rsidRDefault="00DB5245" w:rsidP="004E3701">
      <w:pPr>
        <w:numPr>
          <w:ilvl w:val="0"/>
          <w:numId w:val="18"/>
        </w:numPr>
        <w:spacing w:line="360" w:lineRule="auto"/>
        <w:jc w:val="both"/>
        <w:rPr>
          <w:sz w:val="28"/>
          <w:szCs w:val="28"/>
        </w:rPr>
      </w:pPr>
      <w:r w:rsidRPr="0065441A">
        <w:rPr>
          <w:sz w:val="28"/>
          <w:szCs w:val="28"/>
        </w:rPr>
        <w:t>покупать и продавать государственные ценные  бумаги  на  открытом рынке;</w:t>
      </w:r>
    </w:p>
    <w:p w:rsidR="00DB5245" w:rsidRPr="0065441A" w:rsidRDefault="00DB5245" w:rsidP="004E3701">
      <w:pPr>
        <w:numPr>
          <w:ilvl w:val="0"/>
          <w:numId w:val="18"/>
        </w:numPr>
        <w:spacing w:line="360" w:lineRule="auto"/>
        <w:jc w:val="both"/>
        <w:rPr>
          <w:sz w:val="28"/>
          <w:szCs w:val="28"/>
        </w:rPr>
      </w:pPr>
      <w:r w:rsidRPr="0065441A">
        <w:rPr>
          <w:sz w:val="28"/>
          <w:szCs w:val="28"/>
        </w:rPr>
        <w:t>покупать и продавать облигации,  депозитные  сертификаты  и  иные ценные бумаги со сроками погашения не более одного года;</w:t>
      </w:r>
    </w:p>
    <w:p w:rsidR="00DB5245" w:rsidRPr="0065441A" w:rsidRDefault="00DB5245" w:rsidP="004E3701">
      <w:pPr>
        <w:numPr>
          <w:ilvl w:val="0"/>
          <w:numId w:val="18"/>
        </w:numPr>
        <w:spacing w:line="360" w:lineRule="auto"/>
        <w:jc w:val="both"/>
        <w:rPr>
          <w:sz w:val="28"/>
          <w:szCs w:val="28"/>
        </w:rPr>
      </w:pPr>
      <w:r w:rsidRPr="0065441A">
        <w:rPr>
          <w:sz w:val="28"/>
          <w:szCs w:val="28"/>
        </w:rPr>
        <w:t>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w:t>
      </w:r>
    </w:p>
    <w:p w:rsidR="00DB5245" w:rsidRPr="0065441A" w:rsidRDefault="00DB5245" w:rsidP="004E3701">
      <w:pPr>
        <w:numPr>
          <w:ilvl w:val="0"/>
          <w:numId w:val="18"/>
        </w:numPr>
        <w:spacing w:line="360" w:lineRule="auto"/>
        <w:jc w:val="both"/>
        <w:rPr>
          <w:sz w:val="28"/>
          <w:szCs w:val="28"/>
        </w:rPr>
      </w:pPr>
      <w:r w:rsidRPr="0065441A">
        <w:rPr>
          <w:sz w:val="28"/>
          <w:szCs w:val="28"/>
        </w:rPr>
        <w:t>покупать, хранить, продавать  драгоценные  металлы  и  иные  виды валютных ценностей;</w:t>
      </w:r>
    </w:p>
    <w:p w:rsidR="00DB5245" w:rsidRPr="0065441A" w:rsidRDefault="00DB5245" w:rsidP="004E3701">
      <w:pPr>
        <w:numPr>
          <w:ilvl w:val="0"/>
          <w:numId w:val="18"/>
        </w:numPr>
        <w:spacing w:line="360" w:lineRule="auto"/>
        <w:jc w:val="both"/>
        <w:rPr>
          <w:sz w:val="28"/>
          <w:szCs w:val="28"/>
        </w:rPr>
      </w:pPr>
      <w:r w:rsidRPr="0065441A">
        <w:rPr>
          <w:sz w:val="28"/>
          <w:szCs w:val="28"/>
        </w:rPr>
        <w:t>проводить расчетные, кассовые и депозитные операции, принимать на хранение и в управление ценные бумаги и иные ценности;</w:t>
      </w:r>
    </w:p>
    <w:p w:rsidR="00DB5245" w:rsidRPr="0065441A" w:rsidRDefault="00DB5245" w:rsidP="004E3701">
      <w:pPr>
        <w:numPr>
          <w:ilvl w:val="0"/>
          <w:numId w:val="18"/>
        </w:numPr>
        <w:spacing w:line="360" w:lineRule="auto"/>
        <w:jc w:val="both"/>
        <w:rPr>
          <w:sz w:val="28"/>
          <w:szCs w:val="28"/>
        </w:rPr>
      </w:pPr>
      <w:r w:rsidRPr="0065441A">
        <w:rPr>
          <w:sz w:val="28"/>
          <w:szCs w:val="28"/>
        </w:rPr>
        <w:t>выдавать гарантии и поручительства;</w:t>
      </w:r>
    </w:p>
    <w:p w:rsidR="00DB5245" w:rsidRPr="0065441A" w:rsidRDefault="00DB5245" w:rsidP="004E3701">
      <w:pPr>
        <w:numPr>
          <w:ilvl w:val="0"/>
          <w:numId w:val="18"/>
        </w:numPr>
        <w:spacing w:line="360" w:lineRule="auto"/>
        <w:jc w:val="both"/>
        <w:rPr>
          <w:sz w:val="28"/>
          <w:szCs w:val="28"/>
        </w:rPr>
      </w:pPr>
      <w:r w:rsidRPr="0065441A">
        <w:rPr>
          <w:sz w:val="28"/>
          <w:szCs w:val="28"/>
        </w:rPr>
        <w:t>осуществлять операции с финансовыми инструментами,  используемыми для управления финансовыми рисками;</w:t>
      </w:r>
    </w:p>
    <w:p w:rsidR="00DB5245" w:rsidRPr="0065441A" w:rsidRDefault="00DB5245" w:rsidP="004E3701">
      <w:pPr>
        <w:numPr>
          <w:ilvl w:val="0"/>
          <w:numId w:val="18"/>
        </w:numPr>
        <w:spacing w:line="360" w:lineRule="auto"/>
        <w:jc w:val="both"/>
        <w:rPr>
          <w:sz w:val="28"/>
          <w:szCs w:val="28"/>
        </w:rPr>
      </w:pPr>
      <w:r w:rsidRPr="0065441A">
        <w:rPr>
          <w:sz w:val="28"/>
          <w:szCs w:val="28"/>
        </w:rPr>
        <w:t xml:space="preserve"> открывать  счета   в   российских   и   иностранных   кредитных организациях на территории Российской Федерации и иностранных государств;</w:t>
      </w:r>
    </w:p>
    <w:p w:rsidR="00DB5245" w:rsidRPr="0065441A" w:rsidRDefault="00DB5245" w:rsidP="004E3701">
      <w:pPr>
        <w:pStyle w:val="31"/>
        <w:widowControl/>
        <w:numPr>
          <w:ilvl w:val="0"/>
          <w:numId w:val="18"/>
        </w:numPr>
        <w:spacing w:line="360" w:lineRule="auto"/>
        <w:rPr>
          <w:szCs w:val="28"/>
          <w:lang w:val="ru-RU"/>
        </w:rPr>
      </w:pPr>
      <w:r w:rsidRPr="0065441A">
        <w:rPr>
          <w:szCs w:val="28"/>
          <w:lang w:val="ru-RU"/>
        </w:rPr>
        <w:t xml:space="preserve"> осуществлять другие банковские операции от  своего  имени,  если это не запрещено законом.</w:t>
      </w:r>
    </w:p>
    <w:p w:rsidR="00DB5245" w:rsidRPr="0065441A" w:rsidRDefault="00DB5245" w:rsidP="004E3701">
      <w:pPr>
        <w:pStyle w:val="a5"/>
        <w:widowControl/>
        <w:tabs>
          <w:tab w:val="left" w:pos="284"/>
        </w:tabs>
        <w:overflowPunct/>
        <w:autoSpaceDE/>
        <w:autoSpaceDN/>
        <w:adjustRightInd/>
        <w:spacing w:line="360" w:lineRule="auto"/>
        <w:jc w:val="left"/>
        <w:textAlignment w:val="auto"/>
        <w:rPr>
          <w:rFonts w:ascii="Times New Roman" w:hAnsi="Times New Roman"/>
          <w:szCs w:val="28"/>
          <w:lang w:val="ru-RU"/>
        </w:rPr>
        <w:sectPr w:rsidR="00DB5245" w:rsidRPr="0065441A" w:rsidSect="008F7CC7">
          <w:pgSz w:w="11906" w:h="16838" w:code="9"/>
          <w:pgMar w:top="1134" w:right="851" w:bottom="1134" w:left="1701" w:header="709" w:footer="709" w:gutter="0"/>
          <w:cols w:space="708"/>
          <w:docGrid w:linePitch="360"/>
        </w:sectPr>
      </w:pPr>
    </w:p>
    <w:p w:rsidR="000A239F" w:rsidRPr="0065441A" w:rsidRDefault="003C33B9" w:rsidP="004E3701">
      <w:pPr>
        <w:spacing w:line="360" w:lineRule="auto"/>
        <w:jc w:val="center"/>
        <w:rPr>
          <w:b/>
          <w:sz w:val="28"/>
          <w:szCs w:val="28"/>
        </w:rPr>
      </w:pPr>
      <w:r w:rsidRPr="0065441A">
        <w:rPr>
          <w:b/>
          <w:sz w:val="28"/>
          <w:szCs w:val="28"/>
        </w:rPr>
        <w:t>2.</w:t>
      </w:r>
      <w:r w:rsidR="00346D7E" w:rsidRPr="0065441A">
        <w:rPr>
          <w:b/>
          <w:sz w:val="28"/>
          <w:szCs w:val="28"/>
        </w:rPr>
        <w:t xml:space="preserve"> РОЛЬ ЦЕНТРАЛЬНОГО БАНКА В ПРОВЕДЕНИИ Д</w:t>
      </w:r>
      <w:r w:rsidR="00DE03E2" w:rsidRPr="0065441A">
        <w:rPr>
          <w:b/>
          <w:sz w:val="28"/>
          <w:szCs w:val="28"/>
        </w:rPr>
        <w:t>Е</w:t>
      </w:r>
      <w:r w:rsidR="00346D7E" w:rsidRPr="0065441A">
        <w:rPr>
          <w:b/>
          <w:sz w:val="28"/>
          <w:szCs w:val="28"/>
        </w:rPr>
        <w:t>НЕЖНО-КРЕДИТНОЙ ПОЛИТИКИ ГОСУДАРСТВА</w:t>
      </w:r>
    </w:p>
    <w:p w:rsidR="001D7BFB" w:rsidRPr="0065441A" w:rsidRDefault="005F1CCE" w:rsidP="004E3701">
      <w:pPr>
        <w:spacing w:line="360" w:lineRule="auto"/>
        <w:jc w:val="center"/>
        <w:rPr>
          <w:b/>
          <w:sz w:val="28"/>
          <w:szCs w:val="28"/>
        </w:rPr>
      </w:pPr>
      <w:r w:rsidRPr="0065441A">
        <w:rPr>
          <w:b/>
          <w:sz w:val="28"/>
          <w:szCs w:val="28"/>
        </w:rPr>
        <w:t xml:space="preserve">2.1. </w:t>
      </w:r>
      <w:r w:rsidR="003A31D7" w:rsidRPr="0065441A">
        <w:rPr>
          <w:b/>
          <w:sz w:val="28"/>
          <w:szCs w:val="28"/>
        </w:rPr>
        <w:t>Сущность и функции Центрального Банка РФ</w:t>
      </w:r>
    </w:p>
    <w:p w:rsidR="00081BDE" w:rsidRPr="0065441A" w:rsidRDefault="00081BDE" w:rsidP="004E3701">
      <w:pPr>
        <w:spacing w:line="360" w:lineRule="auto"/>
        <w:ind w:firstLine="567"/>
        <w:jc w:val="both"/>
        <w:rPr>
          <w:sz w:val="28"/>
          <w:szCs w:val="28"/>
        </w:rPr>
      </w:pPr>
      <w:r w:rsidRPr="0065441A">
        <w:rPr>
          <w:sz w:val="28"/>
          <w:szCs w:val="28"/>
        </w:rPr>
        <w:t>Це</w:t>
      </w:r>
      <w:r w:rsidR="0023169F" w:rsidRPr="0065441A">
        <w:rPr>
          <w:sz w:val="28"/>
          <w:szCs w:val="28"/>
        </w:rPr>
        <w:t>нтральный Банк РФ (Банк России)</w:t>
      </w:r>
      <w:r w:rsidRPr="0065441A">
        <w:rPr>
          <w:sz w:val="28"/>
          <w:szCs w:val="28"/>
        </w:rPr>
        <w:t xml:space="preserve"> – государственное кредитное уч</w:t>
      </w:r>
      <w:r w:rsidR="00E95A8E" w:rsidRPr="0065441A">
        <w:rPr>
          <w:sz w:val="28"/>
          <w:szCs w:val="28"/>
        </w:rPr>
        <w:t>реждение, наделе</w:t>
      </w:r>
      <w:r w:rsidRPr="0065441A">
        <w:rPr>
          <w:sz w:val="28"/>
          <w:szCs w:val="28"/>
        </w:rPr>
        <w:t>нное правом выпуска банкнот, регулирования денежного обращения, кредита и валютного курса, хранения официального золотова</w:t>
      </w:r>
      <w:r w:rsidR="00F76018" w:rsidRPr="0065441A">
        <w:rPr>
          <w:sz w:val="28"/>
          <w:szCs w:val="28"/>
        </w:rPr>
        <w:t>лютного резерва. Является банком банков</w:t>
      </w:r>
      <w:r w:rsidRPr="0065441A">
        <w:rPr>
          <w:sz w:val="28"/>
          <w:szCs w:val="28"/>
        </w:rPr>
        <w:t>, агентом правительства при обслуживании госбюджета.</w:t>
      </w:r>
    </w:p>
    <w:p w:rsidR="00EC0858" w:rsidRPr="0065441A" w:rsidRDefault="00A93570" w:rsidP="004E3701">
      <w:pPr>
        <w:spacing w:line="360" w:lineRule="auto"/>
        <w:ind w:firstLine="567"/>
        <w:jc w:val="both"/>
        <w:rPr>
          <w:sz w:val="28"/>
          <w:szCs w:val="28"/>
        </w:rPr>
      </w:pPr>
      <w:r w:rsidRPr="0065441A">
        <w:rPr>
          <w:sz w:val="28"/>
          <w:szCs w:val="28"/>
        </w:rPr>
        <w:t xml:space="preserve">Центральный Банк РФ наделяется </w:t>
      </w:r>
      <w:r w:rsidR="00E95A8E" w:rsidRPr="0065441A">
        <w:rPr>
          <w:sz w:val="28"/>
          <w:szCs w:val="28"/>
        </w:rPr>
        <w:t xml:space="preserve">также </w:t>
      </w:r>
      <w:r w:rsidRPr="0065441A">
        <w:rPr>
          <w:sz w:val="28"/>
          <w:szCs w:val="28"/>
        </w:rPr>
        <w:t>правом выпуска денег и государственных ценных бумаг, устанавливает нормативную величину кредитно</w:t>
      </w:r>
      <w:r w:rsidR="00EC3B63" w:rsidRPr="0065441A">
        <w:rPr>
          <w:sz w:val="28"/>
          <w:szCs w:val="28"/>
        </w:rPr>
        <w:t>го спроса</w:t>
      </w:r>
      <w:r w:rsidR="00E95A8E" w:rsidRPr="0065441A">
        <w:rPr>
          <w:sz w:val="28"/>
          <w:szCs w:val="28"/>
        </w:rPr>
        <w:t xml:space="preserve">, </w:t>
      </w:r>
      <w:r w:rsidR="00EE188D" w:rsidRPr="0065441A">
        <w:rPr>
          <w:sz w:val="28"/>
          <w:szCs w:val="28"/>
        </w:rPr>
        <w:t xml:space="preserve">хранит денежные резервы коммерческих банков и предоставляет им кредиты, является кассовым центром. </w:t>
      </w:r>
      <w:r w:rsidRPr="0065441A">
        <w:rPr>
          <w:sz w:val="28"/>
          <w:szCs w:val="28"/>
        </w:rPr>
        <w:t>Основная его задача – это проведение государственной политики в области эмиссии, кредита, денежного обращения.</w:t>
      </w:r>
    </w:p>
    <w:p w:rsidR="00EC0858" w:rsidRPr="0065441A" w:rsidRDefault="00EC0858" w:rsidP="004E3701">
      <w:pPr>
        <w:spacing w:line="360" w:lineRule="auto"/>
        <w:ind w:firstLine="567"/>
        <w:jc w:val="both"/>
        <w:rPr>
          <w:sz w:val="28"/>
          <w:szCs w:val="28"/>
        </w:rPr>
      </w:pPr>
      <w:r w:rsidRPr="0065441A">
        <w:rPr>
          <w:sz w:val="28"/>
          <w:szCs w:val="28"/>
        </w:rPr>
        <w:t>Статус, задачи, функции, полномочия и принципы организации и деятельности Банка России как публично-правовой организации законодательно определяются Конституцией Российской Федерации, Феде</w:t>
      </w:r>
      <w:r w:rsidR="00EC3B63" w:rsidRPr="0065441A">
        <w:rPr>
          <w:sz w:val="28"/>
          <w:szCs w:val="28"/>
        </w:rPr>
        <w:t>ральным законом "О Центральном Б</w:t>
      </w:r>
      <w:r w:rsidRPr="0065441A">
        <w:rPr>
          <w:sz w:val="28"/>
          <w:szCs w:val="28"/>
        </w:rPr>
        <w:t>анке Российской Федерации (Банке России)" и другими федеральными законами. Согласно Конституции Российской Федерации главной задачей Банка России является защита и обеспечение устойчивости рубля. Основными целями деятельности Банка России являются: укрепление покупательной способности и курса рубля по отношению к иностранным валютам; развитие и укрепление банковской системы России; обеспечение эффективного и бесперебойного функционирования системы расчетов. Реализация этих целей осуществляется Банком России независимо от органов государственной власти. Получение прибыли не входит в цели деятельности Банка России.</w:t>
      </w:r>
    </w:p>
    <w:p w:rsidR="00EC0858" w:rsidRPr="0065441A" w:rsidRDefault="00EC0858" w:rsidP="004E3701">
      <w:pPr>
        <w:spacing w:line="360" w:lineRule="auto"/>
        <w:ind w:firstLine="567"/>
        <w:jc w:val="both"/>
        <w:rPr>
          <w:sz w:val="28"/>
          <w:szCs w:val="28"/>
        </w:rPr>
      </w:pPr>
      <w:r w:rsidRPr="0065441A">
        <w:rPr>
          <w:sz w:val="28"/>
          <w:szCs w:val="28"/>
        </w:rPr>
        <w:t>Принцип независимости – ключевой э</w:t>
      </w:r>
      <w:r w:rsidR="00EC3B63" w:rsidRPr="0065441A">
        <w:rPr>
          <w:sz w:val="28"/>
          <w:szCs w:val="28"/>
        </w:rPr>
        <w:t>лемент статуса Центрального Б</w:t>
      </w:r>
      <w:r w:rsidRPr="0065441A">
        <w:rPr>
          <w:sz w:val="28"/>
          <w:szCs w:val="28"/>
        </w:rPr>
        <w:t>анка Российской Федерации – проявляется</w:t>
      </w:r>
      <w:r w:rsidR="00301483" w:rsidRPr="0065441A">
        <w:rPr>
          <w:sz w:val="28"/>
          <w:szCs w:val="28"/>
        </w:rPr>
        <w:t>,</w:t>
      </w:r>
      <w:r w:rsidRPr="0065441A">
        <w:rPr>
          <w:sz w:val="28"/>
          <w:szCs w:val="28"/>
        </w:rPr>
        <w:t xml:space="preserve"> прежде всего</w:t>
      </w:r>
      <w:r w:rsidR="00301483" w:rsidRPr="0065441A">
        <w:rPr>
          <w:sz w:val="28"/>
          <w:szCs w:val="28"/>
        </w:rPr>
        <w:t>,</w:t>
      </w:r>
      <w:r w:rsidRPr="0065441A">
        <w:rPr>
          <w:sz w:val="28"/>
          <w:szCs w:val="28"/>
        </w:rPr>
        <w:t xml:space="preserve">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Банк России является юридическим лицом и выступает как субъект публичного права. Уставный капитал и иное имущество Банка России являются федеральной собственностью. Полномочия по владению, пользованию и распоряжению имуществом Банка России осуществляются самим Банком России; изъятие и обременение обязательствами имущества Банка России без его согласия не допускаются. Финансо</w:t>
      </w:r>
      <w:r w:rsidR="00EC3B63" w:rsidRPr="0065441A">
        <w:rPr>
          <w:sz w:val="28"/>
          <w:szCs w:val="28"/>
        </w:rPr>
        <w:t>вая независимость Центрального Б</w:t>
      </w:r>
      <w:r w:rsidRPr="0065441A">
        <w:rPr>
          <w:sz w:val="28"/>
          <w:szCs w:val="28"/>
        </w:rPr>
        <w:t xml:space="preserve">анка Российской Федерации выражается также в том, что он осуществляет свои расходы за счет собственных доходов и не регистрируется в налоговых органах. </w:t>
      </w:r>
    </w:p>
    <w:p w:rsidR="00EC0858" w:rsidRPr="0065441A" w:rsidRDefault="00EC0858" w:rsidP="004E3701">
      <w:pPr>
        <w:spacing w:line="360" w:lineRule="auto"/>
        <w:ind w:firstLine="567"/>
        <w:jc w:val="both"/>
        <w:rPr>
          <w:sz w:val="28"/>
          <w:szCs w:val="28"/>
        </w:rPr>
      </w:pPr>
      <w:r w:rsidRPr="0065441A">
        <w:rPr>
          <w:sz w:val="28"/>
          <w:szCs w:val="28"/>
        </w:rPr>
        <w:t>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а также назначает аудитора Банка России и утверждает годовой отчет Центрального банка Российской Федерации и аудиторское заключение.</w:t>
      </w:r>
    </w:p>
    <w:p w:rsidR="00F76018" w:rsidRPr="0065441A" w:rsidRDefault="00EC0858" w:rsidP="004E3701">
      <w:pPr>
        <w:spacing w:line="360" w:lineRule="auto"/>
        <w:ind w:firstLine="567"/>
        <w:jc w:val="both"/>
        <w:rPr>
          <w:b/>
          <w:sz w:val="28"/>
          <w:szCs w:val="28"/>
        </w:rPr>
      </w:pPr>
      <w:r w:rsidRPr="0065441A">
        <w:rPr>
          <w:b/>
          <w:sz w:val="28"/>
          <w:szCs w:val="28"/>
        </w:rPr>
        <w:t>Функции Банка России:</w:t>
      </w:r>
    </w:p>
    <w:p w:rsidR="00291780" w:rsidRPr="0065441A" w:rsidRDefault="00EC0858" w:rsidP="004E3701">
      <w:pPr>
        <w:numPr>
          <w:ilvl w:val="0"/>
          <w:numId w:val="40"/>
        </w:numPr>
        <w:spacing w:line="360" w:lineRule="auto"/>
        <w:jc w:val="both"/>
        <w:rPr>
          <w:b/>
          <w:sz w:val="28"/>
          <w:szCs w:val="28"/>
        </w:rPr>
      </w:pPr>
      <w:r w:rsidRPr="0065441A">
        <w:rPr>
          <w:sz w:val="28"/>
          <w:szCs w:val="28"/>
        </w:rPr>
        <w:t>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w:t>
      </w:r>
      <w:r w:rsidR="00F76018" w:rsidRPr="0065441A">
        <w:rPr>
          <w:sz w:val="28"/>
          <w:szCs w:val="28"/>
        </w:rPr>
        <w:t>сти рубля;</w:t>
      </w:r>
    </w:p>
    <w:p w:rsidR="00F76018" w:rsidRPr="0065441A" w:rsidRDefault="00EC0858" w:rsidP="004E3701">
      <w:pPr>
        <w:numPr>
          <w:ilvl w:val="0"/>
          <w:numId w:val="40"/>
        </w:numPr>
        <w:spacing w:line="360" w:lineRule="auto"/>
        <w:jc w:val="both"/>
        <w:rPr>
          <w:b/>
          <w:sz w:val="28"/>
          <w:szCs w:val="28"/>
        </w:rPr>
      </w:pPr>
      <w:r w:rsidRPr="0065441A">
        <w:rPr>
          <w:sz w:val="28"/>
          <w:szCs w:val="28"/>
        </w:rPr>
        <w:t xml:space="preserve">монопольно осуществляет эмиссию наличных денег и организует их обращение; </w:t>
      </w:r>
    </w:p>
    <w:p w:rsidR="00EC0858" w:rsidRPr="0065441A" w:rsidRDefault="00EC0858" w:rsidP="004E3701">
      <w:pPr>
        <w:numPr>
          <w:ilvl w:val="0"/>
          <w:numId w:val="40"/>
        </w:numPr>
        <w:spacing w:line="360" w:lineRule="auto"/>
        <w:jc w:val="both"/>
        <w:rPr>
          <w:b/>
          <w:sz w:val="28"/>
          <w:szCs w:val="28"/>
        </w:rPr>
      </w:pPr>
      <w:r w:rsidRPr="0065441A">
        <w:rPr>
          <w:sz w:val="28"/>
          <w:szCs w:val="28"/>
        </w:rPr>
        <w:t>является кредитором последней инстанции для кредитных организаций, организует систему рефинансирования;</w:t>
      </w:r>
    </w:p>
    <w:p w:rsidR="00EC0858" w:rsidRPr="0065441A" w:rsidRDefault="00EC0858" w:rsidP="004E3701">
      <w:pPr>
        <w:numPr>
          <w:ilvl w:val="0"/>
          <w:numId w:val="40"/>
        </w:numPr>
        <w:spacing w:line="360" w:lineRule="auto"/>
        <w:jc w:val="both"/>
        <w:rPr>
          <w:sz w:val="28"/>
          <w:szCs w:val="28"/>
        </w:rPr>
      </w:pPr>
      <w:r w:rsidRPr="0065441A">
        <w:rPr>
          <w:sz w:val="28"/>
          <w:szCs w:val="28"/>
        </w:rPr>
        <w:t>устанавливает правила осуществления расчетов в Российской Федерации;</w:t>
      </w:r>
    </w:p>
    <w:p w:rsidR="00EC0858" w:rsidRPr="0065441A" w:rsidRDefault="00EC0858" w:rsidP="004E3701">
      <w:pPr>
        <w:numPr>
          <w:ilvl w:val="0"/>
          <w:numId w:val="40"/>
        </w:numPr>
        <w:spacing w:line="360" w:lineRule="auto"/>
        <w:jc w:val="both"/>
        <w:rPr>
          <w:sz w:val="28"/>
          <w:szCs w:val="28"/>
        </w:rPr>
      </w:pPr>
      <w:r w:rsidRPr="0065441A">
        <w:rPr>
          <w:sz w:val="28"/>
          <w:szCs w:val="28"/>
        </w:rPr>
        <w:t>устанавливает правила проведения банковских операций бухгалтерского учета и отчетности для банковской системы;</w:t>
      </w:r>
    </w:p>
    <w:p w:rsidR="00F76018" w:rsidRPr="0065441A" w:rsidRDefault="00EC0858" w:rsidP="004E3701">
      <w:pPr>
        <w:numPr>
          <w:ilvl w:val="0"/>
          <w:numId w:val="40"/>
        </w:numPr>
        <w:spacing w:line="360" w:lineRule="auto"/>
        <w:jc w:val="both"/>
        <w:rPr>
          <w:sz w:val="28"/>
          <w:szCs w:val="28"/>
        </w:rPr>
      </w:pPr>
      <w:r w:rsidRPr="0065441A">
        <w:rPr>
          <w:sz w:val="28"/>
          <w:szCs w:val="28"/>
        </w:rP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w:t>
      </w:r>
      <w:r w:rsidR="00F76018" w:rsidRPr="0065441A">
        <w:rPr>
          <w:sz w:val="28"/>
          <w:szCs w:val="28"/>
        </w:rPr>
        <w:t>том;</w:t>
      </w:r>
    </w:p>
    <w:p w:rsidR="00EC0858" w:rsidRPr="0065441A" w:rsidRDefault="00EC0858" w:rsidP="004E3701">
      <w:pPr>
        <w:numPr>
          <w:ilvl w:val="0"/>
          <w:numId w:val="40"/>
        </w:numPr>
        <w:spacing w:line="360" w:lineRule="auto"/>
        <w:jc w:val="both"/>
        <w:rPr>
          <w:sz w:val="28"/>
          <w:szCs w:val="28"/>
        </w:rPr>
      </w:pPr>
      <w:r w:rsidRPr="0065441A">
        <w:rPr>
          <w:sz w:val="28"/>
          <w:szCs w:val="28"/>
        </w:rPr>
        <w:t>осуществляет надзор за деятельностью кредитных организаций;</w:t>
      </w:r>
    </w:p>
    <w:p w:rsidR="00291780" w:rsidRPr="0065441A" w:rsidRDefault="00EC0858" w:rsidP="004E3701">
      <w:pPr>
        <w:numPr>
          <w:ilvl w:val="0"/>
          <w:numId w:val="40"/>
        </w:numPr>
        <w:spacing w:line="360" w:lineRule="auto"/>
        <w:rPr>
          <w:sz w:val="28"/>
          <w:szCs w:val="28"/>
        </w:rPr>
      </w:pPr>
      <w:r w:rsidRPr="0065441A">
        <w:rPr>
          <w:sz w:val="28"/>
          <w:szCs w:val="28"/>
        </w:rPr>
        <w:t>регистрирует эмиссию ценных бумаг кредитными организациями в соответствии с федеральными закона</w:t>
      </w:r>
      <w:r w:rsidR="00291780" w:rsidRPr="0065441A">
        <w:rPr>
          <w:sz w:val="28"/>
          <w:szCs w:val="28"/>
        </w:rPr>
        <w:t xml:space="preserve">ми; </w:t>
      </w:r>
    </w:p>
    <w:p w:rsidR="00EC0858" w:rsidRPr="0065441A" w:rsidRDefault="00EC0858" w:rsidP="004E3701">
      <w:pPr>
        <w:numPr>
          <w:ilvl w:val="0"/>
          <w:numId w:val="40"/>
        </w:numPr>
        <w:spacing w:line="360" w:lineRule="auto"/>
        <w:rPr>
          <w:sz w:val="28"/>
          <w:szCs w:val="28"/>
        </w:rPr>
      </w:pPr>
      <w:r w:rsidRPr="0065441A">
        <w:rPr>
          <w:sz w:val="28"/>
          <w:szCs w:val="28"/>
        </w:rPr>
        <w:t>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p>
    <w:p w:rsidR="00F76018" w:rsidRPr="0065441A" w:rsidRDefault="00EC0858" w:rsidP="004E3701">
      <w:pPr>
        <w:numPr>
          <w:ilvl w:val="0"/>
          <w:numId w:val="40"/>
        </w:numPr>
        <w:spacing w:line="360" w:lineRule="auto"/>
        <w:jc w:val="both"/>
        <w:rPr>
          <w:sz w:val="28"/>
          <w:szCs w:val="28"/>
        </w:rPr>
      </w:pPr>
      <w:r w:rsidRPr="0065441A">
        <w:rPr>
          <w:sz w:val="28"/>
          <w:szCs w:val="28"/>
        </w:rPr>
        <w:t xml:space="preserve">осуществляет валютное регулирование, включая операции по покупке и продаже иностранной валюты; </w:t>
      </w:r>
    </w:p>
    <w:p w:rsidR="00EC0858" w:rsidRPr="0065441A" w:rsidRDefault="00EC0858" w:rsidP="004E3701">
      <w:pPr>
        <w:numPr>
          <w:ilvl w:val="0"/>
          <w:numId w:val="40"/>
        </w:numPr>
        <w:spacing w:line="360" w:lineRule="auto"/>
        <w:jc w:val="both"/>
        <w:rPr>
          <w:sz w:val="28"/>
          <w:szCs w:val="28"/>
        </w:rPr>
      </w:pPr>
      <w:r w:rsidRPr="0065441A">
        <w:rPr>
          <w:sz w:val="28"/>
          <w:szCs w:val="28"/>
        </w:rPr>
        <w:t>определяет порядок осуществления расчетов с иностранными государствами;</w:t>
      </w:r>
    </w:p>
    <w:p w:rsidR="00EC0858" w:rsidRPr="0065441A" w:rsidRDefault="00EC0858" w:rsidP="004E3701">
      <w:pPr>
        <w:numPr>
          <w:ilvl w:val="0"/>
          <w:numId w:val="40"/>
        </w:numPr>
        <w:spacing w:line="360" w:lineRule="auto"/>
        <w:jc w:val="both"/>
        <w:rPr>
          <w:sz w:val="28"/>
          <w:szCs w:val="28"/>
        </w:rPr>
      </w:pPr>
      <w:r w:rsidRPr="0065441A">
        <w:rPr>
          <w:sz w:val="28"/>
          <w:szCs w:val="28"/>
        </w:rP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w:t>
      </w:r>
      <w:r w:rsidR="00F76018" w:rsidRPr="0065441A">
        <w:rPr>
          <w:sz w:val="28"/>
          <w:szCs w:val="28"/>
        </w:rPr>
        <w:t>ции;</w:t>
      </w:r>
    </w:p>
    <w:p w:rsidR="00EC0858" w:rsidRPr="0065441A" w:rsidRDefault="00EC0858" w:rsidP="004E3701">
      <w:pPr>
        <w:numPr>
          <w:ilvl w:val="0"/>
          <w:numId w:val="40"/>
        </w:numPr>
        <w:spacing w:line="360" w:lineRule="auto"/>
        <w:jc w:val="both"/>
        <w:rPr>
          <w:sz w:val="28"/>
          <w:szCs w:val="28"/>
        </w:rPr>
      </w:pPr>
      <w:r w:rsidRPr="0065441A">
        <w:rPr>
          <w:sz w:val="28"/>
          <w:szCs w:val="28"/>
        </w:rPr>
        <w:t>принимает участие в разработке прогноза платежного баланса Российской Федерации и организует составление платежного баланса Российской Феде</w:t>
      </w:r>
      <w:r w:rsidR="00F76018" w:rsidRPr="0065441A">
        <w:rPr>
          <w:sz w:val="28"/>
          <w:szCs w:val="28"/>
        </w:rPr>
        <w:t>рации;</w:t>
      </w:r>
    </w:p>
    <w:p w:rsidR="00F76018" w:rsidRPr="0065441A" w:rsidRDefault="00EC0858" w:rsidP="004E3701">
      <w:pPr>
        <w:numPr>
          <w:ilvl w:val="0"/>
          <w:numId w:val="40"/>
        </w:numPr>
        <w:spacing w:line="360" w:lineRule="auto"/>
        <w:jc w:val="both"/>
        <w:rPr>
          <w:sz w:val="28"/>
          <w:szCs w:val="28"/>
        </w:rPr>
      </w:pPr>
      <w:r w:rsidRPr="0065441A">
        <w:rPr>
          <w:sz w:val="28"/>
          <w:szCs w:val="28"/>
        </w:rPr>
        <w:t xml:space="preserve">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w:t>
      </w:r>
    </w:p>
    <w:p w:rsidR="00EC0858" w:rsidRPr="0065441A" w:rsidRDefault="00EC0858" w:rsidP="004E3701">
      <w:pPr>
        <w:numPr>
          <w:ilvl w:val="0"/>
          <w:numId w:val="40"/>
        </w:numPr>
        <w:spacing w:line="360" w:lineRule="auto"/>
        <w:jc w:val="both"/>
        <w:rPr>
          <w:sz w:val="28"/>
          <w:szCs w:val="28"/>
        </w:rPr>
      </w:pPr>
      <w:r w:rsidRPr="0065441A">
        <w:rPr>
          <w:sz w:val="28"/>
          <w:szCs w:val="28"/>
        </w:rPr>
        <w:t>публикует соответствующие материалы и статистические данные, а также выполняет иные функции в соответствии с федеральными законами.</w:t>
      </w:r>
    </w:p>
    <w:p w:rsidR="005F1CCE" w:rsidRPr="0065441A" w:rsidRDefault="005F1CCE" w:rsidP="004E3701">
      <w:pPr>
        <w:pStyle w:val="210"/>
        <w:widowControl/>
        <w:spacing w:line="360" w:lineRule="auto"/>
        <w:rPr>
          <w:szCs w:val="28"/>
          <w:lang w:val="ru-RU"/>
        </w:rPr>
      </w:pPr>
      <w:r w:rsidRPr="0065441A">
        <w:rPr>
          <w:szCs w:val="28"/>
          <w:lang w:val="ru-RU"/>
        </w:rPr>
        <w:t>Для реализации возложенных на него  функций  Ц</w:t>
      </w:r>
      <w:r w:rsidR="00EE188D" w:rsidRPr="0065441A">
        <w:rPr>
          <w:szCs w:val="28"/>
          <w:lang w:val="ru-RU"/>
        </w:rPr>
        <w:t xml:space="preserve">ентральный </w:t>
      </w:r>
      <w:r w:rsidRPr="0065441A">
        <w:rPr>
          <w:szCs w:val="28"/>
          <w:lang w:val="ru-RU"/>
        </w:rPr>
        <w:t>Б</w:t>
      </w:r>
      <w:r w:rsidR="00EE188D" w:rsidRPr="0065441A">
        <w:rPr>
          <w:szCs w:val="28"/>
          <w:lang w:val="ru-RU"/>
        </w:rPr>
        <w:t xml:space="preserve">анк </w:t>
      </w:r>
      <w:r w:rsidRPr="0065441A">
        <w:rPr>
          <w:szCs w:val="28"/>
          <w:lang w:val="ru-RU"/>
        </w:rPr>
        <w:t>Р</w:t>
      </w:r>
      <w:r w:rsidR="00EE188D" w:rsidRPr="0065441A">
        <w:rPr>
          <w:szCs w:val="28"/>
          <w:lang w:val="ru-RU"/>
        </w:rPr>
        <w:t>Ф</w:t>
      </w:r>
      <w:r w:rsidRPr="0065441A">
        <w:rPr>
          <w:szCs w:val="28"/>
          <w:lang w:val="ru-RU"/>
        </w:rPr>
        <w:t xml:space="preserve"> участвует в разработке экономической  политики  Правительства  Российской Федерации. </w:t>
      </w:r>
    </w:p>
    <w:p w:rsidR="005F1CCE" w:rsidRPr="0065441A" w:rsidRDefault="005F1CCE" w:rsidP="004E3701">
      <w:pPr>
        <w:spacing w:line="360" w:lineRule="auto"/>
        <w:ind w:firstLine="567"/>
        <w:jc w:val="both"/>
        <w:rPr>
          <w:sz w:val="28"/>
          <w:szCs w:val="28"/>
        </w:rPr>
      </w:pPr>
      <w:r w:rsidRPr="0065441A">
        <w:rPr>
          <w:sz w:val="28"/>
          <w:szCs w:val="28"/>
        </w:rPr>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5F1CCE" w:rsidRPr="0065441A" w:rsidRDefault="005F1CCE" w:rsidP="004E3701">
      <w:pPr>
        <w:spacing w:line="360" w:lineRule="auto"/>
        <w:ind w:firstLine="567"/>
        <w:jc w:val="both"/>
        <w:rPr>
          <w:sz w:val="28"/>
          <w:szCs w:val="28"/>
        </w:rPr>
      </w:pPr>
      <w:r w:rsidRPr="0065441A">
        <w:rPr>
          <w:sz w:val="28"/>
          <w:szCs w:val="28"/>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F01A1C" w:rsidRPr="0065441A" w:rsidRDefault="00F01A1C" w:rsidP="004E3701">
      <w:pPr>
        <w:spacing w:line="360" w:lineRule="auto"/>
        <w:jc w:val="center"/>
        <w:rPr>
          <w:b/>
          <w:sz w:val="28"/>
          <w:szCs w:val="28"/>
        </w:rPr>
        <w:sectPr w:rsidR="00F01A1C" w:rsidRPr="0065441A" w:rsidSect="008F7CC7">
          <w:pgSz w:w="11906" w:h="16838" w:code="9"/>
          <w:pgMar w:top="1134" w:right="851" w:bottom="1134" w:left="1701" w:header="709" w:footer="709" w:gutter="0"/>
          <w:cols w:space="708"/>
          <w:docGrid w:linePitch="360"/>
        </w:sectPr>
      </w:pPr>
    </w:p>
    <w:p w:rsidR="008C107D" w:rsidRPr="0065441A" w:rsidRDefault="008C107D" w:rsidP="004E3701">
      <w:pPr>
        <w:spacing w:line="360" w:lineRule="auto"/>
        <w:jc w:val="center"/>
        <w:rPr>
          <w:b/>
          <w:sz w:val="28"/>
          <w:szCs w:val="28"/>
        </w:rPr>
      </w:pPr>
      <w:r w:rsidRPr="0065441A">
        <w:rPr>
          <w:b/>
          <w:sz w:val="28"/>
          <w:szCs w:val="28"/>
        </w:rPr>
        <w:t xml:space="preserve">2.2. </w:t>
      </w:r>
      <w:r w:rsidR="001C1F3E" w:rsidRPr="0065441A">
        <w:rPr>
          <w:b/>
          <w:sz w:val="28"/>
          <w:szCs w:val="28"/>
        </w:rPr>
        <w:t>Направления денежно-кредитной политики Банка России</w:t>
      </w:r>
    </w:p>
    <w:p w:rsidR="00AF19FD" w:rsidRPr="0065441A" w:rsidRDefault="00AF19FD" w:rsidP="004E3701">
      <w:pPr>
        <w:spacing w:line="360" w:lineRule="auto"/>
        <w:ind w:firstLine="567"/>
        <w:jc w:val="both"/>
        <w:rPr>
          <w:sz w:val="28"/>
          <w:szCs w:val="28"/>
        </w:rPr>
      </w:pPr>
      <w:r w:rsidRPr="0065441A">
        <w:rPr>
          <w:sz w:val="28"/>
          <w:szCs w:val="28"/>
        </w:rPr>
        <w:t>Денежно-кредитная политика государства осуществляется через Центральный Банк РФ, как правило, по двум направлениям:</w:t>
      </w:r>
    </w:p>
    <w:p w:rsidR="00AF19FD" w:rsidRPr="0065441A" w:rsidRDefault="00AF19FD" w:rsidP="004E3701">
      <w:pPr>
        <w:numPr>
          <w:ilvl w:val="0"/>
          <w:numId w:val="27"/>
        </w:numPr>
        <w:overflowPunct w:val="0"/>
        <w:autoSpaceDE w:val="0"/>
        <w:autoSpaceDN w:val="0"/>
        <w:adjustRightInd w:val="0"/>
        <w:spacing w:line="360" w:lineRule="auto"/>
        <w:ind w:left="567" w:hanging="567"/>
        <w:jc w:val="both"/>
        <w:textAlignment w:val="baseline"/>
        <w:rPr>
          <w:sz w:val="28"/>
          <w:szCs w:val="28"/>
          <w:lang w:val="en-US"/>
        </w:rPr>
      </w:pPr>
      <w:r w:rsidRPr="0065441A">
        <w:rPr>
          <w:sz w:val="28"/>
          <w:szCs w:val="28"/>
        </w:rPr>
        <w:t xml:space="preserve">проведение экспансионистской или расширительной политики, направленной на стимулирование масштабов кредитования и увеличение количества денег. В зависимости от экономической ситуации Центральный Банк осуществляет удорожание или удешевление кредитов для коммерческих банков, а соответственно, и для заемщиков. Если в экономике наблюдается спад производства, растет безработица, то он проводит политику дешевых денег, которая делает кредиты дешевыми и доступными. Параллельно происходит увеличение предложения денег, что ведет к снижению процентной ставки и, соответственно, должно стимулировать рост инвестиций и деловой активности, а также реального Валового Национального Продукта (ВНП). Если на финансовом рынке обостряется конкуренция и предложение денег опережает спрос на них, банки вынуждены снижать процентную ставку (цену денег) с целью привлечения заемщиков. Это особенно четко проявляется в условиях депрессивного состояния экономики. Дешевый кредит подталкивает предприятия вкладывать деньги в средства производства, а домашние хозяйства - покупать потребительские товары. Происходит увеличение спроса на товарном </w:t>
      </w:r>
      <w:r w:rsidR="00E83F68" w:rsidRPr="0065441A">
        <w:rPr>
          <w:sz w:val="28"/>
          <w:szCs w:val="28"/>
        </w:rPr>
        <w:t>рынке,</w:t>
      </w:r>
      <w:r w:rsidRPr="0065441A">
        <w:rPr>
          <w:sz w:val="28"/>
          <w:szCs w:val="28"/>
        </w:rPr>
        <w:t xml:space="preserve"> и создаются предпосылки для экономического роста. Эта политика проводится в период застоя</w:t>
      </w:r>
      <w:r w:rsidRPr="0065441A">
        <w:rPr>
          <w:sz w:val="28"/>
          <w:szCs w:val="28"/>
          <w:lang w:val="en-US"/>
        </w:rPr>
        <w:t>;</w:t>
      </w:r>
    </w:p>
    <w:p w:rsidR="00756252" w:rsidRPr="0065441A" w:rsidRDefault="00AF19FD" w:rsidP="00E1211E">
      <w:pPr>
        <w:numPr>
          <w:ilvl w:val="0"/>
          <w:numId w:val="27"/>
        </w:numPr>
        <w:overflowPunct w:val="0"/>
        <w:autoSpaceDE w:val="0"/>
        <w:autoSpaceDN w:val="0"/>
        <w:adjustRightInd w:val="0"/>
        <w:spacing w:line="360" w:lineRule="auto"/>
        <w:ind w:left="0" w:firstLine="567"/>
        <w:jc w:val="both"/>
        <w:textAlignment w:val="baseline"/>
        <w:rPr>
          <w:sz w:val="28"/>
          <w:szCs w:val="28"/>
        </w:rPr>
      </w:pPr>
      <w:r w:rsidRPr="0065441A">
        <w:rPr>
          <w:sz w:val="28"/>
          <w:szCs w:val="28"/>
        </w:rPr>
        <w:t>проведение рестриктивной или ограничительной (жесткой) политики, направленной на увеличение процентной ставки. При росте инфляции Центральный Банк проводит политику дорогих денег, что ведет к подорожанию кредита и делает его труднодоступным. В этом случае происходит увеличение продажи государственных ценных бумаг на открытом рынке, рост резервной нормы и увеличение учетной ставки. Высокие процентные ставки, с одной стороны,  стимулируют владельцев денег побольше сберегать их, а с другой стороны, ограничивают число желающих брать их в ссуду. В этом случае субъекты рынка стремятся приобретать ценные бумаги. Данное направление регулирования используется при наличии инфляции и высоких темпов экономического роста. Банки стремятся заработать на проценте по кредитам, присваивая разницу между доходами от активных операций и расходами, осуществленными для привлечения средств. Как известно, процентная ставка зависит от темпов инфляции и даже от инфляционных ожиданий. Если цены возросли, а процентная ставка оказалась неизменной, то и банки, и вкладчики получат обратно обесценившиеся деньги. При подъеме экономики, когда деньги нужны всем, процентные ставки будут расти.</w:t>
      </w:r>
    </w:p>
    <w:p w:rsidR="008E2103" w:rsidRPr="0065441A" w:rsidRDefault="00756252" w:rsidP="009729EE">
      <w:pPr>
        <w:overflowPunct w:val="0"/>
        <w:autoSpaceDE w:val="0"/>
        <w:autoSpaceDN w:val="0"/>
        <w:adjustRightInd w:val="0"/>
        <w:spacing w:line="360" w:lineRule="auto"/>
        <w:ind w:firstLine="567"/>
        <w:jc w:val="both"/>
        <w:textAlignment w:val="baseline"/>
        <w:rPr>
          <w:sz w:val="28"/>
          <w:szCs w:val="28"/>
        </w:rPr>
      </w:pPr>
      <w:r w:rsidRPr="0065441A">
        <w:rPr>
          <w:sz w:val="28"/>
          <w:szCs w:val="28"/>
        </w:rPr>
        <w:t>Главной задачей денежно-кредитной политики на среднесрочную пер</w:t>
      </w:r>
      <w:r w:rsidR="0002329C" w:rsidRPr="0065441A">
        <w:rPr>
          <w:sz w:val="28"/>
          <w:szCs w:val="28"/>
        </w:rPr>
        <w:t>спективу Центральный Б</w:t>
      </w:r>
      <w:r w:rsidRPr="0065441A">
        <w:rPr>
          <w:sz w:val="28"/>
          <w:szCs w:val="28"/>
        </w:rPr>
        <w:t>анк Российской Федерации считает снижение инфляции при сохранении и возможном ускорении роста ВВП с одновременным созданием предпосылок для снижения безработицы и увеличения реальных дох</w:t>
      </w:r>
      <w:r w:rsidR="0002329C" w:rsidRPr="0065441A">
        <w:rPr>
          <w:sz w:val="28"/>
          <w:szCs w:val="28"/>
        </w:rPr>
        <w:t xml:space="preserve">одов населения. </w:t>
      </w:r>
    </w:p>
    <w:p w:rsidR="008E2103" w:rsidRPr="0065441A" w:rsidRDefault="008E2103" w:rsidP="004E3701">
      <w:pPr>
        <w:spacing w:line="360" w:lineRule="auto"/>
        <w:jc w:val="both"/>
        <w:rPr>
          <w:sz w:val="28"/>
          <w:szCs w:val="28"/>
        </w:rPr>
        <w:sectPr w:rsidR="008E2103" w:rsidRPr="0065441A" w:rsidSect="008F7CC7">
          <w:pgSz w:w="11906" w:h="16838" w:code="9"/>
          <w:pgMar w:top="1134" w:right="851" w:bottom="1134" w:left="1701" w:header="709" w:footer="709" w:gutter="0"/>
          <w:cols w:space="708"/>
          <w:docGrid w:linePitch="360"/>
        </w:sectPr>
      </w:pPr>
    </w:p>
    <w:p w:rsidR="004C49F5" w:rsidRPr="0065441A" w:rsidRDefault="004C49F5" w:rsidP="004E3701">
      <w:pPr>
        <w:spacing w:line="360" w:lineRule="auto"/>
        <w:jc w:val="center"/>
        <w:rPr>
          <w:b/>
          <w:sz w:val="28"/>
          <w:szCs w:val="28"/>
        </w:rPr>
      </w:pPr>
      <w:r w:rsidRPr="0065441A">
        <w:rPr>
          <w:b/>
          <w:sz w:val="28"/>
          <w:szCs w:val="28"/>
        </w:rPr>
        <w:t xml:space="preserve">2.3. </w:t>
      </w:r>
      <w:r w:rsidR="00F31F36" w:rsidRPr="0065441A">
        <w:rPr>
          <w:b/>
          <w:sz w:val="28"/>
          <w:szCs w:val="28"/>
        </w:rPr>
        <w:t>Денежно-кредитное регулирование и современное состояние банковской системы России</w:t>
      </w:r>
    </w:p>
    <w:p w:rsidR="00A51E30" w:rsidRPr="0065441A" w:rsidRDefault="00A51E30" w:rsidP="004E3701">
      <w:pPr>
        <w:spacing w:line="360" w:lineRule="auto"/>
        <w:ind w:firstLine="567"/>
        <w:jc w:val="both"/>
        <w:rPr>
          <w:sz w:val="28"/>
          <w:szCs w:val="28"/>
        </w:rPr>
      </w:pPr>
      <w:r w:rsidRPr="0065441A">
        <w:rPr>
          <w:sz w:val="28"/>
          <w:szCs w:val="28"/>
        </w:rPr>
        <w:t>Осуществляя денеж</w:t>
      </w:r>
      <w:r w:rsidR="006F5E4B" w:rsidRPr="0065441A">
        <w:rPr>
          <w:sz w:val="28"/>
          <w:szCs w:val="28"/>
        </w:rPr>
        <w:t>но-кредитную политику, Центральный Б</w:t>
      </w:r>
      <w:r w:rsidRPr="0065441A">
        <w:rPr>
          <w:sz w:val="28"/>
          <w:szCs w:val="28"/>
        </w:rPr>
        <w:t>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w:t>
      </w:r>
      <w:r w:rsidR="0038766D" w:rsidRPr="0065441A">
        <w:rPr>
          <w:sz w:val="28"/>
          <w:szCs w:val="28"/>
        </w:rPr>
        <w:t>, поддержки национальных экспертов на внешнем рынке.</w:t>
      </w:r>
      <w:r w:rsidRPr="0065441A">
        <w:rPr>
          <w:sz w:val="28"/>
          <w:szCs w:val="28"/>
        </w:rPr>
        <w:t xml:space="preserve"> Таким образом, воздействие на кредит позволяет достичь более глубоких стратегических задач развития всего хозяйства в целом. 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745726" w:rsidRPr="0065441A" w:rsidRDefault="00745726" w:rsidP="004E3701">
      <w:pPr>
        <w:pStyle w:val="a5"/>
        <w:widowControl/>
        <w:tabs>
          <w:tab w:val="left" w:pos="284"/>
        </w:tabs>
        <w:overflowPunct/>
        <w:autoSpaceDE/>
        <w:autoSpaceDN/>
        <w:adjustRightInd/>
        <w:spacing w:line="360" w:lineRule="auto"/>
        <w:ind w:firstLine="567"/>
        <w:textAlignment w:val="auto"/>
        <w:rPr>
          <w:rFonts w:ascii="Times New Roman" w:hAnsi="Times New Roman"/>
          <w:szCs w:val="28"/>
          <w:lang w:val="ru-RU"/>
        </w:rPr>
      </w:pPr>
      <w:r w:rsidRPr="0065441A">
        <w:rPr>
          <w:rFonts w:ascii="Times New Roman" w:hAnsi="Times New Roman"/>
          <w:szCs w:val="28"/>
          <w:lang w:val="ru-RU"/>
        </w:rPr>
        <w:t>Основополагающей целью кредитно-денежной политики является помощь экономике в достижении общего уровня производства, характеризующейся полной занятостью и отсутствием инфляции. Центральный Банк РФ главный, но не единственный орган регулирования. Существует целый комплекс регулирующих органов.</w:t>
      </w:r>
    </w:p>
    <w:p w:rsidR="006A393B" w:rsidRPr="0065441A" w:rsidRDefault="006A393B" w:rsidP="004E3701">
      <w:pPr>
        <w:spacing w:line="360" w:lineRule="auto"/>
        <w:ind w:firstLine="567"/>
        <w:jc w:val="both"/>
        <w:rPr>
          <w:sz w:val="28"/>
          <w:szCs w:val="28"/>
        </w:rPr>
      </w:pPr>
      <w:r w:rsidRPr="0065441A">
        <w:rPr>
          <w:sz w:val="28"/>
          <w:szCs w:val="28"/>
        </w:rPr>
        <w:t xml:space="preserve">Основными инструментами </w:t>
      </w:r>
      <w:r w:rsidR="00EE3B5E" w:rsidRPr="0065441A">
        <w:rPr>
          <w:sz w:val="28"/>
          <w:szCs w:val="28"/>
        </w:rPr>
        <w:t xml:space="preserve">и методами </w:t>
      </w:r>
      <w:r w:rsidRPr="0065441A">
        <w:rPr>
          <w:sz w:val="28"/>
          <w:szCs w:val="28"/>
        </w:rPr>
        <w:t>денежно-кредитного регулирования ЦБ являются:</w:t>
      </w:r>
    </w:p>
    <w:p w:rsidR="006A393B" w:rsidRPr="0065441A" w:rsidRDefault="006A393B" w:rsidP="004E3701">
      <w:pPr>
        <w:numPr>
          <w:ilvl w:val="0"/>
          <w:numId w:val="29"/>
        </w:numPr>
        <w:spacing w:line="360" w:lineRule="auto"/>
        <w:jc w:val="both"/>
        <w:rPr>
          <w:sz w:val="28"/>
          <w:szCs w:val="28"/>
        </w:rPr>
      </w:pPr>
      <w:r w:rsidRPr="0065441A">
        <w:rPr>
          <w:sz w:val="28"/>
          <w:szCs w:val="28"/>
        </w:rPr>
        <w:t>изменение норм обязательных резервов, размещаемых коммерческими банками в ЦБ</w:t>
      </w:r>
      <w:r w:rsidR="002B1435" w:rsidRPr="0065441A">
        <w:rPr>
          <w:sz w:val="28"/>
          <w:szCs w:val="28"/>
        </w:rPr>
        <w:t xml:space="preserve"> </w:t>
      </w:r>
      <w:r w:rsidRPr="0065441A">
        <w:rPr>
          <w:sz w:val="28"/>
          <w:szCs w:val="28"/>
        </w:rPr>
        <w:t>Р</w:t>
      </w:r>
      <w:r w:rsidR="002B1435" w:rsidRPr="0065441A">
        <w:rPr>
          <w:sz w:val="28"/>
          <w:szCs w:val="28"/>
        </w:rPr>
        <w:t>Ф</w:t>
      </w:r>
      <w:r w:rsidRPr="0065441A">
        <w:rPr>
          <w:sz w:val="28"/>
          <w:szCs w:val="28"/>
        </w:rPr>
        <w:t>;</w:t>
      </w:r>
    </w:p>
    <w:p w:rsidR="006A393B" w:rsidRPr="0065441A" w:rsidRDefault="006A393B" w:rsidP="004E3701">
      <w:pPr>
        <w:numPr>
          <w:ilvl w:val="0"/>
          <w:numId w:val="29"/>
        </w:numPr>
        <w:spacing w:line="360" w:lineRule="auto"/>
        <w:jc w:val="both"/>
        <w:rPr>
          <w:sz w:val="28"/>
          <w:szCs w:val="28"/>
        </w:rPr>
      </w:pPr>
      <w:r w:rsidRPr="0065441A">
        <w:rPr>
          <w:sz w:val="28"/>
          <w:szCs w:val="28"/>
        </w:rPr>
        <w:t>регулирование официальной учетной ставки;</w:t>
      </w:r>
    </w:p>
    <w:p w:rsidR="006A393B" w:rsidRPr="0065441A" w:rsidRDefault="006A393B" w:rsidP="004E3701">
      <w:pPr>
        <w:numPr>
          <w:ilvl w:val="0"/>
          <w:numId w:val="29"/>
        </w:numPr>
        <w:spacing w:line="360" w:lineRule="auto"/>
        <w:jc w:val="both"/>
        <w:rPr>
          <w:sz w:val="28"/>
          <w:szCs w:val="28"/>
        </w:rPr>
      </w:pPr>
      <w:r w:rsidRPr="0065441A">
        <w:rPr>
          <w:sz w:val="28"/>
          <w:szCs w:val="28"/>
        </w:rPr>
        <w:t>проведение операций с ценными бумагами и иностранной валютой;</w:t>
      </w:r>
    </w:p>
    <w:p w:rsidR="00B333D4" w:rsidRPr="0065441A" w:rsidRDefault="00B333D4" w:rsidP="004E3701">
      <w:pPr>
        <w:numPr>
          <w:ilvl w:val="0"/>
          <w:numId w:val="29"/>
        </w:numPr>
        <w:spacing w:line="360" w:lineRule="auto"/>
        <w:jc w:val="both"/>
        <w:rPr>
          <w:sz w:val="28"/>
          <w:szCs w:val="28"/>
        </w:rPr>
      </w:pPr>
      <w:r w:rsidRPr="0065441A">
        <w:rPr>
          <w:sz w:val="28"/>
          <w:szCs w:val="28"/>
        </w:rPr>
        <w:t>проведение валютной политики;</w:t>
      </w:r>
    </w:p>
    <w:p w:rsidR="00B333D4" w:rsidRPr="0065441A" w:rsidRDefault="005A2732" w:rsidP="004E3701">
      <w:pPr>
        <w:numPr>
          <w:ilvl w:val="0"/>
          <w:numId w:val="29"/>
        </w:numPr>
        <w:overflowPunct w:val="0"/>
        <w:autoSpaceDE w:val="0"/>
        <w:autoSpaceDN w:val="0"/>
        <w:adjustRightInd w:val="0"/>
        <w:spacing w:line="360" w:lineRule="auto"/>
        <w:jc w:val="both"/>
        <w:textAlignment w:val="baseline"/>
        <w:rPr>
          <w:sz w:val="28"/>
          <w:szCs w:val="28"/>
        </w:rPr>
      </w:pPr>
      <w:r w:rsidRPr="0065441A">
        <w:rPr>
          <w:sz w:val="28"/>
          <w:szCs w:val="28"/>
        </w:rPr>
        <w:t>рефинансирование банков</w:t>
      </w:r>
      <w:r w:rsidR="00B333D4" w:rsidRPr="0065441A">
        <w:rPr>
          <w:sz w:val="28"/>
          <w:szCs w:val="28"/>
        </w:rPr>
        <w:t>;</w:t>
      </w:r>
    </w:p>
    <w:p w:rsidR="00B333D4" w:rsidRPr="0065441A" w:rsidRDefault="00B333D4" w:rsidP="004E3701">
      <w:pPr>
        <w:numPr>
          <w:ilvl w:val="0"/>
          <w:numId w:val="29"/>
        </w:numPr>
        <w:spacing w:line="360" w:lineRule="auto"/>
        <w:jc w:val="both"/>
        <w:rPr>
          <w:sz w:val="28"/>
          <w:szCs w:val="28"/>
        </w:rPr>
      </w:pPr>
      <w:r w:rsidRPr="0065441A">
        <w:rPr>
          <w:sz w:val="28"/>
          <w:szCs w:val="28"/>
        </w:rPr>
        <w:t>регулирование деятельности кредитных институтов;</w:t>
      </w:r>
    </w:p>
    <w:p w:rsidR="00B333D4" w:rsidRPr="0065441A" w:rsidRDefault="00B333D4" w:rsidP="004E3701">
      <w:pPr>
        <w:numPr>
          <w:ilvl w:val="0"/>
          <w:numId w:val="29"/>
        </w:numPr>
        <w:spacing w:line="360" w:lineRule="auto"/>
        <w:jc w:val="both"/>
        <w:rPr>
          <w:sz w:val="28"/>
          <w:szCs w:val="28"/>
        </w:rPr>
      </w:pPr>
      <w:r w:rsidRPr="0065441A">
        <w:rPr>
          <w:sz w:val="28"/>
          <w:szCs w:val="28"/>
        </w:rPr>
        <w:t>функция финансового агента правительства;</w:t>
      </w:r>
    </w:p>
    <w:p w:rsidR="006A393B" w:rsidRPr="0065441A" w:rsidRDefault="006A393B" w:rsidP="004E3701">
      <w:pPr>
        <w:numPr>
          <w:ilvl w:val="0"/>
          <w:numId w:val="29"/>
        </w:numPr>
        <w:spacing w:line="360" w:lineRule="auto"/>
        <w:jc w:val="both"/>
        <w:rPr>
          <w:sz w:val="28"/>
          <w:szCs w:val="28"/>
        </w:rPr>
      </w:pPr>
      <w:r w:rsidRPr="0065441A">
        <w:rPr>
          <w:sz w:val="28"/>
          <w:szCs w:val="28"/>
        </w:rPr>
        <w:t>административные методы регулирования</w:t>
      </w:r>
      <w:r w:rsidR="00B333D4" w:rsidRPr="0065441A">
        <w:rPr>
          <w:sz w:val="28"/>
          <w:szCs w:val="28"/>
        </w:rPr>
        <w:t xml:space="preserve"> </w:t>
      </w:r>
      <w:r w:rsidRPr="0065441A">
        <w:rPr>
          <w:sz w:val="28"/>
          <w:szCs w:val="28"/>
        </w:rPr>
        <w:t xml:space="preserve">денежно-кредитной сферы. </w:t>
      </w:r>
    </w:p>
    <w:p w:rsidR="006A393B" w:rsidRPr="0065441A" w:rsidRDefault="006A393B" w:rsidP="004E3701">
      <w:pPr>
        <w:spacing w:line="360" w:lineRule="auto"/>
        <w:ind w:firstLine="567"/>
        <w:jc w:val="both"/>
        <w:rPr>
          <w:sz w:val="28"/>
          <w:szCs w:val="28"/>
        </w:rPr>
      </w:pPr>
      <w:r w:rsidRPr="0065441A">
        <w:rPr>
          <w:sz w:val="28"/>
          <w:szCs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6A393B" w:rsidRPr="0065441A" w:rsidRDefault="006A393B" w:rsidP="00930FDE">
      <w:pPr>
        <w:spacing w:line="360" w:lineRule="auto"/>
        <w:jc w:val="center"/>
        <w:rPr>
          <w:b/>
          <w:sz w:val="28"/>
          <w:szCs w:val="28"/>
        </w:rPr>
      </w:pPr>
      <w:r w:rsidRPr="0065441A">
        <w:rPr>
          <w:b/>
          <w:sz w:val="28"/>
          <w:szCs w:val="28"/>
        </w:rPr>
        <w:t>Измен</w:t>
      </w:r>
      <w:r w:rsidR="00AE7391" w:rsidRPr="0065441A">
        <w:rPr>
          <w:b/>
          <w:sz w:val="28"/>
          <w:szCs w:val="28"/>
        </w:rPr>
        <w:t>ение норм обязательных резервов</w:t>
      </w:r>
    </w:p>
    <w:p w:rsidR="006A393B" w:rsidRPr="0065441A" w:rsidRDefault="006A393B" w:rsidP="004E3701">
      <w:pPr>
        <w:spacing w:line="360" w:lineRule="auto"/>
        <w:ind w:firstLine="567"/>
        <w:jc w:val="both"/>
        <w:rPr>
          <w:sz w:val="28"/>
          <w:szCs w:val="28"/>
        </w:rPr>
      </w:pPr>
      <w:r w:rsidRPr="0065441A">
        <w:rPr>
          <w:sz w:val="28"/>
          <w:szCs w:val="28"/>
        </w:rPr>
        <w:t>Фонд обязательных резервов – это обязательная норма вкладов коммерческих банков в Центральный Банк РФ, устанавливаемая в законодательном порядке и определяемая как процент  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6A393B" w:rsidRPr="0065441A" w:rsidRDefault="006A393B" w:rsidP="004E3701">
      <w:pPr>
        <w:spacing w:line="360" w:lineRule="auto"/>
        <w:ind w:firstLine="567"/>
        <w:jc w:val="both"/>
        <w:rPr>
          <w:sz w:val="28"/>
          <w:szCs w:val="28"/>
        </w:rPr>
      </w:pPr>
      <w:r w:rsidRPr="0065441A">
        <w:rPr>
          <w:sz w:val="28"/>
          <w:szCs w:val="28"/>
        </w:rPr>
        <w:t>Банк России,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Центральный Банк сокращает суммы свободных денежных средств, находящихся в распоряжении коммерческих банков  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т.е. увеличить кредитные вложения в народное хозяйство.</w:t>
      </w:r>
    </w:p>
    <w:p w:rsidR="006A393B" w:rsidRPr="0065441A" w:rsidRDefault="006A393B" w:rsidP="00930FDE">
      <w:pPr>
        <w:spacing w:line="360" w:lineRule="auto"/>
        <w:jc w:val="center"/>
        <w:rPr>
          <w:b/>
          <w:sz w:val="28"/>
          <w:szCs w:val="28"/>
        </w:rPr>
      </w:pPr>
      <w:r w:rsidRPr="0065441A">
        <w:rPr>
          <w:b/>
          <w:sz w:val="28"/>
          <w:szCs w:val="28"/>
        </w:rPr>
        <w:t>Регулирование официальной учетной ставки Центрального Банка РФ</w:t>
      </w:r>
    </w:p>
    <w:p w:rsidR="006A393B" w:rsidRPr="0065441A" w:rsidRDefault="006A393B" w:rsidP="004E3701">
      <w:pPr>
        <w:spacing w:line="360" w:lineRule="auto"/>
        <w:ind w:firstLine="567"/>
        <w:jc w:val="both"/>
        <w:rPr>
          <w:sz w:val="28"/>
          <w:szCs w:val="28"/>
        </w:rPr>
      </w:pPr>
      <w:r w:rsidRPr="0065441A">
        <w:rPr>
          <w:sz w:val="28"/>
          <w:szCs w:val="28"/>
        </w:rPr>
        <w:t>Учетная ставка используется Центральным Банком в операциях с коммерческими банками по учету краткосрочных государственных облигаций, коммерческих векселей и других ценных бумаг, отвечающих требованиям Центрального Банка</w:t>
      </w:r>
      <w:r w:rsidR="00E83F68" w:rsidRPr="0065441A">
        <w:rPr>
          <w:sz w:val="28"/>
          <w:szCs w:val="28"/>
        </w:rPr>
        <w:t>,</w:t>
      </w:r>
      <w:r w:rsidRPr="0065441A">
        <w:rPr>
          <w:sz w:val="28"/>
          <w:szCs w:val="28"/>
        </w:rPr>
        <w:t xml:space="preserve"> и является оперативным инструментом государственного влияния на рынок ссудных капиталов (в зависимости от его состояния может меняться в течение года).</w:t>
      </w:r>
    </w:p>
    <w:p w:rsidR="006A393B" w:rsidRPr="0065441A" w:rsidRDefault="006A393B" w:rsidP="00F31F36">
      <w:pPr>
        <w:spacing w:line="360" w:lineRule="auto"/>
        <w:ind w:firstLine="567"/>
        <w:jc w:val="both"/>
        <w:rPr>
          <w:sz w:val="28"/>
          <w:szCs w:val="28"/>
        </w:rPr>
      </w:pPr>
      <w:r w:rsidRPr="0065441A">
        <w:rPr>
          <w:sz w:val="28"/>
          <w:szCs w:val="28"/>
        </w:rPr>
        <w:t>Официальная учетная ставка служит ориентиром для рыночных про</w:t>
      </w:r>
      <w:r w:rsidR="00F15E14" w:rsidRPr="0065441A">
        <w:rPr>
          <w:sz w:val="28"/>
          <w:szCs w:val="28"/>
        </w:rPr>
        <w:t>центных ставок; ее</w:t>
      </w:r>
      <w:r w:rsidRPr="0065441A">
        <w:rPr>
          <w:sz w:val="28"/>
          <w:szCs w:val="28"/>
        </w:rPr>
        <w:t xml:space="preserve"> изменение по предоставленным </w:t>
      </w:r>
      <w:r w:rsidR="00E83F68" w:rsidRPr="0065441A">
        <w:rPr>
          <w:sz w:val="28"/>
          <w:szCs w:val="28"/>
        </w:rPr>
        <w:t>Центробанком</w:t>
      </w:r>
      <w:r w:rsidRPr="0065441A">
        <w:rPr>
          <w:sz w:val="28"/>
          <w:szCs w:val="28"/>
        </w:rPr>
        <w:t xml:space="preserve"> кредитам, увеличивая или сокращая предложение кредитных ресурсов, регулирует тем самым и спрос на них. Исходя из учетной ставки, определяются ставки, взимаемые коммерческими банками по своим ссудам, и размеры процентов, выплачиваемых вкладчикам по депозитам и другим счетам. </w:t>
      </w:r>
    </w:p>
    <w:p w:rsidR="006A393B" w:rsidRPr="0065441A" w:rsidRDefault="006A393B" w:rsidP="004E3701">
      <w:pPr>
        <w:spacing w:line="360" w:lineRule="auto"/>
        <w:ind w:firstLine="567"/>
        <w:jc w:val="both"/>
        <w:rPr>
          <w:sz w:val="28"/>
          <w:szCs w:val="28"/>
        </w:rPr>
      </w:pPr>
      <w:r w:rsidRPr="0065441A">
        <w:rPr>
          <w:b/>
          <w:sz w:val="28"/>
          <w:szCs w:val="28"/>
        </w:rPr>
        <w:t>Операции на открытом рынке</w:t>
      </w:r>
      <w:r w:rsidR="00236121" w:rsidRPr="0065441A">
        <w:rPr>
          <w:sz w:val="28"/>
          <w:szCs w:val="28"/>
        </w:rPr>
        <w:t xml:space="preserve"> – </w:t>
      </w:r>
      <w:r w:rsidRPr="0065441A">
        <w:rPr>
          <w:sz w:val="28"/>
          <w:szCs w:val="28"/>
        </w:rPr>
        <w:t>купля-продажа по  заранее установленному курсу ценных бумаг, в том числе государственных, формирующих долг страны. Это считается наиболее гибким методом регулирования кредитных вложений и ликвидности коммерческих банков.</w:t>
      </w:r>
    </w:p>
    <w:p w:rsidR="006A393B" w:rsidRPr="0065441A" w:rsidRDefault="006A393B" w:rsidP="004E3701">
      <w:pPr>
        <w:spacing w:line="360" w:lineRule="auto"/>
        <w:ind w:firstLine="567"/>
        <w:jc w:val="both"/>
        <w:rPr>
          <w:sz w:val="28"/>
          <w:szCs w:val="28"/>
        </w:rPr>
      </w:pPr>
      <w:r w:rsidRPr="0065441A">
        <w:rPr>
          <w:sz w:val="28"/>
          <w:szCs w:val="28"/>
        </w:rPr>
        <w:t xml:space="preserve">Операции </w:t>
      </w:r>
      <w:r w:rsidR="00E83F68" w:rsidRPr="0065441A">
        <w:rPr>
          <w:sz w:val="28"/>
          <w:szCs w:val="28"/>
        </w:rPr>
        <w:t>Центробанка</w:t>
      </w:r>
      <w:r w:rsidRPr="0065441A">
        <w:rPr>
          <w:sz w:val="28"/>
          <w:szCs w:val="28"/>
        </w:rPr>
        <w:t xml:space="preserve"> на открытом рынке оказывают прямое воздейст</w:t>
      </w:r>
      <w:r w:rsidR="00B03426" w:rsidRPr="0065441A">
        <w:rPr>
          <w:sz w:val="28"/>
          <w:szCs w:val="28"/>
        </w:rPr>
        <w:t>вие на объе</w:t>
      </w:r>
      <w:r w:rsidRPr="0065441A">
        <w:rPr>
          <w:sz w:val="28"/>
          <w:szCs w:val="28"/>
        </w:rPr>
        <w:t>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w:t>
      </w:r>
      <w:r w:rsidR="00F15E14" w:rsidRPr="0065441A">
        <w:rPr>
          <w:sz w:val="28"/>
          <w:szCs w:val="28"/>
        </w:rPr>
        <w:t>шая или увеличивая ее</w:t>
      </w:r>
      <w:r w:rsidRPr="0065441A">
        <w:rPr>
          <w:sz w:val="28"/>
          <w:szCs w:val="28"/>
        </w:rPr>
        <w:t xml:space="preserve">). Это воздействие осуществляется посредством изменения </w:t>
      </w:r>
      <w:r w:rsidR="00E83F68" w:rsidRPr="0065441A">
        <w:rPr>
          <w:sz w:val="28"/>
          <w:szCs w:val="28"/>
        </w:rPr>
        <w:t>Центробанком</w:t>
      </w:r>
      <w:r w:rsidRPr="0065441A">
        <w:rPr>
          <w:sz w:val="28"/>
          <w:szCs w:val="28"/>
        </w:rPr>
        <w:t xml:space="preserve"> цены покупки у коммерческих банков или продажи им ценных бумаг.</w:t>
      </w:r>
    </w:p>
    <w:p w:rsidR="006A393B" w:rsidRPr="0065441A" w:rsidRDefault="006A393B" w:rsidP="004E3701">
      <w:pPr>
        <w:spacing w:line="360" w:lineRule="auto"/>
        <w:ind w:firstLine="567"/>
        <w:jc w:val="both"/>
        <w:rPr>
          <w:sz w:val="28"/>
          <w:szCs w:val="28"/>
        </w:rPr>
      </w:pPr>
      <w:r w:rsidRPr="0065441A">
        <w:rPr>
          <w:sz w:val="28"/>
          <w:szCs w:val="28"/>
        </w:rPr>
        <w:t>Операции на открытом рынке различаются в зависимости от:</w:t>
      </w:r>
    </w:p>
    <w:p w:rsidR="006A393B" w:rsidRPr="0065441A" w:rsidRDefault="006A393B" w:rsidP="004E3701">
      <w:pPr>
        <w:numPr>
          <w:ilvl w:val="0"/>
          <w:numId w:val="17"/>
        </w:numPr>
        <w:spacing w:line="360" w:lineRule="auto"/>
        <w:jc w:val="both"/>
        <w:rPr>
          <w:sz w:val="28"/>
          <w:szCs w:val="28"/>
        </w:rPr>
      </w:pPr>
      <w:r w:rsidRPr="0065441A">
        <w:rPr>
          <w:sz w:val="28"/>
          <w:szCs w:val="28"/>
        </w:rPr>
        <w:t>условий сделки: купля-продажа за наличные или купля на срок с обязательной обратной продажей - обратные операции;</w:t>
      </w:r>
    </w:p>
    <w:p w:rsidR="006A393B" w:rsidRPr="0065441A" w:rsidRDefault="006A393B" w:rsidP="004E3701">
      <w:pPr>
        <w:numPr>
          <w:ilvl w:val="0"/>
          <w:numId w:val="17"/>
        </w:numPr>
        <w:spacing w:line="360" w:lineRule="auto"/>
        <w:jc w:val="both"/>
        <w:rPr>
          <w:sz w:val="28"/>
          <w:szCs w:val="28"/>
        </w:rPr>
      </w:pPr>
      <w:r w:rsidRPr="0065441A">
        <w:rPr>
          <w:sz w:val="28"/>
          <w:szCs w:val="28"/>
        </w:rPr>
        <w:t>объектов сделок: операции с государственными или частными бумагами;</w:t>
      </w:r>
    </w:p>
    <w:p w:rsidR="006A393B" w:rsidRPr="0065441A" w:rsidRDefault="006A393B" w:rsidP="004E3701">
      <w:pPr>
        <w:numPr>
          <w:ilvl w:val="0"/>
          <w:numId w:val="17"/>
        </w:numPr>
        <w:spacing w:line="360" w:lineRule="auto"/>
        <w:jc w:val="both"/>
        <w:rPr>
          <w:sz w:val="28"/>
          <w:szCs w:val="28"/>
        </w:rPr>
      </w:pPr>
      <w:r w:rsidRPr="0065441A">
        <w:rPr>
          <w:sz w:val="28"/>
          <w:szCs w:val="28"/>
        </w:rPr>
        <w:t>срочности сделки: краткосрочные (до 3 мес.), долгосрочные (до 1 года и более) операции с ценными бумагами;</w:t>
      </w:r>
    </w:p>
    <w:p w:rsidR="006A393B" w:rsidRPr="0065441A" w:rsidRDefault="006A393B" w:rsidP="004E3701">
      <w:pPr>
        <w:numPr>
          <w:ilvl w:val="0"/>
          <w:numId w:val="17"/>
        </w:numPr>
        <w:spacing w:line="360" w:lineRule="auto"/>
        <w:jc w:val="both"/>
        <w:rPr>
          <w:sz w:val="28"/>
          <w:szCs w:val="28"/>
        </w:rPr>
      </w:pPr>
      <w:r w:rsidRPr="0065441A">
        <w:rPr>
          <w:sz w:val="28"/>
          <w:szCs w:val="28"/>
        </w:rPr>
        <w:t>сферы проведения операций: только на банковском  секторе рынка ценных бумаг или и на небанковском секторе рынка;</w:t>
      </w:r>
    </w:p>
    <w:p w:rsidR="006A393B" w:rsidRPr="0065441A" w:rsidRDefault="006A393B" w:rsidP="004E3701">
      <w:pPr>
        <w:numPr>
          <w:ilvl w:val="0"/>
          <w:numId w:val="17"/>
        </w:numPr>
        <w:spacing w:line="360" w:lineRule="auto"/>
        <w:jc w:val="both"/>
        <w:rPr>
          <w:sz w:val="28"/>
          <w:szCs w:val="28"/>
        </w:rPr>
      </w:pPr>
      <w:r w:rsidRPr="0065441A">
        <w:rPr>
          <w:sz w:val="28"/>
          <w:szCs w:val="28"/>
        </w:rPr>
        <w:t>способа установления ставок: определяемых или центральным банком или рынком.</w:t>
      </w:r>
    </w:p>
    <w:p w:rsidR="006A393B" w:rsidRPr="0065441A" w:rsidRDefault="00AE7391" w:rsidP="00930FDE">
      <w:pPr>
        <w:spacing w:line="360" w:lineRule="auto"/>
        <w:jc w:val="center"/>
        <w:rPr>
          <w:b/>
          <w:sz w:val="28"/>
          <w:szCs w:val="28"/>
        </w:rPr>
      </w:pPr>
      <w:r w:rsidRPr="0065441A">
        <w:rPr>
          <w:b/>
          <w:sz w:val="28"/>
          <w:szCs w:val="28"/>
        </w:rPr>
        <w:t>Проведение валютной политики</w:t>
      </w:r>
    </w:p>
    <w:p w:rsidR="006A393B" w:rsidRPr="0065441A" w:rsidRDefault="006A393B" w:rsidP="004E3701">
      <w:pPr>
        <w:pStyle w:val="31"/>
        <w:widowControl/>
        <w:spacing w:line="360" w:lineRule="auto"/>
        <w:ind w:firstLine="567"/>
        <w:rPr>
          <w:szCs w:val="28"/>
          <w:lang w:val="ru-RU"/>
        </w:rPr>
      </w:pPr>
      <w:r w:rsidRPr="0065441A">
        <w:rPr>
          <w:szCs w:val="28"/>
          <w:lang w:val="ru-RU"/>
        </w:rPr>
        <w:t>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w:t>
      </w:r>
    </w:p>
    <w:p w:rsidR="006A393B" w:rsidRPr="0065441A" w:rsidRDefault="006A393B" w:rsidP="004E3701">
      <w:pPr>
        <w:pStyle w:val="31"/>
        <w:widowControl/>
        <w:spacing w:line="360" w:lineRule="auto"/>
        <w:ind w:firstLine="567"/>
        <w:rPr>
          <w:szCs w:val="28"/>
          <w:lang w:val="ru-RU"/>
        </w:rPr>
      </w:pPr>
      <w:r w:rsidRPr="0065441A">
        <w:rPr>
          <w:szCs w:val="28"/>
          <w:lang w:val="ru-RU"/>
        </w:rPr>
        <w:t>Центральный Банк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w:t>
      </w:r>
      <w:r w:rsidR="00E83F68" w:rsidRPr="0065441A">
        <w:rPr>
          <w:szCs w:val="28"/>
          <w:lang w:val="ru-RU"/>
        </w:rPr>
        <w:t>,</w:t>
      </w:r>
      <w:r w:rsidRPr="0065441A">
        <w:rPr>
          <w:szCs w:val="28"/>
          <w:lang w:val="ru-RU"/>
        </w:rPr>
        <w:t xml:space="preserve"> и  осуществляет  эту   функцию   в соответствии с Законом Российской Федерации "О валютном  регулировании  и валютном контроле" и федеральными законами.</w:t>
      </w:r>
    </w:p>
    <w:p w:rsidR="006A393B" w:rsidRPr="0065441A" w:rsidRDefault="006A393B" w:rsidP="004E3701">
      <w:pPr>
        <w:pStyle w:val="31"/>
        <w:widowControl/>
        <w:spacing w:line="360" w:lineRule="auto"/>
        <w:ind w:firstLine="567"/>
        <w:rPr>
          <w:szCs w:val="28"/>
          <w:lang w:val="ru-RU"/>
        </w:rPr>
      </w:pPr>
      <w:r w:rsidRPr="0065441A">
        <w:rPr>
          <w:szCs w:val="28"/>
          <w:lang w:val="ru-RU"/>
        </w:rPr>
        <w:t>От имени правительства Центральный Банк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w:t>
      </w:r>
    </w:p>
    <w:p w:rsidR="006A393B" w:rsidRPr="0065441A" w:rsidRDefault="006A393B" w:rsidP="004E3701">
      <w:pPr>
        <w:pStyle w:val="31"/>
        <w:widowControl/>
        <w:spacing w:line="360" w:lineRule="auto"/>
        <w:ind w:firstLine="567"/>
        <w:rPr>
          <w:szCs w:val="28"/>
          <w:lang w:val="ru-RU"/>
        </w:rPr>
      </w:pPr>
      <w:r w:rsidRPr="0065441A">
        <w:rPr>
          <w:szCs w:val="28"/>
          <w:lang w:val="ru-RU"/>
        </w:rPr>
        <w:t>Для  осуществления  своих  функций  Банк  России  может открывать представительства в иностранных государствах.</w:t>
      </w:r>
    </w:p>
    <w:p w:rsidR="006A393B" w:rsidRPr="0065441A" w:rsidRDefault="006A393B" w:rsidP="00930FDE">
      <w:pPr>
        <w:pStyle w:val="31"/>
        <w:widowControl/>
        <w:spacing w:line="360" w:lineRule="auto"/>
        <w:ind w:firstLine="0"/>
        <w:jc w:val="center"/>
        <w:rPr>
          <w:b/>
          <w:szCs w:val="28"/>
          <w:lang w:val="ru-RU"/>
        </w:rPr>
      </w:pPr>
      <w:r w:rsidRPr="0065441A">
        <w:rPr>
          <w:b/>
          <w:szCs w:val="28"/>
          <w:lang w:val="ru-RU"/>
        </w:rPr>
        <w:t>Рефин</w:t>
      </w:r>
      <w:r w:rsidR="00AE7391" w:rsidRPr="0065441A">
        <w:rPr>
          <w:b/>
          <w:szCs w:val="28"/>
          <w:lang w:val="ru-RU"/>
        </w:rPr>
        <w:t>ансирование коммерческих банков</w:t>
      </w:r>
    </w:p>
    <w:p w:rsidR="006A393B" w:rsidRPr="0065441A" w:rsidRDefault="006A393B" w:rsidP="004E3701">
      <w:pPr>
        <w:pStyle w:val="31"/>
        <w:widowControl/>
        <w:spacing w:line="360" w:lineRule="auto"/>
        <w:ind w:firstLine="567"/>
        <w:rPr>
          <w:szCs w:val="28"/>
          <w:lang w:val="ru-RU"/>
        </w:rPr>
      </w:pPr>
      <w:r w:rsidRPr="0065441A">
        <w:rPr>
          <w:szCs w:val="28"/>
          <w:lang w:val="ru-RU"/>
        </w:rPr>
        <w:t>Рефинансиро</w:t>
      </w:r>
      <w:r w:rsidR="001779F9" w:rsidRPr="0065441A">
        <w:rPr>
          <w:szCs w:val="28"/>
          <w:lang w:val="ru-RU"/>
        </w:rPr>
        <w:t xml:space="preserve">вание коммерческих банков – </w:t>
      </w:r>
      <w:r w:rsidRPr="0065441A">
        <w:rPr>
          <w:szCs w:val="28"/>
          <w:lang w:val="ru-RU"/>
        </w:rPr>
        <w:t>предоставление им заимствований в случаях, когда они испытывают временные финансовые трудно</w:t>
      </w:r>
      <w:r w:rsidR="00C6754C" w:rsidRPr="0065441A">
        <w:rPr>
          <w:szCs w:val="28"/>
          <w:lang w:val="ru-RU"/>
        </w:rPr>
        <w:t xml:space="preserve">сти. Цель рефинансирования – </w:t>
      </w:r>
      <w:r w:rsidRPr="0065441A">
        <w:rPr>
          <w:szCs w:val="28"/>
          <w:lang w:val="ru-RU"/>
        </w:rPr>
        <w:t>воздействие на состояние денежно-кредитной сферы. Выполняя функцию рефинансирования, Центральный Банк выступа</w:t>
      </w:r>
      <w:r w:rsidR="00AE7391" w:rsidRPr="0065441A">
        <w:rPr>
          <w:szCs w:val="28"/>
          <w:lang w:val="ru-RU"/>
        </w:rPr>
        <w:t xml:space="preserve">ет в качестве </w:t>
      </w:r>
      <w:r w:rsidRPr="0065441A">
        <w:rPr>
          <w:szCs w:val="28"/>
          <w:lang w:val="ru-RU"/>
        </w:rPr>
        <w:t>банка</w:t>
      </w:r>
      <w:r w:rsidR="00AE7391" w:rsidRPr="0065441A">
        <w:rPr>
          <w:szCs w:val="28"/>
          <w:lang w:val="ru-RU"/>
        </w:rPr>
        <w:t xml:space="preserve"> банков</w:t>
      </w:r>
      <w:r w:rsidRPr="0065441A">
        <w:rPr>
          <w:szCs w:val="28"/>
          <w:lang w:val="ru-RU"/>
        </w:rPr>
        <w:t>.</w:t>
      </w:r>
    </w:p>
    <w:p w:rsidR="006A393B" w:rsidRPr="0065441A" w:rsidRDefault="006A393B" w:rsidP="004E3701">
      <w:pPr>
        <w:pStyle w:val="31"/>
        <w:widowControl/>
        <w:spacing w:line="360" w:lineRule="auto"/>
        <w:ind w:firstLine="567"/>
        <w:rPr>
          <w:szCs w:val="28"/>
          <w:lang w:val="ru-RU"/>
        </w:rPr>
      </w:pPr>
      <w:r w:rsidRPr="0065441A">
        <w:rPr>
          <w:szCs w:val="28"/>
          <w:lang w:val="ru-RU"/>
        </w:rPr>
        <w:t>Кредиты рефинансирования предоставляются только устойчивым банкам, испытывающим временные финансовые трудности, и различаются в зависимости от:</w:t>
      </w:r>
    </w:p>
    <w:p w:rsidR="006A393B" w:rsidRPr="0065441A" w:rsidRDefault="006A393B" w:rsidP="004E3701">
      <w:pPr>
        <w:numPr>
          <w:ilvl w:val="0"/>
          <w:numId w:val="19"/>
        </w:numPr>
        <w:spacing w:line="360" w:lineRule="auto"/>
        <w:jc w:val="both"/>
        <w:rPr>
          <w:sz w:val="28"/>
          <w:szCs w:val="28"/>
        </w:rPr>
      </w:pPr>
      <w:r w:rsidRPr="0065441A">
        <w:rPr>
          <w:sz w:val="28"/>
          <w:szCs w:val="28"/>
        </w:rPr>
        <w:t>формы обеспечения (учетные и ломбардные кредиты);</w:t>
      </w:r>
    </w:p>
    <w:p w:rsidR="006A393B" w:rsidRPr="0065441A" w:rsidRDefault="006A393B" w:rsidP="004E3701">
      <w:pPr>
        <w:numPr>
          <w:ilvl w:val="0"/>
          <w:numId w:val="19"/>
        </w:numPr>
        <w:spacing w:line="360" w:lineRule="auto"/>
        <w:jc w:val="both"/>
        <w:rPr>
          <w:sz w:val="28"/>
          <w:szCs w:val="28"/>
        </w:rPr>
      </w:pPr>
      <w:r w:rsidRPr="0065441A">
        <w:rPr>
          <w:sz w:val="28"/>
          <w:szCs w:val="28"/>
        </w:rPr>
        <w:t>методов предоставления (прямые кредиты и кредиты, предоставляемые на основе проведения аукционов);</w:t>
      </w:r>
    </w:p>
    <w:p w:rsidR="006A393B" w:rsidRPr="0065441A" w:rsidRDefault="006A393B" w:rsidP="004E3701">
      <w:pPr>
        <w:numPr>
          <w:ilvl w:val="0"/>
          <w:numId w:val="19"/>
        </w:numPr>
        <w:spacing w:line="360" w:lineRule="auto"/>
        <w:jc w:val="both"/>
        <w:rPr>
          <w:sz w:val="28"/>
          <w:szCs w:val="28"/>
        </w:rPr>
      </w:pPr>
      <w:r w:rsidRPr="0065441A">
        <w:rPr>
          <w:sz w:val="28"/>
          <w:szCs w:val="28"/>
        </w:rPr>
        <w:t>сроков п</w:t>
      </w:r>
      <w:r w:rsidR="008A434D" w:rsidRPr="0065441A">
        <w:rPr>
          <w:sz w:val="28"/>
          <w:szCs w:val="28"/>
        </w:rPr>
        <w:t xml:space="preserve">редоставления (среднесрочные – </w:t>
      </w:r>
      <w:r w:rsidRPr="0065441A">
        <w:rPr>
          <w:sz w:val="28"/>
          <w:szCs w:val="28"/>
        </w:rPr>
        <w:t>на 3-4 мес. и краткосрочные - на 1 день или несколько дней);</w:t>
      </w:r>
    </w:p>
    <w:p w:rsidR="006A393B" w:rsidRPr="0065441A" w:rsidRDefault="006A393B" w:rsidP="004E3701">
      <w:pPr>
        <w:numPr>
          <w:ilvl w:val="0"/>
          <w:numId w:val="19"/>
        </w:numPr>
        <w:spacing w:line="360" w:lineRule="auto"/>
        <w:jc w:val="both"/>
        <w:rPr>
          <w:sz w:val="28"/>
          <w:szCs w:val="28"/>
        </w:rPr>
      </w:pPr>
      <w:r w:rsidRPr="0065441A">
        <w:rPr>
          <w:sz w:val="28"/>
          <w:szCs w:val="28"/>
        </w:rPr>
        <w:t>целевого характера (корректирующие кредиты и продленные сезонные кредиты).</w:t>
      </w:r>
    </w:p>
    <w:p w:rsidR="00DB4C65" w:rsidRDefault="00DB4C65" w:rsidP="00930FDE">
      <w:pPr>
        <w:spacing w:line="360" w:lineRule="auto"/>
        <w:jc w:val="center"/>
        <w:rPr>
          <w:b/>
          <w:sz w:val="28"/>
          <w:szCs w:val="28"/>
        </w:rPr>
      </w:pPr>
    </w:p>
    <w:p w:rsidR="00DB4C65" w:rsidRDefault="00DB4C65" w:rsidP="00930FDE">
      <w:pPr>
        <w:spacing w:line="360" w:lineRule="auto"/>
        <w:jc w:val="center"/>
        <w:rPr>
          <w:b/>
          <w:sz w:val="28"/>
          <w:szCs w:val="28"/>
        </w:rPr>
      </w:pPr>
    </w:p>
    <w:p w:rsidR="006A393B" w:rsidRPr="0065441A" w:rsidRDefault="006A393B" w:rsidP="00930FDE">
      <w:pPr>
        <w:spacing w:line="360" w:lineRule="auto"/>
        <w:jc w:val="center"/>
        <w:rPr>
          <w:b/>
          <w:sz w:val="28"/>
          <w:szCs w:val="28"/>
        </w:rPr>
      </w:pPr>
      <w:r w:rsidRPr="0065441A">
        <w:rPr>
          <w:b/>
          <w:sz w:val="28"/>
          <w:szCs w:val="28"/>
        </w:rPr>
        <w:t>Регулирование деятельности кредит</w:t>
      </w:r>
      <w:r w:rsidR="00AE7391" w:rsidRPr="0065441A">
        <w:rPr>
          <w:b/>
          <w:sz w:val="28"/>
          <w:szCs w:val="28"/>
        </w:rPr>
        <w:t>ных институтов</w:t>
      </w:r>
    </w:p>
    <w:p w:rsidR="006A393B" w:rsidRPr="0065441A" w:rsidRDefault="006A393B" w:rsidP="004E3701">
      <w:pPr>
        <w:pStyle w:val="31"/>
        <w:widowControl/>
        <w:spacing w:line="360" w:lineRule="auto"/>
        <w:ind w:firstLine="567"/>
        <w:rPr>
          <w:szCs w:val="28"/>
          <w:lang w:val="ru-RU"/>
        </w:rPr>
      </w:pPr>
      <w:r w:rsidRPr="0065441A">
        <w:rPr>
          <w:szCs w:val="28"/>
          <w:lang w:val="ru-RU"/>
        </w:rPr>
        <w:t>Банк России является органом банковского регулирования  и надзора за деятельностью кредитных организаций.</w:t>
      </w:r>
    </w:p>
    <w:p w:rsidR="006A393B" w:rsidRPr="0065441A" w:rsidRDefault="006A393B" w:rsidP="004E3701">
      <w:pPr>
        <w:pStyle w:val="31"/>
        <w:widowControl/>
        <w:spacing w:line="360" w:lineRule="auto"/>
        <w:ind w:firstLine="567"/>
        <w:rPr>
          <w:szCs w:val="28"/>
          <w:lang w:val="ru-RU"/>
        </w:rPr>
      </w:pPr>
      <w:r w:rsidRPr="0065441A">
        <w:rPr>
          <w:szCs w:val="28"/>
          <w:lang w:val="ru-RU"/>
        </w:rPr>
        <w:t>Регули</w:t>
      </w:r>
      <w:r w:rsidR="00AE7391" w:rsidRPr="0065441A">
        <w:rPr>
          <w:szCs w:val="28"/>
          <w:lang w:val="ru-RU"/>
        </w:rPr>
        <w:t xml:space="preserve">рование кредитных организаций – </w:t>
      </w:r>
      <w:r w:rsidRPr="0065441A">
        <w:rPr>
          <w:szCs w:val="28"/>
          <w:lang w:val="ru-RU"/>
        </w:rPr>
        <w:t>это система мер, посредством которых государство через Центральный Банк обеспечивает стабильное и безопасное функционирование банков, предотвращает дестабилизирующие процессы в банковском секторе.</w:t>
      </w:r>
    </w:p>
    <w:p w:rsidR="006A393B" w:rsidRPr="0065441A" w:rsidRDefault="006A393B" w:rsidP="004E3701">
      <w:pPr>
        <w:pStyle w:val="31"/>
        <w:widowControl/>
        <w:spacing w:line="360" w:lineRule="auto"/>
        <w:ind w:firstLine="567"/>
        <w:rPr>
          <w:szCs w:val="28"/>
          <w:lang w:val="ru-RU"/>
        </w:rPr>
      </w:pPr>
      <w:r w:rsidRPr="0065441A">
        <w:rPr>
          <w:szCs w:val="28"/>
          <w:lang w:val="ru-RU"/>
        </w:rP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6A393B" w:rsidRPr="0065441A" w:rsidRDefault="006A393B" w:rsidP="004E3701">
      <w:pPr>
        <w:pStyle w:val="31"/>
        <w:widowControl/>
        <w:spacing w:line="360" w:lineRule="auto"/>
        <w:ind w:firstLine="567"/>
        <w:rPr>
          <w:szCs w:val="28"/>
          <w:lang w:val="ru-RU"/>
        </w:rPr>
      </w:pPr>
      <w:r w:rsidRPr="0065441A">
        <w:rPr>
          <w:szCs w:val="28"/>
          <w:lang w:val="ru-RU"/>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6A393B" w:rsidRPr="0065441A" w:rsidRDefault="006A393B" w:rsidP="00930FDE">
      <w:pPr>
        <w:spacing w:line="360" w:lineRule="auto"/>
        <w:jc w:val="center"/>
        <w:rPr>
          <w:b/>
          <w:sz w:val="28"/>
          <w:szCs w:val="28"/>
        </w:rPr>
      </w:pPr>
      <w:r w:rsidRPr="0065441A">
        <w:rPr>
          <w:b/>
          <w:sz w:val="28"/>
          <w:szCs w:val="28"/>
        </w:rPr>
        <w:t>Функция ф</w:t>
      </w:r>
      <w:r w:rsidR="00AE7391" w:rsidRPr="0065441A">
        <w:rPr>
          <w:b/>
          <w:sz w:val="28"/>
          <w:szCs w:val="28"/>
        </w:rPr>
        <w:t>инансового агента правительства</w:t>
      </w:r>
    </w:p>
    <w:p w:rsidR="006A393B" w:rsidRPr="0065441A" w:rsidRDefault="006A393B" w:rsidP="004E3701">
      <w:pPr>
        <w:spacing w:line="360" w:lineRule="auto"/>
        <w:ind w:firstLine="567"/>
        <w:jc w:val="both"/>
        <w:rPr>
          <w:sz w:val="28"/>
          <w:szCs w:val="28"/>
        </w:rPr>
      </w:pPr>
      <w:r w:rsidRPr="0065441A">
        <w:rPr>
          <w:sz w:val="28"/>
          <w:szCs w:val="28"/>
        </w:rPr>
        <w:t>Являясь по своему статусу финансовым агентом правительства, Центральный Банк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6A393B" w:rsidRPr="0065441A" w:rsidRDefault="006A393B" w:rsidP="004E3701">
      <w:pPr>
        <w:spacing w:line="360" w:lineRule="auto"/>
        <w:ind w:firstLine="567"/>
        <w:jc w:val="both"/>
        <w:rPr>
          <w:sz w:val="28"/>
          <w:szCs w:val="28"/>
        </w:rPr>
      </w:pPr>
      <w:r w:rsidRPr="0065441A">
        <w:rPr>
          <w:sz w:val="28"/>
          <w:szCs w:val="28"/>
        </w:rPr>
        <w:t>Важная роль Центрального Банка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w:t>
      </w:r>
    </w:p>
    <w:p w:rsidR="006A393B" w:rsidRPr="0065441A" w:rsidRDefault="006A393B" w:rsidP="004E3701">
      <w:pPr>
        <w:spacing w:line="360" w:lineRule="auto"/>
        <w:ind w:firstLine="709"/>
        <w:jc w:val="both"/>
        <w:rPr>
          <w:sz w:val="28"/>
          <w:szCs w:val="28"/>
        </w:rPr>
      </w:pPr>
      <w:r w:rsidRPr="0065441A">
        <w:rPr>
          <w:sz w:val="28"/>
          <w:szCs w:val="28"/>
        </w:rPr>
        <w:t>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w:t>
      </w:r>
    </w:p>
    <w:p w:rsidR="0064355D" w:rsidRPr="0065441A" w:rsidRDefault="0064355D" w:rsidP="004E3701">
      <w:pPr>
        <w:spacing w:line="360" w:lineRule="auto"/>
        <w:ind w:firstLine="567"/>
        <w:jc w:val="both"/>
        <w:rPr>
          <w:sz w:val="28"/>
          <w:szCs w:val="28"/>
        </w:rPr>
      </w:pPr>
      <w:r w:rsidRPr="0065441A">
        <w:rPr>
          <w:sz w:val="28"/>
          <w:szCs w:val="28"/>
        </w:rPr>
        <w:t xml:space="preserve">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w:t>
      </w:r>
      <w:r w:rsidRPr="0065441A">
        <w:rPr>
          <w:b/>
          <w:sz w:val="28"/>
          <w:szCs w:val="28"/>
        </w:rPr>
        <w:t>административные методы</w:t>
      </w:r>
      <w:r w:rsidRPr="0065441A">
        <w:rPr>
          <w:sz w:val="28"/>
          <w:szCs w:val="28"/>
        </w:rPr>
        <w:t xml:space="preserve"> воздействия.</w:t>
      </w:r>
    </w:p>
    <w:p w:rsidR="0064355D" w:rsidRPr="0065441A" w:rsidRDefault="0064355D" w:rsidP="004E3701">
      <w:pPr>
        <w:spacing w:line="360" w:lineRule="auto"/>
        <w:ind w:firstLine="567"/>
        <w:jc w:val="both"/>
        <w:rPr>
          <w:sz w:val="28"/>
          <w:szCs w:val="28"/>
        </w:rPr>
      </w:pPr>
      <w:r w:rsidRPr="0065441A">
        <w:rPr>
          <w:sz w:val="28"/>
          <w:szCs w:val="28"/>
        </w:rPr>
        <w:t>К ним относится, например,  использование количественных кредитных ограничений.</w:t>
      </w:r>
    </w:p>
    <w:p w:rsidR="0064355D" w:rsidRPr="0065441A" w:rsidRDefault="0064355D" w:rsidP="00355E40">
      <w:pPr>
        <w:spacing w:line="360" w:lineRule="auto"/>
        <w:ind w:firstLine="567"/>
        <w:jc w:val="both"/>
        <w:rPr>
          <w:sz w:val="28"/>
          <w:szCs w:val="28"/>
        </w:rPr>
      </w:pPr>
      <w:r w:rsidRPr="0065441A">
        <w:rPr>
          <w:sz w:val="28"/>
          <w:szCs w:val="28"/>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1F0126" w:rsidRPr="0065441A" w:rsidRDefault="001F0126" w:rsidP="00355E40">
      <w:pPr>
        <w:spacing w:line="360" w:lineRule="auto"/>
        <w:ind w:firstLine="567"/>
        <w:jc w:val="both"/>
        <w:rPr>
          <w:sz w:val="28"/>
          <w:szCs w:val="28"/>
        </w:rPr>
      </w:pPr>
      <w:r w:rsidRPr="0065441A">
        <w:rPr>
          <w:sz w:val="28"/>
          <w:szCs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1F0126" w:rsidRPr="0065441A" w:rsidRDefault="001F0126" w:rsidP="00355E40">
      <w:pPr>
        <w:pStyle w:val="aa"/>
        <w:spacing w:before="0" w:beforeAutospacing="0" w:after="0" w:afterAutospacing="0" w:line="360" w:lineRule="auto"/>
        <w:ind w:firstLine="567"/>
        <w:jc w:val="both"/>
        <w:rPr>
          <w:color w:val="auto"/>
          <w:sz w:val="28"/>
          <w:szCs w:val="28"/>
        </w:rPr>
      </w:pPr>
      <w:r w:rsidRPr="0065441A">
        <w:rPr>
          <w:color w:val="auto"/>
          <w:sz w:val="28"/>
          <w:szCs w:val="28"/>
        </w:rPr>
        <w:t>    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1F0126" w:rsidRPr="0065441A" w:rsidRDefault="001F0126" w:rsidP="00355E40">
      <w:pPr>
        <w:pStyle w:val="aa"/>
        <w:spacing w:before="0" w:beforeAutospacing="0" w:after="0" w:afterAutospacing="0" w:line="360" w:lineRule="auto"/>
        <w:ind w:firstLine="567"/>
        <w:jc w:val="both"/>
        <w:rPr>
          <w:color w:val="auto"/>
          <w:sz w:val="28"/>
          <w:szCs w:val="28"/>
        </w:rPr>
      </w:pPr>
      <w:r w:rsidRPr="0065441A">
        <w:rPr>
          <w:color w:val="auto"/>
          <w:sz w:val="28"/>
          <w:szCs w:val="28"/>
        </w:rPr>
        <w:t>    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1F0126" w:rsidRPr="0065441A" w:rsidRDefault="001F0126" w:rsidP="001F0126">
      <w:pPr>
        <w:pStyle w:val="aa"/>
        <w:spacing w:before="0" w:beforeAutospacing="0" w:after="0" w:afterAutospacing="0" w:line="360" w:lineRule="auto"/>
        <w:ind w:firstLine="567"/>
        <w:jc w:val="both"/>
        <w:rPr>
          <w:color w:val="auto"/>
          <w:sz w:val="28"/>
          <w:szCs w:val="28"/>
        </w:rPr>
      </w:pPr>
      <w:r w:rsidRPr="0065441A">
        <w:rPr>
          <w:color w:val="auto"/>
          <w:sz w:val="28"/>
          <w:szCs w:val="28"/>
        </w:rPr>
        <w:t xml:space="preserve">    В </w:t>
      </w:r>
      <w:smartTag w:uri="urn:schemas-microsoft-com:office:smarttags" w:element="metricconverter">
        <w:smartTagPr>
          <w:attr w:name="ProductID" w:val="2003 г"/>
        </w:smartTagPr>
        <w:r w:rsidRPr="0065441A">
          <w:rPr>
            <w:color w:val="auto"/>
            <w:sz w:val="28"/>
            <w:szCs w:val="28"/>
          </w:rPr>
          <w:t>2003 г</w:t>
        </w:r>
      </w:smartTag>
      <w:r w:rsidRPr="0065441A">
        <w:rPr>
          <w:color w:val="auto"/>
          <w:sz w:val="28"/>
          <w:szCs w:val="28"/>
        </w:rPr>
        <w:t xml:space="preserve">.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(МФСО). </w:t>
      </w:r>
    </w:p>
    <w:p w:rsidR="001F0126" w:rsidRPr="0065441A" w:rsidRDefault="001F0126" w:rsidP="001F0126">
      <w:pPr>
        <w:pStyle w:val="aa"/>
        <w:spacing w:before="0" w:beforeAutospacing="0" w:after="0" w:afterAutospacing="0" w:line="360" w:lineRule="auto"/>
        <w:ind w:firstLine="567"/>
        <w:jc w:val="both"/>
        <w:rPr>
          <w:color w:val="auto"/>
          <w:sz w:val="28"/>
          <w:szCs w:val="28"/>
        </w:rPr>
      </w:pPr>
      <w:r w:rsidRPr="0065441A">
        <w:rPr>
          <w:color w:val="auto"/>
          <w:sz w:val="28"/>
          <w:szCs w:val="28"/>
        </w:rPr>
        <w:t>    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1F0126" w:rsidRPr="0065441A" w:rsidRDefault="001F0126" w:rsidP="004D103B">
      <w:pPr>
        <w:pStyle w:val="aa"/>
        <w:spacing w:before="0" w:beforeAutospacing="0" w:after="0" w:afterAutospacing="0" w:line="360" w:lineRule="auto"/>
        <w:ind w:firstLine="567"/>
        <w:jc w:val="both"/>
        <w:rPr>
          <w:color w:val="auto"/>
          <w:sz w:val="28"/>
          <w:szCs w:val="28"/>
        </w:rPr>
      </w:pPr>
      <w:r w:rsidRPr="0065441A">
        <w:rPr>
          <w:color w:val="auto"/>
          <w:sz w:val="28"/>
          <w:szCs w:val="28"/>
        </w:rPr>
        <w:t xml:space="preserve">    В декабре 2003 года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1F0126" w:rsidRPr="0065441A" w:rsidRDefault="001F0126" w:rsidP="004D103B">
      <w:pPr>
        <w:pStyle w:val="aa"/>
        <w:spacing w:before="0" w:beforeAutospacing="0" w:after="0" w:afterAutospacing="0" w:line="360" w:lineRule="auto"/>
        <w:ind w:firstLine="567"/>
        <w:jc w:val="both"/>
        <w:rPr>
          <w:color w:val="auto"/>
          <w:sz w:val="28"/>
          <w:szCs w:val="28"/>
        </w:rPr>
      </w:pPr>
      <w:r w:rsidRPr="0065441A">
        <w:rPr>
          <w:color w:val="auto"/>
          <w:sz w:val="28"/>
          <w:szCs w:val="28"/>
        </w:rPr>
        <w:t xml:space="preserve">    В развитие положений этого закона в январе 2004 года Банк России разработал нормативные акты, которые определяют порядок оценки соответствия банков критериям допуска в систему страхования вкладов. </w:t>
      </w:r>
    </w:p>
    <w:p w:rsidR="001F0126" w:rsidRPr="0065441A" w:rsidRDefault="001F0126" w:rsidP="004D103B">
      <w:pPr>
        <w:pStyle w:val="aa"/>
        <w:spacing w:before="0" w:beforeAutospacing="0" w:after="0" w:afterAutospacing="0" w:line="360" w:lineRule="auto"/>
        <w:ind w:firstLine="567"/>
        <w:jc w:val="both"/>
        <w:rPr>
          <w:color w:val="auto"/>
          <w:sz w:val="28"/>
          <w:szCs w:val="28"/>
        </w:rPr>
      </w:pPr>
      <w:r w:rsidRPr="0065441A">
        <w:rPr>
          <w:color w:val="auto"/>
          <w:sz w:val="28"/>
          <w:szCs w:val="28"/>
        </w:rPr>
        <w:t>    В настоящее время Банк России уделяет повышенное внимание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r w:rsidRPr="0065441A">
        <w:rPr>
          <w:b/>
          <w:bCs/>
          <w:color w:val="auto"/>
          <w:sz w:val="28"/>
          <w:szCs w:val="28"/>
        </w:rPr>
        <w:t>.</w:t>
      </w:r>
    </w:p>
    <w:p w:rsidR="001F0126" w:rsidRPr="0065441A" w:rsidRDefault="001F0126" w:rsidP="004D103B">
      <w:pPr>
        <w:pStyle w:val="aa"/>
        <w:spacing w:before="0" w:beforeAutospacing="0" w:after="0" w:afterAutospacing="0" w:line="360" w:lineRule="auto"/>
        <w:ind w:firstLine="567"/>
        <w:jc w:val="both"/>
        <w:rPr>
          <w:color w:val="auto"/>
          <w:sz w:val="28"/>
          <w:szCs w:val="28"/>
        </w:rPr>
      </w:pPr>
      <w:r w:rsidRPr="0065441A">
        <w:rPr>
          <w:color w:val="auto"/>
          <w:sz w:val="28"/>
          <w:szCs w:val="28"/>
        </w:rPr>
        <w:t>    Еще одна проблема, которой Банк России уделяет повышенное вни</w:t>
      </w:r>
      <w:r w:rsidR="00727DF2" w:rsidRPr="0065441A">
        <w:rPr>
          <w:color w:val="auto"/>
          <w:sz w:val="28"/>
          <w:szCs w:val="28"/>
        </w:rPr>
        <w:t xml:space="preserve">мание, – </w:t>
      </w:r>
      <w:r w:rsidRPr="0065441A">
        <w:rPr>
          <w:color w:val="auto"/>
          <w:sz w:val="28"/>
          <w:szCs w:val="28"/>
        </w:rPr>
        <w:t xml:space="preserve">это фиктивная капитализация банков. </w:t>
      </w:r>
    </w:p>
    <w:p w:rsidR="001F0126" w:rsidRPr="0065441A" w:rsidRDefault="001F0126" w:rsidP="004D103B">
      <w:pPr>
        <w:pStyle w:val="aa"/>
        <w:spacing w:before="0" w:beforeAutospacing="0" w:after="0" w:afterAutospacing="0" w:line="360" w:lineRule="auto"/>
        <w:ind w:firstLine="567"/>
        <w:jc w:val="both"/>
        <w:rPr>
          <w:color w:val="auto"/>
          <w:sz w:val="28"/>
          <w:szCs w:val="28"/>
        </w:rPr>
      </w:pPr>
      <w:r w:rsidRPr="0065441A">
        <w:rPr>
          <w:color w:val="auto"/>
          <w:sz w:val="28"/>
          <w:szCs w:val="28"/>
        </w:rPr>
        <w:t xml:space="preserve">    С целью противодействия использованию банками разного рода схем для искусственного завышения или занижения значения обязательных нормативов в </w:t>
      </w:r>
      <w:smartTag w:uri="urn:schemas-microsoft-com:office:smarttags" w:element="metricconverter">
        <w:smartTagPr>
          <w:attr w:name="ProductID" w:val="2004 г"/>
        </w:smartTagPr>
        <w:r w:rsidRPr="0065441A">
          <w:rPr>
            <w:color w:val="auto"/>
            <w:sz w:val="28"/>
            <w:szCs w:val="28"/>
          </w:rPr>
          <w:t>2004 г</w:t>
        </w:r>
      </w:smartTag>
      <w:r w:rsidRPr="0065441A">
        <w:rPr>
          <w:color w:val="auto"/>
          <w:sz w:val="28"/>
          <w:szCs w:val="28"/>
        </w:rPr>
        <w:t xml:space="preserve">.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w:t>
      </w:r>
    </w:p>
    <w:p w:rsidR="001F0126" w:rsidRPr="0065441A" w:rsidRDefault="001F0126" w:rsidP="004D103B">
      <w:pPr>
        <w:pStyle w:val="aa"/>
        <w:spacing w:before="0" w:beforeAutospacing="0" w:after="0" w:afterAutospacing="0" w:line="360" w:lineRule="auto"/>
        <w:ind w:firstLine="567"/>
        <w:jc w:val="both"/>
        <w:rPr>
          <w:color w:val="auto"/>
          <w:sz w:val="28"/>
          <w:szCs w:val="28"/>
        </w:rPr>
      </w:pPr>
      <w:r w:rsidRPr="0065441A">
        <w:rPr>
          <w:color w:val="auto"/>
          <w:sz w:val="28"/>
          <w:szCs w:val="28"/>
        </w:rPr>
        <w:t xml:space="preserve">    В связи с расширением круга кредитных организаций, предоставляющих населению ипотечные кредиты, Банк России в </w:t>
      </w:r>
      <w:smartTag w:uri="urn:schemas-microsoft-com:office:smarttags" w:element="metricconverter">
        <w:smartTagPr>
          <w:attr w:name="ProductID" w:val="2003 г"/>
        </w:smartTagPr>
        <w:r w:rsidRPr="0065441A">
          <w:rPr>
            <w:color w:val="auto"/>
            <w:sz w:val="28"/>
            <w:szCs w:val="28"/>
          </w:rPr>
          <w:t>2003 г</w:t>
        </w:r>
      </w:smartTag>
      <w:r w:rsidRPr="0065441A">
        <w:rPr>
          <w:color w:val="auto"/>
          <w:sz w:val="28"/>
          <w:szCs w:val="28"/>
        </w:rPr>
        <w:t>.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1F0126" w:rsidRPr="0065441A" w:rsidRDefault="001F0126" w:rsidP="004D103B">
      <w:pPr>
        <w:pStyle w:val="aa"/>
        <w:spacing w:before="0" w:beforeAutospacing="0" w:after="0" w:afterAutospacing="0" w:line="360" w:lineRule="auto"/>
        <w:ind w:firstLine="567"/>
        <w:jc w:val="both"/>
        <w:rPr>
          <w:color w:val="auto"/>
          <w:sz w:val="28"/>
          <w:szCs w:val="28"/>
        </w:rPr>
      </w:pPr>
      <w:r w:rsidRPr="0065441A">
        <w:rPr>
          <w:color w:val="auto"/>
          <w:sz w:val="28"/>
          <w:szCs w:val="28"/>
        </w:rPr>
        <w:t>    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w:t>
      </w:r>
      <w:r w:rsidRPr="0065441A">
        <w:rPr>
          <w:b/>
          <w:bCs/>
          <w:color w:val="auto"/>
          <w:sz w:val="28"/>
          <w:szCs w:val="28"/>
        </w:rPr>
        <w:t xml:space="preserve"> </w:t>
      </w:r>
      <w:r w:rsidRPr="0065441A">
        <w:rPr>
          <w:color w:val="auto"/>
          <w:sz w:val="28"/>
          <w:szCs w:val="28"/>
        </w:rPr>
        <w:t>законодательно закрепленную возможность рефинансировать свои требования по ипотечным кредитам за счет выпуска указанных ценных бумаг.</w:t>
      </w:r>
    </w:p>
    <w:p w:rsidR="00F31F36" w:rsidRPr="0065441A" w:rsidRDefault="001F0126" w:rsidP="004D103B">
      <w:pPr>
        <w:pStyle w:val="aa"/>
        <w:spacing w:before="0" w:beforeAutospacing="0" w:after="0" w:afterAutospacing="0" w:line="360" w:lineRule="auto"/>
        <w:ind w:firstLine="567"/>
        <w:jc w:val="both"/>
        <w:rPr>
          <w:color w:val="auto"/>
          <w:sz w:val="28"/>
          <w:szCs w:val="28"/>
        </w:rPr>
      </w:pPr>
      <w:r w:rsidRPr="0065441A">
        <w:rPr>
          <w:color w:val="auto"/>
          <w:sz w:val="28"/>
          <w:szCs w:val="28"/>
        </w:rPr>
        <w:t xml:space="preserve">    В </w:t>
      </w:r>
      <w:smartTag w:uri="urn:schemas-microsoft-com:office:smarttags" w:element="metricconverter">
        <w:smartTagPr>
          <w:attr w:name="ProductID" w:val="2004 г"/>
        </w:smartTagPr>
        <w:r w:rsidRPr="0065441A">
          <w:rPr>
            <w:color w:val="auto"/>
            <w:sz w:val="28"/>
            <w:szCs w:val="28"/>
          </w:rPr>
          <w:t>2004 г</w:t>
        </w:r>
      </w:smartTag>
      <w:r w:rsidRPr="0065441A">
        <w:rPr>
          <w:color w:val="auto"/>
          <w:sz w:val="28"/>
          <w:szCs w:val="28"/>
        </w:rPr>
        <w:t xml:space="preserve">.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 </w:t>
      </w:r>
    </w:p>
    <w:p w:rsidR="00F31F36" w:rsidRPr="0065441A" w:rsidRDefault="00F31F36" w:rsidP="004D103B">
      <w:pPr>
        <w:pStyle w:val="aa"/>
        <w:spacing w:before="0" w:beforeAutospacing="0" w:after="0" w:afterAutospacing="0" w:line="360" w:lineRule="auto"/>
        <w:ind w:firstLine="567"/>
        <w:jc w:val="both"/>
        <w:rPr>
          <w:color w:val="auto"/>
          <w:sz w:val="28"/>
          <w:szCs w:val="28"/>
        </w:rPr>
        <w:sectPr w:rsidR="00F31F36" w:rsidRPr="0065441A" w:rsidSect="008F7CC7">
          <w:pgSz w:w="11906" w:h="16838" w:code="9"/>
          <w:pgMar w:top="1134" w:right="851" w:bottom="1134" w:left="1701" w:header="709" w:footer="709" w:gutter="0"/>
          <w:cols w:space="708"/>
          <w:docGrid w:linePitch="360"/>
        </w:sectPr>
      </w:pPr>
    </w:p>
    <w:p w:rsidR="00370C99" w:rsidRPr="0065441A" w:rsidRDefault="00AA083A" w:rsidP="004E3701">
      <w:pPr>
        <w:spacing w:line="360" w:lineRule="auto"/>
        <w:jc w:val="center"/>
        <w:rPr>
          <w:b/>
          <w:sz w:val="28"/>
          <w:szCs w:val="28"/>
        </w:rPr>
      </w:pPr>
      <w:r w:rsidRPr="0065441A">
        <w:rPr>
          <w:b/>
          <w:sz w:val="28"/>
          <w:szCs w:val="28"/>
        </w:rPr>
        <w:t>ЗАКЛЮЧЕНИЕ</w:t>
      </w:r>
    </w:p>
    <w:p w:rsidR="00572322" w:rsidRPr="0065441A" w:rsidRDefault="006E1A6C" w:rsidP="004E3701">
      <w:pPr>
        <w:spacing w:line="360" w:lineRule="auto"/>
        <w:ind w:firstLine="567"/>
        <w:jc w:val="both"/>
        <w:rPr>
          <w:sz w:val="28"/>
          <w:szCs w:val="28"/>
        </w:rPr>
      </w:pPr>
      <w:r w:rsidRPr="0065441A">
        <w:rPr>
          <w:sz w:val="28"/>
          <w:szCs w:val="28"/>
        </w:rPr>
        <w:t xml:space="preserve">Сегодня денежно-кредитная политика Центрального Банка РФ имеет </w:t>
      </w:r>
      <w:r w:rsidR="00B9661A" w:rsidRPr="0065441A">
        <w:rPr>
          <w:sz w:val="28"/>
          <w:szCs w:val="28"/>
        </w:rPr>
        <w:t>большое</w:t>
      </w:r>
      <w:r w:rsidRPr="0065441A">
        <w:rPr>
          <w:sz w:val="28"/>
          <w:szCs w:val="28"/>
        </w:rPr>
        <w:t xml:space="preserve"> значение</w:t>
      </w:r>
      <w:r w:rsidR="00AD494B" w:rsidRPr="0065441A">
        <w:rPr>
          <w:sz w:val="28"/>
          <w:szCs w:val="28"/>
        </w:rPr>
        <w:t xml:space="preserve"> для России. Особенность ее заключается в том, что существуют различные</w:t>
      </w:r>
      <w:r w:rsidR="00A45A7B" w:rsidRPr="0065441A">
        <w:rPr>
          <w:sz w:val="28"/>
          <w:szCs w:val="28"/>
        </w:rPr>
        <w:t xml:space="preserve"> инструменты и методы денежно-кредитного регулирования, которые сейчас активно использует Центральный Банк для достижения укрепления устойчивости банковской системы и денежно-кредитной </w:t>
      </w:r>
      <w:r w:rsidR="00572322" w:rsidRPr="0065441A">
        <w:rPr>
          <w:sz w:val="28"/>
          <w:szCs w:val="28"/>
        </w:rPr>
        <w:t xml:space="preserve">политики. </w:t>
      </w:r>
    </w:p>
    <w:p w:rsidR="00572322" w:rsidRPr="0065441A" w:rsidRDefault="00572322" w:rsidP="004E3701">
      <w:pPr>
        <w:spacing w:line="360" w:lineRule="auto"/>
        <w:ind w:firstLine="567"/>
        <w:jc w:val="both"/>
        <w:rPr>
          <w:sz w:val="28"/>
          <w:szCs w:val="28"/>
        </w:rPr>
      </w:pPr>
      <w:r w:rsidRPr="0065441A">
        <w:rPr>
          <w:sz w:val="28"/>
          <w:szCs w:val="28"/>
        </w:rPr>
        <w:t>Вышеизложенный материал позволяет выделить основные характерные моменты особенностей денежно-кредитной политики Банка России и выявить текущие экономические тенденции периода в рамках рассматриваемо</w:t>
      </w:r>
      <w:r w:rsidR="00646C41" w:rsidRPr="0065441A">
        <w:rPr>
          <w:sz w:val="28"/>
          <w:szCs w:val="28"/>
        </w:rPr>
        <w:t xml:space="preserve">го вопроса. На основании этого были сделаны следующие </w:t>
      </w:r>
      <w:r w:rsidR="00646C41" w:rsidRPr="0065441A">
        <w:rPr>
          <w:b/>
          <w:sz w:val="28"/>
          <w:szCs w:val="28"/>
        </w:rPr>
        <w:t>выводы</w:t>
      </w:r>
      <w:r w:rsidR="00646C41" w:rsidRPr="0065441A">
        <w:rPr>
          <w:sz w:val="28"/>
          <w:szCs w:val="28"/>
        </w:rPr>
        <w:t>:</w:t>
      </w:r>
    </w:p>
    <w:p w:rsidR="00572322" w:rsidRPr="0065441A" w:rsidRDefault="00572322" w:rsidP="004E3701">
      <w:pPr>
        <w:numPr>
          <w:ilvl w:val="0"/>
          <w:numId w:val="32"/>
        </w:numPr>
        <w:spacing w:line="360" w:lineRule="auto"/>
        <w:jc w:val="both"/>
        <w:rPr>
          <w:sz w:val="28"/>
          <w:szCs w:val="28"/>
        </w:rPr>
      </w:pPr>
      <w:r w:rsidRPr="0065441A">
        <w:rPr>
          <w:sz w:val="28"/>
          <w:szCs w:val="28"/>
        </w:rPr>
        <w:t>высокая степень взаимосвязи динамики по механизмам осуществления денежно-кредитного регулирования и динамики процессов в банковской системе РФ позволяет говорить об увеличивающейся максимальной действенностью мер принимаемых ЦБ в данной области;</w:t>
      </w:r>
    </w:p>
    <w:p w:rsidR="00572322" w:rsidRPr="0065441A" w:rsidRDefault="00572322" w:rsidP="004E3701">
      <w:pPr>
        <w:numPr>
          <w:ilvl w:val="0"/>
          <w:numId w:val="31"/>
        </w:numPr>
        <w:spacing w:line="360" w:lineRule="auto"/>
        <w:jc w:val="both"/>
        <w:rPr>
          <w:sz w:val="28"/>
          <w:szCs w:val="28"/>
        </w:rPr>
      </w:pPr>
      <w:r w:rsidRPr="0065441A">
        <w:rPr>
          <w:sz w:val="28"/>
          <w:szCs w:val="28"/>
        </w:rPr>
        <w:t>следует отметить более решительный переход в политике Банка России от административно-командных к рыночным методам регулирования, что является одним из важных условий в денежно-кредитной политике;</w:t>
      </w:r>
    </w:p>
    <w:p w:rsidR="00572322" w:rsidRPr="0065441A" w:rsidRDefault="00572322" w:rsidP="004E3701">
      <w:pPr>
        <w:numPr>
          <w:ilvl w:val="0"/>
          <w:numId w:val="31"/>
        </w:numPr>
        <w:spacing w:line="360" w:lineRule="auto"/>
        <w:jc w:val="both"/>
        <w:rPr>
          <w:sz w:val="28"/>
          <w:szCs w:val="28"/>
        </w:rPr>
      </w:pPr>
      <w:r w:rsidRPr="0065441A">
        <w:rPr>
          <w:sz w:val="28"/>
          <w:szCs w:val="28"/>
        </w:rPr>
        <w:t>анализ изменений строения банковской системы России позволяет отметить набирающий силу процесс не только количественных, но и качественных изменений в построении банковской системы;</w:t>
      </w:r>
    </w:p>
    <w:p w:rsidR="00572322" w:rsidRPr="0065441A" w:rsidRDefault="00572322" w:rsidP="004E3701">
      <w:pPr>
        <w:numPr>
          <w:ilvl w:val="0"/>
          <w:numId w:val="31"/>
        </w:numPr>
        <w:spacing w:line="360" w:lineRule="auto"/>
        <w:jc w:val="both"/>
        <w:rPr>
          <w:sz w:val="28"/>
          <w:szCs w:val="28"/>
        </w:rPr>
      </w:pPr>
      <w:r w:rsidRPr="0065441A">
        <w:rPr>
          <w:sz w:val="28"/>
          <w:szCs w:val="28"/>
        </w:rPr>
        <w:t>сочетание мер, принимаемых ЦБ в области валютной политики  и в области дисконтной политики по национальной валюте, позволили добиться определенных успехов в процессе защиты и обеспечения устойчивости рубля, повышения привлекательности накоплений в национальной валюте, сдерживания процесса перетока свободных средств на покупку иностранной валюты;</w:t>
      </w:r>
    </w:p>
    <w:p w:rsidR="00572322" w:rsidRPr="0065441A" w:rsidRDefault="00572322" w:rsidP="004E3701">
      <w:pPr>
        <w:numPr>
          <w:ilvl w:val="0"/>
          <w:numId w:val="31"/>
        </w:numPr>
        <w:spacing w:line="360" w:lineRule="auto"/>
        <w:jc w:val="both"/>
        <w:rPr>
          <w:sz w:val="28"/>
          <w:szCs w:val="28"/>
        </w:rPr>
      </w:pPr>
      <w:r w:rsidRPr="0065441A">
        <w:rPr>
          <w:sz w:val="28"/>
          <w:szCs w:val="28"/>
        </w:rPr>
        <w:t>однако следует отметить, что на фоне определенных достижений в области антиинфляционной задачи, учитывая проблему кризиса неплатежей в данный момент времени, экономика России имеет дело с процессом подавленной инфляции. Наличие этого фактора и дальнейшая ди</w:t>
      </w:r>
      <w:r w:rsidR="00A6630D" w:rsidRPr="0065441A">
        <w:rPr>
          <w:sz w:val="28"/>
          <w:szCs w:val="28"/>
        </w:rPr>
        <w:t>намика событий</w:t>
      </w:r>
      <w:r w:rsidRPr="0065441A">
        <w:rPr>
          <w:sz w:val="28"/>
          <w:szCs w:val="28"/>
        </w:rPr>
        <w:t xml:space="preserve"> в этой области, судя по всему, будут в будущем, как определять действия Банка России в области денежно-кредитного регулирования, так и накладывать определенные ограничения в выборе им тех или иных механизмов действия.</w:t>
      </w:r>
      <w:r w:rsidR="00F31F36" w:rsidRPr="0065441A">
        <w:rPr>
          <w:sz w:val="28"/>
          <w:szCs w:val="28"/>
        </w:rPr>
        <w:t xml:space="preserve"> </w:t>
      </w:r>
    </w:p>
    <w:p w:rsidR="00B2488D" w:rsidRPr="0065441A" w:rsidRDefault="00B2488D" w:rsidP="00B2488D">
      <w:pPr>
        <w:spacing w:line="360" w:lineRule="auto"/>
        <w:ind w:firstLine="720"/>
        <w:jc w:val="both"/>
        <w:rPr>
          <w:sz w:val="28"/>
          <w:szCs w:val="28"/>
        </w:rPr>
      </w:pPr>
      <w:r w:rsidRPr="0065441A">
        <w:rPr>
          <w:sz w:val="28"/>
          <w:szCs w:val="28"/>
        </w:rPr>
        <w:t xml:space="preserve">Можно предложить следующие </w:t>
      </w:r>
      <w:r w:rsidRPr="0065441A">
        <w:rPr>
          <w:b/>
          <w:sz w:val="28"/>
          <w:szCs w:val="28"/>
        </w:rPr>
        <w:t>рекомендации</w:t>
      </w:r>
      <w:r w:rsidRPr="0065441A">
        <w:rPr>
          <w:sz w:val="28"/>
          <w:szCs w:val="28"/>
        </w:rPr>
        <w:t xml:space="preserve"> по повышению качества работы Банка России:</w:t>
      </w:r>
    </w:p>
    <w:p w:rsidR="0065441A" w:rsidRPr="0065441A" w:rsidRDefault="00F31F36" w:rsidP="0065441A">
      <w:pPr>
        <w:pStyle w:val="aa"/>
        <w:numPr>
          <w:ilvl w:val="0"/>
          <w:numId w:val="42"/>
        </w:numPr>
        <w:spacing w:before="0" w:beforeAutospacing="0" w:after="0" w:afterAutospacing="0" w:line="360" w:lineRule="auto"/>
        <w:jc w:val="both"/>
        <w:rPr>
          <w:color w:val="auto"/>
          <w:sz w:val="28"/>
          <w:szCs w:val="28"/>
        </w:rPr>
      </w:pPr>
      <w:r w:rsidRPr="0065441A">
        <w:rPr>
          <w:color w:val="auto"/>
          <w:sz w:val="28"/>
          <w:szCs w:val="28"/>
        </w:rPr>
        <w:t xml:space="preserve">Банк России </w:t>
      </w:r>
      <w:r w:rsidR="0065441A" w:rsidRPr="0065441A">
        <w:rPr>
          <w:color w:val="auto"/>
          <w:sz w:val="28"/>
          <w:szCs w:val="28"/>
        </w:rPr>
        <w:t>должен</w:t>
      </w:r>
      <w:r w:rsidRPr="0065441A">
        <w:rPr>
          <w:color w:val="auto"/>
          <w:sz w:val="28"/>
          <w:szCs w:val="28"/>
        </w:rPr>
        <w:t xml:space="preserve"> совместно с Правительством Российской Федерации активно воздействовать на улучшение условий, в которых осуществляется денежно-кредитная политика. В первую очередь это касается создания благоприятных предпосылок для активного функционирования рынка межбанковских кредитов и восстановления доверия к государственным ценным бумагам и укрепления на этой основе такого важного сегмента финансового рынка, как рынок государственных долговых обязательств.</w:t>
      </w:r>
    </w:p>
    <w:p w:rsidR="0065441A" w:rsidRPr="0065441A" w:rsidRDefault="0065441A" w:rsidP="0065441A">
      <w:pPr>
        <w:pStyle w:val="aa"/>
        <w:numPr>
          <w:ilvl w:val="0"/>
          <w:numId w:val="42"/>
        </w:numPr>
        <w:spacing w:before="0" w:beforeAutospacing="0" w:after="0" w:afterAutospacing="0" w:line="360" w:lineRule="auto"/>
        <w:jc w:val="both"/>
        <w:rPr>
          <w:color w:val="auto"/>
          <w:sz w:val="28"/>
          <w:szCs w:val="28"/>
        </w:rPr>
      </w:pPr>
      <w:r w:rsidRPr="0065441A">
        <w:rPr>
          <w:color w:val="auto"/>
          <w:sz w:val="28"/>
          <w:szCs w:val="28"/>
        </w:rPr>
        <w:t xml:space="preserve">На современном этапе Центральный Банк РФ </w:t>
      </w:r>
      <w:r>
        <w:rPr>
          <w:color w:val="auto"/>
          <w:sz w:val="28"/>
          <w:szCs w:val="28"/>
        </w:rPr>
        <w:t xml:space="preserve">должен </w:t>
      </w:r>
      <w:r w:rsidRPr="0065441A">
        <w:rPr>
          <w:color w:val="auto"/>
          <w:sz w:val="28"/>
          <w:szCs w:val="28"/>
        </w:rPr>
        <w:t>использ</w:t>
      </w:r>
      <w:r>
        <w:rPr>
          <w:color w:val="auto"/>
          <w:sz w:val="28"/>
          <w:szCs w:val="28"/>
        </w:rPr>
        <w:t>овать</w:t>
      </w:r>
      <w:r w:rsidRPr="0065441A">
        <w:rPr>
          <w:color w:val="auto"/>
          <w:sz w:val="28"/>
          <w:szCs w:val="28"/>
        </w:rPr>
        <w:t xml:space="preserve"> все инструменты денежно-кредитного ре</w:t>
      </w:r>
      <w:r w:rsidR="006A313D">
        <w:rPr>
          <w:color w:val="auto"/>
          <w:sz w:val="28"/>
          <w:szCs w:val="28"/>
        </w:rPr>
        <w:t>гулирования, а о</w:t>
      </w:r>
      <w:r w:rsidRPr="0065441A">
        <w:rPr>
          <w:color w:val="auto"/>
          <w:sz w:val="28"/>
          <w:szCs w:val="28"/>
        </w:rPr>
        <w:t xml:space="preserve">собенно </w:t>
      </w:r>
      <w:r w:rsidR="006A313D">
        <w:rPr>
          <w:color w:val="auto"/>
          <w:sz w:val="28"/>
          <w:szCs w:val="28"/>
        </w:rPr>
        <w:t>нужно от</w:t>
      </w:r>
      <w:r w:rsidRPr="0065441A">
        <w:rPr>
          <w:color w:val="auto"/>
          <w:sz w:val="28"/>
          <w:szCs w:val="28"/>
        </w:rPr>
        <w:t xml:space="preserve">метить тот факт, что главными методами, применяемыми Центробанком, </w:t>
      </w:r>
      <w:r w:rsidR="006A313D">
        <w:rPr>
          <w:color w:val="auto"/>
          <w:sz w:val="28"/>
          <w:szCs w:val="28"/>
        </w:rPr>
        <w:t>должны быть</w:t>
      </w:r>
      <w:r w:rsidRPr="0065441A">
        <w:rPr>
          <w:color w:val="auto"/>
          <w:sz w:val="28"/>
          <w:szCs w:val="28"/>
        </w:rPr>
        <w:t xml:space="preserve"> экономические. </w:t>
      </w:r>
    </w:p>
    <w:p w:rsidR="00F31F36" w:rsidRPr="0065441A" w:rsidRDefault="00C81BD6" w:rsidP="00F31F36">
      <w:pPr>
        <w:spacing w:line="360" w:lineRule="auto"/>
        <w:ind w:firstLine="567"/>
        <w:jc w:val="both"/>
        <w:rPr>
          <w:sz w:val="28"/>
          <w:szCs w:val="28"/>
        </w:rPr>
      </w:pPr>
      <w:r w:rsidRPr="0065441A">
        <w:rPr>
          <w:b/>
          <w:sz w:val="28"/>
          <w:szCs w:val="28"/>
        </w:rPr>
        <w:t>Таким образом</w:t>
      </w:r>
      <w:r w:rsidR="007943DC">
        <w:rPr>
          <w:sz w:val="28"/>
          <w:szCs w:val="28"/>
        </w:rPr>
        <w:t xml:space="preserve">, следует заметить, что </w:t>
      </w:r>
      <w:r w:rsidRPr="0065441A">
        <w:rPr>
          <w:sz w:val="28"/>
          <w:szCs w:val="28"/>
        </w:rPr>
        <w:t>в</w:t>
      </w:r>
      <w:r w:rsidR="00F31F36" w:rsidRPr="0065441A">
        <w:rPr>
          <w:sz w:val="28"/>
          <w:szCs w:val="28"/>
        </w:rPr>
        <w:t xml:space="preserve"> настоящее время реформы в банковском секторе продолжаются. Стратегическими целями этих преобразований являются: укрепление устойчивости банковской системы; повышение качества реализации банковским сектором функций по аккумулированию сбережений населения, средств предприятий, их трансформации в кредиты и инвестиции; предотвращение использования кредитных организаций для недобросовестной коммерческой практики.</w:t>
      </w:r>
    </w:p>
    <w:p w:rsidR="00C81BD6" w:rsidRPr="0065441A" w:rsidRDefault="00C81BD6" w:rsidP="00F31F36">
      <w:pPr>
        <w:spacing w:line="360" w:lineRule="auto"/>
        <w:ind w:firstLine="567"/>
        <w:jc w:val="both"/>
        <w:rPr>
          <w:sz w:val="28"/>
          <w:szCs w:val="28"/>
        </w:rPr>
        <w:sectPr w:rsidR="00C81BD6" w:rsidRPr="0065441A" w:rsidSect="008F7CC7">
          <w:pgSz w:w="11906" w:h="16838" w:code="9"/>
          <w:pgMar w:top="1134" w:right="851" w:bottom="1134" w:left="1701" w:header="709" w:footer="709" w:gutter="0"/>
          <w:cols w:space="708"/>
          <w:docGrid w:linePitch="360"/>
        </w:sectPr>
      </w:pPr>
    </w:p>
    <w:p w:rsidR="004E1056" w:rsidRPr="0065441A" w:rsidRDefault="004D16A9" w:rsidP="004E1056">
      <w:pPr>
        <w:spacing w:line="360" w:lineRule="auto"/>
        <w:jc w:val="center"/>
        <w:rPr>
          <w:b/>
          <w:sz w:val="28"/>
          <w:szCs w:val="28"/>
        </w:rPr>
      </w:pPr>
      <w:r>
        <w:rPr>
          <w:b/>
          <w:sz w:val="28"/>
          <w:szCs w:val="28"/>
        </w:rPr>
        <w:t>ЛИТЕРАТУРА</w:t>
      </w:r>
    </w:p>
    <w:p w:rsidR="00704655" w:rsidRPr="00DB4C65" w:rsidRDefault="00704655" w:rsidP="00DB4C65">
      <w:pPr>
        <w:numPr>
          <w:ilvl w:val="0"/>
          <w:numId w:val="39"/>
        </w:numPr>
        <w:spacing w:line="360" w:lineRule="auto"/>
        <w:jc w:val="both"/>
        <w:rPr>
          <w:sz w:val="28"/>
          <w:szCs w:val="28"/>
        </w:rPr>
      </w:pPr>
      <w:r w:rsidRPr="00DB4C65">
        <w:rPr>
          <w:sz w:val="28"/>
          <w:szCs w:val="28"/>
        </w:rPr>
        <w:t>Колесников В.И., Кроливецкая Л.П. Банковское дело. – М.: Финансы и статистика, 2003.</w:t>
      </w:r>
    </w:p>
    <w:p w:rsidR="00521F64" w:rsidRPr="00DB4C65" w:rsidRDefault="00704655" w:rsidP="00DB4C65">
      <w:pPr>
        <w:numPr>
          <w:ilvl w:val="0"/>
          <w:numId w:val="39"/>
        </w:numPr>
        <w:spacing w:line="360" w:lineRule="auto"/>
        <w:jc w:val="both"/>
        <w:rPr>
          <w:sz w:val="28"/>
          <w:szCs w:val="28"/>
        </w:rPr>
      </w:pPr>
      <w:r w:rsidRPr="00DB4C65">
        <w:rPr>
          <w:sz w:val="28"/>
          <w:szCs w:val="28"/>
        </w:rPr>
        <w:t>Лаврушин О.И. Деньги, кредит, банки. – М.:</w:t>
      </w:r>
      <w:r w:rsidR="004E1056" w:rsidRPr="00DB4C65">
        <w:rPr>
          <w:sz w:val="28"/>
          <w:szCs w:val="28"/>
        </w:rPr>
        <w:t xml:space="preserve"> </w:t>
      </w:r>
      <w:r w:rsidRPr="00DB4C65">
        <w:rPr>
          <w:sz w:val="28"/>
          <w:szCs w:val="28"/>
        </w:rPr>
        <w:t>Финансы и статистика, 2003.</w:t>
      </w:r>
    </w:p>
    <w:p w:rsidR="00DB4C65" w:rsidRPr="00DB4C65" w:rsidRDefault="00521F64" w:rsidP="00DB4C65">
      <w:pPr>
        <w:numPr>
          <w:ilvl w:val="0"/>
          <w:numId w:val="39"/>
        </w:numPr>
        <w:spacing w:line="360" w:lineRule="auto"/>
        <w:jc w:val="both"/>
        <w:rPr>
          <w:sz w:val="28"/>
          <w:szCs w:val="28"/>
        </w:rPr>
      </w:pPr>
      <w:r w:rsidRPr="00DB4C65">
        <w:rPr>
          <w:sz w:val="28"/>
          <w:szCs w:val="28"/>
        </w:rPr>
        <w:t>Московкина Л.А.</w:t>
      </w:r>
      <w:r w:rsidR="008B4123" w:rsidRPr="00DB4C65">
        <w:rPr>
          <w:sz w:val="28"/>
          <w:szCs w:val="28"/>
        </w:rPr>
        <w:t xml:space="preserve">, Поляков В.П. </w:t>
      </w:r>
      <w:r w:rsidRPr="00DB4C65">
        <w:rPr>
          <w:sz w:val="28"/>
          <w:szCs w:val="28"/>
        </w:rPr>
        <w:t>Основы денежного обращения и кредита. – М.: ИНФРА-М, 2004</w:t>
      </w:r>
      <w:r w:rsidR="00DB4C65" w:rsidRPr="00DB4C65">
        <w:rPr>
          <w:sz w:val="28"/>
          <w:szCs w:val="28"/>
        </w:rPr>
        <w:t>.</w:t>
      </w:r>
    </w:p>
    <w:p w:rsidR="00DB4C65" w:rsidRPr="00DB4C65" w:rsidRDefault="00DB4C65" w:rsidP="00DB4C65">
      <w:pPr>
        <w:numPr>
          <w:ilvl w:val="0"/>
          <w:numId w:val="39"/>
        </w:numPr>
        <w:spacing w:line="360" w:lineRule="auto"/>
        <w:jc w:val="both"/>
        <w:rPr>
          <w:sz w:val="28"/>
          <w:szCs w:val="28"/>
        </w:rPr>
      </w:pPr>
      <w:r w:rsidRPr="00DB4C65">
        <w:rPr>
          <w:sz w:val="28"/>
          <w:szCs w:val="28"/>
        </w:rPr>
        <w:t>Парамонова Т.В. Принципы регулирования банковской сферы. – М.: Финансы и статистика, 2003.</w:t>
      </w:r>
    </w:p>
    <w:p w:rsidR="00DB4C65" w:rsidRDefault="00DB4C65" w:rsidP="00DB4C65">
      <w:pPr>
        <w:spacing w:line="360" w:lineRule="auto"/>
        <w:rPr>
          <w:sz w:val="28"/>
          <w:szCs w:val="28"/>
        </w:rPr>
      </w:pPr>
    </w:p>
    <w:p w:rsidR="00DB4C65" w:rsidRDefault="00DB4C65" w:rsidP="00DB4C65">
      <w:pPr>
        <w:spacing w:line="360" w:lineRule="auto"/>
        <w:rPr>
          <w:sz w:val="28"/>
          <w:szCs w:val="28"/>
        </w:rPr>
      </w:pPr>
    </w:p>
    <w:p w:rsidR="00DB4C65" w:rsidRPr="006A7E82" w:rsidRDefault="00DB4C65" w:rsidP="00DB4C65">
      <w:pPr>
        <w:spacing w:line="360" w:lineRule="auto"/>
        <w:rPr>
          <w:sz w:val="28"/>
          <w:szCs w:val="28"/>
        </w:rPr>
        <w:sectPr w:rsidR="00DB4C65" w:rsidRPr="006A7E82" w:rsidSect="008F7CC7">
          <w:pgSz w:w="11906" w:h="16838" w:code="9"/>
          <w:pgMar w:top="1134" w:right="851" w:bottom="1134" w:left="1701" w:header="709" w:footer="709" w:gutter="0"/>
          <w:cols w:space="708"/>
          <w:docGrid w:linePitch="360"/>
        </w:sectPr>
      </w:pPr>
    </w:p>
    <w:p w:rsidR="00562E0B" w:rsidRPr="0065441A" w:rsidRDefault="00562E0B" w:rsidP="007943DC">
      <w:pPr>
        <w:spacing w:line="360" w:lineRule="auto"/>
        <w:jc w:val="center"/>
        <w:rPr>
          <w:b/>
          <w:sz w:val="28"/>
          <w:szCs w:val="28"/>
        </w:rPr>
      </w:pPr>
      <w:r w:rsidRPr="0065441A">
        <w:rPr>
          <w:b/>
          <w:sz w:val="28"/>
          <w:szCs w:val="28"/>
        </w:rPr>
        <w:t>ПРИЛОЖЕНИЯ</w:t>
      </w:r>
    </w:p>
    <w:p w:rsidR="00115467" w:rsidRPr="0065441A" w:rsidRDefault="00115467" w:rsidP="004E3701">
      <w:pPr>
        <w:spacing w:line="360" w:lineRule="auto"/>
        <w:jc w:val="right"/>
        <w:rPr>
          <w:sz w:val="28"/>
          <w:szCs w:val="28"/>
        </w:rPr>
      </w:pPr>
      <w:r w:rsidRPr="0065441A">
        <w:rPr>
          <w:sz w:val="28"/>
          <w:szCs w:val="28"/>
        </w:rPr>
        <w:t>Приложение 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74"/>
      </w:tblGrid>
      <w:tr w:rsidR="00277CB3" w:rsidRPr="0065441A">
        <w:trPr>
          <w:trHeight w:val="292"/>
          <w:tblCellSpacing w:w="0" w:type="dxa"/>
        </w:trPr>
        <w:tc>
          <w:tcPr>
            <w:tcW w:w="0" w:type="auto"/>
            <w:shd w:val="clear" w:color="auto" w:fill="auto"/>
            <w:vAlign w:val="center"/>
          </w:tcPr>
          <w:p w:rsidR="00277CB3" w:rsidRPr="0065441A" w:rsidRDefault="00277CB3" w:rsidP="00277CB3">
            <w:pPr>
              <w:spacing w:line="360" w:lineRule="auto"/>
              <w:jc w:val="center"/>
              <w:rPr>
                <w:sz w:val="28"/>
                <w:szCs w:val="28"/>
              </w:rPr>
            </w:pPr>
            <w:r w:rsidRPr="0065441A">
              <w:rPr>
                <w:b/>
                <w:bCs/>
                <w:sz w:val="28"/>
                <w:szCs w:val="28"/>
              </w:rPr>
              <w:t>Показатели денежно-кредитной статистики</w:t>
            </w:r>
          </w:p>
        </w:tc>
      </w:tr>
      <w:tr w:rsidR="00277CB3" w:rsidRPr="0065441A">
        <w:trPr>
          <w:tblCellSpacing w:w="0" w:type="dxa"/>
        </w:trPr>
        <w:tc>
          <w:tcPr>
            <w:tcW w:w="0" w:type="auto"/>
            <w:shd w:val="clear" w:color="auto" w:fill="auto"/>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463"/>
              <w:gridCol w:w="1881"/>
            </w:tblGrid>
            <w:tr w:rsidR="00277CB3" w:rsidRPr="0065441A">
              <w:trPr>
                <w:tblCellSpacing w:w="7" w:type="dxa"/>
              </w:trPr>
              <w:tc>
                <w:tcPr>
                  <w:tcW w:w="0" w:type="auto"/>
                  <w:gridSpan w:val="2"/>
                  <w:shd w:val="clear" w:color="auto" w:fill="FFFFFF"/>
                  <w:vAlign w:val="center"/>
                </w:tcPr>
                <w:p w:rsidR="00277CB3" w:rsidRPr="0065441A" w:rsidRDefault="00277CB3" w:rsidP="00277CB3">
                  <w:pPr>
                    <w:pStyle w:val="aa"/>
                    <w:spacing w:line="360" w:lineRule="auto"/>
                    <w:jc w:val="center"/>
                    <w:rPr>
                      <w:color w:val="auto"/>
                      <w:sz w:val="28"/>
                      <w:szCs w:val="28"/>
                    </w:rPr>
                  </w:pPr>
                  <w:r w:rsidRPr="0065441A">
                    <w:rPr>
                      <w:b/>
                      <w:bCs/>
                      <w:color w:val="auto"/>
                      <w:sz w:val="28"/>
                      <w:szCs w:val="28"/>
                    </w:rPr>
                    <w:t xml:space="preserve">Основные агрегаты аналитических счетов банковского сектора </w:t>
                  </w:r>
                  <w:r w:rsidRPr="0065441A">
                    <w:rPr>
                      <w:rStyle w:val="ad"/>
                      <w:color w:val="auto"/>
                      <w:sz w:val="28"/>
                      <w:szCs w:val="28"/>
                    </w:rPr>
                    <w:t>(млн. рублей)</w:t>
                  </w:r>
                </w:p>
              </w:tc>
            </w:tr>
            <w:tr w:rsidR="00277CB3" w:rsidRPr="0065441A">
              <w:trPr>
                <w:tblCellSpacing w:w="7" w:type="dxa"/>
              </w:trPr>
              <w:tc>
                <w:tcPr>
                  <w:tcW w:w="0" w:type="auto"/>
                  <w:shd w:val="clear" w:color="auto" w:fill="FFFFFF"/>
                  <w:vAlign w:val="center"/>
                </w:tcPr>
                <w:p w:rsidR="00277CB3" w:rsidRPr="0065441A" w:rsidRDefault="00277CB3" w:rsidP="00277CB3">
                  <w:pPr>
                    <w:spacing w:line="360" w:lineRule="auto"/>
                    <w:rPr>
                      <w:sz w:val="28"/>
                      <w:szCs w:val="28"/>
                    </w:rPr>
                  </w:pPr>
                </w:p>
              </w:tc>
              <w:tc>
                <w:tcPr>
                  <w:tcW w:w="1000" w:type="pct"/>
                  <w:shd w:val="clear" w:color="auto" w:fill="FFFFFF"/>
                  <w:vAlign w:val="center"/>
                </w:tcPr>
                <w:p w:rsidR="00277CB3" w:rsidRPr="0065441A" w:rsidRDefault="00277CB3" w:rsidP="00277CB3">
                  <w:pPr>
                    <w:pStyle w:val="aa"/>
                    <w:spacing w:line="360" w:lineRule="auto"/>
                    <w:jc w:val="center"/>
                    <w:rPr>
                      <w:color w:val="auto"/>
                      <w:sz w:val="28"/>
                      <w:szCs w:val="28"/>
                    </w:rPr>
                  </w:pPr>
                  <w:r w:rsidRPr="0065441A">
                    <w:rPr>
                      <w:color w:val="auto"/>
                      <w:sz w:val="28"/>
                      <w:szCs w:val="28"/>
                    </w:rPr>
                    <w:t>01.09.2004*</w:t>
                  </w:r>
                </w:p>
              </w:tc>
            </w:tr>
            <w:tr w:rsidR="00277CB3" w:rsidRPr="0065441A">
              <w:trPr>
                <w:tblCellSpacing w:w="7" w:type="dxa"/>
              </w:trPr>
              <w:tc>
                <w:tcPr>
                  <w:tcW w:w="0" w:type="auto"/>
                  <w:shd w:val="clear" w:color="auto" w:fill="FFFFFF"/>
                  <w:vAlign w:val="center"/>
                </w:tcPr>
                <w:p w:rsidR="00277CB3" w:rsidRPr="0065441A" w:rsidRDefault="00277CB3" w:rsidP="00277CB3">
                  <w:pPr>
                    <w:spacing w:line="360" w:lineRule="auto"/>
                    <w:rPr>
                      <w:sz w:val="28"/>
                      <w:szCs w:val="28"/>
                    </w:rPr>
                  </w:pPr>
                  <w:r w:rsidRPr="0065441A">
                    <w:rPr>
                      <w:sz w:val="28"/>
                      <w:szCs w:val="28"/>
                    </w:rPr>
                    <w:t>Чистые иностранные активы</w:t>
                  </w:r>
                </w:p>
              </w:tc>
              <w:tc>
                <w:tcPr>
                  <w:tcW w:w="0" w:type="auto"/>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2 710 082,1</w:t>
                  </w:r>
                </w:p>
              </w:tc>
            </w:tr>
            <w:tr w:rsidR="00277CB3" w:rsidRPr="0065441A">
              <w:trPr>
                <w:tblCellSpacing w:w="7" w:type="dxa"/>
              </w:trPr>
              <w:tc>
                <w:tcPr>
                  <w:tcW w:w="0" w:type="auto"/>
                  <w:shd w:val="clear" w:color="auto" w:fill="FFFFFF"/>
                  <w:vAlign w:val="center"/>
                </w:tcPr>
                <w:p w:rsidR="00277CB3" w:rsidRPr="0065441A" w:rsidRDefault="00277CB3" w:rsidP="00277CB3">
                  <w:pPr>
                    <w:spacing w:line="360" w:lineRule="auto"/>
                    <w:rPr>
                      <w:sz w:val="28"/>
                      <w:szCs w:val="28"/>
                    </w:rPr>
                  </w:pPr>
                  <w:r w:rsidRPr="0065441A">
                    <w:rPr>
                      <w:sz w:val="28"/>
                      <w:szCs w:val="28"/>
                    </w:rPr>
                    <w:t>Внутренний кредит</w:t>
                  </w:r>
                </w:p>
              </w:tc>
              <w:tc>
                <w:tcPr>
                  <w:tcW w:w="0" w:type="auto"/>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3 758 078,8</w:t>
                  </w:r>
                </w:p>
              </w:tc>
            </w:tr>
            <w:tr w:rsidR="00277CB3" w:rsidRPr="0065441A">
              <w:trPr>
                <w:tblCellSpacing w:w="7" w:type="dxa"/>
              </w:trPr>
              <w:tc>
                <w:tcPr>
                  <w:tcW w:w="0" w:type="auto"/>
                  <w:shd w:val="clear" w:color="auto" w:fill="FFFFFF"/>
                  <w:vAlign w:val="center"/>
                </w:tcPr>
                <w:p w:rsidR="00277CB3" w:rsidRPr="0065441A" w:rsidRDefault="00277CB3" w:rsidP="00277CB3">
                  <w:pPr>
                    <w:spacing w:line="360" w:lineRule="auto"/>
                    <w:rPr>
                      <w:sz w:val="28"/>
                      <w:szCs w:val="28"/>
                    </w:rPr>
                  </w:pPr>
                  <w:r w:rsidRPr="0065441A">
                    <w:rPr>
                      <w:sz w:val="28"/>
                      <w:szCs w:val="28"/>
                    </w:rPr>
                    <w:t>   Чистые кредиты органам государственного управления</w:t>
                  </w:r>
                </w:p>
              </w:tc>
              <w:tc>
                <w:tcPr>
                  <w:tcW w:w="0" w:type="auto"/>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83 196,1</w:t>
                  </w:r>
                </w:p>
              </w:tc>
            </w:tr>
            <w:tr w:rsidR="00277CB3" w:rsidRPr="0065441A">
              <w:trPr>
                <w:tblCellSpacing w:w="7" w:type="dxa"/>
              </w:trPr>
              <w:tc>
                <w:tcPr>
                  <w:tcW w:w="0" w:type="auto"/>
                  <w:shd w:val="clear" w:color="auto" w:fill="FFFFFF"/>
                  <w:vAlign w:val="center"/>
                </w:tcPr>
                <w:p w:rsidR="00277CB3" w:rsidRPr="0065441A" w:rsidRDefault="00277CB3" w:rsidP="00277CB3">
                  <w:pPr>
                    <w:spacing w:line="360" w:lineRule="auto"/>
                    <w:rPr>
                      <w:sz w:val="28"/>
                      <w:szCs w:val="28"/>
                    </w:rPr>
                  </w:pPr>
                  <w:r w:rsidRPr="0065441A">
                    <w:rPr>
                      <w:sz w:val="28"/>
                      <w:szCs w:val="28"/>
                    </w:rPr>
                    <w:t>   Требования к нефинансовым государственным организациям</w:t>
                  </w:r>
                </w:p>
              </w:tc>
              <w:tc>
                <w:tcPr>
                  <w:tcW w:w="0" w:type="auto"/>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157 661,7</w:t>
                  </w:r>
                </w:p>
              </w:tc>
            </w:tr>
            <w:tr w:rsidR="00277CB3" w:rsidRPr="0065441A">
              <w:trPr>
                <w:tblCellSpacing w:w="7" w:type="dxa"/>
              </w:trPr>
              <w:tc>
                <w:tcPr>
                  <w:tcW w:w="0" w:type="auto"/>
                  <w:shd w:val="clear" w:color="auto" w:fill="FFFFFF"/>
                  <w:vAlign w:val="center"/>
                </w:tcPr>
                <w:p w:rsidR="00277CB3" w:rsidRPr="0065441A" w:rsidRDefault="00277CB3" w:rsidP="00277CB3">
                  <w:pPr>
                    <w:spacing w:line="360" w:lineRule="auto"/>
                    <w:rPr>
                      <w:sz w:val="28"/>
                      <w:szCs w:val="28"/>
                    </w:rPr>
                  </w:pPr>
                  <w:r w:rsidRPr="0065441A">
                    <w:rPr>
                      <w:sz w:val="28"/>
                      <w:szCs w:val="28"/>
                    </w:rPr>
                    <w:t>   Требования к организациям частного сектора</w:t>
                  </w:r>
                </w:p>
              </w:tc>
              <w:tc>
                <w:tcPr>
                  <w:tcW w:w="0" w:type="auto"/>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3 462 996,1</w:t>
                  </w:r>
                </w:p>
              </w:tc>
            </w:tr>
            <w:tr w:rsidR="00277CB3" w:rsidRPr="0065441A">
              <w:trPr>
                <w:tblCellSpacing w:w="7" w:type="dxa"/>
              </w:trPr>
              <w:tc>
                <w:tcPr>
                  <w:tcW w:w="0" w:type="auto"/>
                  <w:shd w:val="clear" w:color="auto" w:fill="FFFFFF"/>
                  <w:vAlign w:val="center"/>
                </w:tcPr>
                <w:p w:rsidR="00277CB3" w:rsidRPr="0065441A" w:rsidRDefault="00277CB3" w:rsidP="00277CB3">
                  <w:pPr>
                    <w:spacing w:line="360" w:lineRule="auto"/>
                    <w:rPr>
                      <w:sz w:val="28"/>
                      <w:szCs w:val="28"/>
                    </w:rPr>
                  </w:pPr>
                  <w:r w:rsidRPr="0065441A">
                    <w:rPr>
                      <w:sz w:val="28"/>
                      <w:szCs w:val="28"/>
                    </w:rPr>
                    <w:t>   Требования к прочим финансовым институтам</w:t>
                  </w:r>
                </w:p>
              </w:tc>
              <w:tc>
                <w:tcPr>
                  <w:tcW w:w="0" w:type="auto"/>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54 224,9</w:t>
                  </w:r>
                </w:p>
              </w:tc>
            </w:tr>
            <w:tr w:rsidR="00277CB3" w:rsidRPr="0065441A">
              <w:trPr>
                <w:tblCellSpacing w:w="7" w:type="dxa"/>
              </w:trPr>
              <w:tc>
                <w:tcPr>
                  <w:tcW w:w="0" w:type="auto"/>
                  <w:shd w:val="clear" w:color="auto" w:fill="FFFFFF"/>
                  <w:vAlign w:val="center"/>
                </w:tcPr>
                <w:p w:rsidR="00277CB3" w:rsidRPr="0065441A" w:rsidRDefault="00277CB3" w:rsidP="00277CB3">
                  <w:pPr>
                    <w:spacing w:line="360" w:lineRule="auto"/>
                    <w:rPr>
                      <w:sz w:val="28"/>
                      <w:szCs w:val="28"/>
                    </w:rPr>
                  </w:pPr>
                  <w:r w:rsidRPr="0065441A">
                    <w:rPr>
                      <w:sz w:val="28"/>
                      <w:szCs w:val="28"/>
                    </w:rPr>
                    <w:t>Денежная масса (по методологии денежного обзора)**</w:t>
                  </w:r>
                </w:p>
              </w:tc>
              <w:tc>
                <w:tcPr>
                  <w:tcW w:w="0" w:type="auto"/>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4 568 200,7</w:t>
                  </w:r>
                </w:p>
              </w:tc>
            </w:tr>
            <w:tr w:rsidR="00277CB3" w:rsidRPr="0065441A">
              <w:trPr>
                <w:tblCellSpacing w:w="7" w:type="dxa"/>
              </w:trPr>
              <w:tc>
                <w:tcPr>
                  <w:tcW w:w="0" w:type="auto"/>
                  <w:shd w:val="clear" w:color="auto" w:fill="FFFFFF"/>
                  <w:vAlign w:val="center"/>
                </w:tcPr>
                <w:p w:rsidR="00277CB3" w:rsidRPr="0065441A" w:rsidRDefault="00277CB3" w:rsidP="00277CB3">
                  <w:pPr>
                    <w:spacing w:line="360" w:lineRule="auto"/>
                    <w:rPr>
                      <w:sz w:val="28"/>
                      <w:szCs w:val="28"/>
                    </w:rPr>
                  </w:pPr>
                  <w:r w:rsidRPr="0065441A">
                    <w:rPr>
                      <w:sz w:val="28"/>
                      <w:szCs w:val="28"/>
                    </w:rPr>
                    <w:t>   в т. ч. наличные деньги вне банков (М0)</w:t>
                  </w:r>
                </w:p>
              </w:tc>
              <w:tc>
                <w:tcPr>
                  <w:tcW w:w="0" w:type="auto"/>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1 290 619,7</w:t>
                  </w:r>
                </w:p>
              </w:tc>
            </w:tr>
          </w:tbl>
          <w:p w:rsidR="00277CB3" w:rsidRPr="0065441A" w:rsidRDefault="00277CB3" w:rsidP="00277CB3">
            <w:pPr>
              <w:spacing w:line="360" w:lineRule="auto"/>
              <w:rPr>
                <w:sz w:val="28"/>
                <w:szCs w:val="28"/>
              </w:rPr>
            </w:pPr>
          </w:p>
        </w:tc>
      </w:tr>
    </w:tbl>
    <w:p w:rsidR="00277CB3" w:rsidRPr="0065441A" w:rsidRDefault="00277CB3" w:rsidP="00277CB3">
      <w:pPr>
        <w:spacing w:line="360" w:lineRule="auto"/>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4"/>
      </w:tblGrid>
      <w:tr w:rsidR="00277CB3" w:rsidRPr="0065441A">
        <w:trPr>
          <w:tblCellSpacing w:w="0" w:type="dxa"/>
        </w:trPr>
        <w:tc>
          <w:tcPr>
            <w:tcW w:w="0" w:type="auto"/>
            <w:vAlign w:val="center"/>
          </w:tcPr>
          <w:p w:rsidR="00277CB3" w:rsidRPr="0065441A" w:rsidRDefault="00277CB3" w:rsidP="00277CB3">
            <w:pPr>
              <w:spacing w:line="360" w:lineRule="auto"/>
            </w:pPr>
            <w:r w:rsidRPr="0065441A">
              <w:t xml:space="preserve">* </w:t>
            </w:r>
            <w:r w:rsidRPr="0065441A">
              <w:rPr>
                <w:i/>
                <w:iCs/>
              </w:rPr>
              <w:t>Предварительные данные</w:t>
            </w:r>
          </w:p>
        </w:tc>
      </w:tr>
      <w:tr w:rsidR="00277CB3" w:rsidRPr="0065441A">
        <w:trPr>
          <w:tblCellSpacing w:w="0" w:type="dxa"/>
        </w:trPr>
        <w:tc>
          <w:tcPr>
            <w:tcW w:w="0" w:type="auto"/>
            <w:vAlign w:val="center"/>
          </w:tcPr>
          <w:p w:rsidR="00277CB3" w:rsidRPr="0065441A" w:rsidRDefault="00277CB3" w:rsidP="00277CB3">
            <w:pPr>
              <w:spacing w:line="360" w:lineRule="auto"/>
            </w:pPr>
            <w:r w:rsidRPr="0065441A">
              <w:t xml:space="preserve">** </w:t>
            </w:r>
            <w:r w:rsidRPr="0065441A">
              <w:rPr>
                <w:i/>
                <w:iCs/>
              </w:rPr>
              <w:t>Включая депозиты в иностранной валюте</w:t>
            </w:r>
          </w:p>
        </w:tc>
      </w:tr>
    </w:tbl>
    <w:p w:rsidR="00277CB3" w:rsidRPr="0065441A" w:rsidRDefault="00277CB3" w:rsidP="00277CB3">
      <w:pPr>
        <w:spacing w:line="360" w:lineRule="auto"/>
        <w:rPr>
          <w:vanish/>
          <w:sz w:val="28"/>
          <w:szCs w:val="28"/>
        </w:rPr>
      </w:pPr>
    </w:p>
    <w:tbl>
      <w:tblPr>
        <w:tblW w:w="5000" w:type="pct"/>
        <w:tblCellSpacing w:w="0" w:type="dxa"/>
        <w:shd w:val="clear" w:color="auto" w:fill="4B5B65"/>
        <w:tblCellMar>
          <w:left w:w="0" w:type="dxa"/>
          <w:right w:w="0" w:type="dxa"/>
        </w:tblCellMar>
        <w:tblLook w:val="0000" w:firstRow="0" w:lastRow="0" w:firstColumn="0" w:lastColumn="0" w:noHBand="0" w:noVBand="0"/>
      </w:tblPr>
      <w:tblGrid>
        <w:gridCol w:w="9354"/>
      </w:tblGrid>
      <w:tr w:rsidR="00277CB3" w:rsidRPr="0065441A">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000" w:firstRow="0" w:lastRow="0" w:firstColumn="0" w:lastColumn="0" w:noHBand="0" w:noVBand="0"/>
            </w:tblPr>
            <w:tblGrid>
              <w:gridCol w:w="7536"/>
              <w:gridCol w:w="1818"/>
            </w:tblGrid>
            <w:tr w:rsidR="00277CB3" w:rsidRPr="0065441A">
              <w:trPr>
                <w:tblCellSpacing w:w="7" w:type="dxa"/>
              </w:trPr>
              <w:tc>
                <w:tcPr>
                  <w:tcW w:w="0" w:type="auto"/>
                  <w:gridSpan w:val="2"/>
                  <w:tcBorders>
                    <w:top w:val="single" w:sz="4" w:space="0" w:color="auto"/>
                    <w:left w:val="nil"/>
                    <w:bottom w:val="single" w:sz="4" w:space="0" w:color="auto"/>
                    <w:right w:val="nil"/>
                  </w:tcBorders>
                  <w:shd w:val="clear" w:color="auto" w:fill="FFFFFF"/>
                  <w:vAlign w:val="center"/>
                </w:tcPr>
                <w:p w:rsidR="00277CB3" w:rsidRPr="0065441A" w:rsidRDefault="00277CB3" w:rsidP="00277CB3">
                  <w:pPr>
                    <w:spacing w:line="360" w:lineRule="auto"/>
                    <w:jc w:val="center"/>
                    <w:rPr>
                      <w:sz w:val="28"/>
                      <w:szCs w:val="28"/>
                    </w:rPr>
                  </w:pPr>
                  <w:r w:rsidRPr="0065441A">
                    <w:rPr>
                      <w:b/>
                      <w:bCs/>
                      <w:sz w:val="28"/>
                      <w:szCs w:val="28"/>
                    </w:rPr>
                    <w:t xml:space="preserve">Основные агрегаты аналитических счетов органов денежно-кредитного регулирования </w:t>
                  </w:r>
                  <w:r w:rsidRPr="0065441A">
                    <w:rPr>
                      <w:rStyle w:val="ad"/>
                      <w:sz w:val="28"/>
                      <w:szCs w:val="28"/>
                    </w:rPr>
                    <w:t>(млн. рублей)</w:t>
                  </w:r>
                </w:p>
              </w:tc>
            </w:tr>
            <w:tr w:rsidR="008F7CC7" w:rsidRPr="0065441A">
              <w:trPr>
                <w:tblCellSpacing w:w="7" w:type="dxa"/>
              </w:trPr>
              <w:tc>
                <w:tcPr>
                  <w:tcW w:w="0" w:type="auto"/>
                  <w:tcBorders>
                    <w:top w:val="single" w:sz="4" w:space="0" w:color="auto"/>
                    <w:left w:val="nil"/>
                    <w:bottom w:val="single" w:sz="4" w:space="0" w:color="auto"/>
                    <w:right w:val="single" w:sz="4" w:space="0" w:color="auto"/>
                  </w:tcBorders>
                  <w:shd w:val="clear" w:color="auto" w:fill="FFFFFF"/>
                  <w:vAlign w:val="center"/>
                </w:tcPr>
                <w:p w:rsidR="00277CB3" w:rsidRPr="0065441A" w:rsidRDefault="00277CB3" w:rsidP="00277CB3">
                  <w:pPr>
                    <w:spacing w:line="360" w:lineRule="auto"/>
                    <w:rPr>
                      <w:sz w:val="28"/>
                      <w:szCs w:val="28"/>
                    </w:rPr>
                  </w:pPr>
                  <w:r w:rsidRPr="0065441A">
                    <w:rPr>
                      <w:sz w:val="28"/>
                      <w:szCs w:val="28"/>
                    </w:rPr>
                    <w:t> </w:t>
                  </w:r>
                </w:p>
              </w:tc>
              <w:tc>
                <w:tcPr>
                  <w:tcW w:w="965" w:type="pct"/>
                  <w:tcBorders>
                    <w:top w:val="single" w:sz="4" w:space="0" w:color="auto"/>
                    <w:left w:val="single" w:sz="4" w:space="0" w:color="auto"/>
                    <w:bottom w:val="single" w:sz="4" w:space="0" w:color="auto"/>
                    <w:right w:val="nil"/>
                  </w:tcBorders>
                  <w:shd w:val="clear" w:color="auto" w:fill="FFFFFF"/>
                  <w:vAlign w:val="center"/>
                </w:tcPr>
                <w:p w:rsidR="00277CB3" w:rsidRPr="0065441A" w:rsidRDefault="00277CB3" w:rsidP="00277CB3">
                  <w:pPr>
                    <w:pStyle w:val="aa"/>
                    <w:spacing w:line="360" w:lineRule="auto"/>
                    <w:jc w:val="center"/>
                    <w:rPr>
                      <w:color w:val="auto"/>
                      <w:sz w:val="28"/>
                      <w:szCs w:val="28"/>
                    </w:rPr>
                  </w:pPr>
                  <w:r w:rsidRPr="0065441A">
                    <w:rPr>
                      <w:color w:val="auto"/>
                      <w:sz w:val="28"/>
                      <w:szCs w:val="28"/>
                    </w:rPr>
                    <w:t>01.09.2004*</w:t>
                  </w:r>
                </w:p>
              </w:tc>
            </w:tr>
            <w:tr w:rsidR="00D82475" w:rsidRPr="0065441A">
              <w:trPr>
                <w:tblCellSpacing w:w="7" w:type="dxa"/>
              </w:trPr>
              <w:tc>
                <w:tcPr>
                  <w:tcW w:w="0" w:type="auto"/>
                  <w:tcBorders>
                    <w:top w:val="single" w:sz="4" w:space="0" w:color="auto"/>
                    <w:left w:val="nil"/>
                    <w:bottom w:val="single" w:sz="4" w:space="0" w:color="auto"/>
                    <w:right w:val="single" w:sz="4" w:space="0" w:color="auto"/>
                  </w:tcBorders>
                  <w:shd w:val="clear" w:color="auto" w:fill="FFFFFF"/>
                  <w:vAlign w:val="center"/>
                </w:tcPr>
                <w:p w:rsidR="00277CB3" w:rsidRPr="0065441A" w:rsidRDefault="00277CB3" w:rsidP="00277CB3">
                  <w:pPr>
                    <w:spacing w:line="360" w:lineRule="auto"/>
                    <w:rPr>
                      <w:sz w:val="28"/>
                      <w:szCs w:val="28"/>
                    </w:rPr>
                  </w:pPr>
                  <w:r w:rsidRPr="0065441A">
                    <w:rPr>
                      <w:sz w:val="28"/>
                      <w:szCs w:val="28"/>
                    </w:rPr>
                    <w:t>Чистые иностранные активы</w:t>
                  </w:r>
                </w:p>
              </w:tc>
              <w:tc>
                <w:tcPr>
                  <w:tcW w:w="0" w:type="auto"/>
                  <w:tcBorders>
                    <w:top w:val="single" w:sz="4" w:space="0" w:color="auto"/>
                    <w:left w:val="single" w:sz="4" w:space="0" w:color="auto"/>
                    <w:bottom w:val="single" w:sz="4" w:space="0" w:color="auto"/>
                    <w:right w:val="nil"/>
                  </w:tcBorders>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 xml:space="preserve">2 537 585,8 </w:t>
                  </w:r>
                </w:p>
              </w:tc>
            </w:tr>
            <w:tr w:rsidR="00D82475" w:rsidRPr="0065441A">
              <w:trPr>
                <w:tblCellSpacing w:w="7" w:type="dxa"/>
              </w:trPr>
              <w:tc>
                <w:tcPr>
                  <w:tcW w:w="0" w:type="auto"/>
                  <w:tcBorders>
                    <w:top w:val="single" w:sz="4" w:space="0" w:color="auto"/>
                    <w:left w:val="nil"/>
                    <w:bottom w:val="single" w:sz="4" w:space="0" w:color="auto"/>
                    <w:right w:val="single" w:sz="4" w:space="0" w:color="auto"/>
                  </w:tcBorders>
                  <w:shd w:val="clear" w:color="auto" w:fill="FFFFFF"/>
                  <w:vAlign w:val="center"/>
                </w:tcPr>
                <w:p w:rsidR="00277CB3" w:rsidRPr="0065441A" w:rsidRDefault="00277CB3" w:rsidP="00277CB3">
                  <w:pPr>
                    <w:spacing w:line="360" w:lineRule="auto"/>
                    <w:rPr>
                      <w:sz w:val="28"/>
                      <w:szCs w:val="28"/>
                    </w:rPr>
                  </w:pPr>
                  <w:r w:rsidRPr="0065441A">
                    <w:rPr>
                      <w:sz w:val="28"/>
                      <w:szCs w:val="28"/>
                    </w:rPr>
                    <w:t>Требования к органам государственного управления и к нефинансовым государственным организациям</w:t>
                  </w:r>
                </w:p>
              </w:tc>
              <w:tc>
                <w:tcPr>
                  <w:tcW w:w="0" w:type="auto"/>
                  <w:tcBorders>
                    <w:top w:val="single" w:sz="4" w:space="0" w:color="auto"/>
                    <w:left w:val="single" w:sz="4" w:space="0" w:color="auto"/>
                    <w:bottom w:val="single" w:sz="4" w:space="0" w:color="auto"/>
                    <w:right w:val="nil"/>
                  </w:tcBorders>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 xml:space="preserve">437 520,3 </w:t>
                  </w:r>
                </w:p>
              </w:tc>
            </w:tr>
            <w:tr w:rsidR="00D82475" w:rsidRPr="0065441A">
              <w:trPr>
                <w:tblCellSpacing w:w="7" w:type="dxa"/>
              </w:trPr>
              <w:tc>
                <w:tcPr>
                  <w:tcW w:w="0" w:type="auto"/>
                  <w:tcBorders>
                    <w:top w:val="single" w:sz="4" w:space="0" w:color="auto"/>
                    <w:left w:val="nil"/>
                    <w:bottom w:val="single" w:sz="4" w:space="0" w:color="auto"/>
                    <w:right w:val="single" w:sz="4" w:space="0" w:color="auto"/>
                  </w:tcBorders>
                  <w:shd w:val="clear" w:color="auto" w:fill="FFFFFF"/>
                  <w:vAlign w:val="center"/>
                </w:tcPr>
                <w:p w:rsidR="00277CB3" w:rsidRPr="0065441A" w:rsidRDefault="00277CB3" w:rsidP="00277CB3">
                  <w:pPr>
                    <w:spacing w:line="360" w:lineRule="auto"/>
                    <w:rPr>
                      <w:sz w:val="28"/>
                      <w:szCs w:val="28"/>
                    </w:rPr>
                  </w:pPr>
                  <w:r w:rsidRPr="0065441A">
                    <w:rPr>
                      <w:sz w:val="28"/>
                      <w:szCs w:val="28"/>
                    </w:rPr>
                    <w:t>Требования к организациям частного сектора</w:t>
                  </w:r>
                </w:p>
              </w:tc>
              <w:tc>
                <w:tcPr>
                  <w:tcW w:w="0" w:type="auto"/>
                  <w:tcBorders>
                    <w:top w:val="single" w:sz="4" w:space="0" w:color="auto"/>
                    <w:left w:val="single" w:sz="4" w:space="0" w:color="auto"/>
                    <w:bottom w:val="single" w:sz="4" w:space="0" w:color="auto"/>
                    <w:right w:val="nil"/>
                  </w:tcBorders>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 xml:space="preserve">2 118,3 </w:t>
                  </w:r>
                </w:p>
              </w:tc>
            </w:tr>
            <w:tr w:rsidR="00D82475" w:rsidRPr="0065441A">
              <w:trPr>
                <w:tblCellSpacing w:w="7" w:type="dxa"/>
              </w:trPr>
              <w:tc>
                <w:tcPr>
                  <w:tcW w:w="0" w:type="auto"/>
                  <w:tcBorders>
                    <w:top w:val="single" w:sz="4" w:space="0" w:color="auto"/>
                    <w:left w:val="nil"/>
                    <w:bottom w:val="single" w:sz="4" w:space="0" w:color="auto"/>
                    <w:right w:val="single" w:sz="4" w:space="0" w:color="auto"/>
                  </w:tcBorders>
                  <w:shd w:val="clear" w:color="auto" w:fill="FFFFFF"/>
                  <w:vAlign w:val="center"/>
                </w:tcPr>
                <w:p w:rsidR="00277CB3" w:rsidRPr="0065441A" w:rsidRDefault="00277CB3" w:rsidP="00277CB3">
                  <w:pPr>
                    <w:spacing w:line="360" w:lineRule="auto"/>
                    <w:rPr>
                      <w:sz w:val="28"/>
                      <w:szCs w:val="28"/>
                    </w:rPr>
                  </w:pPr>
                  <w:r w:rsidRPr="0065441A">
                    <w:rPr>
                      <w:sz w:val="28"/>
                      <w:szCs w:val="28"/>
                    </w:rPr>
                    <w:t>Требования к кредитным организациям</w:t>
                  </w:r>
                </w:p>
              </w:tc>
              <w:tc>
                <w:tcPr>
                  <w:tcW w:w="0" w:type="auto"/>
                  <w:tcBorders>
                    <w:top w:val="single" w:sz="4" w:space="0" w:color="auto"/>
                    <w:left w:val="single" w:sz="4" w:space="0" w:color="auto"/>
                    <w:bottom w:val="single" w:sz="4" w:space="0" w:color="auto"/>
                    <w:right w:val="nil"/>
                  </w:tcBorders>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 xml:space="preserve">242 691,5 </w:t>
                  </w:r>
                </w:p>
              </w:tc>
            </w:tr>
            <w:tr w:rsidR="00D82475" w:rsidRPr="0065441A">
              <w:trPr>
                <w:tblCellSpacing w:w="7" w:type="dxa"/>
              </w:trPr>
              <w:tc>
                <w:tcPr>
                  <w:tcW w:w="0" w:type="auto"/>
                  <w:tcBorders>
                    <w:top w:val="single" w:sz="4" w:space="0" w:color="auto"/>
                    <w:left w:val="nil"/>
                    <w:bottom w:val="single" w:sz="4" w:space="0" w:color="auto"/>
                    <w:right w:val="single" w:sz="4" w:space="0" w:color="auto"/>
                  </w:tcBorders>
                  <w:shd w:val="clear" w:color="auto" w:fill="FFFFFF"/>
                  <w:vAlign w:val="center"/>
                </w:tcPr>
                <w:p w:rsidR="00277CB3" w:rsidRPr="0065441A" w:rsidRDefault="00277CB3" w:rsidP="00277CB3">
                  <w:pPr>
                    <w:spacing w:line="360" w:lineRule="auto"/>
                    <w:rPr>
                      <w:sz w:val="28"/>
                      <w:szCs w:val="28"/>
                    </w:rPr>
                  </w:pPr>
                  <w:r w:rsidRPr="0065441A">
                    <w:rPr>
                      <w:sz w:val="28"/>
                      <w:szCs w:val="28"/>
                    </w:rPr>
                    <w:t>Резервные деньги</w:t>
                  </w:r>
                </w:p>
              </w:tc>
              <w:tc>
                <w:tcPr>
                  <w:tcW w:w="0" w:type="auto"/>
                  <w:tcBorders>
                    <w:top w:val="single" w:sz="4" w:space="0" w:color="auto"/>
                    <w:left w:val="single" w:sz="4" w:space="0" w:color="auto"/>
                    <w:bottom w:val="single" w:sz="4" w:space="0" w:color="auto"/>
                    <w:right w:val="nil"/>
                  </w:tcBorders>
                  <w:shd w:val="clear" w:color="auto" w:fill="FFFFFF"/>
                  <w:vAlign w:val="center"/>
                </w:tcPr>
                <w:p w:rsidR="00277CB3" w:rsidRPr="0065441A" w:rsidRDefault="00277CB3" w:rsidP="00277CB3">
                  <w:pPr>
                    <w:spacing w:line="360" w:lineRule="auto"/>
                    <w:jc w:val="right"/>
                    <w:rPr>
                      <w:sz w:val="28"/>
                      <w:szCs w:val="28"/>
                    </w:rPr>
                  </w:pPr>
                  <w:r w:rsidRPr="0065441A">
                    <w:rPr>
                      <w:sz w:val="28"/>
                      <w:szCs w:val="28"/>
                    </w:rPr>
                    <w:t xml:space="preserve">1 869 960,0 </w:t>
                  </w:r>
                </w:p>
              </w:tc>
            </w:tr>
          </w:tbl>
          <w:p w:rsidR="00277CB3" w:rsidRPr="0065441A" w:rsidRDefault="00277CB3" w:rsidP="00277CB3">
            <w:pPr>
              <w:spacing w:line="360" w:lineRule="auto"/>
              <w:rPr>
                <w:sz w:val="28"/>
                <w:szCs w:val="28"/>
              </w:rPr>
            </w:pPr>
          </w:p>
        </w:tc>
      </w:tr>
    </w:tbl>
    <w:p w:rsidR="00277CB3" w:rsidRPr="0065441A" w:rsidRDefault="00277CB3" w:rsidP="00277CB3">
      <w:pPr>
        <w:spacing w:line="360" w:lineRule="auto"/>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4"/>
      </w:tblGrid>
      <w:tr w:rsidR="00277CB3" w:rsidRPr="0065441A">
        <w:trPr>
          <w:tblCellSpacing w:w="0" w:type="dxa"/>
        </w:trPr>
        <w:tc>
          <w:tcPr>
            <w:tcW w:w="0" w:type="auto"/>
            <w:tcBorders>
              <w:top w:val="nil"/>
            </w:tcBorders>
            <w:vAlign w:val="center"/>
          </w:tcPr>
          <w:p w:rsidR="00277CB3" w:rsidRPr="0065441A" w:rsidRDefault="00277CB3" w:rsidP="00277CB3">
            <w:pPr>
              <w:spacing w:line="360" w:lineRule="auto"/>
            </w:pPr>
            <w:r w:rsidRPr="0065441A">
              <w:t xml:space="preserve">* </w:t>
            </w:r>
            <w:r w:rsidRPr="0065441A">
              <w:rPr>
                <w:i/>
                <w:iCs/>
              </w:rPr>
              <w:t>Предварительные данные</w:t>
            </w:r>
          </w:p>
        </w:tc>
      </w:tr>
    </w:tbl>
    <w:p w:rsidR="002D30FF" w:rsidRPr="0065441A" w:rsidRDefault="002D30FF" w:rsidP="004E3701">
      <w:pPr>
        <w:spacing w:line="360" w:lineRule="auto"/>
        <w:jc w:val="right"/>
        <w:rPr>
          <w:sz w:val="28"/>
          <w:szCs w:val="28"/>
        </w:rPr>
      </w:pPr>
      <w:r w:rsidRPr="0065441A">
        <w:rPr>
          <w:sz w:val="28"/>
          <w:szCs w:val="28"/>
        </w:rPr>
        <w:t>Приложение 2</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74"/>
      </w:tblGrid>
      <w:tr w:rsidR="00735007" w:rsidRPr="0065441A">
        <w:trPr>
          <w:tblCellSpacing w:w="0" w:type="dxa"/>
        </w:trPr>
        <w:tc>
          <w:tcPr>
            <w:tcW w:w="0" w:type="auto"/>
            <w:vAlign w:val="center"/>
          </w:tcPr>
          <w:p w:rsidR="00735007" w:rsidRPr="0065441A" w:rsidRDefault="00735007" w:rsidP="00735007">
            <w:pPr>
              <w:spacing w:line="360" w:lineRule="auto"/>
              <w:jc w:val="center"/>
              <w:rPr>
                <w:sz w:val="28"/>
                <w:szCs w:val="28"/>
              </w:rPr>
            </w:pPr>
            <w:r w:rsidRPr="0065441A">
              <w:rPr>
                <w:b/>
                <w:bCs/>
                <w:sz w:val="28"/>
                <w:szCs w:val="28"/>
              </w:rPr>
              <w:t>Меры денежной политики с 01.01.00 по 01.08.04 г.</w:t>
            </w:r>
          </w:p>
          <w:p w:rsidR="00735007" w:rsidRPr="0065441A" w:rsidRDefault="00735007" w:rsidP="00735007">
            <w:pPr>
              <w:spacing w:line="360" w:lineRule="auto"/>
              <w:rPr>
                <w:sz w:val="28"/>
                <w:szCs w:val="28"/>
              </w:rPr>
            </w:pPr>
            <w:r w:rsidRPr="0065441A">
              <w:rPr>
                <w:sz w:val="28"/>
                <w:szCs w:val="28"/>
              </w:rPr>
              <w:t> </w:t>
            </w:r>
          </w:p>
        </w:tc>
      </w:tr>
    </w:tbl>
    <w:p w:rsidR="00735007" w:rsidRPr="0065441A" w:rsidRDefault="00735007" w:rsidP="00735007">
      <w:pPr>
        <w:spacing w:line="360" w:lineRule="auto"/>
        <w:rPr>
          <w:vanish/>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5"/>
        <w:gridCol w:w="8389"/>
      </w:tblGrid>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01.01.00</w:t>
            </w:r>
          </w:p>
        </w:tc>
        <w:tc>
          <w:tcPr>
            <w:tcW w:w="0" w:type="auto"/>
          </w:tcPr>
          <w:p w:rsidR="00735007" w:rsidRPr="0065441A" w:rsidRDefault="00735007" w:rsidP="00735007">
            <w:pPr>
              <w:spacing w:line="360" w:lineRule="auto"/>
              <w:rPr>
                <w:sz w:val="28"/>
                <w:szCs w:val="28"/>
              </w:rPr>
            </w:pPr>
            <w:r w:rsidRPr="0065441A">
              <w:rPr>
                <w:sz w:val="28"/>
                <w:szCs w:val="28"/>
              </w:rPr>
              <w:t>Увеличен норматив обязательных резервов по депозитам физических лиц в рублях до 7%; по привлеченным средствам юридических лиц в рублях и привлеченным средствам юридических и физических лиц в иностранной валюте - до 10%.</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24.01.00</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45%.</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07.03.00</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38%.</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21.03.00</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33%.</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10.07.00</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28%.</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04.11.00</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25%.</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09.04.02</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23%.</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07.08.02</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21%.</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17.02.03</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18%.</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21.06.03</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16%.</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15.01.04</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14%.</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01.04.04</w:t>
            </w:r>
          </w:p>
        </w:tc>
        <w:tc>
          <w:tcPr>
            <w:tcW w:w="0" w:type="auto"/>
          </w:tcPr>
          <w:p w:rsidR="00735007" w:rsidRPr="0065441A" w:rsidRDefault="00735007" w:rsidP="00735007">
            <w:pPr>
              <w:spacing w:line="360" w:lineRule="auto"/>
              <w:rPr>
                <w:sz w:val="28"/>
                <w:szCs w:val="28"/>
              </w:rPr>
            </w:pPr>
            <w:r w:rsidRPr="0065441A">
              <w:rPr>
                <w:sz w:val="28"/>
                <w:szCs w:val="28"/>
              </w:rPr>
              <w:t>Снижен норматив обязательных резервов по привлеченным средствам юридических лиц в рублях и привлеченным средствам юридических и физических лиц в иностранной валюте до 9%.</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15.06.04</w:t>
            </w:r>
          </w:p>
        </w:tc>
        <w:tc>
          <w:tcPr>
            <w:tcW w:w="0" w:type="auto"/>
          </w:tcPr>
          <w:p w:rsidR="00735007" w:rsidRPr="0065441A" w:rsidRDefault="00735007" w:rsidP="00735007">
            <w:pPr>
              <w:spacing w:line="360" w:lineRule="auto"/>
              <w:rPr>
                <w:sz w:val="28"/>
                <w:szCs w:val="28"/>
              </w:rPr>
            </w:pPr>
            <w:r w:rsidRPr="0065441A">
              <w:rPr>
                <w:sz w:val="28"/>
                <w:szCs w:val="28"/>
              </w:rPr>
              <w:t>Ставка рефинансирования Банка России снижена до 13%.</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15.06.04</w:t>
            </w:r>
          </w:p>
        </w:tc>
        <w:tc>
          <w:tcPr>
            <w:tcW w:w="0" w:type="auto"/>
          </w:tcPr>
          <w:p w:rsidR="00735007" w:rsidRPr="0065441A" w:rsidRDefault="00735007" w:rsidP="00735007">
            <w:pPr>
              <w:spacing w:line="360" w:lineRule="auto"/>
              <w:rPr>
                <w:sz w:val="28"/>
                <w:szCs w:val="28"/>
              </w:rPr>
            </w:pPr>
            <w:r w:rsidRPr="0065441A">
              <w:rPr>
                <w:sz w:val="28"/>
                <w:szCs w:val="28"/>
              </w:rPr>
              <w:t>Снижен норматив обязательных резервов по привлеченным средствам юридических лиц в рублях и привлеченным средствам юридических и физических лиц в иностранной валюте до 7%.</w:t>
            </w:r>
          </w:p>
        </w:tc>
      </w:tr>
      <w:tr w:rsidR="00735007" w:rsidRPr="0065441A">
        <w:trPr>
          <w:tblCellSpacing w:w="15" w:type="dxa"/>
        </w:trPr>
        <w:tc>
          <w:tcPr>
            <w:tcW w:w="0" w:type="auto"/>
          </w:tcPr>
          <w:p w:rsidR="00735007" w:rsidRPr="0065441A" w:rsidRDefault="00735007" w:rsidP="00735007">
            <w:pPr>
              <w:spacing w:line="360" w:lineRule="auto"/>
              <w:rPr>
                <w:sz w:val="28"/>
                <w:szCs w:val="28"/>
              </w:rPr>
            </w:pPr>
            <w:bookmarkStart w:id="1" w:name="02"/>
            <w:bookmarkEnd w:id="1"/>
            <w:r w:rsidRPr="0065441A">
              <w:rPr>
                <w:sz w:val="28"/>
                <w:szCs w:val="28"/>
              </w:rPr>
              <w:t>08.07.04</w:t>
            </w:r>
          </w:p>
        </w:tc>
        <w:tc>
          <w:tcPr>
            <w:tcW w:w="0" w:type="auto"/>
          </w:tcPr>
          <w:p w:rsidR="00735007" w:rsidRPr="0065441A" w:rsidRDefault="00735007" w:rsidP="00735007">
            <w:pPr>
              <w:spacing w:line="360" w:lineRule="auto"/>
              <w:rPr>
                <w:sz w:val="28"/>
                <w:szCs w:val="28"/>
              </w:rPr>
            </w:pPr>
            <w:r w:rsidRPr="0065441A">
              <w:rPr>
                <w:sz w:val="28"/>
                <w:szCs w:val="28"/>
              </w:rPr>
              <w:t>Снижен норматив обязательных резервов по обязательствам перед физическими лицами в валюте Российской Федерации с 7 % до 3,5%;</w:t>
            </w:r>
          </w:p>
        </w:tc>
      </w:tr>
      <w:tr w:rsidR="00735007" w:rsidRPr="0065441A">
        <w:trPr>
          <w:tblCellSpacing w:w="15" w:type="dxa"/>
        </w:trPr>
        <w:tc>
          <w:tcPr>
            <w:tcW w:w="0" w:type="auto"/>
          </w:tcPr>
          <w:p w:rsidR="00735007" w:rsidRPr="0065441A" w:rsidRDefault="00735007" w:rsidP="00735007">
            <w:pPr>
              <w:spacing w:line="360" w:lineRule="auto"/>
              <w:rPr>
                <w:sz w:val="28"/>
                <w:szCs w:val="28"/>
              </w:rPr>
            </w:pPr>
            <w:r w:rsidRPr="0065441A">
              <w:rPr>
                <w:sz w:val="28"/>
                <w:szCs w:val="28"/>
              </w:rPr>
              <w:t>01.08.04</w:t>
            </w:r>
          </w:p>
        </w:tc>
        <w:tc>
          <w:tcPr>
            <w:tcW w:w="0" w:type="auto"/>
          </w:tcPr>
          <w:p w:rsidR="00735007" w:rsidRPr="0065441A" w:rsidRDefault="00735007" w:rsidP="00735007">
            <w:pPr>
              <w:spacing w:line="360" w:lineRule="auto"/>
              <w:rPr>
                <w:sz w:val="28"/>
                <w:szCs w:val="28"/>
              </w:rPr>
            </w:pPr>
            <w:r w:rsidRPr="0065441A">
              <w:rPr>
                <w:sz w:val="28"/>
                <w:szCs w:val="28"/>
              </w:rPr>
              <w:t>Установлен норматив обязательных резервов по обязательствам кредитных организаций перед банками-нерезидентами в валюте Российской Федерации и иностранной валюте в размере 2% и коэффициента усреднения для расчета усредненной величины обязательных резервов в размере 0,2.</w:t>
            </w:r>
          </w:p>
        </w:tc>
      </w:tr>
    </w:tbl>
    <w:p w:rsidR="00742F88" w:rsidRPr="0065441A" w:rsidRDefault="00742F88" w:rsidP="004E1056">
      <w:pPr>
        <w:spacing w:line="360" w:lineRule="auto"/>
        <w:jc w:val="both"/>
      </w:pPr>
      <w:bookmarkStart w:id="2" w:name="_GoBack"/>
      <w:bookmarkEnd w:id="2"/>
    </w:p>
    <w:sectPr w:rsidR="00742F88" w:rsidRPr="0065441A" w:rsidSect="008F7CC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39" w:rsidRDefault="00150539">
      <w:r>
        <w:separator/>
      </w:r>
    </w:p>
  </w:endnote>
  <w:endnote w:type="continuationSeparator" w:id="0">
    <w:p w:rsidR="00150539" w:rsidRDefault="0015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D9" w:rsidRDefault="00DA6AD9" w:rsidP="001A323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A6AD9" w:rsidRDefault="00DA6AD9" w:rsidP="00DA6A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D9" w:rsidRDefault="00DA6AD9" w:rsidP="001A323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777AC">
      <w:rPr>
        <w:rStyle w:val="a4"/>
        <w:noProof/>
      </w:rPr>
      <w:t>2</w:t>
    </w:r>
    <w:r>
      <w:rPr>
        <w:rStyle w:val="a4"/>
      </w:rPr>
      <w:fldChar w:fldCharType="end"/>
    </w:r>
  </w:p>
  <w:p w:rsidR="00DA6AD9" w:rsidRDefault="00DA6AD9" w:rsidP="00DA6A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39" w:rsidRDefault="00150539">
      <w:r>
        <w:separator/>
      </w:r>
    </w:p>
  </w:footnote>
  <w:footnote w:type="continuationSeparator" w:id="0">
    <w:p w:rsidR="00150539" w:rsidRDefault="00150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3A" w:rsidRDefault="00AA083A" w:rsidP="00DB576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A083A" w:rsidRDefault="00AA083A" w:rsidP="00E970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3A" w:rsidRDefault="00AA083A" w:rsidP="00E970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504F8C"/>
    <w:lvl w:ilvl="0">
      <w:numFmt w:val="decimal"/>
      <w:lvlText w:val="*"/>
      <w:lvlJc w:val="left"/>
    </w:lvl>
  </w:abstractNum>
  <w:abstractNum w:abstractNumId="1">
    <w:nsid w:val="03092EF1"/>
    <w:multiLevelType w:val="hybridMultilevel"/>
    <w:tmpl w:val="287A3204"/>
    <w:lvl w:ilvl="0" w:tplc="95B4B564">
      <w:start w:val="1"/>
      <w:numFmt w:val="decimal"/>
      <w:lvlText w:val="%1."/>
      <w:legacy w:legacy="1" w:legacySpace="0" w:legacyIndent="340"/>
      <w:lvlJc w:val="left"/>
      <w:pPr>
        <w:ind w:left="340" w:hanging="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52156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76F4D02"/>
    <w:multiLevelType w:val="hybridMultilevel"/>
    <w:tmpl w:val="23A2786E"/>
    <w:lvl w:ilvl="0" w:tplc="64660CB0">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7F20DCA"/>
    <w:multiLevelType w:val="hybridMultilevel"/>
    <w:tmpl w:val="4ADE80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7FD17AE"/>
    <w:multiLevelType w:val="hybridMultilevel"/>
    <w:tmpl w:val="30D83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A07EF6"/>
    <w:multiLevelType w:val="multilevel"/>
    <w:tmpl w:val="80966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7F5CF8"/>
    <w:multiLevelType w:val="hybridMultilevel"/>
    <w:tmpl w:val="BF4E9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894BAE"/>
    <w:multiLevelType w:val="hybridMultilevel"/>
    <w:tmpl w:val="192033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7A254C"/>
    <w:multiLevelType w:val="multilevel"/>
    <w:tmpl w:val="0C8A89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97684A"/>
    <w:multiLevelType w:val="singleLevel"/>
    <w:tmpl w:val="3F7E4514"/>
    <w:lvl w:ilvl="0">
      <w:start w:val="1"/>
      <w:numFmt w:val="none"/>
      <w:lvlText w:val=""/>
      <w:legacy w:legacy="1" w:legacySpace="0" w:legacyIndent="283"/>
      <w:lvlJc w:val="left"/>
      <w:pPr>
        <w:ind w:left="283" w:hanging="283"/>
      </w:pPr>
      <w:rPr>
        <w:rFonts w:ascii="Symbol" w:hAnsi="Symbol" w:hint="default"/>
      </w:rPr>
    </w:lvl>
  </w:abstractNum>
  <w:abstractNum w:abstractNumId="11">
    <w:nsid w:val="265C4663"/>
    <w:multiLevelType w:val="multilevel"/>
    <w:tmpl w:val="B30C7C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6E6FD2"/>
    <w:multiLevelType w:val="hybridMultilevel"/>
    <w:tmpl w:val="107CA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2928BA"/>
    <w:multiLevelType w:val="hybridMultilevel"/>
    <w:tmpl w:val="471C62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EBA45D5"/>
    <w:multiLevelType w:val="hybridMultilevel"/>
    <w:tmpl w:val="776E22D2"/>
    <w:lvl w:ilvl="0" w:tplc="0419000F">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5">
    <w:nsid w:val="2F7B3AEE"/>
    <w:multiLevelType w:val="singleLevel"/>
    <w:tmpl w:val="6478F022"/>
    <w:lvl w:ilvl="0">
      <w:start w:val="1"/>
      <w:numFmt w:val="decimal"/>
      <w:lvlText w:val="%1)"/>
      <w:legacy w:legacy="1" w:legacySpace="0" w:legacyIndent="340"/>
      <w:lvlJc w:val="left"/>
      <w:pPr>
        <w:ind w:left="340" w:hanging="340"/>
      </w:pPr>
    </w:lvl>
  </w:abstractNum>
  <w:abstractNum w:abstractNumId="16">
    <w:nsid w:val="2F8124FD"/>
    <w:multiLevelType w:val="hybridMultilevel"/>
    <w:tmpl w:val="76B8F0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0741213"/>
    <w:multiLevelType w:val="hybridMultilevel"/>
    <w:tmpl w:val="0978B4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41E1294"/>
    <w:multiLevelType w:val="hybridMultilevel"/>
    <w:tmpl w:val="D4A2C9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8D61ED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0BB146C"/>
    <w:multiLevelType w:val="hybridMultilevel"/>
    <w:tmpl w:val="3EAE2A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10174FF"/>
    <w:multiLevelType w:val="hybridMultilevel"/>
    <w:tmpl w:val="5F06DB4A"/>
    <w:lvl w:ilvl="0" w:tplc="95B4B564">
      <w:start w:val="1"/>
      <w:numFmt w:val="decimal"/>
      <w:lvlText w:val="%1."/>
      <w:legacy w:legacy="1" w:legacySpace="0" w:legacyIndent="340"/>
      <w:lvlJc w:val="left"/>
      <w:pPr>
        <w:ind w:left="340" w:hanging="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5F09C6"/>
    <w:multiLevelType w:val="hybridMultilevel"/>
    <w:tmpl w:val="47421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D227C9"/>
    <w:multiLevelType w:val="hybridMultilevel"/>
    <w:tmpl w:val="B2B44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2F29FB"/>
    <w:multiLevelType w:val="hybridMultilevel"/>
    <w:tmpl w:val="768C7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8C0EA2"/>
    <w:multiLevelType w:val="singleLevel"/>
    <w:tmpl w:val="2A124E8E"/>
    <w:lvl w:ilvl="0">
      <w:start w:val="1"/>
      <w:numFmt w:val="decimal"/>
      <w:lvlText w:val="%1."/>
      <w:legacy w:legacy="1" w:legacySpace="0" w:legacyIndent="283"/>
      <w:lvlJc w:val="left"/>
      <w:pPr>
        <w:ind w:left="283" w:hanging="283"/>
      </w:pPr>
    </w:lvl>
  </w:abstractNum>
  <w:abstractNum w:abstractNumId="26">
    <w:nsid w:val="4B9D0618"/>
    <w:multiLevelType w:val="multilevel"/>
    <w:tmpl w:val="80966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06A3154"/>
    <w:multiLevelType w:val="hybridMultilevel"/>
    <w:tmpl w:val="55588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8502D4"/>
    <w:multiLevelType w:val="singleLevel"/>
    <w:tmpl w:val="664E38CC"/>
    <w:lvl w:ilvl="0">
      <w:start w:val="8"/>
      <w:numFmt w:val="decimal"/>
      <w:lvlText w:val="%1. "/>
      <w:legacy w:legacy="1" w:legacySpace="0" w:legacyIndent="283"/>
      <w:lvlJc w:val="left"/>
      <w:pPr>
        <w:ind w:left="1003" w:hanging="283"/>
      </w:pPr>
      <w:rPr>
        <w:rFonts w:ascii="Courier New" w:hAnsi="Courier New" w:cs="Courier New" w:hint="default"/>
        <w:b w:val="0"/>
        <w:i w:val="0"/>
        <w:sz w:val="24"/>
      </w:rPr>
    </w:lvl>
  </w:abstractNum>
  <w:abstractNum w:abstractNumId="29">
    <w:nsid w:val="53373BE8"/>
    <w:multiLevelType w:val="hybridMultilevel"/>
    <w:tmpl w:val="73286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CF0942"/>
    <w:multiLevelType w:val="hybridMultilevel"/>
    <w:tmpl w:val="F5A44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F16675"/>
    <w:multiLevelType w:val="hybridMultilevel"/>
    <w:tmpl w:val="ADDED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BC66BB"/>
    <w:multiLevelType w:val="hybridMultilevel"/>
    <w:tmpl w:val="AB509E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2D1B1A"/>
    <w:multiLevelType w:val="singleLevel"/>
    <w:tmpl w:val="3F7E4514"/>
    <w:lvl w:ilvl="0">
      <w:start w:val="1"/>
      <w:numFmt w:val="none"/>
      <w:lvlText w:val=""/>
      <w:legacy w:legacy="1" w:legacySpace="0" w:legacyIndent="283"/>
      <w:lvlJc w:val="left"/>
      <w:pPr>
        <w:ind w:left="283" w:hanging="283"/>
      </w:pPr>
      <w:rPr>
        <w:rFonts w:ascii="Symbol" w:hAnsi="Symbol" w:hint="default"/>
      </w:rPr>
    </w:lvl>
  </w:abstractNum>
  <w:abstractNum w:abstractNumId="34">
    <w:nsid w:val="642B10FF"/>
    <w:multiLevelType w:val="hybridMultilevel"/>
    <w:tmpl w:val="6D4A3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FA66AF"/>
    <w:multiLevelType w:val="hybridMultilevel"/>
    <w:tmpl w:val="45FC3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7294D0D"/>
    <w:multiLevelType w:val="hybridMultilevel"/>
    <w:tmpl w:val="73D42D46"/>
    <w:lvl w:ilvl="0" w:tplc="7CB6F0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387019"/>
    <w:multiLevelType w:val="hybridMultilevel"/>
    <w:tmpl w:val="75C6B3BC"/>
    <w:lvl w:ilvl="0" w:tplc="04190001">
      <w:start w:val="1"/>
      <w:numFmt w:val="bullet"/>
      <w:lvlText w:val=""/>
      <w:lvlJc w:val="left"/>
      <w:pPr>
        <w:tabs>
          <w:tab w:val="num" w:pos="720"/>
        </w:tabs>
        <w:ind w:left="720" w:hanging="360"/>
      </w:pPr>
      <w:rPr>
        <w:rFonts w:ascii="Symbol" w:hAnsi="Symbol" w:hint="default"/>
      </w:rPr>
    </w:lvl>
    <w:lvl w:ilvl="1" w:tplc="6478F022">
      <w:start w:val="1"/>
      <w:numFmt w:val="decimal"/>
      <w:lvlText w:val="%2)"/>
      <w:legacy w:legacy="1" w:legacySpace="360" w:legacyIndent="340"/>
      <w:lvlJc w:val="left"/>
      <w:pPr>
        <w:ind w:left="1420" w:hanging="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454E73"/>
    <w:multiLevelType w:val="hybridMultilevel"/>
    <w:tmpl w:val="72605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493E2C"/>
    <w:multiLevelType w:val="hybridMultilevel"/>
    <w:tmpl w:val="1D523AF0"/>
    <w:lvl w:ilvl="0" w:tplc="95B4B564">
      <w:start w:val="1"/>
      <w:numFmt w:val="decimal"/>
      <w:lvlText w:val="%1."/>
      <w:legacy w:legacy="1" w:legacySpace="0" w:legacyIndent="340"/>
      <w:lvlJc w:val="left"/>
      <w:pPr>
        <w:ind w:left="340" w:hanging="34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2943FD"/>
    <w:multiLevelType w:val="hybridMultilevel"/>
    <w:tmpl w:val="2006F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7566CE"/>
    <w:multiLevelType w:val="hybridMultilevel"/>
    <w:tmpl w:val="5A68D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9"/>
  </w:num>
  <w:num w:numId="4">
    <w:abstractNumId w:val="6"/>
  </w:num>
  <w:num w:numId="5">
    <w:abstractNumId w:val="26"/>
  </w:num>
  <w:num w:numId="6">
    <w:abstractNumId w:val="15"/>
  </w:num>
  <w:num w:numId="7">
    <w:abstractNumId w:val="33"/>
  </w:num>
  <w:num w:numId="8">
    <w:abstractNumId w:val="10"/>
  </w:num>
  <w:num w:numId="9">
    <w:abstractNumId w:val="7"/>
  </w:num>
  <w:num w:numId="10">
    <w:abstractNumId w:val="38"/>
  </w:num>
  <w:num w:numId="11">
    <w:abstractNumId w:val="5"/>
  </w:num>
  <w:num w:numId="12">
    <w:abstractNumId w:val="4"/>
  </w:num>
  <w:num w:numId="13">
    <w:abstractNumId w:val="17"/>
  </w:num>
  <w:num w:numId="14">
    <w:abstractNumId w:val="18"/>
  </w:num>
  <w:num w:numId="15">
    <w:abstractNumId w:val="8"/>
  </w:num>
  <w:num w:numId="16">
    <w:abstractNumId w:val="23"/>
  </w:num>
  <w:num w:numId="17">
    <w:abstractNumId w:val="37"/>
  </w:num>
  <w:num w:numId="18">
    <w:abstractNumId w:val="39"/>
  </w:num>
  <w:num w:numId="19">
    <w:abstractNumId w:val="41"/>
  </w:num>
  <w:num w:numId="20">
    <w:abstractNumId w:val="21"/>
  </w:num>
  <w:num w:numId="21">
    <w:abstractNumId w:val="1"/>
  </w:num>
  <w:num w:numId="22">
    <w:abstractNumId w:val="13"/>
  </w:num>
  <w:num w:numId="23">
    <w:abstractNumId w:val="31"/>
  </w:num>
  <w:num w:numId="24">
    <w:abstractNumId w:val="32"/>
  </w:num>
  <w:num w:numId="25">
    <w:abstractNumId w:val="19"/>
  </w:num>
  <w:num w:numId="26">
    <w:abstractNumId w:val="2"/>
  </w:num>
  <w:num w:numId="2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8">
    <w:abstractNumId w:val="22"/>
  </w:num>
  <w:num w:numId="29">
    <w:abstractNumId w:val="40"/>
  </w:num>
  <w:num w:numId="30">
    <w:abstractNumId w:val="0"/>
  </w:num>
  <w:num w:numId="31">
    <w:abstractNumId w:val="34"/>
  </w:num>
  <w:num w:numId="32">
    <w:abstractNumId w:val="27"/>
  </w:num>
  <w:num w:numId="33">
    <w:abstractNumId w:val="25"/>
  </w:num>
  <w:num w:numId="34">
    <w:abstractNumId w:val="36"/>
  </w:num>
  <w:num w:numId="35">
    <w:abstractNumId w:val="28"/>
  </w:num>
  <w:num w:numId="36">
    <w:abstractNumId w:val="12"/>
  </w:num>
  <w:num w:numId="37">
    <w:abstractNumId w:val="20"/>
  </w:num>
  <w:num w:numId="38">
    <w:abstractNumId w:val="16"/>
  </w:num>
  <w:num w:numId="39">
    <w:abstractNumId w:val="24"/>
  </w:num>
  <w:num w:numId="40">
    <w:abstractNumId w:val="30"/>
  </w:num>
  <w:num w:numId="41">
    <w:abstractNumId w:val="3"/>
  </w:num>
  <w:num w:numId="42">
    <w:abstractNumId w:val="2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50C"/>
    <w:rsid w:val="00001C23"/>
    <w:rsid w:val="00006C25"/>
    <w:rsid w:val="0002329C"/>
    <w:rsid w:val="00025683"/>
    <w:rsid w:val="00036588"/>
    <w:rsid w:val="00036900"/>
    <w:rsid w:val="00041AE3"/>
    <w:rsid w:val="00043520"/>
    <w:rsid w:val="00060289"/>
    <w:rsid w:val="00075A34"/>
    <w:rsid w:val="000777AC"/>
    <w:rsid w:val="00081BDE"/>
    <w:rsid w:val="000A1BC7"/>
    <w:rsid w:val="000A239F"/>
    <w:rsid w:val="000B4133"/>
    <w:rsid w:val="000C3F15"/>
    <w:rsid w:val="000C523A"/>
    <w:rsid w:val="000E3902"/>
    <w:rsid w:val="000E536C"/>
    <w:rsid w:val="000E5669"/>
    <w:rsid w:val="000F14A0"/>
    <w:rsid w:val="00100F6E"/>
    <w:rsid w:val="0010432D"/>
    <w:rsid w:val="00115467"/>
    <w:rsid w:val="00115D6E"/>
    <w:rsid w:val="001327FF"/>
    <w:rsid w:val="00132D9B"/>
    <w:rsid w:val="00150539"/>
    <w:rsid w:val="00161EF1"/>
    <w:rsid w:val="001779F9"/>
    <w:rsid w:val="001914B3"/>
    <w:rsid w:val="001A3238"/>
    <w:rsid w:val="001B5E9D"/>
    <w:rsid w:val="001B6B1F"/>
    <w:rsid w:val="001C1F3E"/>
    <w:rsid w:val="001C54E7"/>
    <w:rsid w:val="001D7BFB"/>
    <w:rsid w:val="001E0FB6"/>
    <w:rsid w:val="001F0126"/>
    <w:rsid w:val="001F3E81"/>
    <w:rsid w:val="001F7DC8"/>
    <w:rsid w:val="002145C5"/>
    <w:rsid w:val="00214F2A"/>
    <w:rsid w:val="00222CDD"/>
    <w:rsid w:val="0023169F"/>
    <w:rsid w:val="00236121"/>
    <w:rsid w:val="00242AD2"/>
    <w:rsid w:val="0024799B"/>
    <w:rsid w:val="002537FF"/>
    <w:rsid w:val="00256D21"/>
    <w:rsid w:val="00257196"/>
    <w:rsid w:val="0025785E"/>
    <w:rsid w:val="0026590B"/>
    <w:rsid w:val="00274FF3"/>
    <w:rsid w:val="00275DED"/>
    <w:rsid w:val="00277CB3"/>
    <w:rsid w:val="00291780"/>
    <w:rsid w:val="002B1435"/>
    <w:rsid w:val="002B6280"/>
    <w:rsid w:val="002C2D7F"/>
    <w:rsid w:val="002C4996"/>
    <w:rsid w:val="002C532C"/>
    <w:rsid w:val="002D30FF"/>
    <w:rsid w:val="002D379F"/>
    <w:rsid w:val="002E48F8"/>
    <w:rsid w:val="002F02BE"/>
    <w:rsid w:val="002F4280"/>
    <w:rsid w:val="002F4899"/>
    <w:rsid w:val="00301483"/>
    <w:rsid w:val="00316AC5"/>
    <w:rsid w:val="003265CC"/>
    <w:rsid w:val="003428BF"/>
    <w:rsid w:val="003438A3"/>
    <w:rsid w:val="00346181"/>
    <w:rsid w:val="00346D7E"/>
    <w:rsid w:val="00355E40"/>
    <w:rsid w:val="00370C99"/>
    <w:rsid w:val="0038766D"/>
    <w:rsid w:val="00395F06"/>
    <w:rsid w:val="003A31D7"/>
    <w:rsid w:val="003C2E58"/>
    <w:rsid w:val="003C33B9"/>
    <w:rsid w:val="003E38DD"/>
    <w:rsid w:val="003E64B9"/>
    <w:rsid w:val="003E6581"/>
    <w:rsid w:val="00417791"/>
    <w:rsid w:val="00422FB2"/>
    <w:rsid w:val="00430ACC"/>
    <w:rsid w:val="00435282"/>
    <w:rsid w:val="00436805"/>
    <w:rsid w:val="004478FA"/>
    <w:rsid w:val="004650A4"/>
    <w:rsid w:val="00471D0B"/>
    <w:rsid w:val="00481095"/>
    <w:rsid w:val="00495054"/>
    <w:rsid w:val="004A4469"/>
    <w:rsid w:val="004A4C30"/>
    <w:rsid w:val="004B4A70"/>
    <w:rsid w:val="004B56F2"/>
    <w:rsid w:val="004C4543"/>
    <w:rsid w:val="004C4644"/>
    <w:rsid w:val="004C49F5"/>
    <w:rsid w:val="004D103B"/>
    <w:rsid w:val="004D16A9"/>
    <w:rsid w:val="004D5D8F"/>
    <w:rsid w:val="004E1056"/>
    <w:rsid w:val="004E3541"/>
    <w:rsid w:val="004E3701"/>
    <w:rsid w:val="004E47BA"/>
    <w:rsid w:val="004F0E2B"/>
    <w:rsid w:val="004F6BC9"/>
    <w:rsid w:val="00503ED9"/>
    <w:rsid w:val="00504015"/>
    <w:rsid w:val="00521F64"/>
    <w:rsid w:val="005225E6"/>
    <w:rsid w:val="005424ED"/>
    <w:rsid w:val="00550D2F"/>
    <w:rsid w:val="00551F78"/>
    <w:rsid w:val="005606B2"/>
    <w:rsid w:val="00561A28"/>
    <w:rsid w:val="00562E0B"/>
    <w:rsid w:val="0056567F"/>
    <w:rsid w:val="00571B52"/>
    <w:rsid w:val="00572322"/>
    <w:rsid w:val="0059048D"/>
    <w:rsid w:val="005A2732"/>
    <w:rsid w:val="005B2D0C"/>
    <w:rsid w:val="005C312C"/>
    <w:rsid w:val="005E5F80"/>
    <w:rsid w:val="005F0E1C"/>
    <w:rsid w:val="005F1CCE"/>
    <w:rsid w:val="0063150C"/>
    <w:rsid w:val="00634B98"/>
    <w:rsid w:val="0064355D"/>
    <w:rsid w:val="00646C41"/>
    <w:rsid w:val="00651AAA"/>
    <w:rsid w:val="00653586"/>
    <w:rsid w:val="0065441A"/>
    <w:rsid w:val="00655037"/>
    <w:rsid w:val="00661DD3"/>
    <w:rsid w:val="006A1822"/>
    <w:rsid w:val="006A1848"/>
    <w:rsid w:val="006A313D"/>
    <w:rsid w:val="006A393B"/>
    <w:rsid w:val="006A7E82"/>
    <w:rsid w:val="006C625C"/>
    <w:rsid w:val="006D5322"/>
    <w:rsid w:val="006E1A6C"/>
    <w:rsid w:val="006F5E4B"/>
    <w:rsid w:val="006F793E"/>
    <w:rsid w:val="00704655"/>
    <w:rsid w:val="00727DF2"/>
    <w:rsid w:val="0073391C"/>
    <w:rsid w:val="00735007"/>
    <w:rsid w:val="00742F88"/>
    <w:rsid w:val="00745726"/>
    <w:rsid w:val="00752281"/>
    <w:rsid w:val="00752B45"/>
    <w:rsid w:val="00756252"/>
    <w:rsid w:val="007562F5"/>
    <w:rsid w:val="00765244"/>
    <w:rsid w:val="0078217A"/>
    <w:rsid w:val="00786562"/>
    <w:rsid w:val="0079150C"/>
    <w:rsid w:val="007943DC"/>
    <w:rsid w:val="007A3225"/>
    <w:rsid w:val="007B50C9"/>
    <w:rsid w:val="007D4B40"/>
    <w:rsid w:val="007F1112"/>
    <w:rsid w:val="007F3270"/>
    <w:rsid w:val="00827DF5"/>
    <w:rsid w:val="008360D6"/>
    <w:rsid w:val="00843F6B"/>
    <w:rsid w:val="008479C3"/>
    <w:rsid w:val="00875186"/>
    <w:rsid w:val="0088380D"/>
    <w:rsid w:val="008A0130"/>
    <w:rsid w:val="008A434D"/>
    <w:rsid w:val="008A4CF6"/>
    <w:rsid w:val="008A70B6"/>
    <w:rsid w:val="008A77CF"/>
    <w:rsid w:val="008B2E5B"/>
    <w:rsid w:val="008B4123"/>
    <w:rsid w:val="008C107D"/>
    <w:rsid w:val="008C6EF3"/>
    <w:rsid w:val="008D577B"/>
    <w:rsid w:val="008E2103"/>
    <w:rsid w:val="008E4034"/>
    <w:rsid w:val="008F052F"/>
    <w:rsid w:val="008F7CC7"/>
    <w:rsid w:val="00914D7E"/>
    <w:rsid w:val="00927435"/>
    <w:rsid w:val="00930FDE"/>
    <w:rsid w:val="009345E8"/>
    <w:rsid w:val="009729EE"/>
    <w:rsid w:val="009A089E"/>
    <w:rsid w:val="009D0C5A"/>
    <w:rsid w:val="009D65BA"/>
    <w:rsid w:val="00A06A16"/>
    <w:rsid w:val="00A267E0"/>
    <w:rsid w:val="00A4394B"/>
    <w:rsid w:val="00A45A7B"/>
    <w:rsid w:val="00A509DB"/>
    <w:rsid w:val="00A51E30"/>
    <w:rsid w:val="00A6630D"/>
    <w:rsid w:val="00A67E4E"/>
    <w:rsid w:val="00A855A3"/>
    <w:rsid w:val="00A93570"/>
    <w:rsid w:val="00A959B2"/>
    <w:rsid w:val="00AA028A"/>
    <w:rsid w:val="00AA083A"/>
    <w:rsid w:val="00AA2D60"/>
    <w:rsid w:val="00AD494B"/>
    <w:rsid w:val="00AD7D95"/>
    <w:rsid w:val="00AE4CFB"/>
    <w:rsid w:val="00AE5710"/>
    <w:rsid w:val="00AE7391"/>
    <w:rsid w:val="00AF19FD"/>
    <w:rsid w:val="00AF4A1F"/>
    <w:rsid w:val="00B01C99"/>
    <w:rsid w:val="00B03426"/>
    <w:rsid w:val="00B04420"/>
    <w:rsid w:val="00B0759C"/>
    <w:rsid w:val="00B2488D"/>
    <w:rsid w:val="00B32A7C"/>
    <w:rsid w:val="00B333D4"/>
    <w:rsid w:val="00B401F6"/>
    <w:rsid w:val="00B419E2"/>
    <w:rsid w:val="00B42743"/>
    <w:rsid w:val="00B57CBE"/>
    <w:rsid w:val="00B72EEE"/>
    <w:rsid w:val="00B7635A"/>
    <w:rsid w:val="00B77860"/>
    <w:rsid w:val="00B9661A"/>
    <w:rsid w:val="00BC695D"/>
    <w:rsid w:val="00BD518F"/>
    <w:rsid w:val="00BD7E93"/>
    <w:rsid w:val="00BE441F"/>
    <w:rsid w:val="00C031B5"/>
    <w:rsid w:val="00C166DE"/>
    <w:rsid w:val="00C172A2"/>
    <w:rsid w:val="00C376C8"/>
    <w:rsid w:val="00C45A60"/>
    <w:rsid w:val="00C576B2"/>
    <w:rsid w:val="00C65CD9"/>
    <w:rsid w:val="00C6754C"/>
    <w:rsid w:val="00C72977"/>
    <w:rsid w:val="00C756A8"/>
    <w:rsid w:val="00C77A3A"/>
    <w:rsid w:val="00C81BD6"/>
    <w:rsid w:val="00C85274"/>
    <w:rsid w:val="00C9288E"/>
    <w:rsid w:val="00CA0077"/>
    <w:rsid w:val="00CC2095"/>
    <w:rsid w:val="00CF126B"/>
    <w:rsid w:val="00D01A7B"/>
    <w:rsid w:val="00D34B62"/>
    <w:rsid w:val="00D6373E"/>
    <w:rsid w:val="00D67B28"/>
    <w:rsid w:val="00D7083A"/>
    <w:rsid w:val="00D82475"/>
    <w:rsid w:val="00D86478"/>
    <w:rsid w:val="00DA6AD9"/>
    <w:rsid w:val="00DB4C65"/>
    <w:rsid w:val="00DB5245"/>
    <w:rsid w:val="00DB576D"/>
    <w:rsid w:val="00DD7200"/>
    <w:rsid w:val="00DE03E2"/>
    <w:rsid w:val="00DE0FAD"/>
    <w:rsid w:val="00DF1825"/>
    <w:rsid w:val="00DF5FEC"/>
    <w:rsid w:val="00E03980"/>
    <w:rsid w:val="00E1211E"/>
    <w:rsid w:val="00E30515"/>
    <w:rsid w:val="00E32700"/>
    <w:rsid w:val="00E432ED"/>
    <w:rsid w:val="00E45FC3"/>
    <w:rsid w:val="00E5541C"/>
    <w:rsid w:val="00E72560"/>
    <w:rsid w:val="00E74BCC"/>
    <w:rsid w:val="00E82A57"/>
    <w:rsid w:val="00E83F68"/>
    <w:rsid w:val="00E9463B"/>
    <w:rsid w:val="00E95A8E"/>
    <w:rsid w:val="00E97085"/>
    <w:rsid w:val="00EA76FD"/>
    <w:rsid w:val="00EB20E9"/>
    <w:rsid w:val="00EB4BF9"/>
    <w:rsid w:val="00EB611C"/>
    <w:rsid w:val="00EC0858"/>
    <w:rsid w:val="00EC3B63"/>
    <w:rsid w:val="00EE188D"/>
    <w:rsid w:val="00EE3843"/>
    <w:rsid w:val="00EE3B5E"/>
    <w:rsid w:val="00EE4883"/>
    <w:rsid w:val="00EE5EAA"/>
    <w:rsid w:val="00EF259B"/>
    <w:rsid w:val="00F01A1C"/>
    <w:rsid w:val="00F03305"/>
    <w:rsid w:val="00F119DE"/>
    <w:rsid w:val="00F15E14"/>
    <w:rsid w:val="00F15FA4"/>
    <w:rsid w:val="00F20A5A"/>
    <w:rsid w:val="00F30529"/>
    <w:rsid w:val="00F31F36"/>
    <w:rsid w:val="00F72E80"/>
    <w:rsid w:val="00F7531B"/>
    <w:rsid w:val="00F76018"/>
    <w:rsid w:val="00F94B2A"/>
    <w:rsid w:val="00F9744E"/>
    <w:rsid w:val="00FD558D"/>
    <w:rsid w:val="00FE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4DD209-362F-4037-9F97-D45DCB8A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8C107D"/>
    <w:pPr>
      <w:keepNext/>
      <w:overflowPunct w:val="0"/>
      <w:autoSpaceDE w:val="0"/>
      <w:autoSpaceDN w:val="0"/>
      <w:adjustRightInd w:val="0"/>
      <w:spacing w:before="240" w:after="60"/>
      <w:textAlignment w:val="baseline"/>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7085"/>
    <w:pPr>
      <w:tabs>
        <w:tab w:val="center" w:pos="4677"/>
        <w:tab w:val="right" w:pos="9355"/>
      </w:tabs>
    </w:pPr>
  </w:style>
  <w:style w:type="character" w:styleId="a4">
    <w:name w:val="page number"/>
    <w:basedOn w:val="a0"/>
    <w:rsid w:val="00E97085"/>
  </w:style>
  <w:style w:type="paragraph" w:customStyle="1" w:styleId="21">
    <w:name w:val="Основний текст з відступом 21"/>
    <w:basedOn w:val="a"/>
    <w:rsid w:val="00E45FC3"/>
    <w:pPr>
      <w:widowControl w:val="0"/>
      <w:overflowPunct w:val="0"/>
      <w:autoSpaceDE w:val="0"/>
      <w:autoSpaceDN w:val="0"/>
      <w:adjustRightInd w:val="0"/>
      <w:ind w:firstLine="709"/>
      <w:jc w:val="both"/>
      <w:textAlignment w:val="baseline"/>
    </w:pPr>
    <w:rPr>
      <w:sz w:val="28"/>
      <w:szCs w:val="20"/>
      <w:lang w:val="en-AU"/>
    </w:rPr>
  </w:style>
  <w:style w:type="paragraph" w:styleId="a5">
    <w:name w:val="Body Text"/>
    <w:basedOn w:val="a"/>
    <w:rsid w:val="005F1CCE"/>
    <w:pPr>
      <w:widowControl w:val="0"/>
      <w:overflowPunct w:val="0"/>
      <w:autoSpaceDE w:val="0"/>
      <w:autoSpaceDN w:val="0"/>
      <w:adjustRightInd w:val="0"/>
      <w:jc w:val="both"/>
      <w:textAlignment w:val="baseline"/>
    </w:pPr>
    <w:rPr>
      <w:rFonts w:ascii="Courier New" w:hAnsi="Courier New"/>
      <w:sz w:val="28"/>
      <w:szCs w:val="20"/>
      <w:lang w:val="en-AU"/>
    </w:rPr>
  </w:style>
  <w:style w:type="paragraph" w:customStyle="1" w:styleId="210">
    <w:name w:val="Основний текст 21"/>
    <w:basedOn w:val="a"/>
    <w:rsid w:val="005F1CCE"/>
    <w:pPr>
      <w:widowControl w:val="0"/>
      <w:overflowPunct w:val="0"/>
      <w:autoSpaceDE w:val="0"/>
      <w:autoSpaceDN w:val="0"/>
      <w:adjustRightInd w:val="0"/>
      <w:ind w:firstLine="567"/>
      <w:jc w:val="both"/>
      <w:textAlignment w:val="baseline"/>
    </w:pPr>
    <w:rPr>
      <w:sz w:val="28"/>
      <w:szCs w:val="20"/>
      <w:lang w:val="en-AU"/>
    </w:rPr>
  </w:style>
  <w:style w:type="paragraph" w:customStyle="1" w:styleId="31">
    <w:name w:val="Основний текст з відступом 31"/>
    <w:basedOn w:val="a"/>
    <w:rsid w:val="005F1CCE"/>
    <w:pPr>
      <w:widowControl w:val="0"/>
      <w:overflowPunct w:val="0"/>
      <w:autoSpaceDE w:val="0"/>
      <w:autoSpaceDN w:val="0"/>
      <w:adjustRightInd w:val="0"/>
      <w:ind w:firstLine="426"/>
      <w:jc w:val="both"/>
      <w:textAlignment w:val="baseline"/>
    </w:pPr>
    <w:rPr>
      <w:sz w:val="28"/>
      <w:szCs w:val="20"/>
      <w:lang w:val="en-AU"/>
    </w:rPr>
  </w:style>
  <w:style w:type="paragraph" w:styleId="a6">
    <w:name w:val="footer"/>
    <w:basedOn w:val="a"/>
    <w:rsid w:val="005B2D0C"/>
    <w:pPr>
      <w:keepLines/>
      <w:tabs>
        <w:tab w:val="center" w:pos="4320"/>
        <w:tab w:val="right" w:pos="8640"/>
      </w:tabs>
      <w:overflowPunct w:val="0"/>
      <w:autoSpaceDE w:val="0"/>
      <w:autoSpaceDN w:val="0"/>
      <w:adjustRightInd w:val="0"/>
      <w:textAlignment w:val="baseline"/>
    </w:pPr>
    <w:rPr>
      <w:sz w:val="20"/>
      <w:szCs w:val="20"/>
    </w:rPr>
  </w:style>
  <w:style w:type="paragraph" w:styleId="a7">
    <w:name w:val="footnote text"/>
    <w:basedOn w:val="a"/>
    <w:semiHidden/>
    <w:rsid w:val="00081BDE"/>
    <w:pPr>
      <w:widowControl w:val="0"/>
      <w:overflowPunct w:val="0"/>
      <w:autoSpaceDE w:val="0"/>
      <w:autoSpaceDN w:val="0"/>
      <w:adjustRightInd w:val="0"/>
      <w:textAlignment w:val="baseline"/>
    </w:pPr>
    <w:rPr>
      <w:sz w:val="20"/>
      <w:szCs w:val="20"/>
      <w:lang w:val="en-AU"/>
    </w:rPr>
  </w:style>
  <w:style w:type="character" w:styleId="a8">
    <w:name w:val="footnote reference"/>
    <w:basedOn w:val="a0"/>
    <w:semiHidden/>
    <w:rsid w:val="00081BDE"/>
    <w:rPr>
      <w:vertAlign w:val="superscript"/>
    </w:rPr>
  </w:style>
  <w:style w:type="character" w:styleId="a9">
    <w:name w:val="Hyperlink"/>
    <w:basedOn w:val="a0"/>
    <w:rsid w:val="00EC0858"/>
    <w:rPr>
      <w:rFonts w:ascii="Times New Roman" w:hAnsi="Times New Roman" w:cs="Times New Roman" w:hint="default"/>
      <w:color w:val="001F4B"/>
      <w:u w:val="single"/>
    </w:rPr>
  </w:style>
  <w:style w:type="paragraph" w:styleId="aa">
    <w:name w:val="Normal (Web)"/>
    <w:basedOn w:val="a"/>
    <w:rsid w:val="00EC0858"/>
    <w:pPr>
      <w:spacing w:before="100" w:beforeAutospacing="1" w:after="100" w:afterAutospacing="1"/>
    </w:pPr>
    <w:rPr>
      <w:color w:val="001F4B"/>
      <w:sz w:val="20"/>
      <w:szCs w:val="20"/>
    </w:rPr>
  </w:style>
  <w:style w:type="paragraph" w:styleId="ab">
    <w:name w:val="endnote text"/>
    <w:basedOn w:val="a"/>
    <w:semiHidden/>
    <w:rsid w:val="00DD7200"/>
    <w:pPr>
      <w:tabs>
        <w:tab w:val="left" w:pos="187"/>
      </w:tabs>
      <w:overflowPunct w:val="0"/>
      <w:autoSpaceDE w:val="0"/>
      <w:autoSpaceDN w:val="0"/>
      <w:adjustRightInd w:val="0"/>
      <w:spacing w:after="120" w:line="220" w:lineRule="exact"/>
      <w:ind w:left="187" w:hanging="187"/>
      <w:textAlignment w:val="baseline"/>
    </w:pPr>
    <w:rPr>
      <w:sz w:val="18"/>
      <w:szCs w:val="20"/>
    </w:rPr>
  </w:style>
  <w:style w:type="character" w:styleId="ac">
    <w:name w:val="endnote reference"/>
    <w:semiHidden/>
    <w:rsid w:val="00DD7200"/>
    <w:rPr>
      <w:vertAlign w:val="superscript"/>
    </w:rPr>
  </w:style>
  <w:style w:type="character" w:styleId="ad">
    <w:name w:val="Strong"/>
    <w:basedOn w:val="a0"/>
    <w:qFormat/>
    <w:rsid w:val="00D86478"/>
    <w:rPr>
      <w:b/>
      <w:bCs/>
    </w:rPr>
  </w:style>
  <w:style w:type="table" w:styleId="ae">
    <w:name w:val="Table Grid"/>
    <w:basedOn w:val="a1"/>
    <w:rsid w:val="00036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
    <w:next w:val="a"/>
    <w:qFormat/>
    <w:rsid w:val="00EB4BF9"/>
    <w:pPr>
      <w:spacing w:before="120" w:after="120"/>
    </w:pPr>
    <w:rPr>
      <w:b/>
      <w:bCs/>
      <w:sz w:val="20"/>
      <w:szCs w:val="20"/>
    </w:rPr>
  </w:style>
  <w:style w:type="paragraph" w:styleId="af0">
    <w:name w:val="table of figures"/>
    <w:basedOn w:val="a"/>
    <w:next w:val="a"/>
    <w:semiHidden/>
    <w:rsid w:val="00F03305"/>
    <w:pPr>
      <w:ind w:left="480" w:hanging="480"/>
    </w:pPr>
  </w:style>
  <w:style w:type="paragraph" w:styleId="20">
    <w:name w:val="Body Text 2"/>
    <w:basedOn w:val="a"/>
    <w:rsid w:val="00704655"/>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3690">
      <w:bodyDiv w:val="1"/>
      <w:marLeft w:val="0"/>
      <w:marRight w:val="0"/>
      <w:marTop w:val="0"/>
      <w:marBottom w:val="0"/>
      <w:divBdr>
        <w:top w:val="none" w:sz="0" w:space="0" w:color="auto"/>
        <w:left w:val="none" w:sz="0" w:space="0" w:color="auto"/>
        <w:bottom w:val="none" w:sz="0" w:space="0" w:color="auto"/>
        <w:right w:val="none" w:sz="0" w:space="0" w:color="auto"/>
      </w:divBdr>
    </w:div>
    <w:div w:id="116916417">
      <w:bodyDiv w:val="1"/>
      <w:marLeft w:val="0"/>
      <w:marRight w:val="0"/>
      <w:marTop w:val="0"/>
      <w:marBottom w:val="0"/>
      <w:divBdr>
        <w:top w:val="none" w:sz="0" w:space="0" w:color="auto"/>
        <w:left w:val="none" w:sz="0" w:space="0" w:color="auto"/>
        <w:bottom w:val="none" w:sz="0" w:space="0" w:color="auto"/>
        <w:right w:val="none" w:sz="0" w:space="0" w:color="auto"/>
      </w:divBdr>
    </w:div>
    <w:div w:id="265817517">
      <w:bodyDiv w:val="1"/>
      <w:marLeft w:val="0"/>
      <w:marRight w:val="0"/>
      <w:marTop w:val="0"/>
      <w:marBottom w:val="0"/>
      <w:divBdr>
        <w:top w:val="none" w:sz="0" w:space="0" w:color="auto"/>
        <w:left w:val="none" w:sz="0" w:space="0" w:color="auto"/>
        <w:bottom w:val="none" w:sz="0" w:space="0" w:color="auto"/>
        <w:right w:val="none" w:sz="0" w:space="0" w:color="auto"/>
      </w:divBdr>
    </w:div>
    <w:div w:id="476264195">
      <w:bodyDiv w:val="1"/>
      <w:marLeft w:val="0"/>
      <w:marRight w:val="0"/>
      <w:marTop w:val="0"/>
      <w:marBottom w:val="0"/>
      <w:divBdr>
        <w:top w:val="none" w:sz="0" w:space="0" w:color="auto"/>
        <w:left w:val="none" w:sz="0" w:space="0" w:color="auto"/>
        <w:bottom w:val="none" w:sz="0" w:space="0" w:color="auto"/>
        <w:right w:val="none" w:sz="0" w:space="0" w:color="auto"/>
      </w:divBdr>
    </w:div>
    <w:div w:id="582640111">
      <w:bodyDiv w:val="1"/>
      <w:marLeft w:val="0"/>
      <w:marRight w:val="0"/>
      <w:marTop w:val="0"/>
      <w:marBottom w:val="0"/>
      <w:divBdr>
        <w:top w:val="none" w:sz="0" w:space="0" w:color="auto"/>
        <w:left w:val="none" w:sz="0" w:space="0" w:color="auto"/>
        <w:bottom w:val="none" w:sz="0" w:space="0" w:color="auto"/>
        <w:right w:val="none" w:sz="0" w:space="0" w:color="auto"/>
      </w:divBdr>
    </w:div>
    <w:div w:id="1029990187">
      <w:bodyDiv w:val="1"/>
      <w:marLeft w:val="0"/>
      <w:marRight w:val="0"/>
      <w:marTop w:val="0"/>
      <w:marBottom w:val="0"/>
      <w:divBdr>
        <w:top w:val="none" w:sz="0" w:space="0" w:color="auto"/>
        <w:left w:val="none" w:sz="0" w:space="0" w:color="auto"/>
        <w:bottom w:val="none" w:sz="0" w:space="0" w:color="auto"/>
        <w:right w:val="none" w:sz="0" w:space="0" w:color="auto"/>
      </w:divBdr>
    </w:div>
    <w:div w:id="1140532680">
      <w:bodyDiv w:val="1"/>
      <w:marLeft w:val="0"/>
      <w:marRight w:val="0"/>
      <w:marTop w:val="0"/>
      <w:marBottom w:val="0"/>
      <w:divBdr>
        <w:top w:val="none" w:sz="0" w:space="0" w:color="auto"/>
        <w:left w:val="none" w:sz="0" w:space="0" w:color="auto"/>
        <w:bottom w:val="none" w:sz="0" w:space="0" w:color="auto"/>
        <w:right w:val="none" w:sz="0" w:space="0" w:color="auto"/>
      </w:divBdr>
    </w:div>
    <w:div w:id="1319652218">
      <w:bodyDiv w:val="1"/>
      <w:marLeft w:val="0"/>
      <w:marRight w:val="0"/>
      <w:marTop w:val="0"/>
      <w:marBottom w:val="0"/>
      <w:divBdr>
        <w:top w:val="none" w:sz="0" w:space="0" w:color="auto"/>
        <w:left w:val="none" w:sz="0" w:space="0" w:color="auto"/>
        <w:bottom w:val="none" w:sz="0" w:space="0" w:color="auto"/>
        <w:right w:val="none" w:sz="0" w:space="0" w:color="auto"/>
      </w:divBdr>
    </w:div>
    <w:div w:id="1378428601">
      <w:bodyDiv w:val="1"/>
      <w:marLeft w:val="0"/>
      <w:marRight w:val="0"/>
      <w:marTop w:val="0"/>
      <w:marBottom w:val="0"/>
      <w:divBdr>
        <w:top w:val="none" w:sz="0" w:space="0" w:color="auto"/>
        <w:left w:val="none" w:sz="0" w:space="0" w:color="auto"/>
        <w:bottom w:val="none" w:sz="0" w:space="0" w:color="auto"/>
        <w:right w:val="none" w:sz="0" w:space="0" w:color="auto"/>
      </w:divBdr>
    </w:div>
    <w:div w:id="1465738116">
      <w:bodyDiv w:val="1"/>
      <w:marLeft w:val="0"/>
      <w:marRight w:val="0"/>
      <w:marTop w:val="0"/>
      <w:marBottom w:val="0"/>
      <w:divBdr>
        <w:top w:val="none" w:sz="0" w:space="0" w:color="auto"/>
        <w:left w:val="none" w:sz="0" w:space="0" w:color="auto"/>
        <w:bottom w:val="none" w:sz="0" w:space="0" w:color="auto"/>
        <w:right w:val="none" w:sz="0" w:space="0" w:color="auto"/>
      </w:divBdr>
    </w:div>
    <w:div w:id="18962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5553</Words>
  <Characters>31656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Юлия</dc:creator>
  <cp:keywords/>
  <dc:description/>
  <cp:lastModifiedBy>Irina</cp:lastModifiedBy>
  <cp:revision>2</cp:revision>
  <cp:lastPrinted>2002-04-25T19:16:00Z</cp:lastPrinted>
  <dcterms:created xsi:type="dcterms:W3CDTF">2014-09-14T18:34:00Z</dcterms:created>
  <dcterms:modified xsi:type="dcterms:W3CDTF">2014-09-14T18:34:00Z</dcterms:modified>
</cp:coreProperties>
</file>