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79" w:rsidRPr="006E3E9A" w:rsidRDefault="001C1F79" w:rsidP="00463676">
      <w:pPr>
        <w:pStyle w:val="af8"/>
      </w:pPr>
      <w:r w:rsidRPr="006E3E9A">
        <w:t xml:space="preserve">Государственное общеобразовательное учреждение </w:t>
      </w:r>
    </w:p>
    <w:p w:rsidR="006E3E9A" w:rsidRPr="006E3E9A" w:rsidRDefault="001C1F79" w:rsidP="00463676">
      <w:pPr>
        <w:pStyle w:val="af8"/>
      </w:pPr>
      <w:r w:rsidRPr="006E3E9A">
        <w:t>среднего специального образования Финансовый колледж № 35</w:t>
      </w:r>
    </w:p>
    <w:p w:rsidR="00852EE2" w:rsidRDefault="00852EE2" w:rsidP="00463676">
      <w:pPr>
        <w:pStyle w:val="af8"/>
      </w:pPr>
    </w:p>
    <w:p w:rsidR="00852EE2" w:rsidRDefault="00852EE2" w:rsidP="00463676">
      <w:pPr>
        <w:pStyle w:val="af8"/>
      </w:pPr>
    </w:p>
    <w:p w:rsidR="00852EE2" w:rsidRDefault="00852EE2" w:rsidP="00463676">
      <w:pPr>
        <w:pStyle w:val="af8"/>
      </w:pPr>
    </w:p>
    <w:p w:rsidR="001C1F79" w:rsidRPr="006E3E9A" w:rsidRDefault="001C1F79" w:rsidP="00463676">
      <w:pPr>
        <w:pStyle w:val="af8"/>
        <w:ind w:left="6160"/>
        <w:jc w:val="left"/>
      </w:pPr>
      <w:r w:rsidRPr="006E3E9A">
        <w:t>Допущена к защите</w:t>
      </w:r>
    </w:p>
    <w:p w:rsidR="001C1F79" w:rsidRPr="006E3E9A" w:rsidRDefault="001C1F79" w:rsidP="00463676">
      <w:pPr>
        <w:pStyle w:val="af8"/>
        <w:ind w:left="6160"/>
        <w:jc w:val="left"/>
      </w:pPr>
      <w:r w:rsidRPr="006E3E9A">
        <w:t>_________________</w:t>
      </w:r>
    </w:p>
    <w:p w:rsidR="006E3E9A" w:rsidRDefault="001C1F79" w:rsidP="00463676">
      <w:pPr>
        <w:pStyle w:val="af8"/>
        <w:ind w:left="6160"/>
        <w:jc w:val="left"/>
      </w:pPr>
      <w:r w:rsidRPr="006E3E9A">
        <w:t>«</w:t>
      </w:r>
      <w:r w:rsidR="006E3E9A" w:rsidRPr="006E3E9A">
        <w:t xml:space="preserve"> </w:t>
      </w:r>
      <w:r w:rsidRPr="006E3E9A">
        <w:t>» _________200</w:t>
      </w:r>
      <w:r w:rsidR="006E3E9A" w:rsidRPr="006E3E9A">
        <w:t xml:space="preserve"> </w:t>
      </w:r>
      <w:r w:rsidRPr="006E3E9A">
        <w:t>г</w:t>
      </w:r>
      <w:r w:rsidR="006E3E9A" w:rsidRPr="006E3E9A">
        <w:t xml:space="preserve">. </w:t>
      </w:r>
    </w:p>
    <w:p w:rsidR="00852EE2" w:rsidRDefault="00852EE2" w:rsidP="00463676">
      <w:pPr>
        <w:pStyle w:val="af8"/>
      </w:pPr>
    </w:p>
    <w:p w:rsidR="00852EE2" w:rsidRDefault="00852EE2" w:rsidP="00463676">
      <w:pPr>
        <w:pStyle w:val="af8"/>
      </w:pPr>
    </w:p>
    <w:p w:rsidR="00852EE2" w:rsidRDefault="00852EE2" w:rsidP="00463676">
      <w:pPr>
        <w:pStyle w:val="af8"/>
      </w:pPr>
    </w:p>
    <w:p w:rsidR="00852EE2" w:rsidRDefault="00852EE2" w:rsidP="00463676">
      <w:pPr>
        <w:pStyle w:val="af8"/>
      </w:pPr>
    </w:p>
    <w:p w:rsidR="00852EE2" w:rsidRDefault="00852EE2" w:rsidP="00463676">
      <w:pPr>
        <w:pStyle w:val="af8"/>
      </w:pPr>
    </w:p>
    <w:p w:rsidR="001C1F79" w:rsidRPr="006E3E9A" w:rsidRDefault="001C1F79" w:rsidP="00463676">
      <w:pPr>
        <w:pStyle w:val="af8"/>
      </w:pPr>
      <w:r w:rsidRPr="006E3E9A">
        <w:t>Комплексная КУРСОВАЯ РАБОТА по</w:t>
      </w:r>
    </w:p>
    <w:p w:rsidR="001C1F79" w:rsidRPr="006E3E9A" w:rsidRDefault="001C1F79" w:rsidP="00463676">
      <w:pPr>
        <w:pStyle w:val="af8"/>
      </w:pPr>
      <w:r w:rsidRPr="006E3E9A">
        <w:t>дисциплинам «Финансовый менеджмент» и «Бюджет РФ»</w:t>
      </w:r>
    </w:p>
    <w:p w:rsidR="006E3E9A" w:rsidRDefault="001C1F79" w:rsidP="00463676">
      <w:pPr>
        <w:pStyle w:val="af8"/>
      </w:pPr>
      <w:r w:rsidRPr="006E3E9A">
        <w:t>на тему</w:t>
      </w:r>
      <w:r w:rsidR="006E3E9A" w:rsidRPr="006E3E9A">
        <w:t xml:space="preserve">: </w:t>
      </w:r>
      <w:r w:rsidRPr="006E3E9A">
        <w:t>«Роль</w:t>
      </w:r>
      <w:r w:rsidR="00A17BFE" w:rsidRPr="006E3E9A">
        <w:t xml:space="preserve"> и значение</w:t>
      </w:r>
      <w:r w:rsidRPr="006E3E9A">
        <w:t xml:space="preserve"> ЕСН в формировании социальных внебюджетных фондов»</w:t>
      </w:r>
    </w:p>
    <w:p w:rsidR="00852EE2" w:rsidRDefault="00852EE2" w:rsidP="00463676">
      <w:pPr>
        <w:pStyle w:val="af8"/>
      </w:pPr>
    </w:p>
    <w:p w:rsidR="00852EE2" w:rsidRDefault="00852EE2" w:rsidP="00463676">
      <w:pPr>
        <w:pStyle w:val="af8"/>
      </w:pPr>
    </w:p>
    <w:p w:rsidR="001C1F79" w:rsidRPr="006E3E9A" w:rsidRDefault="001C1F79" w:rsidP="00463676">
      <w:pPr>
        <w:pStyle w:val="af8"/>
        <w:ind w:left="4620"/>
        <w:jc w:val="left"/>
      </w:pPr>
      <w:r w:rsidRPr="006E3E9A">
        <w:t>Выполнила</w:t>
      </w:r>
      <w:r w:rsidR="006E3E9A" w:rsidRPr="006E3E9A">
        <w:t xml:space="preserve">: </w:t>
      </w:r>
    </w:p>
    <w:p w:rsidR="001C1F79" w:rsidRPr="006E3E9A" w:rsidRDefault="001C1F79" w:rsidP="00463676">
      <w:pPr>
        <w:pStyle w:val="af8"/>
        <w:ind w:left="4620"/>
        <w:jc w:val="left"/>
      </w:pPr>
      <w:r w:rsidRPr="006E3E9A">
        <w:t>студентка группы ДН-49</w:t>
      </w:r>
    </w:p>
    <w:p w:rsidR="001C1F79" w:rsidRPr="006E3E9A" w:rsidRDefault="001C1F79" w:rsidP="00463676">
      <w:pPr>
        <w:pStyle w:val="af8"/>
        <w:ind w:left="4620"/>
        <w:jc w:val="left"/>
      </w:pPr>
      <w:r w:rsidRPr="006E3E9A">
        <w:t>Кривощапова Ю</w:t>
      </w:r>
      <w:r w:rsidR="006E3E9A">
        <w:t xml:space="preserve">.А. </w:t>
      </w:r>
    </w:p>
    <w:p w:rsidR="001C1F79" w:rsidRPr="006E3E9A" w:rsidRDefault="001C1F79" w:rsidP="00463676">
      <w:pPr>
        <w:pStyle w:val="af8"/>
        <w:ind w:left="4620"/>
        <w:jc w:val="left"/>
      </w:pPr>
      <w:r w:rsidRPr="006E3E9A">
        <w:t>Проверил</w:t>
      </w:r>
      <w:r w:rsidR="006E3E9A" w:rsidRPr="006E3E9A">
        <w:t xml:space="preserve">: </w:t>
      </w:r>
      <w:r w:rsidRPr="006E3E9A">
        <w:t>преподаватель,</w:t>
      </w:r>
    </w:p>
    <w:p w:rsidR="006E3E9A" w:rsidRPr="006E3E9A" w:rsidRDefault="001C1F79" w:rsidP="00463676">
      <w:pPr>
        <w:pStyle w:val="af8"/>
        <w:ind w:left="4620"/>
        <w:jc w:val="left"/>
      </w:pPr>
      <w:r w:rsidRPr="006E3E9A">
        <w:t>К</w:t>
      </w:r>
      <w:r w:rsidR="006E3E9A">
        <w:t xml:space="preserve">.Э.Н., </w:t>
      </w:r>
      <w:r w:rsidRPr="006E3E9A">
        <w:t>доцент Скрынченко Б</w:t>
      </w:r>
      <w:r w:rsidR="006E3E9A">
        <w:t xml:space="preserve">.Л. </w:t>
      </w:r>
    </w:p>
    <w:p w:rsidR="00852EE2" w:rsidRDefault="00852EE2" w:rsidP="00463676">
      <w:pPr>
        <w:pStyle w:val="af8"/>
      </w:pPr>
    </w:p>
    <w:p w:rsidR="00852EE2" w:rsidRDefault="00852EE2" w:rsidP="00463676">
      <w:pPr>
        <w:pStyle w:val="af8"/>
      </w:pPr>
    </w:p>
    <w:p w:rsidR="00B94FCF" w:rsidRDefault="00B94FCF" w:rsidP="00463676">
      <w:pPr>
        <w:pStyle w:val="af8"/>
      </w:pPr>
    </w:p>
    <w:p w:rsidR="00852EE2" w:rsidRDefault="00852EE2" w:rsidP="00463676">
      <w:pPr>
        <w:pStyle w:val="af8"/>
      </w:pPr>
    </w:p>
    <w:p w:rsidR="001C1F79" w:rsidRPr="006E3E9A" w:rsidRDefault="001C1F79" w:rsidP="00463676">
      <w:pPr>
        <w:pStyle w:val="af8"/>
      </w:pPr>
      <w:r w:rsidRPr="006E3E9A">
        <w:t>Москва 2009</w:t>
      </w:r>
    </w:p>
    <w:p w:rsidR="003D7B68" w:rsidRPr="006E3E9A" w:rsidRDefault="005712EF" w:rsidP="00463676">
      <w:pPr>
        <w:pStyle w:val="2"/>
      </w:pPr>
      <w:r w:rsidRPr="006E3E9A">
        <w:br w:type="page"/>
      </w:r>
      <w:r w:rsidR="003D7B68" w:rsidRPr="006E3E9A">
        <w:t>Содержание</w:t>
      </w:r>
    </w:p>
    <w:p w:rsidR="006E3E9A" w:rsidRDefault="006E3E9A" w:rsidP="006E3E9A">
      <w:pPr>
        <w:widowControl w:val="0"/>
        <w:autoSpaceDE w:val="0"/>
        <w:autoSpaceDN w:val="0"/>
        <w:adjustRightInd w:val="0"/>
        <w:ind w:firstLine="709"/>
      </w:pPr>
    </w:p>
    <w:p w:rsidR="00463676" w:rsidRDefault="0046367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136C0">
        <w:rPr>
          <w:rStyle w:val="ac"/>
          <w:noProof/>
        </w:rPr>
        <w:t>Введение</w:t>
      </w:r>
      <w:r>
        <w:rPr>
          <w:noProof/>
          <w:webHidden/>
        </w:rPr>
        <w:tab/>
        <w:t>3</w:t>
      </w:r>
    </w:p>
    <w:p w:rsidR="00463676" w:rsidRDefault="0046367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136C0">
        <w:rPr>
          <w:rStyle w:val="ac"/>
          <w:noProof/>
        </w:rPr>
        <w:t>Глава 1. Значение налогов в доходах бюджета</w:t>
      </w:r>
      <w:r>
        <w:rPr>
          <w:noProof/>
          <w:webHidden/>
        </w:rPr>
        <w:tab/>
        <w:t>5</w:t>
      </w:r>
    </w:p>
    <w:p w:rsidR="00463676" w:rsidRDefault="0046367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136C0">
        <w:rPr>
          <w:rStyle w:val="ac"/>
          <w:noProof/>
        </w:rPr>
        <w:t>1.1. История формирования социальных внебюджетных фондов</w:t>
      </w:r>
      <w:r>
        <w:rPr>
          <w:noProof/>
          <w:webHidden/>
        </w:rPr>
        <w:tab/>
        <w:t>8</w:t>
      </w:r>
    </w:p>
    <w:p w:rsidR="00463676" w:rsidRDefault="0046367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136C0">
        <w:rPr>
          <w:rStyle w:val="ac"/>
          <w:noProof/>
        </w:rPr>
        <w:t>1.2. Единый социальный налог как источник формирования социальных внебюджетных фондов</w:t>
      </w:r>
      <w:r>
        <w:rPr>
          <w:noProof/>
          <w:webHidden/>
        </w:rPr>
        <w:tab/>
        <w:t>12</w:t>
      </w:r>
    </w:p>
    <w:p w:rsidR="00463676" w:rsidRDefault="0046367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136C0">
        <w:rPr>
          <w:rStyle w:val="ac"/>
          <w:noProof/>
        </w:rPr>
        <w:t>Глава 2. Порядок формирования социальных внебюджетных фондов</w:t>
      </w:r>
      <w:r>
        <w:rPr>
          <w:noProof/>
          <w:webHidden/>
        </w:rPr>
        <w:tab/>
        <w:t>15</w:t>
      </w:r>
    </w:p>
    <w:p w:rsidR="00463676" w:rsidRDefault="0046367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136C0">
        <w:rPr>
          <w:rStyle w:val="ac"/>
          <w:noProof/>
        </w:rPr>
        <w:t>2.1. Средства, поступающие на формирование фондов</w:t>
      </w:r>
      <w:r>
        <w:rPr>
          <w:noProof/>
          <w:webHidden/>
        </w:rPr>
        <w:tab/>
        <w:t>19</w:t>
      </w:r>
    </w:p>
    <w:p w:rsidR="00463676" w:rsidRDefault="0046367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136C0">
        <w:rPr>
          <w:rStyle w:val="ac"/>
          <w:noProof/>
        </w:rPr>
        <w:t>2.2. Роль ЕСН в формировании социальных внебюджетных фондов</w:t>
      </w:r>
      <w:r>
        <w:rPr>
          <w:noProof/>
          <w:webHidden/>
        </w:rPr>
        <w:tab/>
        <w:t>21</w:t>
      </w:r>
    </w:p>
    <w:p w:rsidR="00463676" w:rsidRDefault="0046367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136C0">
        <w:rPr>
          <w:rStyle w:val="ac"/>
          <w:noProof/>
        </w:rPr>
        <w:t>Заключение</w:t>
      </w:r>
      <w:r>
        <w:rPr>
          <w:noProof/>
          <w:webHidden/>
        </w:rPr>
        <w:tab/>
        <w:t>24</w:t>
      </w:r>
    </w:p>
    <w:p w:rsidR="00463676" w:rsidRDefault="0046367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136C0">
        <w:rPr>
          <w:rStyle w:val="ac"/>
          <w:noProof/>
        </w:rPr>
        <w:t>Список литературы</w:t>
      </w:r>
      <w:r>
        <w:rPr>
          <w:noProof/>
          <w:webHidden/>
        </w:rPr>
        <w:tab/>
        <w:t>27</w:t>
      </w:r>
    </w:p>
    <w:p w:rsidR="00463676" w:rsidRDefault="0046367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136C0">
        <w:rPr>
          <w:rStyle w:val="ac"/>
          <w:noProof/>
        </w:rPr>
        <w:t>Приложение №1</w:t>
      </w:r>
      <w:r>
        <w:rPr>
          <w:noProof/>
          <w:webHidden/>
        </w:rPr>
        <w:tab/>
        <w:t>29</w:t>
      </w:r>
    </w:p>
    <w:p w:rsidR="00463676" w:rsidRDefault="0046367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136C0">
        <w:rPr>
          <w:rStyle w:val="ac"/>
          <w:noProof/>
        </w:rPr>
        <w:t>Приложение №2</w:t>
      </w:r>
      <w:r>
        <w:rPr>
          <w:noProof/>
          <w:webHidden/>
        </w:rPr>
        <w:tab/>
        <w:t>30</w:t>
      </w:r>
    </w:p>
    <w:p w:rsidR="00B94FCF" w:rsidRPr="006E3E9A" w:rsidRDefault="00B94FCF" w:rsidP="006E3E9A">
      <w:pPr>
        <w:widowControl w:val="0"/>
        <w:autoSpaceDE w:val="0"/>
        <w:autoSpaceDN w:val="0"/>
        <w:adjustRightInd w:val="0"/>
        <w:ind w:firstLine="709"/>
      </w:pPr>
    </w:p>
    <w:p w:rsidR="003D7B68" w:rsidRPr="006E3E9A" w:rsidRDefault="003D7B68" w:rsidP="00B94FCF">
      <w:pPr>
        <w:pStyle w:val="2"/>
      </w:pPr>
      <w:r w:rsidRPr="006E3E9A">
        <w:br w:type="page"/>
      </w:r>
      <w:bookmarkStart w:id="0" w:name="_Toc196826438"/>
      <w:bookmarkStart w:id="1" w:name="_Toc196826439"/>
      <w:bookmarkStart w:id="2" w:name="_Toc196826529"/>
      <w:bookmarkStart w:id="3" w:name="_Toc196826530"/>
      <w:bookmarkStart w:id="4" w:name="_Toc221884275"/>
      <w:bookmarkStart w:id="5" w:name="_Toc223992236"/>
      <w:r w:rsidRPr="006E3E9A">
        <w:t>Введение</w:t>
      </w:r>
      <w:bookmarkEnd w:id="0"/>
      <w:bookmarkEnd w:id="1"/>
      <w:bookmarkEnd w:id="2"/>
      <w:bookmarkEnd w:id="3"/>
      <w:bookmarkEnd w:id="4"/>
      <w:bookmarkEnd w:id="5"/>
    </w:p>
    <w:p w:rsidR="00B94FCF" w:rsidRDefault="00B94FCF" w:rsidP="006E3E9A">
      <w:pPr>
        <w:widowControl w:val="0"/>
        <w:autoSpaceDE w:val="0"/>
        <w:autoSpaceDN w:val="0"/>
        <w:adjustRightInd w:val="0"/>
        <w:ind w:firstLine="709"/>
      </w:pP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>Взимание налогов – одно из основных условий существования государства, развития общества на пути к экономическому и социальному процветанию</w:t>
      </w:r>
      <w:r w:rsidR="006E3E9A" w:rsidRPr="006E3E9A">
        <w:t xml:space="preserve">. </w:t>
      </w:r>
      <w:r w:rsidRPr="006E3E9A">
        <w:t>Налоги появились с разделением общества на классы и возникновением государства, как взносы граждан, необходимые для содержания государственного аппарата</w:t>
      </w:r>
      <w:r w:rsidR="006E3E9A" w:rsidRPr="006E3E9A">
        <w:t xml:space="preserve">. </w:t>
      </w: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>В целях преодоления негативных последствий воздействия налогов на развитие экономики возникла объективная необходимость в анализе структуры и динамики налоговых доходов в бюджете страны</w:t>
      </w:r>
      <w:r w:rsidR="006E3E9A" w:rsidRPr="006E3E9A">
        <w:t xml:space="preserve">. </w:t>
      </w: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>Сегодня</w:t>
      </w:r>
      <w:r w:rsidR="006E3E9A" w:rsidRPr="006E3E9A">
        <w:t xml:space="preserve"> </w:t>
      </w:r>
      <w:r w:rsidRPr="006E3E9A">
        <w:t>остро стоит вопрос о необходимости формирования налоговых доходов</w:t>
      </w:r>
      <w:r w:rsidR="006E3E9A" w:rsidRPr="006E3E9A">
        <w:t xml:space="preserve">. </w:t>
      </w: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>Налоги важнейшая форма аккумуляции бюджетом денежных средств</w:t>
      </w:r>
      <w:r w:rsidR="006E3E9A" w:rsidRPr="006E3E9A">
        <w:t xml:space="preserve">. </w:t>
      </w:r>
      <w:r w:rsidRPr="006E3E9A">
        <w:t>Без налогов нет бюджета</w:t>
      </w:r>
      <w:r w:rsidR="006E3E9A" w:rsidRPr="006E3E9A">
        <w:t xml:space="preserve">; </w:t>
      </w:r>
      <w:r w:rsidRPr="006E3E9A">
        <w:t>поддержание эластичности налоговой системы – непременное условие сбалансированности государственной казны</w:t>
      </w:r>
      <w:r w:rsidR="006E3E9A" w:rsidRPr="006E3E9A">
        <w:t xml:space="preserve">. </w:t>
      </w: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>Сущность налогообложения заключается в прямом изъятии государством определенной части валового общественного продукта в свою пол</w:t>
      </w:r>
      <w:r w:rsidR="00DA102C" w:rsidRPr="006E3E9A">
        <w:t>ьзу для формирования бюджета, то есть</w:t>
      </w:r>
      <w:r w:rsidRPr="006E3E9A">
        <w:t xml:space="preserve"> централизованных финансовых ресурсов государства</w:t>
      </w:r>
      <w:r w:rsidR="006E3E9A" w:rsidRPr="006E3E9A">
        <w:t xml:space="preserve">. </w:t>
      </w: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>Связь бюджета и налогов имеет двухсторонний и неразрывный характер</w:t>
      </w:r>
      <w:r w:rsidR="006E3E9A" w:rsidRPr="006E3E9A">
        <w:t xml:space="preserve">. </w:t>
      </w:r>
      <w:r w:rsidRPr="006E3E9A">
        <w:t>Налоги как основной элемент доходов бюджета обеспечивают финансирование всей структуры и его расходных статей</w:t>
      </w:r>
      <w:r w:rsidR="006E3E9A" w:rsidRPr="006E3E9A">
        <w:t xml:space="preserve">. </w:t>
      </w: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>К числу наиболее сложных экономических проблем выдвинулась проблема формирования налоговых доходов, не допустить их уменьшения, поиск факторов, оказывающих влияние на них</w:t>
      </w:r>
      <w:r w:rsidR="006E3E9A" w:rsidRPr="006E3E9A">
        <w:t xml:space="preserve">. </w:t>
      </w:r>
      <w:r w:rsidRPr="006E3E9A">
        <w:t>Решение таких проблем имеет принципиальное научное и практическое значение для построения стабильной бюджетной и налоговой системы, поэтому выбранная тема курсовой работы является актуальной</w:t>
      </w:r>
      <w:r w:rsidR="006E3E9A" w:rsidRPr="006E3E9A">
        <w:t xml:space="preserve">. </w:t>
      </w: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Актуальность выбранной темы состоит </w:t>
      </w:r>
      <w:r w:rsidR="00F24116" w:rsidRPr="006E3E9A">
        <w:t xml:space="preserve">и </w:t>
      </w:r>
      <w:r w:rsidRPr="006E3E9A">
        <w:t>в том, что в условиях рыночных отношений налоговая система является одним из важнейших экономических регуляторо</w:t>
      </w:r>
      <w:r w:rsidR="00F24116" w:rsidRPr="006E3E9A">
        <w:t xml:space="preserve">в, основой финансового механизма государственного регулирования экономики </w:t>
      </w:r>
      <w:r w:rsidRPr="006E3E9A">
        <w:t xml:space="preserve">и именно от количества налоговых платежей зависит </w:t>
      </w:r>
      <w:r w:rsidR="00F24116" w:rsidRPr="006E3E9A">
        <w:t>благосостояние граждан</w:t>
      </w:r>
      <w:r w:rsidR="006E3E9A" w:rsidRPr="006E3E9A">
        <w:t xml:space="preserve">. </w:t>
      </w:r>
      <w:r w:rsidR="00F24116" w:rsidRPr="006E3E9A">
        <w:t>Действительно, бюджетный дефицит, государственный долг побуждает государство усилить налоговое бремя, увеличить налогообложение, уменьшить финансирование всех секторов экономики, сократить статью расхода на медицину, образование и т</w:t>
      </w:r>
      <w:r w:rsidR="00B62AB9" w:rsidRPr="006E3E9A">
        <w:t>ак далее</w:t>
      </w:r>
      <w:r w:rsidR="006E3E9A" w:rsidRPr="006E3E9A">
        <w:t xml:space="preserve">. </w:t>
      </w:r>
      <w:r w:rsidR="00F24116" w:rsidRPr="006E3E9A">
        <w:t>С другой стороны достаток бюджетных средств (бюджетный профицит</w:t>
      </w:r>
      <w:r w:rsidR="006E3E9A" w:rsidRPr="006E3E9A">
        <w:t xml:space="preserve">) </w:t>
      </w:r>
      <w:r w:rsidR="00F24116" w:rsidRPr="006E3E9A">
        <w:t>позволяет увеличить финансирование как государственного, так и частного сектора экономики, увеличить трансфертные от</w:t>
      </w:r>
      <w:r w:rsidR="00954314" w:rsidRPr="006E3E9A">
        <w:t>числения, а так же отчисления в</w:t>
      </w:r>
      <w:r w:rsidR="00F24116" w:rsidRPr="006E3E9A">
        <w:t xml:space="preserve"> социальные </w:t>
      </w:r>
      <w:r w:rsidR="00954314" w:rsidRPr="006E3E9A">
        <w:t xml:space="preserve">внебюджетные </w:t>
      </w:r>
      <w:r w:rsidR="00F24116" w:rsidRPr="006E3E9A">
        <w:t>фонды</w:t>
      </w:r>
      <w:r w:rsidR="006E3E9A" w:rsidRPr="006E3E9A">
        <w:t xml:space="preserve">. </w:t>
      </w:r>
      <w:r w:rsidRPr="006E3E9A">
        <w:t>Именно налоговая система в настоящее время является главным предметом дискуссий о путях и методах ее реформирования</w:t>
      </w:r>
      <w:r w:rsidR="006E3E9A" w:rsidRPr="006E3E9A">
        <w:t xml:space="preserve">. </w:t>
      </w: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>Объектом исследования является единый социальный налог в доходах федерального бюджета</w:t>
      </w:r>
      <w:r w:rsidR="006E3E9A" w:rsidRPr="006E3E9A">
        <w:t xml:space="preserve">. </w:t>
      </w: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>Целью работы является анализ состава и структуры налоговых доходов</w:t>
      </w:r>
      <w:r w:rsidR="006E3E9A" w:rsidRPr="006E3E9A">
        <w:t xml:space="preserve"> </w:t>
      </w:r>
      <w:r w:rsidRPr="006E3E9A">
        <w:t>федерального бюджета, определение факторов, от влияния которых зависит объем поступлений в социальные внебюджетные фонды в анализируемый период налоговых доходов</w:t>
      </w:r>
      <w:r w:rsidR="006E3E9A" w:rsidRPr="006E3E9A">
        <w:t xml:space="preserve">. </w:t>
      </w: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>В соответствии с целью в работе поставлены следующие задачи</w:t>
      </w:r>
      <w:r w:rsidR="006E3E9A" w:rsidRPr="006E3E9A">
        <w:t xml:space="preserve">: </w:t>
      </w: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>изучение налоговых доходов федерального бюджета</w:t>
      </w:r>
      <w:r w:rsidR="00F24116" w:rsidRPr="006E3E9A">
        <w:t xml:space="preserve"> в части поступления ЕСН</w:t>
      </w:r>
      <w:r w:rsidR="006E3E9A" w:rsidRPr="006E3E9A">
        <w:t xml:space="preserve">; </w:t>
      </w: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определение основных проблем и направлений совершенствования </w:t>
      </w:r>
      <w:r w:rsidR="00F24116" w:rsidRPr="006E3E9A">
        <w:t>по взиманию ЕСН</w:t>
      </w:r>
      <w:r w:rsidR="006E3E9A" w:rsidRPr="006E3E9A">
        <w:t xml:space="preserve">. </w:t>
      </w:r>
    </w:p>
    <w:p w:rsidR="00DE0AAC" w:rsidRPr="006E3E9A" w:rsidRDefault="00DE0AAC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Курсовая работа состоит из введения, </w:t>
      </w:r>
      <w:r w:rsidR="00F24116" w:rsidRPr="006E3E9A">
        <w:t xml:space="preserve">двух </w:t>
      </w:r>
      <w:r w:rsidRPr="006E3E9A">
        <w:t>глав, заключения, с</w:t>
      </w:r>
      <w:r w:rsidR="008B1849" w:rsidRPr="006E3E9A">
        <w:t>писка использованной литературы и приложений</w:t>
      </w:r>
      <w:r w:rsidR="006E3E9A" w:rsidRPr="006E3E9A">
        <w:t xml:space="preserve">. </w:t>
      </w:r>
    </w:p>
    <w:p w:rsidR="00954314" w:rsidRPr="006E3E9A" w:rsidRDefault="00F24116" w:rsidP="00B94FCF">
      <w:pPr>
        <w:pStyle w:val="2"/>
      </w:pPr>
      <w:r w:rsidRPr="006E3E9A">
        <w:br w:type="page"/>
      </w:r>
      <w:bookmarkStart w:id="6" w:name="_Toc221884276"/>
      <w:bookmarkStart w:id="7" w:name="_Toc223992237"/>
      <w:r w:rsidR="00954314" w:rsidRPr="006E3E9A">
        <w:t>Глава 1</w:t>
      </w:r>
      <w:r w:rsidR="006E3E9A" w:rsidRPr="006E3E9A">
        <w:t xml:space="preserve">. </w:t>
      </w:r>
      <w:r w:rsidR="00954314" w:rsidRPr="006E3E9A">
        <w:t>Зна</w:t>
      </w:r>
      <w:r w:rsidR="005712EF" w:rsidRPr="006E3E9A">
        <w:t>чение налогов в доходах бюджета</w:t>
      </w:r>
      <w:bookmarkEnd w:id="6"/>
      <w:bookmarkEnd w:id="7"/>
    </w:p>
    <w:p w:rsidR="00B94FCF" w:rsidRDefault="00B94FCF" w:rsidP="006E3E9A">
      <w:pPr>
        <w:widowControl w:val="0"/>
        <w:autoSpaceDE w:val="0"/>
        <w:autoSpaceDN w:val="0"/>
        <w:adjustRightInd w:val="0"/>
        <w:ind w:firstLine="709"/>
      </w:pP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Проблема понимания природы налогов обусловлена тем, что налог</w:t>
      </w:r>
      <w:r w:rsidR="006E3E9A" w:rsidRPr="006E3E9A">
        <w:t xml:space="preserve"> - </w:t>
      </w:r>
      <w:r w:rsidRPr="006E3E9A">
        <w:t>понятие не только экономическое, правовое, социальное, философское и историческое, но и понятие финансовой науки, жестко связанное с категорией "государство"</w:t>
      </w:r>
      <w:r w:rsidR="006E3E9A" w:rsidRPr="006E3E9A">
        <w:t xml:space="preserve">.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Налоги, являясь экономической категорией, имеют глубоко исторический характер</w:t>
      </w:r>
      <w:r w:rsidR="006E3E9A" w:rsidRPr="006E3E9A">
        <w:t xml:space="preserve">. </w:t>
      </w:r>
      <w:r w:rsidRPr="006E3E9A">
        <w:t>Они менялись вместе с развитием государства</w:t>
      </w:r>
      <w:r w:rsidR="006E3E9A" w:rsidRPr="006E3E9A">
        <w:t xml:space="preserve">.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В современном понимании налог</w:t>
      </w:r>
      <w:r w:rsidR="006E3E9A" w:rsidRPr="006E3E9A">
        <w:t xml:space="preserve"> - </w:t>
      </w:r>
      <w:r w:rsidRPr="006E3E9A">
        <w:t>это обязательный, безвозмездный платеж, взимаемый с организаций и граждан в форме отчуждения принадлежащих им на правах собственности, хозяйственного ведения или оперативного управления денежных средств в бюджет и внебюджетные фонды в определенных законом размерах и в установленные сроки в целях финансового обеспечения государства и его территориальных образований</w:t>
      </w:r>
      <w:r w:rsidR="006E3E9A" w:rsidRPr="006E3E9A">
        <w:t xml:space="preserve">.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Признаками налога являются</w:t>
      </w:r>
      <w:r w:rsidR="006E3E9A" w:rsidRPr="006E3E9A">
        <w:t xml:space="preserve">: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императивность, которая означает, что субъект налога не вправе отказаться от возложенной на него обязанности безвозмездно внести часть своего дохода (согласно закону</w:t>
      </w:r>
      <w:r w:rsidR="006E3E9A" w:rsidRPr="006E3E9A">
        <w:t>),</w:t>
      </w:r>
      <w:r w:rsidRPr="006E3E9A">
        <w:t xml:space="preserve"> а в случае невыполнения обязанности последуют определенные законом санкции по ее принудительному изъятию</w:t>
      </w:r>
      <w:r w:rsidR="006E3E9A" w:rsidRPr="006E3E9A">
        <w:t xml:space="preserve">;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смена формы собственности дохода, которая означает, что часть дохода субъекта безвозмездно переходит в собственность государства (субъекта федерации, местного самоуправления</w:t>
      </w:r>
      <w:r w:rsidR="006E3E9A" w:rsidRPr="006E3E9A">
        <w:t>),</w:t>
      </w:r>
      <w:r w:rsidRPr="006E3E9A">
        <w:t xml:space="preserve"> обезличивается и используется государством по своему усмотрению</w:t>
      </w:r>
      <w:r w:rsidR="006E3E9A" w:rsidRPr="006E3E9A">
        <w:t xml:space="preserve">;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безвозвратность и безвозмездность передаваемой части дохода, которые означают, что отданная часть дохода не возвратится субъекту налога и он не получит никаких прав, в том числе права на участие в распределении отданной части своего дохода</w:t>
      </w:r>
      <w:r w:rsidR="006E3E9A" w:rsidRPr="006E3E9A">
        <w:t xml:space="preserve">;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легитимность, которая означает не только признание налогов на основе законодательного права, но и их взимание только с законных операций</w:t>
      </w:r>
      <w:r w:rsidR="006E3E9A" w:rsidRPr="006E3E9A">
        <w:t xml:space="preserve">.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Налоги как экономическую категорию, следует рассматривать с точки зрения их места в экономической системе, их сущности, назначения, построения системы налогообложения, определения структуры налогов и их взимания с субъектов налога (налогоплательщиков</w:t>
      </w:r>
      <w:r w:rsidR="006E3E9A" w:rsidRPr="006E3E9A">
        <w:t xml:space="preserve">).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Налоги исторически являются одним из основных источников формирования бюджета любого государства и одним из методов мобилизации денежных средств на переустройство государства и общества</w:t>
      </w:r>
      <w:r w:rsidR="006E3E9A" w:rsidRPr="006E3E9A">
        <w:t xml:space="preserve">. </w:t>
      </w:r>
      <w:r w:rsidRPr="006E3E9A">
        <w:t>По своей сути налоги являются одним из самых доходных источников накопления казны, которые, во-первых, безвозмездно изымаются государством у налогоплательщиков и, во-вторых, поступая в бюджет, являются той его частью, на которую государство не затрачивает средств</w:t>
      </w:r>
      <w:r w:rsidR="006E3E9A" w:rsidRPr="006E3E9A">
        <w:t xml:space="preserve">. </w:t>
      </w:r>
      <w:r w:rsidRPr="006E3E9A">
        <w:t>Социально-экономическая природа налогов, их назначение и влияние на экономическую и политическую жизнь государства определяются государственным строем и политикой, проводимой властью</w:t>
      </w:r>
      <w:r w:rsidR="006E3E9A" w:rsidRPr="006E3E9A">
        <w:t xml:space="preserve">. </w:t>
      </w:r>
      <w:r w:rsidRPr="006E3E9A">
        <w:t>Налоги с социальной точки зрения являются средством эксплуатации общества и по своей сути выступают одним из элементов грабежа (безвозмездно изымается часть дохода</w:t>
      </w:r>
      <w:r w:rsidR="006E3E9A" w:rsidRPr="006E3E9A">
        <w:t xml:space="preserve">). </w:t>
      </w:r>
      <w:r w:rsidRPr="006E3E9A">
        <w:t>Особенно это характерно в условиях возрастания налогового бремени (увеличение числа налогов, расширение круга налогоплательщиков, расширение налоговой базы,</w:t>
      </w:r>
      <w:r w:rsidR="00B62AB9" w:rsidRPr="006E3E9A">
        <w:t xml:space="preserve"> повышение налоговых ставок и так далее</w:t>
      </w:r>
      <w:r w:rsidR="006E3E9A" w:rsidRPr="006E3E9A">
        <w:t xml:space="preserve">).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С точки зрения формирования бюджетов (федерального, субъектов федерации и местных</w:t>
      </w:r>
      <w:r w:rsidR="006E3E9A" w:rsidRPr="006E3E9A">
        <w:t>),</w:t>
      </w:r>
      <w:r w:rsidRPr="006E3E9A">
        <w:t xml:space="preserve"> налоги</w:t>
      </w:r>
      <w:r w:rsidR="006E3E9A" w:rsidRPr="006E3E9A">
        <w:t xml:space="preserve"> - </w:t>
      </w:r>
      <w:r w:rsidRPr="006E3E9A">
        <w:t>есть необходимая экономическая составляющая, обеспечивающая решение задач (функций</w:t>
      </w:r>
      <w:r w:rsidR="006E3E9A" w:rsidRPr="006E3E9A">
        <w:t>),</w:t>
      </w:r>
      <w:r w:rsidRPr="006E3E9A">
        <w:t xml:space="preserve"> возлагаемых на государство, а именно</w:t>
      </w:r>
      <w:r w:rsidR="006E3E9A" w:rsidRPr="006E3E9A">
        <w:t xml:space="preserve">: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удовлетворение общественных потребностей на содержание аппарата управления, органов безопасности, обороны, правопорядка,</w:t>
      </w:r>
      <w:r w:rsidR="00B62AB9" w:rsidRPr="006E3E9A">
        <w:t xml:space="preserve"> решение социальных проблем и так далее</w:t>
      </w:r>
      <w:r w:rsidR="006E3E9A" w:rsidRPr="006E3E9A">
        <w:t xml:space="preserve">;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регулирование экономической деятельности субъектов хозяйствования и развитие инфраструктуры</w:t>
      </w:r>
      <w:r w:rsidR="006E3E9A" w:rsidRPr="006E3E9A">
        <w:t xml:space="preserve">;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решение вопросов освоения новых технологий, программ и производств</w:t>
      </w:r>
      <w:r w:rsidR="006E3E9A" w:rsidRPr="006E3E9A">
        <w:t xml:space="preserve">;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обеспечение международных договорных обязательств и </w:t>
      </w:r>
      <w:r w:rsidR="006E3E9A" w:rsidRPr="006E3E9A">
        <w:t xml:space="preserve">т.д.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Функции налогов заложены в их сущности, проявляющиеся в способе действий или непосредственно через их свойства</w:t>
      </w:r>
      <w:r w:rsidR="006E3E9A" w:rsidRPr="006E3E9A">
        <w:t xml:space="preserve">. </w:t>
      </w:r>
      <w:r w:rsidRPr="006E3E9A">
        <w:t>Налогам свойственны две основные функции</w:t>
      </w:r>
      <w:r w:rsidR="006E3E9A" w:rsidRPr="006E3E9A">
        <w:t xml:space="preserve">: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фискальная</w:t>
      </w:r>
      <w:r w:rsidR="006E3E9A" w:rsidRPr="006E3E9A">
        <w:t xml:space="preserve">;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экономическая или регулирующая</w:t>
      </w:r>
      <w:r w:rsidR="006E3E9A" w:rsidRPr="006E3E9A">
        <w:t xml:space="preserve">.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Фискальная функция</w:t>
      </w:r>
      <w:r w:rsidR="006E3E9A" w:rsidRPr="006E3E9A">
        <w:t xml:space="preserve"> - </w:t>
      </w:r>
      <w:r w:rsidRPr="006E3E9A">
        <w:t>предполагает, что налоги являются доходом государства и формируют основную доходную часть бюджетов различных уровней государственной власти</w:t>
      </w:r>
      <w:r w:rsidR="006E3E9A" w:rsidRPr="006E3E9A">
        <w:t xml:space="preserve">. </w:t>
      </w:r>
      <w:r w:rsidRPr="006E3E9A">
        <w:t xml:space="preserve">Фискальная функция налогов является главной, основополагающей, </w:t>
      </w:r>
      <w:r w:rsidR="006E3E9A" w:rsidRPr="006E3E9A">
        <w:t xml:space="preserve">т. к. </w:t>
      </w:r>
      <w:r w:rsidRPr="006E3E9A">
        <w:t>именно она формирует основную часть бюджета</w:t>
      </w:r>
      <w:r w:rsidR="006E3E9A" w:rsidRPr="006E3E9A">
        <w:t xml:space="preserve">.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Экономическая или регулирующая функция налогов заключается в воздейст</w:t>
      </w:r>
      <w:r w:rsidR="00B62AB9" w:rsidRPr="006E3E9A">
        <w:t xml:space="preserve">вии </w:t>
      </w:r>
      <w:r w:rsidRPr="006E3E9A">
        <w:t>налогов на общественно-экономические отношения в государстве</w:t>
      </w:r>
      <w:r w:rsidR="006E3E9A" w:rsidRPr="006E3E9A">
        <w:t xml:space="preserve">. </w:t>
      </w:r>
      <w:r w:rsidRPr="006E3E9A">
        <w:t>Именно налоги оказывают влияние на платежеспособный спрос, предложение и ресурсоснабжение</w:t>
      </w:r>
      <w:r w:rsidR="006E3E9A" w:rsidRPr="006E3E9A">
        <w:t xml:space="preserve">. </w:t>
      </w:r>
      <w:r w:rsidRPr="006E3E9A">
        <w:t>Они создают или разрушают экономические усло</w:t>
      </w:r>
      <w:r w:rsidR="00B62AB9" w:rsidRPr="006E3E9A">
        <w:t>вия, то есть</w:t>
      </w:r>
      <w:r w:rsidRPr="006E3E9A">
        <w:t xml:space="preserve"> регулируют рыночные отношения в государстве</w:t>
      </w:r>
      <w:r w:rsidR="006E3E9A" w:rsidRPr="006E3E9A">
        <w:t xml:space="preserve">.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Вместе с тем налоги</w:t>
      </w:r>
      <w:r w:rsidR="006E3E9A" w:rsidRPr="006E3E9A">
        <w:t xml:space="preserve"> - </w:t>
      </w:r>
      <w:r w:rsidRPr="006E3E9A">
        <w:t>одно из основных противоречий между налогоплательщиком как субъектом налога или обществом в целом, с одной стороны, и государственной властью, с другой стороны, в основе которого лежит принцип принудительного изъятия части дохода субъекта налога, приводящего к ухудшению его материального положения и порождению социального неравенства между различными группами налогоплательщиков (граждан в целом</w:t>
      </w:r>
      <w:r w:rsidR="006E3E9A" w:rsidRPr="006E3E9A">
        <w:t xml:space="preserve">). </w:t>
      </w:r>
    </w:p>
    <w:p w:rsidR="00954314" w:rsidRPr="006E3E9A" w:rsidRDefault="00954314" w:rsidP="006E3E9A">
      <w:pPr>
        <w:widowControl w:val="0"/>
        <w:autoSpaceDE w:val="0"/>
        <w:autoSpaceDN w:val="0"/>
        <w:adjustRightInd w:val="0"/>
        <w:ind w:firstLine="709"/>
      </w:pPr>
      <w:r w:rsidRPr="006E3E9A">
        <w:t>Иначе, изъятие части дохода у субъекта налога приводит к возникновению противоречия между потребностями государства в увеличении налоговых доходов в целях формирования бюджета и выполнения им своих функций и нежеланием налогоплательщиков безвозмездно отдавать часть своих доходов, ухудшающих их материальное положение</w:t>
      </w:r>
      <w:r w:rsidR="006E3E9A" w:rsidRPr="006E3E9A">
        <w:t xml:space="preserve">. </w:t>
      </w:r>
      <w:r w:rsidRPr="006E3E9A">
        <w:t>Данное противоречие является основным при формировании налоговой системы и принятии законодательной налоговой базы любым государством</w:t>
      </w:r>
      <w:r w:rsidR="006E3E9A" w:rsidRPr="006E3E9A">
        <w:t xml:space="preserve">. </w:t>
      </w:r>
      <w:r w:rsidRPr="006E3E9A">
        <w:t>Это противоречие внешнее по отношению к самой налоговой системе</w:t>
      </w:r>
      <w:r w:rsidR="006E3E9A" w:rsidRPr="006E3E9A">
        <w:t xml:space="preserve">. </w:t>
      </w:r>
      <w:r w:rsidRPr="006E3E9A">
        <w:t>Существуют и внутренние противоречия, заложенные в самой структуре налоговой системы</w:t>
      </w:r>
      <w:r w:rsidR="006E3E9A" w:rsidRPr="006E3E9A">
        <w:t xml:space="preserve">. </w:t>
      </w:r>
    </w:p>
    <w:p w:rsidR="00383486" w:rsidRPr="006E3E9A" w:rsidRDefault="00383486" w:rsidP="006E3E9A">
      <w:pPr>
        <w:widowControl w:val="0"/>
        <w:autoSpaceDE w:val="0"/>
        <w:autoSpaceDN w:val="0"/>
        <w:adjustRightInd w:val="0"/>
        <w:ind w:firstLine="709"/>
      </w:pPr>
      <w:r w:rsidRPr="006E3E9A">
        <w:t>Структура налоговых доходов государства</w:t>
      </w:r>
      <w:r w:rsidR="006E3E9A" w:rsidRPr="006E3E9A">
        <w:t xml:space="preserve">. </w:t>
      </w:r>
    </w:p>
    <w:p w:rsidR="00383486" w:rsidRPr="006E3E9A" w:rsidRDefault="008B1849" w:rsidP="006E3E9A">
      <w:pPr>
        <w:widowControl w:val="0"/>
        <w:autoSpaceDE w:val="0"/>
        <w:autoSpaceDN w:val="0"/>
        <w:adjustRightInd w:val="0"/>
        <w:ind w:firstLine="709"/>
      </w:pPr>
      <w:r w:rsidRPr="006E3E9A">
        <w:t>Б</w:t>
      </w:r>
      <w:r w:rsidR="00383486" w:rsidRPr="006E3E9A">
        <w:t>юджетная система Российской Федерации состоит из бюджетов следующих уровней</w:t>
      </w:r>
      <w:r w:rsidR="006E3E9A" w:rsidRPr="006E3E9A">
        <w:t xml:space="preserve">: </w:t>
      </w:r>
    </w:p>
    <w:p w:rsidR="00383486" w:rsidRPr="006E3E9A" w:rsidRDefault="00383486" w:rsidP="006E3E9A">
      <w:pPr>
        <w:widowControl w:val="0"/>
        <w:autoSpaceDE w:val="0"/>
        <w:autoSpaceDN w:val="0"/>
        <w:adjustRightInd w:val="0"/>
        <w:ind w:firstLine="709"/>
      </w:pPr>
      <w:r w:rsidRPr="006E3E9A">
        <w:t>федеральный бюджет и бюджеты государственных внебюджетных фондов</w:t>
      </w:r>
      <w:r w:rsidR="005071F3" w:rsidRPr="006E3E9A">
        <w:t xml:space="preserve"> РФ</w:t>
      </w:r>
      <w:r w:rsidR="006E3E9A" w:rsidRPr="006E3E9A">
        <w:t xml:space="preserve">; </w:t>
      </w:r>
    </w:p>
    <w:p w:rsidR="00383486" w:rsidRPr="006E3E9A" w:rsidRDefault="00383486" w:rsidP="006E3E9A">
      <w:pPr>
        <w:widowControl w:val="0"/>
        <w:autoSpaceDE w:val="0"/>
        <w:autoSpaceDN w:val="0"/>
        <w:adjustRightInd w:val="0"/>
        <w:ind w:firstLine="709"/>
      </w:pPr>
      <w:r w:rsidRPr="006E3E9A">
        <w:t>бюджеты субъектов РФ и бюджеты территориальных государственных внебюджетных фондов</w:t>
      </w:r>
      <w:r w:rsidR="006E3E9A" w:rsidRPr="006E3E9A">
        <w:t xml:space="preserve">; </w:t>
      </w:r>
    </w:p>
    <w:p w:rsidR="00383486" w:rsidRPr="006E3E9A" w:rsidRDefault="00383486" w:rsidP="006E3E9A">
      <w:pPr>
        <w:widowControl w:val="0"/>
        <w:autoSpaceDE w:val="0"/>
        <w:autoSpaceDN w:val="0"/>
        <w:adjustRightInd w:val="0"/>
        <w:ind w:firstLine="709"/>
      </w:pPr>
      <w:r w:rsidRPr="006E3E9A">
        <w:t>местные бюджеты, в том числе</w:t>
      </w:r>
      <w:r w:rsidR="006E3E9A" w:rsidRPr="006E3E9A">
        <w:t xml:space="preserve">: </w:t>
      </w:r>
    </w:p>
    <w:p w:rsidR="00383486" w:rsidRPr="006E3E9A" w:rsidRDefault="00383486" w:rsidP="006E3E9A">
      <w:pPr>
        <w:widowControl w:val="0"/>
        <w:autoSpaceDE w:val="0"/>
        <w:autoSpaceDN w:val="0"/>
        <w:adjustRightInd w:val="0"/>
        <w:ind w:firstLine="709"/>
      </w:pPr>
      <w:r w:rsidRPr="006E3E9A">
        <w:t>бюджеты муниципальных районов, бюджеты городских округов, бюджеты внутригородских муниципальных образований городов федерального значения Москвы и Санкт-Петербурга</w:t>
      </w:r>
      <w:r w:rsidR="006E3E9A" w:rsidRPr="006E3E9A">
        <w:t xml:space="preserve">; </w:t>
      </w:r>
    </w:p>
    <w:p w:rsidR="00383486" w:rsidRPr="006E3E9A" w:rsidRDefault="00383486" w:rsidP="006E3E9A">
      <w:pPr>
        <w:widowControl w:val="0"/>
        <w:autoSpaceDE w:val="0"/>
        <w:autoSpaceDN w:val="0"/>
        <w:adjustRightInd w:val="0"/>
        <w:ind w:firstLine="709"/>
      </w:pPr>
      <w:r w:rsidRPr="006E3E9A">
        <w:t>бюджеты городских и сельских поселений</w:t>
      </w:r>
      <w:r w:rsidR="006E3E9A" w:rsidRPr="006E3E9A">
        <w:t xml:space="preserve">. </w:t>
      </w:r>
      <w:r w:rsidR="008B1849" w:rsidRPr="006E3E9A">
        <w:footnoteReference w:id="1"/>
      </w:r>
    </w:p>
    <w:p w:rsidR="00383486" w:rsidRDefault="00383486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Еще раз </w:t>
      </w:r>
      <w:r w:rsidR="00F95017" w:rsidRPr="006E3E9A">
        <w:t xml:space="preserve">необходимо отметить </w:t>
      </w:r>
      <w:r w:rsidRPr="006E3E9A">
        <w:t>высокую роль налогов в формировании доходной базы государственного бюджета, и, соответственно, и необходимость особо обязательной работы государства по установлению порядка и механизма их взыскания</w:t>
      </w:r>
      <w:r w:rsidR="006E3E9A" w:rsidRPr="006E3E9A">
        <w:t xml:space="preserve">. </w:t>
      </w:r>
    </w:p>
    <w:p w:rsidR="00B94FCF" w:rsidRPr="006E3E9A" w:rsidRDefault="00B94FCF" w:rsidP="006E3E9A">
      <w:pPr>
        <w:widowControl w:val="0"/>
        <w:autoSpaceDE w:val="0"/>
        <w:autoSpaceDN w:val="0"/>
        <w:adjustRightInd w:val="0"/>
        <w:ind w:firstLine="709"/>
      </w:pPr>
    </w:p>
    <w:p w:rsidR="00FB1976" w:rsidRPr="006E3E9A" w:rsidRDefault="006E3E9A" w:rsidP="00B94FCF">
      <w:pPr>
        <w:pStyle w:val="2"/>
      </w:pPr>
      <w:bookmarkStart w:id="8" w:name="_Toc221884277"/>
      <w:bookmarkStart w:id="9" w:name="_Toc223992238"/>
      <w:r w:rsidRPr="006E3E9A">
        <w:t xml:space="preserve">1.1. </w:t>
      </w:r>
      <w:r w:rsidR="00FB1976" w:rsidRPr="006E3E9A">
        <w:t>История формирования</w:t>
      </w:r>
      <w:r w:rsidR="005712EF" w:rsidRPr="006E3E9A">
        <w:t xml:space="preserve"> социальных внебюджетных фондов</w:t>
      </w:r>
      <w:bookmarkEnd w:id="8"/>
      <w:bookmarkEnd w:id="9"/>
    </w:p>
    <w:p w:rsidR="00B94FCF" w:rsidRDefault="00B94FCF" w:rsidP="006E3E9A">
      <w:pPr>
        <w:widowControl w:val="0"/>
        <w:autoSpaceDE w:val="0"/>
        <w:autoSpaceDN w:val="0"/>
        <w:adjustRightInd w:val="0"/>
        <w:ind w:firstLine="709"/>
      </w:pPr>
    </w:p>
    <w:p w:rsidR="00FB1976" w:rsidRPr="006E3E9A" w:rsidRDefault="00FB1976" w:rsidP="006E3E9A">
      <w:pPr>
        <w:widowControl w:val="0"/>
        <w:autoSpaceDE w:val="0"/>
        <w:autoSpaceDN w:val="0"/>
        <w:adjustRightInd w:val="0"/>
        <w:ind w:firstLine="709"/>
      </w:pPr>
      <w:r w:rsidRPr="006E3E9A">
        <w:t>Наиболее известной формой организации финансовых ресурсов в общегосударственном масштабе выступает государственный бюджет</w:t>
      </w:r>
      <w:r w:rsidR="006E3E9A" w:rsidRPr="006E3E9A">
        <w:t xml:space="preserve">. </w:t>
      </w:r>
      <w:r w:rsidRPr="006E3E9A">
        <w:t>Бюджет</w:t>
      </w:r>
      <w:r w:rsidR="006E3E9A" w:rsidRPr="006E3E9A">
        <w:t xml:space="preserve"> - </w:t>
      </w:r>
      <w:r w:rsidR="00D075D8" w:rsidRPr="006E3E9A">
        <w:t>это форма</w:t>
      </w:r>
      <w:r w:rsidRPr="006E3E9A">
        <w:t xml:space="preserve"> образования и расходования фонда денежных средств, предназначенных для финансового обеспечения задач и функций государственного и местного самоуправления</w:t>
      </w:r>
      <w:r w:rsidR="006E3E9A" w:rsidRPr="006E3E9A">
        <w:t xml:space="preserve">. </w:t>
      </w:r>
      <w:r w:rsidR="00D075D8" w:rsidRPr="006E3E9A">
        <w:footnoteReference w:id="2"/>
      </w:r>
    </w:p>
    <w:p w:rsidR="00FB1976" w:rsidRPr="006E3E9A" w:rsidRDefault="00FB1976" w:rsidP="006E3E9A">
      <w:pPr>
        <w:widowControl w:val="0"/>
        <w:autoSpaceDE w:val="0"/>
        <w:autoSpaceDN w:val="0"/>
        <w:adjustRightInd w:val="0"/>
        <w:ind w:firstLine="709"/>
      </w:pPr>
      <w:r w:rsidRPr="006E3E9A">
        <w:t>Но ряд факторов обуславливает целесообразность использования другой формы аккумулирования финансовых ресурсов – внебюджетных фондов, обслуживающих социальные и экономические потребности отдельных групп населения или общества в целом</w:t>
      </w:r>
      <w:r w:rsidR="006E3E9A" w:rsidRPr="006E3E9A">
        <w:t xml:space="preserve">. </w:t>
      </w:r>
      <w:r w:rsidRPr="006E3E9A">
        <w:t>Необходимость создания социальных фондов, предназначенных для естественных потребностей, была научно обоснована К</w:t>
      </w:r>
      <w:r w:rsidR="006E3E9A" w:rsidRPr="006E3E9A">
        <w:t xml:space="preserve">. </w:t>
      </w:r>
      <w:r w:rsidRPr="006E3E9A">
        <w:t>Марксом</w:t>
      </w:r>
      <w:r w:rsidR="006E3E9A" w:rsidRPr="006E3E9A">
        <w:t xml:space="preserve">. </w:t>
      </w:r>
      <w:r w:rsidRPr="006E3E9A">
        <w:t>Возникновение и рост таких фондов является объективной закономерностью существования и развития общества</w:t>
      </w:r>
      <w:r w:rsidR="006E3E9A" w:rsidRPr="006E3E9A">
        <w:t xml:space="preserve">. </w:t>
      </w:r>
    </w:p>
    <w:p w:rsidR="00FB1976" w:rsidRPr="006E3E9A" w:rsidRDefault="00FB1976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Но, несмотря на то, что своими корнями социальные услуги уходят еще в </w:t>
      </w:r>
      <w:r w:rsidRPr="006E3E9A">
        <w:rPr>
          <w:lang w:val="en-US"/>
        </w:rPr>
        <w:t>XIX</w:t>
      </w:r>
      <w:r w:rsidRPr="006E3E9A">
        <w:t xml:space="preserve"> столетие, относительно широкое распространение они получили после </w:t>
      </w:r>
      <w:r w:rsidRPr="006E3E9A">
        <w:rPr>
          <w:lang w:val="en-US"/>
        </w:rPr>
        <w:t>II</w:t>
      </w:r>
      <w:r w:rsidRPr="006E3E9A">
        <w:t xml:space="preserve"> мировой войны, в связи с тяжелыми последствиями предшествующего мирового экономического кризиса, мировыми разрушениями и резким падением уровня жизни населения, вызванными войной</w:t>
      </w:r>
      <w:r w:rsidR="006E3E9A" w:rsidRPr="006E3E9A">
        <w:t xml:space="preserve">. </w:t>
      </w:r>
    </w:p>
    <w:p w:rsidR="00FB1976" w:rsidRPr="006E3E9A" w:rsidRDefault="00FB1976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Одним из важнейших факторов, под </w:t>
      </w:r>
      <w:r w:rsidR="005B2AF7" w:rsidRPr="006E3E9A">
        <w:t>воздействием,</w:t>
      </w:r>
      <w:r w:rsidRPr="006E3E9A">
        <w:t xml:space="preserve"> которого возрастает необходимость социального страхования, его роль и значение в жизни рабочего класса, было ускорение пролетаризации населения, когда в процесс капиталистического производства вовлекалась все новая и новая рабочая сила</w:t>
      </w:r>
      <w:r w:rsidR="006E3E9A" w:rsidRPr="006E3E9A">
        <w:t xml:space="preserve">. </w:t>
      </w:r>
    </w:p>
    <w:p w:rsidR="00FB1976" w:rsidRPr="006E3E9A" w:rsidRDefault="00FB1976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Переход к рынку ознаменовался в России рядом кардинальных изменений в организационной структуре хозяйства, в ходе чего произошла модернизация финансовой системы </w:t>
      </w:r>
      <w:r w:rsidR="005B2AF7" w:rsidRPr="006E3E9A">
        <w:t>и,</w:t>
      </w:r>
      <w:r w:rsidRPr="006E3E9A">
        <w:t xml:space="preserve"> прежде всего ее центрального звена – общегосударственных финансов</w:t>
      </w:r>
      <w:r w:rsidR="006E3E9A" w:rsidRPr="006E3E9A">
        <w:t xml:space="preserve">. </w:t>
      </w:r>
      <w:r w:rsidRPr="006E3E9A">
        <w:t>Постепенно стали возникать, отделяться от бюджетной системы один за другим внебюджетные фонды</w:t>
      </w:r>
      <w:r w:rsidR="006E3E9A" w:rsidRPr="006E3E9A">
        <w:t xml:space="preserve">. </w:t>
      </w:r>
    </w:p>
    <w:p w:rsidR="00FB1976" w:rsidRPr="006E3E9A" w:rsidRDefault="00FB1976" w:rsidP="006E3E9A">
      <w:pPr>
        <w:widowControl w:val="0"/>
        <w:autoSpaceDE w:val="0"/>
        <w:autoSpaceDN w:val="0"/>
        <w:adjustRightInd w:val="0"/>
        <w:ind w:firstLine="709"/>
      </w:pPr>
      <w:r w:rsidRPr="006E3E9A">
        <w:t>В силу ряда обстоятельств, таких, как продолжающийся спад производства, неплатежи, бюджетный дефицит, инфляция, рост непредвиденных расходов, средств для социальных программ хронически не хватает</w:t>
      </w:r>
      <w:r w:rsidR="006E3E9A" w:rsidRPr="006E3E9A">
        <w:t xml:space="preserve">. </w:t>
      </w:r>
      <w:r w:rsidRPr="006E3E9A">
        <w:t>Кризисная ситуация в финансировании социальной сферы в России имеет свою историю</w:t>
      </w:r>
      <w:r w:rsidR="006E3E9A" w:rsidRPr="006E3E9A">
        <w:t xml:space="preserve">. </w:t>
      </w:r>
      <w:r w:rsidRPr="006E3E9A">
        <w:t>Недостаточность выделяемых ресурсов и их неэффективное использование были отмечены задолго до проведения коренных экономических преобразований</w:t>
      </w:r>
      <w:r w:rsidR="006E3E9A" w:rsidRPr="006E3E9A">
        <w:t xml:space="preserve">. </w:t>
      </w:r>
      <w:r w:rsidRPr="006E3E9A">
        <w:t>На рубеже 70-80-х гг</w:t>
      </w:r>
      <w:r w:rsidR="006E3E9A" w:rsidRPr="006E3E9A">
        <w:t xml:space="preserve">. </w:t>
      </w:r>
      <w:r w:rsidRPr="006E3E9A">
        <w:t>в стране велись поиски модернизации действующего механизма хозяйственно</w:t>
      </w:r>
      <w:r w:rsidR="00D075D8" w:rsidRPr="006E3E9A">
        <w:t>й</w:t>
      </w:r>
      <w:r w:rsidRPr="006E3E9A">
        <w:t xml:space="preserve"> деятельности учреждений социального обслуживания, а также новых форм финансирования, к числу которых относится и институт внебюджетных фондов</w:t>
      </w:r>
      <w:r w:rsidR="006E3E9A" w:rsidRPr="006E3E9A">
        <w:t xml:space="preserve">. </w:t>
      </w:r>
    </w:p>
    <w:p w:rsidR="00FB1976" w:rsidRPr="006E3E9A" w:rsidRDefault="00FB1976" w:rsidP="006E3E9A">
      <w:pPr>
        <w:widowControl w:val="0"/>
        <w:autoSpaceDE w:val="0"/>
        <w:autoSpaceDN w:val="0"/>
        <w:adjustRightInd w:val="0"/>
        <w:ind w:firstLine="709"/>
      </w:pPr>
      <w:r w:rsidRPr="006E3E9A">
        <w:t>Социалистическая экономика, базировавшаяся на планово-централизованной системе управления экономическим и социальным развитием, сформировала и утвердила систему социального обслуживания населения, в основу которой был положен принцип бесплатности</w:t>
      </w:r>
      <w:r w:rsidR="006E3E9A" w:rsidRPr="006E3E9A">
        <w:t xml:space="preserve">. </w:t>
      </w:r>
      <w:r w:rsidRPr="006E3E9A">
        <w:t>Ориентиры социальной политики на бесплатность в социально-культурном обслуживании населения были логическим следствием господствовавших идеологических установок</w:t>
      </w:r>
      <w:r w:rsidR="006E3E9A" w:rsidRPr="006E3E9A">
        <w:t xml:space="preserve">. </w:t>
      </w:r>
      <w:r w:rsidRPr="006E3E9A">
        <w:t>Данная система и связанная с ней модель финансирования основных отраслей социальной сферы за счет бюджета некоторое время достаточно успешно выполняли свои функции</w:t>
      </w:r>
      <w:r w:rsidR="006E3E9A" w:rsidRPr="006E3E9A">
        <w:t xml:space="preserve">. </w:t>
      </w:r>
      <w:r w:rsidRPr="006E3E9A">
        <w:t>Однако по мере роста спроса и увеличения выплат на социальные услуги централизованное финансирование социального обслуживания стало давать сбой</w:t>
      </w:r>
      <w:r w:rsidR="006E3E9A" w:rsidRPr="006E3E9A">
        <w:t xml:space="preserve">. </w:t>
      </w:r>
      <w:r w:rsidRPr="006E3E9A">
        <w:t>Поэтому через государственный бюджет, как показала практика прошлых лет, не всегда удавалось достаточно последовательно проводить в жизнь те или иные социальные и экономические программы</w:t>
      </w:r>
      <w:r w:rsidR="006E3E9A" w:rsidRPr="006E3E9A">
        <w:t xml:space="preserve">. </w:t>
      </w:r>
      <w:r w:rsidRPr="006E3E9A">
        <w:t>В начале 90-х годов ситуация обострилась, так как в результате гигантского бюджетного дефицита, инфляции, продолжающегося спада производства и его эффективности вся система пенсионного обеспечения и социального страхования начала финансироваться по «остаточному» принципу</w:t>
      </w:r>
      <w:r w:rsidR="006E3E9A" w:rsidRPr="006E3E9A">
        <w:t xml:space="preserve">. </w:t>
      </w:r>
      <w:r w:rsidRPr="006E3E9A">
        <w:t>В этих условиях развитие социальной сферы стало отставать от требований времени</w:t>
      </w:r>
      <w:r w:rsidR="006E3E9A" w:rsidRPr="006E3E9A">
        <w:t xml:space="preserve">. </w:t>
      </w:r>
    </w:p>
    <w:p w:rsidR="00FB1976" w:rsidRPr="006E3E9A" w:rsidRDefault="00FB1976" w:rsidP="006E3E9A">
      <w:pPr>
        <w:widowControl w:val="0"/>
        <w:autoSpaceDE w:val="0"/>
        <w:autoSpaceDN w:val="0"/>
        <w:adjustRightInd w:val="0"/>
        <w:ind w:firstLine="709"/>
      </w:pPr>
      <w:r w:rsidRPr="006E3E9A">
        <w:t>Немаловажными факторами, обуславливающими целесообразность образования внебюджетных фондов, являются бюджетный дефицит, инфляция</w:t>
      </w:r>
      <w:r w:rsidR="006E3E9A" w:rsidRPr="006E3E9A">
        <w:t xml:space="preserve">. </w:t>
      </w:r>
    </w:p>
    <w:p w:rsidR="00FB1976" w:rsidRPr="006E3E9A" w:rsidRDefault="00FB1976" w:rsidP="006E3E9A">
      <w:pPr>
        <w:widowControl w:val="0"/>
        <w:autoSpaceDE w:val="0"/>
        <w:autoSpaceDN w:val="0"/>
        <w:adjustRightInd w:val="0"/>
        <w:ind w:firstLine="709"/>
      </w:pPr>
      <w:r w:rsidRPr="006E3E9A">
        <w:t>Создание в начале 90-х гг</w:t>
      </w:r>
      <w:r w:rsidR="006E3E9A" w:rsidRPr="006E3E9A">
        <w:t xml:space="preserve">. </w:t>
      </w:r>
      <w:r w:rsidRPr="006E3E9A">
        <w:t>внебюджетных фондов позволило ослабить негативные последствия либерализации цен и несколько сдержать снижение уровня жизни пенсионеров и других незащищенных слоев населения</w:t>
      </w:r>
      <w:r w:rsidR="006E3E9A" w:rsidRPr="006E3E9A">
        <w:t xml:space="preserve">. </w:t>
      </w:r>
      <w:r w:rsidRPr="006E3E9A">
        <w:t>Тогда самостоятельный статус фондов препятствовал прямому покушению государственных финансовых органов на средства внебюджетных социальных фондов при подготовке и исполнении федерального бюджета и других звеньев бюджетной системы</w:t>
      </w:r>
      <w:r w:rsidR="006E3E9A" w:rsidRPr="006E3E9A">
        <w:t xml:space="preserve">. </w:t>
      </w:r>
      <w:r w:rsidRPr="006E3E9A">
        <w:t>К сожалению, анализ практики бюджетирования на федеральном и местном уровнях в последнее время показал, что использование средств внебюджетных фондов, и нередко не по назначению, получило достаточно широкое распространение</w:t>
      </w:r>
      <w:r w:rsidR="006E3E9A" w:rsidRPr="006E3E9A">
        <w:t xml:space="preserve">. </w:t>
      </w:r>
      <w:r w:rsidRPr="006E3E9A">
        <w:t>На федеральном уровне это проявилось, например, в отношении Пенсионного Фонда России</w:t>
      </w:r>
      <w:r w:rsidR="005071F3" w:rsidRPr="006E3E9A">
        <w:t xml:space="preserve"> (далее ПФР</w:t>
      </w:r>
      <w:r w:rsidR="006E3E9A" w:rsidRPr="006E3E9A">
        <w:t>),</w:t>
      </w:r>
      <w:r w:rsidRPr="006E3E9A">
        <w:t xml:space="preserve"> в форме платежей и задолженностей по формированию средств для выплаты военнослужащим рядового, сержантского и старшинского состава, а также социальных пенсий</w:t>
      </w:r>
      <w:r w:rsidR="006E3E9A" w:rsidRPr="006E3E9A">
        <w:t xml:space="preserve">. </w:t>
      </w:r>
      <w:r w:rsidRPr="006E3E9A">
        <w:t>На местных уровнях – в форме прямого привлечения средств соответствующих подразделений ПФР для выплат местных пособий</w:t>
      </w:r>
      <w:r w:rsidR="006E3E9A" w:rsidRPr="006E3E9A">
        <w:t xml:space="preserve">. </w:t>
      </w:r>
    </w:p>
    <w:p w:rsidR="00FB1976" w:rsidRPr="006E3E9A" w:rsidRDefault="00FB1976" w:rsidP="006E3E9A">
      <w:pPr>
        <w:widowControl w:val="0"/>
        <w:autoSpaceDE w:val="0"/>
        <w:autoSpaceDN w:val="0"/>
        <w:adjustRightInd w:val="0"/>
        <w:ind w:firstLine="709"/>
      </w:pPr>
      <w:r w:rsidRPr="006E3E9A">
        <w:t>Внебюджетные фонды представляют собой достаточно динамичный элемент финансовой системы</w:t>
      </w:r>
      <w:r w:rsidR="006E3E9A" w:rsidRPr="006E3E9A">
        <w:t xml:space="preserve">. </w:t>
      </w:r>
      <w:r w:rsidRPr="006E3E9A">
        <w:t>Это обусловлено тем, что они, в отличие, от государственного бюджета, находятся в распоряжении специального государственного органа</w:t>
      </w:r>
      <w:r w:rsidR="006E3E9A" w:rsidRPr="006E3E9A">
        <w:t xml:space="preserve">. </w:t>
      </w:r>
      <w:r w:rsidRPr="006E3E9A">
        <w:t>Поэтому, в сравнении с бюджетом, перераспределение внутри внебюджетных фондов и их использование осуществляется более оперативно</w:t>
      </w:r>
      <w:r w:rsidR="006E3E9A" w:rsidRPr="006E3E9A">
        <w:t xml:space="preserve">. </w:t>
      </w:r>
      <w:r w:rsidRPr="006E3E9A">
        <w:t>Кроме того, внебюджетные фонды создаются для реализации конкретных целей</w:t>
      </w:r>
      <w:r w:rsidR="006E3E9A" w:rsidRPr="006E3E9A">
        <w:t xml:space="preserve">. </w:t>
      </w:r>
      <w:r w:rsidRPr="006E3E9A">
        <w:t>Таким образом, необходимость образования внебюджетных фондов вызвана объективной закономерностью существования и развития общества, что связано в первую очередь с потребностью перераспределения финансовых ресурсов для решения наиболее важных направлений, не предусмотренных бюджетом</w:t>
      </w:r>
      <w:r w:rsidR="006E3E9A" w:rsidRPr="006E3E9A">
        <w:t xml:space="preserve">. </w:t>
      </w:r>
    </w:p>
    <w:p w:rsidR="00FB1976" w:rsidRPr="006E3E9A" w:rsidRDefault="00B94FCF" w:rsidP="00B94FCF">
      <w:pPr>
        <w:pStyle w:val="2"/>
      </w:pPr>
      <w:bookmarkStart w:id="10" w:name="_Toc221884278"/>
      <w:r>
        <w:br w:type="page"/>
      </w:r>
      <w:bookmarkStart w:id="11" w:name="_Toc223992239"/>
      <w:r w:rsidR="006E3E9A" w:rsidRPr="006E3E9A">
        <w:t xml:space="preserve">1.2. </w:t>
      </w:r>
      <w:r w:rsidR="00FB1976" w:rsidRPr="006E3E9A">
        <w:t>Единый социальный налог как источник формирования</w:t>
      </w:r>
      <w:r w:rsidR="005712EF" w:rsidRPr="006E3E9A">
        <w:t xml:space="preserve"> социальных внебюджетных фондов</w:t>
      </w:r>
      <w:bookmarkEnd w:id="10"/>
      <w:bookmarkEnd w:id="11"/>
    </w:p>
    <w:p w:rsidR="00B94FCF" w:rsidRDefault="00B94FCF" w:rsidP="006E3E9A">
      <w:pPr>
        <w:widowControl w:val="0"/>
        <w:autoSpaceDE w:val="0"/>
        <w:autoSpaceDN w:val="0"/>
        <w:adjustRightInd w:val="0"/>
        <w:ind w:firstLine="709"/>
      </w:pPr>
    </w:p>
    <w:p w:rsidR="006E3E9A" w:rsidRPr="006E3E9A" w:rsidRDefault="007B68A6" w:rsidP="006E3E9A">
      <w:pPr>
        <w:widowControl w:val="0"/>
        <w:autoSpaceDE w:val="0"/>
        <w:autoSpaceDN w:val="0"/>
        <w:adjustRightInd w:val="0"/>
        <w:ind w:firstLine="709"/>
      </w:pPr>
      <w:r w:rsidRPr="006E3E9A">
        <w:t>Идея введени</w:t>
      </w:r>
      <w:r w:rsidR="00B62AB9" w:rsidRPr="006E3E9A">
        <w:t>я единого социального налога, то есть</w:t>
      </w:r>
      <w:r w:rsidRPr="006E3E9A">
        <w:t xml:space="preserve"> объединения всех страховых взносов,</w:t>
      </w:r>
      <w:r w:rsidR="00B62AB9" w:rsidRPr="006E3E9A">
        <w:t xml:space="preserve"> возникла еще в 1998</w:t>
      </w:r>
      <w:r w:rsidRPr="006E3E9A">
        <w:t>г</w:t>
      </w:r>
      <w:r w:rsidR="006E3E9A" w:rsidRPr="006E3E9A">
        <w:t>.,</w:t>
      </w:r>
      <w:r w:rsidRPr="006E3E9A">
        <w:t xml:space="preserve"> когда Госналогслужба России (ны</w:t>
      </w:r>
      <w:r w:rsidR="00B62AB9" w:rsidRPr="006E3E9A">
        <w:t xml:space="preserve">не Федеральная налоговая служба </w:t>
      </w:r>
      <w:r w:rsidRPr="006E3E9A">
        <w:t>РФ</w:t>
      </w:r>
      <w:r w:rsidR="006E3E9A" w:rsidRPr="006E3E9A">
        <w:t xml:space="preserve">) </w:t>
      </w:r>
      <w:r w:rsidRPr="006E3E9A">
        <w:t>предложила при сохранении механизма сбора страховых взносов в социальные внебюджетные фонды установить для них единую унифицированную налогооблагаемую базу и передать функции учета и контроля одному ведомству</w:t>
      </w:r>
      <w:r w:rsidR="006E3E9A" w:rsidRPr="006E3E9A">
        <w:t xml:space="preserve">. </w:t>
      </w:r>
      <w:r w:rsidRPr="006E3E9A">
        <w:t>Однако тогда эти предложения из-за их несовершенства оказались невостребованными, и вопрос остался открытым</w:t>
      </w:r>
      <w:r w:rsidR="006E3E9A" w:rsidRPr="006E3E9A">
        <w:t xml:space="preserve">. </w:t>
      </w:r>
    </w:p>
    <w:p w:rsidR="007B68A6" w:rsidRPr="006E3E9A" w:rsidRDefault="00C35D46" w:rsidP="006E3E9A">
      <w:pPr>
        <w:widowControl w:val="0"/>
        <w:autoSpaceDE w:val="0"/>
        <w:autoSpaceDN w:val="0"/>
        <w:adjustRightInd w:val="0"/>
        <w:ind w:firstLine="709"/>
      </w:pPr>
      <w:r w:rsidRPr="006E3E9A">
        <w:rPr>
          <w:lang w:val="en-US"/>
        </w:rPr>
        <w:t>C</w:t>
      </w:r>
      <w:r w:rsidR="007B68A6" w:rsidRPr="006E3E9A">
        <w:t xml:space="preserve"> 1 января 2001 года взносы во внебюджетные </w:t>
      </w:r>
      <w:r w:rsidR="00B62AB9" w:rsidRPr="006E3E9A">
        <w:t>фонды прекращают</w:t>
      </w:r>
      <w:r w:rsidR="007B68A6" w:rsidRPr="006E3E9A">
        <w:t xml:space="preserve"> свое самостоятельное существование, но в рамках единого социального налога сохраняется их достаточная обособленность</w:t>
      </w:r>
      <w:r w:rsidR="006E3E9A" w:rsidRPr="006E3E9A">
        <w:t xml:space="preserve">. </w:t>
      </w:r>
      <w:r w:rsidR="007B68A6" w:rsidRPr="006E3E9A">
        <w:t xml:space="preserve">Бюджеты по каждому из фондов, в которые </w:t>
      </w:r>
      <w:r w:rsidRPr="006E3E9A">
        <w:t xml:space="preserve">зачисляется ЕСН, </w:t>
      </w:r>
      <w:r w:rsidR="007B68A6" w:rsidRPr="006E3E9A">
        <w:t>утверждаются, как и прежде, соответствующими федеральными законами</w:t>
      </w:r>
      <w:r w:rsidR="006E3E9A" w:rsidRPr="006E3E9A">
        <w:t xml:space="preserve">. </w:t>
      </w:r>
    </w:p>
    <w:p w:rsidR="007B68A6" w:rsidRPr="006E3E9A" w:rsidRDefault="007B68A6" w:rsidP="006E3E9A">
      <w:pPr>
        <w:widowControl w:val="0"/>
        <w:autoSpaceDE w:val="0"/>
        <w:autoSpaceDN w:val="0"/>
        <w:adjustRightInd w:val="0"/>
        <w:ind w:firstLine="709"/>
      </w:pPr>
      <w:r w:rsidRPr="006E3E9A">
        <w:t>Как уже было сказано, в настоящее время сохранился только один вид внебюджетных страховых взносов, а именно страховых взносов на обязательное социальное страхование от несчастных случаев на производстве и профессиональных заболеваний</w:t>
      </w:r>
      <w:r w:rsidR="006E3E9A" w:rsidRPr="006E3E9A">
        <w:t xml:space="preserve">. </w:t>
      </w:r>
      <w:r w:rsidRPr="006E3E9A">
        <w:t>Взносы на данный вид страхования не включаются в состав единого социального налога (взноса</w:t>
      </w:r>
      <w:r w:rsidR="006E3E9A" w:rsidRPr="006E3E9A">
        <w:t xml:space="preserve">) </w:t>
      </w:r>
      <w:r w:rsidRPr="006E3E9A">
        <w:t>и уплачиваются в соответствии с федеральными законами об этом виде социального страхования</w:t>
      </w:r>
      <w:r w:rsidR="006E3E9A" w:rsidRPr="006E3E9A">
        <w:t xml:space="preserve">. </w:t>
      </w:r>
      <w:r w:rsidR="00D075D8" w:rsidRPr="006E3E9A">
        <w:footnoteReference w:id="3"/>
      </w:r>
      <w:r w:rsidRPr="006E3E9A">
        <w:t xml:space="preserve"> </w:t>
      </w:r>
      <w:r w:rsidR="00D075D8" w:rsidRPr="006E3E9A">
        <w:t>С</w:t>
      </w:r>
      <w:r w:rsidRPr="006E3E9A">
        <w:t>бор указанных страховых взносов возложен на страховщика, то есть на Фонд социального страхования Российской Федерации</w:t>
      </w:r>
      <w:r w:rsidR="006E3E9A" w:rsidRPr="006E3E9A">
        <w:t xml:space="preserve">. </w:t>
      </w:r>
      <w:r w:rsidR="000761D3" w:rsidRPr="006E3E9A">
        <w:footnoteReference w:id="4"/>
      </w:r>
    </w:p>
    <w:p w:rsidR="007B68A6" w:rsidRPr="006E3E9A" w:rsidRDefault="007B68A6" w:rsidP="006E3E9A">
      <w:pPr>
        <w:widowControl w:val="0"/>
        <w:autoSpaceDE w:val="0"/>
        <w:autoSpaceDN w:val="0"/>
        <w:adjustRightInd w:val="0"/>
        <w:ind w:firstLine="709"/>
      </w:pPr>
      <w:r w:rsidRPr="006E3E9A">
        <w:t>Следует отметить, что для исчисления и уплаты единого социального налога установлена регрессивная шкала налоговых ставок и ставок распреде</w:t>
      </w:r>
      <w:r w:rsidR="00B62AB9" w:rsidRPr="006E3E9A">
        <w:t xml:space="preserve">ления платежей между различными фондами в </w:t>
      </w:r>
      <w:r w:rsidRPr="006E3E9A">
        <w:t>зависимости от величины выплаченных доходов</w:t>
      </w:r>
      <w:r w:rsidR="006E3E9A" w:rsidRPr="006E3E9A">
        <w:t xml:space="preserve">. </w:t>
      </w:r>
      <w:r w:rsidRPr="006E3E9A">
        <w:t>Для всех категорий налогоплательщиков сохраня</w:t>
      </w:r>
      <w:r w:rsidR="00B62AB9" w:rsidRPr="006E3E9A">
        <w:t>ется</w:t>
      </w:r>
      <w:r w:rsidR="006E3E9A" w:rsidRPr="006E3E9A">
        <w:t xml:space="preserve"> </w:t>
      </w:r>
      <w:r w:rsidR="00B62AB9" w:rsidRPr="006E3E9A">
        <w:t>главный</w:t>
      </w:r>
      <w:r w:rsidRPr="006E3E9A">
        <w:t xml:space="preserve"> прин</w:t>
      </w:r>
      <w:r w:rsidR="00B62AB9" w:rsidRPr="006E3E9A">
        <w:t xml:space="preserve">цип регрессивного исчисления и </w:t>
      </w:r>
      <w:r w:rsidRPr="006E3E9A">
        <w:t>уплаты – чем выше сумма</w:t>
      </w:r>
      <w:r w:rsidR="006E3E9A" w:rsidRPr="006E3E9A">
        <w:t xml:space="preserve"> </w:t>
      </w:r>
      <w:r w:rsidRPr="006E3E9A">
        <w:t>налогооблагаемого дохода, тем ниже ставка налога</w:t>
      </w:r>
      <w:r w:rsidR="006E3E9A" w:rsidRPr="006E3E9A">
        <w:t xml:space="preserve">. </w:t>
      </w:r>
      <w:r w:rsidRPr="006E3E9A">
        <w:t>Сумма налога в различных разрядах шкалы варьируется также в зависимости от вида налогоплательщиков</w:t>
      </w:r>
      <w:r w:rsidR="006E3E9A" w:rsidRPr="006E3E9A">
        <w:t xml:space="preserve">. </w:t>
      </w:r>
      <w:r w:rsidRPr="006E3E9A">
        <w:t>Существует порядок ведения различных расчет платежей для налогопла</w:t>
      </w:r>
      <w:r w:rsidR="00B62AB9" w:rsidRPr="006E3E9A">
        <w:t xml:space="preserve">тельщиков, занятых </w:t>
      </w:r>
      <w:r w:rsidRPr="006E3E9A">
        <w:t>в производстве (кроме производства сельскохозяйственной продукции</w:t>
      </w:r>
      <w:r w:rsidR="006E3E9A" w:rsidRPr="006E3E9A">
        <w:t>),</w:t>
      </w:r>
      <w:r w:rsidRPr="006E3E9A">
        <w:t xml:space="preserve"> для налогоплательщиков-работодателей, занятых в производстве сельскохозяйственной продукции, для</w:t>
      </w:r>
      <w:r w:rsidR="006E3E9A" w:rsidRPr="006E3E9A">
        <w:t xml:space="preserve"> </w:t>
      </w:r>
      <w:r w:rsidRPr="006E3E9A">
        <w:t>налогоплательщиков</w:t>
      </w:r>
      <w:r w:rsidR="006E3E9A" w:rsidRPr="006E3E9A">
        <w:t xml:space="preserve">: </w:t>
      </w:r>
      <w:r w:rsidRPr="006E3E9A">
        <w:t>индивидуальных предпринимателей, родовых или семейных общин, занимающихся традиционными отраслями хозяйствования, главы крестьянских (фермерских</w:t>
      </w:r>
      <w:r w:rsidR="006E3E9A" w:rsidRPr="006E3E9A">
        <w:t xml:space="preserve">) </w:t>
      </w:r>
      <w:r w:rsidRPr="006E3E9A">
        <w:t>хозяйств, для налогоплательщиков-адвокатов</w:t>
      </w:r>
      <w:r w:rsidR="006E3E9A" w:rsidRPr="006E3E9A">
        <w:t xml:space="preserve">. </w:t>
      </w:r>
    </w:p>
    <w:p w:rsidR="007B68A6" w:rsidRPr="006E3E9A" w:rsidRDefault="007B68A6" w:rsidP="006E3E9A">
      <w:pPr>
        <w:widowControl w:val="0"/>
        <w:autoSpaceDE w:val="0"/>
        <w:autoSpaceDN w:val="0"/>
        <w:adjustRightInd w:val="0"/>
        <w:ind w:firstLine="709"/>
      </w:pPr>
      <w:r w:rsidRPr="006E3E9A">
        <w:t>Сумма единого социального налога исчисляется и уплачивается налогоплательщиком отдельно в отношении каждого фонда и определяется как процентная доля налоговой базы (см</w:t>
      </w:r>
      <w:r w:rsidR="006E3E9A" w:rsidRPr="006E3E9A">
        <w:t xml:space="preserve">. </w:t>
      </w:r>
      <w:r w:rsidR="00D32DE9" w:rsidRPr="006E3E9A">
        <w:t>Приложение №2</w:t>
      </w:r>
      <w:r w:rsidR="006E3E9A" w:rsidRPr="006E3E9A">
        <w:t xml:space="preserve">). </w:t>
      </w:r>
      <w:r w:rsidRPr="006E3E9A">
        <w:t>Единый социальный налог уплачивается налогоплательщиками отдельными платежными поручениями, которые оформляются в отношении ПФР, ФСС РФ, федерального ФОМС и территориального ФОМС</w:t>
      </w:r>
      <w:r w:rsidR="006E3E9A" w:rsidRPr="006E3E9A">
        <w:t xml:space="preserve">. </w:t>
      </w:r>
    </w:p>
    <w:p w:rsidR="007B68A6" w:rsidRPr="006E3E9A" w:rsidRDefault="007B68A6" w:rsidP="006E3E9A">
      <w:pPr>
        <w:widowControl w:val="0"/>
        <w:autoSpaceDE w:val="0"/>
        <w:autoSpaceDN w:val="0"/>
        <w:adjustRightInd w:val="0"/>
        <w:ind w:firstLine="709"/>
      </w:pPr>
      <w:r w:rsidRPr="006E3E9A">
        <w:t>Зачисление единого социального налога производится на отдельные лицевые счета на балансовом счете «Доходы, распределяемые органами федерального казначейства между уровнями бюджетной системы Российской Федерации»</w:t>
      </w:r>
      <w:r w:rsidR="000761D3" w:rsidRPr="006E3E9A">
        <w:footnoteReference w:id="5"/>
      </w:r>
      <w:r w:rsidR="006E3E9A" w:rsidRPr="006E3E9A">
        <w:t xml:space="preserve">. </w:t>
      </w:r>
    </w:p>
    <w:p w:rsidR="0000525F" w:rsidRPr="006E3E9A" w:rsidRDefault="0000525F" w:rsidP="006E3E9A">
      <w:pPr>
        <w:widowControl w:val="0"/>
        <w:autoSpaceDE w:val="0"/>
        <w:autoSpaceDN w:val="0"/>
        <w:adjustRightInd w:val="0"/>
        <w:ind w:firstLine="709"/>
      </w:pPr>
      <w:r w:rsidRPr="006E3E9A">
        <w:t>Единый социальный налог является одним из наиболее значимых как для формирования доходов государства, так и для финансового положения налог</w:t>
      </w:r>
      <w:r w:rsidR="009056F9" w:rsidRPr="006E3E9A">
        <w:t>оплательщиков (см</w:t>
      </w:r>
      <w:r w:rsidR="006E3E9A" w:rsidRPr="006E3E9A">
        <w:t xml:space="preserve">. </w:t>
      </w:r>
      <w:r w:rsidR="009056F9" w:rsidRPr="006E3E9A">
        <w:t>Приложение №1</w:t>
      </w:r>
      <w:r w:rsidR="006E3E9A" w:rsidRPr="006E3E9A">
        <w:t xml:space="preserve">). </w:t>
      </w:r>
      <w:r w:rsidRPr="006E3E9A">
        <w:t>Достаточно сказать, что платежи по нему хоть и незначительно, но превышают поступления самого крупного налогового источника доходов консолидиров</w:t>
      </w:r>
      <w:r w:rsidR="009649D1" w:rsidRPr="006E3E9A">
        <w:t>анного бюджета страны – налога на добавленную стоимость</w:t>
      </w:r>
      <w:r w:rsidR="006E3E9A" w:rsidRPr="006E3E9A">
        <w:t xml:space="preserve">. </w:t>
      </w:r>
    </w:p>
    <w:p w:rsidR="005071F3" w:rsidRPr="006E3E9A" w:rsidRDefault="005071F3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Итак, подведя итог по </w:t>
      </w:r>
      <w:r w:rsidR="000761D3" w:rsidRPr="006E3E9A">
        <w:t xml:space="preserve">данной </w:t>
      </w:r>
      <w:r w:rsidRPr="006E3E9A">
        <w:t xml:space="preserve">главе можно сделать вывод, что созданные социальные внебюджетные фонды необходимы как для государства, так и для населения, так как они обеспечивают финансирование государственных расходов, не </w:t>
      </w:r>
      <w:r w:rsidR="000761D3" w:rsidRPr="006E3E9A">
        <w:t>включенных</w:t>
      </w:r>
      <w:r w:rsidRPr="006E3E9A">
        <w:t xml:space="preserve"> в расходные статьи федерального бюджета, а для населения </w:t>
      </w:r>
      <w:r w:rsidR="000761D3" w:rsidRPr="006E3E9A">
        <w:t xml:space="preserve">обеспечивают </w:t>
      </w:r>
      <w:r w:rsidRPr="006E3E9A">
        <w:t xml:space="preserve">получение пенсий, </w:t>
      </w:r>
      <w:r w:rsidR="000761D3" w:rsidRPr="006E3E9A">
        <w:t xml:space="preserve">пособий и </w:t>
      </w:r>
      <w:r w:rsidRPr="006E3E9A">
        <w:t>необходимой медицинской помощи</w:t>
      </w:r>
      <w:r w:rsidR="006E3E9A" w:rsidRPr="006E3E9A">
        <w:t xml:space="preserve">. </w:t>
      </w:r>
    </w:p>
    <w:p w:rsidR="005071F3" w:rsidRPr="006E3E9A" w:rsidRDefault="000761D3" w:rsidP="006E3E9A">
      <w:pPr>
        <w:widowControl w:val="0"/>
        <w:autoSpaceDE w:val="0"/>
        <w:autoSpaceDN w:val="0"/>
        <w:adjustRightInd w:val="0"/>
        <w:ind w:firstLine="709"/>
      </w:pPr>
      <w:r w:rsidRPr="006E3E9A">
        <w:t>Далее рассмотрим, как же формируются социальные внебюджетные фонды</w:t>
      </w:r>
      <w:r w:rsidR="006E3E9A" w:rsidRPr="006E3E9A">
        <w:t xml:space="preserve">. </w:t>
      </w:r>
    </w:p>
    <w:p w:rsidR="003360F3" w:rsidRPr="006E3E9A" w:rsidRDefault="00281C5A" w:rsidP="00B94FCF">
      <w:pPr>
        <w:pStyle w:val="2"/>
      </w:pPr>
      <w:bookmarkStart w:id="12" w:name="_Toc221884279"/>
      <w:r w:rsidRPr="006E3E9A">
        <w:br w:type="page"/>
      </w:r>
      <w:bookmarkStart w:id="13" w:name="_Toc223992240"/>
      <w:r w:rsidR="00F95017" w:rsidRPr="006E3E9A">
        <w:t>Глава 2</w:t>
      </w:r>
      <w:r w:rsidR="006E3E9A" w:rsidRPr="006E3E9A">
        <w:t xml:space="preserve">. </w:t>
      </w:r>
      <w:r w:rsidR="00F95017" w:rsidRPr="006E3E9A">
        <w:t>Порядок формирования социальных внебюджетных фондов</w:t>
      </w:r>
      <w:bookmarkEnd w:id="12"/>
      <w:bookmarkEnd w:id="13"/>
    </w:p>
    <w:p w:rsidR="00B94FCF" w:rsidRDefault="00B94FCF" w:rsidP="006E3E9A">
      <w:pPr>
        <w:widowControl w:val="0"/>
        <w:autoSpaceDE w:val="0"/>
        <w:autoSpaceDN w:val="0"/>
        <w:adjustRightInd w:val="0"/>
        <w:ind w:firstLine="709"/>
      </w:pP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Государственное обязательное социальное страхование</w:t>
      </w:r>
      <w:r w:rsidR="006E3E9A" w:rsidRPr="006E3E9A">
        <w:t xml:space="preserve"> - </w:t>
      </w:r>
      <w:r w:rsidRPr="006E3E9A">
        <w:t>это часть государственной системы социальной защиты населения, осуществляемой в форме страхования работающих граждан от возможного изменения материального и социального положения, в том числе и по не зависящим от них обстоятельствам</w:t>
      </w:r>
      <w:r w:rsidR="006E3E9A" w:rsidRPr="006E3E9A">
        <w:t xml:space="preserve">. </w:t>
      </w:r>
      <w:r w:rsidRPr="006E3E9A">
        <w:t>Создание государственных социальных внебюджетных фондов обусловлено, прежде всего, необходимостью страхования социальных рисков, которые неизбежны в условиях рыночной экономики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К числу основных социальных рисков относятся</w:t>
      </w:r>
      <w:r w:rsidR="006E3E9A" w:rsidRPr="006E3E9A">
        <w:t xml:space="preserve">: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риски утраты трудоспособности с возрастом</w:t>
      </w:r>
      <w:r w:rsidR="006E3E9A" w:rsidRPr="006E3E9A">
        <w:t xml:space="preserve">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риски утраты трудоспособности по инвалидности</w:t>
      </w:r>
      <w:r w:rsidR="006E3E9A" w:rsidRPr="006E3E9A">
        <w:t xml:space="preserve">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риски временной нетрудоспособности в связи с болезнью или по другим причинам (беременность, роды, болезнь детей и т</w:t>
      </w:r>
      <w:r w:rsidR="000761D3" w:rsidRPr="006E3E9A">
        <w:t>ому подобное</w:t>
      </w:r>
      <w:r w:rsidR="006E3E9A" w:rsidRPr="006E3E9A">
        <w:t xml:space="preserve">);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риски потери работы в связи с закрытием, реконструкцией предприятий, измене</w:t>
      </w:r>
      <w:r w:rsidR="000761D3" w:rsidRPr="006E3E9A">
        <w:t>нием структуры производства и тому подобное</w:t>
      </w:r>
      <w:r w:rsidR="006E3E9A" w:rsidRPr="006E3E9A">
        <w:t xml:space="preserve">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риски заб</w:t>
      </w:r>
      <w:r w:rsidR="00372374" w:rsidRPr="006E3E9A">
        <w:t>олеваний и ухудшения здоровья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Все эти риски могут возникнуть независимо от желания работника</w:t>
      </w:r>
      <w:r w:rsidR="006E3E9A" w:rsidRPr="006E3E9A">
        <w:t xml:space="preserve">. </w:t>
      </w:r>
      <w:r w:rsidRPr="006E3E9A">
        <w:t>По большому счету они обусловлены рыночной системой хозяйствования, при которой основным источником средств существования большинства работников является продажа своего труда</w:t>
      </w:r>
      <w:r w:rsidR="006E3E9A" w:rsidRPr="006E3E9A">
        <w:t xml:space="preserve">. </w:t>
      </w:r>
      <w:r w:rsidRPr="006E3E9A">
        <w:t>И если по какой-либо причине работник не в состоянии продавать свой труд, он обречен на вымирание</w:t>
      </w:r>
      <w:r w:rsidR="006E3E9A" w:rsidRPr="006E3E9A">
        <w:t xml:space="preserve">. </w:t>
      </w:r>
      <w:r w:rsidRPr="006E3E9A">
        <w:t xml:space="preserve">Поэтому государство обязано не допустить этого крайнего случая и предусмотреть финансовые ресурсы для компенсации работнику при </w:t>
      </w:r>
      <w:r w:rsidR="00372374" w:rsidRPr="006E3E9A">
        <w:t>наступлении страхового случая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Одновременно с социальными были созданы и другие внебюджетные фонды</w:t>
      </w:r>
      <w:r w:rsidR="006E3E9A" w:rsidRPr="006E3E9A">
        <w:t xml:space="preserve">. </w:t>
      </w:r>
      <w:r w:rsidRPr="006E3E9A">
        <w:t>В конце 90-х гг</w:t>
      </w:r>
      <w:r w:rsidR="006E3E9A" w:rsidRPr="006E3E9A">
        <w:t>.,</w:t>
      </w:r>
      <w:r w:rsidRPr="006E3E9A">
        <w:t xml:space="preserve"> исчерпав положительный ресурс от функционирования целого ряда внебюджетных фондов, Правительство РФ приняло решение о консолидации их в бюджет, при этом сохранив некоторую автономность этих фондов</w:t>
      </w:r>
      <w:r w:rsidR="006E3E9A" w:rsidRPr="006E3E9A">
        <w:t xml:space="preserve">. </w:t>
      </w:r>
      <w:r w:rsidRPr="006E3E9A">
        <w:t xml:space="preserve">Они были включены в бюджет отдельными статьями, </w:t>
      </w:r>
      <w:r w:rsidR="006E3E9A" w:rsidRPr="006E3E9A">
        <w:t xml:space="preserve">т.е. </w:t>
      </w:r>
      <w:r w:rsidRPr="006E3E9A">
        <w:t>трансформировались в целевые бюджетные фонды</w:t>
      </w:r>
      <w:r w:rsidR="006E3E9A" w:rsidRPr="006E3E9A">
        <w:t xml:space="preserve">. </w:t>
      </w:r>
      <w:r w:rsidRPr="006E3E9A">
        <w:t>Социальные фонды сохранили статус внебюджетных фондов и были официально утверж</w:t>
      </w:r>
      <w:r w:rsidR="00372374" w:rsidRPr="006E3E9A">
        <w:t>дены законодательными актами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Государственными внебюджетными фондами Российской Федерации являются</w:t>
      </w:r>
      <w:r w:rsidR="006E3E9A" w:rsidRPr="006E3E9A">
        <w:t xml:space="preserve">: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Пенсионный фонд Российской Федерации</w:t>
      </w:r>
      <w:r w:rsidR="006E3E9A" w:rsidRPr="006E3E9A">
        <w:t xml:space="preserve">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Фонд социального страхования Российской Федерации</w:t>
      </w:r>
      <w:r w:rsidR="006E3E9A" w:rsidRPr="006E3E9A">
        <w:t xml:space="preserve">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Федеральный фонд обязательного медицинского страхования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Пенсионный фонд Российской Федерации (ПФ РФ</w:t>
      </w:r>
      <w:r w:rsidR="006E3E9A" w:rsidRPr="006E3E9A">
        <w:t xml:space="preserve">) </w:t>
      </w:r>
      <w:r w:rsidRPr="006E3E9A">
        <w:t>был образован Постановлением Верховного Совета РСФСР от 22 декабря 1990г</w:t>
      </w:r>
      <w:r w:rsidR="006E3E9A" w:rsidRPr="006E3E9A">
        <w:t xml:space="preserve">. </w:t>
      </w:r>
      <w:r w:rsidRPr="006E3E9A">
        <w:t>Это постановление было принято после принятия Закона РФ «О государственных пенсиях в РСФСР» 20 ноября 1990г</w:t>
      </w:r>
      <w:r w:rsidR="006E3E9A" w:rsidRPr="006E3E9A">
        <w:t xml:space="preserve">. </w:t>
      </w:r>
      <w:r w:rsidRPr="006E3E9A">
        <w:t>Реально фонд начал функционир</w:t>
      </w:r>
      <w:r w:rsidR="00372374" w:rsidRPr="006E3E9A">
        <w:t>овать лишь с 1 января 1992г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Закон «О государственных пенсиях в РСФСР» заложил основы страховой системы пенсионного обеспечения</w:t>
      </w:r>
      <w:r w:rsidR="006E3E9A" w:rsidRPr="006E3E9A">
        <w:t xml:space="preserve">. </w:t>
      </w:r>
      <w:r w:rsidRPr="006E3E9A">
        <w:t>При этом решались две принципиальные задачи</w:t>
      </w:r>
      <w:r w:rsidR="006E3E9A" w:rsidRPr="006E3E9A">
        <w:t xml:space="preserve">: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1</w:t>
      </w:r>
      <w:r w:rsidR="006E3E9A" w:rsidRPr="006E3E9A">
        <w:t xml:space="preserve">. </w:t>
      </w:r>
      <w:r w:rsidRPr="006E3E9A">
        <w:t>Средства пенсионной системы выводились из государственного бюджета и становились сферой самостоятельного бюджетного процесса, а ПФ приобретал статус самостоятельного государственного внебюджетного фонда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2</w:t>
      </w:r>
      <w:r w:rsidR="006E3E9A" w:rsidRPr="006E3E9A">
        <w:t xml:space="preserve">. </w:t>
      </w:r>
      <w:r w:rsidRPr="006E3E9A">
        <w:t>Основным источником финансирования пенсионных выплат становились страховые взносы и платежи, которые уплачивались за застрахованных работодателями</w:t>
      </w:r>
      <w:r w:rsidR="006E3E9A" w:rsidRPr="006E3E9A">
        <w:t xml:space="preserve">. </w:t>
      </w:r>
      <w:r w:rsidRPr="006E3E9A">
        <w:t>В результате источником выполнения государством его обязательств перед пенсионерами становился не государственный бюджет, а страховой платеж</w:t>
      </w:r>
      <w:r w:rsidR="006E3E9A" w:rsidRPr="006E3E9A">
        <w:t xml:space="preserve">. </w:t>
      </w:r>
      <w:r w:rsidRPr="006E3E9A">
        <w:t>И хотя средства ПФ</w:t>
      </w:r>
      <w:r w:rsidR="000761D3" w:rsidRPr="006E3E9A">
        <w:t>Р</w:t>
      </w:r>
      <w:r w:rsidRPr="006E3E9A">
        <w:t xml:space="preserve"> сохраняли статус федеральных средств, в то же время, по своей природе, они являлись средствами обязательного пенсионного страхования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Пенсионный Фонд является самостоятельным финансово-кредитным учреждением, подотчетным Правительству РФ и осуществляющим свою деятельность в соответствии с законодательством РФ</w:t>
      </w:r>
      <w:r w:rsidR="006E3E9A" w:rsidRPr="006E3E9A">
        <w:t xml:space="preserve">. </w:t>
      </w:r>
      <w:r w:rsidRPr="006E3E9A">
        <w:t>Основным документом, регламентирующим его деятельность, является Положение о Пенсионном фонде России, утвержденное Постановлением Верховного Совета РФ от 27 декабря 1991г</w:t>
      </w:r>
      <w:r w:rsidR="006E3E9A" w:rsidRPr="006E3E9A">
        <w:t xml:space="preserve">. </w:t>
      </w:r>
      <w:r w:rsidRPr="006E3E9A">
        <w:t>№ 2122-1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Пенсионный Фонд </w:t>
      </w:r>
      <w:r w:rsidR="000761D3" w:rsidRPr="006E3E9A">
        <w:t xml:space="preserve">РФ </w:t>
      </w:r>
      <w:r w:rsidRPr="006E3E9A">
        <w:t>является самым крупным из социальных внебюджетных фондов</w:t>
      </w:r>
      <w:r w:rsidR="006E3E9A" w:rsidRPr="006E3E9A">
        <w:t xml:space="preserve">. </w:t>
      </w:r>
      <w:r w:rsidRPr="006E3E9A">
        <w:t>На его долю приходится 75% средств внебюджетных социальных фондов</w:t>
      </w:r>
      <w:r w:rsidR="006E3E9A" w:rsidRPr="006E3E9A">
        <w:t xml:space="preserve">. </w:t>
      </w:r>
      <w:r w:rsidRPr="006E3E9A">
        <w:t>Общий бюджет ПФ составляет примерно</w:t>
      </w:r>
      <w:r w:rsidR="00372374" w:rsidRPr="006E3E9A">
        <w:t xml:space="preserve"> 1/3 федерального бюджета РФ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В настоящее время в системе индивидуального (персонифицированного</w:t>
      </w:r>
      <w:r w:rsidR="006E3E9A" w:rsidRPr="006E3E9A">
        <w:t xml:space="preserve">) </w:t>
      </w:r>
      <w:r w:rsidRPr="006E3E9A">
        <w:t>учета Пенсионного Фонда России зарегистрировано более 62 млн</w:t>
      </w:r>
      <w:r w:rsidR="006E3E9A" w:rsidRPr="006E3E9A">
        <w:t xml:space="preserve">. </w:t>
      </w:r>
      <w:r w:rsidRPr="006E3E9A">
        <w:t>застрахованных работников и свыше 38 млн</w:t>
      </w:r>
      <w:r w:rsidR="006E3E9A" w:rsidRPr="006E3E9A">
        <w:t xml:space="preserve">. </w:t>
      </w:r>
      <w:r w:rsidRPr="006E3E9A">
        <w:t>пенсионеров</w:t>
      </w:r>
      <w:r w:rsidR="006E3E9A" w:rsidRPr="006E3E9A">
        <w:t xml:space="preserve">. </w:t>
      </w:r>
      <w:r w:rsidRPr="006E3E9A">
        <w:t>С Фондом сотрудничает 4,3 млн</w:t>
      </w:r>
      <w:r w:rsidR="006E3E9A" w:rsidRPr="006E3E9A">
        <w:t xml:space="preserve">. </w:t>
      </w:r>
      <w:r w:rsidR="00372374" w:rsidRPr="006E3E9A">
        <w:t>работодателей-страхователей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За счет средств Пенсионного Фонда осуществляются</w:t>
      </w:r>
      <w:r w:rsidR="006E3E9A" w:rsidRPr="006E3E9A">
        <w:t xml:space="preserve">: </w:t>
      </w:r>
    </w:p>
    <w:p w:rsidR="00F25206" w:rsidRPr="006E3E9A" w:rsidRDefault="00474D64" w:rsidP="006E3E9A">
      <w:pPr>
        <w:widowControl w:val="0"/>
        <w:autoSpaceDE w:val="0"/>
        <w:autoSpaceDN w:val="0"/>
        <w:adjustRightInd w:val="0"/>
        <w:ind w:firstLine="709"/>
      </w:pPr>
      <w:r w:rsidRPr="006E3E9A">
        <w:t>1</w:t>
      </w:r>
      <w:r w:rsidR="006E3E9A" w:rsidRPr="006E3E9A">
        <w:t xml:space="preserve">) </w:t>
      </w:r>
      <w:r w:rsidR="00F25206" w:rsidRPr="006E3E9A">
        <w:t>выплата трудовых пенсий, в том числе гражданам, выезжающим за пределы России</w:t>
      </w:r>
      <w:r w:rsidR="006E3E9A" w:rsidRPr="006E3E9A">
        <w:t xml:space="preserve">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2</w:t>
      </w:r>
      <w:r w:rsidR="006E3E9A" w:rsidRPr="006E3E9A">
        <w:t xml:space="preserve">) </w:t>
      </w:r>
      <w:r w:rsidRPr="006E3E9A">
        <w:t>выплата социальных пенсий и пособий (1,5% расходов ПФ</w:t>
      </w:r>
      <w:r w:rsidR="006E3E9A" w:rsidRPr="006E3E9A">
        <w:t xml:space="preserve">). </w:t>
      </w:r>
      <w:r w:rsidRPr="006E3E9A">
        <w:t>Социальные пенсии</w:t>
      </w:r>
      <w:r w:rsidR="006E3E9A" w:rsidRPr="006E3E9A">
        <w:t xml:space="preserve"> - </w:t>
      </w:r>
      <w:r w:rsidRPr="006E3E9A">
        <w:t>это пенсии людям, не имеющим заработка (например, инвалиды с детства</w:t>
      </w:r>
      <w:r w:rsidR="006E3E9A" w:rsidRPr="006E3E9A">
        <w:t>),</w:t>
      </w:r>
      <w:r w:rsidRPr="006E3E9A">
        <w:t xml:space="preserve"> трудовой книжки</w:t>
      </w:r>
      <w:r w:rsidR="006E3E9A" w:rsidRPr="006E3E9A">
        <w:t xml:space="preserve">; </w:t>
      </w:r>
      <w:r w:rsidRPr="006E3E9A">
        <w:t>пенсии при потере кормильца</w:t>
      </w:r>
      <w:r w:rsidR="006E3E9A" w:rsidRPr="006E3E9A">
        <w:t xml:space="preserve">. </w:t>
      </w:r>
      <w:r w:rsidRPr="006E3E9A">
        <w:t>Пособия на детей военнослужащих срочной службы</w:t>
      </w:r>
      <w:r w:rsidR="006E3E9A" w:rsidRPr="006E3E9A">
        <w:t xml:space="preserve">; </w:t>
      </w:r>
      <w:r w:rsidRPr="006E3E9A">
        <w:t>пособия на детей в возрасте от 1,5 до 6 лет</w:t>
      </w:r>
      <w:r w:rsidR="006E3E9A" w:rsidRPr="006E3E9A">
        <w:t xml:space="preserve">; </w:t>
      </w:r>
      <w:r w:rsidRPr="006E3E9A">
        <w:t>пособия на детей одиноким матерям</w:t>
      </w:r>
      <w:r w:rsidR="006E3E9A" w:rsidRPr="006E3E9A">
        <w:t xml:space="preserve">; </w:t>
      </w:r>
      <w:r w:rsidRPr="006E3E9A">
        <w:t>пособия на детей, инфицированных ВИЧ</w:t>
      </w:r>
      <w:r w:rsidR="006E3E9A" w:rsidRPr="006E3E9A">
        <w:t xml:space="preserve">; </w:t>
      </w:r>
      <w:r w:rsidRPr="006E3E9A">
        <w:t>а также компенсационные выплаты гражданам, пострадав</w:t>
      </w:r>
      <w:r w:rsidR="000761D3" w:rsidRPr="006E3E9A">
        <w:t>шим на Чернобыльской АЭС, и другим</w:t>
      </w:r>
      <w:r w:rsidR="006E3E9A" w:rsidRPr="006E3E9A">
        <w:t xml:space="preserve">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3</w:t>
      </w:r>
      <w:r w:rsidR="006E3E9A" w:rsidRPr="006E3E9A">
        <w:t xml:space="preserve">) </w:t>
      </w:r>
      <w:r w:rsidRPr="006E3E9A">
        <w:t>выплата пенсий военнослужащим и других государственных пенсий (МВД, ФСБ</w:t>
      </w:r>
      <w:r w:rsidR="006E3E9A" w:rsidRPr="006E3E9A">
        <w:t>),</w:t>
      </w:r>
      <w:r w:rsidRPr="006E3E9A">
        <w:t xml:space="preserve"> которые финансируются из госбюджета (5% расходов ПФ</w:t>
      </w:r>
      <w:r w:rsidR="006E3E9A" w:rsidRPr="006E3E9A">
        <w:t xml:space="preserve">);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4</w:t>
      </w:r>
      <w:r w:rsidR="006E3E9A" w:rsidRPr="006E3E9A">
        <w:t xml:space="preserve">) </w:t>
      </w:r>
      <w:r w:rsidRPr="006E3E9A">
        <w:t>содержание аппарата Пенсионного Фонда (0,7%</w:t>
      </w:r>
      <w:r w:rsidR="006E3E9A" w:rsidRPr="006E3E9A">
        <w:t xml:space="preserve">);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5</w:t>
      </w:r>
      <w:r w:rsidR="006E3E9A" w:rsidRPr="006E3E9A">
        <w:t xml:space="preserve">) </w:t>
      </w:r>
      <w:r w:rsidRPr="006E3E9A">
        <w:t>расходы по доставке пенсий (3,6%</w:t>
      </w:r>
      <w:r w:rsidR="006E3E9A" w:rsidRPr="006E3E9A">
        <w:t xml:space="preserve">);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6</w:t>
      </w:r>
      <w:r w:rsidR="006E3E9A" w:rsidRPr="006E3E9A">
        <w:t xml:space="preserve">) </w:t>
      </w:r>
      <w:r w:rsidRPr="006E3E9A">
        <w:t xml:space="preserve">выплата </w:t>
      </w:r>
      <w:r w:rsidR="00372374" w:rsidRPr="006E3E9A">
        <w:t>пособий на погребение (0,5%</w:t>
      </w:r>
      <w:r w:rsidR="006E3E9A" w:rsidRPr="006E3E9A">
        <w:t xml:space="preserve">).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Пенсионный Фонд финансирует различные программы по социальной поддержке инвалидов, пенсионеров и детей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Фонд обязательного медицинского страхования</w:t>
      </w:r>
      <w:r w:rsidR="006E3E9A" w:rsidRPr="006E3E9A">
        <w:t xml:space="preserve">. </w:t>
      </w:r>
      <w:r w:rsidRPr="006E3E9A">
        <w:t>В настоящее время медицинское страхование осуществляется в России в двух формах</w:t>
      </w:r>
      <w:r w:rsidR="006E3E9A" w:rsidRPr="006E3E9A">
        <w:t xml:space="preserve">: </w:t>
      </w:r>
      <w:r w:rsidRPr="006E3E9A">
        <w:t>обязательном (</w:t>
      </w:r>
      <w:r w:rsidR="00753F1F" w:rsidRPr="006E3E9A">
        <w:t>далее</w:t>
      </w:r>
      <w:r w:rsidR="006E3E9A" w:rsidRPr="006E3E9A">
        <w:t xml:space="preserve"> - </w:t>
      </w:r>
      <w:r w:rsidR="00753F1F" w:rsidRPr="006E3E9A">
        <w:t>О</w:t>
      </w:r>
      <w:r w:rsidRPr="006E3E9A">
        <w:t>МС</w:t>
      </w:r>
      <w:r w:rsidR="006E3E9A" w:rsidRPr="006E3E9A">
        <w:t xml:space="preserve">) </w:t>
      </w:r>
      <w:r w:rsidRPr="006E3E9A">
        <w:t>и добровольном (</w:t>
      </w:r>
      <w:r w:rsidR="00753F1F" w:rsidRPr="006E3E9A">
        <w:t>далее</w:t>
      </w:r>
      <w:r w:rsidR="006E3E9A" w:rsidRPr="006E3E9A">
        <w:t xml:space="preserve"> - </w:t>
      </w:r>
      <w:r w:rsidRPr="006E3E9A">
        <w:t>ДМС</w:t>
      </w:r>
      <w:r w:rsidR="006E3E9A" w:rsidRPr="006E3E9A">
        <w:t xml:space="preserve">). </w:t>
      </w:r>
      <w:r w:rsidRPr="006E3E9A">
        <w:t>ОМС является всеобщим и реализуется по единым правилам и программам ОМС</w:t>
      </w:r>
      <w:r w:rsidR="006E3E9A" w:rsidRPr="006E3E9A">
        <w:t xml:space="preserve">. </w:t>
      </w:r>
      <w:r w:rsidRPr="006E3E9A">
        <w:t>Программы включают «гарантируемый» объем и условия оказания медицинской и лекарственной помощи гражданам</w:t>
      </w:r>
      <w:r w:rsidR="006E3E9A" w:rsidRPr="006E3E9A">
        <w:t xml:space="preserve">. </w:t>
      </w:r>
      <w:r w:rsidRPr="006E3E9A">
        <w:t>ДМС обеспечивает гражданам получение дополнительных медицинских услуг сверх установленных программами ОМС</w:t>
      </w:r>
      <w:r w:rsidR="006E3E9A" w:rsidRPr="006E3E9A">
        <w:t xml:space="preserve">. </w:t>
      </w:r>
      <w:r w:rsidRPr="006E3E9A">
        <w:t>ДМС может быть коллективным и индивидуальным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В качестве участников медицинского страхования выступают</w:t>
      </w:r>
      <w:r w:rsidR="006E3E9A" w:rsidRPr="006E3E9A">
        <w:t xml:space="preserve">: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1</w:t>
      </w:r>
      <w:r w:rsidR="006E3E9A" w:rsidRPr="006E3E9A">
        <w:t xml:space="preserve">) </w:t>
      </w:r>
      <w:r w:rsidRPr="006E3E9A">
        <w:t>застрахованные</w:t>
      </w:r>
      <w:r w:rsidR="006E3E9A" w:rsidRPr="006E3E9A">
        <w:t xml:space="preserve"> - </w:t>
      </w:r>
      <w:r w:rsidRPr="006E3E9A">
        <w:t>все граждане РФ как потребители медицинских услуг</w:t>
      </w:r>
      <w:r w:rsidR="006E3E9A" w:rsidRPr="006E3E9A">
        <w:t xml:space="preserve">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2</w:t>
      </w:r>
      <w:r w:rsidR="006E3E9A" w:rsidRPr="006E3E9A">
        <w:t xml:space="preserve">) </w:t>
      </w:r>
      <w:r w:rsidRPr="006E3E9A">
        <w:t>страхователи</w:t>
      </w:r>
      <w:r w:rsidR="006E3E9A" w:rsidRPr="006E3E9A">
        <w:t xml:space="preserve"> - </w:t>
      </w:r>
      <w:r w:rsidRPr="006E3E9A">
        <w:t>юридические и физические лица</w:t>
      </w:r>
      <w:r w:rsidR="006E3E9A" w:rsidRPr="006E3E9A">
        <w:t xml:space="preserve">; </w:t>
      </w:r>
      <w:r w:rsidRPr="006E3E9A">
        <w:t>для работающих</w:t>
      </w:r>
      <w:r w:rsidR="006E3E9A" w:rsidRPr="006E3E9A">
        <w:t xml:space="preserve"> - </w:t>
      </w:r>
      <w:r w:rsidRPr="006E3E9A">
        <w:t>предприятия, учреждения, организации, для неработающих</w:t>
      </w:r>
      <w:r w:rsidR="006E3E9A" w:rsidRPr="006E3E9A">
        <w:t xml:space="preserve"> - </w:t>
      </w:r>
      <w:r w:rsidRPr="006E3E9A">
        <w:t>органы исполнительной власти</w:t>
      </w:r>
      <w:r w:rsidR="006E3E9A" w:rsidRPr="006E3E9A">
        <w:t xml:space="preserve">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3</w:t>
      </w:r>
      <w:r w:rsidR="006E3E9A" w:rsidRPr="006E3E9A">
        <w:t xml:space="preserve">) </w:t>
      </w:r>
      <w:r w:rsidRPr="006E3E9A">
        <w:t>страховая медицинская организация (СМО</w:t>
      </w:r>
      <w:r w:rsidR="006E3E9A" w:rsidRPr="006E3E9A">
        <w:t>),</w:t>
      </w:r>
      <w:r w:rsidRPr="006E3E9A">
        <w:t xml:space="preserve"> которая обязана заключать договора с медицинскими учреждениями на оказание медицинской помощи застрахованным и оплачивать оказанную услугу в случае наступления страхового случая</w:t>
      </w:r>
      <w:r w:rsidR="006E3E9A" w:rsidRPr="006E3E9A">
        <w:t xml:space="preserve">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4</w:t>
      </w:r>
      <w:r w:rsidR="006E3E9A" w:rsidRPr="006E3E9A">
        <w:t xml:space="preserve">) </w:t>
      </w:r>
      <w:r w:rsidRPr="006E3E9A">
        <w:t>медицинское учреждение, которое лечит застрахованного и получает денежные средства от СМО</w:t>
      </w:r>
      <w:r w:rsidR="006E3E9A" w:rsidRPr="006E3E9A">
        <w:t xml:space="preserve">;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5</w:t>
      </w:r>
      <w:r w:rsidR="006E3E9A" w:rsidRPr="006E3E9A">
        <w:t xml:space="preserve">) </w:t>
      </w:r>
      <w:r w:rsidRPr="006E3E9A">
        <w:t>Федеральны</w:t>
      </w:r>
      <w:r w:rsidR="00372374" w:rsidRPr="006E3E9A">
        <w:t>й и территориальный фонды ОМС</w:t>
      </w:r>
      <w:r w:rsidR="006E3E9A" w:rsidRPr="006E3E9A">
        <w:t xml:space="preserve">. </w:t>
      </w:r>
    </w:p>
    <w:p w:rsidR="00F25206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Страхователями при ОМС являются</w:t>
      </w:r>
      <w:r w:rsidR="006E3E9A" w:rsidRPr="006E3E9A">
        <w:t xml:space="preserve">: </w:t>
      </w:r>
      <w:r w:rsidRPr="006E3E9A">
        <w:t>для неработающего населения (пенсионеры, дети, студенты, инвалиды, безработные</w:t>
      </w:r>
      <w:r w:rsidR="006E3E9A" w:rsidRPr="006E3E9A">
        <w:t xml:space="preserve">) - </w:t>
      </w:r>
      <w:r w:rsidRPr="006E3E9A">
        <w:t>органы государственной власти всех уровней</w:t>
      </w:r>
      <w:r w:rsidR="006E3E9A" w:rsidRPr="006E3E9A">
        <w:t xml:space="preserve">; </w:t>
      </w:r>
      <w:r w:rsidRPr="006E3E9A">
        <w:t>для работающего населения</w:t>
      </w:r>
      <w:r w:rsidR="006E3E9A" w:rsidRPr="006E3E9A">
        <w:t xml:space="preserve"> - </w:t>
      </w:r>
      <w:r w:rsidRPr="006E3E9A">
        <w:t>работодатели (предприятия, учреждения, организации, лица, занимающиеся индивидуальной трудовой деятельностью</w:t>
      </w:r>
      <w:r w:rsidR="006E3E9A" w:rsidRPr="006E3E9A">
        <w:t xml:space="preserve">). </w:t>
      </w:r>
      <w:r w:rsidRPr="006E3E9A">
        <w:t>Страхователями при ДМС выступают сами граждане (индивидуальное страхование</w:t>
      </w:r>
      <w:r w:rsidR="006E3E9A" w:rsidRPr="006E3E9A">
        <w:t xml:space="preserve">) </w:t>
      </w:r>
      <w:r w:rsidRPr="006E3E9A">
        <w:t>или работодатели, представляющие интересы своих работников</w:t>
      </w:r>
      <w:r w:rsidR="006E3E9A" w:rsidRPr="006E3E9A">
        <w:t xml:space="preserve">. </w:t>
      </w:r>
      <w:r w:rsidRPr="006E3E9A">
        <w:t>При этом работодатели могут финансировать ДМС только при наличии прибыли, так как лишь она может быть источником средств на ДМС</w:t>
      </w:r>
      <w:r w:rsidR="006E3E9A" w:rsidRPr="006E3E9A">
        <w:t xml:space="preserve">. </w:t>
      </w:r>
      <w:r w:rsidRPr="006E3E9A">
        <w:t>ДМС осуществляется разнообразными страховыми организациями, имеющими на это лицензию</w:t>
      </w:r>
      <w:r w:rsidR="006E3E9A" w:rsidRPr="006E3E9A">
        <w:t xml:space="preserve">. </w:t>
      </w:r>
    </w:p>
    <w:p w:rsidR="008D1614" w:rsidRPr="006E3E9A" w:rsidRDefault="00F25206" w:rsidP="006E3E9A">
      <w:pPr>
        <w:widowControl w:val="0"/>
        <w:autoSpaceDE w:val="0"/>
        <w:autoSpaceDN w:val="0"/>
        <w:adjustRightInd w:val="0"/>
        <w:ind w:firstLine="709"/>
      </w:pPr>
      <w:r w:rsidRPr="006E3E9A">
        <w:t>Документом, гарантирующим человеку предоставление медицинской помощи в рамках ОМС или ДМС, является страховой полис</w:t>
      </w:r>
      <w:r w:rsidR="006E3E9A" w:rsidRPr="006E3E9A">
        <w:t xml:space="preserve">. </w:t>
      </w:r>
    </w:p>
    <w:p w:rsidR="00B94FCF" w:rsidRDefault="00B94FCF" w:rsidP="006E3E9A">
      <w:pPr>
        <w:widowControl w:val="0"/>
        <w:autoSpaceDE w:val="0"/>
        <w:autoSpaceDN w:val="0"/>
        <w:adjustRightInd w:val="0"/>
        <w:ind w:firstLine="709"/>
      </w:pPr>
      <w:bookmarkStart w:id="14" w:name="_Toc221884280"/>
    </w:p>
    <w:p w:rsidR="004E0958" w:rsidRPr="006E3E9A" w:rsidRDefault="006E3E9A" w:rsidP="00B94FCF">
      <w:pPr>
        <w:pStyle w:val="2"/>
      </w:pPr>
      <w:bookmarkStart w:id="15" w:name="_Toc223992241"/>
      <w:r w:rsidRPr="006E3E9A">
        <w:t xml:space="preserve">2.1. </w:t>
      </w:r>
      <w:r w:rsidR="001B0E54" w:rsidRPr="006E3E9A">
        <w:t>Средства,</w:t>
      </w:r>
      <w:r w:rsidR="004E0958" w:rsidRPr="006E3E9A">
        <w:t xml:space="preserve"> пос</w:t>
      </w:r>
      <w:r w:rsidR="005712EF" w:rsidRPr="006E3E9A">
        <w:t>тупающие на формирование фондов</w:t>
      </w:r>
      <w:bookmarkEnd w:id="14"/>
      <w:bookmarkEnd w:id="15"/>
    </w:p>
    <w:p w:rsidR="00B94FCF" w:rsidRDefault="00B94FCF" w:rsidP="006E3E9A">
      <w:pPr>
        <w:widowControl w:val="0"/>
        <w:autoSpaceDE w:val="0"/>
        <w:autoSpaceDN w:val="0"/>
        <w:adjustRightInd w:val="0"/>
        <w:ind w:firstLine="709"/>
      </w:pPr>
    </w:p>
    <w:p w:rsidR="004E0958" w:rsidRPr="006E3E9A" w:rsidRDefault="004E0958" w:rsidP="006E3E9A">
      <w:pPr>
        <w:widowControl w:val="0"/>
        <w:autoSpaceDE w:val="0"/>
        <w:autoSpaceDN w:val="0"/>
        <w:adjustRightInd w:val="0"/>
        <w:ind w:firstLine="709"/>
      </w:pPr>
      <w:r w:rsidRPr="006E3E9A">
        <w:t>Внебюджетные фонды создаются двумя путями</w:t>
      </w:r>
      <w:r w:rsidR="006E3E9A" w:rsidRPr="006E3E9A">
        <w:t xml:space="preserve">. </w:t>
      </w:r>
      <w:r w:rsidRPr="006E3E9A">
        <w:t>Один путь</w:t>
      </w:r>
      <w:r w:rsidR="006E3E9A" w:rsidRPr="006E3E9A">
        <w:t xml:space="preserve"> - </w:t>
      </w:r>
      <w:r w:rsidRPr="006E3E9A">
        <w:t>это выделение из бюджета и финансирование определенных расходов, имеющих особо важное значение, другой</w:t>
      </w:r>
      <w:r w:rsidR="006E3E9A" w:rsidRPr="006E3E9A">
        <w:t xml:space="preserve"> - </w:t>
      </w:r>
      <w:r w:rsidRPr="006E3E9A">
        <w:t>формирование внебюджетного фонда с собственными источниками доходов для использования в определенных целях</w:t>
      </w:r>
      <w:r w:rsidR="006E3E9A" w:rsidRPr="006E3E9A">
        <w:t xml:space="preserve">. </w:t>
      </w:r>
    </w:p>
    <w:p w:rsidR="004E0958" w:rsidRPr="006E3E9A" w:rsidRDefault="004E0958" w:rsidP="006E3E9A">
      <w:pPr>
        <w:widowControl w:val="0"/>
        <w:autoSpaceDE w:val="0"/>
        <w:autoSpaceDN w:val="0"/>
        <w:adjustRightInd w:val="0"/>
        <w:ind w:firstLine="709"/>
      </w:pPr>
      <w:r w:rsidRPr="006E3E9A">
        <w:t>Внебюджетные фонды предназначены для целевого использования</w:t>
      </w:r>
      <w:r w:rsidR="006E3E9A" w:rsidRPr="006E3E9A">
        <w:t xml:space="preserve">. </w:t>
      </w:r>
      <w:r w:rsidRPr="006E3E9A">
        <w:t>Обычно в названии фонда указана цель расходования средств</w:t>
      </w:r>
      <w:r w:rsidR="006E3E9A" w:rsidRPr="006E3E9A">
        <w:t xml:space="preserve">. </w:t>
      </w:r>
    </w:p>
    <w:p w:rsidR="004E0958" w:rsidRPr="006E3E9A" w:rsidRDefault="004E0958" w:rsidP="006E3E9A">
      <w:pPr>
        <w:widowControl w:val="0"/>
        <w:autoSpaceDE w:val="0"/>
        <w:autoSpaceDN w:val="0"/>
        <w:adjustRightInd w:val="0"/>
        <w:ind w:firstLine="709"/>
      </w:pPr>
      <w:r w:rsidRPr="006E3E9A">
        <w:t>Материальным источником внебюджетных фондов является национальный доход</w:t>
      </w:r>
      <w:r w:rsidR="006E3E9A" w:rsidRPr="006E3E9A">
        <w:t xml:space="preserve">. </w:t>
      </w:r>
      <w:r w:rsidRPr="006E3E9A">
        <w:t>Преобладающая часть фондов создается в процессе перераспределения национального дохода</w:t>
      </w:r>
      <w:r w:rsidR="006E3E9A" w:rsidRPr="006E3E9A">
        <w:t xml:space="preserve">. </w:t>
      </w:r>
      <w:r w:rsidRPr="006E3E9A">
        <w:t>Основные методы мобилизации национального дохода в процессе его перераспределения при формировании фондов</w:t>
      </w:r>
      <w:r w:rsidR="006E3E9A" w:rsidRPr="006E3E9A">
        <w:t xml:space="preserve"> - </w:t>
      </w:r>
      <w:r w:rsidRPr="006E3E9A">
        <w:t>специальные налоги и сборы, средства из бюджета и займы</w:t>
      </w:r>
      <w:r w:rsidR="006E3E9A" w:rsidRPr="006E3E9A">
        <w:t xml:space="preserve">. </w:t>
      </w:r>
    </w:p>
    <w:p w:rsidR="008D1614" w:rsidRPr="006E3E9A" w:rsidRDefault="004E0958" w:rsidP="006E3E9A">
      <w:pPr>
        <w:widowControl w:val="0"/>
        <w:autoSpaceDE w:val="0"/>
        <w:autoSpaceDN w:val="0"/>
        <w:adjustRightInd w:val="0"/>
        <w:ind w:firstLine="709"/>
      </w:pPr>
      <w:r w:rsidRPr="006E3E9A">
        <w:t>Специальные налоги и сборы устанавливаются законодательной властью</w:t>
      </w:r>
      <w:r w:rsidR="006E3E9A" w:rsidRPr="006E3E9A">
        <w:t xml:space="preserve">. </w:t>
      </w:r>
      <w:r w:rsidRPr="006E3E9A">
        <w:t>Значительное количество фондов формируется за счет средств</w:t>
      </w:r>
      <w:r w:rsidR="00753F1F" w:rsidRPr="006E3E9A">
        <w:t xml:space="preserve"> федерального</w:t>
      </w:r>
      <w:r w:rsidRPr="006E3E9A">
        <w:t xml:space="preserve"> и региональных (местных</w:t>
      </w:r>
      <w:r w:rsidR="006E3E9A" w:rsidRPr="006E3E9A">
        <w:t xml:space="preserve">) </w:t>
      </w:r>
      <w:r w:rsidRPr="006E3E9A">
        <w:t>бюджетов</w:t>
      </w:r>
      <w:r w:rsidR="006E3E9A" w:rsidRPr="006E3E9A">
        <w:t xml:space="preserve">. </w:t>
      </w:r>
      <w:r w:rsidRPr="006E3E9A">
        <w:t>Средства бюджетов поступают в форме безвозмездных субсидий или определенных отчислений от налоговых доходов бюджета</w:t>
      </w:r>
      <w:r w:rsidR="006E3E9A" w:rsidRPr="006E3E9A">
        <w:t xml:space="preserve">. </w:t>
      </w:r>
      <w:r w:rsidRPr="006E3E9A">
        <w:t>Доходами внебюджетных фондов могут выступать и заемные средства, полученные фондом у Ц</w:t>
      </w:r>
      <w:r w:rsidR="00753F1F" w:rsidRPr="006E3E9A">
        <w:t>ентрального банка</w:t>
      </w:r>
      <w:r w:rsidRPr="006E3E9A">
        <w:t xml:space="preserve"> РФ или коммерческих банков</w:t>
      </w:r>
      <w:r w:rsidR="006E3E9A" w:rsidRPr="006E3E9A">
        <w:t xml:space="preserve">. </w:t>
      </w:r>
      <w:r w:rsidRPr="006E3E9A">
        <w:t>Кроме того, к доходам внебюджетных фондов относятся отчисления от прибыли предприятий, учреждений, организаций и прибыль от коммерческой деятельности, осуществляемой фондом как юридическим лицом (имеющиеся у внебюджетных фондов положительное сальдо может быть использовано для приобретения ценных бумаг и получения прибыли в</w:t>
      </w:r>
      <w:r w:rsidR="006E3E9A" w:rsidRPr="006E3E9A">
        <w:t xml:space="preserve"> </w:t>
      </w:r>
      <w:r w:rsidRPr="006E3E9A">
        <w:t>форме дивидендов или процентов</w:t>
      </w:r>
      <w:r w:rsidR="006E3E9A" w:rsidRPr="006E3E9A">
        <w:t xml:space="preserve">). </w:t>
      </w:r>
      <w:r w:rsidR="00753F1F" w:rsidRPr="006E3E9A">
        <w:t>Д</w:t>
      </w:r>
      <w:r w:rsidR="008D1614" w:rsidRPr="006E3E9A">
        <w:t>ля сбора обязательных страховых взносов в системе ОМС созданы Федеральный и территориальный фонды обязательного медицинского страхования</w:t>
      </w:r>
      <w:r w:rsidR="006E3E9A" w:rsidRPr="006E3E9A">
        <w:t xml:space="preserve"> - </w:t>
      </w:r>
      <w:r w:rsidR="008D1614" w:rsidRPr="006E3E9A">
        <w:t>ФФОМС и ТФОМС</w:t>
      </w:r>
      <w:r w:rsidR="006E3E9A" w:rsidRPr="006E3E9A">
        <w:t xml:space="preserve">. </w:t>
      </w:r>
      <w:r w:rsidR="008D1614" w:rsidRPr="006E3E9A">
        <w:t>Финансовые средства ФФОМС являются государственной собственностью</w:t>
      </w:r>
      <w:r w:rsidR="006E3E9A" w:rsidRPr="006E3E9A">
        <w:t xml:space="preserve">. </w:t>
      </w:r>
      <w:r w:rsidR="008D1614" w:rsidRPr="006E3E9A">
        <w:t>Страхователи передают взносы в ФФОМС и ТФОМС</w:t>
      </w:r>
      <w:r w:rsidR="006E3E9A" w:rsidRPr="006E3E9A">
        <w:t xml:space="preserve">. </w:t>
      </w:r>
      <w:r w:rsidR="008D1614" w:rsidRPr="006E3E9A">
        <w:t>ТФОМС передает средства в руки страховых медицинских организаций (СМО</w:t>
      </w:r>
      <w:r w:rsidR="006E3E9A" w:rsidRPr="006E3E9A">
        <w:t xml:space="preserve">). </w:t>
      </w:r>
      <w:r w:rsidR="008D1614" w:rsidRPr="006E3E9A">
        <w:t>СМО</w:t>
      </w:r>
      <w:r w:rsidR="006E3E9A" w:rsidRPr="006E3E9A">
        <w:t xml:space="preserve"> - </w:t>
      </w:r>
      <w:r w:rsidR="008D1614" w:rsidRPr="006E3E9A">
        <w:t>это организации, имеющие государственное разрешение (лицензию</w:t>
      </w:r>
      <w:r w:rsidR="006E3E9A" w:rsidRPr="006E3E9A">
        <w:t xml:space="preserve">) </w:t>
      </w:r>
      <w:r w:rsidR="008D1614" w:rsidRPr="006E3E9A">
        <w:t>на право заниматься медицинским страхованием</w:t>
      </w:r>
      <w:r w:rsidR="006E3E9A" w:rsidRPr="006E3E9A">
        <w:t xml:space="preserve">. </w:t>
      </w:r>
      <w:r w:rsidR="008D1614" w:rsidRPr="006E3E9A">
        <w:t>СМО выплачивают медицинским учреждениям деньги за лечение граждан</w:t>
      </w:r>
      <w:r w:rsidR="006E3E9A" w:rsidRPr="006E3E9A">
        <w:t xml:space="preserve">. </w:t>
      </w:r>
      <w:r w:rsidR="008D1614" w:rsidRPr="006E3E9A">
        <w:t>Финансовые средства Федерального и территориального фонда ОМС образуются за счет</w:t>
      </w:r>
      <w:r w:rsidR="006E3E9A" w:rsidRPr="006E3E9A">
        <w:t xml:space="preserve">: </w:t>
      </w:r>
    </w:p>
    <w:p w:rsidR="008D1614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1</w:t>
      </w:r>
      <w:r w:rsidR="006E3E9A" w:rsidRPr="006E3E9A">
        <w:t xml:space="preserve">) </w:t>
      </w:r>
      <w:r w:rsidRPr="006E3E9A">
        <w:t>страховых взносов предприятий и иных хозяйствующих субъектов на ОМС, устанавливаемых законодательством РФ</w:t>
      </w:r>
      <w:r w:rsidR="006E3E9A" w:rsidRPr="006E3E9A">
        <w:t xml:space="preserve">; </w:t>
      </w:r>
    </w:p>
    <w:p w:rsidR="008D1614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2</w:t>
      </w:r>
      <w:r w:rsidR="006E3E9A" w:rsidRPr="006E3E9A">
        <w:t xml:space="preserve">) </w:t>
      </w:r>
      <w:r w:rsidRPr="006E3E9A">
        <w:t>взносов территориальных фондов на реализацию совместных программ, выполняемых на договорных началах</w:t>
      </w:r>
      <w:r w:rsidR="006E3E9A" w:rsidRPr="006E3E9A">
        <w:t xml:space="preserve">; </w:t>
      </w:r>
    </w:p>
    <w:p w:rsidR="008D1614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3</w:t>
      </w:r>
      <w:r w:rsidR="006E3E9A" w:rsidRPr="006E3E9A">
        <w:t xml:space="preserve">) </w:t>
      </w:r>
      <w:r w:rsidRPr="006E3E9A">
        <w:t>ассигнований из федерального бюджета на выполнение программ ОМС</w:t>
      </w:r>
      <w:r w:rsidR="006E3E9A" w:rsidRPr="006E3E9A">
        <w:t xml:space="preserve">; </w:t>
      </w:r>
    </w:p>
    <w:p w:rsidR="008D1614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4</w:t>
      </w:r>
      <w:r w:rsidR="006E3E9A" w:rsidRPr="006E3E9A">
        <w:t xml:space="preserve">) </w:t>
      </w:r>
      <w:r w:rsidRPr="006E3E9A">
        <w:t>добровольных взносов</w:t>
      </w:r>
      <w:r w:rsidR="006E3E9A" w:rsidRPr="006E3E9A">
        <w:t xml:space="preserve">; </w:t>
      </w:r>
    </w:p>
    <w:p w:rsidR="008D1614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5</w:t>
      </w:r>
      <w:r w:rsidR="006E3E9A" w:rsidRPr="006E3E9A">
        <w:t xml:space="preserve">) </w:t>
      </w:r>
      <w:r w:rsidRPr="006E3E9A">
        <w:t>доходов от использования временно свободных финансовых средств</w:t>
      </w:r>
      <w:r w:rsidR="006E3E9A" w:rsidRPr="006E3E9A">
        <w:t xml:space="preserve">; </w:t>
      </w:r>
    </w:p>
    <w:p w:rsidR="008D1614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6</w:t>
      </w:r>
      <w:r w:rsidR="006E3E9A" w:rsidRPr="006E3E9A">
        <w:t xml:space="preserve">) </w:t>
      </w:r>
      <w:r w:rsidRPr="006E3E9A">
        <w:t>средств, предусматриваемых органами исполнительной власти в соответствующих бюджетах н</w:t>
      </w:r>
      <w:r w:rsidR="00372374" w:rsidRPr="006E3E9A">
        <w:t>а ОМС неработающего населения</w:t>
      </w:r>
      <w:r w:rsidR="006E3E9A" w:rsidRPr="006E3E9A">
        <w:t xml:space="preserve">. </w:t>
      </w:r>
    </w:p>
    <w:p w:rsidR="008D1614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В этом смысле внебюджетные фонды являются финансовой категорией и частью системы государственных финансов</w:t>
      </w:r>
      <w:r w:rsidR="006E3E9A" w:rsidRPr="006E3E9A">
        <w:t xml:space="preserve">. </w:t>
      </w:r>
      <w:r w:rsidRPr="006E3E9A">
        <w:t>В то же время внебюджетные фонды обладают целым рядом особенностей</w:t>
      </w:r>
      <w:r w:rsidR="006E3E9A" w:rsidRPr="006E3E9A">
        <w:t xml:space="preserve">. </w:t>
      </w:r>
      <w:r w:rsidRPr="006E3E9A">
        <w:t>В частности, в России</w:t>
      </w:r>
      <w:r w:rsidR="006E3E9A" w:rsidRPr="006E3E9A">
        <w:t xml:space="preserve">: </w:t>
      </w:r>
    </w:p>
    <w:p w:rsidR="008D1614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1</w:t>
      </w:r>
      <w:r w:rsidR="006E3E9A" w:rsidRPr="006E3E9A">
        <w:t xml:space="preserve">) </w:t>
      </w:r>
      <w:r w:rsidRPr="006E3E9A">
        <w:t>проекты бюджетов государственных внебюджетных фондов предоставляются одновременно с проектом соответствующих бюджетов на очередной финансовый год</w:t>
      </w:r>
      <w:r w:rsidR="006E3E9A" w:rsidRPr="006E3E9A">
        <w:t xml:space="preserve">; </w:t>
      </w:r>
    </w:p>
    <w:p w:rsidR="00281C5A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2</w:t>
      </w:r>
      <w:r w:rsidR="006E3E9A" w:rsidRPr="006E3E9A">
        <w:t xml:space="preserve">) </w:t>
      </w:r>
      <w:r w:rsidRPr="006E3E9A">
        <w:t>бюджеты государственных внебюджетных фондов рассматриваются и утверждаются в форме федеральных законов одновременно с принятием федерального закона о федеральном бюдж</w:t>
      </w:r>
      <w:r w:rsidR="00281C5A" w:rsidRPr="006E3E9A">
        <w:t>ете на очередной финансовый год</w:t>
      </w:r>
    </w:p>
    <w:p w:rsidR="00281C5A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3</w:t>
      </w:r>
      <w:r w:rsidR="006E3E9A" w:rsidRPr="006E3E9A">
        <w:t xml:space="preserve">) </w:t>
      </w:r>
      <w:r w:rsidRPr="006E3E9A">
        <w:t>внебюджетные фонды имеют строго целевую направленность</w:t>
      </w:r>
      <w:r w:rsidR="006E3E9A" w:rsidRPr="006E3E9A">
        <w:t xml:space="preserve">. </w:t>
      </w:r>
      <w:r w:rsidRPr="006E3E9A">
        <w:t>Их расходование может осуществляться исключительно на цели, определенные законодательством РФ, в соответствии с бюджетами фондов, утвержденными федеральными законами или законами субъектов РФ</w:t>
      </w:r>
      <w:r w:rsidR="006E3E9A" w:rsidRPr="006E3E9A">
        <w:t xml:space="preserve">; </w:t>
      </w:r>
    </w:p>
    <w:p w:rsidR="00281C5A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4</w:t>
      </w:r>
      <w:r w:rsidR="006E3E9A" w:rsidRPr="006E3E9A">
        <w:t xml:space="preserve">) </w:t>
      </w:r>
      <w:r w:rsidRPr="006E3E9A">
        <w:t>доходы государственных внебюджетных фондов формируются за счет обязательных отчислений, а также добровольных взносов физических и юридических лиц</w:t>
      </w:r>
      <w:r w:rsidR="006E3E9A" w:rsidRPr="006E3E9A">
        <w:t xml:space="preserve">; </w:t>
      </w:r>
    </w:p>
    <w:p w:rsidR="008D1614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5</w:t>
      </w:r>
      <w:r w:rsidR="006E3E9A" w:rsidRPr="006E3E9A">
        <w:t xml:space="preserve">) </w:t>
      </w:r>
      <w:r w:rsidRPr="006E3E9A">
        <w:t>страховые взносы в фонды и взаимоотношения, возникающие при их уплате, имеют налоговую природу</w:t>
      </w:r>
      <w:r w:rsidR="006E3E9A" w:rsidRPr="006E3E9A">
        <w:t xml:space="preserve">. </w:t>
      </w:r>
      <w:r w:rsidRPr="006E3E9A">
        <w:t>Тарифы взносов устанавливаются государством и являются обязательными</w:t>
      </w:r>
      <w:r w:rsidR="006E3E9A" w:rsidRPr="006E3E9A">
        <w:t xml:space="preserve">; </w:t>
      </w:r>
    </w:p>
    <w:p w:rsidR="008D1614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6</w:t>
      </w:r>
      <w:r w:rsidR="006E3E9A" w:rsidRPr="006E3E9A">
        <w:t xml:space="preserve">) </w:t>
      </w:r>
      <w:r w:rsidRPr="006E3E9A">
        <w:t>денежные ресурсы внебюджетных фондов находятся в государственной собственности</w:t>
      </w:r>
      <w:r w:rsidR="006E3E9A" w:rsidRPr="006E3E9A">
        <w:t xml:space="preserve">. </w:t>
      </w:r>
      <w:r w:rsidRPr="006E3E9A">
        <w:t>Они не входят в состав бюджетов, а также других фондов и не подлежат изъятию на какие-либо цели, прямо не предусмотренные законом</w:t>
      </w:r>
      <w:r w:rsidR="006E3E9A" w:rsidRPr="006E3E9A">
        <w:t xml:space="preserve">; </w:t>
      </w:r>
    </w:p>
    <w:p w:rsidR="008D1614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7</w:t>
      </w:r>
      <w:r w:rsidR="006E3E9A" w:rsidRPr="006E3E9A">
        <w:t xml:space="preserve">) </w:t>
      </w:r>
      <w:r w:rsidRPr="006E3E9A">
        <w:t>расходование средств из внебюджетных фондов осуществляется по распоряжению Правительства или специально уполномоченн</w:t>
      </w:r>
      <w:r w:rsidR="00372374" w:rsidRPr="006E3E9A">
        <w:t>ого органа (правление фонда</w:t>
      </w:r>
      <w:r w:rsidR="006E3E9A" w:rsidRPr="006E3E9A">
        <w:t xml:space="preserve">). </w:t>
      </w:r>
    </w:p>
    <w:p w:rsidR="008D1614" w:rsidRPr="006E3E9A" w:rsidRDefault="008D1614" w:rsidP="006E3E9A">
      <w:pPr>
        <w:widowControl w:val="0"/>
        <w:autoSpaceDE w:val="0"/>
        <w:autoSpaceDN w:val="0"/>
        <w:adjustRightInd w:val="0"/>
        <w:ind w:firstLine="709"/>
      </w:pPr>
      <w:r w:rsidRPr="006E3E9A">
        <w:t>Расходование средств государственных внебюджетных фондов осуществляется исключительно на цели, определенные законодательством Российской Федерации, субъектов Российской Федерации, регламентирующим их деятельность, в соответствии с бюджетами указанных фондов, утвержденными федеральными законами, законами су</w:t>
      </w:r>
      <w:r w:rsidR="00372374" w:rsidRPr="006E3E9A">
        <w:t>бъектов Российской Федерации</w:t>
      </w:r>
      <w:r w:rsidR="006E3E9A" w:rsidRPr="006E3E9A">
        <w:t xml:space="preserve">. </w:t>
      </w:r>
    </w:p>
    <w:p w:rsidR="00B94FCF" w:rsidRDefault="00B94FCF" w:rsidP="006E3E9A">
      <w:pPr>
        <w:widowControl w:val="0"/>
        <w:autoSpaceDE w:val="0"/>
        <w:autoSpaceDN w:val="0"/>
        <w:adjustRightInd w:val="0"/>
        <w:ind w:firstLine="709"/>
      </w:pPr>
    </w:p>
    <w:p w:rsidR="001C2ABD" w:rsidRPr="006E3E9A" w:rsidRDefault="006E3E9A" w:rsidP="00B94FCF">
      <w:pPr>
        <w:pStyle w:val="2"/>
      </w:pPr>
      <w:bookmarkStart w:id="16" w:name="_Toc221884281"/>
      <w:bookmarkStart w:id="17" w:name="_Toc223992242"/>
      <w:r w:rsidRPr="006E3E9A">
        <w:t xml:space="preserve">2.2. </w:t>
      </w:r>
      <w:r w:rsidR="001C2ABD" w:rsidRPr="006E3E9A">
        <w:t>Роль ЕСН в формировании социальных внебюджетных фондов</w:t>
      </w:r>
      <w:bookmarkEnd w:id="16"/>
      <w:bookmarkEnd w:id="17"/>
    </w:p>
    <w:p w:rsidR="00B94FCF" w:rsidRDefault="00B94FCF" w:rsidP="006E3E9A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1C2ABD" w:rsidRPr="006E3E9A" w:rsidRDefault="001C2ABD" w:rsidP="006E3E9A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6E3E9A">
        <w:rPr>
          <w:snapToGrid w:val="0"/>
        </w:rPr>
        <w:t>Единый социальный налог является серьезным новаторством, включенным во вторую часть Налогового кодекса</w:t>
      </w:r>
      <w:r w:rsidR="006E3E9A" w:rsidRPr="006E3E9A">
        <w:rPr>
          <w:snapToGrid w:val="0"/>
        </w:rPr>
        <w:t xml:space="preserve">. </w:t>
      </w:r>
      <w:r w:rsidRPr="006E3E9A">
        <w:rPr>
          <w:snapToGrid w:val="0"/>
        </w:rPr>
        <w:t>Введенный в дей</w:t>
      </w:r>
      <w:r w:rsidR="00474D64" w:rsidRPr="006E3E9A">
        <w:rPr>
          <w:snapToGrid w:val="0"/>
        </w:rPr>
        <w:t>ствие с 1 января 2001</w:t>
      </w:r>
      <w:r w:rsidRPr="006E3E9A">
        <w:rPr>
          <w:snapToGrid w:val="0"/>
        </w:rPr>
        <w:t>г</w:t>
      </w:r>
      <w:r w:rsidR="006E3E9A" w:rsidRPr="006E3E9A">
        <w:rPr>
          <w:snapToGrid w:val="0"/>
        </w:rPr>
        <w:t>.,</w:t>
      </w:r>
      <w:r w:rsidRPr="006E3E9A">
        <w:rPr>
          <w:snapToGrid w:val="0"/>
        </w:rPr>
        <w:t xml:space="preserve"> этот налог заменил собой действовавшие ранее отчисления в три государственных внебюджетных социальных фонда</w:t>
      </w:r>
      <w:r w:rsidR="006E3E9A" w:rsidRPr="006E3E9A">
        <w:rPr>
          <w:snapToGrid w:val="0"/>
        </w:rPr>
        <w:t xml:space="preserve"> - </w:t>
      </w:r>
      <w:r w:rsidRPr="006E3E9A">
        <w:rPr>
          <w:snapToGrid w:val="0"/>
        </w:rPr>
        <w:t>Пенсионный, Фонд социального страхования и федеральный и региональные фонды обязательного медицинского страхования</w:t>
      </w:r>
      <w:r w:rsidR="006E3E9A" w:rsidRPr="006E3E9A">
        <w:rPr>
          <w:snapToGrid w:val="0"/>
        </w:rPr>
        <w:t xml:space="preserve">. </w:t>
      </w:r>
      <w:r w:rsidRPr="006E3E9A">
        <w:rPr>
          <w:snapToGrid w:val="0"/>
        </w:rPr>
        <w:t>Но замена отчислений на единый социальный налог не отменила целевого назначения налога</w:t>
      </w:r>
      <w:r w:rsidR="006E3E9A" w:rsidRPr="006E3E9A">
        <w:rPr>
          <w:snapToGrid w:val="0"/>
        </w:rPr>
        <w:t xml:space="preserve">. </w:t>
      </w:r>
      <w:r w:rsidRPr="006E3E9A">
        <w:rPr>
          <w:snapToGrid w:val="0"/>
        </w:rPr>
        <w:t>Средства от его сбора будут поступать не в бюджеты всех уровней, а в указанные выше фонды</w:t>
      </w:r>
      <w:r w:rsidR="006E3E9A" w:rsidRPr="006E3E9A">
        <w:rPr>
          <w:snapToGrid w:val="0"/>
        </w:rPr>
        <w:t xml:space="preserve">. </w:t>
      </w:r>
      <w:r w:rsidRPr="006E3E9A">
        <w:rPr>
          <w:snapToGrid w:val="0"/>
        </w:rPr>
        <w:t>Основное предназначение этого налога именно в том и состоит, чтобы обеспечить мобилизацию средств для реализации права граждан России на государственное пенсионное и социальное обеспечение и медицинскую помощь</w:t>
      </w:r>
      <w:r w:rsidR="006E3E9A" w:rsidRPr="006E3E9A">
        <w:rPr>
          <w:snapToGrid w:val="0"/>
        </w:rPr>
        <w:t xml:space="preserve">. </w:t>
      </w:r>
    </w:p>
    <w:p w:rsidR="001C2ABD" w:rsidRPr="006E3E9A" w:rsidRDefault="001C2ABD" w:rsidP="006E3E9A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6E3E9A">
        <w:rPr>
          <w:snapToGrid w:val="0"/>
        </w:rPr>
        <w:t xml:space="preserve">В связи с этим возникает неизбежный вопрос о необходимости и экономической целесообразности </w:t>
      </w:r>
      <w:r w:rsidR="00254FCE" w:rsidRPr="006E3E9A">
        <w:rPr>
          <w:snapToGrid w:val="0"/>
        </w:rPr>
        <w:t>преобразования,</w:t>
      </w:r>
      <w:r w:rsidRPr="006E3E9A">
        <w:rPr>
          <w:snapToGrid w:val="0"/>
        </w:rPr>
        <w:t xml:space="preserve"> производимых предприятиями, учреждениями и организациями отчислений в социальные фонды в единый налог</w:t>
      </w:r>
      <w:r w:rsidR="006E3E9A" w:rsidRPr="006E3E9A">
        <w:rPr>
          <w:snapToGrid w:val="0"/>
        </w:rPr>
        <w:t xml:space="preserve">. </w:t>
      </w:r>
    </w:p>
    <w:p w:rsidR="001C2ABD" w:rsidRPr="006E3E9A" w:rsidRDefault="001C2ABD" w:rsidP="006E3E9A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6E3E9A">
        <w:rPr>
          <w:snapToGrid w:val="0"/>
        </w:rPr>
        <w:t>Причины, вызвавшие необходимость введения единого социального налога</w:t>
      </w:r>
      <w:r w:rsidR="006E3E9A" w:rsidRPr="006E3E9A">
        <w:rPr>
          <w:snapToGrid w:val="0"/>
        </w:rPr>
        <w:t xml:space="preserve">. </w:t>
      </w:r>
    </w:p>
    <w:p w:rsidR="001C2ABD" w:rsidRPr="006E3E9A" w:rsidRDefault="001C2ABD" w:rsidP="006E3E9A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6E3E9A">
        <w:rPr>
          <w:snapToGrid w:val="0"/>
        </w:rPr>
        <w:t>До введения единого социального налога был не совсем ясен статус отчислений в государственные социальные внебюджетные фонды</w:t>
      </w:r>
      <w:r w:rsidR="006E3E9A" w:rsidRPr="006E3E9A">
        <w:rPr>
          <w:snapToGrid w:val="0"/>
        </w:rPr>
        <w:t xml:space="preserve">. </w:t>
      </w:r>
      <w:r w:rsidRPr="006E3E9A">
        <w:rPr>
          <w:snapToGrid w:val="0"/>
        </w:rPr>
        <w:t>Формально не являясь налогами, поскольку не в</w:t>
      </w:r>
      <w:r w:rsidR="008E66AC" w:rsidRPr="006E3E9A">
        <w:rPr>
          <w:snapToGrid w:val="0"/>
        </w:rPr>
        <w:t>ходили в установленную Законом «</w:t>
      </w:r>
      <w:r w:rsidRPr="006E3E9A">
        <w:rPr>
          <w:snapToGrid w:val="0"/>
        </w:rPr>
        <w:t>Об основах налогов</w:t>
      </w:r>
      <w:r w:rsidR="008E66AC" w:rsidRPr="006E3E9A">
        <w:rPr>
          <w:snapToGrid w:val="0"/>
        </w:rPr>
        <w:t>ой системы Российской Федерации»</w:t>
      </w:r>
      <w:r w:rsidRPr="006E3E9A">
        <w:rPr>
          <w:snapToGrid w:val="0"/>
        </w:rPr>
        <w:t xml:space="preserve"> налоговую систему России, они по своему экономическому содержанию для налогоплательщиков были все-таки одной их форм налогов</w:t>
      </w:r>
      <w:r w:rsidR="006E3E9A" w:rsidRPr="006E3E9A">
        <w:rPr>
          <w:snapToGrid w:val="0"/>
        </w:rPr>
        <w:t xml:space="preserve">. </w:t>
      </w:r>
      <w:r w:rsidRPr="006E3E9A">
        <w:rPr>
          <w:snapToGrid w:val="0"/>
        </w:rPr>
        <w:t>При этом, учитывая высокие ставки этих взносов, они были одним из определяющих моментов сокрытия работодателями истинных размеров выплачиваемой работникам заработной платы и существования тем самым скрытых форм оплаты труда</w:t>
      </w:r>
      <w:r w:rsidR="006E3E9A" w:rsidRPr="006E3E9A">
        <w:rPr>
          <w:snapToGrid w:val="0"/>
        </w:rPr>
        <w:t xml:space="preserve">. </w:t>
      </w:r>
      <w:r w:rsidRPr="006E3E9A">
        <w:rPr>
          <w:snapToGrid w:val="0"/>
        </w:rPr>
        <w:t>Введение единого социального налога, взимаемого по регрессивной шкале, призвано стать серьезным стимулом для легализации реальных расходов организаций на оплату труда работников, и, в конечном счете</w:t>
      </w:r>
      <w:r w:rsidR="006E3E9A" w:rsidRPr="006E3E9A">
        <w:rPr>
          <w:snapToGrid w:val="0"/>
        </w:rPr>
        <w:t xml:space="preserve"> - </w:t>
      </w:r>
      <w:r w:rsidRPr="006E3E9A">
        <w:rPr>
          <w:snapToGrid w:val="0"/>
        </w:rPr>
        <w:t>расширить базу обложения налогом на доходы физических лиц</w:t>
      </w:r>
      <w:r w:rsidR="006E3E9A" w:rsidRPr="006E3E9A">
        <w:rPr>
          <w:snapToGrid w:val="0"/>
        </w:rPr>
        <w:t xml:space="preserve">. </w:t>
      </w:r>
    </w:p>
    <w:p w:rsidR="001C2ABD" w:rsidRPr="006E3E9A" w:rsidRDefault="001C2ABD" w:rsidP="006E3E9A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6E3E9A">
        <w:rPr>
          <w:snapToGrid w:val="0"/>
        </w:rPr>
        <w:t>Контроль за своевременностью и полнотой уплаты организациями и индивидуальными предпринимателями отчислений во внебюджетные фонды являлся функцией не налоговых органов, а созданных специально для этого органов государственных внебюджетных фондов</w:t>
      </w:r>
      <w:r w:rsidR="006E3E9A" w:rsidRPr="006E3E9A">
        <w:rPr>
          <w:snapToGrid w:val="0"/>
        </w:rPr>
        <w:t xml:space="preserve">. </w:t>
      </w:r>
      <w:r w:rsidRPr="006E3E9A">
        <w:rPr>
          <w:snapToGrid w:val="0"/>
        </w:rPr>
        <w:t>Это, с одной стороны, создавало определенные трудности для организаций и индивидуальных предпринимателей, поскольку они подвергались проверкам со стороны сразу пяти контролирующих органов</w:t>
      </w:r>
      <w:r w:rsidR="006E3E9A" w:rsidRPr="006E3E9A">
        <w:rPr>
          <w:snapToGrid w:val="0"/>
        </w:rPr>
        <w:t xml:space="preserve">. </w:t>
      </w:r>
      <w:r w:rsidRPr="006E3E9A">
        <w:rPr>
          <w:snapToGrid w:val="0"/>
        </w:rPr>
        <w:t>Вместе с тем, эффективность контроля за поступлением этих отчислений была достаточно низка</w:t>
      </w:r>
      <w:r w:rsidR="006E3E9A" w:rsidRPr="006E3E9A">
        <w:rPr>
          <w:snapToGrid w:val="0"/>
        </w:rPr>
        <w:t xml:space="preserve">. </w:t>
      </w:r>
      <w:r w:rsidRPr="006E3E9A">
        <w:rPr>
          <w:snapToGrid w:val="0"/>
        </w:rPr>
        <w:t>Это связано с тем, что органы государственных внебюджетных фондов, не имея в достаточной степени предоставленных налоговым органам прав, не сумели в полном объеме обеспечить постановку на учет юридических и физических лиц, являющихся по закону налогоплательщиками отчислений в фонды</w:t>
      </w:r>
      <w:r w:rsidR="006E3E9A" w:rsidRPr="006E3E9A">
        <w:rPr>
          <w:snapToGrid w:val="0"/>
        </w:rPr>
        <w:t xml:space="preserve">. </w:t>
      </w:r>
      <w:r w:rsidRPr="006E3E9A">
        <w:rPr>
          <w:snapToGrid w:val="0"/>
        </w:rPr>
        <w:t>Достаточно сказать, что количество состоящих на учете плательщиков взносов было примерно на четверть ниже, чем зарегистрированных в налоговых органах налогоплательщиков</w:t>
      </w:r>
      <w:r w:rsidR="006E3E9A" w:rsidRPr="006E3E9A">
        <w:rPr>
          <w:snapToGrid w:val="0"/>
        </w:rPr>
        <w:t xml:space="preserve">. </w:t>
      </w:r>
      <w:r w:rsidRPr="006E3E9A">
        <w:rPr>
          <w:snapToGrid w:val="0"/>
        </w:rPr>
        <w:t>С введением единого социального налога контроль за его исчислением и уплатой полностью переходит к налоговым органам</w:t>
      </w:r>
      <w:r w:rsidR="006E3E9A" w:rsidRPr="006E3E9A">
        <w:rPr>
          <w:snapToGrid w:val="0"/>
        </w:rPr>
        <w:t xml:space="preserve">. </w:t>
      </w:r>
    </w:p>
    <w:p w:rsidR="001C2ABD" w:rsidRPr="006E3E9A" w:rsidRDefault="001C2ABD" w:rsidP="006E3E9A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6E3E9A">
        <w:rPr>
          <w:snapToGrid w:val="0"/>
        </w:rPr>
        <w:t>Принципиальное значение имеет также и то обстоятельство, что с введением единого социального налога для всех налогоплательщиков</w:t>
      </w:r>
      <w:r w:rsidR="006E3E9A" w:rsidRPr="006E3E9A">
        <w:rPr>
          <w:snapToGrid w:val="0"/>
        </w:rPr>
        <w:t xml:space="preserve"> - </w:t>
      </w:r>
      <w:r w:rsidRPr="006E3E9A">
        <w:rPr>
          <w:snapToGrid w:val="0"/>
        </w:rPr>
        <w:t>работодателей установлен единый порядок исчисления налоговой базы по платежам в социальные фонды, что, несомненно, облегчит исчисление налога не только чисто технически, но и с позиций предотвращения ошибок в расчетах</w:t>
      </w:r>
      <w:r w:rsidR="006E3E9A" w:rsidRPr="006E3E9A">
        <w:rPr>
          <w:snapToGrid w:val="0"/>
        </w:rPr>
        <w:t xml:space="preserve">. </w:t>
      </w:r>
    </w:p>
    <w:p w:rsidR="001C2ABD" w:rsidRPr="006E3E9A" w:rsidRDefault="001C2ABD" w:rsidP="006E3E9A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6E3E9A">
        <w:rPr>
          <w:snapToGrid w:val="0"/>
        </w:rPr>
        <w:t>Единый социальный налог является одним из наиболее значимых как в формировании доходов государства, так и для финансового положения налогоплательщиков</w:t>
      </w:r>
      <w:r w:rsidR="006E3E9A" w:rsidRPr="006E3E9A">
        <w:rPr>
          <w:snapToGrid w:val="0"/>
        </w:rPr>
        <w:t xml:space="preserve">. </w:t>
      </w:r>
    </w:p>
    <w:p w:rsidR="00281C5A" w:rsidRPr="006E3E9A" w:rsidRDefault="00281C5A" w:rsidP="006E3E9A">
      <w:pPr>
        <w:widowControl w:val="0"/>
        <w:autoSpaceDE w:val="0"/>
        <w:autoSpaceDN w:val="0"/>
        <w:adjustRightInd w:val="0"/>
        <w:ind w:firstLine="709"/>
      </w:pPr>
      <w:r w:rsidRPr="006E3E9A">
        <w:t>Таким образом, ЕСН позволяет обеспечивать дополнительное финансирование отдельных категорий граждан по пенсионному, социальному и</w:t>
      </w:r>
      <w:r w:rsidR="006E3E9A" w:rsidRPr="006E3E9A">
        <w:t xml:space="preserve"> </w:t>
      </w:r>
      <w:r w:rsidRPr="006E3E9A">
        <w:t>медицинскому обслуживанию</w:t>
      </w:r>
      <w:r w:rsidR="006E3E9A" w:rsidRPr="006E3E9A">
        <w:t xml:space="preserve">. </w:t>
      </w:r>
    </w:p>
    <w:p w:rsidR="00FC144B" w:rsidRPr="006E3E9A" w:rsidRDefault="00753F1F" w:rsidP="00B94FCF">
      <w:pPr>
        <w:pStyle w:val="2"/>
        <w:rPr>
          <w:b w:val="0"/>
          <w:bCs w:val="0"/>
        </w:rPr>
      </w:pPr>
      <w:r w:rsidRPr="006E3E9A">
        <w:br w:type="page"/>
      </w:r>
      <w:bookmarkStart w:id="18" w:name="_Toc221884282"/>
      <w:bookmarkStart w:id="19" w:name="_Toc223992243"/>
      <w:r w:rsidR="00FC144B" w:rsidRPr="00B94FCF">
        <w:t>Заключение</w:t>
      </w:r>
      <w:bookmarkEnd w:id="18"/>
      <w:bookmarkEnd w:id="19"/>
    </w:p>
    <w:p w:rsidR="00B94FCF" w:rsidRDefault="00B94FCF" w:rsidP="006E3E9A">
      <w:pPr>
        <w:widowControl w:val="0"/>
        <w:autoSpaceDE w:val="0"/>
        <w:autoSpaceDN w:val="0"/>
        <w:adjustRightInd w:val="0"/>
        <w:ind w:firstLine="709"/>
      </w:pPr>
    </w:p>
    <w:p w:rsidR="00BF60FE" w:rsidRPr="006E3E9A" w:rsidRDefault="00BF60FE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С введением единого социального налога большинство задач решено на уровне законодательного обеспечения, хотя следует признать, что снижение налоговой нагрузки на этом этапе </w:t>
      </w:r>
      <w:r w:rsidR="00BD026C" w:rsidRPr="006E3E9A">
        <w:t>мало заметно</w:t>
      </w:r>
      <w:r w:rsidRPr="006E3E9A">
        <w:t xml:space="preserve"> для большинства организаций и само по себе не слишком повли</w:t>
      </w:r>
      <w:r w:rsidR="00474D64" w:rsidRPr="006E3E9A">
        <w:t xml:space="preserve">яет на их политику в отношении </w:t>
      </w:r>
      <w:r w:rsidRPr="006E3E9A">
        <w:t>заработной платы</w:t>
      </w:r>
      <w:r w:rsidR="006E3E9A" w:rsidRPr="006E3E9A">
        <w:t xml:space="preserve">. </w:t>
      </w:r>
    </w:p>
    <w:p w:rsidR="00BF60FE" w:rsidRPr="006E3E9A" w:rsidRDefault="00BF60FE" w:rsidP="006E3E9A">
      <w:pPr>
        <w:widowControl w:val="0"/>
        <w:autoSpaceDE w:val="0"/>
        <w:autoSpaceDN w:val="0"/>
        <w:adjustRightInd w:val="0"/>
        <w:ind w:firstLine="709"/>
      </w:pPr>
      <w:r w:rsidRPr="006E3E9A">
        <w:t>Введенная регрессивная шкала налогообложения является важным шагом, создающим предпосылки для пересм</w:t>
      </w:r>
      <w:r w:rsidR="00EC1DA2" w:rsidRPr="006E3E9A">
        <w:t>отра отношений между работникам</w:t>
      </w:r>
      <w:r w:rsidRPr="006E3E9A">
        <w:t>и работодателем</w:t>
      </w:r>
      <w:r w:rsidR="006E3E9A" w:rsidRPr="006E3E9A">
        <w:t xml:space="preserve">. </w:t>
      </w:r>
      <w:r w:rsidRPr="006E3E9A">
        <w:t>Но организация может заработать право на применение регрессивной шкалы в текущем году, только при условии выплаты достаточно высокой средней заработной платы в</w:t>
      </w:r>
      <w:r w:rsidR="00BD026C" w:rsidRPr="006E3E9A">
        <w:t xml:space="preserve"> предыдущем году и сохранении её</w:t>
      </w:r>
      <w:r w:rsidRPr="006E3E9A">
        <w:t xml:space="preserve"> на минимально допустимом уровне в текущем году</w:t>
      </w:r>
      <w:r w:rsidR="006E3E9A" w:rsidRPr="006E3E9A">
        <w:t xml:space="preserve">. </w:t>
      </w:r>
      <w:r w:rsidRPr="006E3E9A">
        <w:t>Поэтому большинству предприятий применение регрессивной шкалы</w:t>
      </w:r>
      <w:r w:rsidR="006E3E9A" w:rsidRPr="006E3E9A">
        <w:t xml:space="preserve"> </w:t>
      </w:r>
      <w:r w:rsidRPr="006E3E9A">
        <w:t>не реально</w:t>
      </w:r>
      <w:r w:rsidR="006E3E9A" w:rsidRPr="006E3E9A">
        <w:t xml:space="preserve">. </w:t>
      </w:r>
    </w:p>
    <w:p w:rsidR="00753F1F" w:rsidRPr="006E3E9A" w:rsidRDefault="00753F1F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Данная </w:t>
      </w:r>
      <w:r w:rsidR="00A368F4" w:rsidRPr="006E3E9A">
        <w:t>шкала</w:t>
      </w:r>
      <w:r w:rsidRPr="006E3E9A">
        <w:t xml:space="preserve"> </w:t>
      </w:r>
      <w:r w:rsidR="00A368F4" w:rsidRPr="006E3E9A">
        <w:t>регрессивных налоговых ставок ЕСН и условия их применения имеет ряд существенных</w:t>
      </w:r>
      <w:r w:rsidRPr="006E3E9A">
        <w:t xml:space="preserve"> </w:t>
      </w:r>
      <w:r w:rsidR="00A368F4" w:rsidRPr="006E3E9A">
        <w:t>недостатков</w:t>
      </w:r>
      <w:r w:rsidR="006E3E9A" w:rsidRPr="006E3E9A">
        <w:t xml:space="preserve">. </w:t>
      </w:r>
      <w:r w:rsidRPr="006E3E9A">
        <w:t>Условия применения регрессивных ставок чересчур жесткие, и число организаций, которые могут их использовать, очень ограниченно</w:t>
      </w:r>
      <w:r w:rsidR="006E3E9A" w:rsidRPr="006E3E9A">
        <w:t xml:space="preserve">. </w:t>
      </w:r>
      <w:r w:rsidRPr="006E3E9A">
        <w:t>ЕСН</w:t>
      </w:r>
      <w:r w:rsidR="006E3E9A" w:rsidRPr="006E3E9A">
        <w:t xml:space="preserve"> - </w:t>
      </w:r>
      <w:r w:rsidRPr="006E3E9A">
        <w:t>это налог с юридических лиц, однако налогоплательщик обязан по каждому физическому лицу вести лицевой счет всех выплат, да еще и сумму начисленного налога</w:t>
      </w:r>
      <w:r w:rsidR="006E3E9A" w:rsidRPr="006E3E9A">
        <w:t xml:space="preserve">. </w:t>
      </w:r>
      <w:r w:rsidR="00A368F4" w:rsidRPr="006E3E9A">
        <w:t>Предложения по устранению этого недостатка такие</w:t>
      </w:r>
      <w:r w:rsidR="006E3E9A" w:rsidRPr="006E3E9A">
        <w:t xml:space="preserve">: </w:t>
      </w:r>
      <w:r w:rsidRPr="006E3E9A">
        <w:t>применять регрессивную шкалу ставок не по отношению к начисленным доходам отдельных работников, а в целом по организации</w:t>
      </w:r>
      <w:r w:rsidR="006E3E9A" w:rsidRPr="006E3E9A">
        <w:t xml:space="preserve">. </w:t>
      </w:r>
    </w:p>
    <w:p w:rsidR="00BF60FE" w:rsidRPr="006E3E9A" w:rsidRDefault="00BF60FE" w:rsidP="006E3E9A">
      <w:pPr>
        <w:widowControl w:val="0"/>
        <w:autoSpaceDE w:val="0"/>
        <w:autoSpaceDN w:val="0"/>
        <w:adjustRightInd w:val="0"/>
        <w:ind w:firstLine="709"/>
      </w:pPr>
      <w:r w:rsidRPr="006E3E9A">
        <w:t>Все-таки сегодня ЕСН еще не является по-настоящему единым</w:t>
      </w:r>
      <w:r w:rsidR="006E3E9A" w:rsidRPr="006E3E9A">
        <w:t xml:space="preserve">. </w:t>
      </w:r>
      <w:r w:rsidRPr="006E3E9A">
        <w:t>Налоговая база фондов исчисляется раздельно в отношении каждого фонда, и налог уплачивается в каждый из них отдельными платежными поручениями</w:t>
      </w:r>
      <w:r w:rsidR="006E3E9A" w:rsidRPr="006E3E9A">
        <w:t xml:space="preserve">. </w:t>
      </w:r>
    </w:p>
    <w:p w:rsidR="00BF60FE" w:rsidRPr="006E3E9A" w:rsidRDefault="00BF60FE" w:rsidP="006E3E9A">
      <w:pPr>
        <w:widowControl w:val="0"/>
        <w:autoSpaceDE w:val="0"/>
        <w:autoSpaceDN w:val="0"/>
        <w:adjustRightInd w:val="0"/>
        <w:ind w:firstLine="709"/>
      </w:pPr>
      <w:r w:rsidRPr="006E3E9A">
        <w:t>Средств, поступающих в распоряжение этих фондов, основанных на допущении о том, что быстрых изменений в размерах официально выплачиваемой</w:t>
      </w:r>
      <w:r w:rsidR="00474D64" w:rsidRPr="006E3E9A">
        <w:t xml:space="preserve"> заработной платы не произойдет</w:t>
      </w:r>
      <w:r w:rsidR="006E3E9A" w:rsidRPr="006E3E9A">
        <w:t xml:space="preserve"> - </w:t>
      </w:r>
      <w:r w:rsidR="00474D64" w:rsidRPr="006E3E9A">
        <w:t xml:space="preserve">на сегодняшний день </w:t>
      </w:r>
      <w:r w:rsidRPr="006E3E9A">
        <w:t>не достаточно для финансирования всех основных социальных программ, осуществляемых этими фондами</w:t>
      </w:r>
      <w:r w:rsidR="006E3E9A" w:rsidRPr="006E3E9A">
        <w:t xml:space="preserve">. </w:t>
      </w:r>
    </w:p>
    <w:p w:rsidR="00BF60FE" w:rsidRPr="006E3E9A" w:rsidRDefault="00BF60FE" w:rsidP="006E3E9A">
      <w:pPr>
        <w:widowControl w:val="0"/>
        <w:autoSpaceDE w:val="0"/>
        <w:autoSpaceDN w:val="0"/>
        <w:adjustRightInd w:val="0"/>
        <w:ind w:firstLine="709"/>
      </w:pPr>
      <w:r w:rsidRPr="006E3E9A">
        <w:t>Правильность организации учета и налогообложения расчетов по ЕСН на предприятии должна обеспечить достаточное финансирование мероприятий по государственному пенсионному и социальному обеспечению и медицинскую помощь</w:t>
      </w:r>
      <w:r w:rsidR="006E3E9A" w:rsidRPr="006E3E9A">
        <w:t xml:space="preserve">. </w:t>
      </w:r>
    </w:p>
    <w:p w:rsidR="00BF60FE" w:rsidRPr="006E3E9A" w:rsidRDefault="00474D64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Роль и значение данного налога </w:t>
      </w:r>
      <w:r w:rsidR="00BF60FE" w:rsidRPr="006E3E9A">
        <w:t>велико</w:t>
      </w:r>
      <w:r w:rsidR="006E3E9A" w:rsidRPr="006E3E9A">
        <w:t xml:space="preserve">. </w:t>
      </w:r>
      <w:r w:rsidR="00BF60FE" w:rsidRPr="006E3E9A">
        <w:t>Само название налога и направленность использования средств говорит о том, с его помощью решают</w:t>
      </w:r>
      <w:r w:rsidRPr="006E3E9A">
        <w:t xml:space="preserve">ся насущные проблемы </w:t>
      </w:r>
      <w:r w:rsidR="00BF60FE" w:rsidRPr="006E3E9A">
        <w:t>жизнедеятельности народа и конкретно каждого че</w:t>
      </w:r>
      <w:r w:rsidRPr="006E3E9A">
        <w:t>ловека</w:t>
      </w:r>
      <w:r w:rsidR="006E3E9A" w:rsidRPr="006E3E9A">
        <w:t xml:space="preserve">. </w:t>
      </w:r>
    </w:p>
    <w:p w:rsidR="00BF60FE" w:rsidRPr="006E3E9A" w:rsidRDefault="00BF60FE" w:rsidP="006E3E9A">
      <w:pPr>
        <w:widowControl w:val="0"/>
        <w:autoSpaceDE w:val="0"/>
        <w:autoSpaceDN w:val="0"/>
        <w:adjustRightInd w:val="0"/>
        <w:ind w:firstLine="709"/>
      </w:pPr>
      <w:r w:rsidRPr="006E3E9A">
        <w:t xml:space="preserve">От того, как будут аккумулироваться средства, взимаемые через </w:t>
      </w:r>
      <w:r w:rsidR="009056F9" w:rsidRPr="006E3E9A">
        <w:t xml:space="preserve">ЕСН </w:t>
      </w:r>
      <w:r w:rsidRPr="006E3E9A">
        <w:t>во многом зависит достижение основных целей проводимых в стране реформ и смягчение возникающих острых проблем социального характера, в том числе таких как</w:t>
      </w:r>
      <w:r w:rsidR="006E3E9A" w:rsidRPr="006E3E9A">
        <w:t xml:space="preserve">: </w:t>
      </w:r>
      <w:r w:rsidRPr="006E3E9A">
        <w:t>обеспечение достойной пенсии, стимулирование эффективной демографической политики, включая рост продолжительности жизни нации за счет проведения своевременной квалифицированной медицинской помощи, создание условий для нормального трудового процесса и отдыха</w:t>
      </w:r>
      <w:r w:rsidR="006E3E9A" w:rsidRPr="006E3E9A">
        <w:t xml:space="preserve">. </w:t>
      </w:r>
    </w:p>
    <w:p w:rsidR="00BF60FE" w:rsidRPr="006E3E9A" w:rsidRDefault="00BF60FE" w:rsidP="006E3E9A">
      <w:pPr>
        <w:widowControl w:val="0"/>
        <w:autoSpaceDE w:val="0"/>
        <w:autoSpaceDN w:val="0"/>
        <w:adjustRightInd w:val="0"/>
        <w:ind w:firstLine="709"/>
      </w:pPr>
      <w:r w:rsidRPr="006E3E9A">
        <w:t>Решение социальных проблем в стране связано с дальнейшим ростом специальных бюджетных социальных фондов, что может быть достигнуто за счет установления единых ставок платежей в ЕСН независимо от размера получаемого дохода (налогооблагаемой базы</w:t>
      </w:r>
      <w:r w:rsidR="006E3E9A" w:rsidRPr="006E3E9A">
        <w:t xml:space="preserve">). </w:t>
      </w:r>
    </w:p>
    <w:p w:rsidR="00BF60FE" w:rsidRPr="006E3E9A" w:rsidRDefault="00BF60FE" w:rsidP="006E3E9A">
      <w:pPr>
        <w:widowControl w:val="0"/>
        <w:autoSpaceDE w:val="0"/>
        <w:autoSpaceDN w:val="0"/>
        <w:adjustRightInd w:val="0"/>
        <w:ind w:firstLine="709"/>
      </w:pPr>
      <w:r w:rsidRPr="006E3E9A">
        <w:t>Если попытаться ввести единую ставку платежей по ЕСН независимо от размера дохода создается предпосылки для снижения верхнего предела</w:t>
      </w:r>
      <w:r w:rsidR="006E3E9A" w:rsidRPr="006E3E9A">
        <w:t xml:space="preserve"> </w:t>
      </w:r>
      <w:r w:rsidRPr="006E3E9A">
        <w:t>ставки без ущерба формирования самих специальных бюджетных социальных фондов</w:t>
      </w:r>
    </w:p>
    <w:p w:rsidR="00BF60FE" w:rsidRPr="006E3E9A" w:rsidRDefault="00BF60FE" w:rsidP="006E3E9A">
      <w:pPr>
        <w:widowControl w:val="0"/>
        <w:autoSpaceDE w:val="0"/>
        <w:autoSpaceDN w:val="0"/>
        <w:adjustRightInd w:val="0"/>
        <w:ind w:firstLine="709"/>
      </w:pPr>
      <w:r w:rsidRPr="006E3E9A">
        <w:t>Сни</w:t>
      </w:r>
      <w:r w:rsidR="00BD026C" w:rsidRPr="006E3E9A">
        <w:t>жение налоговой нагрузки приведё</w:t>
      </w:r>
      <w:r w:rsidRPr="006E3E9A">
        <w:t>т к снижению себестоимости продукции (работ, услуг</w:t>
      </w:r>
      <w:r w:rsidR="006E3E9A" w:rsidRPr="006E3E9A">
        <w:t xml:space="preserve">) </w:t>
      </w:r>
      <w:r w:rsidRPr="006E3E9A">
        <w:t>в этом секторе экономики, росту прибыли и увеличению налоговых поступлений в бюджет</w:t>
      </w:r>
      <w:r w:rsidR="006E3E9A" w:rsidRPr="006E3E9A">
        <w:t xml:space="preserve">. </w:t>
      </w:r>
      <w:r w:rsidRPr="006E3E9A">
        <w:t>Одновременно, появление дополнительных средств у производителя расширит возможности инвестирования нового производства или е</w:t>
      </w:r>
      <w:r w:rsidR="00474D64" w:rsidRPr="006E3E9A">
        <w:t>го реконструкции и расширения</w:t>
      </w:r>
      <w:r w:rsidR="006E3E9A" w:rsidRPr="006E3E9A">
        <w:t xml:space="preserve">. </w:t>
      </w:r>
    </w:p>
    <w:p w:rsidR="00BF60FE" w:rsidRPr="006E3E9A" w:rsidRDefault="00BF60FE" w:rsidP="006E3E9A">
      <w:pPr>
        <w:widowControl w:val="0"/>
        <w:autoSpaceDE w:val="0"/>
        <w:autoSpaceDN w:val="0"/>
        <w:adjustRightInd w:val="0"/>
        <w:ind w:firstLine="709"/>
      </w:pPr>
      <w:r w:rsidRPr="006E3E9A">
        <w:t>Но уже сегодня, исходя из положительных результатов проделанной работы, можно смело сказать</w:t>
      </w:r>
      <w:r w:rsidR="006E3E9A" w:rsidRPr="006E3E9A">
        <w:t xml:space="preserve">: </w:t>
      </w:r>
      <w:r w:rsidRPr="006E3E9A">
        <w:t>введение единого социального налога</w:t>
      </w:r>
      <w:r w:rsidR="006E3E9A" w:rsidRPr="006E3E9A">
        <w:t xml:space="preserve"> - </w:t>
      </w:r>
      <w:r w:rsidRPr="006E3E9A">
        <w:t>правильный и обоснованный шаг</w:t>
      </w:r>
      <w:r w:rsidR="006E3E9A" w:rsidRPr="006E3E9A">
        <w:t xml:space="preserve">. </w:t>
      </w:r>
      <w:r w:rsidRPr="006E3E9A">
        <w:t>При внесении взвешенных законодательных поправок единый социальный налог максимально способен показать свою эффективность и жизнеспособность, а это в интересах и государства, и налогоплательщика, и граждан</w:t>
      </w:r>
      <w:r w:rsidR="006E3E9A" w:rsidRPr="006E3E9A">
        <w:t xml:space="preserve">. </w:t>
      </w:r>
    </w:p>
    <w:p w:rsidR="009056F9" w:rsidRPr="006E3E9A" w:rsidRDefault="009056F9" w:rsidP="006E3E9A">
      <w:pPr>
        <w:widowControl w:val="0"/>
        <w:autoSpaceDE w:val="0"/>
        <w:autoSpaceDN w:val="0"/>
        <w:adjustRightInd w:val="0"/>
        <w:ind w:firstLine="709"/>
      </w:pPr>
      <w:r w:rsidRPr="006E3E9A">
        <w:t>Вместе с тем, изложенные в работе подходы к проблемам использования налоговых ставок</w:t>
      </w:r>
      <w:r w:rsidR="00237DF5" w:rsidRPr="006E3E9A">
        <w:t xml:space="preserve"> и поступлений налоговых платежей по ЕСН не снимает необходимость их дальнейшего исследования</w:t>
      </w:r>
      <w:r w:rsidR="006E3E9A" w:rsidRPr="006E3E9A">
        <w:t xml:space="preserve">. </w:t>
      </w:r>
    </w:p>
    <w:p w:rsidR="006E3E9A" w:rsidRDefault="00BB5147" w:rsidP="006E3E9A">
      <w:pPr>
        <w:widowControl w:val="0"/>
        <w:autoSpaceDE w:val="0"/>
        <w:autoSpaceDN w:val="0"/>
        <w:adjustRightInd w:val="0"/>
        <w:ind w:firstLine="709"/>
      </w:pPr>
      <w:r w:rsidRPr="006E3E9A">
        <w:t>Однако в настоящее время продолжают вестись дискуссии о возможной реструктуризации ЕСН</w:t>
      </w:r>
      <w:r w:rsidR="006E3E9A" w:rsidRPr="006E3E9A">
        <w:t xml:space="preserve">. </w:t>
      </w:r>
      <w:r w:rsidRPr="006E3E9A">
        <w:t>Цели, поставленные при снижении ставок налога, в настоящее время не достигнуты</w:t>
      </w:r>
      <w:r w:rsidR="006E3E9A" w:rsidRPr="006E3E9A">
        <w:t xml:space="preserve">. </w:t>
      </w:r>
      <w:r w:rsidRPr="006E3E9A">
        <w:t>То есть зарплата из тени не вышла, в ПФР наблюдается нехватка средств, администрирование неэффективно</w:t>
      </w:r>
      <w:r w:rsidR="006E3E9A">
        <w:t>.</w:t>
      </w:r>
    </w:p>
    <w:p w:rsidR="000963E7" w:rsidRPr="006E3E9A" w:rsidRDefault="00F25206" w:rsidP="00E47FDB">
      <w:pPr>
        <w:pStyle w:val="2"/>
      </w:pPr>
      <w:r w:rsidRPr="006E3E9A">
        <w:br w:type="page"/>
      </w:r>
      <w:bookmarkStart w:id="20" w:name="_Toc221884283"/>
      <w:bookmarkStart w:id="21" w:name="_Toc223992244"/>
      <w:r w:rsidRPr="006E3E9A">
        <w:t>Список литературы</w:t>
      </w:r>
      <w:bookmarkEnd w:id="20"/>
      <w:bookmarkEnd w:id="21"/>
    </w:p>
    <w:p w:rsidR="00E47FDB" w:rsidRDefault="00E47FDB" w:rsidP="006E3E9A">
      <w:pPr>
        <w:widowControl w:val="0"/>
        <w:autoSpaceDE w:val="0"/>
        <w:autoSpaceDN w:val="0"/>
        <w:adjustRightInd w:val="0"/>
        <w:ind w:firstLine="709"/>
      </w:pPr>
    </w:p>
    <w:p w:rsidR="00B12433" w:rsidRPr="006E3E9A" w:rsidRDefault="00B12433" w:rsidP="00E47FDB">
      <w:pPr>
        <w:pStyle w:val="a1"/>
      </w:pPr>
      <w:r w:rsidRPr="006E3E9A">
        <w:t xml:space="preserve">Конституция Российской Федерации </w:t>
      </w:r>
    </w:p>
    <w:p w:rsidR="000963E7" w:rsidRPr="006E3E9A" w:rsidRDefault="000963E7" w:rsidP="00E47FDB">
      <w:pPr>
        <w:pStyle w:val="a1"/>
      </w:pPr>
      <w:r w:rsidRPr="006E3E9A">
        <w:t>Бюджетный кодекс Российской Федерации</w:t>
      </w:r>
      <w:r w:rsidR="006E3E9A" w:rsidRPr="006E3E9A">
        <w:t xml:space="preserve">. - </w:t>
      </w:r>
      <w:r w:rsidRPr="006E3E9A">
        <w:t>М</w:t>
      </w:r>
      <w:r w:rsidR="006E3E9A" w:rsidRPr="006E3E9A">
        <w:t xml:space="preserve">.: </w:t>
      </w:r>
      <w:r w:rsidRPr="006E3E9A">
        <w:t>ТК Велби, Изд-во Проспект</w:t>
      </w:r>
      <w:r w:rsidR="006E3E9A">
        <w:t>, 20</w:t>
      </w:r>
      <w:r w:rsidRPr="006E3E9A">
        <w:t>08</w:t>
      </w:r>
      <w:r w:rsidR="006E3E9A" w:rsidRPr="006E3E9A">
        <w:t xml:space="preserve">. </w:t>
      </w:r>
      <w:r w:rsidRPr="006E3E9A">
        <w:t>-256 с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Налоговый кодекс Российской Федерации</w:t>
      </w:r>
      <w:r w:rsidR="006E3E9A" w:rsidRPr="006E3E9A">
        <w:t xml:space="preserve">: </w:t>
      </w:r>
      <w:r w:rsidRPr="006E3E9A">
        <w:t>В двух частях</w:t>
      </w:r>
      <w:r w:rsidR="006E3E9A" w:rsidRPr="006E3E9A">
        <w:t xml:space="preserve">. </w:t>
      </w:r>
      <w:r w:rsidRPr="006E3E9A">
        <w:t>-1-е изд</w:t>
      </w:r>
      <w:r w:rsidR="006E3E9A" w:rsidRPr="006E3E9A">
        <w:t xml:space="preserve">. - </w:t>
      </w:r>
      <w:r w:rsidRPr="006E3E9A">
        <w:t>М</w:t>
      </w:r>
      <w:r w:rsidR="006E3E9A" w:rsidRPr="006E3E9A">
        <w:t xml:space="preserve">: </w:t>
      </w:r>
      <w:r w:rsidRPr="006E3E9A">
        <w:t>«Ось-89»</w:t>
      </w:r>
      <w:r w:rsidR="006E3E9A">
        <w:t>, 20</w:t>
      </w:r>
      <w:r w:rsidRPr="006E3E9A">
        <w:t>08</w:t>
      </w:r>
      <w:r w:rsidR="006E3E9A" w:rsidRPr="006E3E9A">
        <w:t xml:space="preserve">. </w:t>
      </w:r>
      <w:r w:rsidRPr="006E3E9A">
        <w:t>-720 с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Федеральный закон РФ от 27</w:t>
      </w:r>
      <w:r w:rsidR="006E3E9A">
        <w:t>.12.9</w:t>
      </w:r>
      <w:r w:rsidRPr="006E3E9A">
        <w:t>1г</w:t>
      </w:r>
      <w:r w:rsidR="006E3E9A" w:rsidRPr="006E3E9A">
        <w:t xml:space="preserve">. </w:t>
      </w:r>
      <w:r w:rsidRPr="006E3E9A">
        <w:t>№ 2118-l «Об основах налоговой системы в Российской Федерации»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Федеральный закон от 24</w:t>
      </w:r>
      <w:r w:rsidR="006E3E9A">
        <w:t>.0</w:t>
      </w:r>
      <w:r w:rsidRPr="006E3E9A">
        <w:t>7</w:t>
      </w:r>
      <w:r w:rsidR="006E3E9A">
        <w:t>. 19</w:t>
      </w:r>
      <w:r w:rsidRPr="006E3E9A">
        <w:t>98 года № 125-ФЗ «Об обязательном социальном страховании от несчастных случаев на производстве и профессиональных заболеваний»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Федеральный закон от 28 июня 1991 г № 1499-1 «О медицинском страховании граждан в Российской Федерации»Федеральный закон от 05</w:t>
      </w:r>
      <w:r w:rsidR="006E3E9A">
        <w:t>.0</w:t>
      </w:r>
      <w:r w:rsidRPr="006E3E9A">
        <w:t>8</w:t>
      </w:r>
      <w:r w:rsidR="006E3E9A">
        <w:t>. 20</w:t>
      </w:r>
      <w:r w:rsidRPr="006E3E9A">
        <w:t>00 года №118-ФЗ «О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налогах»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Федеральный закон</w:t>
      </w:r>
      <w:r w:rsidR="006E3E9A" w:rsidRPr="006E3E9A">
        <w:t xml:space="preserve"> </w:t>
      </w:r>
      <w:r w:rsidRPr="006E3E9A">
        <w:t>РСФСР от 2</w:t>
      </w:r>
      <w:r w:rsidR="006E3E9A">
        <w:t>2.11. 19</w:t>
      </w:r>
      <w:r w:rsidRPr="006E3E9A">
        <w:t>90года №340-1 «О государственных пенсиях»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Постановление Верховного Совета РСФСР от 2</w:t>
      </w:r>
      <w:r w:rsidR="006E3E9A">
        <w:t>2.12. 19</w:t>
      </w:r>
      <w:r w:rsidRPr="006E3E9A">
        <w:t>90 года № 442-1 «Об организации пенсионного Фонда»</w:t>
      </w:r>
      <w:r w:rsidR="006E3E9A" w:rsidRPr="006E3E9A">
        <w:t xml:space="preserve">. </w:t>
      </w:r>
      <w:r w:rsidRPr="006E3E9A">
        <w:t>(в ред</w:t>
      </w:r>
      <w:r w:rsidR="006E3E9A" w:rsidRPr="006E3E9A">
        <w:t xml:space="preserve">. </w:t>
      </w:r>
      <w:r w:rsidRPr="006E3E9A">
        <w:t>от 1</w:t>
      </w:r>
      <w:r w:rsidR="006E3E9A">
        <w:t>2.1</w:t>
      </w:r>
      <w:r w:rsidRPr="006E3E9A">
        <w:t>0</w:t>
      </w:r>
      <w:r w:rsidR="006E3E9A">
        <w:t>. 20</w:t>
      </w:r>
      <w:r w:rsidRPr="006E3E9A">
        <w:t>06 года</w:t>
      </w:r>
      <w:r w:rsidR="006E3E9A" w:rsidRPr="006E3E9A">
        <w:t xml:space="preserve">) </w:t>
      </w:r>
    </w:p>
    <w:p w:rsidR="000963E7" w:rsidRPr="006E3E9A" w:rsidRDefault="000963E7" w:rsidP="00E47FDB">
      <w:pPr>
        <w:pStyle w:val="a1"/>
      </w:pPr>
      <w:r w:rsidRPr="006E3E9A">
        <w:t>Постановление Верховного Совета РФ от 27</w:t>
      </w:r>
      <w:r w:rsidR="006E3E9A">
        <w:t>.12. 19</w:t>
      </w:r>
      <w:r w:rsidRPr="006E3E9A">
        <w:t>91 года № 2122-1 (в ред</w:t>
      </w:r>
      <w:r w:rsidR="006E3E9A" w:rsidRPr="006E3E9A">
        <w:t xml:space="preserve">. </w:t>
      </w:r>
      <w:r w:rsidRPr="006E3E9A">
        <w:t>от 5 августа 2000г</w:t>
      </w:r>
      <w:r w:rsidR="006E3E9A" w:rsidRPr="006E3E9A">
        <w:t xml:space="preserve">). </w:t>
      </w:r>
    </w:p>
    <w:p w:rsidR="006E3E9A" w:rsidRPr="006E3E9A" w:rsidRDefault="000963E7" w:rsidP="00E47FDB">
      <w:pPr>
        <w:pStyle w:val="a1"/>
      </w:pPr>
      <w:r w:rsidRPr="006E3E9A">
        <w:t>Миляков Н</w:t>
      </w:r>
      <w:r w:rsidR="006E3E9A">
        <w:t xml:space="preserve">.В. </w:t>
      </w:r>
      <w:r w:rsidRPr="006E3E9A">
        <w:t>Финансы</w:t>
      </w:r>
      <w:r w:rsidR="006E3E9A" w:rsidRPr="006E3E9A">
        <w:t xml:space="preserve">: </w:t>
      </w:r>
      <w:r w:rsidRPr="006E3E9A">
        <w:t>Курс лекций</w:t>
      </w:r>
      <w:r w:rsidR="006E3E9A" w:rsidRPr="006E3E9A">
        <w:t xml:space="preserve">. - </w:t>
      </w:r>
      <w:r w:rsidRPr="006E3E9A">
        <w:t>М</w:t>
      </w:r>
      <w:r w:rsidR="006E3E9A" w:rsidRPr="006E3E9A">
        <w:t xml:space="preserve">.: </w:t>
      </w:r>
      <w:r w:rsidRPr="006E3E9A">
        <w:t>ИНФРА-М, 2007</w:t>
      </w:r>
    </w:p>
    <w:p w:rsidR="000963E7" w:rsidRPr="006E3E9A" w:rsidRDefault="000963E7" w:rsidP="00E47FDB">
      <w:pPr>
        <w:pStyle w:val="a1"/>
      </w:pPr>
      <w:r w:rsidRPr="006E3E9A">
        <w:t>Финансы</w:t>
      </w:r>
      <w:r w:rsidR="006E3E9A" w:rsidRPr="006E3E9A">
        <w:t xml:space="preserve">. </w:t>
      </w:r>
      <w:r w:rsidRPr="006E3E9A">
        <w:t>Денежное обращение</w:t>
      </w:r>
      <w:r w:rsidR="006E3E9A" w:rsidRPr="006E3E9A">
        <w:t xml:space="preserve">. </w:t>
      </w:r>
      <w:r w:rsidRPr="006E3E9A">
        <w:t>Кредит</w:t>
      </w:r>
      <w:r w:rsidR="006E3E9A" w:rsidRPr="006E3E9A">
        <w:t xml:space="preserve">: </w:t>
      </w:r>
      <w:r w:rsidRPr="006E3E9A">
        <w:t>Учебник для вузов / Под ред</w:t>
      </w:r>
      <w:r w:rsidR="006E3E9A" w:rsidRPr="006E3E9A">
        <w:t xml:space="preserve">. </w:t>
      </w:r>
      <w:r w:rsidRPr="006E3E9A">
        <w:t>Л</w:t>
      </w:r>
      <w:r w:rsidR="006E3E9A">
        <w:t xml:space="preserve">.А. </w:t>
      </w:r>
      <w:r w:rsidRPr="006E3E9A">
        <w:t>Дробозиной</w:t>
      </w:r>
      <w:r w:rsidR="006E3E9A" w:rsidRPr="006E3E9A">
        <w:t xml:space="preserve">. - </w:t>
      </w:r>
      <w:r w:rsidRPr="006E3E9A">
        <w:t>М</w:t>
      </w:r>
      <w:r w:rsidR="006E3E9A" w:rsidRPr="006E3E9A">
        <w:t xml:space="preserve">.: </w:t>
      </w:r>
      <w:r w:rsidRPr="006E3E9A">
        <w:t>Финансы</w:t>
      </w:r>
      <w:r w:rsidR="006E3E9A" w:rsidRPr="006E3E9A">
        <w:t xml:space="preserve">: </w:t>
      </w:r>
      <w:r w:rsidRPr="006E3E9A">
        <w:t>ЮНИТИ, 2007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Юткина Т</w:t>
      </w:r>
      <w:r w:rsidR="006E3E9A">
        <w:t xml:space="preserve">.Ф. </w:t>
      </w:r>
      <w:r w:rsidRPr="006E3E9A">
        <w:t>Налоги и налогообложение</w:t>
      </w:r>
      <w:r w:rsidR="006E3E9A" w:rsidRPr="006E3E9A">
        <w:t xml:space="preserve">: </w:t>
      </w:r>
      <w:r w:rsidRPr="006E3E9A">
        <w:t>Учебник</w:t>
      </w:r>
      <w:r w:rsidR="006E3E9A" w:rsidRPr="006E3E9A">
        <w:t xml:space="preserve">. </w:t>
      </w:r>
      <w:r w:rsidRPr="006E3E9A">
        <w:t>Изд</w:t>
      </w:r>
      <w:r w:rsidR="006E3E9A">
        <w:t>.3</w:t>
      </w:r>
      <w:r w:rsidRPr="006E3E9A">
        <w:t>-е, перераб</w:t>
      </w:r>
      <w:r w:rsidR="006E3E9A" w:rsidRPr="006E3E9A">
        <w:t xml:space="preserve">. </w:t>
      </w:r>
      <w:r w:rsidRPr="006E3E9A">
        <w:t>и доп</w:t>
      </w:r>
      <w:r w:rsidR="006E3E9A" w:rsidRPr="006E3E9A">
        <w:t xml:space="preserve">. - </w:t>
      </w:r>
      <w:r w:rsidRPr="006E3E9A">
        <w:t>М</w:t>
      </w:r>
      <w:r w:rsidR="006E3E9A" w:rsidRPr="006E3E9A">
        <w:t xml:space="preserve">.: </w:t>
      </w:r>
      <w:r w:rsidRPr="006E3E9A">
        <w:t>ИНФРА-М, 2008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Роик, В</w:t>
      </w:r>
      <w:r w:rsidR="006E3E9A">
        <w:t xml:space="preserve">.Д. </w:t>
      </w:r>
      <w:r w:rsidRPr="006E3E9A">
        <w:t>Социальный налог</w:t>
      </w:r>
      <w:r w:rsidR="006E3E9A" w:rsidRPr="006E3E9A">
        <w:t xml:space="preserve">: </w:t>
      </w:r>
      <w:r w:rsidRPr="006E3E9A">
        <w:t>судьба социального страхования в России</w:t>
      </w:r>
      <w:r w:rsidR="006E3E9A" w:rsidRPr="006E3E9A">
        <w:t xml:space="preserve">? // </w:t>
      </w:r>
      <w:r w:rsidRPr="006E3E9A">
        <w:t>Экономист, 2007, №1, с</w:t>
      </w:r>
      <w:r w:rsidR="006E3E9A">
        <w:t>. 20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Государственные и муниципальные финансы / Под ред</w:t>
      </w:r>
      <w:r w:rsidR="006E3E9A">
        <w:t xml:space="preserve">.Г.Б. </w:t>
      </w:r>
      <w:r w:rsidRPr="006E3E9A">
        <w:t>Поляка</w:t>
      </w:r>
      <w:r w:rsidR="006E3E9A" w:rsidRPr="006E3E9A">
        <w:t xml:space="preserve">. - </w:t>
      </w:r>
      <w:r w:rsidRPr="006E3E9A">
        <w:t>М</w:t>
      </w:r>
      <w:r w:rsidR="006E3E9A" w:rsidRPr="006E3E9A">
        <w:t xml:space="preserve">.: </w:t>
      </w:r>
      <w:r w:rsidRPr="006E3E9A">
        <w:t>ЮНИТИ, 2004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Губанов С</w:t>
      </w:r>
      <w:r w:rsidR="006E3E9A" w:rsidRPr="006E3E9A">
        <w:t xml:space="preserve">. </w:t>
      </w:r>
      <w:r w:rsidRPr="006E3E9A">
        <w:t>Политика нового этапа</w:t>
      </w:r>
      <w:r w:rsidR="006E3E9A" w:rsidRPr="006E3E9A">
        <w:t xml:space="preserve">: </w:t>
      </w:r>
      <w:r w:rsidRPr="006E3E9A">
        <w:t>цель и средство</w:t>
      </w:r>
      <w:r w:rsidR="006E3E9A" w:rsidRPr="006E3E9A">
        <w:t xml:space="preserve">. // </w:t>
      </w:r>
      <w:r w:rsidRPr="006E3E9A">
        <w:t>Экономист, 2006, №11, с</w:t>
      </w:r>
      <w:r w:rsidR="006E3E9A">
        <w:t>.8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Борзунова, О</w:t>
      </w:r>
      <w:r w:rsidR="006E3E9A">
        <w:t xml:space="preserve">.А. </w:t>
      </w:r>
      <w:r w:rsidRPr="006E3E9A">
        <w:t>Правовые вопросы совершенствования налоговой системы/ О</w:t>
      </w:r>
      <w:r w:rsidR="006E3E9A">
        <w:t xml:space="preserve">.А. </w:t>
      </w:r>
      <w:r w:rsidRPr="006E3E9A">
        <w:t>Борзунова</w:t>
      </w:r>
      <w:r w:rsidR="006E3E9A" w:rsidRPr="006E3E9A">
        <w:t xml:space="preserve"> // </w:t>
      </w:r>
      <w:r w:rsidRPr="006E3E9A">
        <w:t>Финансы</w:t>
      </w:r>
      <w:r w:rsidR="006E3E9A" w:rsidRPr="006E3E9A">
        <w:t xml:space="preserve">. - </w:t>
      </w:r>
      <w:r w:rsidRPr="006E3E9A">
        <w:t>2005</w:t>
      </w:r>
      <w:r w:rsidR="006E3E9A" w:rsidRPr="006E3E9A">
        <w:t xml:space="preserve">. - </w:t>
      </w:r>
      <w:r w:rsidRPr="006E3E9A">
        <w:t>№7</w:t>
      </w:r>
      <w:r w:rsidR="006E3E9A" w:rsidRPr="006E3E9A">
        <w:t xml:space="preserve">. - </w:t>
      </w:r>
      <w:r w:rsidRPr="006E3E9A">
        <w:t>С</w:t>
      </w:r>
      <w:r w:rsidR="006E3E9A">
        <w:t>.3</w:t>
      </w:r>
      <w:r w:rsidRPr="006E3E9A">
        <w:t>4-36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14</w:t>
      </w:r>
      <w:r w:rsidR="006E3E9A" w:rsidRPr="006E3E9A">
        <w:t xml:space="preserve">. </w:t>
      </w:r>
      <w:r w:rsidRPr="006E3E9A">
        <w:t>Вайцеховская А</w:t>
      </w:r>
      <w:r w:rsidR="006E3E9A">
        <w:t xml:space="preserve">.Я. </w:t>
      </w:r>
      <w:r w:rsidRPr="006E3E9A">
        <w:t>Налоговый и финансовый учет</w:t>
      </w:r>
      <w:r w:rsidR="006E3E9A" w:rsidRPr="006E3E9A">
        <w:t xml:space="preserve">. // </w:t>
      </w:r>
      <w:r w:rsidRPr="006E3E9A">
        <w:t>ЭКО – 2007</w:t>
      </w:r>
      <w:r w:rsidR="006E3E9A" w:rsidRPr="006E3E9A">
        <w:t xml:space="preserve">. </w:t>
      </w:r>
      <w:r w:rsidRPr="006E3E9A">
        <w:t>– №12</w:t>
      </w:r>
      <w:r w:rsidR="006E3E9A" w:rsidRPr="006E3E9A">
        <w:t xml:space="preserve">. </w:t>
      </w:r>
      <w:r w:rsidRPr="006E3E9A">
        <w:t>– С</w:t>
      </w:r>
      <w:r w:rsidR="006E3E9A">
        <w:t>.2</w:t>
      </w:r>
      <w:r w:rsidRPr="006E3E9A">
        <w:t>7-34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Черник Д</w:t>
      </w:r>
      <w:r w:rsidR="006E3E9A">
        <w:t xml:space="preserve">.Г. </w:t>
      </w:r>
      <w:r w:rsidRPr="006E3E9A">
        <w:t>Налоги</w:t>
      </w:r>
      <w:r w:rsidR="006E3E9A" w:rsidRPr="006E3E9A">
        <w:t xml:space="preserve">: </w:t>
      </w:r>
      <w:r w:rsidRPr="006E3E9A">
        <w:t>учебное пособие</w:t>
      </w:r>
      <w:r w:rsidR="006E3E9A" w:rsidRPr="006E3E9A">
        <w:t xml:space="preserve">. </w:t>
      </w:r>
      <w:r w:rsidRPr="006E3E9A">
        <w:t>М</w:t>
      </w:r>
      <w:r w:rsidR="006E3E9A" w:rsidRPr="006E3E9A">
        <w:t xml:space="preserve">.: </w:t>
      </w:r>
      <w:r w:rsidRPr="006E3E9A">
        <w:t>Финансы и статистика, 2005</w:t>
      </w:r>
      <w:r w:rsidR="006E3E9A" w:rsidRPr="006E3E9A">
        <w:t xml:space="preserve">. </w:t>
      </w:r>
      <w:r w:rsidRPr="006E3E9A">
        <w:t>– 278 с</w:t>
      </w:r>
      <w:r w:rsidR="006E3E9A" w:rsidRPr="006E3E9A">
        <w:t xml:space="preserve">. </w:t>
      </w:r>
    </w:p>
    <w:p w:rsidR="0089767C" w:rsidRPr="006E3E9A" w:rsidRDefault="000963E7" w:rsidP="00E47FDB">
      <w:pPr>
        <w:pStyle w:val="a1"/>
      </w:pPr>
      <w:r w:rsidRPr="006E3E9A">
        <w:t>Глухов В</w:t>
      </w:r>
      <w:r w:rsidR="006E3E9A">
        <w:t xml:space="preserve">.В., </w:t>
      </w:r>
      <w:r w:rsidRPr="006E3E9A">
        <w:t>Дольдэ И</w:t>
      </w:r>
      <w:r w:rsidR="006E3E9A">
        <w:t xml:space="preserve">.В. </w:t>
      </w:r>
      <w:r w:rsidRPr="006E3E9A">
        <w:t>Налоги</w:t>
      </w:r>
      <w:r w:rsidR="006E3E9A" w:rsidRPr="006E3E9A">
        <w:t xml:space="preserve">. </w:t>
      </w:r>
      <w:r w:rsidRPr="006E3E9A">
        <w:t>Теория и практика</w:t>
      </w:r>
      <w:r w:rsidR="006E3E9A" w:rsidRPr="006E3E9A">
        <w:t xml:space="preserve">. </w:t>
      </w:r>
      <w:r w:rsidRPr="006E3E9A">
        <w:t>СПб</w:t>
      </w:r>
      <w:r w:rsidR="006E3E9A" w:rsidRPr="006E3E9A">
        <w:t xml:space="preserve">: </w:t>
      </w:r>
      <w:r w:rsidRPr="006E3E9A">
        <w:t>Специальная литература, 2006</w:t>
      </w:r>
      <w:r w:rsidR="006E3E9A" w:rsidRPr="006E3E9A">
        <w:t xml:space="preserve">. </w:t>
      </w:r>
      <w:r w:rsidRPr="006E3E9A">
        <w:t>– 458 с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«Налоговые Вести» № 20, 17 июля 2007 года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Шульгин С</w:t>
      </w:r>
      <w:r w:rsidR="006E3E9A">
        <w:t xml:space="preserve">.Н. </w:t>
      </w:r>
      <w:r w:rsidRPr="006E3E9A">
        <w:t>Реформирование налоговой системы</w:t>
      </w:r>
      <w:r w:rsidR="006E3E9A" w:rsidRPr="006E3E9A">
        <w:t xml:space="preserve"> // </w:t>
      </w:r>
      <w:r w:rsidRPr="006E3E9A">
        <w:t>Российский налоговый курьер</w:t>
      </w:r>
      <w:r w:rsidR="006E3E9A" w:rsidRPr="006E3E9A">
        <w:t xml:space="preserve">. </w:t>
      </w:r>
      <w:r w:rsidRPr="006E3E9A">
        <w:t>– 2008</w:t>
      </w:r>
      <w:r w:rsidR="006E3E9A" w:rsidRPr="006E3E9A">
        <w:t xml:space="preserve">. </w:t>
      </w:r>
      <w:r w:rsidRPr="006E3E9A">
        <w:t>– №1</w:t>
      </w:r>
      <w:r w:rsidR="006E3E9A" w:rsidRPr="006E3E9A">
        <w:t xml:space="preserve">. </w:t>
      </w:r>
      <w:r w:rsidRPr="006E3E9A">
        <w:t>– С</w:t>
      </w:r>
      <w:r w:rsidR="006E3E9A">
        <w:t>.2</w:t>
      </w:r>
      <w:r w:rsidRPr="006E3E9A">
        <w:t>-6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Васильева Т</w:t>
      </w:r>
      <w:r w:rsidR="006E3E9A">
        <w:t xml:space="preserve">.В. </w:t>
      </w:r>
      <w:r w:rsidRPr="006E3E9A">
        <w:t>«Оздоровление за счет средств ФСС России» Российский налоговый курьер, 2006, №10</w:t>
      </w:r>
      <w:r w:rsidR="006E3E9A" w:rsidRPr="006E3E9A">
        <w:t xml:space="preserve">. </w:t>
      </w:r>
    </w:p>
    <w:p w:rsidR="000963E7" w:rsidRPr="006E3E9A" w:rsidRDefault="000963E7" w:rsidP="00E47FDB">
      <w:pPr>
        <w:pStyle w:val="a1"/>
      </w:pPr>
      <w:r w:rsidRPr="006E3E9A">
        <w:t>Черник Д</w:t>
      </w:r>
      <w:r w:rsidR="006E3E9A">
        <w:t xml:space="preserve">.Г. </w:t>
      </w:r>
      <w:r w:rsidRPr="006E3E9A">
        <w:t>Налоги</w:t>
      </w:r>
      <w:r w:rsidR="006E3E9A" w:rsidRPr="006E3E9A">
        <w:t xml:space="preserve">: </w:t>
      </w:r>
      <w:r w:rsidRPr="006E3E9A">
        <w:t>учебное пособие</w:t>
      </w:r>
      <w:r w:rsidR="006E3E9A" w:rsidRPr="006E3E9A">
        <w:t xml:space="preserve">. </w:t>
      </w:r>
      <w:r w:rsidRPr="006E3E9A">
        <w:t>М</w:t>
      </w:r>
      <w:r w:rsidR="006E3E9A" w:rsidRPr="006E3E9A">
        <w:t xml:space="preserve">.: </w:t>
      </w:r>
      <w:r w:rsidRPr="006E3E9A">
        <w:t>Финансы и статистика, 2005</w:t>
      </w:r>
      <w:r w:rsidR="006E3E9A" w:rsidRPr="006E3E9A">
        <w:t xml:space="preserve">. </w:t>
      </w:r>
      <w:r w:rsidRPr="006E3E9A">
        <w:t>– 278 с</w:t>
      </w:r>
      <w:r w:rsidR="006E3E9A" w:rsidRPr="006E3E9A">
        <w:t xml:space="preserve">. </w:t>
      </w:r>
    </w:p>
    <w:p w:rsidR="005712EF" w:rsidRDefault="00E47FDB" w:rsidP="00E47FDB">
      <w:pPr>
        <w:pStyle w:val="2"/>
      </w:pPr>
      <w:r>
        <w:br w:type="page"/>
      </w:r>
      <w:bookmarkStart w:id="22" w:name="_Toc223992245"/>
      <w:r w:rsidR="005712EF" w:rsidRPr="006E3E9A">
        <w:t>Приложение №1</w:t>
      </w:r>
      <w:bookmarkEnd w:id="22"/>
    </w:p>
    <w:p w:rsidR="00E47FDB" w:rsidRPr="00E47FDB" w:rsidRDefault="00E47FDB" w:rsidP="00E47FDB">
      <w:pPr>
        <w:widowControl w:val="0"/>
        <w:autoSpaceDE w:val="0"/>
        <w:autoSpaceDN w:val="0"/>
        <w:adjustRightInd w:val="0"/>
        <w:ind w:firstLine="709"/>
      </w:pPr>
    </w:p>
    <w:p w:rsidR="0000525F" w:rsidRPr="006E3E9A" w:rsidRDefault="00141F76" w:rsidP="006E3E9A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174.75pt">
            <v:imagedata r:id="rId7" o:title=""/>
          </v:shape>
        </w:pict>
      </w:r>
      <w:r w:rsidR="004E0958" w:rsidRPr="006E3E9A">
        <w:t xml:space="preserve"> </w:t>
      </w:r>
    </w:p>
    <w:p w:rsidR="004E0958" w:rsidRDefault="004E0958" w:rsidP="006E3E9A">
      <w:pPr>
        <w:widowControl w:val="0"/>
        <w:autoSpaceDE w:val="0"/>
        <w:autoSpaceDN w:val="0"/>
        <w:adjustRightInd w:val="0"/>
        <w:ind w:firstLine="709"/>
      </w:pPr>
      <w:r w:rsidRPr="006E3E9A">
        <w:t>Диаграмма 2</w:t>
      </w:r>
      <w:r w:rsidR="006E3E9A" w:rsidRPr="006E3E9A">
        <w:t xml:space="preserve">. </w:t>
      </w:r>
      <w:r w:rsidRPr="006E3E9A">
        <w:t>Ст</w:t>
      </w:r>
      <w:r w:rsidR="00474D64" w:rsidRPr="006E3E9A">
        <w:t xml:space="preserve">руктура поступлений в основные </w:t>
      </w:r>
      <w:r w:rsidRPr="006E3E9A">
        <w:t>внебюджетные фонды РФ в 2007 году</w:t>
      </w:r>
      <w:r w:rsidR="006E3E9A" w:rsidRPr="006E3E9A">
        <w:t xml:space="preserve">. </w:t>
      </w:r>
    </w:p>
    <w:p w:rsidR="00E47FDB" w:rsidRPr="006E3E9A" w:rsidRDefault="00E47FDB" w:rsidP="006E3E9A">
      <w:pPr>
        <w:widowControl w:val="0"/>
        <w:autoSpaceDE w:val="0"/>
        <w:autoSpaceDN w:val="0"/>
        <w:adjustRightInd w:val="0"/>
        <w:ind w:firstLine="709"/>
      </w:pPr>
    </w:p>
    <w:p w:rsidR="004E0958" w:rsidRPr="006E3E9A" w:rsidRDefault="00141F76" w:rsidP="006E3E9A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296.25pt;height:203.25pt">
            <v:imagedata r:id="rId8" o:title=""/>
          </v:shape>
        </w:pict>
      </w:r>
      <w:r w:rsidR="004E0958" w:rsidRPr="006E3E9A">
        <w:t xml:space="preserve"> </w:t>
      </w:r>
    </w:p>
    <w:p w:rsidR="004E0958" w:rsidRPr="006E3E9A" w:rsidRDefault="004E0958" w:rsidP="006E3E9A">
      <w:pPr>
        <w:widowControl w:val="0"/>
        <w:autoSpaceDE w:val="0"/>
        <w:autoSpaceDN w:val="0"/>
        <w:adjustRightInd w:val="0"/>
        <w:ind w:firstLine="709"/>
      </w:pPr>
      <w:r w:rsidRPr="006E3E9A">
        <w:t>Диаграмма 3</w:t>
      </w:r>
      <w:r w:rsidR="006E3E9A" w:rsidRPr="006E3E9A">
        <w:t xml:space="preserve">. </w:t>
      </w:r>
      <w:r w:rsidRPr="006E3E9A">
        <w:t>Структура поступлени</w:t>
      </w:r>
      <w:r w:rsidR="00474D64" w:rsidRPr="006E3E9A">
        <w:t xml:space="preserve">й в основные </w:t>
      </w:r>
      <w:r w:rsidRPr="006E3E9A">
        <w:t>внебюджетные фонды РФ в 2008 году</w:t>
      </w:r>
      <w:r w:rsidR="006E3E9A" w:rsidRPr="006E3E9A">
        <w:t xml:space="preserve">. </w:t>
      </w:r>
    </w:p>
    <w:p w:rsidR="00D32DE9" w:rsidRPr="006E3E9A" w:rsidRDefault="00D32DE9" w:rsidP="00E47FDB">
      <w:pPr>
        <w:pStyle w:val="2"/>
      </w:pPr>
      <w:r w:rsidRPr="006E3E9A">
        <w:br w:type="page"/>
      </w:r>
      <w:bookmarkStart w:id="23" w:name="_Toc223992246"/>
      <w:r w:rsidRPr="006E3E9A">
        <w:t>Приложение №2</w:t>
      </w:r>
      <w:bookmarkEnd w:id="23"/>
    </w:p>
    <w:p w:rsidR="00E47FDB" w:rsidRDefault="00E47FDB" w:rsidP="006E3E9A">
      <w:pPr>
        <w:widowControl w:val="0"/>
        <w:autoSpaceDE w:val="0"/>
        <w:autoSpaceDN w:val="0"/>
        <w:adjustRightInd w:val="0"/>
        <w:ind w:firstLine="709"/>
      </w:pPr>
    </w:p>
    <w:p w:rsidR="00D32DE9" w:rsidRPr="006E3E9A" w:rsidRDefault="00D32DE9" w:rsidP="006E3E9A">
      <w:pPr>
        <w:widowControl w:val="0"/>
        <w:autoSpaceDE w:val="0"/>
        <w:autoSpaceDN w:val="0"/>
        <w:adjustRightInd w:val="0"/>
        <w:ind w:firstLine="709"/>
      </w:pPr>
      <w:r w:rsidRPr="006E3E9A">
        <w:t>Таблица 1</w:t>
      </w:r>
      <w:r w:rsidR="006E3E9A" w:rsidRPr="006E3E9A">
        <w:t xml:space="preserve">. </w:t>
      </w:r>
    </w:p>
    <w:tbl>
      <w:tblPr>
        <w:tblW w:w="4535" w:type="pct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533"/>
        <w:gridCol w:w="1483"/>
        <w:gridCol w:w="1483"/>
        <w:gridCol w:w="1757"/>
        <w:gridCol w:w="1021"/>
      </w:tblGrid>
      <w:tr w:rsidR="00D32DE9" w:rsidRPr="006E3E9A" w:rsidTr="00E47FDB">
        <w:tc>
          <w:tcPr>
            <w:tcW w:w="808" w:type="pct"/>
            <w:vMerge w:val="restart"/>
          </w:tcPr>
          <w:p w:rsidR="00D32DE9" w:rsidRPr="006E3E9A" w:rsidRDefault="00D32DE9" w:rsidP="00E47FDB">
            <w:pPr>
              <w:pStyle w:val="af5"/>
            </w:pPr>
            <w:r w:rsidRPr="006E3E9A">
              <w:t>Налоговая база на каждого отдельного работника нарастающим итогом с начала года</w:t>
            </w:r>
          </w:p>
        </w:tc>
        <w:tc>
          <w:tcPr>
            <w:tcW w:w="883" w:type="pct"/>
            <w:vMerge w:val="restart"/>
          </w:tcPr>
          <w:p w:rsidR="00D32DE9" w:rsidRPr="006E3E9A" w:rsidRDefault="00D32DE9" w:rsidP="00E47FDB">
            <w:pPr>
              <w:pStyle w:val="af5"/>
            </w:pPr>
            <w:r w:rsidRPr="006E3E9A">
              <w:t>Федеральный бюджет (в том числе ПФР</w:t>
            </w:r>
            <w:r w:rsidR="006E3E9A" w:rsidRPr="006E3E9A">
              <w:t xml:space="preserve">) </w:t>
            </w:r>
          </w:p>
        </w:tc>
        <w:tc>
          <w:tcPr>
            <w:tcW w:w="854" w:type="pct"/>
            <w:vMerge w:val="restart"/>
          </w:tcPr>
          <w:p w:rsidR="00D32DE9" w:rsidRPr="006E3E9A" w:rsidRDefault="00D32DE9" w:rsidP="00E47FDB">
            <w:pPr>
              <w:pStyle w:val="af5"/>
            </w:pPr>
            <w:r w:rsidRPr="006E3E9A">
              <w:t>Фонд социального страхования Российской Федерации</w:t>
            </w:r>
          </w:p>
        </w:tc>
        <w:tc>
          <w:tcPr>
            <w:tcW w:w="1866" w:type="pct"/>
            <w:gridSpan w:val="2"/>
          </w:tcPr>
          <w:p w:rsidR="00D32DE9" w:rsidRPr="006E3E9A" w:rsidRDefault="00D32DE9" w:rsidP="00E47FDB">
            <w:pPr>
              <w:pStyle w:val="af5"/>
            </w:pPr>
            <w:r w:rsidRPr="006E3E9A">
              <w:t>Фонды обязательного медицинского страхования</w:t>
            </w:r>
          </w:p>
        </w:tc>
        <w:tc>
          <w:tcPr>
            <w:tcW w:w="588" w:type="pct"/>
            <w:vMerge w:val="restart"/>
          </w:tcPr>
          <w:p w:rsidR="00D32DE9" w:rsidRPr="006E3E9A" w:rsidRDefault="00D32DE9" w:rsidP="00E47FDB">
            <w:pPr>
              <w:pStyle w:val="af5"/>
            </w:pPr>
            <w:r w:rsidRPr="006E3E9A">
              <w:t>ИТОГО</w:t>
            </w:r>
            <w:r w:rsidR="006E3E9A" w:rsidRPr="006E3E9A">
              <w:t xml:space="preserve">: </w:t>
            </w:r>
          </w:p>
          <w:p w:rsidR="00D32DE9" w:rsidRPr="006E3E9A" w:rsidRDefault="00D32DE9" w:rsidP="00E47FDB">
            <w:pPr>
              <w:pStyle w:val="af5"/>
            </w:pPr>
          </w:p>
        </w:tc>
      </w:tr>
      <w:tr w:rsidR="00D32DE9" w:rsidRPr="006E3E9A" w:rsidTr="00E47FDB">
        <w:tc>
          <w:tcPr>
            <w:tcW w:w="808" w:type="pct"/>
            <w:vMerge/>
          </w:tcPr>
          <w:p w:rsidR="00D32DE9" w:rsidRPr="006E3E9A" w:rsidRDefault="00D32DE9" w:rsidP="00E47FDB">
            <w:pPr>
              <w:pStyle w:val="af5"/>
            </w:pPr>
          </w:p>
        </w:tc>
        <w:tc>
          <w:tcPr>
            <w:tcW w:w="883" w:type="pct"/>
            <w:vMerge/>
          </w:tcPr>
          <w:p w:rsidR="00D32DE9" w:rsidRPr="006E3E9A" w:rsidRDefault="00D32DE9" w:rsidP="00E47FDB">
            <w:pPr>
              <w:pStyle w:val="af5"/>
            </w:pPr>
          </w:p>
        </w:tc>
        <w:tc>
          <w:tcPr>
            <w:tcW w:w="854" w:type="pct"/>
            <w:vMerge/>
          </w:tcPr>
          <w:p w:rsidR="00D32DE9" w:rsidRPr="006E3E9A" w:rsidRDefault="00D32DE9" w:rsidP="00E47FDB">
            <w:pPr>
              <w:pStyle w:val="af5"/>
            </w:pPr>
          </w:p>
        </w:tc>
        <w:tc>
          <w:tcPr>
            <w:tcW w:w="854" w:type="pct"/>
          </w:tcPr>
          <w:p w:rsidR="00D32DE9" w:rsidRPr="006E3E9A" w:rsidRDefault="00D32DE9" w:rsidP="00E47FDB">
            <w:pPr>
              <w:pStyle w:val="af5"/>
            </w:pPr>
            <w:r w:rsidRPr="006E3E9A">
              <w:t>Федеральный фонд обязательного медицинского страхования</w:t>
            </w:r>
          </w:p>
        </w:tc>
        <w:tc>
          <w:tcPr>
            <w:tcW w:w="1012" w:type="pct"/>
          </w:tcPr>
          <w:p w:rsidR="00D32DE9" w:rsidRPr="006E3E9A" w:rsidRDefault="00D32DE9" w:rsidP="00E47FDB">
            <w:pPr>
              <w:pStyle w:val="af5"/>
            </w:pPr>
            <w:r w:rsidRPr="006E3E9A">
              <w:t>Территориальный фонд обязательного медицинского страхования</w:t>
            </w:r>
          </w:p>
          <w:p w:rsidR="00D32DE9" w:rsidRPr="006E3E9A" w:rsidRDefault="00D32DE9" w:rsidP="00E47FDB">
            <w:pPr>
              <w:pStyle w:val="af5"/>
            </w:pPr>
          </w:p>
        </w:tc>
        <w:tc>
          <w:tcPr>
            <w:tcW w:w="588" w:type="pct"/>
            <w:vMerge/>
          </w:tcPr>
          <w:p w:rsidR="00D32DE9" w:rsidRPr="006E3E9A" w:rsidRDefault="00D32DE9" w:rsidP="00E47FDB">
            <w:pPr>
              <w:pStyle w:val="af5"/>
            </w:pPr>
          </w:p>
        </w:tc>
      </w:tr>
      <w:tr w:rsidR="00D32DE9" w:rsidRPr="006E3E9A" w:rsidTr="00E47FDB">
        <w:tc>
          <w:tcPr>
            <w:tcW w:w="808" w:type="pct"/>
          </w:tcPr>
          <w:p w:rsidR="00D32DE9" w:rsidRPr="006E3E9A" w:rsidRDefault="00D32DE9" w:rsidP="00E47FDB">
            <w:pPr>
              <w:pStyle w:val="af5"/>
            </w:pPr>
            <w:r w:rsidRPr="006E3E9A">
              <w:t>До 280 000 руб</w:t>
            </w:r>
            <w:r w:rsidR="006E3E9A" w:rsidRPr="006E3E9A">
              <w:t xml:space="preserve">. </w:t>
            </w:r>
          </w:p>
        </w:tc>
        <w:tc>
          <w:tcPr>
            <w:tcW w:w="883" w:type="pct"/>
          </w:tcPr>
          <w:p w:rsidR="00D32DE9" w:rsidRPr="006E3E9A" w:rsidRDefault="00D32DE9" w:rsidP="00E47FDB">
            <w:pPr>
              <w:pStyle w:val="af5"/>
            </w:pPr>
            <w:r w:rsidRPr="006E3E9A">
              <w:t>20,0%</w:t>
            </w:r>
          </w:p>
        </w:tc>
        <w:tc>
          <w:tcPr>
            <w:tcW w:w="854" w:type="pct"/>
          </w:tcPr>
          <w:p w:rsidR="00D32DE9" w:rsidRPr="006E3E9A" w:rsidRDefault="00D32DE9" w:rsidP="00E47FDB">
            <w:pPr>
              <w:pStyle w:val="af5"/>
            </w:pPr>
            <w:r w:rsidRPr="006E3E9A">
              <w:t>2,9%</w:t>
            </w:r>
          </w:p>
        </w:tc>
        <w:tc>
          <w:tcPr>
            <w:tcW w:w="854" w:type="pct"/>
          </w:tcPr>
          <w:p w:rsidR="00D32DE9" w:rsidRPr="006E3E9A" w:rsidRDefault="00D32DE9" w:rsidP="00E47FDB">
            <w:pPr>
              <w:pStyle w:val="af5"/>
            </w:pPr>
            <w:r w:rsidRPr="006E3E9A">
              <w:t>1,1%</w:t>
            </w:r>
          </w:p>
        </w:tc>
        <w:tc>
          <w:tcPr>
            <w:tcW w:w="1012" w:type="pct"/>
          </w:tcPr>
          <w:p w:rsidR="00D32DE9" w:rsidRPr="006E3E9A" w:rsidRDefault="00D32DE9" w:rsidP="00E47FDB">
            <w:pPr>
              <w:pStyle w:val="af5"/>
            </w:pPr>
            <w:r w:rsidRPr="006E3E9A">
              <w:t>2,0%</w:t>
            </w:r>
          </w:p>
        </w:tc>
        <w:tc>
          <w:tcPr>
            <w:tcW w:w="588" w:type="pct"/>
          </w:tcPr>
          <w:p w:rsidR="00D32DE9" w:rsidRPr="006E3E9A" w:rsidRDefault="00D32DE9" w:rsidP="00E47FDB">
            <w:pPr>
              <w:pStyle w:val="af5"/>
            </w:pPr>
            <w:r w:rsidRPr="006E3E9A">
              <w:t>26,0%</w:t>
            </w:r>
          </w:p>
          <w:p w:rsidR="00D32DE9" w:rsidRPr="006E3E9A" w:rsidRDefault="00D32DE9" w:rsidP="00E47FDB">
            <w:pPr>
              <w:pStyle w:val="af5"/>
            </w:pPr>
          </w:p>
        </w:tc>
      </w:tr>
      <w:tr w:rsidR="00D32DE9" w:rsidRPr="006E3E9A" w:rsidTr="00E47FDB">
        <w:tc>
          <w:tcPr>
            <w:tcW w:w="808" w:type="pct"/>
          </w:tcPr>
          <w:p w:rsidR="00D32DE9" w:rsidRPr="006E3E9A" w:rsidRDefault="00D32DE9" w:rsidP="00E47FDB">
            <w:pPr>
              <w:pStyle w:val="af5"/>
            </w:pPr>
            <w:r w:rsidRPr="006E3E9A">
              <w:t>от 280 001 рублей до 600 000 руб</w:t>
            </w:r>
            <w:r w:rsidR="006E3E9A" w:rsidRPr="006E3E9A">
              <w:t xml:space="preserve">. </w:t>
            </w:r>
          </w:p>
        </w:tc>
        <w:tc>
          <w:tcPr>
            <w:tcW w:w="883" w:type="pct"/>
          </w:tcPr>
          <w:p w:rsidR="00D32DE9" w:rsidRPr="006E3E9A" w:rsidRDefault="00D32DE9" w:rsidP="00E47FDB">
            <w:pPr>
              <w:pStyle w:val="af5"/>
            </w:pPr>
            <w:r w:rsidRPr="006E3E9A">
              <w:t>56 000 руб</w:t>
            </w:r>
            <w:r w:rsidR="006E3E9A" w:rsidRPr="006E3E9A">
              <w:t xml:space="preserve">. </w:t>
            </w:r>
            <w:r w:rsidRPr="006E3E9A">
              <w:t>+ 7,9% с суммы, превышающей</w:t>
            </w:r>
          </w:p>
          <w:p w:rsidR="00D32DE9" w:rsidRPr="006E3E9A" w:rsidRDefault="00D32DE9" w:rsidP="00E47FDB">
            <w:pPr>
              <w:pStyle w:val="af5"/>
            </w:pPr>
            <w:r w:rsidRPr="006E3E9A">
              <w:t>280 000 руб</w:t>
            </w:r>
            <w:r w:rsidR="006E3E9A" w:rsidRPr="006E3E9A">
              <w:t xml:space="preserve">. </w:t>
            </w:r>
          </w:p>
        </w:tc>
        <w:tc>
          <w:tcPr>
            <w:tcW w:w="854" w:type="pct"/>
          </w:tcPr>
          <w:p w:rsidR="00D32DE9" w:rsidRPr="006E3E9A" w:rsidRDefault="00D32DE9" w:rsidP="00E47FDB">
            <w:pPr>
              <w:pStyle w:val="af5"/>
            </w:pPr>
            <w:r w:rsidRPr="006E3E9A">
              <w:t>8120 руб</w:t>
            </w:r>
            <w:r w:rsidR="006E3E9A" w:rsidRPr="006E3E9A">
              <w:t xml:space="preserve">. </w:t>
            </w:r>
            <w:r w:rsidRPr="006E3E9A">
              <w:t>+ 1,0%</w:t>
            </w:r>
            <w:r w:rsidR="006E3E9A" w:rsidRPr="006E3E9A">
              <w:t xml:space="preserve"> </w:t>
            </w:r>
            <w:r w:rsidRPr="006E3E9A">
              <w:t>с суммы, превышающей 280 000 руб</w:t>
            </w:r>
            <w:r w:rsidR="006E3E9A" w:rsidRPr="006E3E9A">
              <w:t xml:space="preserve">. </w:t>
            </w:r>
          </w:p>
        </w:tc>
        <w:tc>
          <w:tcPr>
            <w:tcW w:w="854" w:type="pct"/>
          </w:tcPr>
          <w:p w:rsidR="00D32DE9" w:rsidRPr="006E3E9A" w:rsidRDefault="00D32DE9" w:rsidP="00E47FDB">
            <w:pPr>
              <w:pStyle w:val="af5"/>
            </w:pPr>
            <w:r w:rsidRPr="006E3E9A">
              <w:t>3080 рублей + 0,6% с суммы, превышающей 280 000 руб</w:t>
            </w:r>
            <w:r w:rsidR="006E3E9A" w:rsidRPr="006E3E9A">
              <w:t xml:space="preserve">. </w:t>
            </w:r>
          </w:p>
        </w:tc>
        <w:tc>
          <w:tcPr>
            <w:tcW w:w="1012" w:type="pct"/>
          </w:tcPr>
          <w:p w:rsidR="00D32DE9" w:rsidRPr="006E3E9A" w:rsidRDefault="00D32DE9" w:rsidP="00E47FDB">
            <w:pPr>
              <w:pStyle w:val="af5"/>
            </w:pPr>
            <w:r w:rsidRPr="006E3E9A">
              <w:t>5600 руб</w:t>
            </w:r>
            <w:r w:rsidR="006E3E9A" w:rsidRPr="006E3E9A">
              <w:t xml:space="preserve">. </w:t>
            </w:r>
            <w:r w:rsidRPr="006E3E9A">
              <w:t>+ 0,5% с суммы, превышающей 280 000 руб</w:t>
            </w:r>
            <w:r w:rsidR="006E3E9A" w:rsidRPr="006E3E9A">
              <w:t xml:space="preserve">. </w:t>
            </w:r>
          </w:p>
        </w:tc>
        <w:tc>
          <w:tcPr>
            <w:tcW w:w="588" w:type="pct"/>
          </w:tcPr>
          <w:p w:rsidR="00D32DE9" w:rsidRPr="006E3E9A" w:rsidRDefault="00D32DE9" w:rsidP="00E47FDB">
            <w:pPr>
              <w:pStyle w:val="af5"/>
            </w:pPr>
            <w:r w:rsidRPr="006E3E9A">
              <w:t>72,800 руб</w:t>
            </w:r>
            <w:r w:rsidR="006E3E9A" w:rsidRPr="006E3E9A">
              <w:t xml:space="preserve">. </w:t>
            </w:r>
            <w:r w:rsidRPr="006E3E9A">
              <w:t>+10% с суммы, превышающей</w:t>
            </w:r>
          </w:p>
          <w:p w:rsidR="00D32DE9" w:rsidRPr="006E3E9A" w:rsidRDefault="00D32DE9" w:rsidP="00E47FDB">
            <w:pPr>
              <w:pStyle w:val="af5"/>
            </w:pPr>
            <w:r w:rsidRPr="006E3E9A">
              <w:t>280 000 руб</w:t>
            </w:r>
            <w:r w:rsidR="006E3E9A" w:rsidRPr="006E3E9A">
              <w:t xml:space="preserve">. </w:t>
            </w:r>
          </w:p>
        </w:tc>
      </w:tr>
      <w:tr w:rsidR="00D32DE9" w:rsidRPr="006E3E9A" w:rsidTr="00E47FDB">
        <w:tc>
          <w:tcPr>
            <w:tcW w:w="808" w:type="pct"/>
          </w:tcPr>
          <w:p w:rsidR="00D32DE9" w:rsidRPr="006E3E9A" w:rsidRDefault="00D32DE9" w:rsidP="00E47FDB">
            <w:pPr>
              <w:pStyle w:val="af5"/>
            </w:pPr>
            <w:r w:rsidRPr="006E3E9A">
              <w:t>Свыше</w:t>
            </w:r>
          </w:p>
          <w:p w:rsidR="00D32DE9" w:rsidRPr="006E3E9A" w:rsidRDefault="00D32DE9" w:rsidP="00E47FDB">
            <w:pPr>
              <w:pStyle w:val="af5"/>
            </w:pPr>
            <w:r w:rsidRPr="006E3E9A">
              <w:t>600 000 руб</w:t>
            </w:r>
            <w:r w:rsidR="006E3E9A" w:rsidRPr="006E3E9A">
              <w:t xml:space="preserve">. </w:t>
            </w:r>
          </w:p>
        </w:tc>
        <w:tc>
          <w:tcPr>
            <w:tcW w:w="883" w:type="pct"/>
          </w:tcPr>
          <w:p w:rsidR="00D32DE9" w:rsidRPr="006E3E9A" w:rsidRDefault="00D32DE9" w:rsidP="00E47FDB">
            <w:pPr>
              <w:pStyle w:val="af5"/>
            </w:pPr>
            <w:r w:rsidRPr="006E3E9A">
              <w:t>81280 руб</w:t>
            </w:r>
            <w:r w:rsidR="006E3E9A" w:rsidRPr="006E3E9A">
              <w:t xml:space="preserve">. </w:t>
            </w:r>
            <w:r w:rsidRPr="006E3E9A">
              <w:t>+ 2,0%*</w:t>
            </w:r>
            <w:r w:rsidR="006E3E9A" w:rsidRPr="006E3E9A">
              <w:t xml:space="preserve"> </w:t>
            </w:r>
            <w:r w:rsidRPr="006E3E9A">
              <w:t>с суммы, превышающей</w:t>
            </w:r>
            <w:r w:rsidR="006E3E9A" w:rsidRPr="006E3E9A">
              <w:t xml:space="preserve">. </w:t>
            </w:r>
          </w:p>
          <w:p w:rsidR="00D32DE9" w:rsidRPr="006E3E9A" w:rsidRDefault="00D32DE9" w:rsidP="00E47FDB">
            <w:pPr>
              <w:pStyle w:val="af5"/>
            </w:pPr>
            <w:r w:rsidRPr="006E3E9A">
              <w:t>600 000 руб</w:t>
            </w:r>
            <w:r w:rsidR="006E3E9A" w:rsidRPr="006E3E9A">
              <w:t xml:space="preserve">. </w:t>
            </w:r>
          </w:p>
        </w:tc>
        <w:tc>
          <w:tcPr>
            <w:tcW w:w="854" w:type="pct"/>
          </w:tcPr>
          <w:p w:rsidR="00D32DE9" w:rsidRPr="006E3E9A" w:rsidRDefault="00D32DE9" w:rsidP="00E47FDB">
            <w:pPr>
              <w:pStyle w:val="af5"/>
            </w:pPr>
            <w:r w:rsidRPr="006E3E9A">
              <w:t>11 320 руб</w:t>
            </w:r>
            <w:r w:rsidR="006E3E9A" w:rsidRPr="006E3E9A">
              <w:t xml:space="preserve">. </w:t>
            </w:r>
          </w:p>
        </w:tc>
        <w:tc>
          <w:tcPr>
            <w:tcW w:w="854" w:type="pct"/>
          </w:tcPr>
          <w:p w:rsidR="00D32DE9" w:rsidRPr="006E3E9A" w:rsidRDefault="00D32DE9" w:rsidP="00E47FDB">
            <w:pPr>
              <w:pStyle w:val="af5"/>
            </w:pPr>
            <w:r w:rsidRPr="006E3E9A">
              <w:t>5000 руб</w:t>
            </w:r>
            <w:r w:rsidR="006E3E9A" w:rsidRPr="006E3E9A">
              <w:t xml:space="preserve">. </w:t>
            </w:r>
          </w:p>
        </w:tc>
        <w:tc>
          <w:tcPr>
            <w:tcW w:w="1012" w:type="pct"/>
          </w:tcPr>
          <w:p w:rsidR="00D32DE9" w:rsidRPr="006E3E9A" w:rsidRDefault="00D32DE9" w:rsidP="00E47FDB">
            <w:pPr>
              <w:pStyle w:val="af5"/>
            </w:pPr>
            <w:r w:rsidRPr="006E3E9A">
              <w:t>7200 руб</w:t>
            </w:r>
            <w:r w:rsidR="006E3E9A" w:rsidRPr="006E3E9A">
              <w:t xml:space="preserve">. </w:t>
            </w:r>
          </w:p>
        </w:tc>
        <w:tc>
          <w:tcPr>
            <w:tcW w:w="588" w:type="pct"/>
          </w:tcPr>
          <w:p w:rsidR="00D32DE9" w:rsidRPr="006E3E9A" w:rsidRDefault="00D32DE9" w:rsidP="00E47FDB">
            <w:pPr>
              <w:pStyle w:val="af5"/>
            </w:pPr>
            <w:r w:rsidRPr="006E3E9A">
              <w:t>104800 руб</w:t>
            </w:r>
            <w:r w:rsidR="006E3E9A" w:rsidRPr="006E3E9A">
              <w:t xml:space="preserve">. </w:t>
            </w:r>
            <w:r w:rsidRPr="006E3E9A">
              <w:t>+ 2,0% с суммы, превышающей 600 000 руб</w:t>
            </w:r>
            <w:r w:rsidR="006E3E9A" w:rsidRPr="006E3E9A">
              <w:t xml:space="preserve">. </w:t>
            </w:r>
          </w:p>
        </w:tc>
      </w:tr>
    </w:tbl>
    <w:p w:rsidR="00E47FDB" w:rsidRDefault="00E47FDB" w:rsidP="006E3E9A">
      <w:pPr>
        <w:widowControl w:val="0"/>
        <w:autoSpaceDE w:val="0"/>
        <w:autoSpaceDN w:val="0"/>
        <w:adjustRightInd w:val="0"/>
        <w:ind w:firstLine="709"/>
        <w:rPr>
          <w:b/>
          <w:bCs/>
          <w:caps/>
          <w:color w:val="000000"/>
        </w:rPr>
      </w:pPr>
    </w:p>
    <w:p w:rsidR="00D32DE9" w:rsidRPr="006E3E9A" w:rsidRDefault="00D32DE9" w:rsidP="006E3E9A">
      <w:pPr>
        <w:widowControl w:val="0"/>
        <w:autoSpaceDE w:val="0"/>
        <w:autoSpaceDN w:val="0"/>
        <w:adjustRightInd w:val="0"/>
        <w:ind w:firstLine="709"/>
        <w:rPr>
          <w:b/>
          <w:bCs/>
          <w:caps/>
          <w:color w:val="000000"/>
        </w:rPr>
      </w:pPr>
      <w:r w:rsidRPr="006E3E9A">
        <w:rPr>
          <w:b/>
          <w:bCs/>
          <w:caps/>
          <w:color w:val="000000"/>
        </w:rPr>
        <w:t>Расчет платежей</w:t>
      </w:r>
      <w:r w:rsidR="006E3E9A" w:rsidRPr="006E3E9A">
        <w:rPr>
          <w:b/>
          <w:bCs/>
          <w:caps/>
          <w:color w:val="000000"/>
        </w:rPr>
        <w:t xml:space="preserve"> </w:t>
      </w:r>
      <w:r w:rsidRPr="006E3E9A">
        <w:rPr>
          <w:b/>
          <w:bCs/>
          <w:caps/>
          <w:color w:val="000000"/>
        </w:rPr>
        <w:t>по уплате ЕСН для налогоплательщиков, занятых в производстве, кроме производства сельскохозяйственной продукции (НКРФ</w:t>
      </w:r>
      <w:r w:rsidR="006E3E9A" w:rsidRPr="006E3E9A">
        <w:rPr>
          <w:b/>
          <w:bCs/>
          <w:caps/>
          <w:color w:val="000000"/>
        </w:rPr>
        <w:t xml:space="preserve">). </w:t>
      </w:r>
      <w:bookmarkStart w:id="24" w:name="_GoBack"/>
      <w:bookmarkEnd w:id="24"/>
    </w:p>
    <w:sectPr w:rsidR="00D32DE9" w:rsidRPr="006E3E9A" w:rsidSect="006E3E9A">
      <w:headerReference w:type="default" r:id="rId9"/>
      <w:footerReference w:type="defaul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23C" w:rsidRDefault="0043123C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43123C" w:rsidRDefault="0043123C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43123C" w:rsidRDefault="0043123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43123C" w:rsidRDefault="0043123C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E2" w:rsidRDefault="00852EE2" w:rsidP="00B94FCF">
    <w:pPr>
      <w:widowControl w:val="0"/>
      <w:autoSpaceDE w:val="0"/>
      <w:autoSpaceDN w:val="0"/>
      <w:adjustRightInd w:val="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23C" w:rsidRDefault="0043123C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43123C" w:rsidRDefault="0043123C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43123C" w:rsidRDefault="0043123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43123C" w:rsidRDefault="0043123C">
      <w:pPr>
        <w:widowControl w:val="0"/>
        <w:autoSpaceDE w:val="0"/>
        <w:autoSpaceDN w:val="0"/>
        <w:adjustRightInd w:val="0"/>
        <w:ind w:firstLine="709"/>
      </w:pPr>
    </w:p>
  </w:footnote>
  <w:footnote w:id="1">
    <w:p w:rsidR="0043123C" w:rsidRDefault="00852EE2" w:rsidP="00E47FDB">
      <w:pPr>
        <w:pStyle w:val="af6"/>
      </w:pPr>
      <w:r>
        <w:footnoteRef/>
      </w:r>
      <w:r>
        <w:t xml:space="preserve"> Бюджетный кодекс Российской Федерации. - М.:ТК Велби, Изд-во Проспект,2008.-256 с.ст.10</w:t>
      </w:r>
    </w:p>
  </w:footnote>
  <w:footnote w:id="2">
    <w:p w:rsidR="0043123C" w:rsidRDefault="00852EE2" w:rsidP="00E47FDB">
      <w:pPr>
        <w:pStyle w:val="af6"/>
      </w:pPr>
      <w:r>
        <w:footnoteRef/>
      </w:r>
      <w:r>
        <w:t xml:space="preserve"> Бюджетный кодекс Российской Федерации. - М.:ТК Велби, И</w:t>
      </w:r>
      <w:r w:rsidR="00B94FCF">
        <w:t>зд-во Проспект,2008.-256 с.ст.6.</w:t>
      </w:r>
    </w:p>
  </w:footnote>
  <w:footnote w:id="3">
    <w:p w:rsidR="0043123C" w:rsidRDefault="00852EE2" w:rsidP="00E47FDB">
      <w:pPr>
        <w:pStyle w:val="af6"/>
      </w:pPr>
      <w:r>
        <w:footnoteRef/>
      </w:r>
      <w:r>
        <w:t xml:space="preserve"> Федеральный закон</w:t>
      </w:r>
      <w:r w:rsidRPr="00D075D8">
        <w:t xml:space="preserve"> от 05.08.2000 года № 118-ФЗ «О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налогах»</w:t>
      </w:r>
      <w:r>
        <w:t xml:space="preserve"> ст.11</w:t>
      </w:r>
      <w:r w:rsidR="00B94FCF">
        <w:t>.</w:t>
      </w:r>
    </w:p>
  </w:footnote>
  <w:footnote w:id="4">
    <w:p w:rsidR="0043123C" w:rsidRDefault="00852EE2" w:rsidP="00E47FDB">
      <w:pPr>
        <w:pStyle w:val="af6"/>
      </w:pPr>
      <w:r>
        <w:footnoteRef/>
      </w:r>
      <w:r>
        <w:t xml:space="preserve"> Федеральный закон</w:t>
      </w:r>
      <w:r w:rsidRPr="00D61F36">
        <w:t xml:space="preserve"> от 24.07.1998 года № 125-ФЗ «Об обязательном социальном страховании от несчастных случаев на производстве и профессиональных заболеваний»</w:t>
      </w:r>
      <w:r>
        <w:t xml:space="preserve"> ст.18</w:t>
      </w:r>
      <w:r w:rsidR="00B94FCF">
        <w:t>.</w:t>
      </w:r>
    </w:p>
  </w:footnote>
  <w:footnote w:id="5">
    <w:p w:rsidR="0043123C" w:rsidRDefault="00852EE2" w:rsidP="00E47FDB">
      <w:pPr>
        <w:pStyle w:val="af6"/>
      </w:pPr>
      <w:r>
        <w:footnoteRef/>
      </w:r>
      <w:r>
        <w:t xml:space="preserve"> П</w:t>
      </w:r>
      <w:r w:rsidRPr="000761D3">
        <w:t>риказ Министерства финансов России от 15.01.2001 года № 3-н  «Об утверждении Правил зачисления взносов, уплачиваемых в составе единого социального налога (взноса) на счета органов федерального казна</w:t>
      </w:r>
      <w:r>
        <w:t xml:space="preserve">чейства </w:t>
      </w:r>
      <w:r w:rsidRPr="000761D3">
        <w:t>Министерства финансов  Российской Федерации, и перечисления этих средств в бюджеты государственных социальных внебюджетных фондов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E2" w:rsidRDefault="00B136C0" w:rsidP="00852EE2">
    <w:pPr>
      <w:framePr w:wrap="auto" w:vAnchor="text" w:hAnchor="margin" w:xAlign="right" w:y="1"/>
      <w:widowControl w:val="0"/>
      <w:autoSpaceDE w:val="0"/>
      <w:autoSpaceDN w:val="0"/>
      <w:adjustRightInd w:val="0"/>
      <w:ind w:firstLine="709"/>
    </w:pPr>
    <w:r>
      <w:rPr>
        <w:noProof/>
      </w:rPr>
      <w:t>2</w:t>
    </w:r>
  </w:p>
  <w:p w:rsidR="00852EE2" w:rsidRDefault="00852EE2" w:rsidP="006E3E9A">
    <w:pPr>
      <w:widowControl w:val="0"/>
      <w:autoSpaceDE w:val="0"/>
      <w:autoSpaceDN w:val="0"/>
      <w:adjustRightInd w:val="0"/>
      <w:ind w:right="360"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16A5D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D026E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1B3994"/>
    <w:multiLevelType w:val="multilevel"/>
    <w:tmpl w:val="082038B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">
    <w:nsid w:val="01122CA3"/>
    <w:multiLevelType w:val="hybridMultilevel"/>
    <w:tmpl w:val="4004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23962CA"/>
    <w:multiLevelType w:val="multilevel"/>
    <w:tmpl w:val="D644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55"/>
        </w:tabs>
        <w:ind w:left="2055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055"/>
        </w:tabs>
        <w:ind w:left="20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5">
    <w:nsid w:val="02680A6D"/>
    <w:multiLevelType w:val="hybridMultilevel"/>
    <w:tmpl w:val="2F785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2954AB"/>
    <w:multiLevelType w:val="hybridMultilevel"/>
    <w:tmpl w:val="B9D0F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E446DF"/>
    <w:multiLevelType w:val="hybridMultilevel"/>
    <w:tmpl w:val="BD8C3736"/>
    <w:lvl w:ilvl="0" w:tplc="6C14C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093E95"/>
    <w:multiLevelType w:val="hybridMultilevel"/>
    <w:tmpl w:val="3E6AF130"/>
    <w:lvl w:ilvl="0" w:tplc="460240BC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F40A3A"/>
    <w:multiLevelType w:val="hybridMultilevel"/>
    <w:tmpl w:val="F900FE4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11">
    <w:nsid w:val="1A090D11"/>
    <w:multiLevelType w:val="hybridMultilevel"/>
    <w:tmpl w:val="B766731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12">
    <w:nsid w:val="1DE3518F"/>
    <w:multiLevelType w:val="hybridMultilevel"/>
    <w:tmpl w:val="2C485340"/>
    <w:lvl w:ilvl="0" w:tplc="B222371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040644A"/>
    <w:multiLevelType w:val="hybridMultilevel"/>
    <w:tmpl w:val="8F2020F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2E600C8"/>
    <w:multiLevelType w:val="hybridMultilevel"/>
    <w:tmpl w:val="34D655A8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5527137"/>
    <w:multiLevelType w:val="hybridMultilevel"/>
    <w:tmpl w:val="ADD8C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FD083C"/>
    <w:multiLevelType w:val="hybridMultilevel"/>
    <w:tmpl w:val="1B8056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6582852"/>
    <w:multiLevelType w:val="hybridMultilevel"/>
    <w:tmpl w:val="B5FE8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467F6A"/>
    <w:multiLevelType w:val="hybridMultilevel"/>
    <w:tmpl w:val="907A0A96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9">
    <w:nsid w:val="2F842610"/>
    <w:multiLevelType w:val="hybridMultilevel"/>
    <w:tmpl w:val="E9283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2AF33C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CD35CB"/>
    <w:multiLevelType w:val="hybridMultilevel"/>
    <w:tmpl w:val="4DBE0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512"/>
        </w:tabs>
        <w:ind w:left="2512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2"/>
        </w:tabs>
        <w:ind w:left="3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2"/>
        </w:tabs>
        <w:ind w:left="3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2"/>
        </w:tabs>
        <w:ind w:left="4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2"/>
        </w:tabs>
        <w:ind w:left="5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2"/>
        </w:tabs>
        <w:ind w:left="6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2"/>
        </w:tabs>
        <w:ind w:left="6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2"/>
        </w:tabs>
        <w:ind w:left="7552" w:hanging="360"/>
      </w:pPr>
      <w:rPr>
        <w:rFonts w:ascii="Wingdings" w:hAnsi="Wingdings" w:cs="Wingdings" w:hint="default"/>
      </w:rPr>
    </w:lvl>
  </w:abstractNum>
  <w:abstractNum w:abstractNumId="21">
    <w:nsid w:val="32FF2AF6"/>
    <w:multiLevelType w:val="hybridMultilevel"/>
    <w:tmpl w:val="98BE386C"/>
    <w:lvl w:ilvl="0" w:tplc="A890154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A465F1"/>
    <w:multiLevelType w:val="hybridMultilevel"/>
    <w:tmpl w:val="2550E0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0B7619B"/>
    <w:multiLevelType w:val="multilevel"/>
    <w:tmpl w:val="B7667310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25">
    <w:nsid w:val="43B06F22"/>
    <w:multiLevelType w:val="hybridMultilevel"/>
    <w:tmpl w:val="884C5C86"/>
    <w:lvl w:ilvl="0" w:tplc="6C14C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EF5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CF103F2"/>
    <w:multiLevelType w:val="hybridMultilevel"/>
    <w:tmpl w:val="333040BE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8">
    <w:nsid w:val="5C5F6081"/>
    <w:multiLevelType w:val="hybridMultilevel"/>
    <w:tmpl w:val="082038B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62494676"/>
    <w:multiLevelType w:val="hybridMultilevel"/>
    <w:tmpl w:val="BD90F86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2E5223"/>
    <w:multiLevelType w:val="multilevel"/>
    <w:tmpl w:val="556E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447A07"/>
    <w:multiLevelType w:val="hybridMultilevel"/>
    <w:tmpl w:val="6C14AEE4"/>
    <w:lvl w:ilvl="0" w:tplc="5AECA772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8DF0E29"/>
    <w:multiLevelType w:val="hybridMultilevel"/>
    <w:tmpl w:val="0994EB5E"/>
    <w:lvl w:ilvl="0" w:tplc="779AD4F4">
      <w:start w:val="5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411339"/>
    <w:multiLevelType w:val="hybridMultilevel"/>
    <w:tmpl w:val="556ED2A4"/>
    <w:lvl w:ilvl="0" w:tplc="6C14C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C23B0F"/>
    <w:multiLevelType w:val="multilevel"/>
    <w:tmpl w:val="556E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D00956"/>
    <w:multiLevelType w:val="hybridMultilevel"/>
    <w:tmpl w:val="A606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6E2370"/>
    <w:multiLevelType w:val="hybridMultilevel"/>
    <w:tmpl w:val="A7445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B263C96"/>
    <w:multiLevelType w:val="hybridMultilevel"/>
    <w:tmpl w:val="2E8C0204"/>
    <w:lvl w:ilvl="0" w:tplc="041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38">
    <w:nsid w:val="7C9B2260"/>
    <w:multiLevelType w:val="multilevel"/>
    <w:tmpl w:val="4DBE00C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3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3"/>
  </w:num>
  <w:num w:numId="2">
    <w:abstractNumId w:val="31"/>
  </w:num>
  <w:num w:numId="3">
    <w:abstractNumId w:val="19"/>
  </w:num>
  <w:num w:numId="4">
    <w:abstractNumId w:val="12"/>
  </w:num>
  <w:num w:numId="5">
    <w:abstractNumId w:val="4"/>
  </w:num>
  <w:num w:numId="6">
    <w:abstractNumId w:val="28"/>
  </w:num>
  <w:num w:numId="7">
    <w:abstractNumId w:val="27"/>
  </w:num>
  <w:num w:numId="8">
    <w:abstractNumId w:val="16"/>
  </w:num>
  <w:num w:numId="9">
    <w:abstractNumId w:val="11"/>
  </w:num>
  <w:num w:numId="10">
    <w:abstractNumId w:val="2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2"/>
  </w:num>
  <w:num w:numId="14">
    <w:abstractNumId w:val="15"/>
  </w:num>
  <w:num w:numId="15">
    <w:abstractNumId w:val="26"/>
  </w:num>
  <w:num w:numId="16">
    <w:abstractNumId w:val="6"/>
  </w:num>
  <w:num w:numId="17">
    <w:abstractNumId w:val="36"/>
  </w:num>
  <w:num w:numId="18">
    <w:abstractNumId w:val="17"/>
  </w:num>
  <w:num w:numId="19">
    <w:abstractNumId w:val="1"/>
  </w:num>
  <w:num w:numId="20">
    <w:abstractNumId w:val="0"/>
  </w:num>
  <w:num w:numId="21">
    <w:abstractNumId w:val="2"/>
  </w:num>
  <w:num w:numId="22">
    <w:abstractNumId w:val="13"/>
  </w:num>
  <w:num w:numId="23">
    <w:abstractNumId w:val="24"/>
  </w:num>
  <w:num w:numId="24">
    <w:abstractNumId w:val="20"/>
  </w:num>
  <w:num w:numId="25">
    <w:abstractNumId w:val="38"/>
  </w:num>
  <w:num w:numId="26">
    <w:abstractNumId w:val="37"/>
  </w:num>
  <w:num w:numId="27">
    <w:abstractNumId w:val="29"/>
  </w:num>
  <w:num w:numId="28">
    <w:abstractNumId w:val="3"/>
  </w:num>
  <w:num w:numId="29">
    <w:abstractNumId w:val="10"/>
  </w:num>
  <w:num w:numId="30">
    <w:abstractNumId w:val="18"/>
  </w:num>
  <w:num w:numId="31">
    <w:abstractNumId w:val="35"/>
  </w:num>
  <w:num w:numId="32">
    <w:abstractNumId w:val="14"/>
  </w:num>
  <w:num w:numId="33">
    <w:abstractNumId w:val="8"/>
  </w:num>
  <w:num w:numId="34">
    <w:abstractNumId w:val="25"/>
  </w:num>
  <w:num w:numId="35">
    <w:abstractNumId w:val="33"/>
  </w:num>
  <w:num w:numId="36">
    <w:abstractNumId w:val="34"/>
  </w:num>
  <w:num w:numId="37">
    <w:abstractNumId w:val="30"/>
  </w:num>
  <w:num w:numId="38">
    <w:abstractNumId w:val="22"/>
  </w:num>
  <w:num w:numId="39">
    <w:abstractNumId w:val="7"/>
  </w:num>
  <w:num w:numId="40">
    <w:abstractNumId w:val="39"/>
  </w:num>
  <w:num w:numId="41">
    <w:abstractNumId w:val="22"/>
  </w:num>
  <w:num w:numId="42">
    <w:abstractNumId w:val="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B68"/>
    <w:rsid w:val="0000525F"/>
    <w:rsid w:val="0002269C"/>
    <w:rsid w:val="00065DDB"/>
    <w:rsid w:val="000761D3"/>
    <w:rsid w:val="000963E7"/>
    <w:rsid w:val="000B415A"/>
    <w:rsid w:val="001361C1"/>
    <w:rsid w:val="00141F76"/>
    <w:rsid w:val="001519DE"/>
    <w:rsid w:val="00157F26"/>
    <w:rsid w:val="00163C46"/>
    <w:rsid w:val="00191CE7"/>
    <w:rsid w:val="001B0E54"/>
    <w:rsid w:val="001C1F79"/>
    <w:rsid w:val="001C2ABD"/>
    <w:rsid w:val="001C6547"/>
    <w:rsid w:val="0023543A"/>
    <w:rsid w:val="00237DF5"/>
    <w:rsid w:val="00254FCE"/>
    <w:rsid w:val="00261B8A"/>
    <w:rsid w:val="00281C5A"/>
    <w:rsid w:val="002E4BB7"/>
    <w:rsid w:val="003360F3"/>
    <w:rsid w:val="00364CAA"/>
    <w:rsid w:val="00372374"/>
    <w:rsid w:val="00373C0F"/>
    <w:rsid w:val="00383486"/>
    <w:rsid w:val="003A11E6"/>
    <w:rsid w:val="003D7B68"/>
    <w:rsid w:val="0043123C"/>
    <w:rsid w:val="00431A51"/>
    <w:rsid w:val="00463676"/>
    <w:rsid w:val="00474D64"/>
    <w:rsid w:val="004A7266"/>
    <w:rsid w:val="004B68F4"/>
    <w:rsid w:val="004D6A66"/>
    <w:rsid w:val="004E0958"/>
    <w:rsid w:val="00506BC8"/>
    <w:rsid w:val="005071F3"/>
    <w:rsid w:val="00543F03"/>
    <w:rsid w:val="00546C01"/>
    <w:rsid w:val="005712EF"/>
    <w:rsid w:val="005B2AF7"/>
    <w:rsid w:val="00602804"/>
    <w:rsid w:val="006604CD"/>
    <w:rsid w:val="006A75D3"/>
    <w:rsid w:val="006E2B02"/>
    <w:rsid w:val="006E3E9A"/>
    <w:rsid w:val="00701588"/>
    <w:rsid w:val="0072586F"/>
    <w:rsid w:val="00753F1F"/>
    <w:rsid w:val="007B68A6"/>
    <w:rsid w:val="008200B8"/>
    <w:rsid w:val="00852EE2"/>
    <w:rsid w:val="00872EFC"/>
    <w:rsid w:val="0089767C"/>
    <w:rsid w:val="008B1849"/>
    <w:rsid w:val="008D1614"/>
    <w:rsid w:val="008E66AC"/>
    <w:rsid w:val="00903CA6"/>
    <w:rsid w:val="009056F9"/>
    <w:rsid w:val="00927F50"/>
    <w:rsid w:val="00954314"/>
    <w:rsid w:val="009649D1"/>
    <w:rsid w:val="009A1DC2"/>
    <w:rsid w:val="009A30F3"/>
    <w:rsid w:val="009A6008"/>
    <w:rsid w:val="009C72F9"/>
    <w:rsid w:val="009F50BA"/>
    <w:rsid w:val="00A02AB3"/>
    <w:rsid w:val="00A17BFE"/>
    <w:rsid w:val="00A368F4"/>
    <w:rsid w:val="00A451EC"/>
    <w:rsid w:val="00AF4914"/>
    <w:rsid w:val="00B11093"/>
    <w:rsid w:val="00B12433"/>
    <w:rsid w:val="00B136C0"/>
    <w:rsid w:val="00B4651F"/>
    <w:rsid w:val="00B6012E"/>
    <w:rsid w:val="00B62AB9"/>
    <w:rsid w:val="00B94FCF"/>
    <w:rsid w:val="00BB5147"/>
    <w:rsid w:val="00BC0844"/>
    <w:rsid w:val="00BD026C"/>
    <w:rsid w:val="00BF60FE"/>
    <w:rsid w:val="00BF78AB"/>
    <w:rsid w:val="00C20C0D"/>
    <w:rsid w:val="00C35D46"/>
    <w:rsid w:val="00C73157"/>
    <w:rsid w:val="00C902CE"/>
    <w:rsid w:val="00C92961"/>
    <w:rsid w:val="00CC5EC5"/>
    <w:rsid w:val="00CE1852"/>
    <w:rsid w:val="00D022FE"/>
    <w:rsid w:val="00D04195"/>
    <w:rsid w:val="00D075D8"/>
    <w:rsid w:val="00D32DE9"/>
    <w:rsid w:val="00D61F36"/>
    <w:rsid w:val="00DA102C"/>
    <w:rsid w:val="00DA7516"/>
    <w:rsid w:val="00DB58D6"/>
    <w:rsid w:val="00DC29E6"/>
    <w:rsid w:val="00DE0AAC"/>
    <w:rsid w:val="00DF6CCD"/>
    <w:rsid w:val="00E47FDB"/>
    <w:rsid w:val="00E909E3"/>
    <w:rsid w:val="00EA23A9"/>
    <w:rsid w:val="00EC1DA2"/>
    <w:rsid w:val="00EF754A"/>
    <w:rsid w:val="00F13F41"/>
    <w:rsid w:val="00F24116"/>
    <w:rsid w:val="00F25206"/>
    <w:rsid w:val="00F95017"/>
    <w:rsid w:val="00FB1976"/>
    <w:rsid w:val="00FC13E8"/>
    <w:rsid w:val="00FC144B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102537B-1933-42D2-A5EB-52CEE087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E47FD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47FD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E47FDB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E47FD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47FD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47FD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47FD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47FD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47FD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47FD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E47FDB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E47FDB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E47FD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47FDB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E47FD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E47FD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E47FDB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E47FD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47FDB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E47FDB"/>
    <w:pPr>
      <w:widowControl w:val="0"/>
      <w:numPr>
        <w:numId w:val="41"/>
      </w:numPr>
      <w:autoSpaceDE w:val="0"/>
      <w:autoSpaceDN w:val="0"/>
      <w:adjustRightInd w:val="0"/>
      <w:ind w:firstLine="0"/>
      <w:jc w:val="left"/>
    </w:pPr>
  </w:style>
  <w:style w:type="character" w:styleId="af1">
    <w:name w:val="page number"/>
    <w:uiPriority w:val="99"/>
    <w:rsid w:val="00E47FDB"/>
  </w:style>
  <w:style w:type="character" w:customStyle="1" w:styleId="af2">
    <w:name w:val="номер страницы"/>
    <w:uiPriority w:val="99"/>
    <w:rsid w:val="00E47FDB"/>
    <w:rPr>
      <w:sz w:val="28"/>
      <w:szCs w:val="28"/>
    </w:rPr>
  </w:style>
  <w:style w:type="paragraph" w:styleId="af3">
    <w:name w:val="Normal (Web)"/>
    <w:basedOn w:val="a2"/>
    <w:uiPriority w:val="99"/>
    <w:rsid w:val="00E47FD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47FDB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E47FDB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47FD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47FD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47FDB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E47FDB"/>
    <w:pPr>
      <w:numPr>
        <w:numId w:val="4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47FDB"/>
    <w:pPr>
      <w:numPr>
        <w:numId w:val="4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47FD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47FD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47FD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47FDB"/>
    <w:rPr>
      <w:i/>
      <w:iCs/>
    </w:rPr>
  </w:style>
  <w:style w:type="paragraph" w:customStyle="1" w:styleId="af4">
    <w:name w:val="схема"/>
    <w:basedOn w:val="a2"/>
    <w:uiPriority w:val="99"/>
    <w:rsid w:val="00E47FD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E47FDB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E47FDB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E47FD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6354</Words>
  <Characters>36223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user</Company>
  <LinksUpToDate>false</LinksUpToDate>
  <CharactersWithSpaces>42493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2009-02-19T15:26:00Z</cp:lastPrinted>
  <dcterms:created xsi:type="dcterms:W3CDTF">2014-03-12T21:16:00Z</dcterms:created>
  <dcterms:modified xsi:type="dcterms:W3CDTF">2014-03-12T21:16:00Z</dcterms:modified>
</cp:coreProperties>
</file>