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32" w:rsidRPr="005E1ED3" w:rsidRDefault="00456D32">
      <w:pPr>
        <w:pStyle w:val="1"/>
        <w:rPr>
          <w:sz w:val="32"/>
          <w:szCs w:val="32"/>
        </w:rPr>
      </w:pPr>
      <w:r w:rsidRPr="005E1ED3">
        <w:rPr>
          <w:sz w:val="32"/>
          <w:szCs w:val="32"/>
        </w:rPr>
        <w:t>Министерство образования РФ</w:t>
      </w:r>
    </w:p>
    <w:p w:rsidR="00456D32" w:rsidRPr="005E1ED3" w:rsidRDefault="00456D32">
      <w:pPr>
        <w:pStyle w:val="1"/>
        <w:rPr>
          <w:sz w:val="32"/>
          <w:szCs w:val="32"/>
        </w:rPr>
      </w:pPr>
    </w:p>
    <w:p w:rsidR="00456D32" w:rsidRPr="005E1ED3" w:rsidRDefault="00456D32">
      <w:pPr>
        <w:pStyle w:val="1"/>
        <w:rPr>
          <w:b w:val="0"/>
          <w:bCs w:val="0"/>
        </w:rPr>
      </w:pPr>
      <w:r w:rsidRPr="005E1ED3">
        <w:rPr>
          <w:sz w:val="32"/>
          <w:szCs w:val="32"/>
        </w:rPr>
        <w:t>Муниципальное образовательное учреждение</w:t>
      </w:r>
    </w:p>
    <w:p w:rsidR="00456D32" w:rsidRPr="005E1ED3" w:rsidRDefault="00456D32">
      <w:pPr>
        <w:jc w:val="center"/>
        <w:rPr>
          <w:b/>
          <w:bCs/>
          <w:sz w:val="32"/>
          <w:szCs w:val="32"/>
        </w:rPr>
      </w:pPr>
    </w:p>
    <w:p w:rsidR="00456D32" w:rsidRPr="005E1ED3" w:rsidRDefault="00456D32">
      <w:pPr>
        <w:jc w:val="center"/>
        <w:rPr>
          <w:sz w:val="32"/>
          <w:szCs w:val="32"/>
        </w:rPr>
      </w:pPr>
      <w:r w:rsidRPr="005E1ED3">
        <w:rPr>
          <w:b/>
          <w:bCs/>
          <w:sz w:val="32"/>
          <w:szCs w:val="32"/>
        </w:rPr>
        <w:t>Воронежский экономико-правовой институт</w:t>
      </w:r>
    </w:p>
    <w:p w:rsidR="00456D32" w:rsidRPr="005E1ED3" w:rsidRDefault="00456D32">
      <w:pPr>
        <w:jc w:val="center"/>
        <w:rPr>
          <w:sz w:val="32"/>
          <w:szCs w:val="32"/>
        </w:rPr>
      </w:pPr>
    </w:p>
    <w:p w:rsidR="00456D32" w:rsidRPr="005E1ED3" w:rsidRDefault="00456D32">
      <w:pPr>
        <w:jc w:val="center"/>
        <w:rPr>
          <w:sz w:val="32"/>
          <w:szCs w:val="32"/>
        </w:rPr>
      </w:pPr>
    </w:p>
    <w:p w:rsidR="00456D32" w:rsidRPr="005E1ED3" w:rsidRDefault="00456D32">
      <w:pPr>
        <w:jc w:val="center"/>
        <w:rPr>
          <w:sz w:val="32"/>
          <w:szCs w:val="32"/>
        </w:rPr>
      </w:pPr>
    </w:p>
    <w:p w:rsidR="00456D32" w:rsidRPr="005E1ED3" w:rsidRDefault="00456D32">
      <w:pPr>
        <w:pStyle w:val="2"/>
        <w:rPr>
          <w:i w:val="0"/>
          <w:iCs w:val="0"/>
          <w:sz w:val="32"/>
          <w:szCs w:val="32"/>
        </w:rPr>
      </w:pPr>
      <w:r w:rsidRPr="005E1ED3">
        <w:rPr>
          <w:i w:val="0"/>
          <w:iCs w:val="0"/>
          <w:sz w:val="32"/>
          <w:szCs w:val="32"/>
        </w:rPr>
        <w:t>Курсовая работа</w:t>
      </w:r>
    </w:p>
    <w:p w:rsidR="00456D32" w:rsidRPr="005E1ED3" w:rsidRDefault="00456D32"/>
    <w:p w:rsidR="00456D32" w:rsidRPr="005E1ED3" w:rsidRDefault="00456D32">
      <w:pPr>
        <w:jc w:val="center"/>
        <w:rPr>
          <w:b/>
          <w:bCs/>
          <w:sz w:val="32"/>
          <w:szCs w:val="32"/>
        </w:rPr>
      </w:pPr>
      <w:r w:rsidRPr="005E1ED3">
        <w:rPr>
          <w:b/>
          <w:bCs/>
          <w:sz w:val="32"/>
          <w:szCs w:val="32"/>
        </w:rPr>
        <w:t>по предмету: «Экономическая теория»</w:t>
      </w:r>
    </w:p>
    <w:p w:rsidR="00456D32" w:rsidRPr="005E1ED3" w:rsidRDefault="00456D32">
      <w:pPr>
        <w:jc w:val="center"/>
        <w:rPr>
          <w:b/>
          <w:bCs/>
          <w:sz w:val="32"/>
          <w:szCs w:val="32"/>
        </w:rPr>
      </w:pPr>
    </w:p>
    <w:p w:rsidR="00456D32" w:rsidRPr="005E1ED3" w:rsidRDefault="00456D32">
      <w:pPr>
        <w:pStyle w:val="a5"/>
        <w:jc w:val="center"/>
        <w:rPr>
          <w:b/>
          <w:bCs/>
          <w:sz w:val="32"/>
          <w:szCs w:val="32"/>
          <w:lang w:val="ru-RU"/>
        </w:rPr>
      </w:pPr>
      <w:r w:rsidRPr="005E1ED3">
        <w:rPr>
          <w:b/>
          <w:bCs/>
          <w:sz w:val="32"/>
          <w:szCs w:val="32"/>
          <w:lang w:val="ru-RU"/>
        </w:rPr>
        <w:t>тема: «Рынок ценных бумаг: тенденции и перспективы»</w:t>
      </w:r>
    </w:p>
    <w:p w:rsidR="00456D32" w:rsidRPr="005E1ED3" w:rsidRDefault="00456D32">
      <w:pPr>
        <w:jc w:val="center"/>
        <w:rPr>
          <w:b/>
          <w:bCs/>
          <w:sz w:val="32"/>
          <w:szCs w:val="32"/>
        </w:rPr>
      </w:pPr>
    </w:p>
    <w:p w:rsidR="00456D32" w:rsidRPr="005E1ED3" w:rsidRDefault="00456D32">
      <w:pPr>
        <w:jc w:val="center"/>
        <w:rPr>
          <w:b/>
          <w:bCs/>
          <w:sz w:val="32"/>
          <w:szCs w:val="32"/>
        </w:rPr>
      </w:pPr>
    </w:p>
    <w:p w:rsidR="00456D32" w:rsidRPr="005E1ED3" w:rsidRDefault="00456D32">
      <w:pPr>
        <w:tabs>
          <w:tab w:val="left" w:pos="4536"/>
        </w:tabs>
        <w:ind w:left="-284" w:firstLine="3969"/>
        <w:rPr>
          <w:b/>
          <w:bCs/>
          <w:sz w:val="32"/>
          <w:szCs w:val="32"/>
        </w:rPr>
      </w:pPr>
      <w:r w:rsidRPr="005E1ED3">
        <w:rPr>
          <w:b/>
          <w:bCs/>
          <w:sz w:val="32"/>
          <w:szCs w:val="32"/>
        </w:rPr>
        <w:t xml:space="preserve">              </w:t>
      </w:r>
    </w:p>
    <w:p w:rsidR="00456D32" w:rsidRPr="005E1ED3" w:rsidRDefault="00456D32">
      <w:pPr>
        <w:tabs>
          <w:tab w:val="left" w:pos="4536"/>
        </w:tabs>
        <w:ind w:left="-284" w:firstLine="3969"/>
        <w:rPr>
          <w:b/>
          <w:bCs/>
          <w:sz w:val="32"/>
          <w:szCs w:val="32"/>
        </w:rPr>
      </w:pPr>
      <w:r w:rsidRPr="005E1ED3">
        <w:rPr>
          <w:b/>
          <w:bCs/>
          <w:sz w:val="32"/>
          <w:szCs w:val="32"/>
        </w:rPr>
        <w:t xml:space="preserve">              Выполнил: </w:t>
      </w:r>
    </w:p>
    <w:p w:rsidR="00456D32" w:rsidRPr="005E1ED3" w:rsidRDefault="00456D32">
      <w:pPr>
        <w:ind w:left="4820"/>
        <w:rPr>
          <w:b/>
          <w:bCs/>
          <w:sz w:val="32"/>
          <w:szCs w:val="32"/>
        </w:rPr>
      </w:pPr>
      <w:r w:rsidRPr="005E1ED3">
        <w:rPr>
          <w:b/>
          <w:bCs/>
          <w:sz w:val="32"/>
          <w:szCs w:val="32"/>
        </w:rPr>
        <w:t>студент I-го курса экономического факультета (прикладная информатика (в экономике))</w:t>
      </w:r>
    </w:p>
    <w:p w:rsidR="00456D32" w:rsidRPr="005E1ED3" w:rsidRDefault="00456D32">
      <w:pPr>
        <w:ind w:left="4820"/>
        <w:rPr>
          <w:b/>
          <w:bCs/>
          <w:sz w:val="32"/>
          <w:szCs w:val="32"/>
        </w:rPr>
      </w:pPr>
      <w:r w:rsidRPr="005E1ED3">
        <w:rPr>
          <w:b/>
          <w:bCs/>
          <w:sz w:val="32"/>
          <w:szCs w:val="32"/>
        </w:rPr>
        <w:t xml:space="preserve"> Шеменев Евгений А.</w:t>
      </w:r>
    </w:p>
    <w:p w:rsidR="00456D32" w:rsidRPr="005E1ED3" w:rsidRDefault="00456D32">
      <w:pPr>
        <w:ind w:left="4820"/>
        <w:rPr>
          <w:b/>
          <w:bCs/>
          <w:sz w:val="32"/>
          <w:szCs w:val="32"/>
        </w:rPr>
      </w:pPr>
    </w:p>
    <w:p w:rsidR="00456D32" w:rsidRPr="005E1ED3" w:rsidRDefault="00456D32">
      <w:pPr>
        <w:ind w:left="4820"/>
        <w:rPr>
          <w:b/>
          <w:bCs/>
          <w:sz w:val="32"/>
          <w:szCs w:val="32"/>
        </w:rPr>
      </w:pPr>
    </w:p>
    <w:p w:rsidR="00456D32" w:rsidRPr="005E1ED3" w:rsidRDefault="00456D32">
      <w:pPr>
        <w:ind w:left="4820" w:right="-234"/>
        <w:rPr>
          <w:b/>
          <w:bCs/>
          <w:sz w:val="32"/>
          <w:szCs w:val="32"/>
        </w:rPr>
      </w:pPr>
      <w:r w:rsidRPr="005E1ED3">
        <w:rPr>
          <w:b/>
          <w:bCs/>
          <w:sz w:val="32"/>
          <w:szCs w:val="32"/>
        </w:rPr>
        <w:t>Проверила: Останкова Э. Ф.</w:t>
      </w:r>
    </w:p>
    <w:p w:rsidR="00456D32" w:rsidRPr="005E1ED3" w:rsidRDefault="00456D32">
      <w:pPr>
        <w:ind w:left="4820"/>
        <w:rPr>
          <w:b/>
          <w:bCs/>
          <w:sz w:val="32"/>
          <w:szCs w:val="32"/>
        </w:rPr>
      </w:pPr>
    </w:p>
    <w:p w:rsidR="00456D32" w:rsidRPr="005E1ED3" w:rsidRDefault="00456D32">
      <w:pPr>
        <w:ind w:left="4820"/>
        <w:rPr>
          <w:b/>
          <w:bCs/>
          <w:sz w:val="32"/>
          <w:szCs w:val="32"/>
        </w:rPr>
      </w:pPr>
    </w:p>
    <w:p w:rsidR="00456D32" w:rsidRPr="005E1ED3" w:rsidRDefault="00456D32">
      <w:pPr>
        <w:jc w:val="center"/>
        <w:rPr>
          <w:b/>
          <w:bCs/>
          <w:sz w:val="32"/>
          <w:szCs w:val="32"/>
        </w:rPr>
      </w:pPr>
    </w:p>
    <w:p w:rsidR="00456D32" w:rsidRPr="005E1ED3" w:rsidRDefault="00456D32">
      <w:pPr>
        <w:jc w:val="center"/>
        <w:rPr>
          <w:b/>
          <w:bCs/>
          <w:sz w:val="32"/>
          <w:szCs w:val="32"/>
        </w:rPr>
      </w:pPr>
    </w:p>
    <w:p w:rsidR="00456D32" w:rsidRPr="005E1ED3" w:rsidRDefault="00456D32">
      <w:pPr>
        <w:jc w:val="center"/>
        <w:rPr>
          <w:b/>
          <w:bCs/>
          <w:sz w:val="32"/>
          <w:szCs w:val="32"/>
        </w:rPr>
      </w:pPr>
    </w:p>
    <w:p w:rsidR="00456D32" w:rsidRPr="005E1ED3" w:rsidRDefault="00456D32">
      <w:pPr>
        <w:jc w:val="center"/>
        <w:rPr>
          <w:b/>
          <w:bCs/>
          <w:sz w:val="32"/>
          <w:szCs w:val="32"/>
        </w:rPr>
      </w:pPr>
    </w:p>
    <w:p w:rsidR="005E1ED3" w:rsidRPr="005E1ED3" w:rsidRDefault="005E1ED3">
      <w:pPr>
        <w:jc w:val="center"/>
        <w:rPr>
          <w:b/>
          <w:bCs/>
          <w:sz w:val="32"/>
          <w:szCs w:val="32"/>
        </w:rPr>
      </w:pPr>
    </w:p>
    <w:p w:rsidR="005E1ED3" w:rsidRPr="005E1ED3" w:rsidRDefault="005E1ED3">
      <w:pPr>
        <w:jc w:val="center"/>
        <w:rPr>
          <w:b/>
          <w:bCs/>
          <w:sz w:val="32"/>
          <w:szCs w:val="32"/>
        </w:rPr>
      </w:pPr>
    </w:p>
    <w:p w:rsidR="00456D32" w:rsidRPr="005E1ED3" w:rsidRDefault="00456D32">
      <w:pPr>
        <w:jc w:val="center"/>
        <w:rPr>
          <w:b/>
          <w:bCs/>
          <w:sz w:val="32"/>
          <w:szCs w:val="32"/>
        </w:rPr>
      </w:pPr>
      <w:r w:rsidRPr="005E1ED3">
        <w:rPr>
          <w:b/>
          <w:bCs/>
          <w:sz w:val="32"/>
          <w:szCs w:val="32"/>
        </w:rPr>
        <w:t>Воронеж 2005г.</w:t>
      </w:r>
    </w:p>
    <w:p w:rsidR="00456D32" w:rsidRPr="005E1ED3" w:rsidRDefault="00456D32">
      <w:pPr>
        <w:jc w:val="center"/>
        <w:rPr>
          <w:sz w:val="32"/>
          <w:szCs w:val="32"/>
        </w:rPr>
      </w:pPr>
    </w:p>
    <w:p w:rsidR="00456D32" w:rsidRPr="005E1ED3" w:rsidRDefault="00456D32">
      <w:pPr>
        <w:pStyle w:val="a3"/>
        <w:tabs>
          <w:tab w:val="left" w:pos="3119"/>
          <w:tab w:val="left" w:pos="3402"/>
        </w:tabs>
      </w:pPr>
      <w:r w:rsidRPr="005E1ED3">
        <w:lastRenderedPageBreak/>
        <w:t>Содержание</w:t>
      </w:r>
    </w:p>
    <w:p w:rsidR="00456D32" w:rsidRPr="005E1ED3" w:rsidRDefault="00456D32">
      <w:pPr>
        <w:pStyle w:val="a3"/>
        <w:tabs>
          <w:tab w:val="left" w:pos="3119"/>
          <w:tab w:val="left" w:pos="3402"/>
        </w:tabs>
      </w:pPr>
    </w:p>
    <w:p w:rsidR="00456D32" w:rsidRPr="005E1ED3" w:rsidRDefault="00456D32">
      <w:pPr>
        <w:jc w:val="both"/>
        <w:rPr>
          <w:sz w:val="28"/>
          <w:szCs w:val="28"/>
        </w:rPr>
      </w:pPr>
      <w:r w:rsidRPr="005E1ED3">
        <w:rPr>
          <w:sz w:val="28"/>
          <w:szCs w:val="28"/>
        </w:rPr>
        <w:t>Введение…………………………………………………………….……3</w:t>
      </w:r>
    </w:p>
    <w:p w:rsidR="00456D32" w:rsidRPr="005E1ED3" w:rsidRDefault="00456D32">
      <w:pPr>
        <w:ind w:firstLine="567"/>
        <w:jc w:val="both"/>
        <w:rPr>
          <w:sz w:val="28"/>
          <w:szCs w:val="28"/>
        </w:rPr>
      </w:pPr>
    </w:p>
    <w:p w:rsidR="00456D32" w:rsidRPr="005E1ED3" w:rsidRDefault="00456D32">
      <w:pPr>
        <w:ind w:left="360"/>
        <w:jc w:val="both"/>
        <w:rPr>
          <w:sz w:val="28"/>
          <w:szCs w:val="28"/>
        </w:rPr>
      </w:pPr>
      <w:r w:rsidRPr="005E1ED3">
        <w:rPr>
          <w:sz w:val="28"/>
          <w:szCs w:val="28"/>
        </w:rPr>
        <w:t>1. Характкрные особенности рынка ценных бумаг………….…….4</w:t>
      </w:r>
    </w:p>
    <w:p w:rsidR="00456D32" w:rsidRPr="005E1ED3" w:rsidRDefault="00456D32">
      <w:pPr>
        <w:ind w:left="360"/>
        <w:jc w:val="both"/>
        <w:rPr>
          <w:sz w:val="28"/>
          <w:szCs w:val="28"/>
        </w:rPr>
      </w:pPr>
      <w:r w:rsidRPr="005E1ED3">
        <w:rPr>
          <w:sz w:val="28"/>
          <w:szCs w:val="28"/>
        </w:rPr>
        <w:t>2. Структура рынка ценных бумаг…………………………….……5</w:t>
      </w:r>
    </w:p>
    <w:p w:rsidR="00456D32" w:rsidRPr="005E1ED3" w:rsidRDefault="00456D32">
      <w:pPr>
        <w:ind w:left="360"/>
        <w:jc w:val="both"/>
        <w:rPr>
          <w:sz w:val="28"/>
          <w:szCs w:val="28"/>
        </w:rPr>
      </w:pPr>
      <w:r w:rsidRPr="005E1ED3">
        <w:rPr>
          <w:sz w:val="28"/>
          <w:szCs w:val="28"/>
        </w:rPr>
        <w:t>3. Ценные бумаги и их виды………………………………….……..6</w:t>
      </w:r>
    </w:p>
    <w:p w:rsidR="00456D32" w:rsidRPr="005E1ED3" w:rsidRDefault="00456D32">
      <w:pPr>
        <w:ind w:left="360"/>
        <w:jc w:val="both"/>
        <w:rPr>
          <w:sz w:val="28"/>
          <w:szCs w:val="28"/>
        </w:rPr>
      </w:pPr>
      <w:r w:rsidRPr="005E1ED3">
        <w:rPr>
          <w:sz w:val="28"/>
          <w:szCs w:val="28"/>
        </w:rPr>
        <w:t>4. Акции и их виды…………………………………………….……11</w:t>
      </w:r>
    </w:p>
    <w:p w:rsidR="00456D32" w:rsidRPr="005E1ED3" w:rsidRDefault="00456D32">
      <w:pPr>
        <w:ind w:left="360"/>
        <w:jc w:val="both"/>
        <w:rPr>
          <w:sz w:val="28"/>
          <w:szCs w:val="28"/>
        </w:rPr>
      </w:pPr>
      <w:r w:rsidRPr="005E1ED3">
        <w:rPr>
          <w:sz w:val="28"/>
          <w:szCs w:val="28"/>
        </w:rPr>
        <w:t>5. Облигации и их виды………………………………………….…23</w:t>
      </w:r>
    </w:p>
    <w:p w:rsidR="00456D32" w:rsidRPr="005E1ED3" w:rsidRDefault="00456D32">
      <w:pPr>
        <w:ind w:left="360"/>
        <w:jc w:val="both"/>
        <w:rPr>
          <w:sz w:val="28"/>
          <w:szCs w:val="28"/>
        </w:rPr>
      </w:pPr>
      <w:r w:rsidRPr="005E1ED3">
        <w:rPr>
          <w:sz w:val="28"/>
          <w:szCs w:val="28"/>
        </w:rPr>
        <w:t>6. Участники рынка ценных бумаг…………………………….…..29</w:t>
      </w:r>
    </w:p>
    <w:p w:rsidR="00456D32" w:rsidRPr="005E1ED3" w:rsidRDefault="00456D32">
      <w:pPr>
        <w:ind w:left="360"/>
        <w:jc w:val="both"/>
        <w:rPr>
          <w:sz w:val="28"/>
          <w:szCs w:val="28"/>
        </w:rPr>
      </w:pPr>
      <w:r w:rsidRPr="005E1ED3">
        <w:rPr>
          <w:sz w:val="28"/>
          <w:szCs w:val="28"/>
        </w:rPr>
        <w:t>7. Российский рынок государственных ценных бумаг…….……..31</w:t>
      </w:r>
    </w:p>
    <w:p w:rsidR="00456D32" w:rsidRPr="005E1ED3" w:rsidRDefault="00456D32">
      <w:pPr>
        <w:jc w:val="both"/>
        <w:rPr>
          <w:sz w:val="28"/>
          <w:szCs w:val="28"/>
        </w:rPr>
      </w:pPr>
      <w:r w:rsidRPr="005E1ED3">
        <w:rPr>
          <w:sz w:val="28"/>
          <w:szCs w:val="28"/>
        </w:rPr>
        <w:t>Заключение…………………………………………………….………..33</w:t>
      </w:r>
    </w:p>
    <w:p w:rsidR="00456D32" w:rsidRPr="005E1ED3" w:rsidRDefault="00456D32">
      <w:pPr>
        <w:jc w:val="both"/>
        <w:rPr>
          <w:sz w:val="28"/>
          <w:szCs w:val="28"/>
        </w:rPr>
      </w:pPr>
      <w:r w:rsidRPr="005E1ED3">
        <w:rPr>
          <w:sz w:val="28"/>
          <w:szCs w:val="28"/>
        </w:rPr>
        <w:t>Список использованной литературы………………………….………34</w:t>
      </w:r>
    </w:p>
    <w:p w:rsidR="00456D32" w:rsidRPr="005E1ED3" w:rsidRDefault="00456D32">
      <w:pPr>
        <w:jc w:val="both"/>
        <w:rPr>
          <w:sz w:val="28"/>
          <w:szCs w:val="28"/>
        </w:rPr>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5E1ED3" w:rsidRPr="005E1ED3" w:rsidRDefault="005E1ED3">
      <w:pPr>
        <w:jc w:val="both"/>
      </w:pPr>
    </w:p>
    <w:p w:rsidR="005E1ED3" w:rsidRPr="005E1ED3" w:rsidRDefault="005E1ED3">
      <w:pPr>
        <w:jc w:val="both"/>
      </w:pPr>
    </w:p>
    <w:p w:rsidR="005E1ED3" w:rsidRPr="005E1ED3" w:rsidRDefault="005E1ED3">
      <w:pPr>
        <w:jc w:val="both"/>
      </w:pPr>
    </w:p>
    <w:p w:rsidR="005E1ED3" w:rsidRPr="005E1ED3" w:rsidRDefault="005E1ED3">
      <w:pPr>
        <w:jc w:val="both"/>
      </w:pPr>
    </w:p>
    <w:p w:rsidR="005E1ED3" w:rsidRPr="005E1ED3" w:rsidRDefault="005E1ED3">
      <w:pPr>
        <w:jc w:val="both"/>
        <w:rPr>
          <w:sz w:val="28"/>
          <w:szCs w:val="28"/>
        </w:rPr>
      </w:pPr>
    </w:p>
    <w:p w:rsidR="00456D32" w:rsidRPr="005E1ED3" w:rsidRDefault="00456D32">
      <w:pPr>
        <w:pStyle w:val="1"/>
        <w:jc w:val="both"/>
      </w:pPr>
    </w:p>
    <w:p w:rsidR="00456D32" w:rsidRPr="005E1ED3" w:rsidRDefault="00456D32">
      <w:pPr>
        <w:pStyle w:val="1"/>
        <w:jc w:val="both"/>
      </w:pPr>
    </w:p>
    <w:p w:rsidR="00456D32" w:rsidRPr="005E1ED3" w:rsidRDefault="00456D32"/>
    <w:p w:rsidR="00456D32" w:rsidRPr="005E1ED3" w:rsidRDefault="00456D32"/>
    <w:p w:rsidR="00456D32" w:rsidRPr="005E1ED3" w:rsidRDefault="00456D32"/>
    <w:p w:rsidR="00456D32" w:rsidRPr="005E1ED3" w:rsidRDefault="00456D32">
      <w:pPr>
        <w:pStyle w:val="1"/>
      </w:pPr>
      <w:r w:rsidRPr="005E1ED3">
        <w:t>Введение</w:t>
      </w:r>
    </w:p>
    <w:p w:rsidR="00456D32" w:rsidRPr="005E1ED3" w:rsidRDefault="00456D32"/>
    <w:p w:rsidR="00456D32" w:rsidRPr="005E1ED3" w:rsidRDefault="00456D32">
      <w:pPr>
        <w:ind w:firstLine="720"/>
        <w:jc w:val="both"/>
        <w:rPr>
          <w:sz w:val="28"/>
          <w:szCs w:val="28"/>
        </w:rPr>
      </w:pPr>
      <w:r w:rsidRPr="005E1ED3">
        <w:rPr>
          <w:sz w:val="28"/>
          <w:szCs w:val="28"/>
        </w:rPr>
        <w:t>В России после 1917 года рынок ценных бумаг был практически разрушен (в 20-е гг., в период НЭПа, был частично восстановлен).</w:t>
      </w:r>
    </w:p>
    <w:p w:rsidR="00456D32" w:rsidRPr="005E1ED3" w:rsidRDefault="00456D32">
      <w:pPr>
        <w:jc w:val="both"/>
        <w:rPr>
          <w:sz w:val="28"/>
          <w:szCs w:val="28"/>
        </w:rPr>
      </w:pPr>
      <w:r w:rsidRPr="005E1ED3">
        <w:rPr>
          <w:sz w:val="28"/>
          <w:szCs w:val="28"/>
        </w:rPr>
        <w:t xml:space="preserve"> Существовало лишь некоторое подобие государственных ценных бумаг: облигации государственных займов, носивших принудительный характер. В начале 90-х Россия стала на путь возрождения рынка ценных бумаг, учитывающего как исторические традиции, так и опыт стран с развитой рыночной экономикой.</w:t>
      </w:r>
    </w:p>
    <w:p w:rsidR="00456D32" w:rsidRPr="005E1ED3" w:rsidRDefault="00456D32">
      <w:pPr>
        <w:ind w:firstLine="709"/>
        <w:jc w:val="both"/>
        <w:rPr>
          <w:sz w:val="28"/>
          <w:szCs w:val="28"/>
        </w:rPr>
      </w:pPr>
      <w:r w:rsidRPr="005E1ED3">
        <w:rPr>
          <w:sz w:val="28"/>
          <w:szCs w:val="28"/>
        </w:rPr>
        <w:t>Чтобы в старане существовал развитой рынок ценных бумаг, необходимы такие компоненты, как спрос, предложение, участники, рыночная инфраструктура (коммерчиские банки, фондовые биржи, инвестиционные институты и т.п.), а также системы его регулирования и саморегулирования. Все эти компоненты были, в основном, созданы лишь к 1994 году. А до этого времени в развитии российского рынка ценных можно выделить несколько особенностей:</w:t>
      </w:r>
    </w:p>
    <w:p w:rsidR="00456D32" w:rsidRPr="005E1ED3" w:rsidRDefault="00456D32">
      <w:pPr>
        <w:jc w:val="both"/>
        <w:rPr>
          <w:sz w:val="28"/>
          <w:szCs w:val="28"/>
        </w:rPr>
      </w:pPr>
      <w:r w:rsidRPr="005E1ED3">
        <w:rPr>
          <w:sz w:val="28"/>
          <w:szCs w:val="28"/>
        </w:rPr>
        <w:tab/>
        <w:t>1991 г.- начало законотворчества (возрождения) рынка ценных бумаг;</w:t>
      </w:r>
    </w:p>
    <w:p w:rsidR="00456D32" w:rsidRPr="005E1ED3" w:rsidRDefault="00456D32">
      <w:pPr>
        <w:jc w:val="both"/>
        <w:rPr>
          <w:sz w:val="28"/>
          <w:szCs w:val="28"/>
        </w:rPr>
      </w:pPr>
      <w:r w:rsidRPr="005E1ED3">
        <w:rPr>
          <w:sz w:val="28"/>
          <w:szCs w:val="28"/>
        </w:rPr>
        <w:tab/>
        <w:t>1991-1992 гг. основную роль на рынке играли государственные и банковские ценные бумаги;</w:t>
      </w:r>
    </w:p>
    <w:p w:rsidR="00456D32" w:rsidRPr="005E1ED3" w:rsidRDefault="00456D32">
      <w:pPr>
        <w:jc w:val="both"/>
        <w:rPr>
          <w:sz w:val="28"/>
          <w:szCs w:val="28"/>
        </w:rPr>
      </w:pPr>
      <w:r w:rsidRPr="005E1ED3">
        <w:rPr>
          <w:sz w:val="28"/>
          <w:szCs w:val="28"/>
        </w:rPr>
        <w:tab/>
        <w:t>1992 г.- решающую роль в создании рынка ценных бумаг сыграла массовая приватизация предприятий;</w:t>
      </w:r>
    </w:p>
    <w:p w:rsidR="00456D32" w:rsidRPr="005E1ED3" w:rsidRDefault="00456D32">
      <w:pPr>
        <w:jc w:val="both"/>
        <w:rPr>
          <w:sz w:val="28"/>
          <w:szCs w:val="28"/>
        </w:rPr>
      </w:pPr>
      <w:r w:rsidRPr="005E1ED3">
        <w:rPr>
          <w:sz w:val="28"/>
          <w:szCs w:val="28"/>
        </w:rPr>
        <w:tab/>
        <w:t>1992-1995 гг. основная роль на рынке ценных бумаг была отведена корпоративным ценным бумагам.</w:t>
      </w:r>
    </w:p>
    <w:p w:rsidR="00456D32" w:rsidRPr="005E1ED3" w:rsidRDefault="00456D32">
      <w:pPr>
        <w:jc w:val="both"/>
        <w:rPr>
          <w:sz w:val="28"/>
          <w:szCs w:val="28"/>
        </w:rPr>
      </w:pPr>
      <w:r w:rsidRPr="005E1ED3">
        <w:rPr>
          <w:sz w:val="28"/>
          <w:szCs w:val="28"/>
        </w:rPr>
        <w:tab/>
        <w:t xml:space="preserve">  В работе дается общая характкристика рынку ценных бумаг, его основные компоненты (виды ценных бумаг, участники рынка, виды профессиональной деятельности и т.д.). Особое внимание в курсовой работе уделяется видам и характеристикам таких ценных бумаг, как акции и облигации, а также проблемам и специфике российского фондового рынка в целом.</w:t>
      </w:r>
    </w:p>
    <w:p w:rsidR="00456D32" w:rsidRPr="005E1ED3" w:rsidRDefault="00456D32">
      <w:pPr>
        <w:jc w:val="both"/>
        <w:rPr>
          <w:sz w:val="28"/>
          <w:szCs w:val="28"/>
        </w:rPr>
      </w:pPr>
      <w:r w:rsidRPr="005E1ED3">
        <w:rPr>
          <w:sz w:val="28"/>
          <w:szCs w:val="28"/>
        </w:rPr>
        <w:tab/>
        <w:t>Цель курсовой работы, изучение теоретических проблем, специфики формирования и развития рынка ценных бумаг в России; определение  основных функций и задач, которые позволяют решать проблемы рынка ценных бумаг.</w:t>
      </w: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rPr>
          <w:sz w:val="28"/>
          <w:szCs w:val="28"/>
        </w:rPr>
      </w:pPr>
    </w:p>
    <w:p w:rsidR="00456D32" w:rsidRPr="005E1ED3" w:rsidRDefault="00456D32">
      <w:pPr>
        <w:jc w:val="center"/>
        <w:rPr>
          <w:b/>
          <w:bCs/>
          <w:sz w:val="28"/>
          <w:szCs w:val="28"/>
        </w:rPr>
      </w:pPr>
    </w:p>
    <w:p w:rsidR="00456D32" w:rsidRPr="005E1ED3" w:rsidRDefault="00456D32">
      <w:pPr>
        <w:jc w:val="center"/>
        <w:rPr>
          <w:b/>
          <w:bCs/>
          <w:sz w:val="28"/>
          <w:szCs w:val="28"/>
        </w:rPr>
      </w:pPr>
    </w:p>
    <w:p w:rsidR="005E1ED3" w:rsidRPr="005E1ED3" w:rsidRDefault="005E1ED3">
      <w:pPr>
        <w:jc w:val="center"/>
        <w:rPr>
          <w:b/>
          <w:bCs/>
          <w:sz w:val="28"/>
          <w:szCs w:val="28"/>
        </w:rPr>
      </w:pPr>
    </w:p>
    <w:p w:rsidR="005E1ED3" w:rsidRPr="005E1ED3" w:rsidRDefault="005E1ED3">
      <w:pPr>
        <w:jc w:val="center"/>
        <w:rPr>
          <w:b/>
          <w:bCs/>
          <w:sz w:val="28"/>
          <w:szCs w:val="28"/>
        </w:rPr>
      </w:pPr>
    </w:p>
    <w:p w:rsidR="00456D32" w:rsidRPr="005E1ED3" w:rsidRDefault="00456D32">
      <w:pPr>
        <w:jc w:val="center"/>
        <w:rPr>
          <w:b/>
          <w:bCs/>
          <w:sz w:val="28"/>
          <w:szCs w:val="28"/>
        </w:rPr>
      </w:pPr>
    </w:p>
    <w:p w:rsidR="00456D32" w:rsidRPr="005E1ED3" w:rsidRDefault="00456D32">
      <w:pPr>
        <w:jc w:val="center"/>
        <w:rPr>
          <w:b/>
          <w:bCs/>
          <w:i/>
          <w:iCs/>
          <w:sz w:val="28"/>
          <w:szCs w:val="28"/>
        </w:rPr>
      </w:pPr>
      <w:r w:rsidRPr="005E1ED3">
        <w:rPr>
          <w:b/>
          <w:bCs/>
          <w:sz w:val="28"/>
          <w:szCs w:val="28"/>
        </w:rPr>
        <w:t>1. Характерные особенности рынка ценных бумаг</w:t>
      </w:r>
    </w:p>
    <w:p w:rsidR="00456D32" w:rsidRPr="005E1ED3" w:rsidRDefault="00456D32">
      <w:pPr>
        <w:jc w:val="both"/>
        <w:rPr>
          <w:sz w:val="28"/>
          <w:szCs w:val="28"/>
        </w:rPr>
      </w:pPr>
      <w:r w:rsidRPr="005E1ED3">
        <w:rPr>
          <w:sz w:val="28"/>
          <w:szCs w:val="28"/>
        </w:rPr>
        <w:tab/>
      </w:r>
    </w:p>
    <w:p w:rsidR="00456D32" w:rsidRPr="005E1ED3" w:rsidRDefault="00456D32">
      <w:pPr>
        <w:ind w:firstLine="720"/>
        <w:jc w:val="both"/>
        <w:rPr>
          <w:sz w:val="28"/>
          <w:szCs w:val="28"/>
        </w:rPr>
      </w:pPr>
      <w:r w:rsidRPr="005E1ED3">
        <w:rPr>
          <w:sz w:val="28"/>
          <w:szCs w:val="28"/>
        </w:rPr>
        <w:t>В общем виде рынок ценных можно определить как совокупность экономических отношений по поводу выпуска и обращения ценных бымаг между его участниками.</w:t>
      </w:r>
    </w:p>
    <w:p w:rsidR="00456D32" w:rsidRPr="005E1ED3" w:rsidRDefault="00456D32">
      <w:pPr>
        <w:pStyle w:val="23"/>
        <w:spacing w:line="240" w:lineRule="auto"/>
      </w:pPr>
      <w:r w:rsidRPr="005E1ED3">
        <w:t>В этом смысле понятие рынка ценных бумаг не отличается и не может отличаться от определения рынка любого другого товара, например нефти. Отличия появляются, если сравнить сам объект исследуемого рынка. Номенклатура рынка ценных бумаг соответствует не рынку какого-то отдельного товара, а товарному рынку в целом. Рынок ценных бумаг - это составная часть рынка любой страны. Основой рынка ценных бумаг являются товарный рынок, деньги и денежный капитал. Первый является надстройкой над вторым, производным по отношению к ним.</w:t>
      </w:r>
    </w:p>
    <w:p w:rsidR="00456D32" w:rsidRPr="005E1ED3" w:rsidRDefault="00456D32">
      <w:pPr>
        <w:ind w:firstLine="720"/>
        <w:jc w:val="both"/>
        <w:rPr>
          <w:sz w:val="28"/>
          <w:szCs w:val="28"/>
        </w:rPr>
      </w:pPr>
      <w:r w:rsidRPr="005E1ED3">
        <w:rPr>
          <w:sz w:val="28"/>
          <w:szCs w:val="28"/>
        </w:rPr>
        <w:t>Классификация видов рынков ценных бумаг имеют много сходств с классификациями самих видов ценных бумаг. Так различают:</w:t>
      </w:r>
    </w:p>
    <w:p w:rsidR="00456D32" w:rsidRPr="005E1ED3" w:rsidRDefault="00456D32">
      <w:pPr>
        <w:numPr>
          <w:ilvl w:val="0"/>
          <w:numId w:val="2"/>
        </w:numPr>
        <w:jc w:val="both"/>
        <w:rPr>
          <w:i/>
          <w:iCs/>
          <w:sz w:val="28"/>
          <w:szCs w:val="28"/>
        </w:rPr>
      </w:pPr>
      <w:r w:rsidRPr="005E1ED3">
        <w:rPr>
          <w:i/>
          <w:iCs/>
          <w:sz w:val="28"/>
          <w:szCs w:val="28"/>
        </w:rPr>
        <w:t>международные и национальные рынки ценных бумаг;</w:t>
      </w:r>
    </w:p>
    <w:p w:rsidR="00456D32" w:rsidRPr="005E1ED3" w:rsidRDefault="00456D32">
      <w:pPr>
        <w:numPr>
          <w:ilvl w:val="0"/>
          <w:numId w:val="2"/>
        </w:numPr>
        <w:jc w:val="both"/>
        <w:rPr>
          <w:sz w:val="28"/>
          <w:szCs w:val="28"/>
        </w:rPr>
      </w:pPr>
      <w:r w:rsidRPr="005E1ED3">
        <w:rPr>
          <w:i/>
          <w:iCs/>
          <w:sz w:val="28"/>
          <w:szCs w:val="28"/>
        </w:rPr>
        <w:t>национальные и региональные (территориальные) рынки;</w:t>
      </w:r>
    </w:p>
    <w:p w:rsidR="00456D32" w:rsidRPr="005E1ED3" w:rsidRDefault="00456D32">
      <w:pPr>
        <w:numPr>
          <w:ilvl w:val="0"/>
          <w:numId w:val="2"/>
        </w:numPr>
        <w:jc w:val="both"/>
        <w:rPr>
          <w:sz w:val="28"/>
          <w:szCs w:val="28"/>
        </w:rPr>
      </w:pPr>
      <w:r w:rsidRPr="005E1ED3">
        <w:rPr>
          <w:i/>
          <w:iCs/>
          <w:sz w:val="28"/>
          <w:szCs w:val="28"/>
        </w:rPr>
        <w:t>рынки конкретных видов ценных бумаг (акций, облигаций и т.п.);</w:t>
      </w:r>
    </w:p>
    <w:p w:rsidR="00456D32" w:rsidRPr="005E1ED3" w:rsidRDefault="00456D32">
      <w:pPr>
        <w:numPr>
          <w:ilvl w:val="0"/>
          <w:numId w:val="2"/>
        </w:numPr>
        <w:jc w:val="both"/>
        <w:rPr>
          <w:i/>
          <w:iCs/>
          <w:sz w:val="28"/>
          <w:szCs w:val="28"/>
        </w:rPr>
      </w:pPr>
      <w:r w:rsidRPr="005E1ED3">
        <w:rPr>
          <w:i/>
          <w:iCs/>
          <w:sz w:val="28"/>
          <w:szCs w:val="28"/>
        </w:rPr>
        <w:t xml:space="preserve"> рынки государственных и корпоративных (негосударственных) ценных бумаг;</w:t>
      </w:r>
    </w:p>
    <w:p w:rsidR="00456D32" w:rsidRPr="005E1ED3" w:rsidRDefault="00456D32">
      <w:pPr>
        <w:numPr>
          <w:ilvl w:val="0"/>
          <w:numId w:val="2"/>
        </w:numPr>
        <w:jc w:val="both"/>
        <w:rPr>
          <w:i/>
          <w:iCs/>
          <w:sz w:val="28"/>
          <w:szCs w:val="28"/>
        </w:rPr>
      </w:pPr>
      <w:r w:rsidRPr="005E1ED3">
        <w:rPr>
          <w:i/>
          <w:iCs/>
          <w:sz w:val="28"/>
          <w:szCs w:val="28"/>
        </w:rPr>
        <w:t>рынки первичных и производных ценных бумаг.</w:t>
      </w:r>
    </w:p>
    <w:p w:rsidR="00456D32" w:rsidRPr="005E1ED3" w:rsidRDefault="00456D32">
      <w:pPr>
        <w:pStyle w:val="21"/>
        <w:spacing w:line="240" w:lineRule="auto"/>
        <w:ind w:firstLine="720"/>
      </w:pPr>
      <w:r w:rsidRPr="005E1ED3">
        <w:t>Смысл той или иной классификации рынка ценных бумаг определяется ее практической значимостью.</w:t>
      </w:r>
    </w:p>
    <w:p w:rsidR="00456D32" w:rsidRPr="005E1ED3" w:rsidRDefault="00456D32">
      <w:pPr>
        <w:pStyle w:val="21"/>
        <w:spacing w:line="240" w:lineRule="auto"/>
        <w:ind w:firstLine="720"/>
        <w:rPr>
          <w:i/>
          <w:iCs/>
        </w:rPr>
      </w:pPr>
      <w:r w:rsidRPr="005E1ED3">
        <w:t>Рынок ценных бумаг имеет целый ряд функций, которые условно можно разделить на две группы: общерыночные функции, присущие обычно каждому рынку, и специфические, которые отличают его от других рынков. К общерыночным функциям относятся такие, как:</w:t>
      </w:r>
    </w:p>
    <w:p w:rsidR="00456D32" w:rsidRPr="005E1ED3" w:rsidRDefault="00456D32">
      <w:pPr>
        <w:pStyle w:val="21"/>
        <w:spacing w:line="240" w:lineRule="auto"/>
        <w:ind w:firstLine="720"/>
        <w:rPr>
          <w:i/>
          <w:iCs/>
        </w:rPr>
      </w:pPr>
      <w:r w:rsidRPr="005E1ED3">
        <w:rPr>
          <w:i/>
          <w:iCs/>
        </w:rPr>
        <w:t xml:space="preserve">-коммерчиская функция, т.е. функция, обеспечивающая получение прибыли от операций на данном рынке; </w:t>
      </w:r>
    </w:p>
    <w:p w:rsidR="00456D32" w:rsidRPr="005E1ED3" w:rsidRDefault="00456D32">
      <w:pPr>
        <w:pStyle w:val="21"/>
        <w:spacing w:line="240" w:lineRule="auto"/>
        <w:ind w:firstLine="720"/>
        <w:rPr>
          <w:i/>
          <w:iCs/>
        </w:rPr>
      </w:pPr>
      <w:r w:rsidRPr="005E1ED3">
        <w:rPr>
          <w:i/>
          <w:iCs/>
        </w:rPr>
        <w:t>-ценовая функция, т.е.  рынок обеспечивает процесс складывания рыночных цен, их постоянное движение и т.д.;</w:t>
      </w:r>
    </w:p>
    <w:p w:rsidR="00456D32" w:rsidRPr="005E1ED3" w:rsidRDefault="00456D32">
      <w:pPr>
        <w:pStyle w:val="21"/>
        <w:spacing w:line="240" w:lineRule="auto"/>
        <w:ind w:firstLine="720"/>
        <w:rPr>
          <w:i/>
          <w:iCs/>
        </w:rPr>
      </w:pPr>
      <w:r w:rsidRPr="005E1ED3">
        <w:rPr>
          <w:i/>
          <w:iCs/>
        </w:rPr>
        <w:t>-информационная функция, т.е. рынок производит и доводит до своих участников рыночную информацию об объектах торговли и ее участниках;</w:t>
      </w:r>
    </w:p>
    <w:p w:rsidR="00456D32" w:rsidRPr="005E1ED3" w:rsidRDefault="00456D32">
      <w:pPr>
        <w:pStyle w:val="21"/>
        <w:spacing w:line="240" w:lineRule="auto"/>
        <w:ind w:firstLine="720"/>
        <w:rPr>
          <w:i/>
          <w:iCs/>
        </w:rPr>
      </w:pPr>
      <w:r w:rsidRPr="005E1ED3">
        <w:rPr>
          <w:i/>
          <w:iCs/>
        </w:rPr>
        <w:t>-регулирующая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456D32" w:rsidRPr="005E1ED3" w:rsidRDefault="00456D32">
      <w:pPr>
        <w:pStyle w:val="21"/>
        <w:spacing w:line="240" w:lineRule="auto"/>
        <w:ind w:firstLine="720"/>
      </w:pPr>
      <w:r w:rsidRPr="005E1ED3">
        <w:t>К специфическим функциям рынка ценных бумаг можно отнести следующее:</w:t>
      </w:r>
    </w:p>
    <w:p w:rsidR="00456D32" w:rsidRPr="005E1ED3" w:rsidRDefault="00456D32">
      <w:pPr>
        <w:pStyle w:val="21"/>
        <w:spacing w:line="240" w:lineRule="auto"/>
        <w:ind w:firstLine="720"/>
        <w:rPr>
          <w:i/>
          <w:iCs/>
        </w:rPr>
      </w:pPr>
      <w:r w:rsidRPr="005E1ED3">
        <w:t>-</w:t>
      </w:r>
      <w:r w:rsidRPr="005E1ED3">
        <w:rPr>
          <w:i/>
          <w:iCs/>
        </w:rPr>
        <w:t>перераспределительную функцию;</w:t>
      </w:r>
    </w:p>
    <w:p w:rsidR="00456D32" w:rsidRPr="005E1ED3" w:rsidRDefault="00456D32">
      <w:pPr>
        <w:pStyle w:val="21"/>
        <w:spacing w:line="240" w:lineRule="auto"/>
        <w:ind w:firstLine="720"/>
        <w:rPr>
          <w:i/>
          <w:iCs/>
        </w:rPr>
      </w:pPr>
      <w:r w:rsidRPr="005E1ED3">
        <w:rPr>
          <w:i/>
          <w:iCs/>
        </w:rPr>
        <w:t>-функцию страхования ценовых и финансовых рисков.</w:t>
      </w:r>
    </w:p>
    <w:p w:rsidR="00456D32" w:rsidRPr="005E1ED3" w:rsidRDefault="00456D32">
      <w:pPr>
        <w:pStyle w:val="21"/>
        <w:spacing w:line="240" w:lineRule="auto"/>
        <w:ind w:firstLine="720"/>
      </w:pPr>
      <w:r w:rsidRPr="005E1ED3">
        <w:t>Перераспределительная функция условно может быть разбита на три подфункции:</w:t>
      </w:r>
    </w:p>
    <w:p w:rsidR="00456D32" w:rsidRPr="005E1ED3" w:rsidRDefault="00456D32">
      <w:pPr>
        <w:pStyle w:val="21"/>
        <w:spacing w:line="240" w:lineRule="auto"/>
        <w:ind w:firstLine="720"/>
        <w:rPr>
          <w:i/>
          <w:iCs/>
        </w:rPr>
      </w:pPr>
      <w:r w:rsidRPr="005E1ED3">
        <w:rPr>
          <w:i/>
          <w:iCs/>
        </w:rPr>
        <w:t>-перераспределение денежных средств между отрослями и сферами рыночной деятельности;</w:t>
      </w:r>
    </w:p>
    <w:p w:rsidR="00456D32" w:rsidRPr="005E1ED3" w:rsidRDefault="00456D32">
      <w:pPr>
        <w:pStyle w:val="21"/>
        <w:spacing w:line="240" w:lineRule="auto"/>
        <w:ind w:firstLine="720"/>
        <w:rPr>
          <w:i/>
          <w:iCs/>
        </w:rPr>
      </w:pPr>
      <w:r w:rsidRPr="005E1ED3">
        <w:rPr>
          <w:i/>
          <w:iCs/>
        </w:rPr>
        <w:t>-перевод сбережений, прежде всего населения, из непроизводительной в производительную форму;</w:t>
      </w:r>
    </w:p>
    <w:p w:rsidR="00456D32" w:rsidRPr="005E1ED3" w:rsidRDefault="00456D32">
      <w:pPr>
        <w:pStyle w:val="21"/>
        <w:spacing w:line="240" w:lineRule="auto"/>
        <w:ind w:firstLine="720"/>
        <w:rPr>
          <w:i/>
          <w:iCs/>
        </w:rPr>
      </w:pPr>
      <w:r w:rsidRPr="005E1ED3">
        <w:rPr>
          <w:i/>
          <w:iCs/>
        </w:rPr>
        <w:t>-финансирование дефицита государственного бюджета на неинфляционной основе, т.е. без выпуска в обращение дополнительных денежных средств.</w:t>
      </w:r>
    </w:p>
    <w:p w:rsidR="00456D32" w:rsidRPr="005E1ED3" w:rsidRDefault="00456D32">
      <w:pPr>
        <w:pStyle w:val="21"/>
        <w:spacing w:line="240" w:lineRule="auto"/>
        <w:ind w:firstLine="720"/>
      </w:pPr>
      <w:r w:rsidRPr="005E1ED3">
        <w:t>Функция срахования ценовых и финансовых рисков, или хеджирование, стала возможной благодаря появлению класса производных ценных бумаг: фьючерсных и опционных контрактов.</w:t>
      </w:r>
    </w:p>
    <w:p w:rsidR="00456D32" w:rsidRPr="005E1ED3" w:rsidRDefault="00456D32">
      <w:pPr>
        <w:pStyle w:val="21"/>
        <w:spacing w:line="240" w:lineRule="auto"/>
        <w:ind w:firstLine="720"/>
      </w:pPr>
    </w:p>
    <w:p w:rsidR="00456D32" w:rsidRPr="005E1ED3" w:rsidRDefault="00456D32">
      <w:pPr>
        <w:pStyle w:val="21"/>
        <w:spacing w:line="240" w:lineRule="auto"/>
        <w:ind w:firstLine="720"/>
        <w:jc w:val="center"/>
        <w:rPr>
          <w:b/>
          <w:bCs/>
        </w:rPr>
      </w:pPr>
      <w:r w:rsidRPr="005E1ED3">
        <w:rPr>
          <w:b/>
          <w:bCs/>
        </w:rPr>
        <w:t>2. Структура рынка ценных бумаг</w:t>
      </w:r>
    </w:p>
    <w:p w:rsidR="00456D32" w:rsidRPr="005E1ED3" w:rsidRDefault="00456D32">
      <w:pPr>
        <w:pStyle w:val="21"/>
        <w:spacing w:line="240" w:lineRule="auto"/>
        <w:ind w:firstLine="720"/>
        <w:rPr>
          <w:b/>
          <w:bCs/>
        </w:rPr>
      </w:pPr>
    </w:p>
    <w:p w:rsidR="00456D32" w:rsidRPr="005E1ED3" w:rsidRDefault="00456D32">
      <w:pPr>
        <w:pStyle w:val="21"/>
        <w:spacing w:line="240" w:lineRule="auto"/>
        <w:ind w:firstLine="720"/>
        <w:rPr>
          <w:i/>
          <w:iCs/>
        </w:rPr>
      </w:pPr>
      <w:r w:rsidRPr="005E1ED3">
        <w:t>Составные части рынка ценных бумаг имеют своей основой не тот или иной вид ценных бумаг, а способ торговли на данном рынке в широком смысле слова. С этих позиций в рынке ценных бумаг необходимо выделять рынки:</w:t>
      </w:r>
    </w:p>
    <w:p w:rsidR="00456D32" w:rsidRPr="005E1ED3" w:rsidRDefault="00456D32">
      <w:pPr>
        <w:pStyle w:val="21"/>
        <w:spacing w:line="240" w:lineRule="auto"/>
        <w:ind w:firstLine="720"/>
        <w:rPr>
          <w:i/>
          <w:iCs/>
        </w:rPr>
      </w:pPr>
      <w:r w:rsidRPr="005E1ED3">
        <w:rPr>
          <w:i/>
          <w:iCs/>
        </w:rPr>
        <w:t>-первичный и вторичный;</w:t>
      </w:r>
    </w:p>
    <w:p w:rsidR="00456D32" w:rsidRPr="005E1ED3" w:rsidRDefault="00456D32">
      <w:pPr>
        <w:pStyle w:val="21"/>
        <w:spacing w:line="240" w:lineRule="auto"/>
        <w:ind w:firstLine="720"/>
        <w:rPr>
          <w:i/>
          <w:iCs/>
        </w:rPr>
      </w:pPr>
      <w:r w:rsidRPr="005E1ED3">
        <w:rPr>
          <w:i/>
          <w:iCs/>
        </w:rPr>
        <w:t>-организованный и неорганизованный;</w:t>
      </w:r>
    </w:p>
    <w:p w:rsidR="00456D32" w:rsidRPr="005E1ED3" w:rsidRDefault="00456D32">
      <w:pPr>
        <w:pStyle w:val="21"/>
        <w:spacing w:line="240" w:lineRule="auto"/>
        <w:ind w:firstLine="720"/>
        <w:rPr>
          <w:i/>
          <w:iCs/>
        </w:rPr>
      </w:pPr>
      <w:r w:rsidRPr="005E1ED3">
        <w:rPr>
          <w:i/>
          <w:iCs/>
        </w:rPr>
        <w:t>-биржевой и внебиржевой;</w:t>
      </w:r>
    </w:p>
    <w:p w:rsidR="00456D32" w:rsidRPr="005E1ED3" w:rsidRDefault="00456D32">
      <w:pPr>
        <w:pStyle w:val="21"/>
        <w:spacing w:line="240" w:lineRule="auto"/>
        <w:ind w:firstLine="720"/>
        <w:rPr>
          <w:i/>
          <w:iCs/>
        </w:rPr>
      </w:pPr>
      <w:r w:rsidRPr="005E1ED3">
        <w:rPr>
          <w:i/>
          <w:iCs/>
        </w:rPr>
        <w:t>-традиционный и компьютеризованный;</w:t>
      </w:r>
    </w:p>
    <w:p w:rsidR="00456D32" w:rsidRPr="005E1ED3" w:rsidRDefault="00456D32">
      <w:pPr>
        <w:pStyle w:val="21"/>
        <w:spacing w:line="240" w:lineRule="auto"/>
        <w:ind w:firstLine="720"/>
        <w:rPr>
          <w:i/>
          <w:iCs/>
        </w:rPr>
      </w:pPr>
      <w:r w:rsidRPr="005E1ED3">
        <w:rPr>
          <w:i/>
          <w:iCs/>
        </w:rPr>
        <w:t>-кассовый и срочный;</w:t>
      </w:r>
    </w:p>
    <w:p w:rsidR="00456D32" w:rsidRPr="005E1ED3" w:rsidRDefault="00456D32">
      <w:pPr>
        <w:pStyle w:val="21"/>
        <w:spacing w:line="240" w:lineRule="auto"/>
        <w:ind w:firstLine="720"/>
      </w:pPr>
      <w:r w:rsidRPr="005E1ED3">
        <w:t>торговля ценными бумагами может осуществляться на традиционных и компьютеризированных рынках. 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456D32" w:rsidRPr="005E1ED3" w:rsidRDefault="00456D32">
      <w:pPr>
        <w:pStyle w:val="21"/>
        <w:spacing w:line="240" w:lineRule="auto"/>
        <w:ind w:firstLine="720"/>
        <w:rPr>
          <w:i/>
          <w:iCs/>
        </w:rPr>
      </w:pPr>
      <w:r w:rsidRPr="005E1ED3">
        <w:rPr>
          <w:i/>
          <w:iCs/>
        </w:rPr>
        <w:t>-отсутствие физического места, где встречаются продавцы и покупатели, и, следовательно, отсутствие прямого контакта между ними;</w:t>
      </w:r>
    </w:p>
    <w:p w:rsidR="00456D32" w:rsidRPr="005E1ED3" w:rsidRDefault="00456D32">
      <w:pPr>
        <w:pStyle w:val="21"/>
        <w:spacing w:line="240" w:lineRule="auto"/>
        <w:ind w:firstLine="720"/>
        <w:rPr>
          <w:i/>
          <w:iCs/>
        </w:rPr>
      </w:pPr>
      <w:r w:rsidRPr="005E1ED3">
        <w:rPr>
          <w:i/>
          <w:iCs/>
        </w:rPr>
        <w:t>-полная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систему торгов).</w:t>
      </w:r>
    </w:p>
    <w:p w:rsidR="00456D32" w:rsidRPr="005E1ED3" w:rsidRDefault="00456D32">
      <w:pPr>
        <w:pStyle w:val="21"/>
        <w:spacing w:line="240" w:lineRule="auto"/>
        <w:ind w:firstLine="720"/>
      </w:pPr>
      <w:r w:rsidRPr="005E1ED3">
        <w:t>Кассовый рынок ценных бумаг (иностранное название: «кэш» - рынок, или «спот» - рынок)- это рынок немедленным исполнением сделок в течение 1-2 рабочих дней. Срочный рынок ценных бумаг - это рынок, на котором заключаются разнообразные по виду сделки со сроком исполнения, превышающим 2 рабочих дня. Чаще всего со сроком исполниия 3 месяца.</w:t>
      </w:r>
    </w:p>
    <w:p w:rsidR="00456D32" w:rsidRPr="005E1ED3" w:rsidRDefault="00456D32">
      <w:pPr>
        <w:pStyle w:val="21"/>
        <w:spacing w:line="240" w:lineRule="auto"/>
        <w:ind w:firstLine="720"/>
        <w:rPr>
          <w:b/>
          <w:bCs/>
        </w:rPr>
      </w:pPr>
      <w:r w:rsidRPr="005E1ED3">
        <w:rPr>
          <w:i/>
          <w:iCs/>
        </w:rPr>
        <w:t xml:space="preserve"> </w:t>
      </w:r>
      <w:r w:rsidRPr="005E1ED3">
        <w:t xml:space="preserve"> </w:t>
      </w:r>
    </w:p>
    <w:p w:rsidR="00456D32" w:rsidRPr="005E1ED3" w:rsidRDefault="00456D32">
      <w:pPr>
        <w:ind w:left="1080"/>
        <w:jc w:val="center"/>
        <w:rPr>
          <w:b/>
          <w:bCs/>
          <w:sz w:val="28"/>
          <w:szCs w:val="28"/>
        </w:rPr>
      </w:pPr>
      <w:r w:rsidRPr="005E1ED3">
        <w:rPr>
          <w:b/>
          <w:bCs/>
          <w:sz w:val="28"/>
          <w:szCs w:val="28"/>
        </w:rPr>
        <w:t>3. Ценные бумаги и их виды</w:t>
      </w:r>
    </w:p>
    <w:p w:rsidR="00456D32" w:rsidRPr="005E1ED3" w:rsidRDefault="00456D32">
      <w:pPr>
        <w:ind w:left="1080"/>
        <w:jc w:val="both"/>
        <w:rPr>
          <w:b/>
          <w:bCs/>
          <w:sz w:val="28"/>
          <w:szCs w:val="28"/>
        </w:rPr>
      </w:pPr>
    </w:p>
    <w:p w:rsidR="00456D32" w:rsidRPr="005E1ED3" w:rsidRDefault="00456D32">
      <w:pPr>
        <w:ind w:firstLine="709"/>
        <w:jc w:val="both"/>
        <w:rPr>
          <w:sz w:val="28"/>
          <w:szCs w:val="28"/>
        </w:rPr>
      </w:pPr>
      <w:r w:rsidRPr="005E1ED3">
        <w:rPr>
          <w:sz w:val="28"/>
          <w:szCs w:val="28"/>
        </w:rPr>
        <w:t>В первой части Гражданского кодекса РФ (статья 142) дается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w:t>
      </w:r>
      <w:r w:rsidRPr="005E1ED3">
        <w:rPr>
          <w:b/>
          <w:bCs/>
          <w:sz w:val="28"/>
          <w:szCs w:val="28"/>
        </w:rPr>
        <w:t xml:space="preserve"> </w:t>
      </w:r>
      <w:r w:rsidRPr="005E1ED3">
        <w:rPr>
          <w:sz w:val="28"/>
          <w:szCs w:val="28"/>
        </w:rPr>
        <w:t>предъявлении.</w:t>
      </w:r>
    </w:p>
    <w:p w:rsidR="00456D32" w:rsidRPr="005E1ED3" w:rsidRDefault="00456D32">
      <w:pPr>
        <w:ind w:firstLine="709"/>
        <w:jc w:val="both"/>
        <w:rPr>
          <w:sz w:val="28"/>
          <w:szCs w:val="28"/>
        </w:rPr>
      </w:pPr>
      <w:r w:rsidRPr="005E1ED3">
        <w:rPr>
          <w:sz w:val="28"/>
          <w:szCs w:val="28"/>
        </w:rPr>
        <w:t>Весь товарный мир делится на две группы: собственного товара (материальные блага, услуги) и деньги. В свою очередь, деньги могут быть просто деньгами и капиталом, т.е. деньгами, которые приносят новые деньги. Всегда имеется потребность в передаче денег от одного лица (юридического или физического) к другому. Практика рынка выработала два основных способа указанной передачи денег- через процесс кредитования и путем выпуска и обращения ценных бумаг. Например, нужен товар и надо заплатить за него, а денег по какой-либо причине нет (нет наличных денег, нет денег на счете). Или, наоборот, нужны деньги для производства товара при отсутствии его самого, например когда товар находится в пути, или он еще не произведен, или его нет в момент заключения сделки (находится на складе).</w:t>
      </w:r>
    </w:p>
    <w:p w:rsidR="00456D32" w:rsidRPr="005E1ED3" w:rsidRDefault="00456D32">
      <w:pPr>
        <w:ind w:firstLine="709"/>
        <w:jc w:val="both"/>
        <w:rPr>
          <w:sz w:val="28"/>
          <w:szCs w:val="28"/>
        </w:rPr>
      </w:pPr>
      <w:r w:rsidRPr="005E1ED3">
        <w:rPr>
          <w:sz w:val="28"/>
          <w:szCs w:val="28"/>
        </w:rPr>
        <w:t>В условиях рынка его участники вступают между собой в многочисленне отношения, в том числе по поводу передачи денег и товаров. Эти отношения определенным образом фиксируются, оформляются, закрепляются.</w:t>
      </w:r>
    </w:p>
    <w:p w:rsidR="00456D32" w:rsidRPr="005E1ED3" w:rsidRDefault="00456D32">
      <w:pPr>
        <w:ind w:firstLine="709"/>
        <w:jc w:val="both"/>
        <w:rPr>
          <w:sz w:val="28"/>
          <w:szCs w:val="28"/>
        </w:rPr>
      </w:pPr>
      <w:r w:rsidRPr="005E1ED3">
        <w:rPr>
          <w:i/>
          <w:iCs/>
          <w:sz w:val="28"/>
          <w:szCs w:val="28"/>
        </w:rPr>
        <w:t xml:space="preserve">Ценная бумага- </w:t>
      </w:r>
      <w:r w:rsidRPr="005E1ED3">
        <w:rPr>
          <w:sz w:val="28"/>
          <w:szCs w:val="28"/>
        </w:rPr>
        <w:t>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и товарной формах. Суть ее состоит в том, что у владельца капитала сам капитал отсутствует, но имеются все права на него, которые и зафиксированы в форме ценной бумаги. Последняя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экономики.</w:t>
      </w:r>
    </w:p>
    <w:p w:rsidR="00456D32" w:rsidRPr="005E1ED3" w:rsidRDefault="00456D32">
      <w:pPr>
        <w:ind w:firstLine="709"/>
        <w:jc w:val="both"/>
        <w:rPr>
          <w:sz w:val="28"/>
          <w:szCs w:val="28"/>
        </w:rPr>
      </w:pPr>
      <w:r w:rsidRPr="005E1ED3">
        <w:rPr>
          <w:sz w:val="28"/>
          <w:szCs w:val="28"/>
        </w:rPr>
        <w:t>В форме ценной бумаги могут фиксироваться любые общественно значимые права, если они имеют экономическую (денежную) оценку.</w:t>
      </w:r>
    </w:p>
    <w:p w:rsidR="00456D32" w:rsidRPr="005E1ED3" w:rsidRDefault="00456D32">
      <w:pPr>
        <w:ind w:firstLine="709"/>
        <w:jc w:val="both"/>
        <w:rPr>
          <w:sz w:val="28"/>
          <w:szCs w:val="28"/>
        </w:rPr>
      </w:pPr>
      <w:r w:rsidRPr="005E1ED3">
        <w:rPr>
          <w:sz w:val="28"/>
          <w:szCs w:val="28"/>
        </w:rPr>
        <w:t>Ценная бумага выполняет ряд общественно значимых функций:</w:t>
      </w:r>
    </w:p>
    <w:p w:rsidR="00456D32" w:rsidRPr="005E1ED3" w:rsidRDefault="00456D32">
      <w:pPr>
        <w:ind w:firstLine="709"/>
        <w:jc w:val="both"/>
        <w:rPr>
          <w:i/>
          <w:iCs/>
          <w:sz w:val="28"/>
          <w:szCs w:val="28"/>
        </w:rPr>
      </w:pPr>
      <w:r w:rsidRPr="005E1ED3">
        <w:rPr>
          <w:sz w:val="28"/>
          <w:szCs w:val="28"/>
        </w:rPr>
        <w:t>-</w:t>
      </w:r>
      <w:r w:rsidRPr="005E1ED3">
        <w:rPr>
          <w:i/>
          <w:iCs/>
          <w:sz w:val="28"/>
          <w:szCs w:val="28"/>
        </w:rPr>
        <w:t>перераспределяет денежные средства (капиталы) между: отраслями и сферами экономики; территориями и странами: группами и слоями населения; населением и сферами экономики; населением и государством и т.п;.</w:t>
      </w:r>
    </w:p>
    <w:p w:rsidR="00456D32" w:rsidRPr="005E1ED3" w:rsidRDefault="00456D32">
      <w:pPr>
        <w:ind w:firstLine="709"/>
        <w:jc w:val="both"/>
        <w:rPr>
          <w:i/>
          <w:iCs/>
          <w:sz w:val="28"/>
          <w:szCs w:val="28"/>
        </w:rPr>
      </w:pPr>
      <w:r w:rsidRPr="005E1ED3">
        <w:rPr>
          <w:i/>
          <w:iCs/>
          <w:sz w:val="28"/>
          <w:szCs w:val="28"/>
        </w:rPr>
        <w:t>-предоставляет определенные дополнительные права ее владельцам, помимо права на капитал. Например, право на участие в управлении, соответствующую информацию, первоочередность в определенных ситуациях и т.п.;</w:t>
      </w:r>
    </w:p>
    <w:p w:rsidR="00456D32" w:rsidRPr="005E1ED3" w:rsidRDefault="00456D32">
      <w:pPr>
        <w:jc w:val="both"/>
        <w:rPr>
          <w:b/>
          <w:bCs/>
          <w:i/>
          <w:iCs/>
          <w:sz w:val="28"/>
          <w:szCs w:val="28"/>
        </w:rPr>
      </w:pPr>
      <w:r w:rsidRPr="005E1ED3">
        <w:rPr>
          <w:sz w:val="28"/>
          <w:szCs w:val="28"/>
        </w:rPr>
        <w:tab/>
      </w:r>
      <w:r w:rsidRPr="005E1ED3">
        <w:rPr>
          <w:i/>
          <w:iCs/>
          <w:sz w:val="28"/>
          <w:szCs w:val="28"/>
        </w:rPr>
        <w:t>-обеспечивает получение дохода на капитал и (или возврат самого капитала и д.р.)</w:t>
      </w:r>
      <w:r w:rsidRPr="005E1ED3">
        <w:rPr>
          <w:b/>
          <w:bCs/>
          <w:i/>
          <w:iCs/>
          <w:sz w:val="28"/>
          <w:szCs w:val="28"/>
        </w:rPr>
        <w:tab/>
      </w:r>
    </w:p>
    <w:p w:rsidR="00456D32" w:rsidRPr="005E1ED3" w:rsidRDefault="00456D32">
      <w:pPr>
        <w:jc w:val="both"/>
        <w:rPr>
          <w:sz w:val="28"/>
          <w:szCs w:val="28"/>
        </w:rPr>
      </w:pPr>
      <w:r w:rsidRPr="005E1ED3">
        <w:rPr>
          <w:i/>
          <w:iCs/>
          <w:sz w:val="28"/>
          <w:szCs w:val="28"/>
        </w:rPr>
        <w:tab/>
      </w:r>
      <w:r w:rsidRPr="005E1ED3">
        <w:rPr>
          <w:sz w:val="28"/>
          <w:szCs w:val="28"/>
        </w:rPr>
        <w:t xml:space="preserve">Как любая экономическая категория, ценная бумага имеет соответствующие характеристики: временные, пространственные, рыночные. Рыночные характеристики включают: форму владения, выпуска, характер обращаемоти и степени риска вложений в данную ценную бумагу, форму выплаты дохода и др. </w:t>
      </w:r>
    </w:p>
    <w:p w:rsidR="00456D32" w:rsidRPr="005E1ED3" w:rsidRDefault="00456D32">
      <w:pPr>
        <w:jc w:val="both"/>
        <w:rPr>
          <w:sz w:val="28"/>
          <w:szCs w:val="28"/>
        </w:rPr>
      </w:pPr>
      <w:r w:rsidRPr="005E1ED3">
        <w:rPr>
          <w:sz w:val="28"/>
          <w:szCs w:val="28"/>
        </w:rPr>
        <w:tab/>
        <w:t>Ценная бумага обладает рядом свойств, которые сближают ее с деньгами. Ее главное свойство- это возможность обмена на деньги в различных формах (путем погашения, купли-продажи, возврата эмитенту, переуступки и т.д.). Она может использоваться в расчетах, быть предметом залога, храниться в течение ряда лет или бессрочно, передаваться по наследству, служить подарком и т.д.</w:t>
      </w:r>
    </w:p>
    <w:p w:rsidR="00456D32" w:rsidRPr="005E1ED3" w:rsidRDefault="00456D32">
      <w:pPr>
        <w:pStyle w:val="a5"/>
        <w:rPr>
          <w:i/>
          <w:iCs/>
          <w:lang w:val="ru-RU"/>
        </w:rPr>
      </w:pPr>
      <w:r w:rsidRPr="005E1ED3">
        <w:rPr>
          <w:lang w:val="ru-RU"/>
        </w:rPr>
        <w:tab/>
        <w:t>Существование в современной мировой практике ценные бумаги делятся на два больших класса:</w:t>
      </w:r>
    </w:p>
    <w:p w:rsidR="00456D32" w:rsidRPr="005E1ED3" w:rsidRDefault="00456D32">
      <w:pPr>
        <w:jc w:val="both"/>
        <w:rPr>
          <w:i/>
          <w:iCs/>
          <w:sz w:val="28"/>
          <w:szCs w:val="28"/>
        </w:rPr>
      </w:pPr>
      <w:r w:rsidRPr="005E1ED3">
        <w:rPr>
          <w:i/>
          <w:iCs/>
          <w:sz w:val="28"/>
          <w:szCs w:val="28"/>
        </w:rPr>
        <w:t>I класс- основные ценные бумаги;</w:t>
      </w:r>
    </w:p>
    <w:p w:rsidR="00456D32" w:rsidRPr="005E1ED3" w:rsidRDefault="00456D32">
      <w:pPr>
        <w:jc w:val="both"/>
        <w:rPr>
          <w:i/>
          <w:iCs/>
          <w:sz w:val="28"/>
          <w:szCs w:val="28"/>
        </w:rPr>
      </w:pPr>
      <w:r w:rsidRPr="005E1ED3">
        <w:rPr>
          <w:i/>
          <w:iCs/>
          <w:sz w:val="28"/>
          <w:szCs w:val="28"/>
        </w:rPr>
        <w:t>II- класс- производные ценные бумаги.</w:t>
      </w:r>
    </w:p>
    <w:p w:rsidR="00456D32" w:rsidRPr="005E1ED3" w:rsidRDefault="00456D32">
      <w:pPr>
        <w:pStyle w:val="a5"/>
        <w:rPr>
          <w:i/>
          <w:iCs/>
          <w:lang w:val="ru-RU"/>
        </w:rPr>
      </w:pPr>
      <w:r w:rsidRPr="005E1ED3">
        <w:rPr>
          <w:lang w:val="ru-RU"/>
        </w:rPr>
        <w:tab/>
        <w:t xml:space="preserve">Основные ценные бумаги, в свою очередь, можно разбить на две подгруппы: </w:t>
      </w:r>
      <w:r w:rsidRPr="005E1ED3">
        <w:rPr>
          <w:i/>
          <w:iCs/>
          <w:lang w:val="ru-RU"/>
        </w:rPr>
        <w:t>первичные и вторичные ценные бумаги.</w:t>
      </w:r>
    </w:p>
    <w:p w:rsidR="00456D32" w:rsidRPr="005E1ED3" w:rsidRDefault="00456D32">
      <w:pPr>
        <w:pStyle w:val="a5"/>
        <w:rPr>
          <w:lang w:val="ru-RU"/>
        </w:rPr>
      </w:pPr>
      <w:r w:rsidRPr="005E1ED3">
        <w:rPr>
          <w:i/>
          <w:iCs/>
          <w:lang w:val="ru-RU"/>
        </w:rPr>
        <w:tab/>
        <w:t>Первичные ценные бумаги</w:t>
      </w:r>
      <w:r w:rsidRPr="005E1ED3">
        <w:rPr>
          <w:lang w:val="ru-RU"/>
        </w:rPr>
        <w:t xml:space="preserve"> основаны на активах, в число которых не входят сами ценные бумаги. Это, например, акции, облигации, векселя, закладные и др.</w:t>
      </w:r>
    </w:p>
    <w:p w:rsidR="00456D32" w:rsidRPr="005E1ED3" w:rsidRDefault="00456D32">
      <w:pPr>
        <w:pStyle w:val="a5"/>
        <w:rPr>
          <w:lang w:val="ru-RU"/>
        </w:rPr>
      </w:pPr>
      <w:r w:rsidRPr="005E1ED3">
        <w:rPr>
          <w:i/>
          <w:iCs/>
          <w:lang w:val="ru-RU"/>
        </w:rPr>
        <w:t>Вторичные ценные бумаги-</w:t>
      </w:r>
      <w:r w:rsidRPr="005E1ED3">
        <w:rPr>
          <w:lang w:val="ru-RU"/>
        </w:rPr>
        <w:t>это ценные бумаги, выпускаемые на основе первичных ценных бумаг.</w:t>
      </w:r>
    </w:p>
    <w:p w:rsidR="00456D32" w:rsidRPr="005E1ED3" w:rsidRDefault="00456D32">
      <w:pPr>
        <w:pStyle w:val="a5"/>
        <w:rPr>
          <w:lang w:val="ru-RU"/>
        </w:rPr>
      </w:pPr>
      <w:r w:rsidRPr="005E1ED3">
        <w:rPr>
          <w:lang w:val="ru-RU"/>
        </w:rPr>
        <w:tab/>
        <w:t>К производным ценным бумагам относятся: фьючерсные контракты (товарные, валютные, процентные, индексные и др.).</w:t>
      </w:r>
    </w:p>
    <w:p w:rsidR="00456D32" w:rsidRPr="005E1ED3" w:rsidRDefault="00456D32">
      <w:pPr>
        <w:pStyle w:val="a5"/>
        <w:rPr>
          <w:lang w:val="ru-RU"/>
        </w:rPr>
      </w:pPr>
      <w:r w:rsidRPr="005E1ED3">
        <w:rPr>
          <w:lang w:val="ru-RU"/>
        </w:rPr>
        <w:tab/>
        <w:t>Различают классификации ценных бумаг и классификации видов ценных бумаг.</w:t>
      </w:r>
    </w:p>
    <w:p w:rsidR="00456D32" w:rsidRPr="005E1ED3" w:rsidRDefault="00456D32">
      <w:pPr>
        <w:pStyle w:val="a5"/>
        <w:rPr>
          <w:lang w:val="ru-RU"/>
        </w:rPr>
      </w:pPr>
      <w:r w:rsidRPr="005E1ED3">
        <w:rPr>
          <w:lang w:val="ru-RU"/>
        </w:rPr>
        <w:tab/>
      </w:r>
      <w:r w:rsidRPr="005E1ED3">
        <w:rPr>
          <w:i/>
          <w:iCs/>
          <w:lang w:val="ru-RU"/>
        </w:rPr>
        <w:t xml:space="preserve">Классификации ценных бумаг - </w:t>
      </w:r>
      <w:r w:rsidRPr="005E1ED3">
        <w:rPr>
          <w:lang w:val="ru-RU"/>
        </w:rPr>
        <w:t>это деление ценных бумаг на виды по определенным признакам, которые им присущи.</w:t>
      </w:r>
    </w:p>
    <w:p w:rsidR="00456D32" w:rsidRPr="005E1ED3" w:rsidRDefault="00456D32">
      <w:pPr>
        <w:pStyle w:val="a5"/>
        <w:rPr>
          <w:lang w:val="ru-RU"/>
        </w:rPr>
      </w:pPr>
      <w:r w:rsidRPr="005E1ED3">
        <w:rPr>
          <w:lang w:val="ru-RU"/>
        </w:rPr>
        <w:tab/>
      </w:r>
      <w:r w:rsidRPr="005E1ED3">
        <w:rPr>
          <w:i/>
          <w:iCs/>
          <w:lang w:val="ru-RU"/>
        </w:rPr>
        <w:t>Классификации видов ценных бумаг -</w:t>
      </w:r>
      <w:r w:rsidRPr="005E1ED3">
        <w:rPr>
          <w:lang w:val="ru-RU"/>
        </w:rPr>
        <w:t xml:space="preserve"> это группировка ценных бумаг одного и того же вида; это деление видов ценных бумаг на подвиды. Ценная бумага, как уже указывалось, обладает определенным набором характеристик (признаков).</w:t>
      </w:r>
    </w:p>
    <w:p w:rsidR="00456D32" w:rsidRPr="005E1ED3" w:rsidRDefault="00456D32">
      <w:pPr>
        <w:pStyle w:val="a5"/>
        <w:ind w:left="720"/>
        <w:rPr>
          <w:lang w:val="ru-RU"/>
        </w:rPr>
      </w:pPr>
      <w:r w:rsidRPr="005E1ED3">
        <w:rPr>
          <w:i/>
          <w:iCs/>
          <w:lang w:val="ru-RU"/>
        </w:rPr>
        <w:t>Временные характеристики:</w:t>
      </w:r>
      <w:r w:rsidRPr="005E1ED3">
        <w:rPr>
          <w:lang w:val="ru-RU"/>
        </w:rPr>
        <w:t xml:space="preserve"> </w:t>
      </w:r>
      <w:r w:rsidRPr="005E1ED3">
        <w:rPr>
          <w:lang w:val="ru-RU"/>
        </w:rPr>
        <w:tab/>
      </w:r>
    </w:p>
    <w:p w:rsidR="00456D32" w:rsidRPr="005E1ED3" w:rsidRDefault="00456D32">
      <w:pPr>
        <w:pStyle w:val="a5"/>
        <w:numPr>
          <w:ilvl w:val="0"/>
          <w:numId w:val="3"/>
        </w:numPr>
        <w:rPr>
          <w:i/>
          <w:iCs/>
          <w:lang w:val="ru-RU"/>
        </w:rPr>
      </w:pPr>
      <w:r w:rsidRPr="005E1ED3">
        <w:rPr>
          <w:i/>
          <w:iCs/>
          <w:lang w:val="ru-RU"/>
        </w:rPr>
        <w:t>срок существования ценной бумаги (когда выпущена в обращение, на какой период времени или бессрочно);</w:t>
      </w:r>
    </w:p>
    <w:p w:rsidR="00456D32" w:rsidRPr="005E1ED3" w:rsidRDefault="00456D32">
      <w:pPr>
        <w:pStyle w:val="a5"/>
        <w:numPr>
          <w:ilvl w:val="0"/>
          <w:numId w:val="3"/>
        </w:numPr>
        <w:rPr>
          <w:lang w:val="ru-RU"/>
        </w:rPr>
      </w:pPr>
      <w:r w:rsidRPr="005E1ED3">
        <w:rPr>
          <w:i/>
          <w:iCs/>
          <w:lang w:val="ru-RU"/>
        </w:rPr>
        <w:t>происхождение (ведет ли начало ценная бумага от своей первичной основы (товар, деньги) или от других ценных бумаг);</w:t>
      </w:r>
    </w:p>
    <w:p w:rsidR="00456D32" w:rsidRPr="005E1ED3" w:rsidRDefault="00456D32">
      <w:pPr>
        <w:pStyle w:val="a5"/>
        <w:tabs>
          <w:tab w:val="left" w:pos="3119"/>
          <w:tab w:val="left" w:pos="3544"/>
        </w:tabs>
        <w:ind w:left="720"/>
        <w:rPr>
          <w:i/>
          <w:iCs/>
          <w:lang w:val="ru-RU"/>
        </w:rPr>
      </w:pPr>
      <w:r w:rsidRPr="005E1ED3">
        <w:rPr>
          <w:i/>
          <w:iCs/>
          <w:lang w:val="ru-RU"/>
        </w:rPr>
        <w:t>Пространственные характеристики:</w:t>
      </w:r>
    </w:p>
    <w:p w:rsidR="00456D32" w:rsidRPr="005E1ED3" w:rsidRDefault="00456D32">
      <w:pPr>
        <w:pStyle w:val="a5"/>
        <w:numPr>
          <w:ilvl w:val="0"/>
          <w:numId w:val="4"/>
        </w:numPr>
        <w:tabs>
          <w:tab w:val="left" w:pos="3119"/>
          <w:tab w:val="left" w:pos="3544"/>
        </w:tabs>
        <w:rPr>
          <w:i/>
          <w:iCs/>
          <w:lang w:val="ru-RU"/>
        </w:rPr>
      </w:pPr>
      <w:r w:rsidRPr="005E1ED3">
        <w:rPr>
          <w:i/>
          <w:iCs/>
          <w:lang w:val="ru-RU"/>
        </w:rPr>
        <w:t>национальная принадлежность (ценная бумага отечественная или другого государства, т.е. иностранная);</w:t>
      </w:r>
    </w:p>
    <w:p w:rsidR="00456D32" w:rsidRPr="005E1ED3" w:rsidRDefault="00456D32">
      <w:pPr>
        <w:pStyle w:val="a5"/>
        <w:tabs>
          <w:tab w:val="left" w:pos="3119"/>
          <w:tab w:val="left" w:pos="3544"/>
        </w:tabs>
        <w:ind w:left="720"/>
        <w:rPr>
          <w:i/>
          <w:iCs/>
          <w:lang w:val="ru-RU"/>
        </w:rPr>
      </w:pPr>
      <w:r w:rsidRPr="005E1ED3">
        <w:rPr>
          <w:i/>
          <w:iCs/>
          <w:lang w:val="ru-RU"/>
        </w:rPr>
        <w:t>Рыночные характеристики:</w:t>
      </w:r>
    </w:p>
    <w:p w:rsidR="00456D32" w:rsidRPr="005E1ED3" w:rsidRDefault="00456D32">
      <w:pPr>
        <w:pStyle w:val="a5"/>
        <w:numPr>
          <w:ilvl w:val="0"/>
          <w:numId w:val="5"/>
        </w:numPr>
        <w:tabs>
          <w:tab w:val="left" w:pos="3119"/>
          <w:tab w:val="left" w:pos="3544"/>
        </w:tabs>
        <w:rPr>
          <w:i/>
          <w:iCs/>
          <w:lang w:val="ru-RU"/>
        </w:rPr>
      </w:pPr>
      <w:r w:rsidRPr="005E1ED3">
        <w:rPr>
          <w:i/>
          <w:iCs/>
          <w:lang w:val="ru-RU"/>
        </w:rPr>
        <w:t>форма выпуска (эмиссионная, т.е. выпускаемая отдельными сериями, внутри которых все ценные бумаги совершенно одинаковы по своим характеристикам, или неэмиссионная (индивидуальная));</w:t>
      </w:r>
    </w:p>
    <w:p w:rsidR="00456D32" w:rsidRPr="005E1ED3" w:rsidRDefault="00456D32">
      <w:pPr>
        <w:pStyle w:val="a5"/>
        <w:numPr>
          <w:ilvl w:val="0"/>
          <w:numId w:val="5"/>
        </w:numPr>
        <w:tabs>
          <w:tab w:val="left" w:pos="3119"/>
          <w:tab w:val="left" w:pos="3544"/>
        </w:tabs>
        <w:rPr>
          <w:i/>
          <w:iCs/>
          <w:lang w:val="ru-RU"/>
        </w:rPr>
      </w:pPr>
      <w:r w:rsidRPr="005E1ED3">
        <w:rPr>
          <w:i/>
          <w:iCs/>
          <w:lang w:val="ru-RU"/>
        </w:rPr>
        <w:t>форма собственности и вид эмитента, т.е. того, кто выпускает на рынок ценную бумагу (государство, корпорации, частные лица);</w:t>
      </w:r>
    </w:p>
    <w:p w:rsidR="00456D32" w:rsidRPr="005E1ED3" w:rsidRDefault="00456D32">
      <w:pPr>
        <w:pStyle w:val="a5"/>
        <w:numPr>
          <w:ilvl w:val="0"/>
          <w:numId w:val="5"/>
        </w:numPr>
        <w:tabs>
          <w:tab w:val="left" w:pos="3119"/>
          <w:tab w:val="left" w:pos="3544"/>
        </w:tabs>
        <w:rPr>
          <w:i/>
          <w:iCs/>
          <w:lang w:val="ru-RU"/>
        </w:rPr>
      </w:pPr>
      <w:r w:rsidRPr="005E1ED3">
        <w:rPr>
          <w:i/>
          <w:iCs/>
          <w:lang w:val="ru-RU"/>
        </w:rPr>
        <w:t>уровень риска (высокий, низкий и т.п.);</w:t>
      </w:r>
    </w:p>
    <w:p w:rsidR="00456D32" w:rsidRPr="005E1ED3" w:rsidRDefault="00456D32">
      <w:pPr>
        <w:pStyle w:val="a5"/>
        <w:numPr>
          <w:ilvl w:val="0"/>
          <w:numId w:val="5"/>
        </w:numPr>
        <w:tabs>
          <w:tab w:val="left" w:pos="3119"/>
          <w:tab w:val="left" w:pos="3544"/>
        </w:tabs>
        <w:rPr>
          <w:i/>
          <w:iCs/>
          <w:lang w:val="ru-RU"/>
        </w:rPr>
      </w:pPr>
      <w:r w:rsidRPr="005E1ED3">
        <w:rPr>
          <w:i/>
          <w:iCs/>
          <w:lang w:val="ru-RU"/>
        </w:rPr>
        <w:t>наличие дохода (выплачивается по ценной бумаге какой-то доход или нет);</w:t>
      </w:r>
    </w:p>
    <w:p w:rsidR="00456D32" w:rsidRPr="005E1ED3" w:rsidRDefault="00456D32">
      <w:pPr>
        <w:pStyle w:val="a5"/>
        <w:numPr>
          <w:ilvl w:val="0"/>
          <w:numId w:val="5"/>
        </w:numPr>
        <w:tabs>
          <w:tab w:val="left" w:pos="3119"/>
          <w:tab w:val="left" w:pos="3544"/>
        </w:tabs>
        <w:rPr>
          <w:i/>
          <w:iCs/>
          <w:lang w:val="ru-RU"/>
        </w:rPr>
      </w:pPr>
      <w:r w:rsidRPr="005E1ED3">
        <w:rPr>
          <w:i/>
          <w:iCs/>
          <w:lang w:val="ru-RU"/>
        </w:rPr>
        <w:t>форма вложения средств (инвестируются деньги в долг или для приобретения прав собственности);</w:t>
      </w:r>
    </w:p>
    <w:p w:rsidR="00456D32" w:rsidRPr="005E1ED3" w:rsidRDefault="00456D32">
      <w:pPr>
        <w:pStyle w:val="a5"/>
        <w:tabs>
          <w:tab w:val="left" w:pos="3119"/>
          <w:tab w:val="left" w:pos="3544"/>
        </w:tabs>
        <w:ind w:left="1080"/>
        <w:rPr>
          <w:lang w:val="ru-RU"/>
        </w:rPr>
      </w:pPr>
      <w:r w:rsidRPr="005E1ED3">
        <w:rPr>
          <w:lang w:val="ru-RU"/>
        </w:rPr>
        <w:t>В соответствии с перечисленными характеристиками (признаками) ценной бумаги можно составить следующую классификацию (табл. 1.1).</w:t>
      </w:r>
    </w:p>
    <w:p w:rsidR="00456D32" w:rsidRPr="005E1ED3" w:rsidRDefault="00456D32" w:rsidP="005E1ED3">
      <w:pPr>
        <w:pStyle w:val="a5"/>
        <w:ind w:left="1080"/>
        <w:jc w:val="right"/>
        <w:rPr>
          <w:lang w:val="ru-RU"/>
        </w:rPr>
      </w:pPr>
      <w:r w:rsidRPr="005E1ED3">
        <w:rPr>
          <w:lang w:val="ru-RU"/>
        </w:rPr>
        <w:t xml:space="preserve">                        Таблица 1.1</w:t>
      </w:r>
    </w:p>
    <w:p w:rsidR="00456D32" w:rsidRPr="005E1ED3" w:rsidRDefault="00456D32">
      <w:pPr>
        <w:jc w:val="both"/>
        <w:rPr>
          <w:i/>
          <w:iCs/>
          <w:sz w:val="28"/>
          <w:szCs w:val="28"/>
        </w:rPr>
      </w:pPr>
      <w:r w:rsidRPr="005E1ED3">
        <w:rPr>
          <w:sz w:val="28"/>
          <w:szCs w:val="28"/>
        </w:rPr>
        <w:tab/>
      </w:r>
    </w:p>
    <w:tbl>
      <w:tblPr>
        <w:tblW w:w="0" w:type="auto"/>
        <w:tblInd w:w="-5" w:type="dxa"/>
        <w:tblLayout w:type="fixed"/>
        <w:tblCellMar>
          <w:left w:w="30" w:type="dxa"/>
          <w:right w:w="30" w:type="dxa"/>
        </w:tblCellMar>
        <w:tblLook w:val="0000" w:firstRow="0" w:lastRow="0" w:firstColumn="0" w:lastColumn="0" w:noHBand="0" w:noVBand="0"/>
      </w:tblPr>
      <w:tblGrid>
        <w:gridCol w:w="3061"/>
        <w:gridCol w:w="6011"/>
      </w:tblGrid>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rPr>
                <w:rFonts w:ascii="Arial" w:hAnsi="Arial" w:cs="Arial"/>
                <w:snapToGrid w:val="0"/>
                <w:color w:val="000000"/>
                <w:sz w:val="28"/>
                <w:szCs w:val="28"/>
              </w:rPr>
            </w:pPr>
            <w:r w:rsidRPr="005E1ED3">
              <w:rPr>
                <w:rFonts w:ascii="Arial" w:hAnsi="Arial" w:cs="Arial"/>
                <w:snapToGrid w:val="0"/>
                <w:color w:val="000000"/>
                <w:sz w:val="28"/>
                <w:szCs w:val="28"/>
              </w:rPr>
              <w:t>Классификационный признак</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Виды ценных бумаг</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Срок существования</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срочные, бессрочные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Происхождение</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первичные, вторичные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Форма существования</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бумажные или документарные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Национальная принадлежность</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Отечественные, иностранные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Порядок владения</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предъявительские, именные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Форма выпуска</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эмиссионные, неэмиссионные</w:t>
            </w:r>
          </w:p>
        </w:tc>
      </w:tr>
      <w:tr w:rsidR="00456D32" w:rsidRPr="005E1ED3">
        <w:trPr>
          <w:trHeight w:val="276"/>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Форма собственности</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государственные ценные бумаги, негосударственные ценные бумаги</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Характер обращаемоти</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рыночные или свободнообращающиеся, нерыночные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Уровень риска</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безрисковые и малорисковые, рисковые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Наличие дохода</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доходные, бездоходные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Форма вложения средств</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долговые, владельческие долевые</w:t>
            </w:r>
          </w:p>
        </w:tc>
      </w:tr>
      <w:tr w:rsidR="00456D32" w:rsidRPr="005E1ED3">
        <w:trPr>
          <w:trHeight w:val="247"/>
        </w:trPr>
        <w:tc>
          <w:tcPr>
            <w:tcW w:w="3061" w:type="dxa"/>
            <w:tcBorders>
              <w:top w:val="single" w:sz="4" w:space="0" w:color="auto"/>
              <w:left w:val="single" w:sz="4" w:space="0" w:color="auto"/>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 xml:space="preserve"> Экономическая сущность (вид прав)</w:t>
            </w:r>
          </w:p>
        </w:tc>
        <w:tc>
          <w:tcPr>
            <w:tcW w:w="6011" w:type="dxa"/>
            <w:tcBorders>
              <w:top w:val="single" w:sz="4" w:space="0" w:color="auto"/>
              <w:left w:val="nil"/>
              <w:bottom w:val="single" w:sz="4" w:space="0" w:color="auto"/>
              <w:right w:val="single" w:sz="4" w:space="0" w:color="auto"/>
            </w:tcBorders>
          </w:tcPr>
          <w:p w:rsidR="00456D32" w:rsidRPr="005E1ED3" w:rsidRDefault="00456D32">
            <w:pPr>
              <w:jc w:val="both"/>
              <w:rPr>
                <w:rFonts w:ascii="Arial" w:hAnsi="Arial" w:cs="Arial"/>
                <w:snapToGrid w:val="0"/>
                <w:color w:val="000000"/>
                <w:sz w:val="28"/>
                <w:szCs w:val="28"/>
              </w:rPr>
            </w:pPr>
            <w:r w:rsidRPr="005E1ED3">
              <w:rPr>
                <w:rFonts w:ascii="Arial" w:hAnsi="Arial" w:cs="Arial"/>
                <w:snapToGrid w:val="0"/>
                <w:color w:val="000000"/>
                <w:sz w:val="28"/>
                <w:szCs w:val="28"/>
              </w:rPr>
              <w:t>акции, облигации, векселя и д.р.</w:t>
            </w:r>
          </w:p>
        </w:tc>
      </w:tr>
      <w:tr w:rsidR="00456D32" w:rsidRPr="005E1ED3">
        <w:trPr>
          <w:trHeight w:val="79"/>
        </w:trPr>
        <w:tc>
          <w:tcPr>
            <w:tcW w:w="3061" w:type="dxa"/>
            <w:tcBorders>
              <w:top w:val="single" w:sz="4" w:space="0" w:color="auto"/>
              <w:left w:val="single" w:sz="4" w:space="0" w:color="FFFFFF"/>
              <w:bottom w:val="single" w:sz="4" w:space="0" w:color="FFFFFF"/>
              <w:right w:val="single" w:sz="4" w:space="0" w:color="FFFFFF"/>
            </w:tcBorders>
          </w:tcPr>
          <w:p w:rsidR="00456D32" w:rsidRPr="005E1ED3" w:rsidRDefault="00456D32">
            <w:pPr>
              <w:jc w:val="both"/>
              <w:rPr>
                <w:rFonts w:ascii="Arial" w:hAnsi="Arial" w:cs="Arial"/>
                <w:snapToGrid w:val="0"/>
                <w:color w:val="000000"/>
                <w:sz w:val="28"/>
                <w:szCs w:val="28"/>
              </w:rPr>
            </w:pPr>
          </w:p>
        </w:tc>
        <w:tc>
          <w:tcPr>
            <w:tcW w:w="6011" w:type="dxa"/>
            <w:tcBorders>
              <w:top w:val="single" w:sz="4" w:space="0" w:color="auto"/>
              <w:left w:val="nil"/>
              <w:bottom w:val="single" w:sz="4" w:space="0" w:color="FFFFFF"/>
              <w:right w:val="single" w:sz="4" w:space="0" w:color="FFFFFF"/>
            </w:tcBorders>
          </w:tcPr>
          <w:p w:rsidR="00456D32" w:rsidRPr="005E1ED3" w:rsidRDefault="00456D32">
            <w:pPr>
              <w:jc w:val="both"/>
              <w:rPr>
                <w:rFonts w:ascii="Arial" w:hAnsi="Arial" w:cs="Arial"/>
                <w:snapToGrid w:val="0"/>
                <w:color w:val="000000"/>
                <w:sz w:val="28"/>
                <w:szCs w:val="28"/>
              </w:rPr>
            </w:pPr>
          </w:p>
        </w:tc>
      </w:tr>
    </w:tbl>
    <w:p w:rsidR="00456D32" w:rsidRPr="005E1ED3" w:rsidRDefault="00456D32">
      <w:pPr>
        <w:spacing w:line="360" w:lineRule="auto"/>
        <w:jc w:val="both"/>
        <w:rPr>
          <w:i/>
          <w:iCs/>
          <w:snapToGrid w:val="0"/>
          <w:sz w:val="28"/>
          <w:szCs w:val="28"/>
        </w:rPr>
      </w:pPr>
    </w:p>
    <w:p w:rsidR="00456D32" w:rsidRPr="005E1ED3" w:rsidRDefault="00456D32">
      <w:pPr>
        <w:spacing w:before="60" w:line="360" w:lineRule="auto"/>
        <w:ind w:firstLine="720"/>
        <w:jc w:val="both"/>
        <w:rPr>
          <w:i/>
          <w:iCs/>
          <w:snapToGrid w:val="0"/>
          <w:sz w:val="28"/>
          <w:szCs w:val="28"/>
        </w:rPr>
      </w:pPr>
      <w:r w:rsidRPr="005E1ED3">
        <w:rPr>
          <w:snapToGrid w:val="0"/>
          <w:sz w:val="28"/>
          <w:szCs w:val="28"/>
        </w:rPr>
        <w:t>Основными видами ценных бумаг с точки зрения их экономической сущности являются:</w:t>
      </w:r>
      <w:r w:rsidRPr="005E1ED3">
        <w:rPr>
          <w:i/>
          <w:iCs/>
          <w:snapToGrid w:val="0"/>
          <w:sz w:val="28"/>
          <w:szCs w:val="28"/>
        </w:rPr>
        <w:t xml:space="preserve"> акция, облигация, банковский сертификат, вексель, чек, варрант, опцион.</w:t>
      </w:r>
    </w:p>
    <w:p w:rsidR="00456D32" w:rsidRPr="005E1ED3" w:rsidRDefault="00456D32">
      <w:pPr>
        <w:spacing w:line="360" w:lineRule="auto"/>
        <w:ind w:firstLine="720"/>
        <w:jc w:val="both"/>
        <w:rPr>
          <w:snapToGrid w:val="0"/>
          <w:sz w:val="28"/>
          <w:szCs w:val="28"/>
        </w:rPr>
      </w:pPr>
      <w:r w:rsidRPr="005E1ED3">
        <w:rPr>
          <w:i/>
          <w:iCs/>
          <w:snapToGrid w:val="0"/>
          <w:sz w:val="28"/>
          <w:szCs w:val="28"/>
        </w:rPr>
        <w:t xml:space="preserve">Срочные ценные бумаги - </w:t>
      </w:r>
      <w:r w:rsidRPr="005E1ED3">
        <w:rPr>
          <w:snapToGrid w:val="0"/>
          <w:sz w:val="28"/>
          <w:szCs w:val="28"/>
        </w:rPr>
        <w:t>это ценные бумаги, имеющие установленный при их выпуске срок существования</w:t>
      </w:r>
      <w:r w:rsidRPr="005E1ED3">
        <w:rPr>
          <w:i/>
          <w:iCs/>
          <w:snapToGrid w:val="0"/>
          <w:sz w:val="28"/>
          <w:szCs w:val="28"/>
        </w:rPr>
        <w:t xml:space="preserve">. </w:t>
      </w:r>
      <w:r w:rsidRPr="005E1ED3">
        <w:rPr>
          <w:snapToGrid w:val="0"/>
          <w:sz w:val="28"/>
          <w:szCs w:val="28"/>
        </w:rPr>
        <w:t>Обычно срочные ценные бумаги делятся на три подвида: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краткосрочные, имеющие срок обращения до 1 года:</w:t>
      </w:r>
    </w:p>
    <w:p w:rsidR="00456D32" w:rsidRPr="005E1ED3" w:rsidRDefault="00456D32">
      <w:pPr>
        <w:spacing w:line="360" w:lineRule="auto"/>
        <w:ind w:firstLine="720"/>
        <w:jc w:val="both"/>
        <w:rPr>
          <w:b/>
          <w:bCs/>
          <w:i/>
          <w:iCs/>
          <w:snapToGrid w:val="0"/>
          <w:sz w:val="28"/>
          <w:szCs w:val="28"/>
        </w:rPr>
      </w:pPr>
      <w:r w:rsidRPr="005E1ED3">
        <w:rPr>
          <w:i/>
          <w:iCs/>
          <w:snapToGrid w:val="0"/>
          <w:sz w:val="28"/>
          <w:szCs w:val="28"/>
        </w:rPr>
        <w:t>- среднесрочные, имеющие срок обращения свыше 1 года в пределах до 5—10 лет;</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долгосрочные, имеющие срок обращения до 20—30 лет.</w:t>
      </w:r>
    </w:p>
    <w:p w:rsidR="00456D32" w:rsidRPr="005E1ED3" w:rsidRDefault="00456D32">
      <w:pPr>
        <w:spacing w:line="360" w:lineRule="auto"/>
        <w:ind w:firstLine="720"/>
        <w:jc w:val="both"/>
        <w:rPr>
          <w:snapToGrid w:val="0"/>
          <w:sz w:val="28"/>
          <w:szCs w:val="28"/>
        </w:rPr>
      </w:pPr>
      <w:r w:rsidRPr="005E1ED3">
        <w:rPr>
          <w:i/>
          <w:iCs/>
          <w:snapToGrid w:val="0"/>
          <w:sz w:val="28"/>
          <w:szCs w:val="28"/>
        </w:rPr>
        <w:t xml:space="preserve">Бессрочные ценные бумаги — </w:t>
      </w:r>
      <w:r w:rsidRPr="005E1ED3">
        <w:rPr>
          <w:snapToGrid w:val="0"/>
          <w:sz w:val="28"/>
          <w:szCs w:val="28"/>
        </w:rPr>
        <w:t>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456D32" w:rsidRPr="005E1ED3" w:rsidRDefault="00456D32">
      <w:pPr>
        <w:spacing w:line="360" w:lineRule="auto"/>
        <w:ind w:firstLine="720"/>
        <w:jc w:val="both"/>
        <w:rPr>
          <w:snapToGrid w:val="0"/>
          <w:sz w:val="28"/>
          <w:szCs w:val="28"/>
        </w:rPr>
      </w:pPr>
      <w:r w:rsidRPr="005E1ED3">
        <w:rPr>
          <w:snapToGrid w:val="0"/>
          <w:sz w:val="28"/>
          <w:szCs w:val="28"/>
        </w:rPr>
        <w:t>Владение ценной бумагой может быть именное или на предъявителя.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xml:space="preserve">Именная ценная бумага — </w:t>
      </w:r>
      <w:r w:rsidRPr="005E1ED3">
        <w:rPr>
          <w:snapToGrid w:val="0"/>
          <w:sz w:val="28"/>
          <w:szCs w:val="28"/>
        </w:rPr>
        <w:t>это ценная бумага, имя владельца которой зафиксировано на ее бланке и (или) в ее реестре собственников, который может вестись в обычной документарной и (или) электронной формах</w:t>
      </w:r>
      <w:r w:rsidRPr="005E1ED3">
        <w:rPr>
          <w:i/>
          <w:iCs/>
          <w:snapToGrid w:val="0"/>
          <w:sz w:val="28"/>
          <w:szCs w:val="28"/>
        </w:rPr>
        <w:t>.</w:t>
      </w:r>
    </w:p>
    <w:p w:rsidR="00456D32" w:rsidRPr="005E1ED3" w:rsidRDefault="00456D32">
      <w:pPr>
        <w:spacing w:line="360" w:lineRule="auto"/>
        <w:ind w:firstLine="720"/>
        <w:jc w:val="both"/>
        <w:rPr>
          <w:snapToGrid w:val="0"/>
          <w:sz w:val="28"/>
          <w:szCs w:val="28"/>
        </w:rPr>
      </w:pPr>
      <w:r w:rsidRPr="005E1ED3">
        <w:rPr>
          <w:i/>
          <w:iCs/>
          <w:snapToGrid w:val="0"/>
          <w:sz w:val="28"/>
          <w:szCs w:val="28"/>
        </w:rPr>
        <w:t xml:space="preserve">Предъявительская ценная бумага — </w:t>
      </w:r>
      <w:r w:rsidRPr="005E1ED3">
        <w:rPr>
          <w:snapToGrid w:val="0"/>
          <w:sz w:val="28"/>
          <w:szCs w:val="28"/>
        </w:rPr>
        <w:t>это ценная бумага, имя владельца которой не фиксируется непосредственно на ней самой, а ее обращение не нуждается ни в какой регистрации.</w:t>
      </w:r>
    </w:p>
    <w:p w:rsidR="00456D32" w:rsidRPr="005E1ED3" w:rsidRDefault="00456D32">
      <w:pPr>
        <w:spacing w:line="360" w:lineRule="auto"/>
        <w:ind w:firstLine="720"/>
        <w:jc w:val="both"/>
        <w:rPr>
          <w:snapToGrid w:val="0"/>
          <w:sz w:val="28"/>
          <w:szCs w:val="28"/>
        </w:rPr>
      </w:pPr>
      <w:r w:rsidRPr="005E1ED3">
        <w:rPr>
          <w:i/>
          <w:iCs/>
          <w:snapToGrid w:val="0"/>
          <w:sz w:val="28"/>
          <w:szCs w:val="28"/>
        </w:rPr>
        <w:t xml:space="preserve">Ордерная ценная бумага </w:t>
      </w:r>
      <w:r w:rsidRPr="005E1ED3">
        <w:rPr>
          <w:snapToGrid w:val="0"/>
          <w:sz w:val="28"/>
          <w:szCs w:val="28"/>
        </w:rPr>
        <w:t>сочетает в себе одновременно черты и одних и других. Такая бумага передается другому лицу путем совершения на ней передаточной надписи (индоссамента)</w:t>
      </w:r>
    </w:p>
    <w:p w:rsidR="00456D32" w:rsidRPr="005E1ED3" w:rsidRDefault="00456D32">
      <w:pPr>
        <w:spacing w:line="360" w:lineRule="auto"/>
        <w:ind w:firstLine="720"/>
        <w:jc w:val="both"/>
        <w:rPr>
          <w:snapToGrid w:val="0"/>
          <w:sz w:val="28"/>
          <w:szCs w:val="28"/>
        </w:rPr>
      </w:pPr>
      <w:r w:rsidRPr="005E1ED3">
        <w:rPr>
          <w:i/>
          <w:iCs/>
          <w:snapToGrid w:val="0"/>
          <w:sz w:val="28"/>
          <w:szCs w:val="28"/>
        </w:rPr>
        <w:t xml:space="preserve">Государственные ценные бумаги — </w:t>
      </w:r>
      <w:r w:rsidRPr="005E1ED3">
        <w:rPr>
          <w:snapToGrid w:val="0"/>
          <w:sz w:val="28"/>
          <w:szCs w:val="28"/>
        </w:rPr>
        <w:t>это обычно различные виды облигаций. Негосударственные ценные бумаги — это ценные бумаги, которые выпускаются в обращение корпорациями (компаниями, банками, организациями) и даже частными лицами.</w:t>
      </w:r>
    </w:p>
    <w:p w:rsidR="00456D32" w:rsidRPr="005E1ED3" w:rsidRDefault="00456D32">
      <w:pPr>
        <w:spacing w:line="360" w:lineRule="auto"/>
        <w:ind w:firstLine="720"/>
        <w:jc w:val="both"/>
        <w:rPr>
          <w:snapToGrid w:val="0"/>
          <w:sz w:val="28"/>
          <w:szCs w:val="28"/>
        </w:rPr>
      </w:pPr>
      <w:r w:rsidRPr="005E1ED3">
        <w:rPr>
          <w:snapToGrid w:val="0"/>
          <w:sz w:val="28"/>
          <w:szCs w:val="28"/>
        </w:rPr>
        <w:t>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ее выпустил, и то через оговоренный срок. Такие бумаги являются нерыночными.</w:t>
      </w:r>
    </w:p>
    <w:p w:rsidR="00456D32" w:rsidRPr="005E1ED3" w:rsidRDefault="00456D32">
      <w:pPr>
        <w:spacing w:line="360" w:lineRule="auto"/>
        <w:ind w:firstLine="720"/>
        <w:jc w:val="both"/>
        <w:rPr>
          <w:i/>
          <w:iCs/>
          <w:snapToGrid w:val="0"/>
          <w:sz w:val="28"/>
          <w:szCs w:val="28"/>
        </w:rPr>
      </w:pPr>
      <w:r w:rsidRPr="005E1ED3">
        <w:rPr>
          <w:snapToGrid w:val="0"/>
          <w:sz w:val="28"/>
          <w:szCs w:val="28"/>
        </w:rPr>
        <w:t>Деление ценных бумаг на долговые и владельческие долевые в своей основе отражает два возможных способа использования денежных средств: либо для приобретения какого-либо актива в собственность, либо во временное пользование. Если ценные бумаги выпускаются на ограниченный срок с последующим возвратом вложенных денежных сумм, то они являются долговыми бумагами. Это облигации, векселя и др. Владельческие ценные бумаги дают право собственности на соответствующие активы.</w:t>
      </w:r>
      <w:r w:rsidRPr="005E1ED3">
        <w:rPr>
          <w:i/>
          <w:iCs/>
          <w:snapToGrid w:val="0"/>
          <w:sz w:val="28"/>
          <w:szCs w:val="28"/>
        </w:rPr>
        <w:t xml:space="preserve"> Это — акции, варранты, коносаменты и др.</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 (рис. 1.1.).</w:t>
      </w:r>
    </w:p>
    <w:p w:rsidR="00456D32" w:rsidRPr="005E1ED3" w:rsidRDefault="00456D32">
      <w:pPr>
        <w:spacing w:line="360" w:lineRule="auto"/>
        <w:ind w:firstLine="720"/>
        <w:jc w:val="both"/>
        <w:rPr>
          <w:i/>
          <w:iCs/>
          <w:snapToGrid w:val="0"/>
          <w:sz w:val="28"/>
          <w:szCs w:val="28"/>
        </w:rPr>
      </w:pPr>
    </w:p>
    <w:p w:rsidR="00456D32" w:rsidRPr="005E1ED3" w:rsidRDefault="00372FFD">
      <w:pPr>
        <w:spacing w:line="360" w:lineRule="auto"/>
        <w:jc w:val="both"/>
        <w:rPr>
          <w:i/>
          <w:iCs/>
          <w:snapToGrid w:val="0"/>
          <w:sz w:val="28"/>
          <w:szCs w:val="28"/>
        </w:rPr>
      </w:pPr>
      <w:r>
        <w:rPr>
          <w:i/>
          <w:iCs/>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97.25pt" fillcolor="window">
            <v:imagedata r:id="rId7" o:title=""/>
          </v:shape>
        </w:pict>
      </w:r>
    </w:p>
    <w:p w:rsidR="00456D32" w:rsidRPr="005E1ED3" w:rsidRDefault="00456D32">
      <w:pPr>
        <w:spacing w:line="360" w:lineRule="auto"/>
        <w:jc w:val="both"/>
        <w:rPr>
          <w:i/>
          <w:iCs/>
          <w:snapToGrid w:val="0"/>
          <w:sz w:val="28"/>
          <w:szCs w:val="28"/>
        </w:rPr>
      </w:pPr>
      <w:r w:rsidRPr="005E1ED3">
        <w:rPr>
          <w:i/>
          <w:iCs/>
          <w:snapToGrid w:val="0"/>
          <w:sz w:val="28"/>
          <w:szCs w:val="28"/>
        </w:rPr>
        <w:tab/>
      </w:r>
      <w:r w:rsidRPr="005E1ED3">
        <w:rPr>
          <w:b/>
          <w:bCs/>
          <w:i/>
          <w:iCs/>
          <w:snapToGrid w:val="0"/>
          <w:sz w:val="28"/>
          <w:szCs w:val="28"/>
        </w:rPr>
        <w:t>Рисунок 1.1 Зависимость дохода и риска</w:t>
      </w:r>
      <w:r w:rsidRPr="005E1ED3">
        <w:rPr>
          <w:i/>
          <w:iCs/>
          <w:snapToGrid w:val="0"/>
          <w:sz w:val="28"/>
          <w:szCs w:val="28"/>
        </w:rPr>
        <w:t xml:space="preserve"> </w:t>
      </w:r>
    </w:p>
    <w:p w:rsidR="00456D32" w:rsidRPr="005E1ED3" w:rsidRDefault="00456D32">
      <w:pPr>
        <w:spacing w:before="40" w:line="360" w:lineRule="auto"/>
        <w:ind w:firstLine="720"/>
        <w:jc w:val="both"/>
        <w:rPr>
          <w:i/>
          <w:iCs/>
          <w:snapToGrid w:val="0"/>
          <w:sz w:val="28"/>
          <w:szCs w:val="28"/>
        </w:rPr>
      </w:pPr>
      <w:r w:rsidRPr="005E1ED3">
        <w:rPr>
          <w:i/>
          <w:iCs/>
          <w:snapToGrid w:val="0"/>
          <w:sz w:val="28"/>
          <w:szCs w:val="28"/>
        </w:rPr>
        <w:t xml:space="preserve">Эмиссионные ценные </w:t>
      </w:r>
      <w:r w:rsidRPr="005E1ED3">
        <w:rPr>
          <w:snapToGrid w:val="0"/>
          <w:sz w:val="28"/>
          <w:szCs w:val="28"/>
        </w:rPr>
        <w:t>бумаги выпускаются обычно крупными сериями, в больших количествах, и внутри каждой серии все ценные бумаги абсолютно идентичны.</w:t>
      </w:r>
      <w:r w:rsidRPr="005E1ED3">
        <w:rPr>
          <w:i/>
          <w:iCs/>
          <w:snapToGrid w:val="0"/>
          <w:sz w:val="28"/>
          <w:szCs w:val="28"/>
        </w:rPr>
        <w:t xml:space="preserve"> Это, обычно — акции и облигации. </w:t>
      </w:r>
    </w:p>
    <w:p w:rsidR="00456D32" w:rsidRPr="005E1ED3" w:rsidRDefault="00456D32">
      <w:pPr>
        <w:spacing w:before="440" w:line="360" w:lineRule="auto"/>
        <w:ind w:firstLine="720"/>
        <w:jc w:val="center"/>
        <w:rPr>
          <w:b/>
          <w:bCs/>
          <w:snapToGrid w:val="0"/>
          <w:sz w:val="28"/>
          <w:szCs w:val="28"/>
        </w:rPr>
      </w:pPr>
      <w:r w:rsidRPr="005E1ED3">
        <w:rPr>
          <w:b/>
          <w:bCs/>
          <w:snapToGrid w:val="0"/>
          <w:sz w:val="28"/>
          <w:szCs w:val="28"/>
        </w:rPr>
        <w:t>4. Акции и их виды</w:t>
      </w:r>
    </w:p>
    <w:p w:rsidR="00456D32" w:rsidRPr="005E1ED3" w:rsidRDefault="00456D32">
      <w:pPr>
        <w:spacing w:before="260" w:line="360" w:lineRule="auto"/>
        <w:ind w:firstLine="720"/>
        <w:jc w:val="both"/>
        <w:rPr>
          <w:i/>
          <w:iCs/>
          <w:snapToGrid w:val="0"/>
          <w:sz w:val="28"/>
          <w:szCs w:val="28"/>
        </w:rPr>
      </w:pPr>
      <w:r w:rsidRPr="005E1ED3">
        <w:rPr>
          <w:snapToGrid w:val="0"/>
          <w:sz w:val="28"/>
          <w:szCs w:val="28"/>
        </w:rPr>
        <w:t>Под акцией обычно понимают ценную бумагу, которую выпускает акционерное общество при его создании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 В Законе «О рынке ценных бумаг» акции дается следующее определение:</w:t>
      </w:r>
      <w:r w:rsidRPr="005E1ED3">
        <w:rPr>
          <w:i/>
          <w:iCs/>
          <w:snapToGrid w:val="0"/>
          <w:sz w:val="28"/>
          <w:szCs w:val="28"/>
        </w:rPr>
        <w:t xml:space="preserve"> «Акция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Держателей (акционеров) можно разделить на:</w:t>
      </w:r>
    </w:p>
    <w:p w:rsidR="00456D32" w:rsidRPr="005E1ED3" w:rsidRDefault="00456D32">
      <w:pPr>
        <w:spacing w:line="360" w:lineRule="auto"/>
        <w:jc w:val="both"/>
        <w:rPr>
          <w:i/>
          <w:iCs/>
          <w:snapToGrid w:val="0"/>
          <w:sz w:val="28"/>
          <w:szCs w:val="28"/>
        </w:rPr>
      </w:pPr>
      <w:r w:rsidRPr="005E1ED3">
        <w:rPr>
          <w:i/>
          <w:iCs/>
          <w:snapToGrid w:val="0"/>
          <w:sz w:val="28"/>
          <w:szCs w:val="28"/>
        </w:rPr>
        <w:t>-физических (частных, индивидуальных);</w:t>
      </w:r>
    </w:p>
    <w:p w:rsidR="00456D32" w:rsidRPr="005E1ED3" w:rsidRDefault="00456D32">
      <w:pPr>
        <w:spacing w:line="360" w:lineRule="auto"/>
        <w:jc w:val="both"/>
        <w:rPr>
          <w:i/>
          <w:iCs/>
          <w:snapToGrid w:val="0"/>
          <w:sz w:val="28"/>
          <w:szCs w:val="28"/>
        </w:rPr>
      </w:pPr>
      <w:r w:rsidRPr="005E1ED3">
        <w:rPr>
          <w:i/>
          <w:iCs/>
          <w:snapToGrid w:val="0"/>
          <w:sz w:val="28"/>
          <w:szCs w:val="28"/>
        </w:rPr>
        <w:t>- коллективных (институциональных);</w:t>
      </w:r>
    </w:p>
    <w:p w:rsidR="00456D32" w:rsidRPr="005E1ED3" w:rsidRDefault="00456D32">
      <w:pPr>
        <w:spacing w:line="360" w:lineRule="auto"/>
        <w:jc w:val="both"/>
        <w:rPr>
          <w:i/>
          <w:iCs/>
          <w:snapToGrid w:val="0"/>
          <w:sz w:val="28"/>
          <w:szCs w:val="28"/>
        </w:rPr>
      </w:pPr>
      <w:r w:rsidRPr="005E1ED3">
        <w:rPr>
          <w:i/>
          <w:iCs/>
          <w:snapToGrid w:val="0"/>
          <w:sz w:val="28"/>
          <w:szCs w:val="28"/>
        </w:rPr>
        <w:t>- корпоративных.</w:t>
      </w:r>
    </w:p>
    <w:p w:rsidR="00456D32" w:rsidRPr="005E1ED3" w:rsidRDefault="00456D32">
      <w:pPr>
        <w:spacing w:before="100" w:line="360" w:lineRule="auto"/>
        <w:ind w:firstLine="720"/>
        <w:jc w:val="both"/>
        <w:rPr>
          <w:snapToGrid w:val="0"/>
          <w:sz w:val="28"/>
          <w:szCs w:val="28"/>
        </w:rPr>
      </w:pPr>
      <w:r w:rsidRPr="005E1ED3">
        <w:rPr>
          <w:snapToGrid w:val="0"/>
          <w:sz w:val="28"/>
          <w:szCs w:val="28"/>
        </w:rPr>
        <w:t>В России пока трудно определить (из-за отсутствия статистических данных) преобладающую группу инвесторов. Можно предположить, что пока основная масса — это индивидуальные инвесторы, получившие акции при приватизации государственных предприятий.</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К выпуску акций эмитента привлекают следующие положения: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Акционерное общество не обязано возвращать инвесторам их капитал, вложенный в покупку акций. Покупка ими акций рассматривается как долгосрочное финансирование затрат эмитента держателями акций.</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Выплата дивидендов не гарантируется.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-Размер дивидендов может устанавливаться произвольно независимо от прибыли. Даже если имеется чистая прибыль, акционерное общество может всю прибыль направить на развитие производства и не выплачивать дивидендов.</w:t>
      </w:r>
    </w:p>
    <w:p w:rsidR="00456D32" w:rsidRPr="005E1ED3" w:rsidRDefault="00456D32">
      <w:pPr>
        <w:spacing w:line="360" w:lineRule="auto"/>
        <w:ind w:firstLine="720"/>
        <w:jc w:val="both"/>
        <w:rPr>
          <w:snapToGrid w:val="0"/>
          <w:sz w:val="28"/>
          <w:szCs w:val="28"/>
        </w:rPr>
      </w:pPr>
      <w:r w:rsidRPr="005E1ED3">
        <w:rPr>
          <w:snapToGrid w:val="0"/>
          <w:sz w:val="28"/>
          <w:szCs w:val="28"/>
        </w:rPr>
        <w:t>Получив денежные средства за счет размещения выпущенных акций, эмитент имеет возможность использовать их для формирования производственных и непроизводственных основных и оборотных фондов.</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Инвестора в акциях привлекает следующее:</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 Право голоса в обмен на вложенный в акции капитал. Акционер получает возможность принять участие в управлении.</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2. Право на доход, т.е. на получение части чистой прибыли акционерного общества в форме дивидендов.</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3. Прирост капитала, связанный с возможным ростом цены акций на рынке. По существу, это является основным мотивом приобретения акций, особенно в России в настоящее время.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4. Дополнительные льготы, которые может предоставить акционерное общество своим акционерам. Они принимают форму скидок при приобретении продукции, производимой акционерным обществом, или пользовании услугами (льготный проезд, льготные цены за проживание в гостинице и т.д.).</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5. Право преимущественного приобретения новых выпусков акций.</w:t>
      </w:r>
    </w:p>
    <w:p w:rsidR="00456D32" w:rsidRPr="005E1ED3" w:rsidRDefault="00456D32">
      <w:pPr>
        <w:spacing w:line="360" w:lineRule="auto"/>
        <w:ind w:firstLine="720"/>
        <w:jc w:val="both"/>
        <w:rPr>
          <w:snapToGrid w:val="0"/>
          <w:sz w:val="28"/>
          <w:szCs w:val="28"/>
        </w:rPr>
      </w:pPr>
      <w:r w:rsidRPr="005E1ED3">
        <w:rPr>
          <w:i/>
          <w:iCs/>
          <w:snapToGrid w:val="0"/>
          <w:sz w:val="28"/>
          <w:szCs w:val="28"/>
        </w:rPr>
        <w:t>6. Право на часть имущества акционерного общества, остающегося после</w:t>
      </w:r>
      <w:r w:rsidRPr="005E1ED3">
        <w:rPr>
          <w:b/>
          <w:bCs/>
          <w:i/>
          <w:iCs/>
          <w:snapToGrid w:val="0"/>
          <w:sz w:val="28"/>
          <w:szCs w:val="28"/>
        </w:rPr>
        <w:t xml:space="preserve"> </w:t>
      </w:r>
      <w:r w:rsidRPr="005E1ED3">
        <w:rPr>
          <w:i/>
          <w:iCs/>
          <w:snapToGrid w:val="0"/>
          <w:sz w:val="28"/>
          <w:szCs w:val="28"/>
        </w:rPr>
        <w:t>его</w:t>
      </w:r>
      <w:r w:rsidRPr="005E1ED3">
        <w:rPr>
          <w:b/>
          <w:bCs/>
          <w:i/>
          <w:iCs/>
          <w:snapToGrid w:val="0"/>
          <w:sz w:val="28"/>
          <w:szCs w:val="28"/>
        </w:rPr>
        <w:t xml:space="preserve"> </w:t>
      </w:r>
      <w:r w:rsidRPr="005E1ED3">
        <w:rPr>
          <w:i/>
          <w:iCs/>
          <w:snapToGrid w:val="0"/>
          <w:sz w:val="28"/>
          <w:szCs w:val="28"/>
        </w:rPr>
        <w:t>ликвидации и расчетов со всеми иными кредиторами.</w:t>
      </w:r>
    </w:p>
    <w:p w:rsidR="00456D32" w:rsidRPr="005E1ED3" w:rsidRDefault="00456D32">
      <w:pPr>
        <w:spacing w:line="360" w:lineRule="auto"/>
        <w:ind w:firstLine="720"/>
        <w:jc w:val="center"/>
        <w:rPr>
          <w:i/>
          <w:iCs/>
          <w:snapToGrid w:val="0"/>
          <w:sz w:val="28"/>
          <w:szCs w:val="28"/>
        </w:rPr>
      </w:pPr>
      <w:r w:rsidRPr="005E1ED3">
        <w:rPr>
          <w:snapToGrid w:val="0"/>
          <w:sz w:val="28"/>
          <w:szCs w:val="28"/>
        </w:rPr>
        <w:t>Акции обладают следующими свойствами:</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xml:space="preserve">- акция — </w:t>
      </w:r>
      <w:r w:rsidRPr="005E1ED3">
        <w:rPr>
          <w:snapToGrid w:val="0"/>
          <w:sz w:val="28"/>
          <w:szCs w:val="28"/>
        </w:rPr>
        <w:t>это титул собственности, т.е. держатель акции, является совладельцем акционерного общества с вытекающими из этого правами;</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xml:space="preserve">- </w:t>
      </w:r>
      <w:r w:rsidRPr="005E1ED3">
        <w:rPr>
          <w:snapToGrid w:val="0"/>
          <w:sz w:val="28"/>
          <w:szCs w:val="28"/>
        </w:rPr>
        <w:t>она не имеет срока существования, т.е. права держателя акции сохраняются до тех пор, пока существует акционерное общество;</w:t>
      </w:r>
    </w:p>
    <w:p w:rsidR="00456D32" w:rsidRPr="005E1ED3" w:rsidRDefault="00456D32">
      <w:pPr>
        <w:spacing w:line="360" w:lineRule="auto"/>
        <w:ind w:firstLine="720"/>
        <w:jc w:val="both"/>
        <w:rPr>
          <w:snapToGrid w:val="0"/>
          <w:sz w:val="28"/>
          <w:szCs w:val="28"/>
        </w:rPr>
      </w:pPr>
      <w:r w:rsidRPr="005E1ED3">
        <w:rPr>
          <w:snapToGrid w:val="0"/>
          <w:sz w:val="28"/>
          <w:szCs w:val="28"/>
        </w:rPr>
        <w:t>- для нее характерна ограниченная ответственность, так как акционер не отвечает по обязательствам акционерного общества. Поэтому при банкротстве инвестор не потеряет больше того, что вложил в акцию;</w:t>
      </w:r>
    </w:p>
    <w:p w:rsidR="00456D32" w:rsidRPr="005E1ED3" w:rsidRDefault="00456D32">
      <w:pPr>
        <w:spacing w:line="360" w:lineRule="auto"/>
        <w:ind w:firstLine="720"/>
        <w:jc w:val="both"/>
        <w:rPr>
          <w:snapToGrid w:val="0"/>
          <w:sz w:val="28"/>
          <w:szCs w:val="28"/>
        </w:rPr>
      </w:pPr>
      <w:r w:rsidRPr="005E1ED3">
        <w:rPr>
          <w:snapToGrid w:val="0"/>
          <w:sz w:val="28"/>
          <w:szCs w:val="28"/>
        </w:rPr>
        <w:t>- для акции характерна неделимость, т.е. совместное владение акций не связано с делением прав между собственниками, все они вместе выступают как одно лицо;</w:t>
      </w:r>
    </w:p>
    <w:p w:rsidR="00456D32" w:rsidRPr="005E1ED3" w:rsidRDefault="00456D32">
      <w:pPr>
        <w:numPr>
          <w:ilvl w:val="0"/>
          <w:numId w:val="6"/>
        </w:numPr>
        <w:spacing w:line="360" w:lineRule="auto"/>
        <w:jc w:val="both"/>
        <w:rPr>
          <w:snapToGrid w:val="0"/>
          <w:sz w:val="28"/>
          <w:szCs w:val="28"/>
        </w:rPr>
      </w:pPr>
      <w:r w:rsidRPr="005E1ED3">
        <w:rPr>
          <w:snapToGrid w:val="0"/>
          <w:sz w:val="28"/>
          <w:szCs w:val="28"/>
        </w:rPr>
        <w:t>акции могут расщепляться и консолидироваться. При расщеплении одна акция превращается в несколько. Эмитентом это свойство акций может быть использовано для уменьшения предложения акций данного вида. При расщеплении не изменяется величина уставного капитала.</w:t>
      </w:r>
    </w:p>
    <w:p w:rsidR="00456D32" w:rsidRPr="005E1ED3" w:rsidRDefault="00456D32">
      <w:pPr>
        <w:spacing w:line="360" w:lineRule="auto"/>
        <w:ind w:firstLine="709"/>
        <w:jc w:val="both"/>
        <w:rPr>
          <w:snapToGrid w:val="0"/>
          <w:sz w:val="28"/>
          <w:szCs w:val="28"/>
        </w:rPr>
      </w:pPr>
      <w:r w:rsidRPr="005E1ED3">
        <w:rPr>
          <w:snapToGrid w:val="0"/>
          <w:sz w:val="28"/>
          <w:szCs w:val="28"/>
        </w:rPr>
        <w:t xml:space="preserve">При номинальной стоимости в 1000 руб. выпускаются 4 новых, поэтому номинальная стоимость новых акций становится равной 250 руб. У акционеров изымаются старые сертификаты и выдаются новые, в которых указывается, что они владеют большим числом акций. </w:t>
      </w:r>
    </w:p>
    <w:p w:rsidR="00456D32" w:rsidRPr="005E1ED3" w:rsidRDefault="00456D32">
      <w:pPr>
        <w:spacing w:line="360" w:lineRule="auto"/>
        <w:jc w:val="both"/>
        <w:rPr>
          <w:snapToGrid w:val="0"/>
          <w:sz w:val="28"/>
          <w:szCs w:val="28"/>
        </w:rPr>
      </w:pPr>
      <w:r w:rsidRPr="005E1ED3">
        <w:rPr>
          <w:rFonts w:ascii="Arial" w:hAnsi="Arial" w:cs="Arial"/>
          <w:snapToGrid w:val="0"/>
          <w:kern w:val="16"/>
          <w:position w:val="-6"/>
          <w:sz w:val="28"/>
          <w:szCs w:val="28"/>
        </w:rPr>
        <w:t xml:space="preserve">        </w:t>
      </w:r>
      <w:r w:rsidRPr="005E1ED3">
        <w:rPr>
          <w:snapToGrid w:val="0"/>
          <w:sz w:val="28"/>
          <w:szCs w:val="28"/>
        </w:rPr>
        <w:t>При консолидации число акций уменьшается, что может привести к росту их рыночной цены. Но минимальная стоимость возрастает, а размер уставного капитала остается прежним. Владельцы акций также получают новые сертификаты взамен изымаемых, в которых будет указано меньшее число новых акций.</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Согласно существующим нормативным документам бланки акций должны содержать следующие реквизиты:</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 фирменное наименование акционерного общества и его местонахождение;</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2) наименование ценной бумаги — «акция»;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3) ее порядковый номер;</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4) дату выпуска;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5) вид акции (простая или привилегированная);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6) номинальную стоимость;</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7) имя держателя;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8) размер уставного фонда на день выпуска акций;</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9) количество выпускаемых акций;</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10) срок выплаты дивидендов и ставка дивиденда только для привилегированных акций;</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11) подпись председателя правления акционерного общества;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12) место печати, предприятие-изготовитель бланков ценных бумаг.</w:t>
      </w:r>
    </w:p>
    <w:p w:rsidR="00456D32" w:rsidRPr="005E1ED3" w:rsidRDefault="00456D32">
      <w:pPr>
        <w:spacing w:line="360" w:lineRule="auto"/>
        <w:ind w:firstLine="720"/>
        <w:jc w:val="both"/>
        <w:rPr>
          <w:snapToGrid w:val="0"/>
          <w:sz w:val="28"/>
          <w:szCs w:val="28"/>
        </w:rPr>
      </w:pPr>
      <w:r w:rsidRPr="005E1ED3">
        <w:rPr>
          <w:snapToGrid w:val="0"/>
          <w:sz w:val="28"/>
          <w:szCs w:val="28"/>
        </w:rPr>
        <w:t>Кроме того, возможно указание регистратора и его местонахождение и банка-агента, производящего выплату дивидендов.</w:t>
      </w:r>
    </w:p>
    <w:p w:rsidR="00456D32" w:rsidRPr="005E1ED3" w:rsidRDefault="00456D32">
      <w:pPr>
        <w:spacing w:line="360" w:lineRule="auto"/>
        <w:ind w:firstLine="720"/>
        <w:jc w:val="both"/>
        <w:rPr>
          <w:snapToGrid w:val="0"/>
          <w:sz w:val="28"/>
          <w:szCs w:val="28"/>
        </w:rPr>
      </w:pPr>
      <w:r w:rsidRPr="005E1ED3">
        <w:rPr>
          <w:snapToGrid w:val="0"/>
          <w:sz w:val="28"/>
          <w:szCs w:val="28"/>
        </w:rPr>
        <w:t>Акция может быть выпущена как в документарной (бумажной, материальной) форме, так и в бездокументарной форме — в виде соответствующих записей на счетах. При документарной форме выпуска акций возможна замена акции сертификатом, который представляет собой свидетельство о владении названным в нем лицом определенного количества акций. При полной оплате акций акционер получает один сертификат на все количество приобретенных им акций. Сертификат акций должен содержать те же реквизиты, которые характерны для акции, а также указание на количество акций, которые принадлежат владельцу (акционеру). В некоторых нормативных документах сертификат акций относят к ценным бумагам, хотя это утверждение довольно спорно и может усложнить обращение ценных бумаг, привести к одновременному обращению как акций, так и их сертификатов.</w:t>
      </w:r>
    </w:p>
    <w:p w:rsidR="00456D32" w:rsidRPr="005E1ED3" w:rsidRDefault="00456D32">
      <w:pPr>
        <w:spacing w:line="360" w:lineRule="auto"/>
        <w:ind w:firstLine="720"/>
        <w:jc w:val="both"/>
        <w:rPr>
          <w:snapToGrid w:val="0"/>
          <w:sz w:val="28"/>
          <w:szCs w:val="28"/>
        </w:rPr>
      </w:pPr>
      <w:r w:rsidRPr="005E1ED3">
        <w:rPr>
          <w:snapToGrid w:val="0"/>
          <w:sz w:val="28"/>
          <w:szCs w:val="28"/>
        </w:rPr>
        <w:t>В зависимости от порядка владения (способа легитимации) акции могут быть именными и на предъявителя. Согласно Федеральному закону об акционерных обществах «все акции общества являются именными». Это предполагает, что владелец акции должен быть внесен в реестр акционерного общества.</w:t>
      </w:r>
    </w:p>
    <w:p w:rsidR="00456D32" w:rsidRPr="005E1ED3" w:rsidRDefault="00456D32">
      <w:pPr>
        <w:spacing w:line="360" w:lineRule="auto"/>
        <w:ind w:firstLine="720"/>
        <w:jc w:val="both"/>
        <w:rPr>
          <w:snapToGrid w:val="0"/>
          <w:sz w:val="28"/>
          <w:szCs w:val="28"/>
        </w:rPr>
      </w:pPr>
      <w:r w:rsidRPr="005E1ED3">
        <w:rPr>
          <w:snapToGrid w:val="0"/>
          <w:sz w:val="28"/>
          <w:szCs w:val="28"/>
        </w:rPr>
        <w:t>Закон «О рынке ценных бумаг» разрешает выпуск акций на предъявителя в определенном отношении к величине оплаченного уставного капитала эмитента в соответствии с нормативом, установленным Федеральной комиссией по рынку ценных бумаг.</w:t>
      </w:r>
    </w:p>
    <w:p w:rsidR="00456D32" w:rsidRPr="005E1ED3" w:rsidRDefault="00456D32">
      <w:pPr>
        <w:spacing w:line="360" w:lineRule="auto"/>
        <w:ind w:firstLine="720"/>
        <w:jc w:val="both"/>
        <w:rPr>
          <w:snapToGrid w:val="0"/>
          <w:sz w:val="28"/>
          <w:szCs w:val="28"/>
        </w:rPr>
      </w:pPr>
      <w:r w:rsidRPr="005E1ED3">
        <w:rPr>
          <w:snapToGrid w:val="0"/>
          <w:sz w:val="28"/>
          <w:szCs w:val="28"/>
        </w:rPr>
        <w:t>В связи с тем, что акционерные общества могут быть открытыми и закрытыми, следует различать выпускаемые ими акции. Их различие состоит в том, что акции открытых акционерных обществ могут продаваться их владельцами без согласия других акционеров этого общества. При реализации акций закрытого акционерного общества необходимо учитывать, что его акционеры имеют преимущественное право их приобретения. При этом срок реализации этого права не может быть менее 30 дней, но и не более 60 дней.</w:t>
      </w:r>
    </w:p>
    <w:p w:rsidR="00456D32" w:rsidRPr="005E1ED3" w:rsidRDefault="00456D32">
      <w:pPr>
        <w:spacing w:line="360" w:lineRule="auto"/>
        <w:ind w:firstLine="720"/>
        <w:jc w:val="both"/>
        <w:rPr>
          <w:snapToGrid w:val="0"/>
          <w:sz w:val="28"/>
          <w:szCs w:val="28"/>
        </w:rPr>
      </w:pPr>
      <w:r w:rsidRPr="005E1ED3">
        <w:rPr>
          <w:snapToGrid w:val="0"/>
          <w:sz w:val="28"/>
          <w:szCs w:val="28"/>
        </w:rPr>
        <w:t>Кроме того, следует иметь в виду, что акции закрытых акционерных обществ могут выпускаться только в форме закрытой подписки и не могут быть предложены для приобретения неограниченному кругу лиц.</w:t>
      </w:r>
    </w:p>
    <w:p w:rsidR="00456D32" w:rsidRPr="005E1ED3" w:rsidRDefault="00456D32">
      <w:pPr>
        <w:spacing w:line="360" w:lineRule="auto"/>
        <w:ind w:firstLine="720"/>
        <w:jc w:val="both"/>
        <w:rPr>
          <w:snapToGrid w:val="0"/>
          <w:sz w:val="28"/>
          <w:szCs w:val="28"/>
        </w:rPr>
      </w:pPr>
      <w:r w:rsidRPr="005E1ED3">
        <w:rPr>
          <w:snapToGrid w:val="0"/>
          <w:sz w:val="28"/>
          <w:szCs w:val="28"/>
        </w:rPr>
        <w:t>Открытое же акционерное общество может проводить как открытую, так и закрытую подписку на выпускаемые акции.</w:t>
      </w:r>
    </w:p>
    <w:p w:rsidR="00456D32" w:rsidRPr="005E1ED3" w:rsidRDefault="00456D32">
      <w:pPr>
        <w:spacing w:line="360" w:lineRule="auto"/>
        <w:ind w:firstLine="720"/>
        <w:jc w:val="both"/>
        <w:rPr>
          <w:snapToGrid w:val="0"/>
          <w:sz w:val="28"/>
          <w:szCs w:val="28"/>
        </w:rPr>
      </w:pPr>
      <w:r w:rsidRPr="005E1ED3">
        <w:rPr>
          <w:snapToGrid w:val="0"/>
          <w:sz w:val="28"/>
          <w:szCs w:val="28"/>
        </w:rPr>
        <w:t>Акции акционерного общества можно разделить на размещенные и объявленные. Размещенными считаются акции, уже приобретенные акционерами. Объявленными являются акции, которые акционерное общество может выпустить дополнительно к размещенным акциям.</w:t>
      </w:r>
    </w:p>
    <w:p w:rsidR="00456D32" w:rsidRPr="005E1ED3" w:rsidRDefault="00456D32">
      <w:pPr>
        <w:spacing w:line="360" w:lineRule="auto"/>
        <w:ind w:firstLine="720"/>
        <w:jc w:val="both"/>
        <w:rPr>
          <w:snapToGrid w:val="0"/>
          <w:sz w:val="28"/>
          <w:szCs w:val="28"/>
        </w:rPr>
      </w:pPr>
      <w:r w:rsidRPr="005E1ED3">
        <w:rPr>
          <w:snapToGrid w:val="0"/>
          <w:sz w:val="28"/>
          <w:szCs w:val="28"/>
        </w:rPr>
        <w:t>В зависимости от объема прав акции принято делить на обыкновенные и привилегированные (преференциальные). Согласно Гражданскому кодексу (статья 102) и Федеральному закону об акционерных обществах (ст. 25, п. 2) номинальная стоимость размещенных привилегированных акций не должна превышать 25% от уставного капитала общества.</w:t>
      </w:r>
    </w:p>
    <w:p w:rsidR="00456D32" w:rsidRPr="005E1ED3" w:rsidRDefault="00456D32">
      <w:pPr>
        <w:spacing w:line="360" w:lineRule="auto"/>
        <w:ind w:firstLine="720"/>
        <w:jc w:val="both"/>
        <w:rPr>
          <w:snapToGrid w:val="0"/>
          <w:sz w:val="28"/>
          <w:szCs w:val="28"/>
        </w:rPr>
      </w:pPr>
      <w:r w:rsidRPr="005E1ED3">
        <w:rPr>
          <w:snapToGrid w:val="0"/>
          <w:sz w:val="28"/>
          <w:szCs w:val="28"/>
        </w:rPr>
        <w:t>Владелец обыкновенной акции имеет права, предоставляемые акциями, в полном объеме (участвовать в общем собрании акционеров с правом голоса по всем вопросам его компетенции, иметь право на получение дивидендов, а в случае ликвидации общества — право на получение части его имущества в размере стоимости принадлежащих ему акций).</w:t>
      </w:r>
    </w:p>
    <w:p w:rsidR="00456D32" w:rsidRPr="005E1ED3" w:rsidRDefault="00456D32">
      <w:pPr>
        <w:spacing w:line="360" w:lineRule="auto"/>
        <w:ind w:firstLine="720"/>
        <w:jc w:val="both"/>
        <w:rPr>
          <w:snapToGrid w:val="0"/>
          <w:sz w:val="28"/>
          <w:szCs w:val="28"/>
        </w:rPr>
      </w:pPr>
      <w:r w:rsidRPr="005E1ED3">
        <w:rPr>
          <w:snapToGrid w:val="0"/>
          <w:sz w:val="28"/>
          <w:szCs w:val="28"/>
        </w:rPr>
        <w:t>Привилегированная акция не дает права голоса на общем собрании акционеров, а привилегии владельца такой акции заключаются в том, что в уставе должны быть определены размер дивиденда и (или) стоимость, выплачиваемая при ликвидации общества (ликвидационная стоимость), которые определяются в твердой денежной сумме или в процентах к номинальной стоимости привилегированных акций.</w:t>
      </w:r>
    </w:p>
    <w:p w:rsidR="00456D32" w:rsidRPr="005E1ED3" w:rsidRDefault="00456D32">
      <w:pPr>
        <w:spacing w:line="360" w:lineRule="auto"/>
        <w:ind w:firstLine="720"/>
        <w:jc w:val="both"/>
        <w:rPr>
          <w:i/>
          <w:iCs/>
          <w:snapToGrid w:val="0"/>
          <w:sz w:val="28"/>
          <w:szCs w:val="28"/>
        </w:rPr>
      </w:pPr>
      <w:r w:rsidRPr="005E1ED3">
        <w:rPr>
          <w:snapToGrid w:val="0"/>
          <w:sz w:val="28"/>
          <w:szCs w:val="28"/>
        </w:rPr>
        <w:t>Однако не следует понимать буквально лишение права голоса владельца привилегированной акции. Закон определяет случаи, когда владелец привилегированной акции получает право участвовать в общем собрании акционеров с правом голоса при решении вопросов:</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о реорганизации и ликвидации общества:</w:t>
      </w:r>
    </w:p>
    <w:p w:rsidR="00456D32" w:rsidRPr="005E1ED3" w:rsidRDefault="00456D32">
      <w:pPr>
        <w:numPr>
          <w:ilvl w:val="0"/>
          <w:numId w:val="6"/>
        </w:numPr>
        <w:spacing w:line="360" w:lineRule="auto"/>
        <w:jc w:val="both"/>
        <w:rPr>
          <w:i/>
          <w:iCs/>
          <w:snapToGrid w:val="0"/>
          <w:sz w:val="28"/>
          <w:szCs w:val="28"/>
        </w:rPr>
      </w:pPr>
      <w:r w:rsidRPr="005E1ED3">
        <w:rPr>
          <w:i/>
          <w:iCs/>
          <w:snapToGrid w:val="0"/>
          <w:sz w:val="28"/>
          <w:szCs w:val="28"/>
        </w:rPr>
        <w:t>о внесении изменений и дополнений в устав общества, ограничивающих или изменяющих права акционеров, владельцев привилегированных акций.</w:t>
      </w:r>
    </w:p>
    <w:p w:rsidR="00456D32" w:rsidRPr="005E1ED3" w:rsidRDefault="00456D32">
      <w:pPr>
        <w:spacing w:line="360" w:lineRule="auto"/>
        <w:ind w:left="720"/>
        <w:jc w:val="both"/>
        <w:rPr>
          <w:snapToGrid w:val="0"/>
          <w:sz w:val="28"/>
          <w:szCs w:val="28"/>
        </w:rPr>
      </w:pPr>
      <w:r w:rsidRPr="005E1ED3">
        <w:rPr>
          <w:snapToGrid w:val="0"/>
          <w:sz w:val="28"/>
          <w:szCs w:val="28"/>
        </w:rPr>
        <w:t>Право голоса владелец привилегированных акций получает и в том случае, если на годовом собрании акционеров принимается решение о невыплате или неполной выплате установленных дивидендов.</w:t>
      </w:r>
    </w:p>
    <w:p w:rsidR="00456D32" w:rsidRPr="005E1ED3" w:rsidRDefault="00456D32">
      <w:pPr>
        <w:spacing w:line="360" w:lineRule="auto"/>
        <w:jc w:val="both"/>
        <w:rPr>
          <w:i/>
          <w:iCs/>
          <w:snapToGrid w:val="0"/>
          <w:sz w:val="28"/>
          <w:szCs w:val="28"/>
        </w:rPr>
      </w:pPr>
      <w:r w:rsidRPr="005E1ED3">
        <w:rPr>
          <w:rFonts w:ascii="Arial" w:hAnsi="Arial" w:cs="Arial"/>
          <w:snapToGrid w:val="0"/>
          <w:kern w:val="16"/>
          <w:position w:val="-6"/>
          <w:sz w:val="28"/>
          <w:szCs w:val="28"/>
        </w:rPr>
        <w:t xml:space="preserve">         </w:t>
      </w:r>
      <w:r w:rsidRPr="005E1ED3">
        <w:rPr>
          <w:snapToGrid w:val="0"/>
          <w:sz w:val="28"/>
          <w:szCs w:val="28"/>
        </w:rPr>
        <w:t>Законом об акционерных обществах предусматривается выпуск одного или нескольких типов привилегированных акций. Закон выделяет два типа привилегированных акций:</w:t>
      </w:r>
      <w:r w:rsidRPr="005E1ED3">
        <w:rPr>
          <w:i/>
          <w:iCs/>
          <w:snapToGrid w:val="0"/>
          <w:sz w:val="28"/>
          <w:szCs w:val="28"/>
        </w:rPr>
        <w:t xml:space="preserve"> кумулятивные и конвертируемые.</w:t>
      </w:r>
    </w:p>
    <w:p w:rsidR="00456D32" w:rsidRPr="005E1ED3" w:rsidRDefault="00456D32">
      <w:pPr>
        <w:spacing w:line="360" w:lineRule="auto"/>
        <w:ind w:firstLine="720"/>
        <w:jc w:val="both"/>
        <w:rPr>
          <w:snapToGrid w:val="0"/>
          <w:sz w:val="28"/>
          <w:szCs w:val="28"/>
        </w:rPr>
      </w:pPr>
      <w:r w:rsidRPr="005E1ED3">
        <w:rPr>
          <w:i/>
          <w:iCs/>
          <w:snapToGrid w:val="0"/>
          <w:sz w:val="28"/>
          <w:szCs w:val="28"/>
        </w:rPr>
        <w:t xml:space="preserve">Кумулятивными </w:t>
      </w:r>
      <w:r w:rsidRPr="005E1ED3">
        <w:rPr>
          <w:snapToGrid w:val="0"/>
          <w:sz w:val="28"/>
          <w:szCs w:val="28"/>
        </w:rPr>
        <w:t>считаются такие акции, по которым невыплаченный или не полностью выплаченный дивиденд, размер которого определен в уставе, накапливается и выплачивается впоследствии.</w:t>
      </w:r>
    </w:p>
    <w:p w:rsidR="00456D32" w:rsidRPr="005E1ED3" w:rsidRDefault="00456D32">
      <w:pPr>
        <w:spacing w:line="360" w:lineRule="auto"/>
        <w:ind w:firstLine="720"/>
        <w:jc w:val="both"/>
        <w:rPr>
          <w:snapToGrid w:val="0"/>
          <w:sz w:val="28"/>
          <w:szCs w:val="28"/>
        </w:rPr>
      </w:pPr>
      <w:r w:rsidRPr="005E1ED3">
        <w:rPr>
          <w:snapToGrid w:val="0"/>
          <w:sz w:val="28"/>
          <w:szCs w:val="28"/>
        </w:rPr>
        <w:t>Например, если при эмиссии привилегированных акций было установлено, что дивиденд по ним выплачивается в размере 14% к номиналу, а по решению общего собрания акционеров он в текущем году не выплачивается, то в следующем календарном периоде размер дивиденда по кумулятивной привилегированной акции составит 28%.</w:t>
      </w:r>
    </w:p>
    <w:p w:rsidR="00456D32" w:rsidRPr="005E1ED3" w:rsidRDefault="00456D32">
      <w:pPr>
        <w:spacing w:line="360" w:lineRule="auto"/>
        <w:ind w:firstLine="720"/>
        <w:jc w:val="both"/>
        <w:rPr>
          <w:snapToGrid w:val="0"/>
          <w:sz w:val="28"/>
          <w:szCs w:val="28"/>
        </w:rPr>
      </w:pPr>
      <w:r w:rsidRPr="005E1ED3">
        <w:rPr>
          <w:snapToGrid w:val="0"/>
          <w:sz w:val="28"/>
          <w:szCs w:val="28"/>
        </w:rPr>
        <w:t>Владелец кумулятивной привилегированной акции получает право голоса на тот период, в течение которого он не получает дивиденд и теряет это право с момента выплаты всех накопленных по указанной акции дивидендов в полном размере.</w:t>
      </w:r>
    </w:p>
    <w:p w:rsidR="00456D32" w:rsidRPr="005E1ED3" w:rsidRDefault="00456D32">
      <w:pPr>
        <w:spacing w:line="360" w:lineRule="auto"/>
        <w:ind w:firstLine="720"/>
        <w:jc w:val="both"/>
        <w:rPr>
          <w:snapToGrid w:val="0"/>
          <w:sz w:val="28"/>
          <w:szCs w:val="28"/>
        </w:rPr>
      </w:pPr>
      <w:r w:rsidRPr="005E1ED3">
        <w:rPr>
          <w:snapToGrid w:val="0"/>
          <w:sz w:val="28"/>
          <w:szCs w:val="28"/>
        </w:rPr>
        <w:t>При выпуске конвертируемых привилегированных акций должны быть определены возможность и условия конвертации (обмена) таких акций в обыкновенные акции или привилегированные акции иных типов. При выпуске конвертируемых акций необходимо установить период, пропорциональность и курс обмена (рис. 1.2.).</w:t>
      </w:r>
    </w:p>
    <w:tbl>
      <w:tblPr>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283"/>
        <w:gridCol w:w="2269"/>
        <w:gridCol w:w="7088"/>
      </w:tblGrid>
      <w:tr w:rsidR="00456D32" w:rsidRPr="005E1ED3">
        <w:trPr>
          <w:gridBefore w:val="3"/>
          <w:wBefore w:w="2836" w:type="dxa"/>
          <w:trHeight w:val="483"/>
        </w:trPr>
        <w:tc>
          <w:tcPr>
            <w:tcW w:w="7088" w:type="dxa"/>
          </w:tcPr>
          <w:p w:rsidR="00456D32" w:rsidRPr="005E1ED3" w:rsidRDefault="00456D32">
            <w:pPr>
              <w:pStyle w:val="5"/>
              <w:jc w:val="center"/>
              <w:rPr>
                <w:rFonts w:ascii="Times New Roman" w:hAnsi="Times New Roman" w:cs="Times New Roman"/>
                <w:sz w:val="28"/>
                <w:szCs w:val="28"/>
              </w:rPr>
            </w:pPr>
            <w:r w:rsidRPr="005E1ED3">
              <w:rPr>
                <w:rFonts w:ascii="Times New Roman" w:hAnsi="Times New Roman" w:cs="Times New Roman"/>
                <w:sz w:val="28"/>
                <w:szCs w:val="28"/>
              </w:rPr>
              <w:t>Выпуск привилегированных конвертируемых акций</w:t>
            </w:r>
          </w:p>
          <w:p w:rsidR="00456D32" w:rsidRPr="005E1ED3" w:rsidRDefault="00456D32"/>
        </w:tc>
      </w:tr>
      <w:tr w:rsidR="00456D32" w:rsidRPr="005E1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357" w:type="dxa"/>
          <w:cantSplit/>
          <w:trHeight w:val="79"/>
        </w:trPr>
        <w:tc>
          <w:tcPr>
            <w:tcW w:w="284" w:type="dxa"/>
            <w:vMerge w:val="restart"/>
            <w:tcBorders>
              <w:top w:val="single" w:sz="4" w:space="0" w:color="000000"/>
              <w:bottom w:val="nil"/>
              <w:right w:val="nil"/>
            </w:tcBorders>
          </w:tcPr>
          <w:p w:rsidR="00456D32" w:rsidRPr="005E1ED3" w:rsidRDefault="00372FFD">
            <w:pPr>
              <w:pStyle w:val="5"/>
              <w:rPr>
                <w:sz w:val="28"/>
                <w:szCs w:val="28"/>
              </w:rPr>
            </w:pPr>
            <w:r>
              <w:rPr>
                <w:noProof/>
              </w:rPr>
              <w:pict>
                <v:line id="_x0000_s1026" style="position:absolute;left:0;text-align:left;z-index:251664896;mso-position-horizontal-relative:text;mso-position-vertical-relative:text" from="-85.05pt,48.25pt" to="-85.05pt,48.25pt" o:allowincell="f" strokecolor="white"/>
              </w:pict>
            </w:r>
            <w:r>
              <w:rPr>
                <w:noProof/>
              </w:rPr>
              <w:pict>
                <v:line id="_x0000_s1027" style="position:absolute;left:0;text-align:left;z-index:251660800;mso-position-horizontal-relative:text;mso-position-vertical-relative:text" from="116.55pt,.1pt" to="116.55pt,14.5pt" o:allowincell="f"/>
              </w:pict>
            </w:r>
            <w:r>
              <w:rPr>
                <w:noProof/>
              </w:rPr>
              <w:pict>
                <v:line id="_x0000_s1028" style="position:absolute;left:0;text-align:left;z-index:251661824;mso-position-horizontal-relative:text;mso-position-vertical-relative:text" from="303.75pt,2.15pt" to="303.75pt,16.55pt" o:allowincell="f"/>
              </w:pict>
            </w:r>
            <w:r>
              <w:rPr>
                <w:noProof/>
              </w:rPr>
              <w:pict>
                <v:rect id="_x0000_s1029" style="position:absolute;left:0;text-align:left;margin-left:246.15pt;margin-top:16.55pt;width:122.4pt;height:43.2pt;z-index:251657728;mso-position-horizontal-relative:text;mso-position-vertical-relative:text" o:allowincell="f">
                  <v:textbox style="mso-next-textbox:#_x0000_s1029">
                    <w:txbxContent>
                      <w:p w:rsidR="00456D32" w:rsidRDefault="00456D32">
                        <w:pPr>
                          <w:pStyle w:val="21"/>
                          <w:spacing w:line="240" w:lineRule="auto"/>
                          <w:jc w:val="center"/>
                        </w:pPr>
                        <w:r>
                          <w:t>Обмен на другие типы</w:t>
                        </w:r>
                      </w:p>
                    </w:txbxContent>
                  </v:textbox>
                </v:rect>
              </w:pict>
            </w:r>
            <w:r>
              <w:rPr>
                <w:noProof/>
              </w:rPr>
              <w:pict>
                <v:rect id="_x0000_s1030" style="position:absolute;left:0;text-align:left;margin-left:37.35pt;margin-top:16.55pt;width:180pt;height:43.2pt;z-index:251656704;mso-position-horizontal-relative:text;mso-position-vertical-relative:text" o:allowincell="f">
                  <v:textbox style="mso-next-textbox:#_x0000_s1030">
                    <w:txbxContent>
                      <w:p w:rsidR="00456D32" w:rsidRDefault="00456D32">
                        <w:pPr>
                          <w:jc w:val="center"/>
                          <w:rPr>
                            <w:sz w:val="28"/>
                            <w:szCs w:val="28"/>
                          </w:rPr>
                        </w:pPr>
                        <w:r>
                          <w:rPr>
                            <w:sz w:val="28"/>
                            <w:szCs w:val="28"/>
                          </w:rPr>
                          <w:t>Обмен привилегированных акций на обыкновенные</w:t>
                        </w:r>
                      </w:p>
                    </w:txbxContent>
                  </v:textbox>
                </v:rect>
              </w:pict>
            </w:r>
          </w:p>
        </w:tc>
        <w:tc>
          <w:tcPr>
            <w:tcW w:w="283" w:type="dxa"/>
            <w:tcBorders>
              <w:top w:val="nil"/>
              <w:left w:val="nil"/>
              <w:bottom w:val="single" w:sz="4" w:space="0" w:color="000000"/>
              <w:right w:val="nil"/>
            </w:tcBorders>
            <w:shd w:val="clear" w:color="auto" w:fill="FFFFFF"/>
          </w:tcPr>
          <w:p w:rsidR="00456D32" w:rsidRPr="005E1ED3" w:rsidRDefault="00456D32">
            <w:pPr>
              <w:spacing w:line="360" w:lineRule="auto"/>
              <w:ind w:left="412"/>
              <w:jc w:val="both"/>
              <w:rPr>
                <w:i/>
                <w:iCs/>
                <w:snapToGrid w:val="0"/>
                <w:sz w:val="28"/>
                <w:szCs w:val="28"/>
              </w:rPr>
            </w:pPr>
          </w:p>
        </w:tc>
      </w:tr>
      <w:tr w:rsidR="00456D32" w:rsidRPr="005E1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357" w:type="dxa"/>
          <w:cantSplit/>
          <w:trHeight w:val="309"/>
        </w:trPr>
        <w:tc>
          <w:tcPr>
            <w:tcW w:w="284" w:type="dxa"/>
            <w:vMerge/>
            <w:tcBorders>
              <w:top w:val="nil"/>
              <w:right w:val="nil"/>
            </w:tcBorders>
          </w:tcPr>
          <w:p w:rsidR="00456D32" w:rsidRPr="005E1ED3" w:rsidRDefault="00456D32">
            <w:pPr>
              <w:pStyle w:val="5"/>
              <w:rPr>
                <w:sz w:val="28"/>
                <w:szCs w:val="28"/>
              </w:rPr>
            </w:pPr>
          </w:p>
        </w:tc>
        <w:tc>
          <w:tcPr>
            <w:tcW w:w="283" w:type="dxa"/>
            <w:tcBorders>
              <w:top w:val="single" w:sz="4" w:space="0" w:color="000000"/>
              <w:left w:val="nil"/>
              <w:bottom w:val="nil"/>
              <w:right w:val="dashSmallGap" w:sz="4" w:space="0" w:color="FFFFFF"/>
            </w:tcBorders>
            <w:shd w:val="clear" w:color="auto" w:fill="FFFFFF"/>
          </w:tcPr>
          <w:p w:rsidR="00456D32" w:rsidRPr="005E1ED3" w:rsidRDefault="00456D32">
            <w:pPr>
              <w:spacing w:line="360" w:lineRule="auto"/>
              <w:ind w:left="412"/>
              <w:jc w:val="both"/>
              <w:rPr>
                <w:i/>
                <w:iCs/>
                <w:snapToGrid w:val="0"/>
                <w:sz w:val="28"/>
                <w:szCs w:val="28"/>
              </w:rPr>
            </w:pPr>
          </w:p>
        </w:tc>
      </w:tr>
    </w:tbl>
    <w:p w:rsidR="00456D32" w:rsidRPr="005E1ED3" w:rsidRDefault="00372FFD">
      <w:pPr>
        <w:spacing w:before="380" w:line="360" w:lineRule="auto"/>
        <w:jc w:val="both"/>
        <w:rPr>
          <w:b/>
          <w:bCs/>
          <w:i/>
          <w:iCs/>
          <w:snapToGrid w:val="0"/>
          <w:sz w:val="28"/>
          <w:szCs w:val="28"/>
        </w:rPr>
      </w:pPr>
      <w:r>
        <w:rPr>
          <w:noProof/>
        </w:rPr>
        <w:pict>
          <v:line id="_x0000_s1031" style="position:absolute;left:0;text-align:left;z-index:251665920;mso-position-horizontal-relative:text;mso-position-vertical-relative:text" from="-77.85pt,5.65pt" to="-77.85pt,5.65pt" o:allowincell="f" strokecolor="white"/>
        </w:pict>
      </w:r>
      <w:r>
        <w:rPr>
          <w:noProof/>
        </w:rPr>
        <w:pict>
          <v:line id="_x0000_s1032" style="position:absolute;left:0;text-align:left;z-index:251662848;mso-position-horizontal-relative:text;mso-position-vertical-relative:text" from="303.75pt,9.95pt" to="303.75pt,24.35pt" o:allowincell="f"/>
        </w:pict>
      </w:r>
      <w:r>
        <w:rPr>
          <w:noProof/>
        </w:rPr>
        <w:pict>
          <v:line id="_x0000_s1033" style="position:absolute;left:0;text-align:left;z-index:251663872;mso-position-horizontal-relative:text;mso-position-vertical-relative:text" from="102.15pt,9.95pt" to="102.15pt,24.35pt" o:allowincell="f"/>
        </w:pict>
      </w:r>
      <w:r>
        <w:rPr>
          <w:noProof/>
        </w:rPr>
        <w:pict>
          <v:rect id="_x0000_s1034" style="position:absolute;left:0;text-align:left;margin-left:224.55pt;margin-top:24.35pt;width:187.2pt;height:43.2pt;z-index:251659776;mso-position-horizontal-relative:text;mso-position-vertical-relative:text" o:allowincell="f">
            <v:textbox style="mso-next-textbox:#_x0000_s1034">
              <w:txbxContent>
                <w:p w:rsidR="00456D32" w:rsidRDefault="00456D32">
                  <w:pPr>
                    <w:pStyle w:val="21"/>
                    <w:spacing w:line="240" w:lineRule="auto"/>
                    <w:jc w:val="center"/>
                  </w:pPr>
                  <w:r>
                    <w:t>Установление конверсионной привилегии</w:t>
                  </w:r>
                </w:p>
              </w:txbxContent>
            </v:textbox>
          </v:rect>
        </w:pict>
      </w:r>
      <w:r>
        <w:rPr>
          <w:noProof/>
        </w:rPr>
        <w:pict>
          <v:rect id="_x0000_s1035" style="position:absolute;left:0;text-align:left;margin-left:15.75pt;margin-top:24.35pt;width:180pt;height:43.2pt;z-index:251658752;mso-position-horizontal-relative:text;mso-position-vertical-relative:text" o:allowincell="f">
            <v:textbox style="mso-next-textbox:#_x0000_s1035">
              <w:txbxContent>
                <w:p w:rsidR="00456D32" w:rsidRDefault="00456D32">
                  <w:pPr>
                    <w:jc w:val="center"/>
                    <w:rPr>
                      <w:sz w:val="28"/>
                      <w:szCs w:val="28"/>
                    </w:rPr>
                  </w:pPr>
                  <w:r>
                    <w:rPr>
                      <w:sz w:val="28"/>
                      <w:szCs w:val="28"/>
                    </w:rPr>
                    <w:t>Установление периода конверсии</w:t>
                  </w:r>
                </w:p>
              </w:txbxContent>
            </v:textbox>
          </v:rect>
        </w:pict>
      </w:r>
    </w:p>
    <w:p w:rsidR="00456D32" w:rsidRPr="005E1ED3" w:rsidRDefault="00456D32">
      <w:pPr>
        <w:spacing w:before="380" w:line="360" w:lineRule="auto"/>
        <w:jc w:val="both"/>
        <w:rPr>
          <w:i/>
          <w:iCs/>
          <w:snapToGrid w:val="0"/>
          <w:sz w:val="28"/>
          <w:szCs w:val="28"/>
        </w:rPr>
      </w:pPr>
      <w:r w:rsidRPr="005E1ED3">
        <w:rPr>
          <w:b/>
          <w:bCs/>
          <w:i/>
          <w:iCs/>
          <w:snapToGrid w:val="0"/>
          <w:sz w:val="28"/>
          <w:szCs w:val="28"/>
        </w:rPr>
        <w:t xml:space="preserve">Рисунок 1.2. Схема выпуска привилегированных конвертируемых акций </w:t>
      </w:r>
    </w:p>
    <w:p w:rsidR="00456D32" w:rsidRPr="005E1ED3" w:rsidRDefault="00456D32">
      <w:pPr>
        <w:spacing w:line="360" w:lineRule="auto"/>
        <w:ind w:firstLine="720"/>
        <w:jc w:val="both"/>
        <w:rPr>
          <w:sz w:val="28"/>
          <w:szCs w:val="28"/>
        </w:rPr>
      </w:pPr>
      <w:r w:rsidRPr="005E1ED3">
        <w:rPr>
          <w:snapToGrid w:val="0"/>
          <w:sz w:val="28"/>
          <w:szCs w:val="28"/>
        </w:rPr>
        <w:t xml:space="preserve">Устав может наделить владельца конвертируемой привилегированной акции </w:t>
      </w:r>
      <w:r w:rsidRPr="005E1ED3">
        <w:rPr>
          <w:sz w:val="28"/>
          <w:szCs w:val="28"/>
        </w:rPr>
        <w:t>правом голоса на общем собрании акционеров, при этом количество голосов должно соответствовать тому количеству обыкновенных акций, на которые обменивается принадлежащая ему привилегированная акция.</w:t>
      </w:r>
    </w:p>
    <w:p w:rsidR="00456D32" w:rsidRPr="005E1ED3" w:rsidRDefault="00456D32">
      <w:pPr>
        <w:spacing w:line="360" w:lineRule="auto"/>
        <w:ind w:firstLine="720"/>
        <w:jc w:val="both"/>
        <w:rPr>
          <w:snapToGrid w:val="0"/>
          <w:sz w:val="28"/>
          <w:szCs w:val="28"/>
        </w:rPr>
      </w:pPr>
      <w:r w:rsidRPr="005E1ED3">
        <w:rPr>
          <w:snapToGrid w:val="0"/>
          <w:sz w:val="28"/>
          <w:szCs w:val="28"/>
        </w:rPr>
        <w:t>Большое распространение получили отзывные, или возвратные, привилегированные акции. Суть их заключается в том, что они могут быть погашены в отличие от обычных, которые не могут гаситься до тех пор, пока существует акционерное общество, их выпустившее.</w:t>
      </w:r>
    </w:p>
    <w:p w:rsidR="00456D32" w:rsidRPr="005E1ED3" w:rsidRDefault="00456D32">
      <w:pPr>
        <w:spacing w:line="360" w:lineRule="auto"/>
        <w:ind w:firstLine="720"/>
        <w:jc w:val="both"/>
        <w:rPr>
          <w:snapToGrid w:val="0"/>
          <w:sz w:val="28"/>
          <w:szCs w:val="28"/>
        </w:rPr>
      </w:pPr>
      <w:r w:rsidRPr="005E1ED3">
        <w:rPr>
          <w:snapToGrid w:val="0"/>
          <w:sz w:val="28"/>
          <w:szCs w:val="28"/>
        </w:rPr>
        <w:t>Отзыв или возвратность акционерное общество может обеспечить разными способами:</w:t>
      </w:r>
    </w:p>
    <w:p w:rsidR="00456D32" w:rsidRPr="005E1ED3" w:rsidRDefault="00372FFD">
      <w:pPr>
        <w:spacing w:line="360" w:lineRule="auto"/>
        <w:ind w:firstLine="740"/>
        <w:jc w:val="both"/>
        <w:rPr>
          <w:i/>
          <w:iCs/>
          <w:snapToGrid w:val="0"/>
          <w:sz w:val="28"/>
          <w:szCs w:val="28"/>
        </w:rPr>
      </w:pPr>
      <w:r>
        <w:rPr>
          <w:noProof/>
        </w:rPr>
        <w:pict>
          <v:line id="_x0000_s1036" style="position:absolute;left:0;text-align:left;z-index:251649536" from="-128.25pt,141.15pt" to="-92.25pt,141.15pt" o:allowincell="f"/>
        </w:pict>
      </w:r>
      <w:r w:rsidR="00456D32" w:rsidRPr="005E1ED3">
        <w:rPr>
          <w:i/>
          <w:iCs/>
          <w:snapToGrid w:val="0"/>
          <w:sz w:val="28"/>
          <w:szCs w:val="28"/>
        </w:rPr>
        <w:t>1. Выкуп с премией. Премия выступает в роли своеобразной компенсации инвестору за то, что он теряет принадлежащий ему источник дохода. При этом выкуп может происходить целиком в любое время после уведомления о выкупе или частями в установленные сроки. Погашение происходит по цене, которая устанавливается выше номинала с учетом невыплаченных дивидендов.</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2. Выкуп через выкупной или отложенный фонды. Формирование выкупного фонда дает возможность ежегодно выкупать через вторичный рынок определенную часть привилегированных отзывных акций и тем самым способствовать стабилизации рынка своих акций.</w:t>
      </w:r>
    </w:p>
    <w:p w:rsidR="00456D32" w:rsidRPr="005E1ED3" w:rsidRDefault="00456D32">
      <w:pPr>
        <w:spacing w:line="360" w:lineRule="auto"/>
        <w:ind w:firstLine="720"/>
        <w:jc w:val="both"/>
        <w:rPr>
          <w:i/>
          <w:iCs/>
          <w:snapToGrid w:val="0"/>
          <w:sz w:val="28"/>
          <w:szCs w:val="28"/>
        </w:rPr>
      </w:pPr>
      <w:r w:rsidRPr="005E1ED3">
        <w:rPr>
          <w:snapToGrid w:val="0"/>
          <w:sz w:val="28"/>
          <w:szCs w:val="28"/>
        </w:rPr>
        <w:t>3</w:t>
      </w:r>
      <w:r w:rsidRPr="005E1ED3">
        <w:rPr>
          <w:i/>
          <w:iCs/>
          <w:snapToGrid w:val="0"/>
          <w:sz w:val="28"/>
          <w:szCs w:val="28"/>
        </w:rPr>
        <w:t>. Обеспечение гарантий досрочного выкупа по инициативе держа теля за счет выпуска так называемых ретрективных привилегированных акций. К их выпуску прибегают тогда, когда у эмитента нет абсолютных гарантий отзыва привилегированных акций путем погашения с помощью выкупа. Таким образом, блок-схема выпуска отзывных (возвратных) привилегированных акций может быть представлена следующим образом (рис. 2.2).</w:t>
      </w:r>
    </w:p>
    <w:p w:rsidR="00456D32" w:rsidRPr="005E1ED3" w:rsidRDefault="00456D32">
      <w:pPr>
        <w:pStyle w:val="23"/>
      </w:pPr>
      <w:r w:rsidRPr="005E1ED3">
        <w:t>В зарубежной практике получают распространение привилегированные акции с плавающей ставкой дивиденда, ориентированной на доходность каких-либо общепризнанных ценных бумаг (например, в нашей практике на доходность по ГКО).</w:t>
      </w:r>
    </w:p>
    <w:tbl>
      <w:tblPr>
        <w:tblW w:w="0" w:type="auto"/>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tblGrid>
      <w:tr w:rsidR="00456D32" w:rsidRPr="005E1ED3">
        <w:trPr>
          <w:trHeight w:val="540"/>
        </w:trPr>
        <w:tc>
          <w:tcPr>
            <w:tcW w:w="5760" w:type="dxa"/>
          </w:tcPr>
          <w:p w:rsidR="00456D32" w:rsidRPr="005E1ED3" w:rsidRDefault="00456D32">
            <w:pPr>
              <w:pStyle w:val="7"/>
              <w:spacing w:before="180"/>
              <w:rPr>
                <w:sz w:val="28"/>
                <w:szCs w:val="28"/>
              </w:rPr>
            </w:pPr>
            <w:r w:rsidRPr="005E1ED3">
              <w:rPr>
                <w:sz w:val="28"/>
                <w:szCs w:val="28"/>
              </w:rPr>
              <w:t>Выпуск отзывных привилегированных акций</w:t>
            </w:r>
          </w:p>
        </w:tc>
      </w:tr>
    </w:tbl>
    <w:p w:rsidR="00456D32" w:rsidRPr="005E1ED3" w:rsidRDefault="00372FFD">
      <w:pPr>
        <w:pStyle w:val="7"/>
        <w:spacing w:before="180"/>
        <w:jc w:val="both"/>
        <w:rPr>
          <w:sz w:val="28"/>
          <w:szCs w:val="28"/>
        </w:rPr>
      </w:pPr>
      <w:r>
        <w:rPr>
          <w:noProof/>
        </w:rPr>
        <w:pict>
          <v:line id="_x0000_s1037" style="position:absolute;left:0;text-align:left;z-index:251650560;mso-position-horizontal-relative:text;mso-position-vertical-relative:text" from="231.75pt,10.5pt" to="231.75pt,28.5pt" o:allowincell="f"/>
        </w:pic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599"/>
        <w:gridCol w:w="743"/>
        <w:gridCol w:w="1063"/>
        <w:gridCol w:w="1033"/>
        <w:gridCol w:w="461"/>
        <w:gridCol w:w="1217"/>
        <w:gridCol w:w="995"/>
        <w:gridCol w:w="599"/>
        <w:gridCol w:w="822"/>
        <w:gridCol w:w="947"/>
      </w:tblGrid>
      <w:tr w:rsidR="00456D32" w:rsidRPr="005E1ED3">
        <w:trPr>
          <w:gridBefore w:val="1"/>
          <w:gridAfter w:val="1"/>
          <w:wBefore w:w="918" w:type="dxa"/>
          <w:wAfter w:w="947" w:type="dxa"/>
          <w:trHeight w:val="240"/>
        </w:trPr>
        <w:tc>
          <w:tcPr>
            <w:tcW w:w="2405" w:type="dxa"/>
            <w:gridSpan w:val="3"/>
            <w:tcBorders>
              <w:bottom w:val="nil"/>
            </w:tcBorders>
          </w:tcPr>
          <w:p w:rsidR="00456D32" w:rsidRPr="005E1ED3" w:rsidRDefault="00456D32">
            <w:pPr>
              <w:pStyle w:val="7"/>
              <w:spacing w:before="180"/>
              <w:jc w:val="both"/>
              <w:rPr>
                <w:sz w:val="28"/>
                <w:szCs w:val="28"/>
              </w:rPr>
            </w:pPr>
          </w:p>
        </w:tc>
        <w:tc>
          <w:tcPr>
            <w:tcW w:w="2711" w:type="dxa"/>
            <w:gridSpan w:val="3"/>
            <w:tcBorders>
              <w:bottom w:val="nil"/>
            </w:tcBorders>
          </w:tcPr>
          <w:p w:rsidR="00456D32" w:rsidRPr="005E1ED3" w:rsidRDefault="00456D32">
            <w:pPr>
              <w:pStyle w:val="7"/>
              <w:spacing w:before="180"/>
              <w:jc w:val="both"/>
              <w:rPr>
                <w:sz w:val="28"/>
                <w:szCs w:val="28"/>
              </w:rPr>
            </w:pPr>
          </w:p>
        </w:tc>
        <w:tc>
          <w:tcPr>
            <w:tcW w:w="2416" w:type="dxa"/>
            <w:gridSpan w:val="3"/>
            <w:tcBorders>
              <w:bottom w:val="nil"/>
            </w:tcBorders>
          </w:tcPr>
          <w:p w:rsidR="00456D32" w:rsidRPr="005E1ED3" w:rsidRDefault="00456D32">
            <w:pPr>
              <w:pStyle w:val="7"/>
              <w:spacing w:before="180"/>
              <w:jc w:val="both"/>
              <w:rPr>
                <w:sz w:val="28"/>
                <w:szCs w:val="28"/>
              </w:rPr>
            </w:pPr>
          </w:p>
        </w:tc>
      </w:tr>
      <w:tr w:rsidR="00456D32" w:rsidRPr="005E1ED3">
        <w:trPr>
          <w:trHeight w:val="1754"/>
        </w:trPr>
        <w:tc>
          <w:tcPr>
            <w:tcW w:w="1517" w:type="dxa"/>
            <w:gridSpan w:val="2"/>
          </w:tcPr>
          <w:p w:rsidR="00456D32" w:rsidRPr="005E1ED3" w:rsidRDefault="00372FFD">
            <w:pPr>
              <w:pStyle w:val="7"/>
              <w:spacing w:before="180"/>
              <w:jc w:val="both"/>
              <w:rPr>
                <w:rFonts w:ascii="Times New Roman" w:hAnsi="Times New Roman" w:cs="Times New Roman"/>
                <w:i/>
                <w:iCs/>
                <w:sz w:val="28"/>
                <w:szCs w:val="28"/>
              </w:rPr>
            </w:pPr>
            <w:r>
              <w:rPr>
                <w:noProof/>
              </w:rPr>
              <w:pict>
                <v:line id="_x0000_s1038" style="position:absolute;left:0;text-align:left;flip:y;z-index:251651584;mso-position-horizontal-relative:text;mso-position-vertical-relative:text" from="37.35pt,95.75pt" to="37.35pt,146.15pt" o:allowincell="f"/>
              </w:pict>
            </w:r>
            <w:r>
              <w:rPr>
                <w:noProof/>
              </w:rPr>
              <w:pict>
                <v:line id="_x0000_s1039" style="position:absolute;left:0;text-align:left;flip:x y;z-index:251652608;mso-position-horizontal-relative:text;mso-position-vertical-relative:text" from="195.75pt,95.75pt" to="195.75pt,146.15pt" o:allowincell="f"/>
              </w:pict>
            </w:r>
            <w:r w:rsidR="00456D32" w:rsidRPr="005E1ED3">
              <w:rPr>
                <w:rFonts w:ascii="Times New Roman" w:hAnsi="Times New Roman" w:cs="Times New Roman"/>
                <w:i/>
                <w:iCs/>
                <w:sz w:val="28"/>
                <w:szCs w:val="28"/>
              </w:rPr>
              <w:t>Создание выкупного фонда</w:t>
            </w:r>
          </w:p>
        </w:tc>
        <w:tc>
          <w:tcPr>
            <w:tcW w:w="743" w:type="dxa"/>
            <w:tcBorders>
              <w:top w:val="nil"/>
              <w:bottom w:val="nil"/>
            </w:tcBorders>
          </w:tcPr>
          <w:p w:rsidR="00456D32" w:rsidRPr="005E1ED3" w:rsidRDefault="00456D32">
            <w:pPr>
              <w:spacing w:line="360" w:lineRule="auto"/>
              <w:jc w:val="both"/>
              <w:rPr>
                <w:sz w:val="28"/>
                <w:szCs w:val="28"/>
              </w:rPr>
            </w:pPr>
          </w:p>
        </w:tc>
        <w:tc>
          <w:tcPr>
            <w:tcW w:w="2096" w:type="dxa"/>
            <w:gridSpan w:val="2"/>
          </w:tcPr>
          <w:p w:rsidR="00456D32" w:rsidRPr="005E1ED3" w:rsidRDefault="00456D32">
            <w:pPr>
              <w:spacing w:line="360" w:lineRule="auto"/>
              <w:jc w:val="center"/>
              <w:rPr>
                <w:sz w:val="28"/>
                <w:szCs w:val="28"/>
              </w:rPr>
            </w:pPr>
            <w:r w:rsidRPr="005E1ED3">
              <w:rPr>
                <w:i/>
                <w:iCs/>
                <w:snapToGrid w:val="0"/>
                <w:sz w:val="28"/>
                <w:szCs w:val="28"/>
              </w:rPr>
              <w:t>Установление выкупной премии</w:t>
            </w:r>
          </w:p>
        </w:tc>
        <w:tc>
          <w:tcPr>
            <w:tcW w:w="461" w:type="dxa"/>
            <w:tcBorders>
              <w:top w:val="nil"/>
              <w:bottom w:val="nil"/>
            </w:tcBorders>
          </w:tcPr>
          <w:p w:rsidR="00456D32" w:rsidRPr="005E1ED3" w:rsidRDefault="00456D32">
            <w:pPr>
              <w:spacing w:line="360" w:lineRule="auto"/>
              <w:jc w:val="both"/>
              <w:rPr>
                <w:sz w:val="28"/>
                <w:szCs w:val="28"/>
              </w:rPr>
            </w:pPr>
          </w:p>
        </w:tc>
        <w:tc>
          <w:tcPr>
            <w:tcW w:w="2212" w:type="dxa"/>
            <w:gridSpan w:val="2"/>
          </w:tcPr>
          <w:p w:rsidR="00456D32" w:rsidRPr="005E1ED3" w:rsidRDefault="00456D32">
            <w:pPr>
              <w:spacing w:line="360" w:lineRule="auto"/>
              <w:jc w:val="center"/>
              <w:rPr>
                <w:sz w:val="28"/>
                <w:szCs w:val="28"/>
              </w:rPr>
            </w:pPr>
            <w:r w:rsidRPr="005E1ED3">
              <w:rPr>
                <w:i/>
                <w:iCs/>
                <w:snapToGrid w:val="0"/>
                <w:sz w:val="28"/>
                <w:szCs w:val="28"/>
              </w:rPr>
              <w:t>Определение срока</w:t>
            </w:r>
            <w:r w:rsidRPr="005E1ED3">
              <w:rPr>
                <w:b/>
                <w:bCs/>
                <w:i/>
                <w:iCs/>
                <w:snapToGrid w:val="0"/>
                <w:sz w:val="28"/>
                <w:szCs w:val="28"/>
              </w:rPr>
              <w:t xml:space="preserve"> </w:t>
            </w:r>
            <w:r w:rsidRPr="005E1ED3">
              <w:rPr>
                <w:i/>
                <w:iCs/>
                <w:snapToGrid w:val="0"/>
                <w:sz w:val="28"/>
                <w:szCs w:val="28"/>
              </w:rPr>
              <w:t>предупреждения о выкупе</w:t>
            </w:r>
          </w:p>
        </w:tc>
        <w:tc>
          <w:tcPr>
            <w:tcW w:w="599" w:type="dxa"/>
            <w:tcBorders>
              <w:top w:val="nil"/>
              <w:bottom w:val="nil"/>
            </w:tcBorders>
          </w:tcPr>
          <w:p w:rsidR="00456D32" w:rsidRPr="005E1ED3" w:rsidRDefault="00456D32">
            <w:pPr>
              <w:spacing w:line="360" w:lineRule="auto"/>
              <w:jc w:val="both"/>
              <w:rPr>
                <w:i/>
                <w:iCs/>
                <w:sz w:val="28"/>
                <w:szCs w:val="28"/>
              </w:rPr>
            </w:pPr>
          </w:p>
        </w:tc>
        <w:tc>
          <w:tcPr>
            <w:tcW w:w="1769" w:type="dxa"/>
            <w:gridSpan w:val="2"/>
          </w:tcPr>
          <w:p w:rsidR="00456D32" w:rsidRPr="005E1ED3" w:rsidRDefault="00456D32">
            <w:pPr>
              <w:spacing w:line="360" w:lineRule="auto"/>
              <w:jc w:val="center"/>
              <w:rPr>
                <w:i/>
                <w:iCs/>
                <w:sz w:val="28"/>
                <w:szCs w:val="28"/>
              </w:rPr>
            </w:pPr>
            <w:r w:rsidRPr="005E1ED3">
              <w:rPr>
                <w:i/>
                <w:iCs/>
                <w:sz w:val="28"/>
                <w:szCs w:val="28"/>
              </w:rPr>
              <w:t>Обеспечение гарантий досрочного выкупа</w:t>
            </w:r>
          </w:p>
        </w:tc>
      </w:tr>
    </w:tbl>
    <w:p w:rsidR="00456D32" w:rsidRPr="005E1ED3" w:rsidRDefault="00456D32">
      <w:pPr>
        <w:spacing w:line="360" w:lineRule="auto"/>
        <w:jc w:val="both"/>
        <w:rPr>
          <w:sz w:val="28"/>
          <w:szCs w:val="28"/>
        </w:rPr>
      </w:pPr>
    </w:p>
    <w:p w:rsidR="00456D32" w:rsidRPr="005E1ED3" w:rsidRDefault="00456D32">
      <w:pPr>
        <w:spacing w:line="360" w:lineRule="auto"/>
        <w:jc w:val="both"/>
        <w:rPr>
          <w:i/>
          <w:iCs/>
          <w:snapToGrid w:val="0"/>
          <w:sz w:val="28"/>
          <w:szCs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67"/>
        <w:gridCol w:w="1784"/>
      </w:tblGrid>
      <w:tr w:rsidR="00456D32" w:rsidRPr="005E1ED3">
        <w:trPr>
          <w:trHeight w:val="900"/>
        </w:trPr>
        <w:tc>
          <w:tcPr>
            <w:tcW w:w="2835" w:type="dxa"/>
          </w:tcPr>
          <w:p w:rsidR="00456D32" w:rsidRPr="005E1ED3" w:rsidRDefault="00456D32">
            <w:pPr>
              <w:pStyle w:val="5"/>
              <w:jc w:val="center"/>
              <w:rPr>
                <w:rFonts w:ascii="Times New Roman" w:hAnsi="Times New Roman" w:cs="Times New Roman"/>
                <w:i/>
                <w:iCs/>
                <w:sz w:val="28"/>
                <w:szCs w:val="28"/>
              </w:rPr>
            </w:pPr>
            <w:r w:rsidRPr="005E1ED3">
              <w:rPr>
                <w:rFonts w:ascii="Times New Roman" w:hAnsi="Times New Roman" w:cs="Times New Roman"/>
                <w:i/>
                <w:iCs/>
                <w:sz w:val="28"/>
                <w:szCs w:val="28"/>
              </w:rPr>
              <w:t>Установление ежегодной части выкупа привилегированных акций</w:t>
            </w:r>
          </w:p>
        </w:tc>
        <w:tc>
          <w:tcPr>
            <w:tcW w:w="567" w:type="dxa"/>
            <w:tcBorders>
              <w:top w:val="nil"/>
              <w:bottom w:val="nil"/>
            </w:tcBorders>
          </w:tcPr>
          <w:p w:rsidR="00456D32" w:rsidRPr="005E1ED3" w:rsidRDefault="00456D32">
            <w:pPr>
              <w:spacing w:line="360" w:lineRule="auto"/>
              <w:jc w:val="both"/>
              <w:rPr>
                <w:sz w:val="28"/>
                <w:szCs w:val="28"/>
              </w:rPr>
            </w:pPr>
          </w:p>
        </w:tc>
        <w:tc>
          <w:tcPr>
            <w:tcW w:w="1784" w:type="dxa"/>
          </w:tcPr>
          <w:p w:rsidR="00456D32" w:rsidRPr="005E1ED3" w:rsidRDefault="00456D32">
            <w:pPr>
              <w:spacing w:line="360" w:lineRule="auto"/>
              <w:jc w:val="center"/>
              <w:rPr>
                <w:i/>
                <w:iCs/>
                <w:sz w:val="28"/>
                <w:szCs w:val="28"/>
              </w:rPr>
            </w:pPr>
            <w:r w:rsidRPr="005E1ED3">
              <w:rPr>
                <w:i/>
                <w:iCs/>
                <w:sz w:val="28"/>
                <w:szCs w:val="28"/>
              </w:rPr>
              <w:t>Определение</w:t>
            </w:r>
          </w:p>
          <w:p w:rsidR="00456D32" w:rsidRPr="005E1ED3" w:rsidRDefault="00456D32">
            <w:pPr>
              <w:spacing w:line="360" w:lineRule="auto"/>
              <w:jc w:val="center"/>
              <w:rPr>
                <w:i/>
                <w:iCs/>
                <w:sz w:val="28"/>
                <w:szCs w:val="28"/>
              </w:rPr>
            </w:pPr>
            <w:r w:rsidRPr="005E1ED3">
              <w:rPr>
                <w:i/>
                <w:iCs/>
                <w:sz w:val="28"/>
                <w:szCs w:val="28"/>
              </w:rPr>
              <w:t>цены</w:t>
            </w:r>
          </w:p>
          <w:p w:rsidR="00456D32" w:rsidRPr="005E1ED3" w:rsidRDefault="00456D32">
            <w:pPr>
              <w:spacing w:line="360" w:lineRule="auto"/>
              <w:jc w:val="center"/>
              <w:rPr>
                <w:sz w:val="28"/>
                <w:szCs w:val="28"/>
              </w:rPr>
            </w:pPr>
            <w:r w:rsidRPr="005E1ED3">
              <w:rPr>
                <w:i/>
                <w:iCs/>
                <w:sz w:val="28"/>
                <w:szCs w:val="28"/>
              </w:rPr>
              <w:t>выкупа</w:t>
            </w:r>
          </w:p>
        </w:tc>
      </w:tr>
    </w:tbl>
    <w:p w:rsidR="00456D32" w:rsidRPr="005E1ED3" w:rsidRDefault="00456D32">
      <w:pPr>
        <w:spacing w:line="360" w:lineRule="auto"/>
        <w:jc w:val="both"/>
        <w:rPr>
          <w:i/>
          <w:iCs/>
          <w:snapToGrid w:val="0"/>
          <w:sz w:val="28"/>
          <w:szCs w:val="28"/>
        </w:rPr>
      </w:pPr>
    </w:p>
    <w:p w:rsidR="00456D32" w:rsidRPr="005E1ED3" w:rsidRDefault="00456D32">
      <w:pPr>
        <w:spacing w:before="180" w:line="360" w:lineRule="auto"/>
        <w:jc w:val="both"/>
        <w:rPr>
          <w:i/>
          <w:iCs/>
          <w:snapToGrid w:val="0"/>
          <w:sz w:val="28"/>
          <w:szCs w:val="28"/>
        </w:rPr>
      </w:pPr>
      <w:r w:rsidRPr="005E1ED3">
        <w:rPr>
          <w:b/>
          <w:bCs/>
          <w:i/>
          <w:iCs/>
          <w:snapToGrid w:val="0"/>
          <w:sz w:val="28"/>
          <w:szCs w:val="28"/>
        </w:rPr>
        <w:t xml:space="preserve">Рисунок 1.3. Схема выпуска отзывных (возвратных) привилегированных акций </w:t>
      </w:r>
    </w:p>
    <w:p w:rsidR="00456D32" w:rsidRPr="005E1ED3" w:rsidRDefault="00372FFD">
      <w:pPr>
        <w:spacing w:before="400" w:line="360" w:lineRule="auto"/>
        <w:ind w:firstLine="720"/>
        <w:jc w:val="both"/>
        <w:rPr>
          <w:snapToGrid w:val="0"/>
          <w:sz w:val="28"/>
          <w:szCs w:val="28"/>
        </w:rPr>
      </w:pPr>
      <w:r>
        <w:rPr>
          <w:noProof/>
        </w:rPr>
        <w:pict>
          <v:line id="_x0000_s1040" style="position:absolute;left:0;text-align:left;flip:y;z-index:251655680" from="-99.45pt,136.3pt" to="-99.45pt,172.3pt" o:allowincell="f"/>
        </w:pict>
      </w:r>
      <w:r>
        <w:rPr>
          <w:noProof/>
        </w:rPr>
        <w:pict>
          <v:line id="_x0000_s1041" style="position:absolute;left:0;text-align:left;flip:y;z-index:251654656" from="342.5pt,75.35pt" to="342.5pt,84.35pt" o:allowincell="f"/>
        </w:pict>
      </w:r>
      <w:r>
        <w:rPr>
          <w:noProof/>
        </w:rPr>
        <w:pict>
          <v:line id="_x0000_s1042" style="position:absolute;left:0;text-align:left;z-index:251653632" from="342.5pt,75.35pt" to="342.5pt,75.35pt" o:allowincell="f"/>
        </w:pict>
      </w:r>
      <w:r w:rsidR="00456D32" w:rsidRPr="005E1ED3">
        <w:rPr>
          <w:snapToGrid w:val="0"/>
          <w:sz w:val="28"/>
          <w:szCs w:val="28"/>
        </w:rPr>
        <w:t>Могут выпускаться гарантированные привилегированные акции. Такие акции могут быть выпущены дочерними предприятиями. В этом случае дивиденд по привилегированным акциям гарантируется репутацией вышестоящей организации. Это</w:t>
      </w:r>
      <w:r w:rsidR="00456D32" w:rsidRPr="005E1ED3">
        <w:rPr>
          <w:b/>
          <w:bCs/>
          <w:snapToGrid w:val="0"/>
          <w:sz w:val="28"/>
          <w:szCs w:val="28"/>
        </w:rPr>
        <w:t xml:space="preserve"> </w:t>
      </w:r>
      <w:r w:rsidR="00456D32" w:rsidRPr="005E1ED3">
        <w:rPr>
          <w:snapToGrid w:val="0"/>
          <w:sz w:val="28"/>
          <w:szCs w:val="28"/>
        </w:rPr>
        <w:t>должно привлечь инвесторов к покупке акций дочернего предприятия.</w:t>
      </w:r>
    </w:p>
    <w:p w:rsidR="00456D32" w:rsidRPr="005E1ED3" w:rsidRDefault="00456D32">
      <w:pPr>
        <w:pStyle w:val="23"/>
      </w:pPr>
      <w:r w:rsidRPr="005E1ED3">
        <w:t>В ходе приватизации в России появились специфические привилегированные акции: типа А и типа Б. Привилегированные акции типа А выпускались при создании открытых акционерных обществ, они предназначались для работников преобразуемых предприятий, которые получали их бесплатно. Число привилегированных акций типа А составляет 25% уставного капитала, а для выплаты дивидендов по этим акциям выделяется 10% чистой прибыли. Эти акции дают право владельцам присутствовать на ежегодных собраниях акционеров, вносить предложения по обсуждаемым вопросам, но не дают права голоса. Собственники таких акций имеют право свободной их продажи.</w:t>
      </w:r>
    </w:p>
    <w:p w:rsidR="00456D32" w:rsidRPr="005E1ED3" w:rsidRDefault="00456D32">
      <w:pPr>
        <w:spacing w:line="360" w:lineRule="auto"/>
        <w:ind w:firstLine="720"/>
        <w:jc w:val="both"/>
        <w:rPr>
          <w:snapToGrid w:val="0"/>
          <w:sz w:val="28"/>
          <w:szCs w:val="28"/>
        </w:rPr>
      </w:pPr>
      <w:r w:rsidRPr="005E1ED3">
        <w:rPr>
          <w:snapToGrid w:val="0"/>
          <w:sz w:val="28"/>
          <w:szCs w:val="28"/>
        </w:rPr>
        <w:t>Привилегированные акции типа Б выпускались в счет доли уставного капитала, принадлежащей фонду имущества, т.е. владельцем таких акций становился фонд имущества, который получал их бесплатно. Для выплаты дивидендов по таким акциям направляется 5% чистой прибыли, но размер дивиденда по таким акциям не должен быть ниже дивиденда, выплачиваемого по обыкновенным акциям. Число таких акций не должно превышать 25% уставного капитала.</w:t>
      </w:r>
    </w:p>
    <w:p w:rsidR="00456D32" w:rsidRPr="005E1ED3" w:rsidRDefault="00456D32">
      <w:pPr>
        <w:spacing w:line="360" w:lineRule="auto"/>
        <w:ind w:firstLine="720"/>
        <w:jc w:val="both"/>
        <w:rPr>
          <w:snapToGrid w:val="0"/>
          <w:sz w:val="28"/>
          <w:szCs w:val="28"/>
        </w:rPr>
      </w:pPr>
      <w:r w:rsidRPr="005E1ED3">
        <w:rPr>
          <w:snapToGrid w:val="0"/>
          <w:sz w:val="28"/>
          <w:szCs w:val="28"/>
        </w:rPr>
        <w:t>Правительство РФ или Госкомитет по управлению имуществом могут принять решение о выпуске «золотой акции». «Золотая акция» предоставляет ее владельцу на срок до трех лет право «вето» при принятии собранием акционеров решений о:</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внесении изменений и дополнений в устав АО;</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его реорганизации или ликвидации;</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его участия в других предприятиях;</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передаче в залог или аренду;</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продаже или отчуждении иными способами имущества.</w:t>
      </w:r>
    </w:p>
    <w:p w:rsidR="00456D32" w:rsidRPr="005E1ED3" w:rsidRDefault="00456D32">
      <w:pPr>
        <w:spacing w:line="360" w:lineRule="auto"/>
        <w:ind w:firstLine="720"/>
        <w:jc w:val="both"/>
        <w:rPr>
          <w:snapToGrid w:val="0"/>
          <w:sz w:val="28"/>
          <w:szCs w:val="28"/>
        </w:rPr>
      </w:pPr>
      <w:r w:rsidRPr="005E1ED3">
        <w:rPr>
          <w:snapToGrid w:val="0"/>
          <w:sz w:val="28"/>
          <w:szCs w:val="28"/>
        </w:rPr>
        <w:t xml:space="preserve"> «Золотая акция» в указанных случаях находится в государственной собственности. Ее передача в залог или траст не допускается. Продажа и отчуждение «золотой акции» иными способами до истечения срока ее действия допускается только по решению органа, принявшего решение о ее выпуске при учреждении акционерного общества. </w:t>
      </w:r>
    </w:p>
    <w:p w:rsidR="00456D32" w:rsidRPr="005E1ED3" w:rsidRDefault="00456D32">
      <w:pPr>
        <w:pStyle w:val="23"/>
      </w:pPr>
      <w:r w:rsidRPr="005E1ED3">
        <w:t>Таким образом, выпускаемые акции можно представить в табл. 1.2..</w:t>
      </w:r>
    </w:p>
    <w:p w:rsidR="00456D32" w:rsidRPr="005E1ED3" w:rsidRDefault="00456D32">
      <w:pPr>
        <w:pStyle w:val="33"/>
        <w:spacing w:line="360" w:lineRule="auto"/>
        <w:ind w:left="7200" w:hanging="396"/>
        <w:jc w:val="both"/>
        <w:rPr>
          <w:i w:val="0"/>
          <w:iCs w:val="0"/>
          <w:sz w:val="28"/>
          <w:szCs w:val="28"/>
        </w:rPr>
      </w:pPr>
      <w:r w:rsidRPr="005E1ED3">
        <w:rPr>
          <w:i w:val="0"/>
          <w:iCs w:val="0"/>
          <w:sz w:val="28"/>
          <w:szCs w:val="28"/>
        </w:rPr>
        <w:t>Таблица 1.2.</w:t>
      </w:r>
    </w:p>
    <w:p w:rsidR="00456D32" w:rsidRPr="005E1ED3" w:rsidRDefault="00456D32">
      <w:pPr>
        <w:pStyle w:val="33"/>
        <w:spacing w:line="360" w:lineRule="auto"/>
        <w:jc w:val="center"/>
        <w:rPr>
          <w:i w:val="0"/>
          <w:iCs w:val="0"/>
          <w:sz w:val="28"/>
          <w:szCs w:val="28"/>
        </w:rPr>
      </w:pPr>
      <w:r w:rsidRPr="005E1ED3">
        <w:rPr>
          <w:b/>
          <w:bCs/>
          <w:i w:val="0"/>
          <w:iCs w:val="0"/>
          <w:sz w:val="28"/>
          <w:szCs w:val="28"/>
        </w:rPr>
        <w:t>Классификация по видам акций и их разновидностям</w:t>
      </w:r>
    </w:p>
    <w:tbl>
      <w:tblPr>
        <w:tblW w:w="0" w:type="auto"/>
        <w:tblInd w:w="-8" w:type="dxa"/>
        <w:tblLayout w:type="fixed"/>
        <w:tblCellMar>
          <w:left w:w="40" w:type="dxa"/>
          <w:right w:w="40" w:type="dxa"/>
        </w:tblCellMar>
        <w:tblLook w:val="0000" w:firstRow="0" w:lastRow="0" w:firstColumn="0" w:lastColumn="0" w:noHBand="0" w:noVBand="0"/>
      </w:tblPr>
      <w:tblGrid>
        <w:gridCol w:w="2420"/>
        <w:gridCol w:w="2680"/>
        <w:gridCol w:w="4398"/>
      </w:tblGrid>
      <w:tr w:rsidR="00456D32" w:rsidRPr="005E1ED3">
        <w:trPr>
          <w:trHeight w:hRule="exact" w:val="904"/>
        </w:trPr>
        <w:tc>
          <w:tcPr>
            <w:tcW w:w="242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b/>
                <w:bCs/>
                <w:i/>
                <w:iCs/>
                <w:snapToGrid w:val="0"/>
                <w:color w:val="000000"/>
                <w:sz w:val="28"/>
                <w:szCs w:val="28"/>
              </w:rPr>
            </w:pPr>
            <w:r w:rsidRPr="005E1ED3">
              <w:rPr>
                <w:b/>
                <w:bCs/>
                <w:i/>
                <w:iCs/>
                <w:snapToGrid w:val="0"/>
                <w:color w:val="000000"/>
                <w:sz w:val="28"/>
                <w:szCs w:val="28"/>
              </w:rPr>
              <w:t>Признак классификации</w:t>
            </w:r>
          </w:p>
          <w:p w:rsidR="00456D32" w:rsidRPr="005E1ED3" w:rsidRDefault="00456D32">
            <w:pPr>
              <w:spacing w:before="40"/>
              <w:jc w:val="both"/>
              <w:rPr>
                <w:b/>
                <w:bCs/>
                <w:i/>
                <w:iCs/>
                <w:snapToGrid w:val="0"/>
                <w:color w:val="000000"/>
                <w:sz w:val="28"/>
                <w:szCs w:val="28"/>
              </w:rPr>
            </w:pPr>
          </w:p>
        </w:tc>
        <w:tc>
          <w:tcPr>
            <w:tcW w:w="268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b/>
                <w:bCs/>
                <w:i/>
                <w:iCs/>
                <w:snapToGrid w:val="0"/>
                <w:color w:val="000000"/>
                <w:sz w:val="28"/>
                <w:szCs w:val="28"/>
              </w:rPr>
            </w:pPr>
            <w:r w:rsidRPr="005E1ED3">
              <w:rPr>
                <w:b/>
                <w:bCs/>
                <w:i/>
                <w:iCs/>
                <w:snapToGrid w:val="0"/>
                <w:color w:val="000000"/>
                <w:sz w:val="28"/>
                <w:szCs w:val="28"/>
              </w:rPr>
              <w:t>Вид акции</w:t>
            </w:r>
          </w:p>
          <w:p w:rsidR="00456D32" w:rsidRPr="005E1ED3" w:rsidRDefault="00456D32">
            <w:pPr>
              <w:spacing w:before="40"/>
              <w:jc w:val="center"/>
              <w:rPr>
                <w:b/>
                <w:bCs/>
                <w:i/>
                <w:iCs/>
                <w:snapToGrid w:val="0"/>
                <w:color w:val="000000"/>
                <w:sz w:val="28"/>
                <w:szCs w:val="28"/>
              </w:rPr>
            </w:pPr>
          </w:p>
        </w:tc>
        <w:tc>
          <w:tcPr>
            <w:tcW w:w="4398"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b/>
                <w:bCs/>
                <w:i/>
                <w:iCs/>
                <w:snapToGrid w:val="0"/>
                <w:color w:val="000000"/>
                <w:sz w:val="28"/>
                <w:szCs w:val="28"/>
              </w:rPr>
            </w:pPr>
            <w:r w:rsidRPr="005E1ED3">
              <w:rPr>
                <w:b/>
                <w:bCs/>
                <w:i/>
                <w:iCs/>
                <w:snapToGrid w:val="0"/>
                <w:color w:val="000000"/>
                <w:sz w:val="28"/>
                <w:szCs w:val="28"/>
              </w:rPr>
              <w:t>Разновидность акции</w:t>
            </w:r>
          </w:p>
          <w:p w:rsidR="00456D32" w:rsidRPr="005E1ED3" w:rsidRDefault="00456D32">
            <w:pPr>
              <w:spacing w:before="40"/>
              <w:jc w:val="center"/>
              <w:rPr>
                <w:b/>
                <w:bCs/>
                <w:i/>
                <w:iCs/>
                <w:snapToGrid w:val="0"/>
                <w:color w:val="000000"/>
                <w:sz w:val="28"/>
                <w:szCs w:val="28"/>
              </w:rPr>
            </w:pPr>
          </w:p>
        </w:tc>
      </w:tr>
      <w:tr w:rsidR="00456D32" w:rsidRPr="005E1ED3">
        <w:trPr>
          <w:trHeight w:hRule="exact" w:val="987"/>
        </w:trPr>
        <w:tc>
          <w:tcPr>
            <w:tcW w:w="242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Привлечение средств на развитие предприятия</w:t>
            </w:r>
          </w:p>
          <w:p w:rsidR="00456D32" w:rsidRPr="005E1ED3" w:rsidRDefault="00456D32">
            <w:pPr>
              <w:spacing w:before="40"/>
              <w:jc w:val="both"/>
              <w:rPr>
                <w:i/>
                <w:iCs/>
                <w:snapToGrid w:val="0"/>
                <w:color w:val="000000"/>
                <w:sz w:val="28"/>
                <w:szCs w:val="28"/>
              </w:rPr>
            </w:pPr>
          </w:p>
        </w:tc>
        <w:tc>
          <w:tcPr>
            <w:tcW w:w="268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Трудового коллектива Предприятий</w:t>
            </w:r>
          </w:p>
          <w:p w:rsidR="00456D32" w:rsidRPr="005E1ED3" w:rsidRDefault="00456D32">
            <w:pPr>
              <w:spacing w:before="40"/>
              <w:jc w:val="both"/>
              <w:rPr>
                <w:i/>
                <w:iCs/>
                <w:snapToGrid w:val="0"/>
                <w:color w:val="000000"/>
                <w:sz w:val="28"/>
                <w:szCs w:val="28"/>
              </w:rPr>
            </w:pPr>
          </w:p>
        </w:tc>
        <w:tc>
          <w:tcPr>
            <w:tcW w:w="4398"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both"/>
              <w:rPr>
                <w:i/>
                <w:iCs/>
                <w:snapToGrid w:val="0"/>
                <w:color w:val="000000"/>
                <w:sz w:val="28"/>
                <w:szCs w:val="28"/>
              </w:rPr>
            </w:pPr>
          </w:p>
          <w:p w:rsidR="00456D32" w:rsidRPr="005E1ED3" w:rsidRDefault="00456D32">
            <w:pPr>
              <w:spacing w:before="40"/>
              <w:jc w:val="both"/>
              <w:rPr>
                <w:i/>
                <w:iCs/>
                <w:snapToGrid w:val="0"/>
                <w:color w:val="000000"/>
                <w:sz w:val="28"/>
                <w:szCs w:val="28"/>
              </w:rPr>
            </w:pPr>
          </w:p>
        </w:tc>
      </w:tr>
      <w:tr w:rsidR="00456D32" w:rsidRPr="005E1ED3">
        <w:trPr>
          <w:trHeight w:hRule="exact" w:val="1733"/>
        </w:trPr>
        <w:tc>
          <w:tcPr>
            <w:tcW w:w="242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Тип акционерного общества</w:t>
            </w:r>
          </w:p>
          <w:p w:rsidR="00456D32" w:rsidRPr="005E1ED3" w:rsidRDefault="00456D32">
            <w:pPr>
              <w:spacing w:before="40"/>
              <w:jc w:val="both"/>
              <w:rPr>
                <w:i/>
                <w:iCs/>
                <w:snapToGrid w:val="0"/>
                <w:color w:val="000000"/>
                <w:sz w:val="28"/>
                <w:szCs w:val="28"/>
              </w:rPr>
            </w:pPr>
          </w:p>
        </w:tc>
        <w:tc>
          <w:tcPr>
            <w:tcW w:w="268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Открытых акционерных обществ. Закрытых акционерных обществ</w:t>
            </w:r>
          </w:p>
          <w:p w:rsidR="00456D32" w:rsidRPr="005E1ED3" w:rsidRDefault="00456D32">
            <w:pPr>
              <w:spacing w:before="40"/>
              <w:jc w:val="both"/>
              <w:rPr>
                <w:i/>
                <w:iCs/>
                <w:snapToGrid w:val="0"/>
                <w:color w:val="000000"/>
                <w:sz w:val="28"/>
                <w:szCs w:val="28"/>
              </w:rPr>
            </w:pPr>
          </w:p>
        </w:tc>
        <w:tc>
          <w:tcPr>
            <w:tcW w:w="4398"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both"/>
              <w:rPr>
                <w:i/>
                <w:iCs/>
                <w:snapToGrid w:val="0"/>
                <w:color w:val="000000"/>
                <w:sz w:val="28"/>
                <w:szCs w:val="28"/>
              </w:rPr>
            </w:pPr>
          </w:p>
          <w:p w:rsidR="00456D32" w:rsidRPr="005E1ED3" w:rsidRDefault="00456D32">
            <w:pPr>
              <w:spacing w:before="40"/>
              <w:jc w:val="both"/>
              <w:rPr>
                <w:i/>
                <w:iCs/>
                <w:snapToGrid w:val="0"/>
                <w:color w:val="000000"/>
                <w:sz w:val="28"/>
                <w:szCs w:val="28"/>
              </w:rPr>
            </w:pPr>
          </w:p>
        </w:tc>
      </w:tr>
      <w:tr w:rsidR="00456D32" w:rsidRPr="005E1ED3">
        <w:trPr>
          <w:trHeight w:hRule="exact" w:val="709"/>
        </w:trPr>
        <w:tc>
          <w:tcPr>
            <w:tcW w:w="242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Отражение в Уставе АО</w:t>
            </w:r>
          </w:p>
          <w:p w:rsidR="00456D32" w:rsidRPr="005E1ED3" w:rsidRDefault="00456D32">
            <w:pPr>
              <w:spacing w:before="40"/>
              <w:jc w:val="both"/>
              <w:rPr>
                <w:i/>
                <w:iCs/>
                <w:snapToGrid w:val="0"/>
                <w:color w:val="000000"/>
                <w:sz w:val="28"/>
                <w:szCs w:val="28"/>
              </w:rPr>
            </w:pPr>
          </w:p>
        </w:tc>
        <w:tc>
          <w:tcPr>
            <w:tcW w:w="268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Размещенные Объявленные</w:t>
            </w:r>
          </w:p>
          <w:p w:rsidR="00456D32" w:rsidRPr="005E1ED3" w:rsidRDefault="00456D32">
            <w:pPr>
              <w:spacing w:before="40"/>
              <w:jc w:val="both"/>
              <w:rPr>
                <w:i/>
                <w:iCs/>
                <w:snapToGrid w:val="0"/>
                <w:color w:val="000000"/>
                <w:sz w:val="28"/>
                <w:szCs w:val="28"/>
              </w:rPr>
            </w:pPr>
          </w:p>
        </w:tc>
        <w:tc>
          <w:tcPr>
            <w:tcW w:w="4398"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both"/>
              <w:rPr>
                <w:i/>
                <w:iCs/>
                <w:snapToGrid w:val="0"/>
                <w:color w:val="000000"/>
                <w:sz w:val="28"/>
                <w:szCs w:val="28"/>
              </w:rPr>
            </w:pPr>
          </w:p>
          <w:p w:rsidR="00456D32" w:rsidRPr="005E1ED3" w:rsidRDefault="00456D32">
            <w:pPr>
              <w:spacing w:before="40"/>
              <w:jc w:val="both"/>
              <w:rPr>
                <w:i/>
                <w:iCs/>
                <w:snapToGrid w:val="0"/>
                <w:color w:val="000000"/>
                <w:sz w:val="28"/>
                <w:szCs w:val="28"/>
              </w:rPr>
            </w:pPr>
          </w:p>
        </w:tc>
      </w:tr>
      <w:tr w:rsidR="00456D32" w:rsidRPr="005E1ED3">
        <w:trPr>
          <w:trHeight w:hRule="exact" w:val="999"/>
        </w:trPr>
        <w:tc>
          <w:tcPr>
            <w:tcW w:w="242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Характер распоряжения</w:t>
            </w:r>
          </w:p>
          <w:p w:rsidR="00456D32" w:rsidRPr="005E1ED3" w:rsidRDefault="00456D32">
            <w:pPr>
              <w:spacing w:before="40"/>
              <w:jc w:val="center"/>
              <w:rPr>
                <w:i/>
                <w:iCs/>
                <w:snapToGrid w:val="0"/>
                <w:color w:val="000000"/>
                <w:sz w:val="28"/>
                <w:szCs w:val="28"/>
              </w:rPr>
            </w:pPr>
          </w:p>
        </w:tc>
        <w:tc>
          <w:tcPr>
            <w:tcW w:w="268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На предъявителя Именные</w:t>
            </w:r>
          </w:p>
          <w:p w:rsidR="00456D32" w:rsidRPr="005E1ED3" w:rsidRDefault="00456D32">
            <w:pPr>
              <w:spacing w:before="40"/>
              <w:jc w:val="center"/>
              <w:rPr>
                <w:i/>
                <w:iCs/>
                <w:snapToGrid w:val="0"/>
                <w:color w:val="000000"/>
                <w:sz w:val="28"/>
                <w:szCs w:val="28"/>
              </w:rPr>
            </w:pPr>
          </w:p>
        </w:tc>
        <w:tc>
          <w:tcPr>
            <w:tcW w:w="4398"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both"/>
              <w:rPr>
                <w:i/>
                <w:iCs/>
                <w:snapToGrid w:val="0"/>
                <w:color w:val="000000"/>
                <w:sz w:val="28"/>
                <w:szCs w:val="28"/>
              </w:rPr>
            </w:pPr>
          </w:p>
          <w:p w:rsidR="00456D32" w:rsidRPr="005E1ED3" w:rsidRDefault="00456D32">
            <w:pPr>
              <w:spacing w:before="40"/>
              <w:jc w:val="both"/>
              <w:rPr>
                <w:i/>
                <w:iCs/>
                <w:snapToGrid w:val="0"/>
                <w:color w:val="000000"/>
                <w:sz w:val="28"/>
                <w:szCs w:val="28"/>
              </w:rPr>
            </w:pPr>
          </w:p>
        </w:tc>
      </w:tr>
      <w:tr w:rsidR="00456D32" w:rsidRPr="005E1ED3">
        <w:trPr>
          <w:trHeight w:hRule="exact" w:val="4546"/>
        </w:trPr>
        <w:tc>
          <w:tcPr>
            <w:tcW w:w="242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Объем прав</w:t>
            </w:r>
          </w:p>
          <w:p w:rsidR="00456D32" w:rsidRPr="005E1ED3" w:rsidRDefault="00456D32">
            <w:pPr>
              <w:spacing w:before="40"/>
              <w:jc w:val="center"/>
              <w:rPr>
                <w:i/>
                <w:iCs/>
                <w:snapToGrid w:val="0"/>
                <w:color w:val="000000"/>
                <w:sz w:val="28"/>
                <w:szCs w:val="28"/>
              </w:rPr>
            </w:pPr>
          </w:p>
        </w:tc>
        <w:tc>
          <w:tcPr>
            <w:tcW w:w="268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Обыкновенные Привилегированные</w:t>
            </w:r>
          </w:p>
          <w:p w:rsidR="00456D32" w:rsidRPr="005E1ED3" w:rsidRDefault="00456D32">
            <w:pPr>
              <w:spacing w:before="40"/>
              <w:jc w:val="center"/>
              <w:rPr>
                <w:i/>
                <w:iCs/>
                <w:snapToGrid w:val="0"/>
                <w:color w:val="000000"/>
                <w:sz w:val="28"/>
                <w:szCs w:val="28"/>
              </w:rPr>
            </w:pPr>
          </w:p>
        </w:tc>
        <w:tc>
          <w:tcPr>
            <w:tcW w:w="4398"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p>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Кумулятивные</w:t>
            </w:r>
          </w:p>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Конвергируемые</w:t>
            </w:r>
          </w:p>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Отзывные (возвратные)</w:t>
            </w:r>
          </w:p>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С долей участия</w:t>
            </w:r>
          </w:p>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С плавающей ставкой дивиденда (размер дивиденда по которым не определен) Гарантированные</w:t>
            </w:r>
          </w:p>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Типа А</w:t>
            </w:r>
          </w:p>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Типа Б</w:t>
            </w:r>
          </w:p>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Акции, имеющие преимущества в очередности получения дивидендов</w:t>
            </w:r>
          </w:p>
          <w:p w:rsidR="00456D32" w:rsidRPr="005E1ED3" w:rsidRDefault="00456D32">
            <w:pPr>
              <w:spacing w:before="40"/>
              <w:jc w:val="both"/>
              <w:rPr>
                <w:i/>
                <w:iCs/>
                <w:snapToGrid w:val="0"/>
                <w:color w:val="000000"/>
                <w:sz w:val="28"/>
                <w:szCs w:val="28"/>
              </w:rPr>
            </w:pPr>
          </w:p>
        </w:tc>
      </w:tr>
      <w:tr w:rsidR="00456D32" w:rsidRPr="005E1ED3">
        <w:trPr>
          <w:trHeight w:hRule="exact" w:val="712"/>
        </w:trPr>
        <w:tc>
          <w:tcPr>
            <w:tcW w:w="242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Контроль государства</w:t>
            </w:r>
          </w:p>
          <w:p w:rsidR="00456D32" w:rsidRPr="005E1ED3" w:rsidRDefault="00456D32">
            <w:pPr>
              <w:spacing w:before="40"/>
              <w:jc w:val="both"/>
              <w:rPr>
                <w:i/>
                <w:iCs/>
                <w:snapToGrid w:val="0"/>
                <w:color w:val="000000"/>
                <w:sz w:val="28"/>
                <w:szCs w:val="28"/>
              </w:rPr>
            </w:pPr>
          </w:p>
        </w:tc>
        <w:tc>
          <w:tcPr>
            <w:tcW w:w="2680"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center"/>
              <w:rPr>
                <w:i/>
                <w:iCs/>
                <w:snapToGrid w:val="0"/>
                <w:color w:val="000000"/>
                <w:sz w:val="28"/>
                <w:szCs w:val="28"/>
              </w:rPr>
            </w:pPr>
            <w:r w:rsidRPr="005E1ED3">
              <w:rPr>
                <w:i/>
                <w:iCs/>
                <w:snapToGrid w:val="0"/>
                <w:color w:val="000000"/>
                <w:sz w:val="28"/>
                <w:szCs w:val="28"/>
              </w:rPr>
              <w:t>«Золотая акция»</w:t>
            </w:r>
          </w:p>
          <w:p w:rsidR="00456D32" w:rsidRPr="005E1ED3" w:rsidRDefault="00456D32">
            <w:pPr>
              <w:spacing w:before="40"/>
              <w:jc w:val="both"/>
              <w:rPr>
                <w:i/>
                <w:iCs/>
                <w:snapToGrid w:val="0"/>
                <w:color w:val="000000"/>
                <w:sz w:val="28"/>
                <w:szCs w:val="28"/>
              </w:rPr>
            </w:pPr>
          </w:p>
        </w:tc>
        <w:tc>
          <w:tcPr>
            <w:tcW w:w="4398" w:type="dxa"/>
            <w:tcBorders>
              <w:top w:val="single" w:sz="6" w:space="0" w:color="auto"/>
              <w:left w:val="single" w:sz="6" w:space="0" w:color="auto"/>
              <w:bottom w:val="single" w:sz="6" w:space="0" w:color="auto"/>
              <w:right w:val="single" w:sz="6" w:space="0" w:color="auto"/>
            </w:tcBorders>
          </w:tcPr>
          <w:p w:rsidR="00456D32" w:rsidRPr="005E1ED3" w:rsidRDefault="00456D32">
            <w:pPr>
              <w:spacing w:before="40"/>
              <w:jc w:val="both"/>
              <w:rPr>
                <w:i/>
                <w:iCs/>
                <w:snapToGrid w:val="0"/>
                <w:color w:val="000000"/>
                <w:sz w:val="28"/>
                <w:szCs w:val="28"/>
              </w:rPr>
            </w:pPr>
          </w:p>
          <w:p w:rsidR="00456D32" w:rsidRPr="005E1ED3" w:rsidRDefault="00456D32">
            <w:pPr>
              <w:spacing w:before="40"/>
              <w:jc w:val="both"/>
              <w:rPr>
                <w:i/>
                <w:iCs/>
                <w:snapToGrid w:val="0"/>
                <w:color w:val="000000"/>
                <w:sz w:val="28"/>
                <w:szCs w:val="28"/>
              </w:rPr>
            </w:pPr>
          </w:p>
        </w:tc>
      </w:tr>
    </w:tbl>
    <w:p w:rsidR="00456D32" w:rsidRPr="005E1ED3" w:rsidRDefault="00456D32">
      <w:pPr>
        <w:spacing w:before="420" w:line="360" w:lineRule="auto"/>
        <w:jc w:val="center"/>
        <w:rPr>
          <w:b/>
          <w:bCs/>
          <w:snapToGrid w:val="0"/>
          <w:sz w:val="28"/>
          <w:szCs w:val="28"/>
        </w:rPr>
      </w:pPr>
      <w:r w:rsidRPr="005E1ED3">
        <w:rPr>
          <w:b/>
          <w:bCs/>
          <w:snapToGrid w:val="0"/>
          <w:sz w:val="28"/>
          <w:szCs w:val="28"/>
        </w:rPr>
        <w:t>5. Облигации и их виды</w:t>
      </w:r>
    </w:p>
    <w:p w:rsidR="00456D32" w:rsidRPr="005E1ED3" w:rsidRDefault="00456D32">
      <w:pPr>
        <w:spacing w:before="420" w:line="360" w:lineRule="auto"/>
        <w:ind w:firstLine="720"/>
        <w:jc w:val="both"/>
        <w:rPr>
          <w:snapToGrid w:val="0"/>
          <w:sz w:val="28"/>
          <w:szCs w:val="28"/>
        </w:rPr>
      </w:pPr>
      <w:r w:rsidRPr="005E1ED3">
        <w:rPr>
          <w:snapToGrid w:val="0"/>
          <w:sz w:val="28"/>
          <w:szCs w:val="28"/>
        </w:rPr>
        <w:t>Еще одним важным объектом торговли на рынке ценных бумаг являются облигации.</w:t>
      </w:r>
      <w:r w:rsidRPr="005E1ED3">
        <w:rPr>
          <w:i/>
          <w:iCs/>
          <w:snapToGrid w:val="0"/>
          <w:sz w:val="28"/>
          <w:szCs w:val="28"/>
        </w:rPr>
        <w:t xml:space="preserve"> Облигация </w:t>
      </w:r>
      <w:r w:rsidRPr="005E1ED3">
        <w:rPr>
          <w:snapToGrid w:val="0"/>
          <w:sz w:val="28"/>
          <w:szCs w:val="28"/>
        </w:rPr>
        <w:t>— ценная бумага, удостоверяющая отношения займа между ее владельцем (кредитором) и лицом, выпустившим ее (заемщиком).</w:t>
      </w:r>
    </w:p>
    <w:p w:rsidR="00456D32" w:rsidRPr="005E1ED3" w:rsidRDefault="00456D32">
      <w:pPr>
        <w:spacing w:line="360" w:lineRule="auto"/>
        <w:ind w:firstLine="720"/>
        <w:jc w:val="both"/>
        <w:rPr>
          <w:snapToGrid w:val="0"/>
          <w:sz w:val="28"/>
          <w:szCs w:val="28"/>
        </w:rPr>
      </w:pPr>
      <w:r w:rsidRPr="005E1ED3">
        <w:rPr>
          <w:snapToGrid w:val="0"/>
          <w:sz w:val="28"/>
          <w:szCs w:val="28"/>
        </w:rPr>
        <w:t>Действующее российское законодательство определяет облигацию как «эмиссионную ценную бумагу, закрепляющую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[Закон РФ "О рынке ценных бумаг", ст. 2].</w:t>
      </w:r>
    </w:p>
    <w:p w:rsidR="00456D32" w:rsidRPr="005E1ED3" w:rsidRDefault="00456D32">
      <w:pPr>
        <w:spacing w:line="360" w:lineRule="auto"/>
        <w:ind w:firstLine="720"/>
        <w:jc w:val="both"/>
        <w:rPr>
          <w:i/>
          <w:iCs/>
          <w:snapToGrid w:val="0"/>
          <w:sz w:val="28"/>
          <w:szCs w:val="28"/>
        </w:rPr>
      </w:pPr>
      <w:r w:rsidRPr="005E1ED3">
        <w:rPr>
          <w:snapToGrid w:val="0"/>
          <w:sz w:val="28"/>
          <w:szCs w:val="28"/>
        </w:rPr>
        <w:t>Таким образом,</w:t>
      </w:r>
      <w:r w:rsidRPr="005E1ED3">
        <w:rPr>
          <w:i/>
          <w:iCs/>
          <w:snapToGrid w:val="0"/>
          <w:sz w:val="28"/>
          <w:szCs w:val="28"/>
        </w:rPr>
        <w:t xml:space="preserve"> облигация — </w:t>
      </w:r>
      <w:r w:rsidRPr="005E1ED3">
        <w:rPr>
          <w:snapToGrid w:val="0"/>
          <w:sz w:val="28"/>
          <w:szCs w:val="28"/>
        </w:rPr>
        <w:t>это долговое свидетельство, которое непременно включает два главных элемента: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обязательство эмитента вернуть держателю облигации по истечении оговоренного срока сумму, указанную на титуле (лицевой стороне) облигации;</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456D32" w:rsidRPr="005E1ED3" w:rsidRDefault="00456D32">
      <w:pPr>
        <w:spacing w:line="360" w:lineRule="auto"/>
        <w:jc w:val="both"/>
        <w:rPr>
          <w:snapToGrid w:val="0"/>
          <w:sz w:val="28"/>
          <w:szCs w:val="28"/>
        </w:rPr>
      </w:pPr>
      <w:r w:rsidRPr="005E1ED3">
        <w:rPr>
          <w:snapToGrid w:val="0"/>
          <w:sz w:val="28"/>
          <w:szCs w:val="28"/>
        </w:rPr>
        <w:t>Принципиальная разница между акциями и облигациями заключается в</w:t>
      </w:r>
      <w:r w:rsidRPr="005E1ED3">
        <w:rPr>
          <w:b/>
          <w:bCs/>
          <w:snapToGrid w:val="0"/>
          <w:sz w:val="28"/>
          <w:szCs w:val="28"/>
        </w:rPr>
        <w:t xml:space="preserve"> </w:t>
      </w:r>
      <w:r w:rsidRPr="005E1ED3">
        <w:rPr>
          <w:snapToGrid w:val="0"/>
          <w:sz w:val="28"/>
          <w:szCs w:val="28"/>
        </w:rPr>
        <w:t>следующем. Покупая акцию, инвестор становится одним из собственников компании-эмитента. Купив облигацию компании-эмитента, инвестор становится ее кредитором. Кроме того, в отличие от акций облигации имеют ограниченный срок обращения, по истечении которого гасятся. Облигации имеют преимущество перед акциями при реализации имущественных прав их владельцев; в первую очередь выплачиваются проценты по облигациям и лишь затем дивиденды; при делении имущества компании-эмитента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 Если акции, являясь титулом собственности, предоставляют их владельцам право на участие в управлении компанией-эмитентом, то облигации, будучи инструментом займа, такого права не дают.</w:t>
      </w:r>
    </w:p>
    <w:p w:rsidR="00456D32" w:rsidRPr="005E1ED3" w:rsidRDefault="00456D32">
      <w:pPr>
        <w:spacing w:line="360" w:lineRule="auto"/>
        <w:ind w:firstLine="720"/>
        <w:jc w:val="both"/>
        <w:rPr>
          <w:snapToGrid w:val="0"/>
          <w:sz w:val="28"/>
          <w:szCs w:val="28"/>
        </w:rPr>
      </w:pPr>
      <w:r w:rsidRPr="005E1ED3">
        <w:rPr>
          <w:snapToGrid w:val="0"/>
          <w:sz w:val="28"/>
          <w:szCs w:val="28"/>
        </w:rPr>
        <w:t>Порядок выпуска облигаций акционерными обществами регламентируется Федеральным законом «Об акционерных обществах». В соответствии с названным Законом при выпуске облигаций акционерными обществами должны быть соблюдены следующие дополнительные условия (Федеральный закон "Об акционерных обществах" принят Государственной думой 24 ноября 1995 г., ст. 33):</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выпуск облигаций допускается после полной оплаты уставного капитала;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общество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w:t>
      </w:r>
    </w:p>
    <w:p w:rsidR="00456D32" w:rsidRPr="005E1ED3" w:rsidRDefault="00456D32">
      <w:pPr>
        <w:spacing w:line="360" w:lineRule="auto"/>
        <w:ind w:firstLine="720"/>
        <w:jc w:val="both"/>
        <w:rPr>
          <w:snapToGrid w:val="0"/>
          <w:sz w:val="28"/>
          <w:szCs w:val="28"/>
        </w:rPr>
      </w:pPr>
      <w:r w:rsidRPr="005E1ED3">
        <w:rPr>
          <w:snapToGrid w:val="0"/>
          <w:sz w:val="28"/>
          <w:szCs w:val="28"/>
        </w:rPr>
        <w:t>Резюмируя сказанное выше об облигации, мы можем рассматривать облигацию как:</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долговое обязательство эмитента;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 источник финансирования расходов бюджетов, превышающих доходы;</w:t>
      </w:r>
    </w:p>
    <w:p w:rsidR="00456D32" w:rsidRPr="005E1ED3" w:rsidRDefault="00456D32">
      <w:pPr>
        <w:numPr>
          <w:ilvl w:val="0"/>
          <w:numId w:val="6"/>
        </w:numPr>
        <w:spacing w:line="360" w:lineRule="auto"/>
        <w:jc w:val="both"/>
        <w:rPr>
          <w:i/>
          <w:iCs/>
          <w:snapToGrid w:val="0"/>
          <w:sz w:val="28"/>
          <w:szCs w:val="28"/>
        </w:rPr>
      </w:pPr>
      <w:r w:rsidRPr="005E1ED3">
        <w:rPr>
          <w:i/>
          <w:iCs/>
          <w:snapToGrid w:val="0"/>
          <w:sz w:val="28"/>
          <w:szCs w:val="28"/>
        </w:rPr>
        <w:t>источник финансирования инвестиций акционерных обществ;</w:t>
      </w:r>
    </w:p>
    <w:p w:rsidR="00456D32" w:rsidRPr="005E1ED3" w:rsidRDefault="00456D32">
      <w:pPr>
        <w:numPr>
          <w:ilvl w:val="0"/>
          <w:numId w:val="6"/>
        </w:numPr>
        <w:spacing w:line="360" w:lineRule="auto"/>
        <w:jc w:val="both"/>
        <w:rPr>
          <w:i/>
          <w:iCs/>
          <w:snapToGrid w:val="0"/>
          <w:sz w:val="28"/>
          <w:szCs w:val="28"/>
        </w:rPr>
      </w:pPr>
      <w:r w:rsidRPr="005E1ED3">
        <w:rPr>
          <w:i/>
          <w:iCs/>
          <w:snapToGrid w:val="0"/>
          <w:sz w:val="28"/>
          <w:szCs w:val="28"/>
        </w:rPr>
        <w:t>форму сбережений средств граждан и полчение ими дохода. Поскольку существует большое разнообразие облигаций, для описания их различных видов классифицируем облигации по ряду признаков. Чтобы дать развернутую классификацию облигаций, используем не только пока еще небольшой опыт функционирования российского облигационного рынка, но и богатый зарубежный опыт организации облигационных займов.</w:t>
      </w:r>
    </w:p>
    <w:p w:rsidR="00456D32" w:rsidRPr="005E1ED3" w:rsidRDefault="00456D32">
      <w:pPr>
        <w:pStyle w:val="21"/>
      </w:pPr>
      <w:r w:rsidRPr="005E1ED3">
        <w:t>Можно предложить следующую классификацию:</w:t>
      </w:r>
    </w:p>
    <w:p w:rsidR="00456D32" w:rsidRPr="005E1ED3" w:rsidRDefault="00456D32">
      <w:pPr>
        <w:spacing w:line="360" w:lineRule="auto"/>
        <w:jc w:val="both"/>
        <w:rPr>
          <w:i/>
          <w:iCs/>
          <w:snapToGrid w:val="0"/>
          <w:sz w:val="28"/>
          <w:szCs w:val="28"/>
        </w:rPr>
      </w:pPr>
      <w:r w:rsidRPr="005E1ED3">
        <w:rPr>
          <w:i/>
          <w:iCs/>
          <w:snapToGrid w:val="0"/>
          <w:sz w:val="28"/>
          <w:szCs w:val="28"/>
        </w:rPr>
        <w:t>1. В зависимости от эмитента различают облигации:</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1.1 Государственные;</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1.2 Муниципальные;</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1.3 Корпораций;</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1.4 Иностранные.</w:t>
      </w:r>
    </w:p>
    <w:p w:rsidR="00456D32" w:rsidRPr="005E1ED3" w:rsidRDefault="00456D32">
      <w:pPr>
        <w:spacing w:before="220" w:line="360" w:lineRule="auto"/>
        <w:jc w:val="both"/>
        <w:rPr>
          <w:i/>
          <w:iCs/>
          <w:snapToGrid w:val="0"/>
          <w:sz w:val="28"/>
          <w:szCs w:val="28"/>
        </w:rPr>
      </w:pPr>
      <w:r w:rsidRPr="005E1ED3">
        <w:rPr>
          <w:i/>
          <w:iCs/>
          <w:snapToGrid w:val="0"/>
          <w:sz w:val="28"/>
          <w:szCs w:val="28"/>
        </w:rPr>
        <w:t>2. В зависимости от сроков, на которые выпускается займ, все многообразие облигаций условно можно разделить на две большие группы:</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2.1 Облигации с некоторой оговоренной датой погашения, которые, в свою очередь, делятся на: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2.1.1 Краткосрочные;</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2.1.2 Среднесрочные;</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2.1.3 Долгосрочные.</w:t>
      </w:r>
    </w:p>
    <w:p w:rsidR="00456D32" w:rsidRPr="005E1ED3" w:rsidRDefault="00456D32">
      <w:pPr>
        <w:spacing w:line="360" w:lineRule="auto"/>
        <w:ind w:firstLine="720"/>
        <w:jc w:val="both"/>
        <w:rPr>
          <w:snapToGrid w:val="0"/>
          <w:sz w:val="28"/>
          <w:szCs w:val="28"/>
        </w:rPr>
      </w:pPr>
      <w:r w:rsidRPr="005E1ED3">
        <w:rPr>
          <w:snapToGrid w:val="0"/>
          <w:sz w:val="28"/>
          <w:szCs w:val="28"/>
        </w:rPr>
        <w:t>Временные рамки, ограничивающие перечисленные, облигационные группы, для каждой страны различны и определяются законодательством, действующим в этой стране, и сложившейся практикой. Например, в США к краткосрочным обычно относят облигации со сроком обращения от 1 года до 3 лет, к среднесрочным —от 3 до 7 лет, долгосрочным - свыше 7 лет. Что касается российского законодательства, то оно содержит указания о сроках обращения только для государственных долговых обязательств.</w:t>
      </w:r>
    </w:p>
    <w:p w:rsidR="00456D32" w:rsidRPr="005E1ED3" w:rsidRDefault="00456D32">
      <w:pPr>
        <w:spacing w:before="280" w:line="360" w:lineRule="auto"/>
        <w:jc w:val="both"/>
        <w:rPr>
          <w:i/>
          <w:iCs/>
          <w:snapToGrid w:val="0"/>
          <w:sz w:val="28"/>
          <w:szCs w:val="28"/>
        </w:rPr>
      </w:pPr>
      <w:r w:rsidRPr="005E1ED3">
        <w:rPr>
          <w:i/>
          <w:iCs/>
          <w:snapToGrid w:val="0"/>
          <w:sz w:val="28"/>
          <w:szCs w:val="28"/>
        </w:rPr>
        <w:t>3. В зависимости от порядка владения облигации могут быть:</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3.1 Именные, права владения которыми подтверждаются внесением имени владельца в текст облигации и в книгу регистрации, которую ведет эмитент;</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3.2 На предъявителя, права владения которыми подтверждаются простым предъявлением облигации.</w:t>
      </w:r>
    </w:p>
    <w:p w:rsidR="00456D32" w:rsidRPr="005E1ED3" w:rsidRDefault="00456D32">
      <w:pPr>
        <w:spacing w:before="280" w:line="360" w:lineRule="auto"/>
        <w:jc w:val="both"/>
        <w:rPr>
          <w:i/>
          <w:iCs/>
          <w:snapToGrid w:val="0"/>
          <w:sz w:val="28"/>
          <w:szCs w:val="28"/>
        </w:rPr>
      </w:pPr>
      <w:r w:rsidRPr="005E1ED3">
        <w:rPr>
          <w:i/>
          <w:iCs/>
          <w:snapToGrid w:val="0"/>
          <w:sz w:val="28"/>
          <w:szCs w:val="28"/>
        </w:rPr>
        <w:t>4. По целям облигационного займа облигации подразделяются на: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4.1 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различные многочисленные мероприятия;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4.2 Целевые, средства от продажи которых направляются на финансирование конкретных инвестиционных проектов или конкретных мероприятий (например, строительство моста, проведение телефонной сети и т.п.).</w:t>
      </w:r>
    </w:p>
    <w:p w:rsidR="00456D32" w:rsidRPr="005E1ED3" w:rsidRDefault="00456D32">
      <w:pPr>
        <w:spacing w:before="280" w:line="360" w:lineRule="auto"/>
        <w:jc w:val="both"/>
        <w:rPr>
          <w:i/>
          <w:iCs/>
          <w:snapToGrid w:val="0"/>
          <w:sz w:val="28"/>
          <w:szCs w:val="28"/>
        </w:rPr>
      </w:pPr>
      <w:r w:rsidRPr="005E1ED3">
        <w:rPr>
          <w:i/>
          <w:iCs/>
          <w:snapToGrid w:val="0"/>
          <w:sz w:val="28"/>
          <w:szCs w:val="28"/>
        </w:rPr>
        <w:t>5. По способу размещения различают:</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5.1 Свободно размещаемые облигационные займы;</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5.2 Займы, предполагающие принудительный порядок размещения. Принудительно размещаемыми чаще всего являются государственные облигации (например. Государственные облигационные займы СССР 40 50-х годов).</w:t>
      </w:r>
    </w:p>
    <w:p w:rsidR="00456D32" w:rsidRPr="005E1ED3" w:rsidRDefault="00456D32">
      <w:pPr>
        <w:spacing w:before="220" w:line="360" w:lineRule="auto"/>
        <w:jc w:val="both"/>
        <w:rPr>
          <w:i/>
          <w:iCs/>
          <w:snapToGrid w:val="0"/>
          <w:sz w:val="28"/>
          <w:szCs w:val="28"/>
        </w:rPr>
      </w:pPr>
      <w:r w:rsidRPr="005E1ED3">
        <w:rPr>
          <w:i/>
          <w:iCs/>
          <w:snapToGrid w:val="0"/>
          <w:sz w:val="28"/>
          <w:szCs w:val="28"/>
        </w:rPr>
        <w:t>6. В зависимости от формы, в которой возмещается позаимствованная сумма, облигации делятся на:</w:t>
      </w:r>
    </w:p>
    <w:p w:rsidR="00456D32" w:rsidRPr="005E1ED3" w:rsidRDefault="00456D32">
      <w:pPr>
        <w:spacing w:line="360" w:lineRule="auto"/>
        <w:ind w:firstLine="700"/>
        <w:jc w:val="both"/>
        <w:rPr>
          <w:i/>
          <w:iCs/>
          <w:snapToGrid w:val="0"/>
          <w:sz w:val="28"/>
          <w:szCs w:val="28"/>
        </w:rPr>
      </w:pPr>
      <w:r w:rsidRPr="005E1ED3">
        <w:rPr>
          <w:i/>
          <w:iCs/>
          <w:snapToGrid w:val="0"/>
          <w:sz w:val="28"/>
          <w:szCs w:val="28"/>
        </w:rPr>
        <w:t>6.1. С возмещением в денежной форме;</w:t>
      </w:r>
    </w:p>
    <w:p w:rsidR="00456D32" w:rsidRPr="005E1ED3" w:rsidRDefault="00456D32">
      <w:pPr>
        <w:spacing w:line="360" w:lineRule="auto"/>
        <w:ind w:firstLine="700"/>
        <w:jc w:val="both"/>
        <w:rPr>
          <w:i/>
          <w:iCs/>
          <w:snapToGrid w:val="0"/>
          <w:sz w:val="28"/>
          <w:szCs w:val="28"/>
        </w:rPr>
      </w:pPr>
      <w:r w:rsidRPr="005E1ED3">
        <w:rPr>
          <w:i/>
          <w:iCs/>
          <w:snapToGrid w:val="0"/>
          <w:sz w:val="28"/>
          <w:szCs w:val="28"/>
        </w:rPr>
        <w:t>6.2 Натуральные, погашаемые в натуре Примером натуральных облигаций являются облигации хлебных займов СССР 20-х годов, облигации АвтоВАЗа, выпущенные в 1993 г.</w:t>
      </w:r>
    </w:p>
    <w:p w:rsidR="00456D32" w:rsidRPr="005E1ED3" w:rsidRDefault="00456D32">
      <w:pPr>
        <w:spacing w:before="400" w:line="360" w:lineRule="auto"/>
        <w:jc w:val="both"/>
        <w:rPr>
          <w:i/>
          <w:iCs/>
          <w:snapToGrid w:val="0"/>
          <w:sz w:val="28"/>
          <w:szCs w:val="28"/>
        </w:rPr>
      </w:pPr>
      <w:r w:rsidRPr="005E1ED3">
        <w:rPr>
          <w:i/>
          <w:iCs/>
          <w:snapToGrid w:val="0"/>
          <w:sz w:val="28"/>
          <w:szCs w:val="28"/>
        </w:rPr>
        <w:t>7. Периодическая выплата доходов по облигациям в виде процентов производится по купонам.</w:t>
      </w:r>
    </w:p>
    <w:p w:rsidR="00456D32" w:rsidRPr="005E1ED3" w:rsidRDefault="00456D32">
      <w:pPr>
        <w:spacing w:line="360" w:lineRule="auto"/>
        <w:ind w:firstLine="720"/>
        <w:jc w:val="both"/>
        <w:rPr>
          <w:snapToGrid w:val="0"/>
          <w:sz w:val="28"/>
          <w:szCs w:val="28"/>
        </w:rPr>
      </w:pPr>
      <w:r w:rsidRPr="005E1ED3">
        <w:rPr>
          <w:snapToGrid w:val="0"/>
          <w:sz w:val="28"/>
          <w:szCs w:val="28"/>
        </w:rPr>
        <w:t>Купон представляет собой вырезной талон с указанной на нем цифрой купонной (процентной) ставки. По способам выплаты купонного дохода облигации подразделяются на: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7.1 Облигации с фиксированной купонной ставкой;</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7.2 Облигации с плавающей купонной ставкой, когда купонная ставка зависит от уровня ссудного процента;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7.3 Облигации с равномерно возрастающей купонной ставкой по годам займа. Такие облигации еще называют индексируемыми, обычно эмитируются в условиях инфляции;</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7.4 Облигации с минимальным или нулевым купоном (мелкопроцентные или беспроцентные облигации). Рыночная цена по таким облигациям устанавливается ниже номинальной, т. е. предполагает скидку. Доход по этим облигациям выплачивается в момент ее погашения по номинальной стоимости и представляет разницу между номинальной и рыночной стоимостью;</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7.5 Облигации с оплатой по выбору. Владелец этой облигации может доход получить как в виде купонного дохода, так и облигациями нового выпуска;</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7.6 Облигации смешанного типа. Часть срока облигационного займа владелец облигации получает доход по фиксированной купонной ставке, а часть срока — по плавающей ставке.</w:t>
      </w:r>
    </w:p>
    <w:p w:rsidR="00456D32" w:rsidRPr="005E1ED3" w:rsidRDefault="00456D32">
      <w:pPr>
        <w:spacing w:before="480" w:line="360" w:lineRule="auto"/>
        <w:jc w:val="center"/>
        <w:rPr>
          <w:b/>
          <w:bCs/>
          <w:snapToGrid w:val="0"/>
          <w:sz w:val="28"/>
          <w:szCs w:val="28"/>
        </w:rPr>
      </w:pPr>
      <w:r w:rsidRPr="005E1ED3">
        <w:rPr>
          <w:b/>
          <w:bCs/>
          <w:snapToGrid w:val="0"/>
          <w:sz w:val="28"/>
          <w:szCs w:val="28"/>
        </w:rPr>
        <w:t>6. Участники рынка ценных бумаг</w:t>
      </w:r>
    </w:p>
    <w:p w:rsidR="00456D32" w:rsidRPr="005E1ED3" w:rsidRDefault="00456D32">
      <w:pPr>
        <w:spacing w:before="220" w:line="360" w:lineRule="auto"/>
        <w:ind w:firstLine="720"/>
        <w:jc w:val="both"/>
        <w:rPr>
          <w:snapToGrid w:val="0"/>
          <w:sz w:val="28"/>
          <w:szCs w:val="28"/>
        </w:rPr>
      </w:pPr>
      <w:r w:rsidRPr="005E1ED3">
        <w:rPr>
          <w:snapToGrid w:val="0"/>
          <w:sz w:val="28"/>
          <w:szCs w:val="28"/>
        </w:rPr>
        <w:t>Возникновение рынка ценных бумаг связано с практикой торговых и ростовщических операций.</w:t>
      </w:r>
      <w:r w:rsidRPr="005E1ED3">
        <w:rPr>
          <w:i/>
          <w:iCs/>
          <w:snapToGrid w:val="0"/>
          <w:sz w:val="28"/>
          <w:szCs w:val="28"/>
        </w:rPr>
        <w:t xml:space="preserve"> Они породили первые ценные бумаги — векселя и коносаменты. </w:t>
      </w:r>
      <w:r w:rsidRPr="005E1ED3">
        <w:rPr>
          <w:snapToGrid w:val="0"/>
          <w:sz w:val="28"/>
          <w:szCs w:val="28"/>
        </w:rPr>
        <w:t>Дальнейшее расширение этого рынка связано с появлением акционерных обществ и эмиссионной деятельностью государства. Инвестирование капитала в ценные бумаги в широких размерах началось в середине XIX века. К этому времени рынок ценных бумаг уже получил значительное развитие. Определился и крут его участников. Первоначально ими были физические лица, выступавшие в качестве трейдеров-индивидуалов и владельцев банкирских домов. Затем к операциям с ценными бумагами приступили и юридические лица. В настоящее время участников рынка ценных бумаг, являющихся одновременно и эмитентами и трейерами, можно разделить на следующие основные группы:</w:t>
      </w:r>
    </w:p>
    <w:p w:rsidR="00456D32" w:rsidRPr="005E1ED3" w:rsidRDefault="00456D32">
      <w:pPr>
        <w:spacing w:line="360" w:lineRule="auto"/>
        <w:ind w:firstLine="720"/>
        <w:jc w:val="both"/>
        <w:rPr>
          <w:b/>
          <w:bCs/>
          <w:i/>
          <w:iCs/>
          <w:snapToGrid w:val="0"/>
          <w:sz w:val="28"/>
          <w:szCs w:val="28"/>
        </w:rPr>
      </w:pPr>
      <w:r w:rsidRPr="005E1ED3">
        <w:rPr>
          <w:i/>
          <w:iCs/>
          <w:snapToGrid w:val="0"/>
          <w:sz w:val="28"/>
          <w:szCs w:val="28"/>
        </w:rPr>
        <w:t>1.Главные участники рынка ценных бумаг, государство, муниципалитеты, крупнейшие национальные и международные компании. Эти участники имеют высокий имидж, а потому выпуск и реализация ими ценных бумаг обычно не бывают затруднительными: рынок всегда готов принять их в больших количествах. Эти ценные бумаги, особенно государственные и муниципальные, не всегда обеспечивают высокие доходы. Но они обладают высокой степенью надежности, и поэтому всегда есть слои населения (пенсионеры, одинокие, семьи, потерявшие кормильца и т. п.), которые, не желая рисковать, предпочитают вкладывать свои средства именно в такие бумаги. В США их называют «голубые корешки».</w:t>
      </w:r>
    </w:p>
    <w:p w:rsidR="00456D32" w:rsidRPr="005E1ED3" w:rsidRDefault="00456D32">
      <w:pPr>
        <w:spacing w:before="120" w:line="360" w:lineRule="auto"/>
        <w:ind w:firstLine="720"/>
        <w:jc w:val="both"/>
        <w:rPr>
          <w:i/>
          <w:iCs/>
          <w:snapToGrid w:val="0"/>
          <w:sz w:val="28"/>
          <w:szCs w:val="28"/>
        </w:rPr>
      </w:pPr>
      <w:r w:rsidRPr="005E1ED3">
        <w:rPr>
          <w:i/>
          <w:iCs/>
          <w:snapToGrid w:val="0"/>
          <w:sz w:val="28"/>
          <w:szCs w:val="28"/>
        </w:rPr>
        <w:t xml:space="preserve">2. Институциональные инвесторы, т. е. различные финансово-кредитные институты, совершающие операции с ценными бумагами (коммерческие и инвестиционные банки, страховые общества, пенсионные фонды и т. п.). Многие из этих институтов объединяют средства различных инвесторов (юридических и физических лиц) и ищут возможности их вложения в доходные ценные бумаги. Они стремятся либо завладеть контрольными пакетами акций, либо, во избежание риска, разместить свои капиталы между различными отраслями хозяйства. </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3. Индивидуальные инвесторы — различные частные лица, в т. ч. владельцы небольших предприятий венчурного бизнеса. Ценные бумаги малых предприятий всегда таят в себе немалый риск: статистика свидетельствует, что примерно 3/4 их числа довольно быстро исчезает и только около 1/4 добивается успеха. Некоторые малые предприятия оказываются очень перспективными и доходными: именно на малых предприятиях началось производство электронно-вычислительной техники, ракет, высококачественных предметов быта и т. п. Некоторые малые предприятия успешно занимаются экспортными операциями (например, шерстяных и кожаных изделий, галантереи и т. п.). Поэтому экономически активная часть населения, склонная к риску, приобретает акции этих предприятий в расчете на высокие дивиденды.</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4. Профессионалы рынка ценных бумаг — брокеры и дилеры. Они имеют доступ к информации, необходимые связи, и это весьма облегчает им операции с ценными бумагами. Дилеры совершают эти операции с наибольшим размахом, так как обладают значительными капиталами. Как правило, брокеры и дилеры недолго держат у себя купленные бумаги: когда конъюнктура рынка становится благоприятной, они их продают. Fix операции на рынке ценных бумаг носят открыто спекулятивный характер.</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В России участниками рынка ценных бумаг являются эмитенты ценных бумаг, инвесторы и инвестиционные институты. Закон точно определяет, кто ими является.</w:t>
      </w:r>
    </w:p>
    <w:p w:rsidR="00456D32" w:rsidRPr="005E1ED3" w:rsidRDefault="00456D32">
      <w:pPr>
        <w:spacing w:line="360" w:lineRule="auto"/>
        <w:ind w:firstLine="720"/>
        <w:jc w:val="both"/>
        <w:rPr>
          <w:i/>
          <w:iCs/>
          <w:snapToGrid w:val="0"/>
          <w:sz w:val="28"/>
          <w:szCs w:val="28"/>
        </w:rPr>
      </w:pPr>
      <w:r w:rsidRPr="005E1ED3">
        <w:rPr>
          <w:i/>
          <w:iCs/>
          <w:snapToGrid w:val="0"/>
          <w:sz w:val="28"/>
          <w:szCs w:val="28"/>
        </w:rPr>
        <w:t>Непременным условием любой деятельности на рынке ценных бумаг является для юридических лиц получение государственной лицензии, а для отдельных граждан — квалификационного аттестата Министерства финансов РФ.</w:t>
      </w:r>
    </w:p>
    <w:p w:rsidR="00456D32" w:rsidRPr="005E1ED3" w:rsidRDefault="00456D32">
      <w:pPr>
        <w:spacing w:line="360" w:lineRule="auto"/>
        <w:ind w:firstLine="720"/>
        <w:jc w:val="both"/>
        <w:rPr>
          <w:i/>
          <w:iCs/>
          <w:snapToGrid w:val="0"/>
          <w:sz w:val="28"/>
          <w:szCs w:val="28"/>
        </w:rPr>
      </w:pPr>
    </w:p>
    <w:p w:rsidR="00456D32" w:rsidRPr="005E1ED3" w:rsidRDefault="00456D32">
      <w:pPr>
        <w:spacing w:line="360" w:lineRule="auto"/>
        <w:ind w:firstLine="720"/>
        <w:jc w:val="center"/>
        <w:rPr>
          <w:b/>
          <w:bCs/>
          <w:snapToGrid w:val="0"/>
          <w:sz w:val="28"/>
          <w:szCs w:val="28"/>
        </w:rPr>
      </w:pPr>
      <w:r w:rsidRPr="005E1ED3">
        <w:rPr>
          <w:b/>
          <w:bCs/>
          <w:snapToGrid w:val="0"/>
          <w:sz w:val="28"/>
          <w:szCs w:val="28"/>
        </w:rPr>
        <w:t>7. Российский рынок государственных ценных бумаг</w:t>
      </w:r>
    </w:p>
    <w:p w:rsidR="00456D32" w:rsidRPr="005E1ED3" w:rsidRDefault="00456D32">
      <w:pPr>
        <w:spacing w:before="260" w:line="360" w:lineRule="auto"/>
        <w:ind w:firstLine="709"/>
        <w:jc w:val="both"/>
        <w:rPr>
          <w:sz w:val="28"/>
          <w:szCs w:val="28"/>
        </w:rPr>
      </w:pPr>
      <w:r w:rsidRPr="005E1ED3">
        <w:rPr>
          <w:sz w:val="28"/>
          <w:szCs w:val="28"/>
        </w:rPr>
        <w:t>Рынок ценных бумаг в России - это молодой, динамичный  рынок  с  быстро нарастающими  объемами  операций,  со  все  более  изощренными   финансовыми инструментами   и   диверсифицированной   регулятивной   и    информационной структурой.</w:t>
      </w:r>
    </w:p>
    <w:p w:rsidR="00456D32" w:rsidRPr="005E1ED3" w:rsidRDefault="00456D32">
      <w:pPr>
        <w:spacing w:before="260" w:line="360" w:lineRule="auto"/>
        <w:ind w:firstLine="720"/>
        <w:jc w:val="both"/>
        <w:rPr>
          <w:snapToGrid w:val="0"/>
          <w:sz w:val="28"/>
          <w:szCs w:val="28"/>
        </w:rPr>
      </w:pPr>
      <w:r w:rsidRPr="005E1ED3">
        <w:rPr>
          <w:b/>
          <w:bCs/>
        </w:rPr>
        <w:t xml:space="preserve"> </w:t>
      </w:r>
      <w:r w:rsidRPr="005E1ED3">
        <w:rPr>
          <w:snapToGrid w:val="0"/>
          <w:sz w:val="28"/>
          <w:szCs w:val="28"/>
        </w:rPr>
        <w:t>До сих пор государственные ценные бумаги по своим масштабам преобладают на фондовом рынке в России. На их долю приходится более 80% рынка ценных бумаг. С переходом к рыночной экономике российское государство стало более активно использовать рынок ценных бумаг.</w:t>
      </w:r>
    </w:p>
    <w:p w:rsidR="00456D32" w:rsidRPr="005E1ED3" w:rsidRDefault="00456D32">
      <w:pPr>
        <w:spacing w:line="360" w:lineRule="auto"/>
        <w:ind w:firstLine="720"/>
        <w:jc w:val="both"/>
        <w:rPr>
          <w:snapToGrid w:val="0"/>
          <w:sz w:val="28"/>
          <w:szCs w:val="28"/>
        </w:rPr>
      </w:pPr>
      <w:r w:rsidRPr="005E1ED3">
        <w:rPr>
          <w:snapToGrid w:val="0"/>
          <w:sz w:val="28"/>
          <w:szCs w:val="28"/>
        </w:rPr>
        <w:t>Активно использовать рынок ценных бумаг для привлечения средств в государственную казну заставило то обстоятельство, что дефицит государственного бюджета не должен покрываться путем дополнительной денежной эмиссии, ибо только на этом пути стало возможно постепенное снижение инфляционных процессов в российской экономике первой половины 90-х годов. В этих целях государство предприняло несколько попыток привлечения средств предприятий и организаций, наиболее удачным для государства оказались в конечном счете выпуски ГКО, ОФЗ и частично казначейских обязательств..</w:t>
      </w:r>
    </w:p>
    <w:p w:rsidR="00456D32" w:rsidRPr="005E1ED3" w:rsidRDefault="00456D32">
      <w:pPr>
        <w:pStyle w:val="23"/>
        <w:tabs>
          <w:tab w:val="left" w:pos="6379"/>
        </w:tabs>
      </w:pPr>
      <w:r w:rsidRPr="005E1ED3">
        <w:t>Особенностью российского рынка государственных облигаций является их высокая доходность (до 100 и более процентов годовых), позволившая привлечь средства инвесторов с других рынков капиталов, которые в существующих российских условиях 90-х годов были не в состоянии обеспечить подобную доходность. Однако в конечном счете высокая доходность стала разорительна для государства, результатом чего стал обвал пирамиды ГКО.</w:t>
      </w:r>
    </w:p>
    <w:p w:rsidR="00456D32" w:rsidRPr="005E1ED3" w:rsidRDefault="00456D32">
      <w:pPr>
        <w:pStyle w:val="23"/>
      </w:pPr>
      <w:r w:rsidRPr="005E1ED3">
        <w:t>В отличие от рынка корпоративных ценных бумаг рьнок государственных облигаций в своей большей части является централизованным биржевым рынком. Ядром этого рынка стала Московская межбанковская валютная биржа (ММВБ), располагающая торговой, расчетной и депозитарной системами, обеспечивающими на современном уровне организацию торговли основными видами государственных ценных бумаг в режиме компьютерных биржевых торгов.</w:t>
      </w:r>
    </w:p>
    <w:p w:rsidR="00456D32" w:rsidRPr="005E1ED3" w:rsidRDefault="00456D32">
      <w:pPr>
        <w:pStyle w:val="a5"/>
        <w:ind w:firstLine="709"/>
        <w:rPr>
          <w:b/>
          <w:bCs/>
          <w:lang w:val="ru-RU"/>
        </w:rPr>
      </w:pPr>
    </w:p>
    <w:p w:rsidR="00456D32" w:rsidRPr="005E1ED3" w:rsidRDefault="00456D32">
      <w:pPr>
        <w:rPr>
          <w:sz w:val="28"/>
          <w:szCs w:val="28"/>
        </w:rPr>
      </w:pPr>
    </w:p>
    <w:p w:rsidR="00456D32" w:rsidRPr="005E1ED3" w:rsidRDefault="00456D32">
      <w:pPr>
        <w:pStyle w:val="9"/>
      </w:pPr>
    </w:p>
    <w:p w:rsidR="00456D32" w:rsidRPr="005E1ED3" w:rsidRDefault="00456D32"/>
    <w:p w:rsidR="00456D32" w:rsidRPr="005E1ED3" w:rsidRDefault="00456D32"/>
    <w:p w:rsidR="00456D32" w:rsidRPr="005E1ED3" w:rsidRDefault="00456D32"/>
    <w:p w:rsidR="00456D32" w:rsidRPr="005E1ED3" w:rsidRDefault="00456D32"/>
    <w:p w:rsidR="00456D32" w:rsidRPr="005E1ED3" w:rsidRDefault="00456D32"/>
    <w:p w:rsidR="00456D32" w:rsidRPr="005E1ED3" w:rsidRDefault="00456D32">
      <w:pPr>
        <w:pStyle w:val="9"/>
        <w:rPr>
          <w:rFonts w:ascii="Times New Roman" w:hAnsi="Times New Roman" w:cs="Times New Roman"/>
          <w:b w:val="0"/>
          <w:bCs w:val="0"/>
          <w:kern w:val="0"/>
          <w:position w:val="0"/>
          <w:sz w:val="20"/>
          <w:szCs w:val="20"/>
        </w:rPr>
      </w:pPr>
    </w:p>
    <w:p w:rsidR="00456D32" w:rsidRPr="005E1ED3" w:rsidRDefault="00456D32"/>
    <w:p w:rsidR="00456D32" w:rsidRPr="005E1ED3" w:rsidRDefault="00456D32"/>
    <w:p w:rsidR="00456D32" w:rsidRDefault="00456D32"/>
    <w:p w:rsidR="005E1ED3" w:rsidRPr="005E1ED3" w:rsidRDefault="005E1ED3"/>
    <w:p w:rsidR="00456D32" w:rsidRPr="005E1ED3" w:rsidRDefault="00456D32">
      <w:pPr>
        <w:pStyle w:val="9"/>
      </w:pPr>
      <w:r w:rsidRPr="005E1ED3">
        <w:t>Заключение</w:t>
      </w:r>
    </w:p>
    <w:p w:rsidR="00456D32" w:rsidRPr="005E1ED3" w:rsidRDefault="00456D32"/>
    <w:p w:rsidR="00456D32" w:rsidRPr="005E1ED3" w:rsidRDefault="00456D32">
      <w:pPr>
        <w:spacing w:line="360" w:lineRule="auto"/>
        <w:jc w:val="both"/>
        <w:rPr>
          <w:snapToGrid w:val="0"/>
          <w:sz w:val="28"/>
          <w:szCs w:val="28"/>
        </w:rPr>
      </w:pPr>
      <w:r w:rsidRPr="005E1ED3">
        <w:rPr>
          <w:snapToGrid w:val="0"/>
          <w:sz w:val="28"/>
          <w:szCs w:val="28"/>
        </w:rPr>
        <w:t xml:space="preserve"> </w:t>
      </w:r>
      <w:r w:rsidRPr="005E1ED3">
        <w:rPr>
          <w:snapToGrid w:val="0"/>
          <w:sz w:val="28"/>
          <w:szCs w:val="28"/>
        </w:rPr>
        <w:tab/>
        <w:t xml:space="preserve">Рынок ценных бумаг является необходимым условием нормального функционирования рыночной экономики и выполняет ряд функций, среди которых важнейшими являются перераспределительная функция и функция страхования ценовых и финансовых рисков. Сегодня можно выделить множество видов и разновидностей ценных бумаг, таких как акции, облигации, векселя, государственные обязательства и другие. </w:t>
      </w:r>
    </w:p>
    <w:p w:rsidR="00456D32" w:rsidRPr="005E1ED3" w:rsidRDefault="00456D32">
      <w:pPr>
        <w:spacing w:line="360" w:lineRule="auto"/>
        <w:ind w:firstLine="720"/>
        <w:jc w:val="both"/>
      </w:pPr>
      <w:r w:rsidRPr="005E1ED3">
        <w:rPr>
          <w:snapToGrid w:val="0"/>
          <w:sz w:val="28"/>
          <w:szCs w:val="28"/>
        </w:rPr>
        <w:t xml:space="preserve">Рынок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 С помощью операций на рынке ценных бумаг можно произвести финансирование предприятий и дефицита государственного бюджета. </w:t>
      </w:r>
      <w:r w:rsidRPr="005E1ED3">
        <w:rPr>
          <w:sz w:val="28"/>
          <w:szCs w:val="28"/>
        </w:rPr>
        <w:t>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Восстановление и регулирование развития фондового рынка является одной из первоочередных задач, стоящих перед правительством.</w:t>
      </w: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spacing w:before="240" w:line="360" w:lineRule="auto"/>
        <w:jc w:val="both"/>
        <w:rPr>
          <w:b/>
          <w:bCs/>
          <w:i/>
          <w:iCs/>
          <w:snapToGrid w:val="0"/>
        </w:rPr>
      </w:pPr>
    </w:p>
    <w:p w:rsidR="00456D32" w:rsidRPr="005E1ED3" w:rsidRDefault="00456D32">
      <w:pPr>
        <w:pStyle w:val="2"/>
      </w:pPr>
      <w:r w:rsidRPr="005E1ED3">
        <w:t>Список использованной литературы</w:t>
      </w:r>
    </w:p>
    <w:p w:rsidR="00456D32" w:rsidRPr="005E1ED3" w:rsidRDefault="00456D32">
      <w:pPr>
        <w:spacing w:before="240" w:line="360" w:lineRule="auto"/>
        <w:jc w:val="both"/>
        <w:rPr>
          <w:i/>
          <w:iCs/>
          <w:snapToGrid w:val="0"/>
          <w:sz w:val="28"/>
          <w:szCs w:val="28"/>
        </w:rPr>
      </w:pPr>
      <w:r w:rsidRPr="005E1ED3">
        <w:rPr>
          <w:i/>
          <w:iCs/>
          <w:snapToGrid w:val="0"/>
          <w:sz w:val="28"/>
          <w:szCs w:val="28"/>
        </w:rPr>
        <w:t>1. Общая теория денег и кредита: Учебник для вузов/ Под ред. проф. Е. Ф. Жукова.- 2-е изд., перераб. и доп. - М.: Банки и биржи, ЮНИТИ,1998.</w:t>
      </w:r>
    </w:p>
    <w:p w:rsidR="00456D32" w:rsidRPr="005E1ED3" w:rsidRDefault="00456D32">
      <w:pPr>
        <w:spacing w:before="220" w:line="360" w:lineRule="auto"/>
        <w:ind w:left="280" w:hanging="280"/>
        <w:jc w:val="both"/>
        <w:rPr>
          <w:i/>
          <w:iCs/>
          <w:snapToGrid w:val="0"/>
          <w:sz w:val="28"/>
          <w:szCs w:val="28"/>
        </w:rPr>
      </w:pPr>
      <w:r w:rsidRPr="005E1ED3">
        <w:rPr>
          <w:i/>
          <w:iCs/>
          <w:snapToGrid w:val="0"/>
          <w:sz w:val="28"/>
          <w:szCs w:val="28"/>
        </w:rPr>
        <w:t>2. Павлова Л. Н., Финансовый менеджмент. Управление денежным оборотом предприятия: Учебник для вузов. - М.: Банки и биржи, ЮНИТИ, 1995.</w:t>
      </w:r>
    </w:p>
    <w:p w:rsidR="00456D32" w:rsidRPr="005E1ED3" w:rsidRDefault="00456D32">
      <w:pPr>
        <w:spacing w:before="260" w:line="360" w:lineRule="auto"/>
        <w:ind w:left="280" w:hanging="280"/>
        <w:jc w:val="both"/>
        <w:rPr>
          <w:i/>
          <w:iCs/>
          <w:snapToGrid w:val="0"/>
          <w:sz w:val="28"/>
          <w:szCs w:val="28"/>
        </w:rPr>
      </w:pPr>
      <w:r w:rsidRPr="005E1ED3">
        <w:rPr>
          <w:i/>
          <w:iCs/>
          <w:snapToGrid w:val="0"/>
          <w:sz w:val="28"/>
          <w:szCs w:val="28"/>
        </w:rPr>
        <w:t>3. Рынок ценных бумаг: аналитический журнал/ Гл. ред. В. Коланьков - М.: № 1,1995.</w:t>
      </w:r>
    </w:p>
    <w:p w:rsidR="00456D32" w:rsidRPr="005E1ED3" w:rsidRDefault="00456D32">
      <w:pPr>
        <w:spacing w:before="220" w:line="360" w:lineRule="auto"/>
        <w:ind w:left="280" w:hanging="280"/>
        <w:jc w:val="both"/>
        <w:rPr>
          <w:i/>
          <w:iCs/>
          <w:snapToGrid w:val="0"/>
          <w:sz w:val="28"/>
          <w:szCs w:val="28"/>
        </w:rPr>
      </w:pPr>
      <w:r w:rsidRPr="005E1ED3">
        <w:rPr>
          <w:i/>
          <w:iCs/>
          <w:snapToGrid w:val="0"/>
          <w:sz w:val="28"/>
          <w:szCs w:val="28"/>
        </w:rPr>
        <w:t>4. Рынок ценных бумаг: аналитический журнал/ Гл. ред. В. Коланьков - М.: № 5 (44), 1995.</w:t>
      </w:r>
    </w:p>
    <w:p w:rsidR="00456D32" w:rsidRPr="005E1ED3" w:rsidRDefault="00456D32">
      <w:pPr>
        <w:spacing w:before="220" w:line="360" w:lineRule="auto"/>
        <w:ind w:left="280" w:hanging="280"/>
        <w:jc w:val="both"/>
        <w:rPr>
          <w:i/>
          <w:iCs/>
          <w:snapToGrid w:val="0"/>
          <w:sz w:val="28"/>
          <w:szCs w:val="28"/>
        </w:rPr>
      </w:pPr>
      <w:r w:rsidRPr="005E1ED3">
        <w:rPr>
          <w:i/>
          <w:iCs/>
          <w:snapToGrid w:val="0"/>
          <w:sz w:val="28"/>
          <w:szCs w:val="28"/>
        </w:rPr>
        <w:t>5. Рынок ценных бумаг: аналитический журнал/ Гл. ред. В. Коланьков - М.: № 18 (57), 1995.</w:t>
      </w:r>
    </w:p>
    <w:p w:rsidR="00456D32" w:rsidRPr="005E1ED3" w:rsidRDefault="00456D32">
      <w:pPr>
        <w:spacing w:before="260" w:line="360" w:lineRule="auto"/>
        <w:ind w:left="280" w:hanging="280"/>
        <w:jc w:val="both"/>
        <w:rPr>
          <w:i/>
          <w:iCs/>
          <w:snapToGrid w:val="0"/>
          <w:sz w:val="28"/>
          <w:szCs w:val="28"/>
        </w:rPr>
      </w:pPr>
      <w:r w:rsidRPr="005E1ED3">
        <w:rPr>
          <w:i/>
          <w:iCs/>
          <w:snapToGrid w:val="0"/>
          <w:sz w:val="28"/>
          <w:szCs w:val="28"/>
        </w:rPr>
        <w:t>6. Рынок ценных бумаг: Учебник/ Под ред. В. А. Галанова, А. И. Басова. - М.:Финансы и статистика, 1998.</w:t>
      </w:r>
    </w:p>
    <w:p w:rsidR="00456D32" w:rsidRPr="005E1ED3" w:rsidRDefault="00456D32">
      <w:pPr>
        <w:spacing w:before="260" w:line="360" w:lineRule="auto"/>
        <w:ind w:left="280" w:hanging="280"/>
        <w:jc w:val="both"/>
        <w:rPr>
          <w:i/>
          <w:iCs/>
          <w:snapToGrid w:val="0"/>
          <w:sz w:val="28"/>
          <w:szCs w:val="28"/>
        </w:rPr>
      </w:pPr>
      <w:r w:rsidRPr="005E1ED3">
        <w:rPr>
          <w:i/>
          <w:iCs/>
          <w:snapToGrid w:val="0"/>
          <w:sz w:val="28"/>
          <w:szCs w:val="28"/>
        </w:rPr>
        <w:t>7. Государственных кодекс РФ.</w:t>
      </w:r>
    </w:p>
    <w:p w:rsidR="00456D32" w:rsidRPr="005E1ED3" w:rsidRDefault="00456D32">
      <w:pPr>
        <w:jc w:val="both"/>
      </w:pPr>
    </w:p>
    <w:p w:rsidR="00456D32" w:rsidRPr="005E1ED3" w:rsidRDefault="00456D32">
      <w:pPr>
        <w:jc w:val="both"/>
      </w:pPr>
    </w:p>
    <w:p w:rsidR="00456D32" w:rsidRPr="005E1ED3" w:rsidRDefault="00456D32">
      <w:pPr>
        <w:jc w:val="both"/>
      </w:pPr>
    </w:p>
    <w:p w:rsidR="00456D32" w:rsidRPr="005E1ED3" w:rsidRDefault="00456D32">
      <w:pPr>
        <w:jc w:val="both"/>
      </w:pPr>
      <w:bookmarkStart w:id="0" w:name="_GoBack"/>
      <w:bookmarkEnd w:id="0"/>
    </w:p>
    <w:sectPr w:rsidR="00456D32" w:rsidRPr="005E1ED3" w:rsidSect="005E1ED3">
      <w:footerReference w:type="default" r:id="rId8"/>
      <w:pgSz w:w="11907" w:h="16840" w:code="9"/>
      <w:pgMar w:top="1418" w:right="1701" w:bottom="1418"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79D" w:rsidRDefault="007E779D">
      <w:r>
        <w:separator/>
      </w:r>
    </w:p>
  </w:endnote>
  <w:endnote w:type="continuationSeparator" w:id="0">
    <w:p w:rsidR="007E779D" w:rsidRDefault="007E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32" w:rsidRDefault="00A931DA">
    <w:pPr>
      <w:pStyle w:val="a7"/>
      <w:framePr w:wrap="auto" w:vAnchor="text" w:hAnchor="margin" w:xAlign="center" w:y="1"/>
      <w:rPr>
        <w:rStyle w:val="a9"/>
      </w:rPr>
    </w:pPr>
    <w:r>
      <w:rPr>
        <w:rStyle w:val="a9"/>
        <w:noProof/>
      </w:rPr>
      <w:t>3</w:t>
    </w:r>
  </w:p>
  <w:p w:rsidR="00456D32" w:rsidRDefault="00456D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79D" w:rsidRDefault="007E779D">
      <w:r>
        <w:separator/>
      </w:r>
    </w:p>
  </w:footnote>
  <w:footnote w:type="continuationSeparator" w:id="0">
    <w:p w:rsidR="007E779D" w:rsidRDefault="007E7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E10F2"/>
    <w:multiLevelType w:val="singleLevel"/>
    <w:tmpl w:val="F65CDC28"/>
    <w:lvl w:ilvl="0">
      <w:start w:val="1992"/>
      <w:numFmt w:val="bullet"/>
      <w:lvlText w:val="-"/>
      <w:lvlJc w:val="left"/>
      <w:pPr>
        <w:tabs>
          <w:tab w:val="num" w:pos="1080"/>
        </w:tabs>
        <w:ind w:left="1080" w:hanging="360"/>
      </w:pPr>
      <w:rPr>
        <w:rFonts w:hint="default"/>
      </w:rPr>
    </w:lvl>
  </w:abstractNum>
  <w:abstractNum w:abstractNumId="1">
    <w:nsid w:val="14111432"/>
    <w:multiLevelType w:val="singleLevel"/>
    <w:tmpl w:val="F65CDC28"/>
    <w:lvl w:ilvl="0">
      <w:start w:val="1992"/>
      <w:numFmt w:val="bullet"/>
      <w:lvlText w:val="-"/>
      <w:lvlJc w:val="left"/>
      <w:pPr>
        <w:tabs>
          <w:tab w:val="num" w:pos="1080"/>
        </w:tabs>
        <w:ind w:left="1080" w:hanging="360"/>
      </w:pPr>
      <w:rPr>
        <w:rFonts w:hint="default"/>
      </w:rPr>
    </w:lvl>
  </w:abstractNum>
  <w:abstractNum w:abstractNumId="2">
    <w:nsid w:val="22A3791F"/>
    <w:multiLevelType w:val="singleLevel"/>
    <w:tmpl w:val="F65CDC28"/>
    <w:lvl w:ilvl="0">
      <w:start w:val="1992"/>
      <w:numFmt w:val="bullet"/>
      <w:lvlText w:val="-"/>
      <w:lvlJc w:val="left"/>
      <w:pPr>
        <w:tabs>
          <w:tab w:val="num" w:pos="1080"/>
        </w:tabs>
        <w:ind w:left="1080" w:hanging="360"/>
      </w:pPr>
      <w:rPr>
        <w:rFonts w:hint="default"/>
      </w:rPr>
    </w:lvl>
  </w:abstractNum>
  <w:abstractNum w:abstractNumId="3">
    <w:nsid w:val="37EB6B2E"/>
    <w:multiLevelType w:val="singleLevel"/>
    <w:tmpl w:val="3C469308"/>
    <w:lvl w:ilvl="0">
      <w:numFmt w:val="bullet"/>
      <w:lvlText w:val="-"/>
      <w:lvlJc w:val="left"/>
      <w:pPr>
        <w:tabs>
          <w:tab w:val="num" w:pos="1080"/>
        </w:tabs>
        <w:ind w:left="1080" w:hanging="360"/>
      </w:pPr>
      <w:rPr>
        <w:rFonts w:hint="default"/>
      </w:rPr>
    </w:lvl>
  </w:abstractNum>
  <w:abstractNum w:abstractNumId="4">
    <w:nsid w:val="3D13406F"/>
    <w:multiLevelType w:val="singleLevel"/>
    <w:tmpl w:val="F65CDC28"/>
    <w:lvl w:ilvl="0">
      <w:start w:val="1992"/>
      <w:numFmt w:val="bullet"/>
      <w:lvlText w:val="-"/>
      <w:lvlJc w:val="left"/>
      <w:pPr>
        <w:tabs>
          <w:tab w:val="num" w:pos="1080"/>
        </w:tabs>
        <w:ind w:left="1080" w:hanging="360"/>
      </w:pPr>
      <w:rPr>
        <w:rFonts w:hint="default"/>
      </w:rPr>
    </w:lvl>
  </w:abstractNum>
  <w:abstractNum w:abstractNumId="5">
    <w:nsid w:val="6064285F"/>
    <w:multiLevelType w:val="singleLevel"/>
    <w:tmpl w:val="2022448C"/>
    <w:lvl w:ilvl="0">
      <w:start w:val="1"/>
      <w:numFmt w:val="decimal"/>
      <w:lvlText w:val="%1."/>
      <w:lvlJc w:val="left"/>
      <w:pPr>
        <w:tabs>
          <w:tab w:val="num" w:pos="790"/>
        </w:tabs>
        <w:ind w:left="790" w:hanging="496"/>
      </w:pPr>
      <w:rPr>
        <w:rFonts w:hint="default"/>
      </w:rPr>
    </w:lvl>
  </w:abstractNum>
  <w:abstractNum w:abstractNumId="6">
    <w:nsid w:val="762B2D1E"/>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D32"/>
    <w:rsid w:val="00200ED8"/>
    <w:rsid w:val="00372FFD"/>
    <w:rsid w:val="0037450A"/>
    <w:rsid w:val="00456D32"/>
    <w:rsid w:val="005E1ED3"/>
    <w:rsid w:val="007E779D"/>
    <w:rsid w:val="00A11E76"/>
    <w:rsid w:val="00A9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CD3C9DBF-45D5-48E6-8BB0-5CFF3AD8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spacing w:before="240" w:line="360" w:lineRule="auto"/>
      <w:jc w:val="center"/>
      <w:outlineLvl w:val="1"/>
    </w:pPr>
    <w:rPr>
      <w:b/>
      <w:bCs/>
      <w:i/>
      <w:iCs/>
      <w:sz w:val="28"/>
      <w:szCs w:val="28"/>
    </w:rPr>
  </w:style>
  <w:style w:type="paragraph" w:styleId="3">
    <w:name w:val="heading 3"/>
    <w:basedOn w:val="a"/>
    <w:next w:val="a"/>
    <w:link w:val="30"/>
    <w:uiPriority w:val="99"/>
    <w:qFormat/>
    <w:pPr>
      <w:keepNext/>
      <w:jc w:val="both"/>
      <w:outlineLvl w:val="2"/>
    </w:pPr>
    <w:rPr>
      <w:sz w:val="28"/>
      <w:szCs w:val="28"/>
    </w:rPr>
  </w:style>
  <w:style w:type="paragraph" w:styleId="5">
    <w:name w:val="heading 5"/>
    <w:basedOn w:val="a"/>
    <w:next w:val="a"/>
    <w:link w:val="50"/>
    <w:uiPriority w:val="99"/>
    <w:qFormat/>
    <w:pPr>
      <w:keepNext/>
      <w:spacing w:line="360" w:lineRule="auto"/>
      <w:jc w:val="both"/>
      <w:outlineLvl w:val="4"/>
    </w:pPr>
    <w:rPr>
      <w:rFonts w:ascii="Arial" w:hAnsi="Arial" w:cs="Arial"/>
      <w:kern w:val="16"/>
      <w:position w:val="-6"/>
      <w:sz w:val="24"/>
      <w:szCs w:val="24"/>
    </w:rPr>
  </w:style>
  <w:style w:type="paragraph" w:styleId="7">
    <w:name w:val="heading 7"/>
    <w:basedOn w:val="a"/>
    <w:next w:val="a"/>
    <w:link w:val="70"/>
    <w:uiPriority w:val="99"/>
    <w:qFormat/>
    <w:pPr>
      <w:keepNext/>
      <w:spacing w:before="320" w:line="360" w:lineRule="auto"/>
      <w:jc w:val="center"/>
      <w:outlineLvl w:val="6"/>
    </w:pPr>
    <w:rPr>
      <w:rFonts w:ascii="Arial" w:hAnsi="Arial" w:cs="Arial"/>
      <w:kern w:val="16"/>
      <w:position w:val="-6"/>
      <w:sz w:val="24"/>
      <w:szCs w:val="24"/>
    </w:rPr>
  </w:style>
  <w:style w:type="paragraph" w:styleId="9">
    <w:name w:val="heading 9"/>
    <w:basedOn w:val="a"/>
    <w:next w:val="a"/>
    <w:link w:val="90"/>
    <w:uiPriority w:val="99"/>
    <w:qFormat/>
    <w:pPr>
      <w:keepNext/>
      <w:spacing w:before="240" w:line="360" w:lineRule="auto"/>
      <w:jc w:val="center"/>
      <w:outlineLvl w:val="8"/>
    </w:pPr>
    <w:rPr>
      <w:rFonts w:ascii="Arial" w:hAnsi="Arial" w:cs="Arial"/>
      <w:b/>
      <w:bCs/>
      <w:kern w:val="16"/>
      <w:position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5">
    <w:name w:val="Body Text"/>
    <w:basedOn w:val="a"/>
    <w:link w:val="a6"/>
    <w:uiPriority w:val="99"/>
    <w:pPr>
      <w:jc w:val="both"/>
    </w:pPr>
    <w:rPr>
      <w:sz w:val="28"/>
      <w:szCs w:val="28"/>
      <w:lang w:val="en-US"/>
    </w:rPr>
  </w:style>
  <w:style w:type="character" w:customStyle="1" w:styleId="a6">
    <w:name w:val="Основной текст Знак"/>
    <w:link w:val="a5"/>
    <w:uiPriority w:val="99"/>
    <w:semiHidden/>
    <w:rPr>
      <w:sz w:val="20"/>
      <w:szCs w:val="20"/>
    </w:rPr>
  </w:style>
  <w:style w:type="paragraph" w:styleId="31">
    <w:name w:val="Body Text Indent 3"/>
    <w:basedOn w:val="a"/>
    <w:link w:val="32"/>
    <w:uiPriority w:val="99"/>
    <w:pPr>
      <w:spacing w:before="180" w:line="360" w:lineRule="auto"/>
      <w:ind w:firstLine="720"/>
      <w:jc w:val="both"/>
    </w:pPr>
    <w:rPr>
      <w:rFonts w:ascii="Arial" w:hAnsi="Arial" w:cs="Arial"/>
      <w:kern w:val="16"/>
      <w:position w:val="-6"/>
      <w:sz w:val="24"/>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rFonts w:ascii="Arial" w:hAnsi="Arial" w:cs="Arial"/>
      <w:i/>
      <w:iCs/>
      <w:kern w:val="16"/>
      <w:position w:val="-6"/>
      <w:sz w:val="24"/>
      <w:szCs w:val="24"/>
    </w:rPr>
  </w:style>
  <w:style w:type="character" w:customStyle="1" w:styleId="34">
    <w:name w:val="Основной текст 3 Знак"/>
    <w:link w:val="33"/>
    <w:uiPriority w:val="99"/>
    <w:semiHidden/>
    <w:rPr>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6733</Words>
  <Characters>38380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Шеменев</dc:creator>
  <cp:keywords/>
  <dc:description/>
  <cp:lastModifiedBy>admin</cp:lastModifiedBy>
  <cp:revision>2</cp:revision>
  <cp:lastPrinted>2005-01-18T16:00:00Z</cp:lastPrinted>
  <dcterms:created xsi:type="dcterms:W3CDTF">2014-03-01T14:57:00Z</dcterms:created>
  <dcterms:modified xsi:type="dcterms:W3CDTF">2014-03-01T14:57:00Z</dcterms:modified>
</cp:coreProperties>
</file>