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66" w:rsidRDefault="002C4C66" w:rsidP="002C4C66">
      <w:pPr>
        <w:pStyle w:val="a5"/>
        <w:ind w:right="360"/>
        <w:jc w:val="center"/>
      </w:pPr>
      <w:r>
        <w:t>Министерство Образования и Науки Республики Казахстан</w:t>
      </w: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  <w:r>
        <w:t>Атырауский Институт Нефти и Газа</w:t>
      </w: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Default="002C4C66" w:rsidP="002C4C66">
      <w:pPr>
        <w:pStyle w:val="a5"/>
        <w:ind w:right="360"/>
        <w:jc w:val="center"/>
      </w:pPr>
    </w:p>
    <w:p w:rsidR="002C4C66" w:rsidRPr="002C4C66" w:rsidRDefault="002C4C66" w:rsidP="002C4C66">
      <w:pPr>
        <w:pStyle w:val="a5"/>
        <w:ind w:right="360"/>
        <w:jc w:val="right"/>
        <w:rPr>
          <w:caps/>
        </w:rPr>
      </w:pPr>
      <w:r>
        <w:t xml:space="preserve">Кафедра: «Нефтегазовое дело (разработка)» </w:t>
      </w:r>
    </w:p>
    <w:p w:rsidR="002C4C66" w:rsidRPr="002C4C66" w:rsidRDefault="002C4C66" w:rsidP="002C4C66">
      <w:pPr>
        <w:pStyle w:val="a5"/>
        <w:ind w:right="360"/>
        <w:jc w:val="right"/>
        <w:rPr>
          <w:b/>
          <w:caps/>
        </w:rPr>
      </w:pPr>
    </w:p>
    <w:p w:rsidR="002C4C66" w:rsidRPr="002C4C66" w:rsidRDefault="002C4C66" w:rsidP="002C4C66">
      <w:pPr>
        <w:pStyle w:val="a5"/>
        <w:ind w:right="360"/>
        <w:jc w:val="center"/>
        <w:rPr>
          <w:b/>
          <w:caps/>
        </w:rPr>
      </w:pPr>
    </w:p>
    <w:p w:rsidR="002C4C66" w:rsidRPr="002C4C66" w:rsidRDefault="002C4C66" w:rsidP="002C4C66">
      <w:pPr>
        <w:pStyle w:val="a5"/>
        <w:ind w:right="360"/>
        <w:jc w:val="center"/>
        <w:rPr>
          <w:b/>
          <w:caps/>
        </w:rPr>
      </w:pPr>
    </w:p>
    <w:p w:rsidR="002C4C66" w:rsidRPr="002C4C66" w:rsidRDefault="002C4C66" w:rsidP="002C4C66">
      <w:pPr>
        <w:pStyle w:val="a5"/>
        <w:ind w:right="360"/>
        <w:jc w:val="center"/>
        <w:rPr>
          <w:b/>
          <w:caps/>
        </w:rPr>
      </w:pPr>
    </w:p>
    <w:p w:rsidR="00631FF6" w:rsidRDefault="007778B1" w:rsidP="002C4C66">
      <w:pPr>
        <w:pStyle w:val="a5"/>
        <w:ind w:right="360"/>
        <w:jc w:val="center"/>
        <w:rPr>
          <w:b/>
          <w:caps/>
        </w:rPr>
      </w:pPr>
      <w:r>
        <w:rPr>
          <w:b/>
          <w:caps/>
        </w:rPr>
        <w:t>Курсовая работа</w:t>
      </w:r>
    </w:p>
    <w:p w:rsidR="007778B1" w:rsidRDefault="007778B1" w:rsidP="002C4C66">
      <w:pPr>
        <w:pStyle w:val="a5"/>
        <w:ind w:right="360"/>
        <w:jc w:val="center"/>
        <w:rPr>
          <w:b/>
          <w:caps/>
        </w:rPr>
      </w:pPr>
    </w:p>
    <w:p w:rsidR="007778B1" w:rsidRDefault="007778B1" w:rsidP="007778B1">
      <w:pPr>
        <w:pStyle w:val="a5"/>
        <w:ind w:right="360"/>
        <w:jc w:val="center"/>
      </w:pPr>
      <w:r>
        <w:t xml:space="preserve">На тему: </w:t>
      </w:r>
      <w:r w:rsidRPr="007778B1">
        <w:t>“</w:t>
      </w:r>
      <w:r>
        <w:t>Сбор и подготовка скважинной продукции на месторождение Башенколь</w:t>
      </w:r>
      <w:r w:rsidRPr="007778B1">
        <w:t>”</w:t>
      </w:r>
    </w:p>
    <w:p w:rsidR="007778B1" w:rsidRDefault="007778B1" w:rsidP="007778B1">
      <w:pPr>
        <w:pStyle w:val="a5"/>
        <w:ind w:right="360"/>
        <w:jc w:val="center"/>
      </w:pPr>
    </w:p>
    <w:p w:rsidR="007778B1" w:rsidRDefault="007778B1" w:rsidP="007778B1">
      <w:pPr>
        <w:pStyle w:val="a5"/>
        <w:ind w:right="360"/>
        <w:jc w:val="center"/>
      </w:pPr>
    </w:p>
    <w:p w:rsidR="007778B1" w:rsidRDefault="007778B1" w:rsidP="007778B1">
      <w:pPr>
        <w:pStyle w:val="a5"/>
        <w:ind w:right="360"/>
        <w:jc w:val="center"/>
      </w:pPr>
    </w:p>
    <w:p w:rsidR="007778B1" w:rsidRDefault="007778B1" w:rsidP="007778B1">
      <w:pPr>
        <w:pStyle w:val="a5"/>
        <w:ind w:right="360"/>
        <w:jc w:val="center"/>
      </w:pPr>
    </w:p>
    <w:p w:rsidR="007778B1" w:rsidRDefault="007778B1" w:rsidP="007778B1">
      <w:pPr>
        <w:pStyle w:val="a5"/>
        <w:ind w:right="360"/>
        <w:jc w:val="center"/>
      </w:pPr>
    </w:p>
    <w:p w:rsidR="007778B1" w:rsidRDefault="007778B1" w:rsidP="007778B1">
      <w:pPr>
        <w:pStyle w:val="a5"/>
        <w:ind w:right="360"/>
        <w:jc w:val="center"/>
      </w:pPr>
    </w:p>
    <w:p w:rsidR="007778B1" w:rsidRDefault="007778B1" w:rsidP="007778B1">
      <w:pPr>
        <w:pStyle w:val="a5"/>
        <w:ind w:right="360"/>
        <w:jc w:val="both"/>
      </w:pPr>
    </w:p>
    <w:p w:rsidR="007778B1" w:rsidRDefault="007778B1" w:rsidP="007778B1">
      <w:pPr>
        <w:pStyle w:val="a5"/>
        <w:ind w:right="360"/>
        <w:jc w:val="both"/>
      </w:pPr>
    </w:p>
    <w:p w:rsidR="007778B1" w:rsidRDefault="007778B1" w:rsidP="007778B1">
      <w:pPr>
        <w:pStyle w:val="a5"/>
        <w:ind w:right="360"/>
        <w:jc w:val="both"/>
      </w:pPr>
    </w:p>
    <w:p w:rsidR="007778B1" w:rsidRDefault="007778B1" w:rsidP="007778B1">
      <w:pPr>
        <w:pStyle w:val="a5"/>
        <w:ind w:right="360"/>
        <w:jc w:val="both"/>
      </w:pPr>
    </w:p>
    <w:p w:rsidR="007778B1" w:rsidRDefault="007778B1" w:rsidP="007778B1">
      <w:pPr>
        <w:pStyle w:val="a5"/>
        <w:ind w:right="360"/>
        <w:jc w:val="both"/>
        <w:rPr>
          <w:u w:val="single"/>
        </w:rPr>
      </w:pPr>
      <w:r>
        <w:t>Выполнил студент гр.:</w:t>
      </w:r>
      <w:r>
        <w:rPr>
          <w:u w:val="single"/>
        </w:rPr>
        <w:t xml:space="preserve">                           .</w:t>
      </w:r>
    </w:p>
    <w:p w:rsidR="007778B1" w:rsidRDefault="007778B1" w:rsidP="007778B1">
      <w:pPr>
        <w:pStyle w:val="a5"/>
        <w:ind w:right="360"/>
        <w:jc w:val="both"/>
      </w:pPr>
      <w:r>
        <w:rPr>
          <w:u w:val="single"/>
        </w:rPr>
        <w:t xml:space="preserve">                                                                   .</w:t>
      </w:r>
      <w:r>
        <w:t xml:space="preserve"> </w:t>
      </w:r>
    </w:p>
    <w:p w:rsidR="007778B1" w:rsidRDefault="007778B1" w:rsidP="007778B1">
      <w:pPr>
        <w:pStyle w:val="a5"/>
        <w:ind w:right="360"/>
        <w:jc w:val="both"/>
      </w:pPr>
    </w:p>
    <w:p w:rsidR="007778B1" w:rsidRPr="007778B1" w:rsidRDefault="007778B1" w:rsidP="007778B1">
      <w:pPr>
        <w:pStyle w:val="a5"/>
        <w:ind w:right="360"/>
        <w:jc w:val="both"/>
        <w:rPr>
          <w:b/>
          <w:caps/>
        </w:rPr>
      </w:pPr>
      <w:r>
        <w:t>Руководитель:</w:t>
      </w:r>
      <w:r>
        <w:rPr>
          <w:u w:val="single"/>
        </w:rPr>
        <w:t xml:space="preserve">                                          .</w:t>
      </w:r>
      <w:r>
        <w:t xml:space="preserve"> </w:t>
      </w: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7778B1">
      <w:pPr>
        <w:pStyle w:val="a5"/>
        <w:tabs>
          <w:tab w:val="left" w:pos="6300"/>
        </w:tabs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631FF6" w:rsidRDefault="00631FF6" w:rsidP="002C4C66">
      <w:pPr>
        <w:pStyle w:val="a5"/>
        <w:ind w:right="360"/>
        <w:jc w:val="center"/>
        <w:rPr>
          <w:b/>
          <w:caps/>
        </w:rPr>
      </w:pPr>
    </w:p>
    <w:p w:rsidR="009F3861" w:rsidRDefault="009F3861" w:rsidP="009F3861">
      <w:pPr>
        <w:pStyle w:val="a8"/>
        <w:spacing w:line="360" w:lineRule="auto"/>
        <w:outlineLvl w:val="0"/>
        <w:rPr>
          <w:sz w:val="24"/>
        </w:rPr>
      </w:pPr>
      <w:r>
        <w:rPr>
          <w:sz w:val="24"/>
        </w:rPr>
        <w:t>СОДЕРЖАНИЕ</w:t>
      </w: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  <w:lang w:val="en-US"/>
        </w:rPr>
      </w:pPr>
    </w:p>
    <w:p w:rsidR="009F3861" w:rsidRDefault="009F3861" w:rsidP="009F3861">
      <w:pPr>
        <w:tabs>
          <w:tab w:val="left" w:pos="2160"/>
        </w:tabs>
        <w:spacing w:line="360" w:lineRule="auto"/>
        <w:ind w:left="-180" w:right="-73"/>
        <w:jc w:val="center"/>
        <w:rPr>
          <w:b/>
        </w:rPr>
      </w:pPr>
      <w:r w:rsidRPr="004B55BD">
        <w:rPr>
          <w:b/>
        </w:rPr>
        <w:t>ВВЕДЕНИЕ</w:t>
      </w:r>
    </w:p>
    <w:p w:rsidR="009F3861" w:rsidRPr="00107698" w:rsidRDefault="009F3861" w:rsidP="009F3861">
      <w:pPr>
        <w:pStyle w:val="a7"/>
        <w:spacing w:after="0" w:line="360" w:lineRule="auto"/>
        <w:ind w:firstLine="709"/>
        <w:jc w:val="both"/>
      </w:pPr>
      <w:r w:rsidRPr="00107698">
        <w:t xml:space="preserve">Поднятие Башенколь в тектоническом отношении расположено в пределах восточной части Прикаспийской впадины в </w:t>
      </w:r>
      <w:smartTag w:uri="urn:schemas-microsoft-com:office:smarttags" w:element="metricconverter">
        <w:smartTagPr>
          <w:attr w:name="ProductID" w:val="12,5 км"/>
        </w:smartTagPr>
        <w:r w:rsidRPr="00107698">
          <w:t>12</w:t>
        </w:r>
        <w:r>
          <w:t>,</w:t>
        </w:r>
        <w:r w:rsidRPr="00107698">
          <w:t>5 км</w:t>
        </w:r>
      </w:smartTag>
      <w:r w:rsidRPr="00107698">
        <w:t xml:space="preserve"> к юго-востоку от нефтяного месторождения Кенкияк.</w:t>
      </w:r>
    </w:p>
    <w:p w:rsidR="009F3861" w:rsidRPr="00107698" w:rsidRDefault="009F3861" w:rsidP="009F3861">
      <w:pPr>
        <w:pStyle w:val="a7"/>
        <w:spacing w:after="0" w:line="360" w:lineRule="auto"/>
        <w:ind w:firstLine="709"/>
        <w:jc w:val="both"/>
      </w:pPr>
      <w:r w:rsidRPr="00107698">
        <w:t>В административном отношении площадь работ находится на территории Мугал</w:t>
      </w:r>
      <w:r>
        <w:t>д</w:t>
      </w:r>
      <w:r w:rsidRPr="00107698">
        <w:t>жарского и  Темирског</w:t>
      </w:r>
      <w:r>
        <w:t>о  районов  Актюбинской области</w:t>
      </w:r>
      <w:r w:rsidRPr="00107698">
        <w:t xml:space="preserve"> (рис.1.1.)</w:t>
      </w:r>
      <w:r>
        <w:t>.</w:t>
      </w:r>
    </w:p>
    <w:p w:rsidR="009F3861" w:rsidRPr="00107698" w:rsidRDefault="009F3861" w:rsidP="009F3861">
      <w:pPr>
        <w:pStyle w:val="a7"/>
        <w:spacing w:after="0" w:line="360" w:lineRule="auto"/>
        <w:ind w:firstLine="709"/>
        <w:jc w:val="both"/>
      </w:pPr>
      <w:r w:rsidRPr="00107698">
        <w:t>Непосредственно  на площади крупные населенные пункты отсутствуют.</w:t>
      </w:r>
    </w:p>
    <w:p w:rsidR="009F3861" w:rsidRPr="00107698" w:rsidRDefault="009F3861" w:rsidP="009F3861">
      <w:pPr>
        <w:pStyle w:val="a7"/>
        <w:spacing w:after="0" w:line="360" w:lineRule="auto"/>
        <w:ind w:firstLine="709"/>
        <w:jc w:val="both"/>
      </w:pPr>
      <w:r w:rsidRPr="00107698">
        <w:t xml:space="preserve">К западу от площади работ расположен поселок  Башенколь, а к северу    в  </w:t>
      </w:r>
      <w:smartTag w:uri="urn:schemas-microsoft-com:office:smarttags" w:element="metricconverter">
        <w:smartTagPr>
          <w:attr w:name="ProductID" w:val="15 км"/>
        </w:smartTagPr>
        <w:r w:rsidRPr="00107698">
          <w:t>15 км</w:t>
        </w:r>
      </w:smartTag>
      <w:r w:rsidRPr="00107698">
        <w:t>.  поселок Шубарши.</w:t>
      </w:r>
    </w:p>
    <w:p w:rsidR="009F3861" w:rsidRDefault="009F3861" w:rsidP="009F3861">
      <w:pPr>
        <w:spacing w:line="360" w:lineRule="auto"/>
        <w:ind w:firstLine="709"/>
        <w:jc w:val="both"/>
      </w:pPr>
      <w:r w:rsidRPr="00107698">
        <w:t>Ближайшая  железнодорожная станция Караулкельды (п.Байганин) расположен</w:t>
      </w:r>
      <w:r>
        <w:t>а</w:t>
      </w:r>
      <w:r w:rsidRPr="00107698">
        <w:t xml:space="preserve"> в </w:t>
      </w:r>
      <w:smartTag w:uri="urn:schemas-microsoft-com:office:smarttags" w:element="metricconverter">
        <w:smartTagPr>
          <w:attr w:name="ProductID" w:val="100 км"/>
        </w:smartTagPr>
        <w:r w:rsidRPr="00107698">
          <w:t>100 км</w:t>
        </w:r>
      </w:smartTag>
      <w:r w:rsidRPr="00107698">
        <w:t xml:space="preserve"> к северо-западу от контрактной территории.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>Ближайшими разрабатываемыми месторождениями являются  Кенкияк, Кокжиде и  Кумсай.</w:t>
      </w:r>
      <w:r w:rsidRPr="00270036">
        <w:t xml:space="preserve"> </w:t>
      </w:r>
      <w:r w:rsidRPr="00107698">
        <w:t xml:space="preserve">В </w:t>
      </w:r>
      <w:smartTag w:uri="urn:schemas-microsoft-com:office:smarttags" w:element="metricconverter">
        <w:smartTagPr>
          <w:attr w:name="ProductID" w:val="15 км"/>
        </w:smartTagPr>
        <w:r w:rsidRPr="00107698">
          <w:t>15 км</w:t>
        </w:r>
      </w:smartTag>
      <w:r w:rsidRPr="00107698">
        <w:t xml:space="preserve"> к северо-западу от северной границы  площади находится нефтяной промысел Кенкияк.  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>Связь с областным центром и промыслом Кенкияк осуществляется по асфальтированной дороге.  Между поселком Кенкияк и площадью работ проходят только проселочные дороги</w:t>
      </w:r>
      <w:r>
        <w:t xml:space="preserve">, проезд </w:t>
      </w:r>
      <w:r w:rsidRPr="00107698">
        <w:t>по которым  в осенний и весенний периоды практически не возможен. Работа на площади возможна только зимой с применением тракторов и вездеходов.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 xml:space="preserve">В орографическом отношении описываемая площадь является частью предгорной равнины, расположенной между Мугоджарскими горами и Прикаспийской низменностью.   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 xml:space="preserve">Морфологически район является слабо всхолмленной равниной, изрезанной долинами рек, балок и оврагов. Площадь работ подразделяется на две части: восточную и западную. 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 xml:space="preserve">Восточная часть площади закрыта барханными песками песчаного массива Кокжиде. Песчаный массив вытянут с севера на юг почти в меридиональном направлении двух-четырёх километровой полосой. На востоке песчаный массив ограничен долиной реки Эмба, на севере долиной реки Темир, являющейся правым притоком р. Эмбы. Барханы образуют грядово-бугристый рельеф, высота их местами достигает </w:t>
      </w:r>
      <w:smartTag w:uri="urn:schemas-microsoft-com:office:smarttags" w:element="metricconverter">
        <w:smartTagPr>
          <w:attr w:name="ProductID" w:val="50 м"/>
        </w:smartTagPr>
        <w:r w:rsidRPr="00107698">
          <w:t>50 м</w:t>
        </w:r>
      </w:smartTag>
      <w:r w:rsidRPr="00107698">
        <w:t xml:space="preserve">. </w:t>
      </w:r>
    </w:p>
    <w:p w:rsidR="009F3861" w:rsidRPr="00107698" w:rsidRDefault="009F3861" w:rsidP="009F3861">
      <w:pPr>
        <w:pStyle w:val="20"/>
        <w:tabs>
          <w:tab w:val="left" w:pos="720"/>
        </w:tabs>
        <w:spacing w:after="0" w:line="360" w:lineRule="auto"/>
        <w:ind w:firstLine="709"/>
        <w:jc w:val="both"/>
        <w:rPr>
          <w:iCs/>
        </w:rPr>
      </w:pPr>
      <w:r w:rsidRPr="00107698">
        <w:rPr>
          <w:iCs/>
        </w:rPr>
        <w:tab/>
        <w:t xml:space="preserve">Западная часть площади равнинная, луговая, она является древней долиной реки Темир, изрезана сетью мелких балок и оврагов, впадающих в реку Темир. </w:t>
      </w:r>
      <w:r>
        <w:rPr>
          <w:iCs/>
        </w:rPr>
        <w:t>А</w:t>
      </w:r>
      <w:r w:rsidRPr="00107698">
        <w:rPr>
          <w:iCs/>
        </w:rPr>
        <w:t>бсолютные</w:t>
      </w:r>
      <w:r>
        <w:rPr>
          <w:iCs/>
        </w:rPr>
        <w:t xml:space="preserve"> </w:t>
      </w:r>
      <w:r w:rsidRPr="00107698">
        <w:rPr>
          <w:iCs/>
        </w:rPr>
        <w:t xml:space="preserve">высотные отметки рельефа колеблются от +93м до +316м. </w:t>
      </w:r>
    </w:p>
    <w:p w:rsidR="009F3861" w:rsidRPr="00107698" w:rsidRDefault="009F3861" w:rsidP="009F3861">
      <w:pPr>
        <w:pStyle w:val="20"/>
        <w:tabs>
          <w:tab w:val="left" w:pos="540"/>
        </w:tabs>
        <w:spacing w:after="0" w:line="360" w:lineRule="auto"/>
        <w:ind w:firstLine="709"/>
        <w:jc w:val="both"/>
        <w:rPr>
          <w:iCs/>
        </w:rPr>
      </w:pPr>
      <w:r w:rsidRPr="00107698">
        <w:rPr>
          <w:iCs/>
        </w:rPr>
        <w:t xml:space="preserve">Климат района резко континентальный с сухим жарким летом и холодной зимой, с резкими суточными и годовыми колебаниями температур. Зимой, в январе и феврале, температура опускается до –30-40º, летом поднимается до +30º-(+40º). Среднегодовое количество осадков достигает </w:t>
      </w:r>
      <w:smartTag w:uri="urn:schemas-microsoft-com:office:smarttags" w:element="metricconverter">
        <w:smartTagPr>
          <w:attr w:name="ProductID" w:val="268 мм"/>
        </w:smartTagPr>
        <w:r w:rsidRPr="00107698">
          <w:rPr>
            <w:iCs/>
          </w:rPr>
          <w:t>268 мм</w:t>
        </w:r>
      </w:smartTag>
      <w:r w:rsidRPr="00107698">
        <w:rPr>
          <w:iCs/>
        </w:rPr>
        <w:t>, основной максимум выпадения осадков падает на первую половину лета, второй на сентябрь. Снеговой покров лежит с ноября до начал</w:t>
      </w:r>
      <w:r>
        <w:rPr>
          <w:iCs/>
        </w:rPr>
        <w:t>а</w:t>
      </w:r>
      <w:r w:rsidRPr="00107698">
        <w:rPr>
          <w:iCs/>
        </w:rPr>
        <w:t xml:space="preserve"> апреля. Глубина промерзания земли в зимний период от 0,8 до 1,2м.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 xml:space="preserve">Для района характерны сильные ветры преимущественно северо-восточного и западного направлений  со средней скоростью 4-6 м/сек. 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t>Растительность района в связи с суровыми климатическими условиями бедна. Вдоль берегов реки Эмба  и ее притоков наблюдаются многочисленные  заросли кустарников.</w:t>
      </w:r>
    </w:p>
    <w:p w:rsidR="009F3861" w:rsidRPr="00107698" w:rsidRDefault="009F3861" w:rsidP="009F3861">
      <w:pPr>
        <w:spacing w:line="360" w:lineRule="auto"/>
        <w:ind w:firstLine="709"/>
        <w:jc w:val="both"/>
      </w:pPr>
      <w:r w:rsidRPr="00107698">
        <w:rPr>
          <w:iCs/>
        </w:rPr>
        <w:t xml:space="preserve">Гидрографическая сеть района представлена рекой Эмба и ее притоками Темир, Байсарысай и др. протекающими с северо-востока </w:t>
      </w:r>
      <w:r>
        <w:rPr>
          <w:iCs/>
        </w:rPr>
        <w:t>на юго-запад. Крутизна берегов</w:t>
      </w:r>
      <w:r w:rsidRPr="00107698">
        <w:rPr>
          <w:iCs/>
        </w:rPr>
        <w:t xml:space="preserve"> до 6м. Воды этих рек непригодны для питья. Они пользуются для технических целей. </w:t>
      </w:r>
    </w:p>
    <w:p w:rsidR="009F3861" w:rsidRDefault="009F3861" w:rsidP="009F3861">
      <w:pPr>
        <w:spacing w:line="360" w:lineRule="auto"/>
        <w:ind w:firstLine="709"/>
        <w:jc w:val="both"/>
      </w:pPr>
      <w:r w:rsidRPr="00107698">
        <w:t xml:space="preserve">Через контрактную территорию </w:t>
      </w:r>
      <w:r>
        <w:t xml:space="preserve">в меридиональном направлении </w:t>
      </w:r>
      <w:r w:rsidRPr="00107698">
        <w:t xml:space="preserve">проходит нефтепровод Кандыагаш-Кенкияк. </w:t>
      </w:r>
    </w:p>
    <w:p w:rsidR="009F3861" w:rsidRPr="009F3861" w:rsidRDefault="009F3861" w:rsidP="002C4C66">
      <w:pPr>
        <w:pStyle w:val="a5"/>
        <w:ind w:right="360"/>
        <w:jc w:val="center"/>
        <w:rPr>
          <w:b/>
          <w:caps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9F3861" w:rsidRDefault="009F3861" w:rsidP="002C4C66">
      <w:pPr>
        <w:pStyle w:val="a5"/>
        <w:ind w:right="360"/>
        <w:jc w:val="center"/>
        <w:rPr>
          <w:b/>
          <w:caps/>
          <w:lang w:val="en-US"/>
        </w:rPr>
      </w:pPr>
    </w:p>
    <w:p w:rsidR="002C4C66" w:rsidRPr="00FC41F7" w:rsidRDefault="002C4C66" w:rsidP="002C4C66">
      <w:pPr>
        <w:pStyle w:val="a5"/>
        <w:ind w:right="360"/>
        <w:jc w:val="center"/>
        <w:rPr>
          <w:b/>
          <w:caps/>
        </w:rPr>
      </w:pPr>
      <w:r w:rsidRPr="00FC41F7">
        <w:rPr>
          <w:b/>
          <w:caps/>
        </w:rPr>
        <w:t>ГЕОЛОГО-ФИЗИЧЕСКАЯ ХАРАКТЕРИСТИКА МЕСТОРОЖДЕН</w:t>
      </w:r>
      <w:r>
        <w:rPr>
          <w:b/>
          <w:caps/>
        </w:rPr>
        <w:t>и</w:t>
      </w:r>
      <w:r w:rsidRPr="00FC41F7">
        <w:rPr>
          <w:b/>
          <w:caps/>
        </w:rPr>
        <w:t>Я</w:t>
      </w:r>
    </w:p>
    <w:p w:rsidR="002C4C66" w:rsidRPr="002C4C66" w:rsidRDefault="002C4C66" w:rsidP="002C4C66">
      <w:pPr>
        <w:spacing w:line="360" w:lineRule="auto"/>
        <w:jc w:val="center"/>
        <w:rPr>
          <w:b/>
        </w:rPr>
      </w:pPr>
      <w:r w:rsidRPr="002C4C66">
        <w:rPr>
          <w:b/>
        </w:rPr>
        <w:t>2.1. Литолого-стратиграфическая характеристика</w:t>
      </w:r>
    </w:p>
    <w:p w:rsidR="002C4C66" w:rsidRPr="002C4C66" w:rsidRDefault="002C4C66" w:rsidP="002C4C66">
      <w:pPr>
        <w:tabs>
          <w:tab w:val="left" w:pos="540"/>
        </w:tabs>
        <w:spacing w:line="360" w:lineRule="auto"/>
        <w:ind w:firstLine="709"/>
        <w:jc w:val="both"/>
        <w:rPr>
          <w:b/>
        </w:rPr>
      </w:pPr>
      <w:r w:rsidRPr="002C4C66">
        <w:t xml:space="preserve">В пределах структуры Башенколь поисково-разведочными скважинами вскрыты отложения </w:t>
      </w:r>
      <w:r w:rsidRPr="002C4C66">
        <w:rPr>
          <w:lang w:eastAsia="ko-KR"/>
        </w:rPr>
        <w:t>от верхнепермских до четвертичных включительно.</w:t>
      </w:r>
    </w:p>
    <w:p w:rsidR="002C4C66" w:rsidRPr="002C4C66" w:rsidRDefault="002C4C66" w:rsidP="002C4C66">
      <w:pPr>
        <w:pStyle w:val="2"/>
        <w:spacing w:after="0" w:line="360" w:lineRule="auto"/>
        <w:ind w:left="0" w:firstLine="709"/>
        <w:jc w:val="both"/>
      </w:pPr>
      <w:r w:rsidRPr="002C4C66">
        <w:t>Параметрическими скважинами П-5 и П-6 на месторождении Башенколь вскрыты подсолевые каменноуголные отложения.</w:t>
      </w:r>
    </w:p>
    <w:p w:rsidR="002C4C66" w:rsidRPr="002C4C66" w:rsidRDefault="002C4C66" w:rsidP="002C4C66">
      <w:pPr>
        <w:pStyle w:val="a3"/>
        <w:spacing w:line="360" w:lineRule="auto"/>
        <w:jc w:val="center"/>
      </w:pPr>
      <w:r w:rsidRPr="002C4C66">
        <w:rPr>
          <w:b/>
        </w:rPr>
        <w:t>Палеозойская   группа  (Р</w:t>
      </w:r>
      <w:r w:rsidRPr="002C4C66">
        <w:rPr>
          <w:b/>
          <w:lang w:val="en-US"/>
        </w:rPr>
        <w:t>z</w:t>
      </w:r>
      <w:r w:rsidRPr="002C4C66">
        <w:rPr>
          <w:b/>
        </w:rPr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Отложения палеозойской группы со стратиграфическим и угловым несогласием перекрыты триасовыми или юрскими отложениями.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На Башенкольской площади палеозойские отложения выделяются в объёме нижнего и среднего отделов карбона, сакмарского, артинского и  кунгурского ярусов нижней перми и верхней перми.</w:t>
      </w:r>
    </w:p>
    <w:p w:rsidR="002C4C66" w:rsidRPr="002C4C66" w:rsidRDefault="002C4C66" w:rsidP="002C4C66">
      <w:pPr>
        <w:pStyle w:val="a3"/>
        <w:spacing w:line="360" w:lineRule="auto"/>
        <w:jc w:val="center"/>
      </w:pPr>
      <w:r w:rsidRPr="002C4C66">
        <w:rPr>
          <w:b/>
        </w:rPr>
        <w:t>Каменноугольная система</w:t>
      </w:r>
      <w:r w:rsidRPr="002C4C66">
        <w:t xml:space="preserve"> </w:t>
      </w:r>
      <w:r w:rsidRPr="002C4C66">
        <w:rPr>
          <w:b/>
        </w:rPr>
        <w:t>(С)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Отложения каменноугольного возраста на площади Башенколь вскрыты двумя параметрическими скважинами (П-5, П-6) и   подразделяются на средний и нижний карбон.</w:t>
      </w:r>
    </w:p>
    <w:p w:rsidR="002C4C66" w:rsidRPr="002C4C66" w:rsidRDefault="002C4C66" w:rsidP="002C4C66">
      <w:pPr>
        <w:spacing w:line="360" w:lineRule="auto"/>
        <w:jc w:val="center"/>
        <w:rPr>
          <w:b/>
          <w:vertAlign w:val="subscript"/>
        </w:rPr>
      </w:pPr>
      <w:r w:rsidRPr="002C4C66">
        <w:rPr>
          <w:b/>
        </w:rPr>
        <w:t>Нижний отдел - С</w:t>
      </w:r>
      <w:r w:rsidRPr="002C4C66">
        <w:rPr>
          <w:b/>
          <w:vertAlign w:val="subscript"/>
        </w:rPr>
        <w:t>1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Вскрыт в скважине П-6 и представлен визейским и серпуховским ярусами. Вскрытая толщина  отложений –1107м.</w:t>
      </w:r>
    </w:p>
    <w:p w:rsidR="002C4C66" w:rsidRPr="002C4C66" w:rsidRDefault="002C4C66" w:rsidP="002C4C66">
      <w:pPr>
        <w:spacing w:line="360" w:lineRule="auto"/>
        <w:jc w:val="both"/>
      </w:pPr>
      <w:r w:rsidRPr="002C4C66">
        <w:t>Визейский ярус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Отложения визейского яруса представлены терригенно-карбонатными породами – преимущественно песчаниками; аргиллиты, алевролиты и  известняки имеют подчиненное значение.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ab/>
      </w:r>
      <w:r w:rsidRPr="002C4C66">
        <w:tab/>
      </w:r>
      <w:r w:rsidRPr="002C4C66">
        <w:tab/>
      </w:r>
      <w:r w:rsidRPr="002C4C66">
        <w:tab/>
        <w:t>Серпуховский ярус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Сложен серпуховский ярус известняками мелкозернистой структуры, прослоями органогенно-детритовыми, неравномерно битуминозными. Нередко известняки переходят в обломочные биогермные доломитизированные известняки и кавернозные доломиты. Толщина отложений серпуховского яруса до 600м (скважина П-6)</w:t>
      </w:r>
    </w:p>
    <w:p w:rsidR="002C4C66" w:rsidRPr="002C4C66" w:rsidRDefault="002C4C66" w:rsidP="002C4C66">
      <w:pPr>
        <w:tabs>
          <w:tab w:val="left" w:pos="720"/>
        </w:tabs>
        <w:spacing w:line="360" w:lineRule="auto"/>
        <w:jc w:val="center"/>
        <w:rPr>
          <w:b/>
          <w:vertAlign w:val="subscript"/>
        </w:rPr>
      </w:pPr>
      <w:r w:rsidRPr="002C4C66">
        <w:rPr>
          <w:b/>
        </w:rPr>
        <w:t>Средний отдел - С</w:t>
      </w:r>
      <w:r w:rsidRPr="002C4C66">
        <w:rPr>
          <w:b/>
          <w:vertAlign w:val="subscript"/>
        </w:rPr>
        <w:t>2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Осадочный комплекс среднекаменноугольного возраста на исследуемой территории развит повсеместно и включает в себя отложения башкирского и московского ярусов. Объем и мощности стратиграфических подразделений среднего карбона изменяются в широких пределах. В составе среднего карбона выделяются: отложения от краснополянского до каширского горизонта, слагающие верхнюю часть карбонатной толщи КТ-</w:t>
      </w:r>
      <w:r w:rsidRPr="002C4C66">
        <w:rPr>
          <w:lang w:val="en-US"/>
        </w:rPr>
        <w:t>II</w:t>
      </w:r>
      <w:r w:rsidRPr="002C4C66">
        <w:t>, подольский горизонт, сложенный терригенными породами и образующий межкарбонатную толщу МКТ (на месторождении Урихтау палеонтологически доказано присутствие карбонатной толщи подольского возраста), мячковский горизонт в составе первой карбонатной толщи КТ-</w:t>
      </w:r>
      <w:r w:rsidRPr="002C4C66">
        <w:rPr>
          <w:lang w:val="en-US"/>
        </w:rPr>
        <w:t>I</w:t>
      </w:r>
      <w:r w:rsidRPr="002C4C66">
        <w:t>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Образования первой и второй карбонатных толщ на площади Башенколь сложены  фациями мелководного шельфа. Толщина отложений среднего карбона в скважинах от 28 до 745м</w:t>
      </w:r>
    </w:p>
    <w:p w:rsidR="002C4C66" w:rsidRPr="002C4C66" w:rsidRDefault="002C4C66" w:rsidP="002C4C66">
      <w:pPr>
        <w:spacing w:line="360" w:lineRule="auto"/>
        <w:jc w:val="center"/>
        <w:rPr>
          <w:b/>
          <w:bCs/>
        </w:rPr>
      </w:pPr>
      <w:r w:rsidRPr="002C4C66">
        <w:rPr>
          <w:b/>
          <w:bCs/>
        </w:rPr>
        <w:t>Пермская система – Р</w:t>
      </w:r>
    </w:p>
    <w:p w:rsidR="002C4C66" w:rsidRPr="002C4C66" w:rsidRDefault="002C4C66" w:rsidP="002C4C66">
      <w:pPr>
        <w:spacing w:line="360" w:lineRule="auto"/>
        <w:jc w:val="center"/>
        <w:rPr>
          <w:b/>
          <w:vertAlign w:val="subscript"/>
        </w:rPr>
      </w:pPr>
      <w:r w:rsidRPr="002C4C66">
        <w:rPr>
          <w:b/>
        </w:rPr>
        <w:t>Нижний отдел - Р</w:t>
      </w:r>
      <w:r w:rsidRPr="002C4C66">
        <w:rPr>
          <w:b/>
          <w:vertAlign w:val="subscript"/>
          <w:lang w:val="en-US"/>
        </w:rPr>
        <w:t>I</w:t>
      </w:r>
    </w:p>
    <w:p w:rsidR="002C4C66" w:rsidRPr="002C4C66" w:rsidRDefault="002C4C66" w:rsidP="002C4C66">
      <w:pPr>
        <w:spacing w:line="360" w:lineRule="auto"/>
        <w:ind w:firstLine="708"/>
        <w:jc w:val="both"/>
      </w:pPr>
      <w:r w:rsidRPr="002C4C66">
        <w:t>В составе этого комплекса пород по структурным особенностям выделяются докунгурские и кунгурские отложения. Докунгурские отложения представлены, в основном, терригенными песчано-глинистыми породами сакмарского и артинского ярусов.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 xml:space="preserve">Кунгурский ярус сложен каменной солью и сульфатно-терригенными породами.  </w:t>
      </w:r>
    </w:p>
    <w:p w:rsidR="002C4C66" w:rsidRPr="002C4C66" w:rsidRDefault="002C4C66" w:rsidP="002C4C66">
      <w:pPr>
        <w:spacing w:line="360" w:lineRule="auto"/>
        <w:jc w:val="both"/>
      </w:pPr>
      <w:r w:rsidRPr="002C4C66">
        <w:t>Сакмарский ярус – Р</w:t>
      </w:r>
      <w:r w:rsidRPr="002C4C66">
        <w:rPr>
          <w:vertAlign w:val="subscript"/>
        </w:rPr>
        <w:t>1</w:t>
      </w:r>
      <w:r w:rsidRPr="002C4C66">
        <w:rPr>
          <w:lang w:val="en-US"/>
        </w:rPr>
        <w:t>s</w:t>
      </w:r>
      <w:r w:rsidRPr="002C4C66">
        <w:t>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Отложения этого возраста сложены терригенными породами – аргиллитами, алевролитами и песчаниками. Толщина отложений сакмарского яруса изменяется от 247м (скважина П-6) до 476м (скважина П-5).</w:t>
      </w:r>
    </w:p>
    <w:p w:rsidR="002C4C66" w:rsidRPr="002C4C66" w:rsidRDefault="002C4C66" w:rsidP="002C4C66">
      <w:pPr>
        <w:spacing w:line="360" w:lineRule="auto"/>
        <w:jc w:val="both"/>
      </w:pPr>
      <w:r w:rsidRPr="002C4C66">
        <w:t>Артинский ярус – Р</w:t>
      </w:r>
      <w:r w:rsidRPr="002C4C66">
        <w:rPr>
          <w:vertAlign w:val="subscript"/>
        </w:rPr>
        <w:t>1</w:t>
      </w:r>
      <w:r w:rsidRPr="002C4C66">
        <w:rPr>
          <w:lang w:val="en-US"/>
        </w:rPr>
        <w:t>ar</w:t>
      </w:r>
      <w:r w:rsidRPr="002C4C66">
        <w:t>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Литологически отложения этого возраста представлены толщей песчаников и алевролитов с прослоями гравелитов и аргиллитов. Толщина осадков артинского яруса - 226м (скважина П-5).</w:t>
      </w:r>
    </w:p>
    <w:p w:rsidR="002C4C66" w:rsidRPr="002C4C66" w:rsidRDefault="002C4C66" w:rsidP="002C4C66">
      <w:pPr>
        <w:spacing w:line="360" w:lineRule="auto"/>
        <w:jc w:val="both"/>
      </w:pPr>
      <w:r w:rsidRPr="002C4C66">
        <w:t>Кунгурский ярус – Р</w:t>
      </w:r>
      <w:r w:rsidRPr="002C4C66">
        <w:rPr>
          <w:vertAlign w:val="subscript"/>
        </w:rPr>
        <w:t>1</w:t>
      </w:r>
      <w:r w:rsidRPr="002C4C66">
        <w:t>к.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Кунгурские отложения вскрыты  скважинами 19, 25, 26, 27, 42, 43, П-5 и П-6.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Литологически породы кунгурского яруса представлены галогенной и верхней терригенно-сульфатной  толщей.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Галогенная толща сложена каменной солью с редкими маломощными прослоями гипсов, ангидритов, калийных солей, редко терригенных пород. Каменная соль белая, светло-серая, крупнокристаллическая, массивная.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 xml:space="preserve">Терригенно-сульфатная толща представлена ангидритами, каменной солью, аргиллитами, алевролитами и песчаниками. Ангидриты светло-серые, темно-серые с зеленоватым оттенком, мелкокристаллические, с включением глинистого материала. Аргиллиты серые, темно-серые с зеленоватым оттенком, тонкоплитчатые со следами перемятости. Алевролиты, песчаники серые, темно-серые, полимиктовые, мелко– и  среднезернистые с включением кварцевой гальки, известковистые, плитчатые, иногда  песчаник переходит в мелко галечный конгломерат.  </w:t>
      </w:r>
      <w:r w:rsidRPr="002C4C66">
        <w:tab/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Толщина кунгурских отложений на Башенколе изменяется в пределах 191м (скважина П-5) – 847м (скважина П-6).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К подошве осадков кунгурского яруса приурочен региональный для всей Прикаспийской впадины опорный отражающий горизонт П</w:t>
      </w:r>
      <w:r w:rsidRPr="002C4C66">
        <w:rPr>
          <w:vertAlign w:val="subscript"/>
        </w:rPr>
        <w:t>1</w:t>
      </w:r>
      <w:r w:rsidRPr="002C4C66">
        <w:t>, по которому вырисовывается структурный план размытой поверхности подсолевого комплекса.</w:t>
      </w:r>
    </w:p>
    <w:p w:rsidR="002C4C66" w:rsidRPr="002C4C66" w:rsidRDefault="002C4C66" w:rsidP="002C4C66">
      <w:pPr>
        <w:spacing w:line="360" w:lineRule="auto"/>
        <w:jc w:val="center"/>
        <w:rPr>
          <w:b/>
          <w:vertAlign w:val="subscript"/>
        </w:rPr>
      </w:pPr>
      <w:r w:rsidRPr="002C4C66">
        <w:rPr>
          <w:b/>
        </w:rPr>
        <w:t>Верхний отдел – Р</w:t>
      </w:r>
      <w:r w:rsidRPr="002C4C66">
        <w:rPr>
          <w:b/>
          <w:vertAlign w:val="subscript"/>
        </w:rPr>
        <w:t>2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Верхнепермские отложения на Башенколе вскрыты 14 скважинами.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Литологически породы верхней перми представлены аргиллитами, алевролитами, песчаниками, глинами и, реже, в виде прослоев, встречаются известняки, конгломераты, ангидриты.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Аргиллиты темно-бурые, коричневые, алевритистые, плотные, грубослоистые. Песчаники, алевролиты коричневые, светло-серые, разнозернистые, кварцево-полевошпатовые, известковистые. Глины кирпично- и коричневато-красные, алевритистые, плотные, известковистые.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Вскрытая толщина верхнепермских отложений изменяется от 45м до 323м.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Мезозойская группа  (М</w:t>
      </w:r>
      <w:r w:rsidRPr="002C4C66">
        <w:rPr>
          <w:b/>
          <w:lang w:val="en-US"/>
        </w:rPr>
        <w:t>z</w:t>
      </w:r>
      <w:r w:rsidRPr="002C4C66">
        <w:rPr>
          <w:b/>
        </w:rPr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Мезозойские отложения слагают на площади Башенколь весь комплекс надсолевых  отложений. Представлены они триасовой, юрской и меловой системами.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Триасовая система (Т)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Триас на Башенкольской площади выделяется в объёме нижнего отдела, средний отдел повсеместно отсутствует, верхнетриасовые отложения небольшой толщины, по–видимому, имеются в своде структуры Башенколь и выделяются совместно с нижней юрой, поскольку литологически  они однородны с нижней юрой. Аналитических данных для их выделения нет.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  Нижнетриасовые отложения на площади Башенколь по аналогии с соседними площадями расчленяются на  ветлужскую  и  баскунчакскую серии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Нижний  отдел  (Т</w:t>
      </w:r>
      <w:r w:rsidRPr="002C4C66">
        <w:rPr>
          <w:b/>
          <w:vertAlign w:val="subscript"/>
        </w:rPr>
        <w:t>1</w:t>
      </w:r>
      <w:r w:rsidRPr="002C4C66">
        <w:rPr>
          <w:b/>
        </w:rPr>
        <w:t>)</w:t>
      </w:r>
    </w:p>
    <w:p w:rsidR="002C4C66" w:rsidRPr="002C4C66" w:rsidRDefault="002C4C66" w:rsidP="002C4C66">
      <w:pPr>
        <w:pStyle w:val="a3"/>
        <w:spacing w:line="360" w:lineRule="auto"/>
        <w:jc w:val="both"/>
      </w:pPr>
      <w:r w:rsidRPr="002C4C66">
        <w:t>Ветлужская серия  ( Т</w:t>
      </w:r>
      <w:r w:rsidRPr="002C4C66">
        <w:rPr>
          <w:vertAlign w:val="subscript"/>
        </w:rPr>
        <w:t>1</w:t>
      </w:r>
      <w:r w:rsidRPr="002C4C66">
        <w:rPr>
          <w:lang w:val="en-US"/>
        </w:rPr>
        <w:t>v</w:t>
      </w:r>
      <w:r w:rsidRPr="002C4C66">
        <w:t xml:space="preserve"> 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Ветлужская серия на площади Башенколь, также как и на соседних, выделяется  в объёме соркольской, кокжидинской и акжарской  свит.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rPr>
          <w:i/>
        </w:rPr>
        <w:t>Соркольская свита</w:t>
      </w:r>
      <w:r w:rsidRPr="002C4C66">
        <w:t xml:space="preserve"> лежит с резким угловым и стратиграфическим несогласием на кунгуре и верхней перми.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Литологически соркольская свита представлена переслаиванием глин, песков, песчаников толщиной 3-10м, в сводовой части купола в основании встречается так  называемый конгломератовый горизонт, сложенный конгломератом пестроцветным, глинистым, крепким, плотным, состоящим из кварцевой и кремниевой гальки размером от 0,5  до 3см.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Толщина свиты, непостоянна и колеблется от 42 до </w:t>
      </w:r>
      <w:smartTag w:uri="urn:schemas-microsoft-com:office:smarttags" w:element="metricconverter">
        <w:smartTagPr>
          <w:attr w:name="ProductID" w:val="113 м"/>
        </w:smartTagPr>
        <w:r w:rsidRPr="002C4C66">
          <w:t>113 м</w:t>
        </w:r>
      </w:smartTag>
      <w:r w:rsidRPr="002C4C66">
        <w:t>, причём максимальная толщина вскрыта в своде купола (скважина 26), толщина увеличена за счет низов свиты. В своде купола Башенколь (скважина 42) свита отсутствует, будучи срезана среднетриасовым размывом.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rPr>
          <w:i/>
        </w:rPr>
        <w:t>Кокжидинская свита</w:t>
      </w:r>
      <w:r w:rsidRPr="002C4C66">
        <w:t xml:space="preserve"> согласно лежит на соркольской, эта свита ранее выделялась  как «пила», так как на каротажных диаграммах она выделяется часто и мелко изрезанными кривыми КС.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Литологически свита сложена мелким и частым переслаиванием песчаников глинистых слабосцементированных и глин песчанистых. Песчаники зеленовато-серые и кирпично-красные, полимиктовые разнозернистые, слабо сцементированные с включением и прослойками глин песчанистых. Встречаются линзы конгломерата, состоящего из галек глины, известняка, кварца на глинистом цементе.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rPr>
          <w:i/>
        </w:rPr>
        <w:t>Акжарская свита</w:t>
      </w:r>
      <w:r w:rsidRPr="002C4C66">
        <w:t xml:space="preserve"> согласно лежит на кокжидинской. Литологически это песчано-глинистая свита, состоит она из двух преимущественно песчаных горизонтов в кровле и подошве толщиной по 20-</w:t>
      </w:r>
      <w:smartTag w:uri="urn:schemas-microsoft-com:office:smarttags" w:element="metricconverter">
        <w:smartTagPr>
          <w:attr w:name="ProductID" w:val="30 м"/>
        </w:smartTagPr>
        <w:r w:rsidRPr="002C4C66">
          <w:t>30 м</w:t>
        </w:r>
      </w:smartTag>
      <w:r w:rsidRPr="002C4C66">
        <w:t>, разделённых прослоем глин 20-</w:t>
      </w:r>
      <w:smartTag w:uri="urn:schemas-microsoft-com:office:smarttags" w:element="metricconverter">
        <w:smartTagPr>
          <w:attr w:name="ProductID" w:val="30 м"/>
        </w:smartTagPr>
        <w:r w:rsidRPr="002C4C66">
          <w:t>30 м</w:t>
        </w:r>
      </w:smartTag>
      <w:r w:rsidRPr="002C4C66">
        <w:t>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Песок голубовато-серый и вишнёво-красный, средне- и крупнозернистый, полимиктовый, глинистый, с включениями и прослоями глин.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Песчаник голубовато-серый, вишнёво-красный, полимиктовый, разнозернистый, глинистый, известковистый. 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Глина кирпично-красная, зелёная, слюдистая, песчанистая, неслоистая комковатая.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Встречаются редкие линзы, прослои конгломерата, состоящего из гальки кварцево-кремнистых пород.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Толщина свиты изменяется в довольно широких пределах - от 0 до </w:t>
      </w:r>
      <w:smartTag w:uri="urn:schemas-microsoft-com:office:smarttags" w:element="metricconverter">
        <w:smartTagPr>
          <w:attr w:name="ProductID" w:val="63 м"/>
        </w:smartTagPr>
        <w:r w:rsidRPr="002C4C66">
          <w:t>63 м</w:t>
        </w:r>
      </w:smartTag>
      <w:r w:rsidRPr="002C4C66">
        <w:t>, что объясняется размывом в посленижнетриасовое  время, нормальная толщина свиты, не подверженной  размыву,  составляет  59-</w:t>
      </w:r>
      <w:smartTag w:uri="urn:schemas-microsoft-com:office:smarttags" w:element="metricconverter">
        <w:smartTagPr>
          <w:attr w:name="ProductID" w:val="63 м"/>
        </w:smartTagPr>
        <w:r w:rsidRPr="002C4C66">
          <w:t>63 м</w:t>
        </w:r>
      </w:smartTag>
      <w:r w:rsidRPr="002C4C66">
        <w:t>.</w:t>
      </w:r>
    </w:p>
    <w:p w:rsidR="002C4C66" w:rsidRPr="002C4C66" w:rsidRDefault="002C4C66" w:rsidP="002C4C66">
      <w:pPr>
        <w:pStyle w:val="a3"/>
        <w:spacing w:line="360" w:lineRule="auto"/>
        <w:jc w:val="both"/>
      </w:pPr>
      <w:r w:rsidRPr="002C4C66">
        <w:t>Баскунчакская  серия.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Баскунчакские отложения  представлены на Башенкольской площади кумсайской свитой.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rPr>
          <w:i/>
        </w:rPr>
        <w:t>Кумсайская свита</w:t>
      </w:r>
      <w:r w:rsidRPr="002C4C66">
        <w:t xml:space="preserve"> в большинстве скважин размыта. Литологически это преимущественно глинистая свита и сложена глинами с прослоями песков и песчаников.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Глина коричневая или зелёная, не слоистая, аргиллитоподобная, прослоями песчанистая или алевритистая, слюдистая, встречаются известковые стяжения.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Песчаник зеленовато-серый, коричневый, полимиктовый, мелко-и среднезернистый, глинистый, известковистый. 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Песок зелёный и кирпично-красный, полимиктовый, разнозернистый, глинистый.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В кровле свита размыта, в большинстве скважин полностью. Сохранившаяся от размыва  толщина свиты меняется от 20 до </w:t>
      </w:r>
      <w:smartTag w:uri="urn:schemas-microsoft-com:office:smarttags" w:element="metricconverter">
        <w:smartTagPr>
          <w:attr w:name="ProductID" w:val="62 м"/>
        </w:smartTagPr>
        <w:r w:rsidRPr="002C4C66">
          <w:t>62 м</w:t>
        </w:r>
      </w:smartTag>
      <w:r w:rsidRPr="002C4C66">
        <w:t>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 xml:space="preserve">Юрская  система ( </w:t>
      </w:r>
      <w:r w:rsidRPr="002C4C66">
        <w:rPr>
          <w:b/>
          <w:lang w:val="en-US"/>
        </w:rPr>
        <w:t>J</w:t>
      </w:r>
      <w:r w:rsidRPr="002C4C66">
        <w:rPr>
          <w:b/>
        </w:rPr>
        <w:t xml:space="preserve"> 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Юрская система представлена на площади  однородной песчано-глинистой толщей наземно-континентальных   угленосных отложений. По спорово-пыльцевым   данным в этой толще выделяются нижние отделы.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 xml:space="preserve">Нижнеюрский отдел ( </w:t>
      </w:r>
      <w:r w:rsidRPr="002C4C66">
        <w:rPr>
          <w:b/>
          <w:lang w:val="en-US"/>
        </w:rPr>
        <w:t>J</w:t>
      </w:r>
      <w:r w:rsidRPr="002C4C66">
        <w:rPr>
          <w:b/>
          <w:vertAlign w:val="subscript"/>
        </w:rPr>
        <w:t>1</w:t>
      </w:r>
      <w:r w:rsidRPr="002C4C66">
        <w:rPr>
          <w:b/>
        </w:rPr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Нижнеюрские отложения с резким эрозионным и угловым несогласием перекрывают кунгур и триас. Литологически нижняя юра состоит из двух пачек: верхняя сложена преимущественно глинами, нижняя - преимущественно песчаная.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Песок серый слюдистый, глинистый, мелкозернистый.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Глина серая, буровато-серая, слюдистая, песчанистая, с включениями растительных остатков и кристаллов пирита, с пропластками бурового угля.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Алеврит серый разнозернистый, сильно пелитовый, пелитовой фракции.  Песчаник серый известковистый, кварцево-кремнистый, слюдистый, мелко- и среднезернистый, плотный, с включениями пирита и растительных остатков.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Толщина нижней юры на площади меняется в довольно широких пределах   от 16 (скважины 74,  </w:t>
      </w:r>
      <w:r w:rsidRPr="002C4C66">
        <w:rPr>
          <w:lang w:val="en-US"/>
        </w:rPr>
        <w:t>BSK</w:t>
      </w:r>
      <w:r w:rsidRPr="002C4C66">
        <w:t>-12</w:t>
      </w:r>
      <w:r w:rsidRPr="002C4C66">
        <w:rPr>
          <w:lang w:val="en-US"/>
        </w:rPr>
        <w:t>X</w:t>
      </w:r>
      <w:r w:rsidRPr="002C4C66">
        <w:t xml:space="preserve">) до </w:t>
      </w:r>
      <w:smartTag w:uri="urn:schemas-microsoft-com:office:smarttags" w:element="metricconverter">
        <w:smartTagPr>
          <w:attr w:name="ProductID" w:val="103 м"/>
        </w:smartTagPr>
        <w:r w:rsidRPr="002C4C66">
          <w:t>103 м</w:t>
        </w:r>
      </w:smartTag>
      <w:r w:rsidRPr="002C4C66">
        <w:t xml:space="preserve"> (скважина 19), увеличиваясь в своде купола Башенколь.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В своде купола Башенколь,  между верхней пачкой глин и песчаным горизонтом вклинивается ещё одна пачка глин, так что толщина нижней юры увеличивается к своду купола не только за счет увеличения толщины нижнего горизонта песков, но и за счет увеличения толщины к своду  пачки глин.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Среднеюрский  отдел (</w:t>
      </w:r>
      <w:r w:rsidRPr="002C4C66">
        <w:rPr>
          <w:b/>
          <w:lang w:val="en-US"/>
        </w:rPr>
        <w:t>J</w:t>
      </w:r>
      <w:r w:rsidRPr="002C4C66">
        <w:rPr>
          <w:b/>
          <w:vertAlign w:val="subscript"/>
        </w:rPr>
        <w:t>2</w:t>
      </w:r>
      <w:r w:rsidRPr="002C4C66">
        <w:rPr>
          <w:b/>
        </w:rPr>
        <w:t>).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Среднеюрские отложения вскрыты на площади всеми скважинами, литологически это довольно однородная песчано-глинистая толща, состоящая из пачек глин и песков с прослоями песчаников, алевритов, бурых углей.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Песок серый и светло-серый, мелко- и среднезернистый, прослоями глинистый, с включениями растительных остатков.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Глина светло-серая, серая и тёмно-серая, песчанистая, слюдистая, неизвестковистая, слоистая, с включениями, налётами по плоскостям наслоения и тонкими прослойками песка и алеврита с растительным детритом, с мелкими кристаллами пирита.  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Песчаник светло-серый и зеленовато-серый полимиктовый  мелкозернистый, с карбонатным цементом базального типа пойкилитовой структуры.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 Литологически эти песчано-глинистые угленосные континентальные отложения, вполне аналогичные  типично среднеюрским, в то время как типично верхнеюрские отложения являются глинистыми,  морскими.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Поэтому верхнеюрские отложения не выделены, а пачка глин в кровле отнесена к средней юре. 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Толщина средней юры - 70-</w:t>
      </w:r>
      <w:smartTag w:uri="urn:schemas-microsoft-com:office:smarttags" w:element="metricconverter">
        <w:smartTagPr>
          <w:attr w:name="ProductID" w:val="136 м"/>
        </w:smartTagPr>
        <w:r w:rsidRPr="002C4C66">
          <w:t>136 м</w:t>
        </w:r>
      </w:smartTag>
      <w:r w:rsidRPr="002C4C66">
        <w:t>. Минимальная толщина средней юры вскрыта в своде купола Башенколь (скважина 26), максимальная - в южной части свода купола (скважина 43) 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Меловая система (К)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Меловые отложения представлены на площади только нижним отделом, верхнемеловые отложения из разреза выпадают и, непосредственно, на альбских  лежат четвертичные осадки.</w:t>
      </w:r>
    </w:p>
    <w:p w:rsidR="002C4C66" w:rsidRDefault="002C4C66" w:rsidP="002C4C66">
      <w:pPr>
        <w:pStyle w:val="a3"/>
        <w:spacing w:line="360" w:lineRule="auto"/>
        <w:jc w:val="both"/>
        <w:rPr>
          <w:b/>
          <w:lang w:val="en-US"/>
        </w:rPr>
      </w:pP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Нижний отдел  (К</w:t>
      </w:r>
      <w:r w:rsidRPr="002C4C66">
        <w:rPr>
          <w:b/>
          <w:vertAlign w:val="subscript"/>
        </w:rPr>
        <w:t>1</w:t>
      </w:r>
      <w:r w:rsidRPr="002C4C66">
        <w:rPr>
          <w:b/>
        </w:rPr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Нижний отдел меловой системы выделяется на площади в объёме готеривского, барремского, аптского и альбского ярусов.</w:t>
      </w:r>
    </w:p>
    <w:p w:rsidR="002C4C66" w:rsidRPr="002C4C66" w:rsidRDefault="002C4C66" w:rsidP="002C4C66">
      <w:pPr>
        <w:pStyle w:val="a3"/>
        <w:spacing w:line="360" w:lineRule="auto"/>
        <w:jc w:val="both"/>
      </w:pPr>
      <w:r w:rsidRPr="002C4C66">
        <w:t>Готеривский ярус  (К</w:t>
      </w:r>
      <w:r w:rsidRPr="002C4C66">
        <w:rPr>
          <w:vertAlign w:val="subscript"/>
        </w:rPr>
        <w:t>1</w:t>
      </w:r>
      <w:r w:rsidRPr="002C4C66">
        <w:rPr>
          <w:lang w:val="en-US"/>
        </w:rPr>
        <w:t>g</w:t>
      </w:r>
      <w:r w:rsidRPr="002C4C66"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Готеривские отложения несогласно перекрывают среднюю юру. Готеривский ярус расчленяется на пелициподовую и песчано-глинистую свиты. Литологически это довольно однородная, преимущественно глинистая толща, сложенная морскими серо-цветными породами. Глины серые, зеленовато-серые иногда слабо известковистые однородные слюдистые, слабопесчанистые не яснослоистые, оскольчатые, с включениями мелких растительных остатков и раковин. Пески и алевриты светло-серые и зеленовато-серые, глинистые. Песчаники и алевролиты серые, зеленовато-серые, кварцево-полевошпатовые, полимиктовые,  известковистые, мелко- и тонкозернистые, плотные, иногда встречаются маломощные прослои серых кристаллических, иногда глинистых известняков и мергелей с обильным включением раковин, переходящих в ракушники. Толщина  готеривского яруса -  26-</w:t>
      </w:r>
      <w:smartTag w:uri="urn:schemas-microsoft-com:office:smarttags" w:element="metricconverter">
        <w:smartTagPr>
          <w:attr w:name="ProductID" w:val="63 м"/>
        </w:smartTagPr>
        <w:r w:rsidRPr="002C4C66">
          <w:t>63 м</w:t>
        </w:r>
      </w:smartTag>
      <w:r w:rsidRPr="002C4C66">
        <w:t>.</w:t>
      </w:r>
    </w:p>
    <w:p w:rsidR="002C4C66" w:rsidRPr="002C4C66" w:rsidRDefault="002C4C66" w:rsidP="002C4C66">
      <w:pPr>
        <w:pStyle w:val="a3"/>
        <w:spacing w:line="360" w:lineRule="auto"/>
        <w:jc w:val="both"/>
      </w:pPr>
      <w:r w:rsidRPr="002C4C66">
        <w:t>Барремский ярус (К</w:t>
      </w:r>
      <w:r w:rsidRPr="002C4C66">
        <w:rPr>
          <w:vertAlign w:val="subscript"/>
        </w:rPr>
        <w:t>1</w:t>
      </w:r>
      <w:r w:rsidRPr="002C4C66">
        <w:rPr>
          <w:lang w:val="en-US"/>
        </w:rPr>
        <w:t>br</w:t>
      </w:r>
      <w:r w:rsidRPr="002C4C66"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Барремский ярус выделяется на Башенкольской  площади в объёме песчаного горизонта в основании пестроцветной свиты, залегает согласно на готериве. Сложен ярус глинами пестроцветными с прослоями песков, песчаников.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Глины серовато-зелёные, коричневые, тёмно-коричневые, кирпично-красные, фиолетовые с разными оттенками, неравномерно алевритистые и песчанистые, слюдистые, участками известковистые, комковатые или оскольчатые, с зеркалами скольжения, с включением известковистых желваков.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Пески и песчаники зелёные, зеленовато-серые и серые, слюдистые, глинистые, мелко- и среднезернистые, полимиктовые с базальным кальцитовым крупнокристаллическим цементом. Толщина горизонта  54-113м</w:t>
      </w:r>
    </w:p>
    <w:p w:rsidR="002C4C66" w:rsidRPr="002C4C66" w:rsidRDefault="002C4C66" w:rsidP="002C4C66">
      <w:pPr>
        <w:pStyle w:val="a3"/>
        <w:spacing w:line="360" w:lineRule="auto"/>
        <w:jc w:val="both"/>
      </w:pPr>
      <w:r w:rsidRPr="002C4C66">
        <w:t>Аптский  ярус (К</w:t>
      </w:r>
      <w:r w:rsidRPr="002C4C66">
        <w:rPr>
          <w:vertAlign w:val="subscript"/>
        </w:rPr>
        <w:t>1</w:t>
      </w:r>
      <w:r w:rsidRPr="002C4C66">
        <w:rPr>
          <w:lang w:val="en-US"/>
        </w:rPr>
        <w:t>ap</w:t>
      </w:r>
      <w:r w:rsidRPr="002C4C66"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Литологически отложения аптского яруса представлены глинами тёмно-серыми до чёрных, слюдистыми, неравномерно песчанистыми слоистыми,  с гнёздами и присыпками по плоскостям наслоения светло-серого алеврита и зелёного кварцево-глауконитового песка, встречаются включения обуглившихся растительных остатков и кристаллы пирита.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В основании разреза хорошо прослеживается песчаный горизонт толщиной около 20м,  сложенный песками, песчаниками и алевритами светло-серыми и голубовато-серыми, кварцево-полевошпатовыми, глауконитовыми, мелко- и тонкозернистыми. Песчаники и алевролиты известковистые, сливные.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Толщина аптского горизонта колеблется  12-206м.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Альбский  ярус (К</w:t>
      </w:r>
      <w:r w:rsidRPr="002C4C66">
        <w:rPr>
          <w:vertAlign w:val="subscript"/>
        </w:rPr>
        <w:t>1</w:t>
      </w:r>
      <w:r w:rsidRPr="002C4C66">
        <w:rPr>
          <w:lang w:val="en-US"/>
        </w:rPr>
        <w:t>al</w:t>
      </w:r>
      <w:r w:rsidRPr="002C4C66"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Альбские отложения без видимого несогласия перекрывают апт. Литологически отложения представлены преимущественно песчаной толщей с прослоями и линзами песчанистых глин.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Пески серые, светло-серые, желтовато-серые, жёлтые, мелко-, средне- и крупнозернистые, кварцево-кремнистые, косослоистые. В песках встречаются включения гальки и песчаников. Песчаники серые и жёлто-бурые, кварцево-кремнистые, известковистые, разнозернистые с включением мелкой кварцевой и кремниевой гальки. Глины серые, темно-серые песчанистые, слюдистые, слоистые и косослоистые, с включением растительного детрита. 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 xml:space="preserve">Толщина альбского яруса изменяется от 0 до </w:t>
      </w:r>
      <w:smartTag w:uri="urn:schemas-microsoft-com:office:smarttags" w:element="metricconverter">
        <w:smartTagPr>
          <w:attr w:name="ProductID" w:val="154 м"/>
        </w:smartTagPr>
        <w:r w:rsidRPr="002C4C66">
          <w:t>154 м</w:t>
        </w:r>
      </w:smartTag>
      <w:r w:rsidRPr="002C4C66">
        <w:t>, сокращение толщин вплоть до полного выпадения альба в своде Башенколя происходит за счет его размыва в кровле.</w:t>
      </w:r>
    </w:p>
    <w:p w:rsidR="002C4C66" w:rsidRPr="002C4C66" w:rsidRDefault="002C4C66" w:rsidP="002C4C66">
      <w:pPr>
        <w:pStyle w:val="a3"/>
        <w:spacing w:line="360" w:lineRule="auto"/>
        <w:jc w:val="center"/>
        <w:rPr>
          <w:b/>
        </w:rPr>
      </w:pPr>
      <w:r w:rsidRPr="002C4C66">
        <w:rPr>
          <w:b/>
        </w:rPr>
        <w:t>Четвертичная   система (</w:t>
      </w:r>
      <w:r w:rsidRPr="002C4C66">
        <w:rPr>
          <w:b/>
          <w:lang w:val="en-US"/>
        </w:rPr>
        <w:t>Q</w:t>
      </w:r>
      <w:r w:rsidRPr="002C4C66">
        <w:rPr>
          <w:b/>
        </w:rPr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Четвертичные отложения повсеместно перекрывают с поверхности коренные отложения, подразделяются они на два генетических типа: аллювиальные  и  эоловые.</w:t>
      </w:r>
    </w:p>
    <w:p w:rsidR="002C4C66" w:rsidRPr="002C4C66" w:rsidRDefault="002C4C66" w:rsidP="002C4C66">
      <w:pPr>
        <w:pStyle w:val="a3"/>
        <w:tabs>
          <w:tab w:val="left" w:pos="3060"/>
        </w:tabs>
        <w:spacing w:line="360" w:lineRule="auto"/>
        <w:jc w:val="both"/>
      </w:pPr>
      <w:r w:rsidRPr="002C4C66">
        <w:t>Аллювиальные отложения (</w:t>
      </w:r>
      <w:r w:rsidRPr="002C4C66">
        <w:rPr>
          <w:lang w:val="en-US"/>
        </w:rPr>
        <w:t>Qal</w:t>
      </w:r>
      <w:r w:rsidRPr="002C4C66">
        <w:t>)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Аллювиальные отложения распространены в западной части площади работ в долине реки Темир и представлены глинами, суглинками и песками. Глины серые с коричневатым оттенком, илистые, вязкие.</w:t>
      </w:r>
    </w:p>
    <w:p w:rsidR="002C4C66" w:rsidRPr="002C4C66" w:rsidRDefault="002C4C66" w:rsidP="002C4C66">
      <w:pPr>
        <w:pStyle w:val="a3"/>
        <w:spacing w:line="360" w:lineRule="auto"/>
        <w:ind w:firstLine="709"/>
        <w:jc w:val="both"/>
      </w:pPr>
      <w:r w:rsidRPr="002C4C66">
        <w:t>Суглинки желтовато-серые, бурые комковатые с мелкой галькой. Пески светло-серые и жёлтые, кварцево-кремнистые, глинистые, слюдистые разнозернистые, с включениями гравия и гальки. Толщина аллювия - 4-</w:t>
      </w:r>
      <w:smartTag w:uri="urn:schemas-microsoft-com:office:smarttags" w:element="metricconverter">
        <w:smartTagPr>
          <w:attr w:name="ProductID" w:val="24 м"/>
        </w:smartTagPr>
        <w:r w:rsidRPr="002C4C66">
          <w:t>24 м</w:t>
        </w:r>
      </w:smartTag>
      <w:r w:rsidRPr="002C4C66">
        <w:t xml:space="preserve">.                  </w:t>
      </w:r>
    </w:p>
    <w:p w:rsidR="002C4C66" w:rsidRPr="002C4C66" w:rsidRDefault="002C4C66" w:rsidP="002C4C66">
      <w:pPr>
        <w:pStyle w:val="a3"/>
        <w:tabs>
          <w:tab w:val="left" w:pos="3060"/>
        </w:tabs>
        <w:spacing w:line="360" w:lineRule="auto"/>
        <w:jc w:val="both"/>
        <w:rPr>
          <w:color w:val="000000"/>
        </w:rPr>
      </w:pPr>
      <w:r w:rsidRPr="002C4C66">
        <w:rPr>
          <w:color w:val="000000"/>
        </w:rPr>
        <w:t xml:space="preserve">                                                    Эоловые отложения –</w:t>
      </w:r>
      <w:r w:rsidRPr="002C4C66">
        <w:rPr>
          <w:color w:val="000000"/>
          <w:lang w:val="en-US"/>
        </w:rPr>
        <w:t>Q</w:t>
      </w:r>
      <w:r w:rsidRPr="002C4C66">
        <w:rPr>
          <w:color w:val="000000"/>
        </w:rPr>
        <w:t>э</w:t>
      </w:r>
    </w:p>
    <w:p w:rsidR="002C4C66" w:rsidRPr="002C4C66" w:rsidRDefault="002C4C66" w:rsidP="002C4C66">
      <w:pPr>
        <w:pStyle w:val="a3"/>
        <w:spacing w:line="360" w:lineRule="auto"/>
        <w:jc w:val="both"/>
        <w:rPr>
          <w:color w:val="000000"/>
        </w:rPr>
      </w:pPr>
      <w:r w:rsidRPr="002C4C66">
        <w:rPr>
          <w:color w:val="000000"/>
        </w:rPr>
        <w:t>Эоловые отложения перекрывают восточную часть площади работ, это пески барханного массива Кокжиде. Пески светло-серые, почти белые кварцево-кремнистые средне и мелкозернистые. Толщина эоловых отложений 2-23,5м.</w:t>
      </w:r>
    </w:p>
    <w:p w:rsidR="002C4C66" w:rsidRPr="002C4C66" w:rsidRDefault="002C4C66" w:rsidP="002C4C66">
      <w:pPr>
        <w:jc w:val="center"/>
        <w:rPr>
          <w:b/>
        </w:rPr>
      </w:pPr>
      <w:r w:rsidRPr="002C4C66">
        <w:rPr>
          <w:b/>
        </w:rPr>
        <w:t>Требования и рекомендации к системе сбора,</w:t>
      </w:r>
    </w:p>
    <w:p w:rsidR="002C4C66" w:rsidRPr="002C4C66" w:rsidRDefault="002C4C66" w:rsidP="002C4C66">
      <w:pPr>
        <w:jc w:val="center"/>
        <w:rPr>
          <w:b/>
        </w:rPr>
      </w:pPr>
      <w:r w:rsidRPr="002C4C66">
        <w:rPr>
          <w:b/>
        </w:rPr>
        <w:t>транспорта и подготовки нефти</w:t>
      </w:r>
    </w:p>
    <w:p w:rsidR="002C4C66" w:rsidRPr="002C4C66" w:rsidRDefault="002C4C66" w:rsidP="002C4C66">
      <w:pPr>
        <w:pStyle w:val="a3"/>
        <w:spacing w:after="0" w:line="360" w:lineRule="auto"/>
        <w:ind w:left="0" w:firstLine="709"/>
        <w:jc w:val="both"/>
      </w:pPr>
      <w:r w:rsidRPr="002C4C66">
        <w:t>В период пробной эксплуатации сбор и транспорт продукции планируется проводить по лучевой герметизированной напорной системе: пласт – скважина – выкидная линия –  пункт сбора нефти (ПСН).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 xml:space="preserve">Для проведения первичной подготовки предусматривается: 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автоматизированная групповая замерная установка  (АМ40-10-400) – 2ед. и (АМ40-8-400) – 1ед.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 xml:space="preserve">печи подогрева эмульсии типа  ППНП1-3,7-6,3 -1 ед. 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резервуар для пластовой воды (</w:t>
      </w:r>
      <w:r w:rsidRPr="002C4C66">
        <w:rPr>
          <w:lang w:val="en-US"/>
        </w:rPr>
        <w:t>V</w:t>
      </w:r>
      <w:r w:rsidRPr="002C4C66">
        <w:t>-</w:t>
      </w:r>
      <w:smartTag w:uri="urn:schemas-microsoft-com:office:smarttags" w:element="metricconverter">
        <w:smartTagPr>
          <w:attr w:name="ProductID" w:val="100 м3"/>
        </w:smartTagPr>
        <w:r w:rsidRPr="002C4C66">
          <w:t>100 м</w:t>
        </w:r>
        <w:r w:rsidRPr="002C4C66">
          <w:rPr>
            <w:vertAlign w:val="superscript"/>
          </w:rPr>
          <w:t>3</w:t>
        </w:r>
      </w:smartTag>
      <w:r w:rsidRPr="002C4C66">
        <w:t>) – 2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резервуар для нефти (</w:t>
      </w:r>
      <w:r w:rsidRPr="002C4C66">
        <w:rPr>
          <w:lang w:val="en-US"/>
        </w:rPr>
        <w:t>V</w:t>
      </w:r>
      <w:r w:rsidRPr="002C4C66">
        <w:t>-</w:t>
      </w:r>
      <w:smartTag w:uri="urn:schemas-microsoft-com:office:smarttags" w:element="metricconverter">
        <w:smartTagPr>
          <w:attr w:name="ProductID" w:val="1000 м3"/>
        </w:smartTagPr>
        <w:r w:rsidRPr="002C4C66">
          <w:t>1000 м</w:t>
        </w:r>
        <w:r w:rsidRPr="002C4C66">
          <w:rPr>
            <w:vertAlign w:val="superscript"/>
          </w:rPr>
          <w:t>3</w:t>
        </w:r>
      </w:smartTag>
      <w:r w:rsidRPr="002C4C66">
        <w:t>) – 2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добавка реагента через дозатор (БР-2,5) -1ед.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трехфазный сепаратор (НГСВ) – 1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газосепаратор  -1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горизонтальный отстойник (ОГ100ПК-1-1) – 1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отстойник с патронным фильтром (ОПФ-3000) – 1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>концевая сепарационная установка (КСУ-25) – 1 ед.</w:t>
      </w:r>
    </w:p>
    <w:p w:rsidR="002C4C66" w:rsidRPr="002C4C66" w:rsidRDefault="002C4C66" w:rsidP="002C4C66">
      <w:pPr>
        <w:numPr>
          <w:ilvl w:val="0"/>
          <w:numId w:val="1"/>
        </w:numPr>
        <w:spacing w:line="360" w:lineRule="auto"/>
        <w:jc w:val="both"/>
      </w:pPr>
      <w:r w:rsidRPr="002C4C66">
        <w:t xml:space="preserve">электродегидратор (ЭГ-100-16СК) – 1 ед. 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Подготовка нефти в период пробной эксплуатации рекомендуется производить следующим образом:</w:t>
      </w:r>
    </w:p>
    <w:p w:rsidR="002C4C66" w:rsidRPr="002C4C66" w:rsidRDefault="002C4C66" w:rsidP="002C4C66">
      <w:pPr>
        <w:spacing w:line="360" w:lineRule="auto"/>
        <w:ind w:firstLine="708"/>
        <w:jc w:val="both"/>
      </w:pPr>
      <w:r w:rsidRPr="002C4C66">
        <w:t xml:space="preserve">Сбор сырой нефти на месторождении со скважин осуществлять по лучевой герметизированной однотрубной системе на автоматизированные групповые замерные установки (АГЗУ), откуда после замера нефтяная эмульсия по нефтесборному коллектору поступает в трехфазный сепаратор, где происходит предварительное разделение нефти, газа и воды. Отделенную нефть с помощью насоса откачивают через блок подогрева нефти, затем она поступает в горизонтальный отстойник для обезвоживания, далее через электродегидратор для окончательного обезвоживания, поступает в концевую сепараторную установку. Для накопления товарной нефти предусмотрен резервуар РВС-1000 (общим объёмом </w:t>
      </w:r>
      <w:smartTag w:uri="urn:schemas-microsoft-com:office:smarttags" w:element="metricconverter">
        <w:smartTagPr>
          <w:attr w:name="ProductID" w:val="2000 м3"/>
        </w:smartTagPr>
        <w:r w:rsidRPr="002C4C66">
          <w:t>2000 м</w:t>
        </w:r>
        <w:r w:rsidRPr="002C4C66">
          <w:rPr>
            <w:vertAlign w:val="superscript"/>
          </w:rPr>
          <w:t>3</w:t>
        </w:r>
      </w:smartTag>
      <w:r w:rsidRPr="002C4C66">
        <w:t xml:space="preserve">). С нефтяного резервуара сырая нефть с помощью насосного агрегата через наливной стояк откачивается и транспортируется на автоцистернах. </w:t>
      </w:r>
    </w:p>
    <w:p w:rsidR="002C4C66" w:rsidRPr="002C4C66" w:rsidRDefault="002C4C66" w:rsidP="002C4C66">
      <w:pPr>
        <w:spacing w:line="360" w:lineRule="auto"/>
        <w:ind w:firstLine="708"/>
        <w:jc w:val="both"/>
      </w:pPr>
      <w:r w:rsidRPr="002C4C66">
        <w:t xml:space="preserve">Разделенный от жидкости газ отводится в газосепаратор, после которого газ подается на печи подогрева нефти. Отделенная вода от трехфазного сепаратора, от горизонтального отстойника, от электродигидратора и от КСУ поступает в отстойник с патронным фильтром (ОПФ-3000), где производится очистка воды от пленки нефти и мех примесей. Нефть, уловленная в отстойнике ОПФ-3000, сбрасывается в подземную емкость ЕПП-40, оборудованную погружным электронасосом, откуда периодически откачивается в общий коллектор перед сепараторами. </w:t>
      </w:r>
    </w:p>
    <w:p w:rsidR="002C4C66" w:rsidRPr="002C4C66" w:rsidRDefault="002C4C66" w:rsidP="002C4C66">
      <w:pPr>
        <w:spacing w:line="360" w:lineRule="auto"/>
        <w:ind w:firstLine="708"/>
        <w:jc w:val="both"/>
      </w:pPr>
      <w:r w:rsidRPr="002C4C66">
        <w:t xml:space="preserve">Подготовленная пластовая вода из ОПФ-3000 поступает в резервуары пластовой воды РВС-100, оттуда пластовая вода будет использоваться для нагнетания пласт с помощью центробежных насосов. 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Для ускорения процесса деэмульсации нефти в поток жидкости перед трехфазным сепаратором вводится деэмульгатор из блока дозирования хим.реагента БР-2,5.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rPr>
          <w:color w:val="000000"/>
        </w:rPr>
        <w:t xml:space="preserve">Для защиты насосного и других видов оборудования от механических примесей </w:t>
      </w:r>
      <w:r w:rsidRPr="002C4C66">
        <w:t xml:space="preserve">необходимо установить сетчатые фильтры типа «СДЖ» на выкидных линиях, после АГЗУ и перед трехфазным сепаратором. Выделивший конденсат (шлам) вывозится автотранспортом на полигон. </w:t>
      </w:r>
    </w:p>
    <w:p w:rsidR="002C4C66" w:rsidRPr="002C4C66" w:rsidRDefault="002C4C66" w:rsidP="002C4C66">
      <w:pPr>
        <w:pStyle w:val="a3"/>
        <w:jc w:val="both"/>
      </w:pPr>
      <w:r w:rsidRPr="002C4C66">
        <w:tab/>
        <w:t xml:space="preserve">Предлагаемая схема сбора приведена на рис.6.1. </w:t>
      </w:r>
    </w:p>
    <w:p w:rsidR="002C4C66" w:rsidRPr="002C4C66" w:rsidRDefault="002C4C66" w:rsidP="002C4C66">
      <w:pPr>
        <w:spacing w:line="360" w:lineRule="auto"/>
        <w:ind w:firstLine="709"/>
        <w:jc w:val="both"/>
        <w:rPr>
          <w:b/>
        </w:rPr>
      </w:pPr>
      <w:r w:rsidRPr="002C4C66">
        <w:rPr>
          <w:b/>
        </w:rPr>
        <w:t>Утилизация попутно-добываемой воды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 xml:space="preserve">В период пробной эксплуатации для утилизации попутно-добываемой пластовой воды, предусматривается использовать скважину 87. В ней же необходимо произвести исследования по определению приемистости продуктивных пластов. </w:t>
      </w:r>
    </w:p>
    <w:p w:rsidR="002C4C66" w:rsidRPr="002C4C66" w:rsidRDefault="002C4C66" w:rsidP="002C4C66">
      <w:pPr>
        <w:spacing w:line="360" w:lineRule="auto"/>
        <w:ind w:firstLine="720"/>
        <w:jc w:val="both"/>
        <w:rPr>
          <w:b/>
        </w:rPr>
      </w:pPr>
      <w:r w:rsidRPr="002C4C66">
        <w:rPr>
          <w:b/>
        </w:rPr>
        <w:t>Утилизация попутно-добываемого газа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>По категории С</w:t>
      </w:r>
      <w:r w:rsidRPr="002C4C66">
        <w:rPr>
          <w:vertAlign w:val="subscript"/>
        </w:rPr>
        <w:t>1</w:t>
      </w:r>
      <w:r w:rsidRPr="002C4C66">
        <w:t xml:space="preserve"> запасы растворенного газа составляют: геологические 179,6 млн.м</w:t>
      </w:r>
      <w:r w:rsidRPr="002C4C66">
        <w:rPr>
          <w:vertAlign w:val="superscript"/>
        </w:rPr>
        <w:t>3</w:t>
      </w:r>
      <w:r w:rsidRPr="002C4C66">
        <w:t>, извлекаемые 53,5 млн.м</w:t>
      </w:r>
      <w:r w:rsidRPr="002C4C66">
        <w:rPr>
          <w:vertAlign w:val="superscript"/>
        </w:rPr>
        <w:t>3</w:t>
      </w:r>
      <w:r w:rsidRPr="002C4C66">
        <w:t xml:space="preserve"> За период пробной эксплуатации будет добыто 7,6 млн.м</w:t>
      </w:r>
      <w:r w:rsidRPr="002C4C66">
        <w:rPr>
          <w:vertAlign w:val="superscript"/>
        </w:rPr>
        <w:t>3</w:t>
      </w:r>
      <w:r w:rsidRPr="002C4C66">
        <w:t xml:space="preserve"> газа. Согласно программе утилизации попутно-добываемого газа, газ на месторождении будет использоваться на собственные нужды, то есть направляться на печи подогрева с расходом топлива 4,1 млн.м</w:t>
      </w:r>
      <w:r w:rsidRPr="002C4C66">
        <w:rPr>
          <w:vertAlign w:val="superscript"/>
        </w:rPr>
        <w:t>3</w:t>
      </w:r>
      <w:r w:rsidRPr="002C4C66">
        <w:t xml:space="preserve"> в год. </w:t>
      </w:r>
    </w:p>
    <w:p w:rsidR="002C4C66" w:rsidRPr="002C4C66" w:rsidRDefault="002C4C66" w:rsidP="002C4C66">
      <w:pPr>
        <w:spacing w:line="360" w:lineRule="auto"/>
        <w:ind w:firstLine="709"/>
        <w:jc w:val="both"/>
      </w:pPr>
      <w:r w:rsidRPr="002C4C66">
        <w:t xml:space="preserve">Технологическая характеристика котла подогрева эмульсии типа ППНП1-3,7-6,3.                                                                                      </w:t>
      </w:r>
    </w:p>
    <w:tbl>
      <w:tblPr>
        <w:tblW w:w="7920" w:type="dxa"/>
        <w:tblInd w:w="1188" w:type="dxa"/>
        <w:tblLook w:val="0000" w:firstRow="0" w:lastRow="0" w:firstColumn="0" w:lastColumn="0" w:noHBand="0" w:noVBand="0"/>
      </w:tblPr>
      <w:tblGrid>
        <w:gridCol w:w="4941"/>
        <w:gridCol w:w="1024"/>
        <w:gridCol w:w="1955"/>
      </w:tblGrid>
      <w:tr w:rsidR="002C4C66" w:rsidRPr="002C4C66" w:rsidTr="00631FF6">
        <w:trPr>
          <w:trHeight w:val="373"/>
        </w:trPr>
        <w:tc>
          <w:tcPr>
            <w:tcW w:w="4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Наименования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Ед. изм.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4C66" w:rsidRPr="002C4C66" w:rsidRDefault="002C4C66" w:rsidP="002C4C66">
            <w:pPr>
              <w:jc w:val="both"/>
            </w:pPr>
            <w:r w:rsidRPr="002C4C66">
              <w:t>Котел</w:t>
            </w:r>
          </w:p>
        </w:tc>
      </w:tr>
      <w:tr w:rsidR="002C4C66" w:rsidRPr="002C4C66" w:rsidTr="00631FF6">
        <w:trPr>
          <w:trHeight w:val="391"/>
        </w:trPr>
        <w:tc>
          <w:tcPr>
            <w:tcW w:w="49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66" w:rsidRPr="002C4C66" w:rsidRDefault="002C4C66" w:rsidP="002C4C66">
            <w:pPr>
              <w:jc w:val="both"/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C66" w:rsidRPr="002C4C66" w:rsidRDefault="002C4C66" w:rsidP="002C4C66">
            <w:pPr>
              <w:jc w:val="both"/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ППНП1-3,7-6,3</w:t>
            </w:r>
          </w:p>
        </w:tc>
      </w:tr>
      <w:tr w:rsidR="002C4C66" w:rsidRPr="002C4C66" w:rsidTr="00631FF6">
        <w:trPr>
          <w:trHeight w:val="444"/>
        </w:trPr>
        <w:tc>
          <w:tcPr>
            <w:tcW w:w="4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Расход топливо (попутный газ)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м</w:t>
            </w:r>
            <w:r w:rsidRPr="002C4C66">
              <w:rPr>
                <w:vertAlign w:val="superscript"/>
              </w:rPr>
              <w:t>3</w:t>
            </w:r>
            <w:r w:rsidRPr="002C4C66">
              <w:t>/час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466,0</w:t>
            </w:r>
          </w:p>
        </w:tc>
      </w:tr>
      <w:tr w:rsidR="002C4C66" w:rsidRPr="002C4C66" w:rsidTr="00631FF6">
        <w:trPr>
          <w:trHeight w:val="444"/>
        </w:trPr>
        <w:tc>
          <w:tcPr>
            <w:tcW w:w="4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Расход газа на одну печь за сутки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м</w:t>
            </w:r>
            <w:r w:rsidRPr="002C4C66">
              <w:rPr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11184</w:t>
            </w:r>
          </w:p>
        </w:tc>
      </w:tr>
      <w:tr w:rsidR="002C4C66" w:rsidRPr="002C4C66" w:rsidTr="00631FF6">
        <w:trPr>
          <w:trHeight w:val="444"/>
        </w:trPr>
        <w:tc>
          <w:tcPr>
            <w:tcW w:w="49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Расход газа на одну печь за месяц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тыс.м</w:t>
            </w:r>
            <w:r w:rsidRPr="002C4C66">
              <w:rPr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355,5</w:t>
            </w:r>
          </w:p>
        </w:tc>
      </w:tr>
      <w:tr w:rsidR="002C4C66" w:rsidRPr="002C4C66" w:rsidTr="00631FF6">
        <w:trPr>
          <w:trHeight w:val="462"/>
        </w:trPr>
        <w:tc>
          <w:tcPr>
            <w:tcW w:w="49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Расход газа на одну печь за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млн.м</w:t>
            </w:r>
            <w:r w:rsidRPr="002C4C66">
              <w:rPr>
                <w:vertAlign w:val="superscript"/>
              </w:rPr>
              <w:t>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C4C66" w:rsidRPr="002C4C66" w:rsidRDefault="002C4C66" w:rsidP="002C4C66">
            <w:pPr>
              <w:jc w:val="both"/>
            </w:pPr>
            <w:r w:rsidRPr="002C4C66">
              <w:t>4,1</w:t>
            </w:r>
          </w:p>
        </w:tc>
      </w:tr>
    </w:tbl>
    <w:p w:rsidR="002C4C66" w:rsidRPr="002C4C66" w:rsidRDefault="002C4C66" w:rsidP="002C4C66">
      <w:pPr>
        <w:spacing w:line="360" w:lineRule="auto"/>
        <w:jc w:val="both"/>
        <w:rPr>
          <w:lang w:val="en-US"/>
        </w:rPr>
      </w:pPr>
    </w:p>
    <w:p w:rsidR="002C4C66" w:rsidRPr="000F07BE" w:rsidRDefault="002C4C66" w:rsidP="002C4C66">
      <w:pPr>
        <w:spacing w:line="360" w:lineRule="auto"/>
        <w:sectPr w:rsidR="002C4C66" w:rsidRPr="000F07BE" w:rsidSect="002C4C66">
          <w:headerReference w:type="even" r:id="rId7"/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2C4C66" w:rsidRPr="003A18F8" w:rsidRDefault="00D95CFA" w:rsidP="002C4C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6.35pt;margin-top:0;width:650.65pt;height:485.6pt;z-index:251657728">
            <v:imagedata r:id="rId10" o:title=""/>
          </v:shape>
        </w:pict>
      </w: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Pr="000F07BE" w:rsidRDefault="002C4C66" w:rsidP="002C4C66">
      <w:pPr>
        <w:jc w:val="center"/>
      </w:pPr>
    </w:p>
    <w:p w:rsidR="002C4C66" w:rsidRPr="000F07BE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Default="002C4C66" w:rsidP="002C4C66">
      <w:pPr>
        <w:jc w:val="center"/>
      </w:pPr>
    </w:p>
    <w:p w:rsidR="002C4C66" w:rsidRPr="000F07BE" w:rsidRDefault="002C4C66" w:rsidP="002C4C66">
      <w:pPr>
        <w:jc w:val="center"/>
      </w:pPr>
      <w:r w:rsidRPr="000F07BE">
        <w:t>Рис. 6.1</w:t>
      </w:r>
    </w:p>
    <w:p w:rsidR="002C4C66" w:rsidRPr="000F07BE" w:rsidRDefault="002C4C66" w:rsidP="002C4C66">
      <w:pPr>
        <w:sectPr w:rsidR="002C4C66" w:rsidRPr="000F07BE" w:rsidSect="00631FF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2C4C66" w:rsidRPr="000F07BE" w:rsidRDefault="002C4C66" w:rsidP="002C4C66"/>
    <w:p w:rsidR="002C4C66" w:rsidRDefault="002C4C66" w:rsidP="002C4C66">
      <w:r>
        <w:t>1. Автоматизированная групповая замерная установка (АГЗУ)</w:t>
      </w:r>
    </w:p>
    <w:p w:rsidR="002C4C66" w:rsidRDefault="002C4C66" w:rsidP="002C4C66">
      <w:r>
        <w:t xml:space="preserve">2. Блок дозирования хим.реагентов </w:t>
      </w:r>
    </w:p>
    <w:p w:rsidR="002C4C66" w:rsidRDefault="002C4C66" w:rsidP="002C4C66">
      <w:r>
        <w:t xml:space="preserve">3. Трехфазный сепаратор </w:t>
      </w:r>
    </w:p>
    <w:p w:rsidR="002C4C66" w:rsidRDefault="002C4C66" w:rsidP="002C4C66">
      <w:r>
        <w:t xml:space="preserve">4. Печь подогрева нефти </w:t>
      </w:r>
    </w:p>
    <w:p w:rsidR="002C4C66" w:rsidRDefault="002C4C66" w:rsidP="002C4C66">
      <w:r>
        <w:t>5. Газосепаратор ГС</w:t>
      </w:r>
    </w:p>
    <w:p w:rsidR="002C4C66" w:rsidRDefault="002C4C66" w:rsidP="002C4C66">
      <w:r>
        <w:t>6. Горизонтальный отстойник</w:t>
      </w:r>
    </w:p>
    <w:p w:rsidR="002C4C66" w:rsidRDefault="002C4C66" w:rsidP="002C4C66">
      <w:r>
        <w:t>7. Электродигидратор</w:t>
      </w:r>
    </w:p>
    <w:p w:rsidR="002C4C66" w:rsidRDefault="002C4C66" w:rsidP="002C4C66">
      <w:r>
        <w:t>8. Отстойник патронного  фильтра</w:t>
      </w:r>
    </w:p>
    <w:p w:rsidR="002C4C66" w:rsidRDefault="002C4C66" w:rsidP="002C4C66">
      <w:r>
        <w:t>9. Концевая сепарационная установка</w:t>
      </w:r>
    </w:p>
    <w:p w:rsidR="002C4C66" w:rsidRDefault="002C4C66" w:rsidP="002C4C66">
      <w:r>
        <w:t>10. Резервуар для нефти</w:t>
      </w:r>
    </w:p>
    <w:p w:rsidR="002C4C66" w:rsidRDefault="002C4C66" w:rsidP="002C4C66">
      <w:r>
        <w:t>11. Резервуар для пластовой воды</w:t>
      </w:r>
    </w:p>
    <w:p w:rsidR="002C4C66" w:rsidRDefault="002C4C66" w:rsidP="002C4C66">
      <w:r>
        <w:t>12; 13; 14; 15. Насосы</w:t>
      </w:r>
    </w:p>
    <w:p w:rsidR="002C4C66" w:rsidRDefault="002C4C66" w:rsidP="002C4C66">
      <w:r>
        <w:t>16. Подземная емкость</w:t>
      </w:r>
    </w:p>
    <w:p w:rsidR="002C4C66" w:rsidRDefault="002C4C66" w:rsidP="002C4C66">
      <w:r>
        <w:t>17.Факел</w:t>
      </w:r>
      <w:bookmarkStart w:id="0" w:name="_GoBack"/>
      <w:bookmarkEnd w:id="0"/>
    </w:p>
    <w:sectPr w:rsidR="002C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C66" w:rsidRDefault="002C4C66">
      <w:r>
        <w:separator/>
      </w:r>
    </w:p>
  </w:endnote>
  <w:endnote w:type="continuationSeparator" w:id="0">
    <w:p w:rsidR="002C4C66" w:rsidRDefault="002C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66" w:rsidRDefault="002C4C66" w:rsidP="00631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4C66" w:rsidRDefault="002C4C66" w:rsidP="002C4C6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C66" w:rsidRDefault="002C4C66" w:rsidP="00631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134C">
      <w:rPr>
        <w:rStyle w:val="a6"/>
        <w:noProof/>
      </w:rPr>
      <w:t>15</w:t>
    </w:r>
    <w:r>
      <w:rPr>
        <w:rStyle w:val="a6"/>
      </w:rPr>
      <w:fldChar w:fldCharType="end"/>
    </w:r>
  </w:p>
  <w:p w:rsidR="002C4C66" w:rsidRDefault="002C4C66" w:rsidP="002C4C6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C66" w:rsidRDefault="002C4C66">
      <w:r>
        <w:separator/>
      </w:r>
    </w:p>
  </w:footnote>
  <w:footnote w:type="continuationSeparator" w:id="0">
    <w:p w:rsidR="002C4C66" w:rsidRDefault="002C4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FF6" w:rsidRDefault="00631FF6" w:rsidP="00631FF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1FF6" w:rsidRDefault="00631FF6" w:rsidP="00631FF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21549"/>
    <w:multiLevelType w:val="hybridMultilevel"/>
    <w:tmpl w:val="8B165CE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C66"/>
    <w:rsid w:val="002C4C66"/>
    <w:rsid w:val="00435E82"/>
    <w:rsid w:val="006273FA"/>
    <w:rsid w:val="00631FF6"/>
    <w:rsid w:val="007778B1"/>
    <w:rsid w:val="0087134C"/>
    <w:rsid w:val="009F3861"/>
    <w:rsid w:val="00D95CFA"/>
    <w:rsid w:val="00DB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1548F1-C7D7-49E6-9DDA-8BDC6B9C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C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4C66"/>
    <w:pPr>
      <w:spacing w:after="120"/>
      <w:ind w:left="283"/>
    </w:pPr>
  </w:style>
  <w:style w:type="paragraph" w:styleId="a4">
    <w:name w:val="footer"/>
    <w:basedOn w:val="a"/>
    <w:rsid w:val="002C4C66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2C4C6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C4C66"/>
  </w:style>
  <w:style w:type="paragraph" w:styleId="2">
    <w:name w:val="Body Text Indent 2"/>
    <w:basedOn w:val="a"/>
    <w:rsid w:val="002C4C66"/>
    <w:pPr>
      <w:spacing w:after="120" w:line="480" w:lineRule="auto"/>
      <w:ind w:left="283"/>
    </w:p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1 Знак"/>
    <w:basedOn w:val="a"/>
    <w:rsid w:val="002C4C66"/>
    <w:rPr>
      <w:rFonts w:ascii="SimSun" w:eastAsia="SimSun" w:hAnsi="SimSun" w:cs="SimSun"/>
      <w:lang w:val="en-US" w:eastAsia="zh-CN"/>
    </w:rPr>
  </w:style>
  <w:style w:type="paragraph" w:styleId="a7">
    <w:name w:val="Body Text"/>
    <w:basedOn w:val="a"/>
    <w:rsid w:val="009F3861"/>
    <w:pPr>
      <w:spacing w:after="120"/>
    </w:pPr>
  </w:style>
  <w:style w:type="paragraph" w:styleId="20">
    <w:name w:val="Body Text 2"/>
    <w:basedOn w:val="a"/>
    <w:rsid w:val="009F3861"/>
    <w:pPr>
      <w:spacing w:after="120" w:line="480" w:lineRule="auto"/>
    </w:pPr>
  </w:style>
  <w:style w:type="paragraph" w:styleId="a8">
    <w:name w:val="Title"/>
    <w:basedOn w:val="a"/>
    <w:qFormat/>
    <w:rsid w:val="009F3861"/>
    <w:pPr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3461</Words>
  <Characters>19729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MoBIL GROUP</Company>
  <LinksUpToDate>false</LinksUpToDate>
  <CharactersWithSpaces>23144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Admin</dc:creator>
  <cp:keywords/>
  <dc:description/>
  <cp:lastModifiedBy>admin</cp:lastModifiedBy>
  <cp:revision>2</cp:revision>
  <dcterms:created xsi:type="dcterms:W3CDTF">2014-04-09T02:59:00Z</dcterms:created>
  <dcterms:modified xsi:type="dcterms:W3CDTF">2014-04-09T02:59:00Z</dcterms:modified>
</cp:coreProperties>
</file>