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79" w:rsidRDefault="00DA3879">
      <w:pPr>
        <w:pStyle w:val="1"/>
        <w:spacing w:before="0" w:beforeAutospacing="0" w:after="0" w:afterAutospacing="0" w:line="360" w:lineRule="auto"/>
        <w:jc w:val="center"/>
        <w:rPr>
          <w:rFonts w:ascii="Arial" w:hAnsi="Arial" w:cs="Arial"/>
          <w:kern w:val="0"/>
          <w:sz w:val="72"/>
          <w:szCs w:val="72"/>
        </w:rPr>
      </w:pPr>
    </w:p>
    <w:p w:rsidR="00DA3879" w:rsidRDefault="00DA3879">
      <w:pPr>
        <w:pStyle w:val="1"/>
        <w:spacing w:before="0" w:beforeAutospacing="0" w:after="0" w:afterAutospacing="0" w:line="360" w:lineRule="auto"/>
        <w:jc w:val="center"/>
        <w:rPr>
          <w:rFonts w:ascii="Arial" w:hAnsi="Arial" w:cs="Arial"/>
          <w:kern w:val="0"/>
          <w:sz w:val="72"/>
          <w:szCs w:val="72"/>
        </w:rPr>
      </w:pPr>
    </w:p>
    <w:p w:rsidR="00DA3879" w:rsidRDefault="00DA3879">
      <w:pPr>
        <w:pStyle w:val="1"/>
        <w:spacing w:before="0" w:beforeAutospacing="0" w:after="0" w:afterAutospacing="0" w:line="360" w:lineRule="auto"/>
        <w:jc w:val="center"/>
        <w:rPr>
          <w:rFonts w:ascii="Arial" w:hAnsi="Arial" w:cs="Arial"/>
          <w:kern w:val="0"/>
          <w:sz w:val="72"/>
          <w:szCs w:val="72"/>
        </w:rPr>
      </w:pPr>
    </w:p>
    <w:p w:rsidR="00DA3879" w:rsidRDefault="00DA3879">
      <w:pPr>
        <w:pStyle w:val="1"/>
        <w:spacing w:before="0" w:beforeAutospacing="0" w:after="0" w:afterAutospacing="0" w:line="360" w:lineRule="auto"/>
        <w:jc w:val="center"/>
        <w:rPr>
          <w:rFonts w:ascii="Arial" w:hAnsi="Arial" w:cs="Arial"/>
          <w:kern w:val="0"/>
          <w:sz w:val="72"/>
          <w:szCs w:val="72"/>
        </w:rPr>
      </w:pPr>
    </w:p>
    <w:p w:rsidR="00DA3879" w:rsidRDefault="00DA3879">
      <w:pPr>
        <w:pStyle w:val="1"/>
        <w:spacing w:before="0" w:beforeAutospacing="0" w:after="0" w:afterAutospacing="0" w:line="360" w:lineRule="auto"/>
        <w:jc w:val="center"/>
        <w:rPr>
          <w:rFonts w:ascii="Arial" w:hAnsi="Arial" w:cs="Arial"/>
          <w:kern w:val="0"/>
          <w:sz w:val="72"/>
          <w:szCs w:val="72"/>
        </w:rPr>
      </w:pPr>
      <w:r>
        <w:rPr>
          <w:rFonts w:ascii="Arial" w:hAnsi="Arial" w:cs="Arial"/>
          <w:kern w:val="0"/>
          <w:sz w:val="72"/>
          <w:szCs w:val="72"/>
        </w:rPr>
        <w:t>КУРСОВАЯ РАБОТА</w:t>
      </w:r>
    </w:p>
    <w:p w:rsidR="00DA3879" w:rsidRDefault="00DA3879">
      <w:pPr>
        <w:pStyle w:val="1"/>
        <w:spacing w:before="0" w:beforeAutospacing="0" w:after="0" w:afterAutospacing="0" w:line="360" w:lineRule="auto"/>
        <w:jc w:val="center"/>
        <w:rPr>
          <w:rFonts w:ascii="Arial" w:hAnsi="Arial" w:cs="Arial"/>
          <w:kern w:val="0"/>
          <w:sz w:val="24"/>
          <w:szCs w:val="24"/>
        </w:rPr>
      </w:pPr>
      <w:r>
        <w:rPr>
          <w:rFonts w:ascii="Arial" w:hAnsi="Arial" w:cs="Arial"/>
          <w:kern w:val="0"/>
          <w:sz w:val="24"/>
          <w:szCs w:val="24"/>
        </w:rPr>
        <w:t>на тему «Семейные правоотношения»</w:t>
      </w: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right"/>
        <w:rPr>
          <w:rFonts w:ascii="Arial" w:hAnsi="Arial" w:cs="Arial"/>
          <w:kern w:val="0"/>
          <w:sz w:val="24"/>
          <w:szCs w:val="24"/>
        </w:rPr>
      </w:pPr>
      <w:r>
        <w:rPr>
          <w:rFonts w:ascii="Arial" w:hAnsi="Arial" w:cs="Arial"/>
          <w:kern w:val="0"/>
          <w:sz w:val="24"/>
          <w:szCs w:val="24"/>
        </w:rPr>
        <w:t>Выполнил</w:t>
      </w:r>
    </w:p>
    <w:p w:rsidR="00DA3879" w:rsidRDefault="00DA3879">
      <w:pPr>
        <w:pStyle w:val="1"/>
        <w:spacing w:before="0" w:beforeAutospacing="0" w:after="0" w:afterAutospacing="0" w:line="360" w:lineRule="auto"/>
        <w:jc w:val="right"/>
        <w:rPr>
          <w:rFonts w:ascii="Arial" w:hAnsi="Arial" w:cs="Arial"/>
          <w:kern w:val="0"/>
          <w:sz w:val="24"/>
          <w:szCs w:val="24"/>
        </w:rPr>
      </w:pPr>
    </w:p>
    <w:p w:rsidR="00DA3879" w:rsidRDefault="00DA3879">
      <w:pPr>
        <w:pStyle w:val="1"/>
        <w:spacing w:before="0" w:beforeAutospacing="0" w:after="0" w:afterAutospacing="0" w:line="360" w:lineRule="auto"/>
        <w:jc w:val="right"/>
        <w:rPr>
          <w:rFonts w:ascii="Arial" w:hAnsi="Arial" w:cs="Arial"/>
          <w:kern w:val="0"/>
          <w:sz w:val="24"/>
          <w:szCs w:val="24"/>
        </w:rPr>
      </w:pPr>
    </w:p>
    <w:p w:rsidR="00DA3879" w:rsidRDefault="00DA3879">
      <w:pPr>
        <w:pStyle w:val="1"/>
        <w:spacing w:before="0" w:beforeAutospacing="0" w:after="0" w:afterAutospacing="0" w:line="360" w:lineRule="auto"/>
        <w:jc w:val="right"/>
        <w:rPr>
          <w:rFonts w:ascii="Arial" w:hAnsi="Arial" w:cs="Arial"/>
          <w:kern w:val="0"/>
          <w:sz w:val="24"/>
          <w:szCs w:val="24"/>
        </w:rPr>
      </w:pPr>
      <w:r>
        <w:rPr>
          <w:rFonts w:ascii="Arial" w:hAnsi="Arial" w:cs="Arial"/>
          <w:kern w:val="0"/>
          <w:sz w:val="24"/>
          <w:szCs w:val="24"/>
        </w:rPr>
        <w:t>Проверил</w:t>
      </w: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p>
    <w:p w:rsidR="00DA3879" w:rsidRDefault="00DA3879">
      <w:pPr>
        <w:pStyle w:val="1"/>
        <w:spacing w:before="0" w:beforeAutospacing="0" w:after="0" w:afterAutospacing="0" w:line="360" w:lineRule="auto"/>
        <w:jc w:val="center"/>
        <w:rPr>
          <w:rFonts w:ascii="Arial" w:hAnsi="Arial" w:cs="Arial"/>
          <w:kern w:val="0"/>
          <w:sz w:val="24"/>
          <w:szCs w:val="24"/>
        </w:rPr>
      </w:pPr>
      <w:r>
        <w:rPr>
          <w:rFonts w:ascii="Arial" w:hAnsi="Arial" w:cs="Arial"/>
          <w:kern w:val="0"/>
          <w:sz w:val="24"/>
          <w:szCs w:val="24"/>
        </w:rPr>
        <w:t>Липецк 2004</w:t>
      </w:r>
      <w:r>
        <w:rPr>
          <w:rFonts w:ascii="Arial" w:hAnsi="Arial" w:cs="Arial"/>
          <w:kern w:val="0"/>
          <w:sz w:val="24"/>
          <w:szCs w:val="24"/>
        </w:rPr>
        <w:br w:type="page"/>
        <w:t>Содержание</w:t>
      </w:r>
    </w:p>
    <w:p w:rsidR="00DA3879" w:rsidRDefault="00DA3879">
      <w:pPr>
        <w:pStyle w:val="1"/>
        <w:spacing w:before="0" w:beforeAutospacing="0" w:after="0" w:afterAutospacing="0" w:line="360" w:lineRule="auto"/>
        <w:rPr>
          <w:rFonts w:ascii="Arial" w:hAnsi="Arial" w:cs="Arial"/>
          <w:kern w:val="0"/>
          <w:sz w:val="24"/>
          <w:szCs w:val="24"/>
        </w:rPr>
      </w:pPr>
    </w:p>
    <w:p w:rsidR="00DA3879" w:rsidRDefault="00DA3879">
      <w:pPr>
        <w:pStyle w:val="1"/>
        <w:spacing w:before="0" w:beforeAutospacing="0" w:after="0" w:afterAutospacing="0" w:line="360" w:lineRule="auto"/>
        <w:rPr>
          <w:rFonts w:ascii="Arial" w:hAnsi="Arial" w:cs="Arial"/>
          <w:kern w:val="0"/>
          <w:sz w:val="24"/>
          <w:szCs w:val="24"/>
        </w:rPr>
      </w:pP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Введение</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3</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1. Семейные правоотношения </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4</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2. Принципы семейного права </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6</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3. Источники семейного права, действие во времени, пространстве</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    и по кругу лиц</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9</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4. Правоспособность и дееспособность субъектов семейных правоотношений</w:t>
      </w:r>
      <w:r>
        <w:rPr>
          <w:rFonts w:ascii="Arial" w:hAnsi="Arial" w:cs="Arial"/>
          <w:b w:val="0"/>
          <w:bCs w:val="0"/>
          <w:kern w:val="0"/>
          <w:sz w:val="24"/>
          <w:szCs w:val="24"/>
        </w:rPr>
        <w:tab/>
        <w:t>11</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5. Осуществление семейных прав и исполнение обязанностей. </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    Меры защиты и ответственности в семейном праве </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12</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6. Заключение и расторжение брака </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15</w:t>
      </w:r>
    </w:p>
    <w:p w:rsidR="00DA3879" w:rsidRDefault="00DA3879">
      <w:pPr>
        <w:pStyle w:val="1"/>
        <w:spacing w:before="0" w:beforeAutospacing="0" w:after="0" w:afterAutospacing="0" w:line="360" w:lineRule="auto"/>
        <w:jc w:val="both"/>
        <w:rPr>
          <w:rFonts w:ascii="Arial" w:hAnsi="Arial" w:cs="Arial"/>
          <w:b w:val="0"/>
          <w:bCs w:val="0"/>
          <w:kern w:val="0"/>
          <w:sz w:val="24"/>
          <w:szCs w:val="24"/>
        </w:rPr>
      </w:pPr>
      <w:r>
        <w:rPr>
          <w:rFonts w:ascii="Arial" w:hAnsi="Arial" w:cs="Arial"/>
          <w:b w:val="0"/>
          <w:bCs w:val="0"/>
          <w:kern w:val="0"/>
          <w:sz w:val="24"/>
          <w:szCs w:val="24"/>
        </w:rPr>
        <w:t xml:space="preserve">Заключение </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19</w:t>
      </w:r>
    </w:p>
    <w:p w:rsidR="00DA3879" w:rsidRDefault="00DA3879">
      <w:pPr>
        <w:pStyle w:val="1"/>
        <w:spacing w:before="0" w:beforeAutospacing="0" w:after="0" w:afterAutospacing="0" w:line="360" w:lineRule="auto"/>
        <w:jc w:val="both"/>
        <w:rPr>
          <w:rFonts w:ascii="Arial" w:hAnsi="Arial" w:cs="Arial"/>
          <w:kern w:val="0"/>
          <w:sz w:val="24"/>
          <w:szCs w:val="24"/>
        </w:rPr>
      </w:pPr>
      <w:r>
        <w:rPr>
          <w:rFonts w:ascii="Arial" w:hAnsi="Arial" w:cs="Arial"/>
          <w:b w:val="0"/>
          <w:bCs w:val="0"/>
          <w:kern w:val="0"/>
          <w:sz w:val="24"/>
          <w:szCs w:val="24"/>
        </w:rPr>
        <w:t xml:space="preserve">Список литературы </w:t>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r>
      <w:r>
        <w:rPr>
          <w:rFonts w:ascii="Arial" w:hAnsi="Arial" w:cs="Arial"/>
          <w:b w:val="0"/>
          <w:bCs w:val="0"/>
          <w:kern w:val="0"/>
          <w:sz w:val="24"/>
          <w:szCs w:val="24"/>
        </w:rPr>
        <w:tab/>
        <w:t>20</w:t>
      </w:r>
    </w:p>
    <w:p w:rsidR="00DA3879" w:rsidRDefault="00DA3879">
      <w:pPr>
        <w:pStyle w:val="1"/>
        <w:spacing w:before="0" w:beforeAutospacing="0" w:after="0" w:afterAutospacing="0" w:line="360" w:lineRule="auto"/>
        <w:rPr>
          <w:rFonts w:ascii="Arial" w:hAnsi="Arial" w:cs="Arial"/>
          <w:kern w:val="0"/>
          <w:sz w:val="24"/>
          <w:szCs w:val="24"/>
        </w:rPr>
      </w:pPr>
    </w:p>
    <w:p w:rsidR="00DA3879" w:rsidRDefault="00DA3879">
      <w:pPr>
        <w:pStyle w:val="1"/>
        <w:spacing w:before="0" w:beforeAutospacing="0" w:after="0" w:afterAutospacing="0" w:line="360" w:lineRule="auto"/>
        <w:rPr>
          <w:rFonts w:ascii="Arial" w:hAnsi="Arial" w:cs="Arial"/>
          <w:kern w:val="0"/>
          <w:sz w:val="24"/>
          <w:szCs w:val="24"/>
        </w:rPr>
      </w:pPr>
    </w:p>
    <w:p w:rsidR="00DA3879" w:rsidRDefault="00DA3879">
      <w:pPr>
        <w:pStyle w:val="1"/>
        <w:spacing w:before="0" w:beforeAutospacing="0" w:after="0" w:afterAutospacing="0" w:line="360" w:lineRule="auto"/>
        <w:ind w:firstLine="709"/>
        <w:jc w:val="center"/>
        <w:rPr>
          <w:rFonts w:ascii="Arial" w:hAnsi="Arial" w:cs="Arial"/>
          <w:kern w:val="0"/>
          <w:sz w:val="24"/>
          <w:szCs w:val="24"/>
        </w:rPr>
      </w:pPr>
      <w:r>
        <w:rPr>
          <w:rFonts w:ascii="Arial" w:hAnsi="Arial" w:cs="Arial"/>
          <w:kern w:val="0"/>
          <w:sz w:val="24"/>
          <w:szCs w:val="24"/>
        </w:rPr>
        <w:br w:type="page"/>
        <w:t>Введение</w:t>
      </w:r>
    </w:p>
    <w:p w:rsidR="00DA3879" w:rsidRDefault="00DA3879">
      <w:pPr>
        <w:pStyle w:val="1"/>
        <w:spacing w:before="0" w:beforeAutospacing="0" w:after="0" w:afterAutospacing="0" w:line="360" w:lineRule="auto"/>
        <w:ind w:firstLine="709"/>
        <w:jc w:val="both"/>
        <w:rPr>
          <w:rFonts w:ascii="Arial" w:hAnsi="Arial" w:cs="Arial"/>
          <w:b w:val="0"/>
          <w:bCs w:val="0"/>
          <w:kern w:val="0"/>
          <w:sz w:val="24"/>
          <w:szCs w:val="24"/>
        </w:rPr>
      </w:pP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Под предметом правового регулирования конкретной отрасли права принято понимать совокупность однородных по своей сущности общественных отношений, которые регулируются нормами данной отрасли права.</w:t>
      </w:r>
      <w:r>
        <w:rPr>
          <w:rFonts w:ascii="Arial" w:hAnsi="Arial" w:cs="Arial"/>
        </w:rPr>
        <w:br/>
        <w:t>Определить предмет отрасли — это значит выделить своеобразие, сущность и характерные черты опосредуемых ею отношений. Статья 2 Семейного кодекса РФ предусматривает, что семейное законодательство:</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устанавливает условия и порядок вступления в брак, прекращения брака и признания его недействительным;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регулирует личные неимущественные и имущественные отношения между членами семьи, а в случаях, предусмотренных семейным законодательством, — между другими родственниками и иными лицами;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определяет формы и порядок устройства в семью детей, оставшихся без попечения родителей.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Это позволяет сделать вывод о том, что предметом семейного права являются общественные отношения, возникающие из брака, кровного родства, принятия детей на воспитание в семью. По своей социальной природе эти отношения подразделяются на личные неимущественные и имущественные.</w:t>
      </w:r>
      <w:r>
        <w:rPr>
          <w:rFonts w:ascii="Arial" w:hAnsi="Arial" w:cs="Arial"/>
        </w:rPr>
        <w:br/>
        <w:t xml:space="preserve"> </w:t>
      </w:r>
      <w:r>
        <w:rPr>
          <w:rFonts w:ascii="Arial" w:hAnsi="Arial" w:cs="Arial"/>
        </w:rPr>
        <w:tab/>
        <w:t>Наиболее тесное взаимодействие существует между нормами семейного и гражданского права. Согласно ст. 4 СК РФ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в рамках, не противоречащих существу семейных отношений. По предмету правового регулирования некоторые авторы отождествляют семейное право с институтом гражданского права. Несмотря на то, что гражданское право тоже регулирует имущественные и личные неимущественные отношения, такой вывод представляется спорным и разделяется не всеми специалистами в области семейного права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Семейное право находится под активным воздействием государственного права. Цели и принципы правового регулирования семейных отношений связаны с положениями Конституции РФ, определяющими основные права и свободы граждан (ст. 17, 19, 23, 27, 33, 35, 37, 38, 43, 46). Семейное законодательство исходит из необходимости укрепления семьи.</w:t>
      </w:r>
    </w:p>
    <w:p w:rsidR="00DA3879" w:rsidRDefault="00DA3879">
      <w:pPr>
        <w:pStyle w:val="a3"/>
        <w:spacing w:before="0" w:beforeAutospacing="0" w:after="0" w:afterAutospacing="0" w:line="360" w:lineRule="auto"/>
        <w:ind w:left="708" w:firstLine="1"/>
        <w:jc w:val="both"/>
        <w:rPr>
          <w:rFonts w:ascii="Arial" w:hAnsi="Arial" w:cs="Arial"/>
          <w:b/>
          <w:bCs/>
        </w:rPr>
      </w:pPr>
      <w:r>
        <w:rPr>
          <w:rFonts w:ascii="Arial" w:hAnsi="Arial" w:cs="Arial"/>
        </w:rPr>
        <w:br/>
      </w:r>
      <w:r>
        <w:rPr>
          <w:rFonts w:ascii="Arial" w:hAnsi="Arial" w:cs="Arial"/>
        </w:rPr>
        <w:br w:type="page"/>
      </w:r>
      <w:r>
        <w:rPr>
          <w:rFonts w:ascii="Arial" w:hAnsi="Arial" w:cs="Arial"/>
          <w:b/>
          <w:bCs/>
        </w:rPr>
        <w:t>1. Семейные правоотношения</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jc w:val="both"/>
        <w:rPr>
          <w:rFonts w:ascii="Arial" w:hAnsi="Arial" w:cs="Arial"/>
        </w:rPr>
      </w:pPr>
      <w:r>
        <w:rPr>
          <w:rFonts w:ascii="Arial" w:hAnsi="Arial" w:cs="Arial"/>
        </w:rPr>
        <w:t xml:space="preserve"> </w:t>
      </w:r>
      <w:r>
        <w:rPr>
          <w:rFonts w:ascii="Arial" w:hAnsi="Arial" w:cs="Arial"/>
        </w:rPr>
        <w:tab/>
        <w:t>Сформулировать понятие семейных правоотношений можно на основании ст. 2 Семейного кодекса Российской Федерации. Семейные правоотношения — это общественные отношения, урегулированные нормами семейного права, возникающие из брака, родства, усыновления или иной формы устройства детей, оставшихся без попечения родителей. Предметом семейного права являются личные неимущественные и имущественные отношения, возникающие между людьми из брака, кровного родства, принятия детей на воспитание в семью.  Метод семейного права — это совокупность приемов и способов, при помощи которых нормы семейного права воздействуют на общественные семейные отношения.  Семейные правоотношения обладают следующими специфическими чертами:</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субъектный состав семейных правоотношений определен законом;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они, как правило, носят длящийся характер;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семейные правоотношения строятся на безвозмездной основе;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они возникают на основе специфических юридических фактов; </w:t>
      </w:r>
    </w:p>
    <w:p w:rsidR="00DA3879" w:rsidRDefault="00DA3879" w:rsidP="00DA3879">
      <w:pPr>
        <w:numPr>
          <w:ilvl w:val="0"/>
          <w:numId w:val="1"/>
        </w:numPr>
        <w:spacing w:line="360" w:lineRule="auto"/>
        <w:jc w:val="both"/>
      </w:pPr>
      <w:r>
        <w:rPr>
          <w:rFonts w:ascii="Arial" w:hAnsi="Arial" w:cs="Arial"/>
        </w:rPr>
        <w:t>семейные правоотношения часто соприкасаются с административными.</w:t>
      </w:r>
      <w:r>
        <w:t xml:space="preserve">   </w:t>
      </w:r>
    </w:p>
    <w:p w:rsidR="00DA3879" w:rsidRDefault="00DA3879">
      <w:pPr>
        <w:spacing w:line="360" w:lineRule="auto"/>
        <w:ind w:firstLine="708"/>
        <w:jc w:val="both"/>
        <w:rPr>
          <w:rFonts w:ascii="Arial" w:hAnsi="Arial" w:cs="Arial"/>
        </w:rPr>
      </w:pPr>
      <w:r>
        <w:rPr>
          <w:rFonts w:ascii="Arial" w:hAnsi="Arial" w:cs="Arial"/>
        </w:rPr>
        <w:t>Устанавливая в императивных нормах права и обязанности сторон, законодатель не определяет способы и порядок их осуществления, оставляя это на усмотрение сторон с учетом конкретных жизненных обстоятельств. Так, ст. 63 СК РФ, закрепляя право и обязанность родителей воспитывать своих детей, оставляет за ними свободу в выборе способов и методов воспитания. Отдельные императивные правила содержатся и в диспозитивных по своей сути нормах: ст. 42 СК РФ предоставляет супругам широкие возможности для самостоятельного определения имущественных прав и обязанностей и одновременно ограничивает свободу брачного договора. Согласно п. 3 ст. 42 СК РФ брачный договор не может регулировать личные неимущественные отношения между супругами, права и обязанности супругов в отношении детей.</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Метод семейного права по содержанию воздействия на общественные отношения является дозволительным. В большинстве случаев государство предоставляет участникам семейных правоотношений возможность самим выбирать модель своего повеления в целях удовлетворения их жизненных интересов и потребностей, оставляя за собой право определять в императивных предписаниях рамки соответствующего поведения. Характерными особенностями метода семейно-правового регулирования являются:</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юридическое равенство участников семейных правоотношений;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автономия воли участников семейных правоотношений;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усиление диспозитивного начала в семейно-правовом регулировании;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индивидуальное ситуационное регулирование.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Юридическое равенство участников семейных правоотношений проявляется в отсутствии властного подчинения друг другу, то есть один субъект не может повелевать другим. Так, любой гражданин может вступать в брак при соблюдении установленных законом условий, даже если члены его семьи против заключения брака.</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 xml:space="preserve">Автономия воли участников семейных правоотношений заключается в том, что воля одного из участников семейных отношений не зависит от воли другого, каждый по своему усмотрению выбирает приемлемый вариант поведения. Более того, государство не навязывает им свою волю, а лишь охраняет и защищает их законные права и интересы.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Способы регулирования семейных отношения в теории семейного права подразделяются на запреты, дозволения, правила-разъяснения и предписания к совершению определенных действий.</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 xml:space="preserve"> Запреты обладают определенностью, четко выражены в правовых актах, применяются к конкретным действиям и поступкам. В зависимости от формы выражения запреты подразделяются на прямые и косвенные.</w:t>
      </w:r>
      <w:r>
        <w:rPr>
          <w:rFonts w:ascii="Arial" w:hAnsi="Arial" w:cs="Arial"/>
        </w:rPr>
        <w:br/>
      </w:r>
      <w:r>
        <w:rPr>
          <w:rFonts w:ascii="Arial" w:hAnsi="Arial" w:cs="Arial"/>
        </w:rPr>
        <w:tab/>
        <w:t>Дозволения, в отличие от запретов, адресуются помимо участников семейных отношений юридическим лицам (органам опеки и попечительства, суду), менее определенны и тесно связаны с процессуальными нормами.</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К способам регулирования семейных отношений относятся и правила разъяснения. Например, в ст. 14 СК РФ поясняется, кто входит в круг близких родственников, между которыми не допускается заключение брака; в п. 1 ст. 27 СК РФ дано определение фиктивности брака.</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Классификация семейных правоотношений представляет определенную трудность в связи с тем, что они, как правило, являются сложными по своему содержанию. Так, брачное правоотношение включает в себя личные права и обязанности супругов, их права и обязанности по поводу общего совместного имущества и по взаимному материальному содержанию. Классификация семейных правоотношений проводится по различным основаниям:</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по содержанию;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по субъектному составу;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по характеру защиты субъективных прав.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По содержанию семейные правоотношения подразделяются на личные неимущественные и имущественные. Такое деление основано на том, что имущественные права и обязанности имеют определенное экономическое содержание. Личные права и обязанности такого содержания лишены, они возникают в связи с нематериальными благами, неотделимы от личности и непередаваемы другим лицам. По субъектному составу можно выделить семейные правоотношения:</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супругами (брачное, супружеское правоотношение);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бывшими супругами;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родителями и детьми, усыновителями и усыновленными (родительское правоотношение);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другими членами семьи;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опекунами (попечителями) и подопечными несовершеннолетними детьми;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приемными родителями и приемными детьми;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между приемными родителями и органами опеки и попечительства. </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b/>
          <w:bCs/>
        </w:rPr>
      </w:pPr>
      <w:r>
        <w:rPr>
          <w:rFonts w:ascii="Arial" w:hAnsi="Arial" w:cs="Arial"/>
          <w:b/>
          <w:bCs/>
        </w:rPr>
        <w:t>2. Принципы семейного права</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Основные принципы семейного права связаны с положениями Конституции РФ, определяющими основы конституционного строя нашего государства и основные права и свободы граждан. Принципы семейного права определяются целями правового регулирования семейных отношений в Российской Федерации, которые определены в п. 1 ст. 1 СК РФ. К ним относятся:</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укрепление семьи;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построение семейных отношений на чувствах взаимной любви и уважения, взаимопомощи и ответственности перед семьей всех ее членов;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недопустимость произвольного вмешательства кого-либо в дела семьи;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обеспечение беспрепятственного осуществления членами семьи своих прав; </w:t>
      </w:r>
    </w:p>
    <w:p w:rsidR="00DA3879" w:rsidRDefault="00DA3879" w:rsidP="00DA3879">
      <w:pPr>
        <w:numPr>
          <w:ilvl w:val="0"/>
          <w:numId w:val="1"/>
        </w:numPr>
        <w:spacing w:line="360" w:lineRule="auto"/>
        <w:jc w:val="both"/>
        <w:rPr>
          <w:rFonts w:ascii="Arial" w:hAnsi="Arial" w:cs="Arial"/>
        </w:rPr>
      </w:pPr>
      <w:r>
        <w:rPr>
          <w:rFonts w:ascii="Arial" w:hAnsi="Arial" w:cs="Arial"/>
        </w:rPr>
        <w:t xml:space="preserve">обеспечение возможности судебной защиты членами семьи своих прав.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 xml:space="preserve">Рассмотрим основные принципы семейного права. </w:t>
      </w:r>
    </w:p>
    <w:p w:rsidR="00DA3879" w:rsidRDefault="00DA3879">
      <w:pPr>
        <w:pStyle w:val="a3"/>
        <w:spacing w:before="0" w:beforeAutospacing="0" w:after="0" w:afterAutospacing="0" w:line="360" w:lineRule="auto"/>
        <w:ind w:firstLine="709"/>
        <w:jc w:val="both"/>
        <w:rPr>
          <w:rFonts w:ascii="Arial" w:hAnsi="Arial" w:cs="Arial"/>
          <w:u w:val="single"/>
        </w:rPr>
      </w:pPr>
      <w:r>
        <w:rPr>
          <w:rFonts w:ascii="Arial" w:hAnsi="Arial" w:cs="Arial"/>
          <w:u w:val="single"/>
        </w:rPr>
        <w:t xml:space="preserve">Признание брака, заключенного только в органах загса.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Правовое регулирование брачных отношений у нас в стране осуществляется государством. Его заинтересованность в этом определяется тем, что брак служит основой семьи. В соответствии с действующим законодательством</w:t>
      </w:r>
      <w:r>
        <w:rPr>
          <w:rStyle w:val="a6"/>
          <w:rFonts w:ascii="Arial" w:hAnsi="Arial" w:cs="Arial"/>
        </w:rPr>
        <w:footnoteReference w:id="1"/>
      </w:r>
      <w:r>
        <w:rPr>
          <w:rFonts w:ascii="Arial" w:hAnsi="Arial" w:cs="Arial"/>
        </w:rPr>
        <w:t xml:space="preserve"> признается только брак, заключенный в органах записи актов гражданского состояния. Религиозный обряд брака (венчание) и фактические брачные отношения не имеют правового значения и не влекут взаимных прав и обязанностей супругов. Исключением из общего правила является государственное признание религиозных браков, заключенных на оккупированных территориях в период Великой Отечественной войны, и фактических брачных отношений, возникших до 8 июля 1944 г.</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u w:val="single"/>
        </w:rPr>
        <w:t>Добровольность брачного союза</w:t>
      </w:r>
      <w:r>
        <w:rPr>
          <w:rFonts w:ascii="Arial" w:hAnsi="Arial" w:cs="Arial"/>
        </w:rPr>
        <w:t xml:space="preserve"> предполагает свободное волеизъявление мужчины и женщины, которое будущие супруги выражают дважды: при подаче заявления в загс и во время регистрации брака. Для выяснения подлинности свободы волеизъявления регистрация брака производится в присутствии обоих вступающих в брак лиц</w:t>
      </w:r>
      <w:r>
        <w:rPr>
          <w:rStyle w:val="a6"/>
          <w:rFonts w:ascii="Arial" w:hAnsi="Arial" w:cs="Arial"/>
        </w:rPr>
        <w:footnoteReference w:id="2"/>
      </w:r>
      <w:r>
        <w:rPr>
          <w:rFonts w:ascii="Arial" w:hAnsi="Arial" w:cs="Arial"/>
        </w:rPr>
        <w:t>. Заключение брака в отсутствие одной из сторон либо через представителя по российскому законодательству не допускается. Нарушение свободы выражения воли при вступлении в брак влечет признание его недействительным.</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u w:val="single"/>
        </w:rPr>
        <w:t>Равенство супругов в семье.</w:t>
      </w:r>
      <w:r>
        <w:rPr>
          <w:rFonts w:ascii="Arial" w:hAnsi="Arial" w:cs="Arial"/>
        </w:rPr>
        <w:t xml:space="preserve"> Этот принцип исходит из конституционных положений о равенстве прав и свобод мужчины и женщины, о свободе выбора места пребывания и жительства, рода занятий, о равенстве прав и обязанностей родителей в отношении своих несовершеннолетних детей.</w:t>
      </w:r>
      <w:r>
        <w:rPr>
          <w:rFonts w:ascii="Arial" w:hAnsi="Arial" w:cs="Arial"/>
        </w:rPr>
        <w:br/>
        <w:t>Данный принцип основывается на личном, доверительном характере семейных отношений.</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u w:val="single"/>
        </w:rPr>
        <w:t>Разрешение внутрисемейных вопросов по взаимному согласию.</w:t>
      </w:r>
      <w:r>
        <w:rPr>
          <w:rFonts w:ascii="Arial" w:hAnsi="Arial" w:cs="Arial"/>
        </w:rPr>
        <w:t xml:space="preserve"> Названный принцип основан на диспозитивном способе регулирования семейных отношений и выражается в предоставлении членам семьи возможности выбора модели построения внутрисемейных отношений. Он находится в тесной взаимосвязи с принципом равенства супругов в семье. Конкретизация этого принципа содержится в п. 2 ст. 31 СК РФ, согласно которому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Никто из них не имеет никаких преимуществ и не вправе диктовать свою волю.</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u w:val="single"/>
        </w:rPr>
        <w:t>Приоритет семейного воспитания детей, забота об их благосостоянии и развитии, обеспечение приоритетной защиты их прав и интересов.</w:t>
      </w:r>
      <w:r>
        <w:rPr>
          <w:rFonts w:ascii="Arial" w:hAnsi="Arial" w:cs="Arial"/>
        </w:rPr>
        <w:t xml:space="preserve"> Указанный принцип детализируется в нормах Семейного кодекса, регулирующих правовое положение ребенка в семье</w:t>
      </w:r>
      <w:r>
        <w:rPr>
          <w:rStyle w:val="a6"/>
          <w:rFonts w:ascii="Arial" w:hAnsi="Arial" w:cs="Arial"/>
        </w:rPr>
        <w:footnoteReference w:id="3"/>
      </w:r>
      <w:r>
        <w:rPr>
          <w:rFonts w:ascii="Arial" w:hAnsi="Arial" w:cs="Arial"/>
        </w:rPr>
        <w:t>. Нормы этого института являются новыми для российского семейного законодательства. В них подчеркивается, что дети являются самостоятельными носителями семейных прав. Наделяя несовершеннолетних правами в области семейных отношений, государство предусматривает гарантии охраны и защиты этих прав. В Семейном кодексе Российской Федерации определены круг лиц, обязанных защищать права и интересы детей, основания и способы защиты.</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u w:val="single"/>
        </w:rPr>
        <w:t>Обеспечение приоритетной защиты прав и интересов нетрудоспособных членов семьи.</w:t>
      </w:r>
      <w:r>
        <w:rPr>
          <w:rFonts w:ascii="Arial" w:hAnsi="Arial" w:cs="Arial"/>
        </w:rPr>
        <w:t xml:space="preserve"> В СК РФ содержится ряд норм, направленных на обеспечение реализации данного принципа: ст. 85 “Право на алименты нетрудоспособных совершеннолетних детей”; ст. 87 “Обязанности совершеннолетних детей по содержанию родителей”; ст. 89 “Обязанности супругов по взаимному содержанию”; ст. 90 “Право бывшего супруга на получение алиментов после расторжения брака” и др. Из содержания указанных норм следует, что государство и общество берут под свой контроль интересы членов семьи, которые сами не могут обеспечить удовлетворение своих насущных потребностей.</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u w:val="single"/>
        </w:rPr>
        <w:t>Единобрачие (моногамия).</w:t>
      </w:r>
      <w:r>
        <w:rPr>
          <w:rFonts w:ascii="Arial" w:hAnsi="Arial" w:cs="Arial"/>
        </w:rPr>
        <w:t xml:space="preserve"> Не может быть юридически оформлен брак между лицами, из которых хотя бы одно лицо уже состоит в другом зарегистрированном браке</w:t>
      </w:r>
      <w:r>
        <w:rPr>
          <w:rStyle w:val="a6"/>
          <w:rFonts w:ascii="Arial" w:hAnsi="Arial" w:cs="Arial"/>
        </w:rPr>
        <w:footnoteReference w:id="4"/>
      </w:r>
      <w:r>
        <w:rPr>
          <w:rFonts w:ascii="Arial" w:hAnsi="Arial" w:cs="Arial"/>
        </w:rPr>
        <w:t>. Регистрация с лицом, ранее состоявшим в зарегистрированном браке, возможна только при наличии документов о прекращении прежнего брака (свидетельство о расторжении брака, о смерти супруга, решение суда о признании брака недействительным).</w:t>
      </w:r>
    </w:p>
    <w:p w:rsidR="00DA3879" w:rsidRDefault="00DA3879">
      <w:pPr>
        <w:spacing w:line="360" w:lineRule="auto"/>
        <w:ind w:firstLine="708"/>
        <w:jc w:val="both"/>
        <w:rPr>
          <w:rFonts w:ascii="Arial" w:hAnsi="Arial" w:cs="Arial"/>
        </w:rPr>
      </w:pPr>
      <w:r>
        <w:rPr>
          <w:rFonts w:ascii="Arial" w:hAnsi="Arial" w:cs="Arial"/>
          <w:u w:val="single"/>
        </w:rPr>
        <w:t>Свобода расторжения брака под контролем государства.</w:t>
      </w:r>
      <w:r>
        <w:rPr>
          <w:rFonts w:ascii="Arial" w:hAnsi="Arial" w:cs="Arial"/>
        </w:rPr>
        <w:t xml:space="preserve"> Этот принцип неразрывно связан с принципом добровольности брачного союза. Если бы не было свободы развода, то вряд ли можно было говорить о свободе брака. Развод возможен как по взаимному согласию супругов</w:t>
      </w:r>
      <w:r>
        <w:rPr>
          <w:rStyle w:val="a6"/>
          <w:rFonts w:ascii="Arial" w:hAnsi="Arial" w:cs="Arial"/>
        </w:rPr>
        <w:footnoteReference w:id="5"/>
      </w:r>
      <w:r>
        <w:rPr>
          <w:rFonts w:ascii="Arial" w:hAnsi="Arial" w:cs="Arial"/>
        </w:rPr>
        <w:t>, так и при отсутствии согласия одного из супругов</w:t>
      </w:r>
      <w:r>
        <w:rPr>
          <w:rStyle w:val="a6"/>
          <w:rFonts w:ascii="Arial" w:hAnsi="Arial" w:cs="Arial"/>
        </w:rPr>
        <w:footnoteReference w:id="6"/>
      </w:r>
      <w:r>
        <w:rPr>
          <w:rFonts w:ascii="Arial" w:hAnsi="Arial" w:cs="Arial"/>
        </w:rPr>
        <w:t xml:space="preserve"> , либо независимо от согласия одного из супругов при наличии предусмотренных в законе оснований. </w:t>
      </w:r>
    </w:p>
    <w:p w:rsidR="00DA3879" w:rsidRDefault="00DA3879">
      <w:pPr>
        <w:spacing w:line="360" w:lineRule="auto"/>
        <w:ind w:firstLine="708"/>
        <w:jc w:val="both"/>
        <w:rPr>
          <w:rFonts w:ascii="Arial" w:hAnsi="Arial" w:cs="Arial"/>
        </w:rPr>
      </w:pPr>
    </w:p>
    <w:p w:rsidR="00DA3879" w:rsidRDefault="00DA3879">
      <w:pPr>
        <w:spacing w:line="360" w:lineRule="auto"/>
        <w:ind w:firstLine="708"/>
        <w:jc w:val="both"/>
        <w:rPr>
          <w:rFonts w:ascii="Arial" w:hAnsi="Arial" w:cs="Arial"/>
        </w:rPr>
      </w:pPr>
    </w:p>
    <w:p w:rsidR="00DA3879" w:rsidRDefault="00DA3879">
      <w:pPr>
        <w:pStyle w:val="a3"/>
        <w:spacing w:before="0" w:beforeAutospacing="0" w:after="0" w:afterAutospacing="0" w:line="360" w:lineRule="auto"/>
        <w:ind w:left="708"/>
        <w:jc w:val="both"/>
        <w:rPr>
          <w:rFonts w:ascii="Arial" w:hAnsi="Arial" w:cs="Arial"/>
          <w:b/>
          <w:bCs/>
        </w:rPr>
      </w:pPr>
      <w:r>
        <w:rPr>
          <w:rFonts w:ascii="Arial" w:hAnsi="Arial" w:cs="Arial"/>
          <w:b/>
          <w:bCs/>
        </w:rPr>
        <w:t>3. Источники семейного права, действие во времени, пространстве  и по кругу лиц</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По юридической силе источники семейного права подразделяются на две группы:</w:t>
      </w:r>
    </w:p>
    <w:p w:rsidR="00DA3879" w:rsidRDefault="00DA3879" w:rsidP="00DA3879">
      <w:pPr>
        <w:numPr>
          <w:ilvl w:val="0"/>
          <w:numId w:val="2"/>
        </w:numPr>
        <w:spacing w:line="360" w:lineRule="auto"/>
        <w:jc w:val="both"/>
        <w:rPr>
          <w:rFonts w:ascii="Arial" w:hAnsi="Arial" w:cs="Arial"/>
        </w:rPr>
      </w:pPr>
      <w:r>
        <w:rPr>
          <w:rFonts w:ascii="Arial" w:hAnsi="Arial" w:cs="Arial"/>
        </w:rPr>
        <w:t xml:space="preserve">законы: Конституция РФ, Семейный кодекс РФ, Гражданский кодекс РФ, федеральные законы, законы субъектов РФ; </w:t>
      </w:r>
    </w:p>
    <w:p w:rsidR="00DA3879" w:rsidRDefault="00DA3879" w:rsidP="00DA3879">
      <w:pPr>
        <w:numPr>
          <w:ilvl w:val="0"/>
          <w:numId w:val="2"/>
        </w:numPr>
        <w:spacing w:line="360" w:lineRule="auto"/>
        <w:jc w:val="both"/>
        <w:rPr>
          <w:rFonts w:ascii="Arial" w:hAnsi="Arial" w:cs="Arial"/>
        </w:rPr>
      </w:pPr>
      <w:r>
        <w:rPr>
          <w:rFonts w:ascii="Arial" w:hAnsi="Arial" w:cs="Arial"/>
        </w:rPr>
        <w:t xml:space="preserve">подзаконные нормативные акты: указы и распоряжения Президента РФ, постановления и распоряжения Правительства РФ, подзаконные нормативные акты субъектов РФ.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Конституция РФ — основной закон государства, обладающий высшей юридической силой по отношению ко всем другим семейно-правовым актам. В соответствии со ст. 15 Конституции РФ она имеет прямое действие и применяется па всей территории Российской Федерации. Законы и иные правовые акты, принимаемые в Российской Федерации, не должны противоречить Конституции РФ. Согласно ст. 72 Конституции РФ семейное законодательство находится в совместном ведении Российской Федерации и ее субъектов. Это позволяет обеспечить, наряду с единообразием общих начал семейного законодательства, учет национальных особенностей, местных условий и традиций.</w:t>
      </w:r>
      <w:r>
        <w:rPr>
          <w:rFonts w:ascii="Arial" w:hAnsi="Arial" w:cs="Arial"/>
        </w:rPr>
        <w:br/>
        <w:t xml:space="preserve"> </w:t>
      </w:r>
      <w:r>
        <w:rPr>
          <w:rFonts w:ascii="Arial" w:hAnsi="Arial" w:cs="Arial"/>
        </w:rPr>
        <w:tab/>
        <w:t>Ведущим федеральным актом семейного права, наиболее полно и подробно регламентирующим семейные отношения, является Семейный кодекс РФ, принятый Государственной Думой РФ 8 декабря 1995 г. и введенный в действие с 1 марта 1996 года.</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Помимо СК РФ, в отдельных случаях для регулирования семейных отношений применяются нормы Гражданского кодекса Российской Федерации: ст. 17 и 21 — для определения понятий семейной правоспособности и дееспособности; ст. 198—200 и 202—205 — при применении исковой давности к семейным отношениям; ст. 450, 451, 453 — при изменении и расторжении брачного договора; ст. 169, 176—179 — при признании брачного договора недействительным; ст. 31—40 — при установлении опеки и попечительства над несовершеннолетними детьми и другие.</w:t>
      </w:r>
      <w:r>
        <w:rPr>
          <w:rFonts w:ascii="Arial" w:hAnsi="Arial" w:cs="Arial"/>
        </w:rPr>
        <w:br/>
        <w:t xml:space="preserve">Правила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Для правильного и единообразного толкования и применения норм семейного права большое значение имеют руководящие постановления и разъяснения Пленумов Верховного Суда РФ, которые тем не менее не могут рассматриваться как источники семейного права. Верховный Суд РФ нормотворческими функциями не наделен, он лишь истолковывает и применяет нормы права.</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Действие семейного законодательства во времени имеет большое практическое значение в связи с тем, что оно периодически обновляется: появляются новые нормы семейного права, а ранее действовавшие прекращают свое существование; вносятся изменения и дополнения в действующее законодательство. Действие семейного законодательства во времени подчиняется общим правилам: новые нормативно-правовые акты обратной силы не имеют и распространяются только на те отношения, которые возникают после введения в действие новых актов.</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Порядок введения в действие федеральных семейных законов определяется Федеральным законом от 14 июня 1994 г. “О порядке опубликования и вступления в силу федеральных конституционных законов, федеральных законов, актов палат Федерального Собрания”. В соответствии со ст. 1 данного Закона на территории Российской Федерации применяются только те законы, которые официально опубликованы. Если в федеральном законе не предусмотрен срок введения его в действие, он вступает в силу на всей территории РФ одновременно по истечении 10 дней со дня его опубликования.</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Порядок введения в действие Семейного кодекса Российской Федерации определен в ст. 168 и 169 этого Кодекса. В целом, он вступил в действие с 1 марта 1996 г. (п. 1 ст. 168 СК РФ), и его нормы применяются к семейным отношениям, возникшим после введения его в действие (п. 1 ст. 169 СК РФ). Вместе с тем ст. 169 СК РФ предусматривает исключения из общего правила.</w:t>
      </w:r>
      <w:r>
        <w:rPr>
          <w:rFonts w:ascii="Arial" w:hAnsi="Arial" w:cs="Arial"/>
        </w:rPr>
        <w:br/>
        <w:t>Некоторым нормам СК РФ придана обратная сила:</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Важное значение имеет также момент прекращения действия семейно-правовых актов, который зависит от того, указан ли в нормативном акте срок его действия. Так, согласно п. 2 ст. 168 СК РФ был признан утратившим силу Кодекс о браке и семье РСФСР, за исключением раздела IV “Акты гражданского состояния”, который действовал до принятия Федерального закона от 22 октября 1997 г. “Об актах гражданского состояния”. Действие семейного законодательства в пространстве подчиняется следующим правилам:</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законы Российской Федерации применяются на всей ее территории;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законодательные акты субъектов Российской Федерации распространяют свое действие только на их территорию (республику, край, область);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при несоответствии закона субъекта Российской Федерации федеральному закону действует закон Российской Федерации.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Российское законодательство распространяется на всех граждан Российской Федерации. Согласно п. 2 ст. 62 Конституции РФ иностранные граждане и лица без гражданства пользуются правами и несут обязанности в семейных отношениях наравне с российскими гражданами. Отдельные исключения из этого правила могут быть установлены федеральными законами или международными договорами.</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left="708" w:firstLine="1"/>
        <w:jc w:val="both"/>
        <w:rPr>
          <w:rFonts w:ascii="Arial" w:hAnsi="Arial" w:cs="Arial"/>
          <w:b/>
          <w:bCs/>
        </w:rPr>
      </w:pPr>
      <w:r>
        <w:rPr>
          <w:rFonts w:ascii="Arial" w:hAnsi="Arial" w:cs="Arial"/>
          <w:b/>
          <w:bCs/>
        </w:rPr>
        <w:t>4. Правоспособность и дееспособность субъектов семейных правоотношений</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В семейном законодательстве отсутствуют определения семейной правоспособности и дееспособности. В связи с этим возникает необходимость обращения к гражданскому законодательству, в котором правоспособность определяется как способность гражданина иметь гражданские права и нести обязанности</w:t>
      </w:r>
      <w:r>
        <w:rPr>
          <w:rStyle w:val="a6"/>
          <w:rFonts w:ascii="Arial" w:hAnsi="Arial" w:cs="Arial"/>
        </w:rPr>
        <w:footnoteReference w:id="7"/>
      </w:r>
      <w:r>
        <w:rPr>
          <w:rFonts w:ascii="Arial" w:hAnsi="Arial" w:cs="Arial"/>
        </w:rPr>
        <w:t>, а дееспособность — как способность гражданина своими действиями приобретать и осуществлять гражданские права, создавать для себя гражданские обязанности и исполнять их</w:t>
      </w:r>
      <w:r>
        <w:rPr>
          <w:rStyle w:val="a6"/>
          <w:rFonts w:ascii="Arial" w:hAnsi="Arial" w:cs="Arial"/>
        </w:rPr>
        <w:footnoteReference w:id="8"/>
      </w:r>
      <w:r>
        <w:rPr>
          <w:rFonts w:ascii="Arial" w:hAnsi="Arial" w:cs="Arial"/>
        </w:rPr>
        <w:t>. Исходя из этих определений можно по аналогии дать определение семейной правоспособности и дееспособности.</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Семейная правоспособность — это способность гражданина иметь личные неимущественные и имущественные права и нести обязанности.</w:t>
      </w:r>
      <w:r>
        <w:rPr>
          <w:rFonts w:ascii="Arial" w:hAnsi="Arial" w:cs="Arial"/>
        </w:rPr>
        <w:br/>
        <w:t>Семейной правоспособностью наделен каждый из субъектов семейных правоотношений. 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r>
        <w:rPr>
          <w:rFonts w:ascii="Arial" w:hAnsi="Arial" w:cs="Arial"/>
        </w:rPr>
        <w:br/>
        <w:t>Следует подчеркнуть, что семейной правоспособности присуще свойство абстрактности. Это означает, что она устанавливается законом и не зависит от воли, сознания и действий участников семейных правоотношений, как реальных, так и потенциальных. Так, любой гражданин, достигший 18 лет, приобретает брачную правоспособность независимо от того, желает ли он и будет ли вообще вступать в брак. Содержание семейной правоспособности — это совокупность прав и обязанностей, которые может иметь гражданин в соответствии с действующим семейным законодательством. Семейная дееспособность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 xml:space="preserve">  Полная дееспособность в семейном праве, как и в гражданском, возникает с восемнадцати лет. До 18 лет полная дееспособность возникает при снижении брачного возраста органом местного самоуправления</w:t>
      </w:r>
      <w:r>
        <w:rPr>
          <w:rStyle w:val="a6"/>
          <w:rFonts w:ascii="Arial" w:hAnsi="Arial" w:cs="Arial"/>
        </w:rPr>
        <w:footnoteReference w:id="9"/>
      </w:r>
      <w:r>
        <w:rPr>
          <w:rFonts w:ascii="Arial" w:hAnsi="Arial" w:cs="Arial"/>
        </w:rPr>
        <w:t>. Частичная семейная дееспособность возникает до 18 лет в случаях, предусмотренных законом: с 10 лет ребенок дает согласие на усыновление</w:t>
      </w:r>
      <w:r>
        <w:rPr>
          <w:rStyle w:val="a6"/>
          <w:rFonts w:ascii="Arial" w:hAnsi="Arial" w:cs="Arial"/>
        </w:rPr>
        <w:footnoteReference w:id="10"/>
      </w:r>
      <w:r>
        <w:rPr>
          <w:rFonts w:ascii="Arial" w:hAnsi="Arial" w:cs="Arial"/>
        </w:rPr>
        <w:t>, на восстановление в родительских правах</w:t>
      </w:r>
      <w:r>
        <w:rPr>
          <w:rStyle w:val="a6"/>
          <w:rFonts w:ascii="Arial" w:hAnsi="Arial" w:cs="Arial"/>
        </w:rPr>
        <w:footnoteReference w:id="11"/>
      </w:r>
      <w:r>
        <w:rPr>
          <w:rFonts w:ascii="Arial" w:hAnsi="Arial" w:cs="Arial"/>
        </w:rPr>
        <w:t>; с 14 лет несовершеннолетние родители имеют право на установление отцовства в отношении своих детей в судебном порядке. Как известно, в гражданском законодательстве</w:t>
      </w:r>
      <w:r>
        <w:rPr>
          <w:rStyle w:val="a6"/>
          <w:rFonts w:ascii="Arial" w:hAnsi="Arial" w:cs="Arial"/>
        </w:rPr>
        <w:footnoteReference w:id="12"/>
      </w:r>
      <w:r>
        <w:rPr>
          <w:rFonts w:ascii="Arial" w:hAnsi="Arial" w:cs="Arial"/>
        </w:rPr>
        <w:t xml:space="preserve"> содержится общее правило, согласно которому гражданин может быть ограничен в правоспособности и дееспособности только в случаях и в порядке, установленных законом. В СК РФ подобного правила нет, но отдельные случаи ограничения правоспособности и дееспособности предусмотрены.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Например, основания ограничения брачной правоспособности закреплены в ст. 14 и 17 СК РФ, ограничения права на усыновление содержатся в ст. 127 СК РФ.</w:t>
      </w:r>
      <w:r>
        <w:rPr>
          <w:rFonts w:ascii="Arial" w:hAnsi="Arial" w:cs="Arial"/>
        </w:rPr>
        <w:br/>
        <w:t>В п. 3 ст. 42 СК РФ сказано: “Брачный договор не может ограничивать правоспособность и дееспособность супругов”. Это, по сути, воспроизводит правило п. 3 ст. 22 ГК РФ, согласно которому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left="708" w:firstLine="1"/>
        <w:jc w:val="both"/>
        <w:rPr>
          <w:rFonts w:ascii="Arial" w:hAnsi="Arial" w:cs="Arial"/>
          <w:b/>
          <w:bCs/>
        </w:rPr>
      </w:pPr>
      <w:r>
        <w:rPr>
          <w:rFonts w:ascii="Arial" w:hAnsi="Arial" w:cs="Arial"/>
          <w:b/>
          <w:bCs/>
        </w:rPr>
        <w:t>5. Осуществление семейных прав и исполнение обязанностей. Меры защиты и ответственности в семейном праве</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В соответствии со ст. 2 Конституции РФ права и свободы человека являются высшей ценностью, а их признание, соблюдение и защита — обязанностью государства. Этот конституционный принцип находит воплощение и развитие в ст. 7 СК РФ, в которой сказано, что граждане вправе по своему усмотрению распоряжаться принадлежащими им семейными правами, в том числе и правом на защиту этих прав, если иное не установлено СК РФ.</w:t>
      </w:r>
      <w:r>
        <w:rPr>
          <w:rFonts w:ascii="Arial" w:hAnsi="Arial" w:cs="Arial"/>
        </w:rPr>
        <w:br/>
        <w:t>Следует учесть, что усмотрение сторон по осуществлению семейных прав не беспредельно.</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Пределы осуществления семейных прав ограничены, во-первых, требованиями закона: субъект семейных правоотношений, осуществляя свое право, может выбрать один из вариантов поведения, предусмотренных законом (так, в брачный договор не могут быть включены положения, регулирующие личные неимущественные отношения между супругами,— п. 3 ст. 42 СК РФ); во-вторых, осуществление семейных прав и исполнение семейных обязанностей не должно нарушать права, свободы и законные интересы других членов семьи и иных граждан (например, если в брачный договор будут включены условия, ставящие одного из супругов в крайне неблагоприятное положение, то эти условия договора суд признает недействительными по иску супруга, чьи права нарушены,— п. 3 ст. 42, п. 2 ст. 44 СК РФ); в-третьих, семейные права должны осуществляться в соответствии с назначением этих прав. Так, опека и попечительство устанавливаются над детьми в целях их воспитания, содержания, образования, а также для защиты их прав и интересов</w:t>
      </w:r>
      <w:r>
        <w:rPr>
          <w:rStyle w:val="a6"/>
          <w:rFonts w:ascii="Arial" w:hAnsi="Arial" w:cs="Arial"/>
        </w:rPr>
        <w:footnoteReference w:id="13"/>
      </w:r>
      <w:r>
        <w:rPr>
          <w:rFonts w:ascii="Arial" w:hAnsi="Arial" w:cs="Arial"/>
        </w:rPr>
        <w:t>. Если опекун (попечитель) не выполняет свои опекунские обязанности, то орган опеки и попечительства отстраняет его</w:t>
      </w:r>
      <w:r>
        <w:rPr>
          <w:rStyle w:val="a6"/>
          <w:rFonts w:ascii="Arial" w:hAnsi="Arial" w:cs="Arial"/>
        </w:rPr>
        <w:footnoteReference w:id="14"/>
      </w:r>
      <w:r>
        <w:rPr>
          <w:rFonts w:ascii="Arial" w:hAnsi="Arial" w:cs="Arial"/>
        </w:rPr>
        <w:t>. А если неисполнение опекунских обязанностей связано с жестоким обращением с ребенком, то опекун может быть привлечен к уголовной ответственности.</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Особенности осуществления семейных прав и исполнения обязанностей обусловлены их спецификой и содержанием. Осуществление большинства субъективных семейных прав и исполнение обязанностей проявляется в длящихся, многократно повторяющихся действиях, что объясняется длящимся характером семейных правоотношений: супружеские, родительские права и обязанности, права и обязанности опекунов и др.</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Реализация отдельных семейных прав, напротив, исчерпывается одним действием и влечет прекращение семейных правоотношений (например, реализация права на развод прекращает супружеское правоотношение).</w:t>
      </w:r>
      <w:r>
        <w:rPr>
          <w:rFonts w:ascii="Arial" w:hAnsi="Arial" w:cs="Arial"/>
        </w:rPr>
        <w:br/>
        <w:t>Дееспособные субъекты семейных правоотношений лично осуществляют свои права и исполняют обязанности, институт договорного представительства в семейном праве не применяется. Возможно только законное представительство несовершеннолетних и недееспособных. О процессуальном представительстве при реализации права на защиту речь в данном случае не идет.</w:t>
      </w:r>
      <w:r>
        <w:rPr>
          <w:rFonts w:ascii="Arial" w:hAnsi="Arial" w:cs="Arial"/>
        </w:rPr>
        <w:br/>
        <w:t>Осуществление некоторых семейных прав является одновременно и обязанностью их носителя: родители имеют право и обязаны воспитывать ребенка (детей)</w:t>
      </w:r>
      <w:r>
        <w:rPr>
          <w:rStyle w:val="a6"/>
          <w:rFonts w:ascii="Arial" w:hAnsi="Arial" w:cs="Arial"/>
        </w:rPr>
        <w:footnoteReference w:id="15"/>
      </w:r>
      <w:r>
        <w:rPr>
          <w:rFonts w:ascii="Arial" w:hAnsi="Arial" w:cs="Arial"/>
        </w:rPr>
        <w:t>.</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В ч. 2 ст. 46 Конституции РФ предусмотрено право граждан обращаться для защиты семейных прав в межгосударственные органы по защите прав и свобод человека, если исчерпаны все имеющиеся внутригосударственные средства правовой защиты.</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Можно сформулировать понятия мер защиты и мер ответственности в семейном праве. Семейно-правовые меры защиты — это средства семейно-правового воздействия, направленные на предупреждение или пресечение нарушения субъективных семейных прав, применяемые в установленном законом порядке, независимо от вины правонарушителя. Меры семейно-правовой защиты, в отличие от мер ответственности, применяются при наличии лишь одного основания — нарушения или угрозы нарушения субъективного семейного права.</w:t>
      </w:r>
      <w:r>
        <w:rPr>
          <w:rFonts w:ascii="Arial" w:hAnsi="Arial" w:cs="Arial"/>
        </w:rPr>
        <w:br/>
        <w:t>Способы защиты семейных прав в семейном законодательстве отдельно не определены. Они указаны в конкретных нормах, регулирующих семейные отношения. Анализ этих норм позволяет сделать вывод, что все способы защиты гражданских прав, предусмотренные ст. 12 ГК РФ, применимы к защите семейных прав:</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самозащита (супруг может передать имущество, составляющее его долю в общесупружеском имуществе, на хранение родственникам);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признание права судом (установление отцовства, материнства — ст. 48, 49 СК РФ);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восстановление положения, существовавшего до нарушения права (при признании брака недействительным — ст. 30 СК РФ);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пресечение действий, нарушающих право или создающих угрозу его нарушения (родители вправе требовать возврата ребенка от любого лица, удерживающего его у себя на незаконном основании — ст. 68 СК РФ);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признание сделки недействительной (признание недействительным брачного договора — ст. 44 СК РФ, соглашения об уплате алиментов — ст. 102 СК РФ);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принуждение к исполнению обязанности (взыскание алиментов в судебном порядке — п. 2 ст. 80, п. 2 ст. 85 СК РФ и др.);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прекращение (изменение) семейного правоотношения (отмена усыновления — ст. 141 СК РФ, расторжение договора о передаче ребенка на воспитание в приемную семью — ст. 152 СК РФ); </w:t>
      </w:r>
    </w:p>
    <w:p w:rsidR="00DA3879" w:rsidRDefault="00DA3879" w:rsidP="00DA3879">
      <w:pPr>
        <w:numPr>
          <w:ilvl w:val="0"/>
          <w:numId w:val="3"/>
        </w:numPr>
        <w:spacing w:line="360" w:lineRule="auto"/>
        <w:jc w:val="both"/>
        <w:rPr>
          <w:rFonts w:ascii="Arial" w:hAnsi="Arial" w:cs="Arial"/>
        </w:rPr>
      </w:pPr>
      <w:r>
        <w:rPr>
          <w:rFonts w:ascii="Arial" w:hAnsi="Arial" w:cs="Arial"/>
        </w:rPr>
        <w:t xml:space="preserve">иные способы, предусмотренные законом. </w:t>
      </w:r>
    </w:p>
    <w:p w:rsidR="00DA3879" w:rsidRDefault="00DA3879">
      <w:pPr>
        <w:pStyle w:val="a3"/>
        <w:spacing w:before="0" w:beforeAutospacing="0" w:after="0" w:afterAutospacing="0" w:line="360" w:lineRule="auto"/>
        <w:ind w:firstLine="709"/>
        <w:jc w:val="both"/>
        <w:rPr>
          <w:rFonts w:ascii="Arial" w:hAnsi="Arial" w:cs="Arial"/>
        </w:rPr>
      </w:pPr>
      <w:r>
        <w:rPr>
          <w:rFonts w:ascii="Arial" w:hAnsi="Arial" w:cs="Arial"/>
        </w:rPr>
        <w:t>К иным предусмотренным законом способам защиты семейных прав можно отнести, например, сокращение объема семейных прав. Так, согласно п. 2 ст. 39 СК РФ суд вправе отступить от принципа равенства долей супругов в их общем имуществе в интересах несовершеннолетних детей или исходя из заслуживающего внимания интереса одного из супругов. Ограничение возможности использования отдельных субъективных прав тоже является способом их защиты (муж не имеет права без согласия жены возбуждать дело о расторжении брака во время беременности жены и в течение года после рождения ребенка — ст. 17 СК РФ).</w:t>
      </w:r>
      <w:r>
        <w:rPr>
          <w:rFonts w:ascii="Arial" w:hAnsi="Arial" w:cs="Arial"/>
        </w:rPr>
        <w:br/>
        <w:t>Меры семейно-правовой ответственности — это установленные семейным законодательством меры государственного воздействия на виновного правонарушителя, выражающиеся в лишении его субъективного права или в дополнительных неблагоприятных имущественных последствиях.</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pStyle w:val="a3"/>
        <w:spacing w:before="0" w:beforeAutospacing="0" w:after="0" w:afterAutospacing="0" w:line="360" w:lineRule="auto"/>
        <w:ind w:firstLine="709"/>
        <w:jc w:val="both"/>
        <w:rPr>
          <w:rFonts w:ascii="Arial" w:hAnsi="Arial" w:cs="Arial"/>
          <w:b/>
          <w:bCs/>
        </w:rPr>
      </w:pPr>
      <w:r>
        <w:rPr>
          <w:rFonts w:ascii="Arial" w:hAnsi="Arial" w:cs="Arial"/>
          <w:b/>
          <w:bCs/>
        </w:rPr>
        <w:t>6. Заключение и расторжение брака</w:t>
      </w:r>
    </w:p>
    <w:p w:rsidR="00DA3879" w:rsidRDefault="00DA3879">
      <w:pPr>
        <w:pStyle w:val="a3"/>
        <w:spacing w:before="0" w:beforeAutospacing="0" w:after="0" w:afterAutospacing="0" w:line="360" w:lineRule="auto"/>
        <w:ind w:firstLine="709"/>
        <w:jc w:val="both"/>
        <w:rPr>
          <w:rFonts w:ascii="Arial" w:hAnsi="Arial" w:cs="Arial"/>
        </w:rPr>
      </w:pPr>
    </w:p>
    <w:p w:rsidR="00DA3879" w:rsidRDefault="00DA3879">
      <w:pPr>
        <w:autoSpaceDE w:val="0"/>
        <w:autoSpaceDN w:val="0"/>
        <w:adjustRightInd w:val="0"/>
        <w:spacing w:line="360" w:lineRule="auto"/>
        <w:ind w:firstLine="708"/>
        <w:jc w:val="both"/>
        <w:rPr>
          <w:rFonts w:ascii="Arial" w:hAnsi="Arial" w:cs="Arial"/>
        </w:rPr>
      </w:pPr>
      <w:r>
        <w:rPr>
          <w:rFonts w:ascii="Arial" w:hAnsi="Arial" w:cs="Arial"/>
        </w:rPr>
        <w:t>Одним из важнейших институтов семейного права является институт брака. Брак — добровольный, равноправный союз мужчины и женщины, заключенный с соблюдением определенных правил с</w:t>
      </w:r>
      <w:r>
        <w:rPr>
          <w:rFonts w:ascii="Arial" w:hAnsi="Arial" w:cs="Arial"/>
          <w:i/>
          <w:iCs/>
        </w:rPr>
        <w:t xml:space="preserve"> </w:t>
      </w:r>
      <w:r>
        <w:rPr>
          <w:rFonts w:ascii="Arial" w:hAnsi="Arial" w:cs="Arial"/>
        </w:rPr>
        <w:t xml:space="preserve">целью создания семьи. Закон устанавливает, что для вступления в брак необходимо выполнение ряда условий: 1) взаимное добровольное согласие лиц, вступающих в брак; 2) достижение ими брачного возраста (18 лет). </w:t>
      </w:r>
    </w:p>
    <w:p w:rsidR="00DA3879" w:rsidRDefault="00DA3879">
      <w:pPr>
        <w:autoSpaceDE w:val="0"/>
        <w:autoSpaceDN w:val="0"/>
        <w:adjustRightInd w:val="0"/>
        <w:spacing w:line="360" w:lineRule="auto"/>
        <w:ind w:firstLine="540"/>
        <w:jc w:val="both"/>
        <w:rPr>
          <w:rFonts w:ascii="Arial" w:hAnsi="Arial" w:cs="Arial"/>
        </w:rPr>
      </w:pPr>
      <w:r>
        <w:rPr>
          <w:rFonts w:ascii="Arial" w:hAnsi="Arial" w:cs="Arial"/>
        </w:rPr>
        <w:t xml:space="preserve">При наличии уважительной причины органы местного самоуправления по месту государственной регистрации брака вправе по просьбе лиц, желающих вступить в брак, снизить брачный возраст до 16. Семейный кодекс допускает в виде исключения при определенных условиях возможность заключения брака лицами в возрасте до 16 лет. Решение этого вопроса возможно только законом субъекта Российской Федерации. Предельный же брачный возраст Семейным кодексом не установлен.                                                 </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 xml:space="preserve">Семейное законодательство предусматривает обстоятельства, препятствующие заключению брака:                       </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 xml:space="preserve">Поскольку основой брачно-семейных отношений в нашей стране признается принцип моногамии (единобрачия), то запрещается вступать в брак лицам, уже состоящим в другом, нерасторгнутом браке.                                                  </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 xml:space="preserve">По моральным и медицинским соображениям не допускаются браки между близкими родственниками по прямой линии (отец, дочь, дед, внучка), а также между родными братьями и сестрами, а также между усыновителем и усыновленным.      </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По медицинским соображениям запрещаются также браки с лицами, признанными по суду недееспособными вследствие психического расстройства, поскольку психически больные люди не отдают отчета в своих действия, не способны понимать их значение, а также руководить своими действиями и поступками.</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Другие заболевания не являются препятствием для вступления в брак и его регистрации. Однако, исходя из того, что не только психические расстройства представляют серьезную опасность как для супругов, так и их потомства, закон предусматривает добровольное и бесплатное медицинское обследование для лиц, вступающих в брак. Результаты обследования составляют медицинскую тайну и могут быть сообщены другому лицу, вступающему в брак, только с согласия лица, прошедшего обследование. Вместе с тем сокрытие венерической болезни или ВИЧ-инфекции (СПИДа) дает право другому супругу обратиться в суд с требованием о признании брака недействительным.</w:t>
      </w:r>
    </w:p>
    <w:p w:rsidR="00DA3879" w:rsidRDefault="00DA3879">
      <w:pPr>
        <w:spacing w:line="360" w:lineRule="auto"/>
        <w:ind w:firstLine="540"/>
        <w:jc w:val="both"/>
        <w:rPr>
          <w:rFonts w:ascii="Arial" w:hAnsi="Arial" w:cs="Arial"/>
        </w:rPr>
      </w:pPr>
      <w:r>
        <w:rPr>
          <w:rFonts w:ascii="Arial" w:hAnsi="Arial" w:cs="Arial"/>
        </w:rPr>
        <w:t>Для того чтобы союз мужчины и женщины был признан браком, он должен быть зарегистрирован в органах записи актов гражданского состояния. Права и обязанности супругов возникают только с момента регистрации брака, с этого времени государство признает данный союз браком и берет его под свою защиту.</w:t>
      </w:r>
    </w:p>
    <w:p w:rsidR="00DA3879" w:rsidRDefault="00DA3879">
      <w:pPr>
        <w:spacing w:line="360" w:lineRule="auto"/>
        <w:ind w:firstLine="540"/>
        <w:jc w:val="both"/>
        <w:rPr>
          <w:rFonts w:ascii="Arial" w:hAnsi="Arial" w:cs="Arial"/>
        </w:rPr>
      </w:pPr>
      <w:r>
        <w:rPr>
          <w:rFonts w:ascii="Arial" w:hAnsi="Arial" w:cs="Arial"/>
        </w:rPr>
        <w:t>Фактический союз мужчины и женщины, не зарегистрированный в органах загса (фактический брак), не влечет за собой возникновения каких-либо прав и обязанностей, установленных законом для супругов, независимо от того, как долго он продолжался.</w:t>
      </w:r>
    </w:p>
    <w:p w:rsidR="00DA3879" w:rsidRDefault="00DA3879">
      <w:pPr>
        <w:autoSpaceDE w:val="0"/>
        <w:autoSpaceDN w:val="0"/>
        <w:adjustRightInd w:val="0"/>
        <w:spacing w:line="360" w:lineRule="auto"/>
        <w:ind w:firstLine="540"/>
        <w:jc w:val="both"/>
        <w:rPr>
          <w:rFonts w:ascii="Arial" w:hAnsi="Arial" w:cs="Arial"/>
        </w:rPr>
      </w:pPr>
      <w:r>
        <w:rPr>
          <w:rFonts w:ascii="Arial" w:hAnsi="Arial" w:cs="Arial"/>
        </w:rPr>
        <w:t xml:space="preserve">Порядок заключения брака урегулирован Семейным кодексом РФ. Российское законодательство признает законным только гражданский брак. Религиозный обряд бракосочетания с точки зрения российского законодательства не имеет юридического значения. Желающие вступить в брак подают в соответствующий орган совместное заявление. Заключение брака обычно происходит в месячный срок после подачи заявления. При наличии уважительных причин, органы записи актов гражданского состояния могут сократить или продлить этот срок, но не более чем на 1 месяц, а в особых случаях (беременность, рождение ребенка, непосредственная угроза жизни одной из сторон и др.) брак может быть заключен и в день подачи заявления.                 </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Принявший заявление орган знакомит лиц, вступающих в брак с условиями его заключения, порядком регистрации, разъясняет права и обязанности будущих супругов и родителей, удостоверяется взаимной осведомленности супругов о состоянии здоровья и семейном положении. Лица, вступающие в брак, предупреждаются об ответственности за сокрытие препятствий к вступлению в брак. В паспортах или иных документах, удостоверяющих личность заключивших брак лиц, производится запись о регистрации брака.</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Если при заключении брака были нарушены условия вступления в брак или существовали препятствия для его заключения, то брак может быть признан по суду недействительным. Недействительность брака признается судом, если при заключении брака были нарушены условия вступления в брак или существовали препятствия для его заключения. Брак признается судом недействительным со дня его заключения. Если брак признается судом недействительным, то считается, что он не существовал вообще и между состоявшими в нем лицами никаких прав и обязанностей не возникало. Из этого правила существует лишь одно исключение: лицо, права которого были нарушены заключением такого брака (добросовестный супруг), вправе требовать выплаты алиментов (при условии нетрудоспособности и нуждаемости), а также раздела имущества по нормам семейного законодательства о совместной супружеской собственности, а также возмещения ему материального и морального вреда. В остальных случаях к имуществу, нажитому лицами, брак которых признан недействительным не применяются нормы семейного законодательства, а применяются нормы Гражданского права о долевой собственности. Недействительность брака может быть признана судом по следующим обстоятельствам:</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Заключение фиктивного брака, то есть если супруги или один из них зарегистрировал брак без намерения создать семью и по иным мотивам.</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Брак заключен без добровольного согласия одного из супругов.</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Брак заключен супругами, или одним из супругов, не достигшим брачного возраста.</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Брак заключен с лицом, который состоит в другом зарегистрированном браке.</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Брак заключен между близкими родственниками, а также между усыновителями и усыновленными.</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 xml:space="preserve">Брак заключен с лицом, которое признано в судебном порядке недееспособным </w:t>
      </w:r>
    </w:p>
    <w:p w:rsidR="00DA3879" w:rsidRDefault="00DA3879">
      <w:pPr>
        <w:spacing w:line="360" w:lineRule="auto"/>
        <w:ind w:firstLine="540"/>
        <w:jc w:val="both"/>
        <w:rPr>
          <w:rFonts w:ascii="Arial" w:hAnsi="Arial" w:cs="Arial"/>
        </w:rPr>
      </w:pPr>
      <w:r>
        <w:rPr>
          <w:rFonts w:ascii="Arial" w:hAnsi="Arial" w:cs="Arial"/>
        </w:rPr>
        <w:t>Признание брака недействительным не влияет на права детей, рожденных в таком брака: воспитание, материальное обеспечение, наследование и т.п.</w:t>
      </w:r>
    </w:p>
    <w:p w:rsidR="00DA3879" w:rsidRDefault="00DA3879">
      <w:pPr>
        <w:pStyle w:val="21"/>
      </w:pPr>
      <w:r>
        <w:t>В соответствии с Семейным кодексом РФ основанием для прекраще</w:t>
      </w:r>
      <w:r>
        <w:softHyphen/>
        <w:t>ния брака являются следующие обстоятельства:</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 xml:space="preserve">смерть одного из супругов; </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признание в установленном законом порядке одного из суп</w:t>
      </w:r>
      <w:r>
        <w:rPr>
          <w:rFonts w:ascii="Arial" w:hAnsi="Arial" w:cs="Arial"/>
        </w:rPr>
        <w:softHyphen/>
        <w:t>ругов умершим;</w:t>
      </w:r>
    </w:p>
    <w:p w:rsidR="00DA3879" w:rsidRDefault="00DA3879" w:rsidP="00DA3879">
      <w:pPr>
        <w:numPr>
          <w:ilvl w:val="0"/>
          <w:numId w:val="4"/>
        </w:numPr>
        <w:autoSpaceDE w:val="0"/>
        <w:autoSpaceDN w:val="0"/>
        <w:adjustRightInd w:val="0"/>
        <w:spacing w:line="360" w:lineRule="auto"/>
        <w:jc w:val="both"/>
        <w:rPr>
          <w:rFonts w:ascii="Arial" w:hAnsi="Arial" w:cs="Arial"/>
        </w:rPr>
      </w:pPr>
      <w:r>
        <w:rPr>
          <w:rFonts w:ascii="Arial" w:hAnsi="Arial" w:cs="Arial"/>
        </w:rPr>
        <w:t>расторжение его по заявлению одного или обоих супругов (развод).</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Закон предусматривает двоякую процедуру развода: в органах записи актов гражданского состояния и в судебном порядке. Если у супругов нет общих несовершеннолетних детей, и оба супруга хотят расторгнуть брак, они вправе зарегистрировать развод в органах Загса. Для того, чтобы избежать непродуманных решений, оформление развода производится через месяц после подачи заявления. Развод может быть зарегистрирован в органах Загса независимо от наличия детей еще в трех случаях: а) когда один из супругов объявлен судом безвестно отсутствующим; б) когда один из супругов признан недееспособным; в) когда один из супругов осужден к лишению свободы на срок свыше трех лет.</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В тех случаях, когда возникает спор по поводу раздела имущества, о детях или алиментах, процедура развода осуществляется в судебном порядке независимо от расторжения брака в судебном порядке, если супруги согласны на расторжение брака, суд не выясняя мотивы развода, расторгает их брак, но принимает меры по обеспечению несовершеннолетних детей. Конкретных мотивов развода законодательство не устанавливает. Это может быть пьянство или наркомания одного из супругов, неприязненные отношения с близкими родственниками одного из супругов, измена одного из супругов, материально-финансовые или жилищные проблемы и т. д. Отсутствие серьезного мотива, приведшего к расторжению брачной жизни одним из супругов, может послужить поводом для отказа в иске о расторжении брака.</w:t>
      </w:r>
    </w:p>
    <w:p w:rsidR="00DA3879" w:rsidRDefault="00DA3879">
      <w:pPr>
        <w:autoSpaceDE w:val="0"/>
        <w:autoSpaceDN w:val="0"/>
        <w:adjustRightInd w:val="0"/>
        <w:spacing w:line="360" w:lineRule="auto"/>
        <w:ind w:firstLine="560"/>
        <w:jc w:val="both"/>
        <w:rPr>
          <w:rFonts w:ascii="Arial" w:hAnsi="Arial" w:cs="Arial"/>
        </w:rPr>
      </w:pPr>
      <w:r>
        <w:rPr>
          <w:rFonts w:ascii="Arial" w:hAnsi="Arial" w:cs="Arial"/>
        </w:rPr>
        <w:t>В случае развода брак считается прекращенным: а) при расторжении в органах Загса с момента государственной регистрации расторжения брака в книге регистрации актов гражданского состояния; б) путем расторжения брака в суде — с момента вступления в законную силу решения суда (10 дней с момента вынесения решения, если ни один из супругов не подаст кассационную жалобу). Закон содержит также и такое положение: бывшие супруги не вправе вступать в новый брак до получения в органах Загса свидетельства о расторжении предыдущего. Это свидетельство выдает ЗАГС после государственной регистрации судебного решения о разводе.</w:t>
      </w:r>
    </w:p>
    <w:p w:rsidR="00DA3879" w:rsidRDefault="00DA3879">
      <w:pPr>
        <w:autoSpaceDE w:val="0"/>
        <w:autoSpaceDN w:val="0"/>
        <w:adjustRightInd w:val="0"/>
        <w:spacing w:line="360" w:lineRule="auto"/>
        <w:ind w:firstLine="560"/>
        <w:jc w:val="center"/>
        <w:rPr>
          <w:b/>
          <w:bCs/>
          <w:sz w:val="28"/>
          <w:szCs w:val="28"/>
        </w:rPr>
      </w:pPr>
      <w:r>
        <w:rPr>
          <w:rFonts w:ascii="Arial" w:hAnsi="Arial" w:cs="Arial"/>
        </w:rPr>
        <w:br w:type="page"/>
      </w:r>
      <w:r>
        <w:rPr>
          <w:b/>
          <w:bCs/>
          <w:sz w:val="28"/>
          <w:szCs w:val="28"/>
        </w:rPr>
        <w:t>Заключение</w:t>
      </w:r>
    </w:p>
    <w:p w:rsidR="00DA3879" w:rsidRDefault="00DA3879">
      <w:pPr>
        <w:autoSpaceDE w:val="0"/>
        <w:autoSpaceDN w:val="0"/>
        <w:adjustRightInd w:val="0"/>
        <w:spacing w:line="360" w:lineRule="auto"/>
        <w:ind w:firstLine="540"/>
        <w:jc w:val="both"/>
        <w:rPr>
          <w:sz w:val="28"/>
          <w:szCs w:val="28"/>
        </w:rPr>
      </w:pPr>
    </w:p>
    <w:p w:rsidR="00DA3879" w:rsidRDefault="00DA3879">
      <w:pPr>
        <w:pStyle w:val="31"/>
      </w:pPr>
      <w:r>
        <w:t xml:space="preserve">Семейное законодательство в Российской Федерации – это система правовых норм, устанавливающих условия и порядок вступления в брак, прекращения брака и признания его недействительным, регулирующих личные имущественные и неимущественные отношения между членами семьи: супругами, родителями, детьми (усыновителями и усыновленными), а в случаях и в пределах Семейного законодательства, между другими родственниками и иными лицами, а также определяющих формы и порядок устройства в семью детей, оставшихся без попечения родителей.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а также возможности судебной защиты этих прав. </w:t>
      </w: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p>
    <w:p w:rsidR="00DA3879" w:rsidRDefault="00DA3879">
      <w:pPr>
        <w:autoSpaceDE w:val="0"/>
        <w:autoSpaceDN w:val="0"/>
        <w:adjustRightInd w:val="0"/>
        <w:spacing w:line="360" w:lineRule="auto"/>
        <w:ind w:firstLine="540"/>
        <w:jc w:val="center"/>
        <w:rPr>
          <w:b/>
          <w:bCs/>
          <w:sz w:val="28"/>
          <w:szCs w:val="28"/>
        </w:rPr>
      </w:pPr>
      <w:r>
        <w:rPr>
          <w:b/>
          <w:bCs/>
          <w:sz w:val="28"/>
          <w:szCs w:val="28"/>
        </w:rPr>
        <w:t>Список литературы</w:t>
      </w:r>
    </w:p>
    <w:p w:rsidR="00DA3879" w:rsidRDefault="00DA3879">
      <w:pPr>
        <w:autoSpaceDE w:val="0"/>
        <w:autoSpaceDN w:val="0"/>
        <w:adjustRightInd w:val="0"/>
        <w:spacing w:line="360" w:lineRule="auto"/>
        <w:ind w:firstLine="540"/>
        <w:rPr>
          <w:b/>
          <w:bCs/>
          <w:sz w:val="28"/>
          <w:szCs w:val="28"/>
        </w:rPr>
      </w:pP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Конституция РФ </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Гражданский кодекс Российской Федерации  (с изменениями от 20 февраля, 12 августа 1996 г., 24 октября 1997 г., 8 июля, 17 декабря 1999 г., 16 апреля, 15 мая 2001 г., 21 марта 2002 г.)</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Семейный кодекс РФ от 29 декабря 1995 г. N 223-ФЗ</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Антокольская М.В. Курс лекций по семейному праву.— М.: Юристъ, 1995. </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Антокольская М.В. Семейное право.— М.: Юристъ, 1996. </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Антокольская М.В., Королев Ю.А., Кузнецова И.М., Марышева Н.И., Масевич М.Г., Нечаева А.М., Хазова О.А. Комментарий к Семейному кодексу Российской Федерации. — М.: Бек,1996. </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Додонов В.Н., Румянцев О.Г. Энциклопедический юридический словарь.— М.: Инфра-М, 2000. </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Масевич М.Г., Кузнецова И.М., Марышева Н.И. Новый Семейный кодекс Российской Федерации // Дело и право.— 1998.— № 1. </w:t>
      </w:r>
    </w:p>
    <w:p w:rsidR="00DA3879" w:rsidRDefault="00DA3879" w:rsidP="00DA3879">
      <w:pPr>
        <w:numPr>
          <w:ilvl w:val="0"/>
          <w:numId w:val="5"/>
        </w:numPr>
        <w:tabs>
          <w:tab w:val="clear" w:pos="1260"/>
          <w:tab w:val="num" w:pos="360"/>
        </w:tabs>
        <w:autoSpaceDE w:val="0"/>
        <w:autoSpaceDN w:val="0"/>
        <w:adjustRightInd w:val="0"/>
        <w:spacing w:line="360" w:lineRule="auto"/>
        <w:ind w:left="360"/>
        <w:jc w:val="both"/>
        <w:rPr>
          <w:sz w:val="28"/>
          <w:szCs w:val="28"/>
        </w:rPr>
      </w:pPr>
      <w:r>
        <w:rPr>
          <w:sz w:val="28"/>
          <w:szCs w:val="28"/>
        </w:rPr>
        <w:t xml:space="preserve">Нечаева А.М. Новый Семейный кодекс // Государство и право, 1996. № 6. </w:t>
      </w:r>
    </w:p>
    <w:p w:rsidR="00DA3879" w:rsidRDefault="00DA3879">
      <w:pPr>
        <w:pStyle w:val="a3"/>
        <w:spacing w:before="0" w:beforeAutospacing="0" w:after="0" w:afterAutospacing="0" w:line="360" w:lineRule="auto"/>
        <w:jc w:val="center"/>
        <w:rPr>
          <w:sz w:val="28"/>
          <w:szCs w:val="28"/>
        </w:rPr>
      </w:pPr>
      <w:r>
        <w:rPr>
          <w:sz w:val="28"/>
          <w:szCs w:val="28"/>
        </w:rPr>
        <w:t xml:space="preserve"> </w:t>
      </w:r>
      <w:bookmarkStart w:id="0" w:name="_GoBack"/>
      <w:bookmarkEnd w:id="0"/>
    </w:p>
    <w:sectPr w:rsidR="00DA3879">
      <w:headerReference w:type="default" r:id="rId7"/>
      <w:pgSz w:w="11906" w:h="16838"/>
      <w:pgMar w:top="1021" w:right="850" w:bottom="96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79" w:rsidRDefault="00DA3879">
      <w:r>
        <w:separator/>
      </w:r>
    </w:p>
  </w:endnote>
  <w:endnote w:type="continuationSeparator" w:id="0">
    <w:p w:rsidR="00DA3879" w:rsidRDefault="00DA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79" w:rsidRDefault="00DA3879">
      <w:r>
        <w:separator/>
      </w:r>
    </w:p>
  </w:footnote>
  <w:footnote w:type="continuationSeparator" w:id="0">
    <w:p w:rsidR="00DA3879" w:rsidRDefault="00DA3879">
      <w:r>
        <w:continuationSeparator/>
      </w:r>
    </w:p>
  </w:footnote>
  <w:footnote w:id="1">
    <w:p w:rsidR="00DA3879" w:rsidRDefault="00DA3879">
      <w:pPr>
        <w:pStyle w:val="a4"/>
      </w:pPr>
      <w:r>
        <w:rPr>
          <w:rStyle w:val="a6"/>
        </w:rPr>
        <w:footnoteRef/>
      </w:r>
      <w:r>
        <w:t xml:space="preserve"> Семейный кодекс РФ от 29 декабря 1995 г. N 223-ФЗ, ст.1, п.2 </w:t>
      </w:r>
    </w:p>
  </w:footnote>
  <w:footnote w:id="2">
    <w:p w:rsidR="00DA3879" w:rsidRDefault="00DA3879">
      <w:pPr>
        <w:pStyle w:val="a4"/>
      </w:pPr>
      <w:r>
        <w:rPr>
          <w:rStyle w:val="a6"/>
        </w:rPr>
        <w:footnoteRef/>
      </w:r>
      <w:r>
        <w:t xml:space="preserve"> Семейный кодекс РФ от 29 декабря 1995 г. N 223-ФЗ, ст.11, п.1</w:t>
      </w:r>
    </w:p>
  </w:footnote>
  <w:footnote w:id="3">
    <w:p w:rsidR="00DA3879" w:rsidRDefault="00DA3879">
      <w:pPr>
        <w:pStyle w:val="a4"/>
      </w:pPr>
      <w:r>
        <w:rPr>
          <w:rStyle w:val="a6"/>
        </w:rPr>
        <w:footnoteRef/>
      </w:r>
      <w:r>
        <w:t xml:space="preserve"> Семейный кодекс РФ от 29 декабря 1995 г. N 223-ФЗ, ст.54-60</w:t>
      </w:r>
    </w:p>
  </w:footnote>
  <w:footnote w:id="4">
    <w:p w:rsidR="00DA3879" w:rsidRDefault="00DA3879">
      <w:pPr>
        <w:pStyle w:val="a4"/>
      </w:pPr>
      <w:r>
        <w:rPr>
          <w:rStyle w:val="a6"/>
        </w:rPr>
        <w:footnoteRef/>
      </w:r>
      <w:r>
        <w:t xml:space="preserve"> Семейный кодекс РФ от 29 декабря 1995 г. N 223-ФЗ, ст.14</w:t>
      </w:r>
    </w:p>
  </w:footnote>
  <w:footnote w:id="5">
    <w:p w:rsidR="00DA3879" w:rsidRDefault="00DA3879">
      <w:pPr>
        <w:pStyle w:val="a4"/>
      </w:pPr>
      <w:r>
        <w:rPr>
          <w:rStyle w:val="a6"/>
        </w:rPr>
        <w:footnoteRef/>
      </w:r>
      <w:r>
        <w:t xml:space="preserve"> Семейный кодекс РФ от 29 декабря 1995 г. N 223-ФЗ, ст.19, п.1, ст.23</w:t>
      </w:r>
    </w:p>
  </w:footnote>
  <w:footnote w:id="6">
    <w:p w:rsidR="00DA3879" w:rsidRDefault="00DA3879">
      <w:pPr>
        <w:pStyle w:val="a4"/>
      </w:pPr>
      <w:r>
        <w:rPr>
          <w:rStyle w:val="a6"/>
        </w:rPr>
        <w:footnoteRef/>
      </w:r>
      <w:r>
        <w:t xml:space="preserve"> Семейный кодекс РФ от 29 декабря 1995 г. N 223-ФЗ, ст.22</w:t>
      </w:r>
    </w:p>
  </w:footnote>
  <w:footnote w:id="7">
    <w:p w:rsidR="00DA3879" w:rsidRDefault="00DA3879">
      <w:pPr>
        <w:pStyle w:val="a4"/>
      </w:pPr>
      <w:r>
        <w:rPr>
          <w:rStyle w:val="a6"/>
        </w:rPr>
        <w:footnoteRef/>
      </w:r>
      <w:r>
        <w:t xml:space="preserve"> ГК РФ, ст.17, п.1</w:t>
      </w:r>
    </w:p>
  </w:footnote>
  <w:footnote w:id="8">
    <w:p w:rsidR="00DA3879" w:rsidRDefault="00DA3879">
      <w:pPr>
        <w:pStyle w:val="a4"/>
      </w:pPr>
      <w:r>
        <w:rPr>
          <w:rStyle w:val="a6"/>
        </w:rPr>
        <w:footnoteRef/>
      </w:r>
      <w:r>
        <w:t xml:space="preserve"> ГК РФ, ст.21, п.1</w:t>
      </w:r>
    </w:p>
  </w:footnote>
  <w:footnote w:id="9">
    <w:p w:rsidR="00DA3879" w:rsidRDefault="00DA3879">
      <w:pPr>
        <w:pStyle w:val="a4"/>
      </w:pPr>
      <w:r>
        <w:rPr>
          <w:rStyle w:val="a6"/>
        </w:rPr>
        <w:footnoteRef/>
      </w:r>
      <w:r>
        <w:t xml:space="preserve"> Семейный кодекс РФ от 29 декабря 1995 г. N 223-ФЗ, ст.13, п.2</w:t>
      </w:r>
    </w:p>
  </w:footnote>
  <w:footnote w:id="10">
    <w:p w:rsidR="00DA3879" w:rsidRDefault="00DA3879">
      <w:pPr>
        <w:pStyle w:val="a4"/>
      </w:pPr>
      <w:r>
        <w:rPr>
          <w:rStyle w:val="a6"/>
        </w:rPr>
        <w:footnoteRef/>
      </w:r>
      <w:r>
        <w:t xml:space="preserve"> Семейный кодекс РФ от 29 декабря 1995 г. N 223-ФЗ, ст.132, п.1</w:t>
      </w:r>
    </w:p>
  </w:footnote>
  <w:footnote w:id="11">
    <w:p w:rsidR="00DA3879" w:rsidRDefault="00DA3879">
      <w:pPr>
        <w:pStyle w:val="a4"/>
      </w:pPr>
      <w:r>
        <w:rPr>
          <w:rStyle w:val="a6"/>
        </w:rPr>
        <w:footnoteRef/>
      </w:r>
      <w:r>
        <w:t xml:space="preserve"> Семейный кодекс РФ от 29 декабря 1995 г. N 223-ФЗ, ст.72, п.4</w:t>
      </w:r>
    </w:p>
  </w:footnote>
  <w:footnote w:id="12">
    <w:p w:rsidR="00DA3879" w:rsidRDefault="00DA3879">
      <w:pPr>
        <w:pStyle w:val="a4"/>
      </w:pPr>
      <w:r>
        <w:rPr>
          <w:rStyle w:val="a6"/>
        </w:rPr>
        <w:footnoteRef/>
      </w:r>
      <w:r>
        <w:t xml:space="preserve"> ГК РФ, ст.22</w:t>
      </w:r>
    </w:p>
  </w:footnote>
  <w:footnote w:id="13">
    <w:p w:rsidR="00DA3879" w:rsidRDefault="00DA3879">
      <w:pPr>
        <w:pStyle w:val="a4"/>
      </w:pPr>
      <w:r>
        <w:rPr>
          <w:rStyle w:val="a6"/>
        </w:rPr>
        <w:footnoteRef/>
      </w:r>
      <w:r>
        <w:t xml:space="preserve"> Семейный кодекс РФ от 29 декабря 1995 г. N 223-ФЗ, ст.145 </w:t>
      </w:r>
    </w:p>
  </w:footnote>
  <w:footnote w:id="14">
    <w:p w:rsidR="00DA3879" w:rsidRDefault="00DA3879">
      <w:pPr>
        <w:pStyle w:val="a4"/>
      </w:pPr>
      <w:r>
        <w:rPr>
          <w:rStyle w:val="a6"/>
        </w:rPr>
        <w:footnoteRef/>
      </w:r>
      <w:r>
        <w:t xml:space="preserve"> ГК РФ, ст.39, п.3</w:t>
      </w:r>
    </w:p>
  </w:footnote>
  <w:footnote w:id="15">
    <w:p w:rsidR="00DA3879" w:rsidRDefault="00DA3879">
      <w:pPr>
        <w:pStyle w:val="a4"/>
      </w:pPr>
      <w:r>
        <w:rPr>
          <w:rStyle w:val="a6"/>
        </w:rPr>
        <w:footnoteRef/>
      </w:r>
      <w:r>
        <w:t xml:space="preserve"> Семейный кодекс РФ от 29 декабря 1995 г. N 223-ФЗ, ст.63, п.1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79" w:rsidRDefault="00DA387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7937">
      <w:rPr>
        <w:rStyle w:val="a9"/>
        <w:noProof/>
      </w:rPr>
      <w:t>3</w:t>
    </w:r>
    <w:r>
      <w:rPr>
        <w:rStyle w:val="a9"/>
      </w:rPr>
      <w:fldChar w:fldCharType="end"/>
    </w:r>
  </w:p>
  <w:p w:rsidR="00DA3879" w:rsidRDefault="00DA387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5549"/>
    <w:multiLevelType w:val="hybridMultilevel"/>
    <w:tmpl w:val="DDA6ED10"/>
    <w:lvl w:ilvl="0" w:tplc="C556FE0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20"/>
        </w:tabs>
        <w:ind w:left="2020" w:hanging="360"/>
      </w:pPr>
      <w:rPr>
        <w:rFonts w:ascii="Courier New" w:hAnsi="Courier New" w:cs="Courier New" w:hint="default"/>
      </w:rPr>
    </w:lvl>
    <w:lvl w:ilvl="2" w:tplc="04190005">
      <w:start w:val="1"/>
      <w:numFmt w:val="bullet"/>
      <w:lvlText w:val=""/>
      <w:lvlJc w:val="left"/>
      <w:pPr>
        <w:tabs>
          <w:tab w:val="num" w:pos="2740"/>
        </w:tabs>
        <w:ind w:left="2740" w:hanging="360"/>
      </w:pPr>
      <w:rPr>
        <w:rFonts w:ascii="Wingdings" w:hAnsi="Wingdings" w:cs="Wingdings" w:hint="default"/>
      </w:rPr>
    </w:lvl>
    <w:lvl w:ilvl="3" w:tplc="04190001">
      <w:start w:val="1"/>
      <w:numFmt w:val="bullet"/>
      <w:lvlText w:val=""/>
      <w:lvlJc w:val="left"/>
      <w:pPr>
        <w:tabs>
          <w:tab w:val="num" w:pos="3460"/>
        </w:tabs>
        <w:ind w:left="3460" w:hanging="360"/>
      </w:pPr>
      <w:rPr>
        <w:rFonts w:ascii="Symbol" w:hAnsi="Symbol" w:cs="Symbol" w:hint="default"/>
      </w:rPr>
    </w:lvl>
    <w:lvl w:ilvl="4" w:tplc="04190003">
      <w:start w:val="1"/>
      <w:numFmt w:val="bullet"/>
      <w:lvlText w:val="o"/>
      <w:lvlJc w:val="left"/>
      <w:pPr>
        <w:tabs>
          <w:tab w:val="num" w:pos="4180"/>
        </w:tabs>
        <w:ind w:left="4180" w:hanging="360"/>
      </w:pPr>
      <w:rPr>
        <w:rFonts w:ascii="Courier New" w:hAnsi="Courier New" w:cs="Courier New" w:hint="default"/>
      </w:rPr>
    </w:lvl>
    <w:lvl w:ilvl="5" w:tplc="04190005">
      <w:start w:val="1"/>
      <w:numFmt w:val="bullet"/>
      <w:lvlText w:val=""/>
      <w:lvlJc w:val="left"/>
      <w:pPr>
        <w:tabs>
          <w:tab w:val="num" w:pos="4900"/>
        </w:tabs>
        <w:ind w:left="4900" w:hanging="360"/>
      </w:pPr>
      <w:rPr>
        <w:rFonts w:ascii="Wingdings" w:hAnsi="Wingdings" w:cs="Wingdings" w:hint="default"/>
      </w:rPr>
    </w:lvl>
    <w:lvl w:ilvl="6" w:tplc="04190001">
      <w:start w:val="1"/>
      <w:numFmt w:val="bullet"/>
      <w:lvlText w:val=""/>
      <w:lvlJc w:val="left"/>
      <w:pPr>
        <w:tabs>
          <w:tab w:val="num" w:pos="5620"/>
        </w:tabs>
        <w:ind w:left="5620" w:hanging="360"/>
      </w:pPr>
      <w:rPr>
        <w:rFonts w:ascii="Symbol" w:hAnsi="Symbol" w:cs="Symbol" w:hint="default"/>
      </w:rPr>
    </w:lvl>
    <w:lvl w:ilvl="7" w:tplc="04190003">
      <w:start w:val="1"/>
      <w:numFmt w:val="bullet"/>
      <w:lvlText w:val="o"/>
      <w:lvlJc w:val="left"/>
      <w:pPr>
        <w:tabs>
          <w:tab w:val="num" w:pos="6340"/>
        </w:tabs>
        <w:ind w:left="6340" w:hanging="360"/>
      </w:pPr>
      <w:rPr>
        <w:rFonts w:ascii="Courier New" w:hAnsi="Courier New" w:cs="Courier New" w:hint="default"/>
      </w:rPr>
    </w:lvl>
    <w:lvl w:ilvl="8" w:tplc="04190005">
      <w:start w:val="1"/>
      <w:numFmt w:val="bullet"/>
      <w:lvlText w:val=""/>
      <w:lvlJc w:val="left"/>
      <w:pPr>
        <w:tabs>
          <w:tab w:val="num" w:pos="7060"/>
        </w:tabs>
        <w:ind w:left="7060" w:hanging="360"/>
      </w:pPr>
      <w:rPr>
        <w:rFonts w:ascii="Wingdings" w:hAnsi="Wingdings" w:cs="Wingdings" w:hint="default"/>
      </w:rPr>
    </w:lvl>
  </w:abstractNum>
  <w:abstractNum w:abstractNumId="1">
    <w:nsid w:val="1B071A9C"/>
    <w:multiLevelType w:val="hybridMultilevel"/>
    <w:tmpl w:val="EE4A10A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66B53C6"/>
    <w:multiLevelType w:val="hybridMultilevel"/>
    <w:tmpl w:val="634A938E"/>
    <w:lvl w:ilvl="0" w:tplc="C556FE00">
      <w:start w:val="1"/>
      <w:numFmt w:val="bullet"/>
      <w:lvlText w:val=""/>
      <w:lvlJc w:val="left"/>
      <w:pPr>
        <w:tabs>
          <w:tab w:val="num" w:pos="360"/>
        </w:tabs>
        <w:ind w:left="360" w:hanging="360"/>
      </w:pPr>
      <w:rPr>
        <w:rFonts w:ascii="Symbol" w:hAnsi="Symbol" w:cs="Symbol" w:hint="default"/>
      </w:rPr>
    </w:lvl>
    <w:lvl w:ilvl="1" w:tplc="B3F8DC64">
      <w:start w:val="1"/>
      <w:numFmt w:val="bullet"/>
      <w:lvlText w:val="o"/>
      <w:lvlJc w:val="left"/>
      <w:pPr>
        <w:tabs>
          <w:tab w:val="num" w:pos="1080"/>
        </w:tabs>
        <w:ind w:left="1080" w:hanging="360"/>
      </w:pPr>
      <w:rPr>
        <w:rFonts w:ascii="Courier New" w:hAnsi="Courier New" w:cs="Courier New" w:hint="default"/>
        <w:sz w:val="20"/>
        <w:szCs w:val="20"/>
      </w:rPr>
    </w:lvl>
    <w:lvl w:ilvl="2" w:tplc="75D28504">
      <w:start w:val="1"/>
      <w:numFmt w:val="bullet"/>
      <w:lvlText w:val=""/>
      <w:lvlJc w:val="left"/>
      <w:pPr>
        <w:tabs>
          <w:tab w:val="num" w:pos="1800"/>
        </w:tabs>
        <w:ind w:left="1800" w:hanging="360"/>
      </w:pPr>
      <w:rPr>
        <w:rFonts w:ascii="Wingdings" w:hAnsi="Wingdings" w:cs="Wingdings" w:hint="default"/>
        <w:sz w:val="20"/>
        <w:szCs w:val="20"/>
      </w:rPr>
    </w:lvl>
    <w:lvl w:ilvl="3" w:tplc="69B0F918">
      <w:start w:val="1"/>
      <w:numFmt w:val="bullet"/>
      <w:lvlText w:val=""/>
      <w:lvlJc w:val="left"/>
      <w:pPr>
        <w:tabs>
          <w:tab w:val="num" w:pos="2520"/>
        </w:tabs>
        <w:ind w:left="2520" w:hanging="360"/>
      </w:pPr>
      <w:rPr>
        <w:rFonts w:ascii="Wingdings" w:hAnsi="Wingdings" w:cs="Wingdings" w:hint="default"/>
        <w:sz w:val="20"/>
        <w:szCs w:val="20"/>
      </w:rPr>
    </w:lvl>
    <w:lvl w:ilvl="4" w:tplc="BAB4034A">
      <w:start w:val="1"/>
      <w:numFmt w:val="bullet"/>
      <w:lvlText w:val=""/>
      <w:lvlJc w:val="left"/>
      <w:pPr>
        <w:tabs>
          <w:tab w:val="num" w:pos="3240"/>
        </w:tabs>
        <w:ind w:left="3240" w:hanging="360"/>
      </w:pPr>
      <w:rPr>
        <w:rFonts w:ascii="Wingdings" w:hAnsi="Wingdings" w:cs="Wingdings" w:hint="default"/>
        <w:sz w:val="20"/>
        <w:szCs w:val="20"/>
      </w:rPr>
    </w:lvl>
    <w:lvl w:ilvl="5" w:tplc="A066E5D2">
      <w:start w:val="1"/>
      <w:numFmt w:val="bullet"/>
      <w:lvlText w:val=""/>
      <w:lvlJc w:val="left"/>
      <w:pPr>
        <w:tabs>
          <w:tab w:val="num" w:pos="3960"/>
        </w:tabs>
        <w:ind w:left="3960" w:hanging="360"/>
      </w:pPr>
      <w:rPr>
        <w:rFonts w:ascii="Wingdings" w:hAnsi="Wingdings" w:cs="Wingdings" w:hint="default"/>
        <w:sz w:val="20"/>
        <w:szCs w:val="20"/>
      </w:rPr>
    </w:lvl>
    <w:lvl w:ilvl="6" w:tplc="547CA70E">
      <w:start w:val="1"/>
      <w:numFmt w:val="bullet"/>
      <w:lvlText w:val=""/>
      <w:lvlJc w:val="left"/>
      <w:pPr>
        <w:tabs>
          <w:tab w:val="num" w:pos="4680"/>
        </w:tabs>
        <w:ind w:left="4680" w:hanging="360"/>
      </w:pPr>
      <w:rPr>
        <w:rFonts w:ascii="Wingdings" w:hAnsi="Wingdings" w:cs="Wingdings" w:hint="default"/>
        <w:sz w:val="20"/>
        <w:szCs w:val="20"/>
      </w:rPr>
    </w:lvl>
    <w:lvl w:ilvl="7" w:tplc="2D6CD630">
      <w:start w:val="1"/>
      <w:numFmt w:val="bullet"/>
      <w:lvlText w:val=""/>
      <w:lvlJc w:val="left"/>
      <w:pPr>
        <w:tabs>
          <w:tab w:val="num" w:pos="5400"/>
        </w:tabs>
        <w:ind w:left="5400" w:hanging="360"/>
      </w:pPr>
      <w:rPr>
        <w:rFonts w:ascii="Wingdings" w:hAnsi="Wingdings" w:cs="Wingdings" w:hint="default"/>
        <w:sz w:val="20"/>
        <w:szCs w:val="20"/>
      </w:rPr>
    </w:lvl>
    <w:lvl w:ilvl="8" w:tplc="8EF02556">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
    <w:nsid w:val="512417A6"/>
    <w:multiLevelType w:val="hybridMultilevel"/>
    <w:tmpl w:val="CACC6FCE"/>
    <w:lvl w:ilvl="0" w:tplc="C556FE00">
      <w:start w:val="1"/>
      <w:numFmt w:val="bullet"/>
      <w:lvlText w:val=""/>
      <w:lvlJc w:val="left"/>
      <w:pPr>
        <w:tabs>
          <w:tab w:val="num" w:pos="360"/>
        </w:tabs>
        <w:ind w:left="360" w:hanging="360"/>
      </w:pPr>
      <w:rPr>
        <w:rFonts w:ascii="Symbol" w:hAnsi="Symbol" w:cs="Symbol" w:hint="default"/>
      </w:rPr>
    </w:lvl>
    <w:lvl w:ilvl="1" w:tplc="602CFAD8">
      <w:start w:val="1"/>
      <w:numFmt w:val="bullet"/>
      <w:lvlText w:val="o"/>
      <w:lvlJc w:val="left"/>
      <w:pPr>
        <w:tabs>
          <w:tab w:val="num" w:pos="1440"/>
        </w:tabs>
        <w:ind w:left="1440" w:hanging="360"/>
      </w:pPr>
      <w:rPr>
        <w:rFonts w:ascii="Courier New" w:hAnsi="Courier New" w:cs="Courier New" w:hint="default"/>
        <w:sz w:val="20"/>
        <w:szCs w:val="20"/>
      </w:rPr>
    </w:lvl>
    <w:lvl w:ilvl="2" w:tplc="C994D0EE">
      <w:start w:val="1"/>
      <w:numFmt w:val="bullet"/>
      <w:lvlText w:val=""/>
      <w:lvlJc w:val="left"/>
      <w:pPr>
        <w:tabs>
          <w:tab w:val="num" w:pos="2160"/>
        </w:tabs>
        <w:ind w:left="2160" w:hanging="360"/>
      </w:pPr>
      <w:rPr>
        <w:rFonts w:ascii="Wingdings" w:hAnsi="Wingdings" w:cs="Wingdings" w:hint="default"/>
        <w:sz w:val="20"/>
        <w:szCs w:val="20"/>
      </w:rPr>
    </w:lvl>
    <w:lvl w:ilvl="3" w:tplc="F58A7436">
      <w:start w:val="1"/>
      <w:numFmt w:val="bullet"/>
      <w:lvlText w:val=""/>
      <w:lvlJc w:val="left"/>
      <w:pPr>
        <w:tabs>
          <w:tab w:val="num" w:pos="2880"/>
        </w:tabs>
        <w:ind w:left="2880" w:hanging="360"/>
      </w:pPr>
      <w:rPr>
        <w:rFonts w:ascii="Wingdings" w:hAnsi="Wingdings" w:cs="Wingdings" w:hint="default"/>
        <w:sz w:val="20"/>
        <w:szCs w:val="20"/>
      </w:rPr>
    </w:lvl>
    <w:lvl w:ilvl="4" w:tplc="D9AE717C">
      <w:start w:val="1"/>
      <w:numFmt w:val="bullet"/>
      <w:lvlText w:val=""/>
      <w:lvlJc w:val="left"/>
      <w:pPr>
        <w:tabs>
          <w:tab w:val="num" w:pos="3600"/>
        </w:tabs>
        <w:ind w:left="3600" w:hanging="360"/>
      </w:pPr>
      <w:rPr>
        <w:rFonts w:ascii="Wingdings" w:hAnsi="Wingdings" w:cs="Wingdings" w:hint="default"/>
        <w:sz w:val="20"/>
        <w:szCs w:val="20"/>
      </w:rPr>
    </w:lvl>
    <w:lvl w:ilvl="5" w:tplc="0BB6BEDC">
      <w:start w:val="1"/>
      <w:numFmt w:val="bullet"/>
      <w:lvlText w:val=""/>
      <w:lvlJc w:val="left"/>
      <w:pPr>
        <w:tabs>
          <w:tab w:val="num" w:pos="4320"/>
        </w:tabs>
        <w:ind w:left="4320" w:hanging="360"/>
      </w:pPr>
      <w:rPr>
        <w:rFonts w:ascii="Wingdings" w:hAnsi="Wingdings" w:cs="Wingdings" w:hint="default"/>
        <w:sz w:val="20"/>
        <w:szCs w:val="20"/>
      </w:rPr>
    </w:lvl>
    <w:lvl w:ilvl="6" w:tplc="826E504C">
      <w:start w:val="1"/>
      <w:numFmt w:val="bullet"/>
      <w:lvlText w:val=""/>
      <w:lvlJc w:val="left"/>
      <w:pPr>
        <w:tabs>
          <w:tab w:val="num" w:pos="5040"/>
        </w:tabs>
        <w:ind w:left="5040" w:hanging="360"/>
      </w:pPr>
      <w:rPr>
        <w:rFonts w:ascii="Wingdings" w:hAnsi="Wingdings" w:cs="Wingdings" w:hint="default"/>
        <w:sz w:val="20"/>
        <w:szCs w:val="20"/>
      </w:rPr>
    </w:lvl>
    <w:lvl w:ilvl="7" w:tplc="D1868A0A">
      <w:start w:val="1"/>
      <w:numFmt w:val="bullet"/>
      <w:lvlText w:val=""/>
      <w:lvlJc w:val="left"/>
      <w:pPr>
        <w:tabs>
          <w:tab w:val="num" w:pos="5760"/>
        </w:tabs>
        <w:ind w:left="5760" w:hanging="360"/>
      </w:pPr>
      <w:rPr>
        <w:rFonts w:ascii="Wingdings" w:hAnsi="Wingdings" w:cs="Wingdings" w:hint="default"/>
        <w:sz w:val="20"/>
        <w:szCs w:val="20"/>
      </w:rPr>
    </w:lvl>
    <w:lvl w:ilvl="8" w:tplc="2B6052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EC03566"/>
    <w:multiLevelType w:val="hybridMultilevel"/>
    <w:tmpl w:val="8016534A"/>
    <w:lvl w:ilvl="0" w:tplc="C556FE00">
      <w:start w:val="1"/>
      <w:numFmt w:val="bullet"/>
      <w:lvlText w:val=""/>
      <w:lvlJc w:val="left"/>
      <w:pPr>
        <w:tabs>
          <w:tab w:val="num" w:pos="360"/>
        </w:tabs>
        <w:ind w:left="360" w:hanging="360"/>
      </w:pPr>
      <w:rPr>
        <w:rFonts w:ascii="Symbol" w:hAnsi="Symbol" w:cs="Symbol" w:hint="default"/>
      </w:rPr>
    </w:lvl>
    <w:lvl w:ilvl="1" w:tplc="DF9E6592">
      <w:start w:val="1"/>
      <w:numFmt w:val="bullet"/>
      <w:lvlText w:val="o"/>
      <w:lvlJc w:val="left"/>
      <w:pPr>
        <w:tabs>
          <w:tab w:val="num" w:pos="1440"/>
        </w:tabs>
        <w:ind w:left="1440" w:hanging="360"/>
      </w:pPr>
      <w:rPr>
        <w:rFonts w:ascii="Courier New" w:hAnsi="Courier New" w:cs="Courier New" w:hint="default"/>
        <w:sz w:val="20"/>
        <w:szCs w:val="20"/>
      </w:rPr>
    </w:lvl>
    <w:lvl w:ilvl="2" w:tplc="EC4A54A2">
      <w:start w:val="1"/>
      <w:numFmt w:val="bullet"/>
      <w:lvlText w:val=""/>
      <w:lvlJc w:val="left"/>
      <w:pPr>
        <w:tabs>
          <w:tab w:val="num" w:pos="2160"/>
        </w:tabs>
        <w:ind w:left="2160" w:hanging="360"/>
      </w:pPr>
      <w:rPr>
        <w:rFonts w:ascii="Wingdings" w:hAnsi="Wingdings" w:cs="Wingdings" w:hint="default"/>
        <w:sz w:val="20"/>
        <w:szCs w:val="20"/>
      </w:rPr>
    </w:lvl>
    <w:lvl w:ilvl="3" w:tplc="3902912E">
      <w:start w:val="1"/>
      <w:numFmt w:val="bullet"/>
      <w:lvlText w:val=""/>
      <w:lvlJc w:val="left"/>
      <w:pPr>
        <w:tabs>
          <w:tab w:val="num" w:pos="2880"/>
        </w:tabs>
        <w:ind w:left="2880" w:hanging="360"/>
      </w:pPr>
      <w:rPr>
        <w:rFonts w:ascii="Wingdings" w:hAnsi="Wingdings" w:cs="Wingdings" w:hint="default"/>
        <w:sz w:val="20"/>
        <w:szCs w:val="20"/>
      </w:rPr>
    </w:lvl>
    <w:lvl w:ilvl="4" w:tplc="1B2835D8">
      <w:start w:val="1"/>
      <w:numFmt w:val="bullet"/>
      <w:lvlText w:val=""/>
      <w:lvlJc w:val="left"/>
      <w:pPr>
        <w:tabs>
          <w:tab w:val="num" w:pos="3600"/>
        </w:tabs>
        <w:ind w:left="3600" w:hanging="360"/>
      </w:pPr>
      <w:rPr>
        <w:rFonts w:ascii="Wingdings" w:hAnsi="Wingdings" w:cs="Wingdings" w:hint="default"/>
        <w:sz w:val="20"/>
        <w:szCs w:val="20"/>
      </w:rPr>
    </w:lvl>
    <w:lvl w:ilvl="5" w:tplc="141E015C">
      <w:start w:val="1"/>
      <w:numFmt w:val="bullet"/>
      <w:lvlText w:val=""/>
      <w:lvlJc w:val="left"/>
      <w:pPr>
        <w:tabs>
          <w:tab w:val="num" w:pos="4320"/>
        </w:tabs>
        <w:ind w:left="4320" w:hanging="360"/>
      </w:pPr>
      <w:rPr>
        <w:rFonts w:ascii="Wingdings" w:hAnsi="Wingdings" w:cs="Wingdings" w:hint="default"/>
        <w:sz w:val="20"/>
        <w:szCs w:val="20"/>
      </w:rPr>
    </w:lvl>
    <w:lvl w:ilvl="6" w:tplc="64ACAFAC">
      <w:start w:val="1"/>
      <w:numFmt w:val="bullet"/>
      <w:lvlText w:val=""/>
      <w:lvlJc w:val="left"/>
      <w:pPr>
        <w:tabs>
          <w:tab w:val="num" w:pos="5040"/>
        </w:tabs>
        <w:ind w:left="5040" w:hanging="360"/>
      </w:pPr>
      <w:rPr>
        <w:rFonts w:ascii="Wingdings" w:hAnsi="Wingdings" w:cs="Wingdings" w:hint="default"/>
        <w:sz w:val="20"/>
        <w:szCs w:val="20"/>
      </w:rPr>
    </w:lvl>
    <w:lvl w:ilvl="7" w:tplc="DD1E5A08">
      <w:start w:val="1"/>
      <w:numFmt w:val="bullet"/>
      <w:lvlText w:val=""/>
      <w:lvlJc w:val="left"/>
      <w:pPr>
        <w:tabs>
          <w:tab w:val="num" w:pos="5760"/>
        </w:tabs>
        <w:ind w:left="5760" w:hanging="360"/>
      </w:pPr>
      <w:rPr>
        <w:rFonts w:ascii="Wingdings" w:hAnsi="Wingdings" w:cs="Wingdings" w:hint="default"/>
        <w:sz w:val="20"/>
        <w:szCs w:val="20"/>
      </w:rPr>
    </w:lvl>
    <w:lvl w:ilvl="8" w:tplc="475298E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rawingGridVertic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937"/>
    <w:rsid w:val="002B6DAB"/>
    <w:rsid w:val="00A42952"/>
    <w:rsid w:val="00DA3879"/>
    <w:rsid w:val="00F5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E1149B-5DD3-4D43-AA7F-3F64EBCC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pPr>
      <w:keepNext/>
      <w:widowControl w:val="0"/>
      <w:suppressAutoHyphens/>
      <w:autoSpaceDE w:val="0"/>
      <w:autoSpaceDN w:val="0"/>
      <w:adjustRightInd w:val="0"/>
      <w:jc w:val="both"/>
      <w:outlineLvl w:val="2"/>
    </w:pPr>
    <w:rPr>
      <w:rFonts w:ascii="Courier New" w:hAnsi="Courier New" w:cs="Courier New"/>
      <w:b/>
      <w:bCs/>
    </w:rPr>
  </w:style>
  <w:style w:type="paragraph" w:styleId="4">
    <w:name w:val="heading 4"/>
    <w:basedOn w:val="a"/>
    <w:next w:val="a"/>
    <w:link w:val="40"/>
    <w:uiPriority w:val="99"/>
    <w:qFormat/>
    <w:pPr>
      <w:keepNext/>
      <w:widowControl w:val="0"/>
      <w:suppressAutoHyphens/>
      <w:autoSpaceDE w:val="0"/>
      <w:autoSpaceDN w:val="0"/>
      <w:adjustRightInd w:val="0"/>
      <w:jc w:val="both"/>
      <w:outlineLvl w:val="3"/>
    </w:pPr>
    <w:rPr>
      <w:rFonts w:ascii="Courier New" w:hAnsi="Courier New" w:cs="Courier New"/>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3">
    <w:name w:val="Normal (Web)"/>
    <w:basedOn w:val="a"/>
    <w:uiPriority w:val="99"/>
    <w:pPr>
      <w:spacing w:before="100" w:beforeAutospacing="1" w:after="100" w:afterAutospacing="1"/>
    </w:pPr>
  </w:style>
  <w:style w:type="paragraph" w:styleId="a4">
    <w:name w:val="footnote text"/>
    <w:basedOn w:val="a"/>
    <w:link w:val="a5"/>
    <w:uiPriority w:val="99"/>
    <w:pPr>
      <w:widowControl w:val="0"/>
      <w:autoSpaceDE w:val="0"/>
      <w:autoSpaceDN w:val="0"/>
      <w:adjustRightInd w:val="0"/>
      <w:spacing w:line="360" w:lineRule="auto"/>
      <w:ind w:firstLine="340"/>
      <w:jc w:val="both"/>
    </w:pPr>
    <w:rPr>
      <w:rFonts w:ascii="Courier New" w:hAnsi="Courier New" w:cs="Courier New"/>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2">
    <w:name w:val="Body Text 2"/>
    <w:basedOn w:val="a"/>
    <w:link w:val="20"/>
    <w:uiPriority w:val="99"/>
    <w:pPr>
      <w:suppressAutoHyphens/>
      <w:spacing w:line="360" w:lineRule="auto"/>
      <w:ind w:firstLine="720"/>
      <w:jc w:val="both"/>
    </w:pPr>
    <w:rPr>
      <w:rFonts w:ascii="Arial" w:hAnsi="Arial" w:cs="Arial"/>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7">
    <w:name w:val="header"/>
    <w:basedOn w:val="a"/>
    <w:link w:val="a8"/>
    <w:uiPriority w:val="99"/>
    <w:pPr>
      <w:tabs>
        <w:tab w:val="center" w:pos="4153"/>
        <w:tab w:val="right" w:pos="8306"/>
      </w:tabs>
    </w:pPr>
    <w:rPr>
      <w:sz w:val="20"/>
      <w:szCs w:val="20"/>
    </w:r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21">
    <w:name w:val="Body Text Indent 2"/>
    <w:basedOn w:val="a"/>
    <w:link w:val="22"/>
    <w:uiPriority w:val="99"/>
    <w:pPr>
      <w:autoSpaceDE w:val="0"/>
      <w:autoSpaceDN w:val="0"/>
      <w:adjustRightInd w:val="0"/>
      <w:spacing w:line="360" w:lineRule="auto"/>
      <w:ind w:firstLine="540"/>
      <w:jc w:val="both"/>
    </w:pPr>
    <w:rPr>
      <w:rFonts w:ascii="Arial" w:hAnsi="Arial" w:cs="Arial"/>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1">
    <w:name w:val="Body Text Indent 3"/>
    <w:basedOn w:val="a"/>
    <w:link w:val="32"/>
    <w:uiPriority w:val="99"/>
    <w:pPr>
      <w:autoSpaceDE w:val="0"/>
      <w:autoSpaceDN w:val="0"/>
      <w:adjustRightInd w:val="0"/>
      <w:spacing w:line="360" w:lineRule="auto"/>
      <w:ind w:firstLine="708"/>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5517</Words>
  <Characters>31449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1</Company>
  <LinksUpToDate>false</LinksUpToDate>
  <CharactersWithSpaces>36893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MAX</dc:creator>
  <cp:keywords/>
  <dc:description/>
  <cp:lastModifiedBy>admin</cp:lastModifiedBy>
  <cp:revision>2</cp:revision>
  <dcterms:created xsi:type="dcterms:W3CDTF">2014-04-17T18:07:00Z</dcterms:created>
  <dcterms:modified xsi:type="dcterms:W3CDTF">2014-04-17T18:07:00Z</dcterms:modified>
</cp:coreProperties>
</file>