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264712" w:rsidRPr="00385971" w:rsidRDefault="00264712" w:rsidP="00385971">
      <w:pPr>
        <w:pStyle w:val="ac"/>
        <w:jc w:val="center"/>
      </w:pPr>
    </w:p>
    <w:p w:rsidR="00385971" w:rsidRPr="00385971" w:rsidRDefault="00264712" w:rsidP="00385971">
      <w:pPr>
        <w:pStyle w:val="ac"/>
        <w:jc w:val="center"/>
      </w:pPr>
      <w:r w:rsidRPr="00385971">
        <w:t>Семестровое задание</w:t>
      </w:r>
    </w:p>
    <w:p w:rsidR="00264712" w:rsidRPr="00385971" w:rsidRDefault="00264712" w:rsidP="00385971">
      <w:pPr>
        <w:pStyle w:val="ac"/>
        <w:jc w:val="center"/>
      </w:pPr>
      <w:r w:rsidRPr="00385971">
        <w:t>по курсу: Основы автоматики и автоматиз</w:t>
      </w:r>
      <w:r w:rsidR="00EF5E70" w:rsidRPr="00385971">
        <w:t>ации металлургических процессов</w:t>
      </w:r>
    </w:p>
    <w:p w:rsidR="00264712" w:rsidRPr="00385971" w:rsidRDefault="00264712" w:rsidP="00385971">
      <w:pPr>
        <w:pStyle w:val="ac"/>
        <w:jc w:val="center"/>
      </w:pPr>
      <w:r w:rsidRPr="00385971">
        <w:t xml:space="preserve">тема: </w:t>
      </w:r>
      <w:r w:rsidR="00EF5E70" w:rsidRPr="00385971">
        <w:t>«</w:t>
      </w:r>
      <w:r w:rsidR="00CC38EF" w:rsidRPr="00385971">
        <w:t xml:space="preserve">Система автоматического регулирования уровня металла в кристаллизаторе </w:t>
      </w:r>
      <w:r w:rsidR="00CC38EF">
        <w:t xml:space="preserve">машины </w:t>
      </w:r>
      <w:r w:rsidR="00CC38EF" w:rsidRPr="00385971">
        <w:t>непрерывного литья заготовок</w:t>
      </w:r>
      <w:r w:rsidR="00EF5E70" w:rsidRPr="00385971">
        <w:t>»</w:t>
      </w:r>
    </w:p>
    <w:p w:rsidR="00264712" w:rsidRPr="00385971" w:rsidRDefault="00264712" w:rsidP="00385971">
      <w:pPr>
        <w:pStyle w:val="ac"/>
      </w:pPr>
    </w:p>
    <w:p w:rsidR="00264712" w:rsidRPr="00385971" w:rsidRDefault="00385971" w:rsidP="00385971">
      <w:pPr>
        <w:pStyle w:val="ac"/>
      </w:pPr>
      <w:r>
        <w:br w:type="page"/>
      </w:r>
      <w:r w:rsidR="00264712" w:rsidRPr="00385971">
        <w:lastRenderedPageBreak/>
        <w:t>Содержание</w:t>
      </w:r>
    </w:p>
    <w:p w:rsidR="00264712" w:rsidRPr="00385971" w:rsidRDefault="00264712" w:rsidP="00385971">
      <w:pPr>
        <w:pStyle w:val="ac"/>
      </w:pPr>
    </w:p>
    <w:p w:rsidR="00A93DE1" w:rsidRPr="00385971" w:rsidRDefault="00264712" w:rsidP="00385971">
      <w:pPr>
        <w:pStyle w:val="ac"/>
        <w:ind w:firstLine="0"/>
        <w:jc w:val="left"/>
      </w:pPr>
      <w:r w:rsidRPr="00385971">
        <w:t>Введение</w:t>
      </w:r>
    </w:p>
    <w:p w:rsidR="00385971" w:rsidRPr="00385971" w:rsidRDefault="00264712" w:rsidP="00385971">
      <w:pPr>
        <w:pStyle w:val="ac"/>
        <w:ind w:firstLine="0"/>
        <w:jc w:val="left"/>
      </w:pPr>
      <w:r w:rsidRPr="00385971">
        <w:t>1. Опис</w:t>
      </w:r>
      <w:r w:rsidR="00A93DE1" w:rsidRPr="00385971">
        <w:t>ание технологического процесса</w:t>
      </w:r>
    </w:p>
    <w:p w:rsidR="00385971" w:rsidRPr="00385971" w:rsidRDefault="00A93DE1" w:rsidP="00385971">
      <w:pPr>
        <w:pStyle w:val="ac"/>
        <w:ind w:firstLine="0"/>
        <w:jc w:val="left"/>
      </w:pPr>
      <w:r w:rsidRPr="00385971">
        <w:t>1.1</w:t>
      </w:r>
      <w:r w:rsidR="00385971">
        <w:t xml:space="preserve"> </w:t>
      </w:r>
      <w:r w:rsidR="00A73CAE" w:rsidRPr="00385971">
        <w:t>Объект переработки</w:t>
      </w:r>
    </w:p>
    <w:p w:rsidR="00385971" w:rsidRPr="00385971" w:rsidRDefault="00A73CAE" w:rsidP="00385971">
      <w:pPr>
        <w:pStyle w:val="ac"/>
        <w:ind w:firstLine="0"/>
        <w:jc w:val="left"/>
      </w:pPr>
      <w:r w:rsidRPr="00385971">
        <w:t>1.</w:t>
      </w:r>
      <w:r w:rsidR="002F1A87" w:rsidRPr="00385971">
        <w:t>2</w:t>
      </w:r>
      <w:r w:rsidR="00A93DE1" w:rsidRPr="00385971">
        <w:t xml:space="preserve"> </w:t>
      </w:r>
      <w:r w:rsidR="00686E90" w:rsidRPr="00385971">
        <w:t>Основные к</w:t>
      </w:r>
      <w:r w:rsidR="00A93DE1" w:rsidRPr="00385971">
        <w:t>оординатные возмущения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>1.</w:t>
      </w:r>
      <w:r w:rsidR="002F1A87" w:rsidRPr="00385971">
        <w:t>3</w:t>
      </w:r>
      <w:r w:rsidRPr="00385971">
        <w:t xml:space="preserve"> </w:t>
      </w:r>
      <w:r w:rsidR="00A93DE1" w:rsidRPr="00385971">
        <w:t>Математическая модель процесса</w:t>
      </w:r>
    </w:p>
    <w:p w:rsidR="00C92E19" w:rsidRDefault="00A93DE1" w:rsidP="00385971">
      <w:pPr>
        <w:pStyle w:val="ac"/>
        <w:ind w:firstLine="0"/>
        <w:jc w:val="left"/>
      </w:pPr>
      <w:r w:rsidRPr="00385971">
        <w:t xml:space="preserve">2. Описание </w:t>
      </w:r>
      <w:r w:rsidR="00686E90" w:rsidRPr="00385971">
        <w:t>управляемого объекта</w:t>
      </w:r>
    </w:p>
    <w:p w:rsidR="00385971" w:rsidRPr="00385971" w:rsidRDefault="00264712" w:rsidP="00385971">
      <w:pPr>
        <w:pStyle w:val="ac"/>
        <w:ind w:firstLine="0"/>
        <w:jc w:val="left"/>
      </w:pPr>
      <w:r w:rsidRPr="00385971">
        <w:t>2.</w:t>
      </w:r>
      <w:r w:rsidR="00813BC9" w:rsidRPr="00385971">
        <w:t>1</w:t>
      </w:r>
      <w:r w:rsidRPr="00385971">
        <w:t xml:space="preserve"> Описание элементов </w:t>
      </w:r>
      <w:r w:rsidR="0003750C" w:rsidRPr="00385971">
        <w:t>гидропривода</w:t>
      </w:r>
      <w:r w:rsidRPr="00385971">
        <w:t xml:space="preserve"> уравнениям</w:t>
      </w:r>
      <w:r w:rsidR="00A93DE1" w:rsidRPr="00385971">
        <w:t>и типовых</w:t>
      </w:r>
      <w:r w:rsidR="00385971">
        <w:t xml:space="preserve"> </w:t>
      </w:r>
      <w:r w:rsidR="00A93DE1" w:rsidRPr="00385971">
        <w:t>динамических звеньев</w:t>
      </w:r>
    </w:p>
    <w:p w:rsidR="00385971" w:rsidRPr="00385971" w:rsidRDefault="00813BC9" w:rsidP="00385971">
      <w:pPr>
        <w:pStyle w:val="ac"/>
        <w:ind w:firstLine="0"/>
        <w:jc w:val="left"/>
      </w:pPr>
      <w:r w:rsidRPr="00385971">
        <w:t>2.2 Кинематическая схема гидропривода стопорного затвора</w:t>
      </w:r>
    </w:p>
    <w:p w:rsidR="00712481" w:rsidRPr="00385971" w:rsidRDefault="00712481" w:rsidP="00385971">
      <w:pPr>
        <w:pStyle w:val="ac"/>
        <w:ind w:firstLine="0"/>
        <w:jc w:val="left"/>
      </w:pPr>
      <w:r w:rsidRPr="00385971">
        <w:t>2.3 Разработка функциональной схемы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>3. Выбор датчиков технологических измерен</w:t>
      </w:r>
      <w:r w:rsidR="00813BC9" w:rsidRPr="00385971">
        <w:t>ий</w:t>
      </w:r>
      <w:r w:rsidR="00385971">
        <w:t xml:space="preserve"> </w:t>
      </w:r>
      <w:r w:rsidR="00A93DE1" w:rsidRPr="00385971">
        <w:t>и преобразователей сигналов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>4. Расчет динамических характеристик и передаточных</w:t>
      </w:r>
      <w:r w:rsidR="00C96407">
        <w:t xml:space="preserve"> </w:t>
      </w:r>
      <w:r w:rsidRPr="00385971">
        <w:t>ко</w:t>
      </w:r>
      <w:r w:rsidR="00A93DE1" w:rsidRPr="00385971">
        <w:t>эффициентов элементов системы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>5. Вы</w:t>
      </w:r>
      <w:r w:rsidR="00A93DE1" w:rsidRPr="00385971">
        <w:t>бор принципа регулирования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>6. Определение передаточной</w:t>
      </w:r>
      <w:r w:rsidR="00A93DE1" w:rsidRPr="00385971">
        <w:t xml:space="preserve"> функции по каналу управления</w:t>
      </w:r>
      <w:r w:rsidR="00C96407">
        <w:t xml:space="preserve"> </w:t>
      </w:r>
      <w:r w:rsidR="00813BC9" w:rsidRPr="00385971">
        <w:t>и построение структурной схемы</w:t>
      </w:r>
    </w:p>
    <w:p w:rsidR="00264712" w:rsidRPr="00385971" w:rsidRDefault="00264712" w:rsidP="00385971">
      <w:pPr>
        <w:pStyle w:val="ac"/>
        <w:ind w:firstLine="0"/>
        <w:jc w:val="left"/>
      </w:pPr>
      <w:r w:rsidRPr="00385971">
        <w:t xml:space="preserve">7. Оценка устойчивости системы </w:t>
      </w:r>
      <w:r w:rsidR="00A93DE1" w:rsidRPr="00385971">
        <w:t>автоматического регулирования</w:t>
      </w:r>
    </w:p>
    <w:p w:rsidR="00264712" w:rsidRPr="00385971" w:rsidRDefault="00A93DE1" w:rsidP="00385971">
      <w:pPr>
        <w:pStyle w:val="ac"/>
        <w:ind w:firstLine="0"/>
        <w:jc w:val="left"/>
      </w:pPr>
      <w:r w:rsidRPr="00385971">
        <w:t>Литература</w:t>
      </w:r>
    </w:p>
    <w:p w:rsidR="00C43104" w:rsidRPr="00385971" w:rsidRDefault="00C43104" w:rsidP="00385971">
      <w:pPr>
        <w:pStyle w:val="ac"/>
        <w:ind w:firstLine="0"/>
        <w:jc w:val="left"/>
      </w:pPr>
    </w:p>
    <w:p w:rsidR="007F54DD" w:rsidRPr="00385971" w:rsidRDefault="00C96407" w:rsidP="00385971">
      <w:pPr>
        <w:pStyle w:val="ac"/>
      </w:pPr>
      <w:r>
        <w:br w:type="page"/>
      </w:r>
      <w:r w:rsidR="007F54DD" w:rsidRPr="00385971">
        <w:t>Введение</w:t>
      </w:r>
    </w:p>
    <w:p w:rsidR="007F54DD" w:rsidRPr="00385971" w:rsidRDefault="007F54DD" w:rsidP="00385971">
      <w:pPr>
        <w:pStyle w:val="ac"/>
      </w:pPr>
    </w:p>
    <w:p w:rsidR="007F54DD" w:rsidRPr="00385971" w:rsidRDefault="007F54DD" w:rsidP="00385971">
      <w:pPr>
        <w:pStyle w:val="ac"/>
      </w:pPr>
      <w:r w:rsidRPr="00385971">
        <w:t>Цель</w:t>
      </w:r>
      <w:r w:rsidR="006C69A5" w:rsidRPr="00385971">
        <w:t xml:space="preserve">ю данной </w:t>
      </w:r>
      <w:r w:rsidRPr="00385971">
        <w:t>работы</w:t>
      </w:r>
      <w:r w:rsidR="006C69A5" w:rsidRPr="00385971">
        <w:t xml:space="preserve"> является</w:t>
      </w:r>
      <w:r w:rsidRPr="00385971">
        <w:t xml:space="preserve"> закрепление знаний и приобретение умения и навыков описания процессов, происходящих в системах автоматического регулирования.</w:t>
      </w:r>
    </w:p>
    <w:p w:rsidR="007F54DD" w:rsidRPr="00385971" w:rsidRDefault="007F54DD" w:rsidP="00385971">
      <w:pPr>
        <w:pStyle w:val="ac"/>
      </w:pPr>
      <w:r w:rsidRPr="00385971">
        <w:t xml:space="preserve">Объект изучения: Кристаллизатор </w:t>
      </w:r>
      <w:r w:rsidR="00FC1169" w:rsidRPr="00385971">
        <w:t xml:space="preserve">и промежуточный ковш </w:t>
      </w:r>
      <w:r w:rsidRPr="00385971">
        <w:t>МНЛЗ.</w:t>
      </w:r>
    </w:p>
    <w:p w:rsidR="00385971" w:rsidRPr="00385971" w:rsidRDefault="00B00775" w:rsidP="00385971">
      <w:pPr>
        <w:pStyle w:val="ac"/>
      </w:pPr>
      <w:r w:rsidRPr="00385971">
        <w:t xml:space="preserve">Регулирование уровня металла в кристаллизаторе имеет первостепенное значение для процесса непрерывной разливки, так как качество слитков в большой степени зависит от точности регулирования. </w:t>
      </w:r>
      <w:r w:rsidR="00970888" w:rsidRPr="00385971">
        <w:t>Этот уровень в процессе разливки должен находиться в довольно узких заданных пределах, что обусловлено следующими причинами возникновения аварийных ситуаций: превышение уровня может привести к переливу металла через верх кристаллизатора; понижение уровня ниже допустимого предела приводит к получению в пределах кристаллизатора тонкой корочки слитка, ее разрыву и прорыву жидкого металла под кристаллизатором. Значительные колебания жидкого металла нарушают также стабильность охлаждения слитка в кристаллизаторе, изменяют условия кристаллизации и сказываются на качестве непрерывнолитого слитка.</w:t>
      </w:r>
    </w:p>
    <w:p w:rsidR="00385971" w:rsidRPr="00385971" w:rsidRDefault="006C69A5" w:rsidP="00385971">
      <w:pPr>
        <w:pStyle w:val="ac"/>
      </w:pPr>
      <w:r w:rsidRPr="00385971">
        <w:t xml:space="preserve">Способ </w:t>
      </w:r>
      <w:r w:rsidR="0086397A" w:rsidRPr="00385971">
        <w:t>непрерывного литья заготовок является одним из наиболее важных достижений металлургии ХХ века и за сравнительно короткий период времени получил самое широкое распространение в мировом сталеплавильном производстве. Сейчас примерно 40% мировой выплавки стали разливается на машинах непрерывного литья заготовок (МНЛЗ).</w:t>
      </w:r>
    </w:p>
    <w:p w:rsidR="00385971" w:rsidRPr="00385971" w:rsidRDefault="0086397A" w:rsidP="00385971">
      <w:pPr>
        <w:pStyle w:val="ac"/>
      </w:pPr>
      <w:r w:rsidRPr="00385971">
        <w:t>Принцип непрерывной разливки заключается в том, что жидкую сталь из ковша заливают в интенсивно охлаждаемую сквозную форму прямоугольного или квадратного сечения – кристаллизатор, где происходит частичное затвердевание непрерывно-вытягиваемого слитка, дальнейшее его затвердевание происходит при прохождении зоны вторичного охлаждения. Процесс непрерывного литья позволяет получать заготовки (после резки) для прокатных станов, а также его можно совместить с непрерывной прокаткой в одном агрегате.</w:t>
      </w:r>
    </w:p>
    <w:p w:rsidR="0086397A" w:rsidRPr="00385971" w:rsidRDefault="0086397A" w:rsidP="00385971">
      <w:pPr>
        <w:pStyle w:val="ac"/>
      </w:pPr>
      <w:r w:rsidRPr="00385971">
        <w:t>Основные преимущества непрерывного литья стали по сравнению с разливкой в изложницы:</w:t>
      </w:r>
    </w:p>
    <w:p w:rsidR="00B61C8F" w:rsidRPr="00385971" w:rsidRDefault="00B61C8F" w:rsidP="00385971">
      <w:pPr>
        <w:pStyle w:val="ac"/>
      </w:pPr>
      <w:r w:rsidRPr="00385971">
        <w:t>– повышенный выход годной стали за счёт меньшей обрези головной и донной части слитков на 6÷12%;</w:t>
      </w:r>
    </w:p>
    <w:p w:rsidR="0086397A" w:rsidRPr="00385971" w:rsidRDefault="00991476" w:rsidP="00385971">
      <w:pPr>
        <w:pStyle w:val="ac"/>
      </w:pPr>
      <w:r w:rsidRPr="00385971">
        <w:t>–</w:t>
      </w:r>
      <w:r w:rsidR="0086397A" w:rsidRPr="00385971">
        <w:t xml:space="preserve"> нет необходимости в большом парке изложниц и сталеразливочных тележек</w:t>
      </w:r>
      <w:r w:rsidR="00821BAD" w:rsidRPr="00385971">
        <w:t>;</w:t>
      </w:r>
    </w:p>
    <w:p w:rsidR="00821BAD" w:rsidRPr="00385971" w:rsidRDefault="00991476" w:rsidP="00385971">
      <w:pPr>
        <w:pStyle w:val="ac"/>
      </w:pPr>
      <w:r w:rsidRPr="00385971">
        <w:t>–</w:t>
      </w:r>
      <w:r w:rsidR="00821BAD" w:rsidRPr="00385971">
        <w:t xml:space="preserve"> нет необходимости в применении стрипперных кранов и стационарных машин для</w:t>
      </w:r>
      <w:r w:rsidR="00385971" w:rsidRPr="00385971">
        <w:t xml:space="preserve"> </w:t>
      </w:r>
      <w:r w:rsidR="00821BAD" w:rsidRPr="00385971">
        <w:t>извлечения слитков из изложниц, установок для охлаждения и подготовки составов с изложницами под разливку, в установке центровых и поддонов, а также блюмингов и сл</w:t>
      </w:r>
      <w:r w:rsidR="00EA4E26" w:rsidRPr="00385971">
        <w:t>я</w:t>
      </w:r>
      <w:r w:rsidR="00821BAD" w:rsidRPr="00385971">
        <w:t>бингов, а в ряде случаев и заготовочных станов;</w:t>
      </w:r>
    </w:p>
    <w:p w:rsidR="00821BAD" w:rsidRPr="00385971" w:rsidRDefault="00991476" w:rsidP="00385971">
      <w:pPr>
        <w:pStyle w:val="ac"/>
      </w:pPr>
      <w:r w:rsidRPr="00385971">
        <w:t>–</w:t>
      </w:r>
      <w:r w:rsidR="00821BAD" w:rsidRPr="00385971">
        <w:t xml:space="preserve"> снижаются эксплуатационные расходы и затраты электроэнергии, повышается выход годного металла вследствие минимальных потерь металла в скрап, ликвидации литников, резкого уменьшения расхода металла на обрезь в прокатных цехах и т. д.;</w:t>
      </w:r>
    </w:p>
    <w:p w:rsidR="00385971" w:rsidRPr="00385971" w:rsidRDefault="00991476" w:rsidP="00385971">
      <w:pPr>
        <w:pStyle w:val="ac"/>
      </w:pPr>
      <w:r w:rsidRPr="00385971">
        <w:t>–</w:t>
      </w:r>
      <w:r w:rsidR="00821BAD" w:rsidRPr="00385971">
        <w:t xml:space="preserve"> значительно повышается качество металла вследствие уменьшения пове</w:t>
      </w:r>
      <w:r w:rsidR="00EA4E26" w:rsidRPr="00385971">
        <w:t>р</w:t>
      </w:r>
      <w:r w:rsidR="00821BAD" w:rsidRPr="00385971">
        <w:t>хностных пороков и улучшения структуры слитка.</w:t>
      </w:r>
    </w:p>
    <w:p w:rsidR="00821BAD" w:rsidRPr="00385971" w:rsidRDefault="00991476" w:rsidP="00385971">
      <w:pPr>
        <w:pStyle w:val="ac"/>
      </w:pPr>
      <w:r w:rsidRPr="00385971">
        <w:t>–</w:t>
      </w:r>
      <w:r w:rsidR="00821BAD" w:rsidRPr="00385971">
        <w:t xml:space="preserve"> процесс непрерывного литья поддается полной автоматизации.</w:t>
      </w:r>
    </w:p>
    <w:p w:rsidR="00385971" w:rsidRPr="00385971" w:rsidRDefault="00821BAD" w:rsidP="00385971">
      <w:pPr>
        <w:pStyle w:val="ac"/>
      </w:pPr>
      <w:r w:rsidRPr="00385971">
        <w:t>Существует пять основных типов МНЛЗ:</w:t>
      </w:r>
    </w:p>
    <w:p w:rsidR="00385971" w:rsidRPr="00385971" w:rsidRDefault="00821BAD" w:rsidP="00385971">
      <w:pPr>
        <w:pStyle w:val="ac"/>
      </w:pPr>
      <w:r w:rsidRPr="00385971">
        <w:t>1) вертикальные;</w:t>
      </w:r>
    </w:p>
    <w:p w:rsidR="00385971" w:rsidRPr="00385971" w:rsidRDefault="00821BAD" w:rsidP="00385971">
      <w:pPr>
        <w:pStyle w:val="ac"/>
      </w:pPr>
      <w:r w:rsidRPr="00385971">
        <w:t>2) вертикальные с изгибом слитка;</w:t>
      </w:r>
    </w:p>
    <w:p w:rsidR="00385971" w:rsidRPr="00385971" w:rsidRDefault="00821BAD" w:rsidP="00385971">
      <w:pPr>
        <w:pStyle w:val="ac"/>
      </w:pPr>
      <w:r w:rsidRPr="00385971">
        <w:t>3) радиальные;</w:t>
      </w:r>
    </w:p>
    <w:p w:rsidR="00385971" w:rsidRPr="00385971" w:rsidRDefault="00821BAD" w:rsidP="00385971">
      <w:pPr>
        <w:pStyle w:val="ac"/>
      </w:pPr>
      <w:r w:rsidRPr="00385971">
        <w:t>4) криволинейные;</w:t>
      </w:r>
    </w:p>
    <w:p w:rsidR="00821BAD" w:rsidRPr="00385971" w:rsidRDefault="00821BAD" w:rsidP="00385971">
      <w:pPr>
        <w:pStyle w:val="ac"/>
      </w:pPr>
      <w:r w:rsidRPr="00385971">
        <w:t>5) горизонтальные.</w:t>
      </w:r>
    </w:p>
    <w:p w:rsidR="006C69A5" w:rsidRPr="00385971" w:rsidRDefault="006C69A5" w:rsidP="00385971">
      <w:pPr>
        <w:pStyle w:val="ac"/>
      </w:pPr>
    </w:p>
    <w:p w:rsidR="006C69A5" w:rsidRPr="00385971" w:rsidRDefault="00C96407" w:rsidP="00385971">
      <w:pPr>
        <w:pStyle w:val="ac"/>
      </w:pPr>
      <w:r>
        <w:br w:type="page"/>
      </w:r>
      <w:r w:rsidR="00273350" w:rsidRPr="00385971">
        <w:t>1. Описание технологического процесса</w:t>
      </w:r>
    </w:p>
    <w:p w:rsidR="006C69A5" w:rsidRPr="00385971" w:rsidRDefault="006C69A5" w:rsidP="00385971">
      <w:pPr>
        <w:pStyle w:val="ac"/>
      </w:pPr>
    </w:p>
    <w:p w:rsidR="00273350" w:rsidRPr="00385971" w:rsidRDefault="00273350" w:rsidP="00385971">
      <w:pPr>
        <w:pStyle w:val="ac"/>
      </w:pPr>
      <w:r w:rsidRPr="00385971">
        <w:t>Работа МНЛЗ происходит следующим образом. Для подготовки к литью качающийся рольганг из горизонтального п</w:t>
      </w:r>
      <w:r w:rsidR="00305074" w:rsidRPr="00385971">
        <w:t xml:space="preserve">оложения переводят в верхнее наклонное и цепным механизмом затравку подают на рольганг задающей машины. Перемещают машину к кристаллизатору и вводят в него затравку, одновременно вращая ролики приводной проводки. Головку затравки устанавливают так, чтобы она образовала временное дно у кристаллизатора. Ковш со сталью после продувки аргоном устанавливают краном на сталеразливочный стенд. Промежуточный ковш, предварительно нагретый на стенде газовыми горелками, перемещают тележкой в рабочее положение над кристаллизаторами </w:t>
      </w:r>
      <w:r w:rsidR="008D427C" w:rsidRPr="00385971">
        <w:t>по пути, перпендикулярному оси МНЛЗ. Поворотом несущей балки сталеразливочного стенда ковш с металлом переводят из резервного положения в рабочее над промежуточным ковшом. Открывают шиберный затвор сталеразливочного ковша и заполняют промежуточный ковш металлом на определенную высоту. После этого открывают затвор промежуточного ковша и наполняют кристаллизатор металлом до рабочего уровня. Включают механизм качания кристаллизатор</w:t>
      </w:r>
      <w:r w:rsidR="006D486E" w:rsidRPr="00385971">
        <w:t>а</w:t>
      </w:r>
      <w:r w:rsidR="008D427C" w:rsidRPr="00385971">
        <w:t xml:space="preserve"> и привод роликов</w:t>
      </w:r>
      <w:r w:rsidR="006D486E" w:rsidRPr="00385971">
        <w:t>ой</w:t>
      </w:r>
      <w:r w:rsidR="008D427C" w:rsidRPr="00385971">
        <w:t xml:space="preserve"> провод</w:t>
      </w:r>
      <w:r w:rsidR="006D486E" w:rsidRPr="00385971">
        <w:t>ки</w:t>
      </w:r>
      <w:r w:rsidR="008D427C" w:rsidRPr="00385971">
        <w:t xml:space="preserve">. Начинается процесс литья. О количестве металла, находящегося в сталеразливочном и промежуточном ковшах, судят по показаниям приборов электронных весоизмерительных систем, которыми оборудованы сталеразливочный стенд и тележка для промежуточного ковша. После выхода затравки из роликовой проводки она отсоединяется от слитка гидравлическим механизмом и по качающемуся рольгангу, находящемуся в нижнем наклонном положении, перемещается </w:t>
      </w:r>
      <w:r w:rsidR="006D486E" w:rsidRPr="00385971">
        <w:t>вверх. После этого рольганг с затравкой переводят в горизонтальное положение до следующего цикла литья.</w:t>
      </w:r>
    </w:p>
    <w:p w:rsidR="006D486E" w:rsidRPr="00385971" w:rsidRDefault="006D486E" w:rsidP="00385971">
      <w:pPr>
        <w:pStyle w:val="ac"/>
      </w:pPr>
      <w:r w:rsidRPr="00385971">
        <w:t xml:space="preserve">На пути движения в роликовой проводке слиток подвергается интенсивному охлаждению водой, подаваемой форсунками. Правка слитка производится </w:t>
      </w:r>
      <w:r w:rsidR="00094EFE" w:rsidRPr="00385971">
        <w:t>на начальном участке тянуще-правильной машины. Непрерывно вытягиваемый слиток поступает к машине газовой резки, которая режет слиток на мерные длины, двигаясь вместе с ним. Заготовки уборочным рольгангом либо подают на тележку-рольганг</w:t>
      </w:r>
      <w:r w:rsidR="007123CD" w:rsidRPr="00385971">
        <w:t xml:space="preserve"> для дальнейшего передела, либо снимают с рольганга уборочным краном и складируют в штабеля.</w:t>
      </w:r>
    </w:p>
    <w:p w:rsidR="00273350" w:rsidRPr="00385971" w:rsidRDefault="00E1743E" w:rsidP="00385971">
      <w:pPr>
        <w:pStyle w:val="ac"/>
      </w:pPr>
      <w:r w:rsidRPr="00385971">
        <w:t>Техническая характеристика МНЛЗ:</w:t>
      </w:r>
    </w:p>
    <w:p w:rsidR="00E1743E" w:rsidRPr="00385971" w:rsidRDefault="00E03A1F" w:rsidP="00385971">
      <w:pPr>
        <w:pStyle w:val="ac"/>
      </w:pPr>
      <w:r w:rsidRPr="00385971">
        <w:t>Вместимость сталеразливочного ковша, т…………………350</w:t>
      </w:r>
    </w:p>
    <w:p w:rsidR="00385971" w:rsidRPr="00385971" w:rsidRDefault="00E03A1F" w:rsidP="00385971">
      <w:pPr>
        <w:pStyle w:val="ac"/>
      </w:pPr>
      <w:r w:rsidRPr="00385971">
        <w:t>Размеры сляба, мм:</w:t>
      </w:r>
    </w:p>
    <w:p w:rsidR="00385971" w:rsidRPr="00385971" w:rsidRDefault="00E03A1F" w:rsidP="00385971">
      <w:pPr>
        <w:pStyle w:val="ac"/>
      </w:pPr>
      <w:r w:rsidRPr="00385971">
        <w:t>толщина……………………………………………….200-300</w:t>
      </w:r>
    </w:p>
    <w:p w:rsidR="00E03A1F" w:rsidRPr="00385971" w:rsidRDefault="00E03A1F" w:rsidP="00385971">
      <w:pPr>
        <w:pStyle w:val="ac"/>
      </w:pPr>
      <w:r w:rsidRPr="00385971">
        <w:t>ширина………………..............................................1000-2500</w:t>
      </w:r>
    </w:p>
    <w:p w:rsidR="00E03A1F" w:rsidRPr="00385971" w:rsidRDefault="00E03A1F" w:rsidP="00385971">
      <w:pPr>
        <w:pStyle w:val="ac"/>
      </w:pPr>
      <w:r w:rsidRPr="00385971">
        <w:t>Скорость литья, м/мин…………………………………...1,0-2,5</w:t>
      </w:r>
    </w:p>
    <w:p w:rsidR="00E03A1F" w:rsidRPr="00385971" w:rsidRDefault="00E03A1F" w:rsidP="00385971">
      <w:pPr>
        <w:pStyle w:val="ac"/>
      </w:pPr>
      <w:r w:rsidRPr="00385971">
        <w:t>Продолжительность разливки ковша, мин……………....35-45</w:t>
      </w:r>
    </w:p>
    <w:p w:rsidR="00E03A1F" w:rsidRPr="00385971" w:rsidRDefault="00E03A1F" w:rsidP="00385971">
      <w:pPr>
        <w:pStyle w:val="ac"/>
      </w:pPr>
      <w:r w:rsidRPr="00385971">
        <w:t>Годовая производительность, млн/т…………………….…..2,0</w:t>
      </w:r>
    </w:p>
    <w:p w:rsidR="00813BC9" w:rsidRPr="00385971" w:rsidRDefault="00813BC9" w:rsidP="00385971">
      <w:pPr>
        <w:pStyle w:val="ac"/>
      </w:pPr>
    </w:p>
    <w:p w:rsidR="00C96407" w:rsidRPr="00C96407" w:rsidRDefault="000E3D33" w:rsidP="00C96407">
      <w:pPr>
        <w:pStyle w:val="ac"/>
      </w:pPr>
      <w:r w:rsidRPr="00C96407">
        <w:t xml:space="preserve">1.1 </w:t>
      </w:r>
      <w:r w:rsidR="00C96407" w:rsidRPr="00C96407">
        <w:t>Объект переработки</w:t>
      </w:r>
    </w:p>
    <w:p w:rsidR="00C96407" w:rsidRPr="00C96407" w:rsidRDefault="00C96407" w:rsidP="00C96407">
      <w:pPr>
        <w:pStyle w:val="ac"/>
      </w:pPr>
    </w:p>
    <w:p w:rsidR="006D2914" w:rsidRPr="00385971" w:rsidRDefault="0031037B" w:rsidP="00385971">
      <w:pPr>
        <w:pStyle w:val="ac"/>
      </w:pPr>
      <w:r w:rsidRPr="00385971">
        <w:t>Об</w:t>
      </w:r>
      <w:r w:rsidR="006D2914" w:rsidRPr="00385971">
        <w:t>ъ</w:t>
      </w:r>
      <w:r w:rsidRPr="00385971">
        <w:t>ект</w:t>
      </w:r>
      <w:r w:rsidR="006D2914" w:rsidRPr="00385971">
        <w:t>ом</w:t>
      </w:r>
      <w:r w:rsidRPr="00385971">
        <w:t xml:space="preserve"> переработки </w:t>
      </w:r>
      <w:r w:rsidR="006D2914" w:rsidRPr="00385971">
        <w:t>является жид</w:t>
      </w:r>
      <w:r w:rsidR="003F58B7" w:rsidRPr="00385971">
        <w:t xml:space="preserve">кий металл. </w:t>
      </w:r>
      <w:r w:rsidR="00B85854" w:rsidRPr="00385971">
        <w:t>Основные т</w:t>
      </w:r>
      <w:r w:rsidR="003F58B7" w:rsidRPr="00385971">
        <w:t>ехнологические свойства:</w:t>
      </w:r>
      <w:r w:rsidR="00C96407">
        <w:t xml:space="preserve"> </w:t>
      </w:r>
      <w:r w:rsidR="006D2914" w:rsidRPr="00385971">
        <w:t>т</w:t>
      </w:r>
      <w:r w:rsidRPr="00385971">
        <w:t>ем</w:t>
      </w:r>
      <w:r w:rsidR="006D2914" w:rsidRPr="00385971">
        <w:t>перату</w:t>
      </w:r>
      <w:r w:rsidRPr="00385971">
        <w:t>ра</w:t>
      </w:r>
      <w:r w:rsidR="00385971" w:rsidRPr="00385971">
        <w:t xml:space="preserve"> </w:t>
      </w:r>
      <w:r w:rsidR="004D0661" w:rsidRPr="00385971">
        <w:t xml:space="preserve">металла в пром. ковше </w:t>
      </w:r>
      <w:r w:rsidR="003F58B7" w:rsidRPr="00385971">
        <w:t>Т =</w:t>
      </w:r>
      <w:r w:rsidR="00912C43" w:rsidRPr="00385971">
        <w:t xml:space="preserve"> 1595 </w:t>
      </w:r>
      <w:r w:rsidR="00912C43" w:rsidRPr="00385971">
        <w:rPr>
          <w:szCs w:val="28"/>
        </w:rPr>
        <w:sym w:font="Symbol" w:char="F0B1"/>
      </w:r>
      <w:r w:rsidR="00912C43" w:rsidRPr="00385971">
        <w:t xml:space="preserve"> 5 </w:t>
      </w:r>
      <w:r w:rsidR="00912C43" w:rsidRPr="00385971">
        <w:rPr>
          <w:szCs w:val="28"/>
        </w:rPr>
        <w:sym w:font="Symbol" w:char="F0B0"/>
      </w:r>
      <w:r w:rsidR="00912C43" w:rsidRPr="00385971">
        <w:t>С</w:t>
      </w:r>
      <w:r w:rsidR="00927E88" w:rsidRPr="00385971">
        <w:t xml:space="preserve"> (для нержавеющей стали)</w:t>
      </w:r>
    </w:p>
    <w:p w:rsidR="00813BC9" w:rsidRPr="00385971" w:rsidRDefault="00813BC9" w:rsidP="00385971">
      <w:pPr>
        <w:pStyle w:val="ac"/>
      </w:pPr>
    </w:p>
    <w:p w:rsidR="005630DF" w:rsidRPr="00385971" w:rsidRDefault="00A73CAE" w:rsidP="00385971">
      <w:pPr>
        <w:pStyle w:val="ac"/>
      </w:pPr>
      <w:r w:rsidRPr="00385971">
        <w:t>1.</w:t>
      </w:r>
      <w:r w:rsidR="002F1A87" w:rsidRPr="00385971">
        <w:t>2</w:t>
      </w:r>
      <w:r w:rsidRPr="00385971">
        <w:t xml:space="preserve"> </w:t>
      </w:r>
      <w:r w:rsidR="00C96407">
        <w:t>Основные к</w:t>
      </w:r>
      <w:r w:rsidR="005630DF" w:rsidRPr="00385971">
        <w:t>оординатные возмущения</w:t>
      </w:r>
    </w:p>
    <w:p w:rsidR="007B6A51" w:rsidRPr="00385971" w:rsidRDefault="007B6A51" w:rsidP="00385971">
      <w:pPr>
        <w:pStyle w:val="ac"/>
      </w:pPr>
    </w:p>
    <w:p w:rsidR="000E3D33" w:rsidRPr="00385971" w:rsidRDefault="00F65419" w:rsidP="00385971">
      <w:pPr>
        <w:pStyle w:val="ac"/>
      </w:pPr>
      <w:r w:rsidRPr="00385971">
        <w:t>Основными к</w:t>
      </w:r>
      <w:r w:rsidR="00912C43" w:rsidRPr="00385971">
        <w:t xml:space="preserve">оординатными возмущениями, оказывающими влияние на процесс разливки является </w:t>
      </w:r>
      <w:r w:rsidR="00297E51" w:rsidRPr="00385971">
        <w:t xml:space="preserve">скорость вытягивания слитка, </w:t>
      </w:r>
      <w:r w:rsidR="00912C43" w:rsidRPr="00385971">
        <w:t>и</w:t>
      </w:r>
      <w:r w:rsidR="00B00775" w:rsidRPr="00385971">
        <w:t>знос стакана в пром</w:t>
      </w:r>
      <w:r w:rsidR="00912C43" w:rsidRPr="00385971">
        <w:t>ежуточном</w:t>
      </w:r>
      <w:r w:rsidR="00B00775" w:rsidRPr="00385971">
        <w:t xml:space="preserve"> ковше</w:t>
      </w:r>
      <w:r w:rsidR="00297E51" w:rsidRPr="00385971">
        <w:t>,</w:t>
      </w:r>
      <w:r w:rsidR="00385971" w:rsidRPr="00385971">
        <w:t xml:space="preserve"> </w:t>
      </w:r>
      <w:r w:rsidR="00912C43" w:rsidRPr="00385971">
        <w:t>о</w:t>
      </w:r>
      <w:r w:rsidR="00B00775" w:rsidRPr="00385971">
        <w:t>стывание металла</w:t>
      </w:r>
      <w:r w:rsidR="00912C43" w:rsidRPr="00385971">
        <w:t>, а следовательно, повышение вязкости</w:t>
      </w:r>
      <w:r w:rsidR="00297E51" w:rsidRPr="00385971">
        <w:t xml:space="preserve"> и динамические отклонения стопора от установившегося значения.</w:t>
      </w:r>
      <w:r w:rsidR="00B00775" w:rsidRPr="00385971">
        <w:t xml:space="preserve"> </w:t>
      </w:r>
      <w:r w:rsidR="00912C43" w:rsidRPr="00385971">
        <w:t>Но так как температура изменяется очень плавно</w:t>
      </w:r>
      <w:r w:rsidR="00C12447" w:rsidRPr="00385971">
        <w:t xml:space="preserve"> и в малом диапазоне</w:t>
      </w:r>
      <w:r w:rsidR="00912C43" w:rsidRPr="00385971">
        <w:t xml:space="preserve">, данное координатное возмущение </w:t>
      </w:r>
      <w:r w:rsidR="00B00775" w:rsidRPr="00385971">
        <w:t>незначит</w:t>
      </w:r>
      <w:r w:rsidR="00912C43" w:rsidRPr="00385971">
        <w:t>ельно</w:t>
      </w:r>
      <w:r w:rsidR="00B00775" w:rsidRPr="00385971">
        <w:t>.</w:t>
      </w:r>
      <w:r w:rsidR="00297E51" w:rsidRPr="00385971">
        <w:t xml:space="preserve"> Наиболее важным и основным возмущением является износ донного стакана в пром. </w:t>
      </w:r>
      <w:r w:rsidR="00C246A3" w:rsidRPr="00385971">
        <w:t>к</w:t>
      </w:r>
      <w:r w:rsidR="00297E51" w:rsidRPr="00385971">
        <w:t>овше, так как его состояние в каждый момент времени контролировать невозможно.</w:t>
      </w:r>
    </w:p>
    <w:p w:rsidR="000E3D33" w:rsidRPr="00385971" w:rsidRDefault="00C96407" w:rsidP="00385971">
      <w:pPr>
        <w:pStyle w:val="ac"/>
      </w:pPr>
      <w:r>
        <w:br w:type="page"/>
      </w:r>
      <w:r w:rsidR="000E3D33" w:rsidRPr="00385971">
        <w:t>1.</w:t>
      </w:r>
      <w:r w:rsidR="002F1A87" w:rsidRPr="00385971">
        <w:t>3</w:t>
      </w:r>
      <w:r w:rsidR="000E3D33" w:rsidRPr="00385971">
        <w:t xml:space="preserve"> Математическая модель процесса</w:t>
      </w:r>
    </w:p>
    <w:p w:rsidR="002F1A87" w:rsidRPr="00385971" w:rsidRDefault="002F1A87" w:rsidP="00385971">
      <w:pPr>
        <w:pStyle w:val="ac"/>
      </w:pPr>
    </w:p>
    <w:p w:rsidR="00550FCF" w:rsidRPr="00385971" w:rsidRDefault="00550FCF" w:rsidP="00385971">
      <w:pPr>
        <w:pStyle w:val="ac"/>
      </w:pPr>
      <w:r w:rsidRPr="00385971">
        <w:t xml:space="preserve">Постоянный уровень металла в кристаллизаторе </w:t>
      </w:r>
      <w:r w:rsidR="00575C91" w:rsidRPr="00385971">
        <w:t xml:space="preserve">(hкр = const) </w:t>
      </w:r>
      <w:r w:rsidRPr="00385971">
        <w:t>обеспечивается путём изменения подачи металла в кристаллизатор стопорным затвором промежуточного ковша</w:t>
      </w:r>
      <w:r w:rsidR="000C3C1C" w:rsidRPr="00385971">
        <w:t xml:space="preserve"> при постоянной скорости вытягивания слитка</w:t>
      </w:r>
      <w:r w:rsidRPr="00385971">
        <w:t>.</w:t>
      </w:r>
    </w:p>
    <w:p w:rsidR="000C3C1C" w:rsidRPr="00385971" w:rsidRDefault="000C3C1C" w:rsidP="00385971">
      <w:pPr>
        <w:pStyle w:val="ac"/>
      </w:pPr>
      <w:r w:rsidRPr="00385971">
        <w:t xml:space="preserve">Изменение объёма металла в кристаллизаторе, который при неизменном уровне должен быть величиной постоянной для промежутка времени </w:t>
      </w:r>
      <w:r w:rsidRPr="00385971">
        <w:rPr>
          <w:szCs w:val="28"/>
        </w:rPr>
        <w:sym w:font="Symbol" w:char="F044"/>
      </w:r>
      <w:r w:rsidRPr="00385971">
        <w:t>t, может быть записано в виде</w:t>
      </w:r>
      <w:r w:rsidR="00C246A3" w:rsidRPr="00385971">
        <w:t xml:space="preserve"> [4]:</w:t>
      </w:r>
    </w:p>
    <w:p w:rsidR="00C96407" w:rsidRDefault="00C96407" w:rsidP="00385971">
      <w:pPr>
        <w:pStyle w:val="ac"/>
      </w:pPr>
    </w:p>
    <w:p w:rsidR="000C3C1C" w:rsidRPr="00385971" w:rsidRDefault="000C3C1C" w:rsidP="00385971">
      <w:pPr>
        <w:pStyle w:val="ac"/>
      </w:pPr>
      <w:r w:rsidRPr="00385971">
        <w:rPr>
          <w:szCs w:val="28"/>
        </w:rPr>
        <w:sym w:font="Symbol" w:char="F044"/>
      </w:r>
      <w:r w:rsidRPr="00385971">
        <w:t xml:space="preserve">Qме </w:t>
      </w:r>
      <w:r w:rsidRPr="00385971">
        <w:rPr>
          <w:szCs w:val="28"/>
        </w:rPr>
        <w:sym w:font="Symbol" w:char="F044"/>
      </w:r>
      <w:r w:rsidRPr="00385971">
        <w:t>t/ρ</w:t>
      </w:r>
      <w:r w:rsidR="00E87175" w:rsidRPr="00385971">
        <w:t xml:space="preserve">ме – </w:t>
      </w:r>
      <w:r w:rsidR="00E87175" w:rsidRPr="00385971">
        <w:rPr>
          <w:szCs w:val="28"/>
        </w:rPr>
        <w:sym w:font="Symbol" w:char="F044"/>
      </w:r>
      <w:r w:rsidR="00E87175" w:rsidRPr="00385971">
        <w:t>hкр Fкр = 0</w:t>
      </w:r>
      <w:r w:rsidR="00385971" w:rsidRPr="00385971">
        <w:t xml:space="preserve"> </w:t>
      </w:r>
      <w:r w:rsidR="00E87175" w:rsidRPr="00385971">
        <w:t>(1)</w:t>
      </w:r>
    </w:p>
    <w:p w:rsidR="00E87175" w:rsidRPr="00385971" w:rsidRDefault="00E87175" w:rsidP="00385971">
      <w:pPr>
        <w:pStyle w:val="ac"/>
      </w:pPr>
    </w:p>
    <w:p w:rsidR="00385971" w:rsidRPr="00385971" w:rsidRDefault="00E87175" w:rsidP="00385971">
      <w:pPr>
        <w:pStyle w:val="ac"/>
      </w:pPr>
      <w:r w:rsidRPr="00385971">
        <w:t xml:space="preserve">где </w:t>
      </w:r>
      <w:r w:rsidRPr="00385971">
        <w:rPr>
          <w:szCs w:val="28"/>
        </w:rPr>
        <w:sym w:font="Symbol" w:char="F044"/>
      </w:r>
      <w:r w:rsidRPr="00385971">
        <w:t>Qме – изменение интенсивности подачи, м3/с;</w:t>
      </w:r>
    </w:p>
    <w:p w:rsidR="00385971" w:rsidRPr="00385971" w:rsidRDefault="00E87175" w:rsidP="00385971">
      <w:pPr>
        <w:pStyle w:val="ac"/>
      </w:pPr>
      <w:r w:rsidRPr="00385971">
        <w:rPr>
          <w:szCs w:val="28"/>
        </w:rPr>
        <w:sym w:font="Symbol" w:char="F044"/>
      </w:r>
      <w:r w:rsidRPr="00385971">
        <w:t>t – отрезок времени, с;</w:t>
      </w:r>
    </w:p>
    <w:p w:rsidR="00385971" w:rsidRPr="00385971" w:rsidRDefault="00E87175" w:rsidP="00385971">
      <w:pPr>
        <w:pStyle w:val="ac"/>
      </w:pPr>
      <w:r w:rsidRPr="00385971">
        <w:t>ρме – плотность металла, кг/м3;</w:t>
      </w:r>
    </w:p>
    <w:p w:rsidR="00385971" w:rsidRPr="00385971" w:rsidRDefault="00E87175" w:rsidP="00385971">
      <w:pPr>
        <w:pStyle w:val="ac"/>
      </w:pPr>
      <w:r w:rsidRPr="00385971">
        <w:rPr>
          <w:szCs w:val="28"/>
        </w:rPr>
        <w:sym w:font="Symbol" w:char="F044"/>
      </w:r>
      <w:r w:rsidRPr="00385971">
        <w:t>hкр – изменение уровня металла в кристаллизаторе, м;</w:t>
      </w:r>
    </w:p>
    <w:p w:rsidR="00E87175" w:rsidRPr="00385971" w:rsidRDefault="00E87175" w:rsidP="00385971">
      <w:pPr>
        <w:pStyle w:val="ac"/>
      </w:pPr>
      <w:r w:rsidRPr="00385971">
        <w:t>Fкр – площадь живого сечения кристаллизатора, м2.</w:t>
      </w:r>
    </w:p>
    <w:p w:rsidR="00E87175" w:rsidRPr="00385971" w:rsidRDefault="00E87175" w:rsidP="00385971">
      <w:pPr>
        <w:pStyle w:val="ac"/>
      </w:pPr>
      <w:r w:rsidRPr="00385971">
        <w:t>Из (1) получим</w:t>
      </w:r>
      <w:r w:rsidR="00C246A3" w:rsidRPr="00385971">
        <w:t>:</w:t>
      </w:r>
    </w:p>
    <w:p w:rsidR="00C96407" w:rsidRDefault="00C96407" w:rsidP="00385971">
      <w:pPr>
        <w:pStyle w:val="ac"/>
      </w:pPr>
    </w:p>
    <w:p w:rsidR="00385971" w:rsidRPr="00385971" w:rsidRDefault="00E90F85" w:rsidP="00385971">
      <w:pPr>
        <w:pStyle w:val="a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.75pt">
            <v:imagedata r:id="rId8" o:title=""/>
          </v:shape>
        </w:pict>
      </w:r>
      <w:r w:rsidR="00385971" w:rsidRPr="00385971">
        <w:t xml:space="preserve"> </w:t>
      </w:r>
      <w:r w:rsidR="00E87175" w:rsidRPr="00385971">
        <w:t>(2)</w:t>
      </w:r>
    </w:p>
    <w:p w:rsidR="00E87175" w:rsidRPr="00385971" w:rsidRDefault="00E87175" w:rsidP="00385971">
      <w:pPr>
        <w:pStyle w:val="ac"/>
      </w:pPr>
    </w:p>
    <w:p w:rsidR="00E87175" w:rsidRPr="00385971" w:rsidRDefault="00E87175" w:rsidP="00385971">
      <w:pPr>
        <w:pStyle w:val="ac"/>
      </w:pPr>
      <w:r w:rsidRPr="00385971">
        <w:t xml:space="preserve">Переходя к пределу при </w:t>
      </w:r>
      <w:r w:rsidRPr="00385971">
        <w:rPr>
          <w:szCs w:val="28"/>
        </w:rPr>
        <w:sym w:font="Symbol" w:char="F044"/>
      </w:r>
      <w:r w:rsidRPr="00385971">
        <w:t>t</w:t>
      </w:r>
      <w:r w:rsidRPr="00385971">
        <w:rPr>
          <w:szCs w:val="28"/>
        </w:rPr>
        <w:sym w:font="Symbol" w:char="F0AE"/>
      </w:r>
      <w:r w:rsidRPr="00385971">
        <w:t>0, можно записать</w:t>
      </w:r>
    </w:p>
    <w:p w:rsidR="00E87175" w:rsidRPr="00385971" w:rsidRDefault="00E87175" w:rsidP="00385971">
      <w:pPr>
        <w:pStyle w:val="ac"/>
      </w:pPr>
    </w:p>
    <w:p w:rsidR="000C3C1C" w:rsidRPr="00385971" w:rsidRDefault="00E90F85" w:rsidP="00385971">
      <w:pPr>
        <w:pStyle w:val="ac"/>
      </w:pPr>
      <w:r>
        <w:pict>
          <v:shape id="_x0000_i1026" type="#_x0000_t75" style="width:69pt;height:33pt">
            <v:imagedata r:id="rId9" o:title=""/>
          </v:shape>
        </w:pict>
      </w:r>
      <w:r w:rsidR="00E87175" w:rsidRPr="00385971">
        <w:t>,</w:t>
      </w:r>
      <w:r w:rsidR="00385971" w:rsidRPr="00385971">
        <w:t xml:space="preserve"> </w:t>
      </w:r>
      <w:r w:rsidR="00E87175" w:rsidRPr="00385971">
        <w:t>(3)</w:t>
      </w:r>
    </w:p>
    <w:p w:rsidR="00E87175" w:rsidRPr="00385971" w:rsidRDefault="00E87175" w:rsidP="00385971">
      <w:pPr>
        <w:pStyle w:val="ac"/>
      </w:pPr>
    </w:p>
    <w:p w:rsidR="00C96407" w:rsidRDefault="00E87175" w:rsidP="00385971">
      <w:pPr>
        <w:pStyle w:val="ac"/>
      </w:pPr>
      <w:r w:rsidRPr="00385971">
        <w:t>где</w:t>
      </w:r>
    </w:p>
    <w:p w:rsidR="00C96407" w:rsidRDefault="00C96407" w:rsidP="00385971">
      <w:pPr>
        <w:pStyle w:val="ac"/>
      </w:pPr>
    </w:p>
    <w:p w:rsidR="00550FCF" w:rsidRPr="00385971" w:rsidRDefault="00E87175" w:rsidP="00385971">
      <w:pPr>
        <w:pStyle w:val="ac"/>
      </w:pPr>
      <w:r w:rsidRPr="00385971">
        <w:t xml:space="preserve">k = </w:t>
      </w:r>
      <w:r w:rsidR="00E90F85">
        <w:pict>
          <v:shape id="_x0000_i1027" type="#_x0000_t75" style="width:39.75pt;height:35.25pt">
            <v:imagedata r:id="rId10" o:title=""/>
          </v:shape>
        </w:pict>
      </w:r>
      <w:r w:rsidRPr="00385971">
        <w:t>.</w:t>
      </w:r>
    </w:p>
    <w:p w:rsidR="00D9295C" w:rsidRPr="00385971" w:rsidRDefault="00D9295C" w:rsidP="00385971">
      <w:pPr>
        <w:pStyle w:val="ac"/>
      </w:pPr>
    </w:p>
    <w:p w:rsidR="00D9295C" w:rsidRPr="00385971" w:rsidRDefault="00D9295C" w:rsidP="00385971">
      <w:pPr>
        <w:pStyle w:val="ac"/>
      </w:pPr>
      <w:r w:rsidRPr="00385971">
        <w:rPr>
          <w:szCs w:val="28"/>
        </w:rPr>
        <w:sym w:font="Symbol" w:char="F044"/>
      </w:r>
      <w:r w:rsidRPr="00385971">
        <w:t xml:space="preserve">hkp . Fkp = </w:t>
      </w:r>
      <w:r w:rsidRPr="00385971">
        <w:rPr>
          <w:szCs w:val="28"/>
        </w:rPr>
        <w:sym w:font="Symbol" w:char="F044"/>
      </w:r>
      <w:r w:rsidRPr="00385971">
        <w:t>Q</w:t>
      </w:r>
      <w:r w:rsidR="00385971" w:rsidRPr="00385971">
        <w:t xml:space="preserve"> </w:t>
      </w:r>
      <w:r w:rsidRPr="00385971">
        <w:rPr>
          <w:szCs w:val="28"/>
        </w:rPr>
        <w:sym w:font="Symbol" w:char="F0AE"/>
      </w:r>
      <w:r w:rsidR="00385971" w:rsidRPr="00385971">
        <w:t xml:space="preserve"> </w:t>
      </w:r>
      <w:r w:rsidRPr="00385971">
        <w:rPr>
          <w:szCs w:val="28"/>
        </w:rPr>
        <w:sym w:font="Symbol" w:char="F044"/>
      </w:r>
      <w:r w:rsidRPr="00385971">
        <w:t xml:space="preserve">h = </w:t>
      </w:r>
      <w:r w:rsidR="00E90F85">
        <w:pict>
          <v:shape id="_x0000_i1028" type="#_x0000_t75" style="width:21.75pt;height:35.25pt">
            <v:imagedata r:id="rId11" o:title=""/>
          </v:shape>
        </w:pict>
      </w:r>
    </w:p>
    <w:p w:rsidR="00E87175" w:rsidRPr="00385971" w:rsidRDefault="00E87175" w:rsidP="00385971">
      <w:pPr>
        <w:pStyle w:val="ac"/>
      </w:pPr>
    </w:p>
    <w:p w:rsidR="00E87175" w:rsidRPr="00385971" w:rsidRDefault="00E87175" w:rsidP="00385971">
      <w:pPr>
        <w:pStyle w:val="ac"/>
      </w:pPr>
      <w:r w:rsidRPr="00385971">
        <w:t>Уравнение (3) – дифференциальное уравнение кристаллизатора МНЛЗ.</w:t>
      </w:r>
      <w:r w:rsidR="00D9295C" w:rsidRPr="00385971">
        <w:t xml:space="preserve"> Входной величиной при этом является</w:t>
      </w:r>
      <w:r w:rsidR="00385971" w:rsidRPr="00385971">
        <w:t xml:space="preserve"> </w:t>
      </w:r>
      <w:r w:rsidR="00D9295C" w:rsidRPr="00385971">
        <w:t xml:space="preserve">x(t) = </w:t>
      </w:r>
      <w:r w:rsidR="00D9295C" w:rsidRPr="00385971">
        <w:rPr>
          <w:szCs w:val="28"/>
        </w:rPr>
        <w:sym w:font="Symbol" w:char="F044"/>
      </w:r>
      <w:r w:rsidR="00D9295C" w:rsidRPr="00385971">
        <w:t>Qме, а выходной – уровень y(t) = hкр, т.е. можно уравнение (3) записать в общем виде</w:t>
      </w:r>
      <w:r w:rsidR="00C246A3" w:rsidRPr="00385971">
        <w:t>:</w:t>
      </w:r>
    </w:p>
    <w:p w:rsidR="00D9295C" w:rsidRPr="00385971" w:rsidRDefault="00D9295C" w:rsidP="00385971">
      <w:pPr>
        <w:pStyle w:val="ac"/>
      </w:pPr>
    </w:p>
    <w:p w:rsidR="00D9295C" w:rsidRPr="00385971" w:rsidRDefault="00E90F85" w:rsidP="00385971">
      <w:pPr>
        <w:pStyle w:val="ac"/>
      </w:pPr>
      <w:r>
        <w:pict>
          <v:shape id="_x0000_i1029" type="#_x0000_t75" style="width:65.25pt;height:30.75pt">
            <v:imagedata r:id="rId12" o:title=""/>
          </v:shape>
        </w:pict>
      </w:r>
      <w:r w:rsidR="00385971" w:rsidRPr="00385971">
        <w:t xml:space="preserve"> </w:t>
      </w:r>
      <w:r w:rsidR="00D9295C" w:rsidRPr="00385971">
        <w:t>(4)</w:t>
      </w:r>
    </w:p>
    <w:p w:rsidR="00D9295C" w:rsidRPr="00385971" w:rsidRDefault="00D9295C" w:rsidP="00385971">
      <w:pPr>
        <w:pStyle w:val="ac"/>
      </w:pPr>
    </w:p>
    <w:p w:rsidR="00D9295C" w:rsidRPr="00385971" w:rsidRDefault="00D9295C" w:rsidP="00385971">
      <w:pPr>
        <w:pStyle w:val="ac"/>
      </w:pPr>
      <w:r w:rsidRPr="00385971">
        <w:t>Подача металла в кристаллизатор в зависимости от перемещения стопора определяется из выражения</w:t>
      </w:r>
      <w:r w:rsidR="00C246A3" w:rsidRPr="00385971">
        <w:t xml:space="preserve"> [4]:</w:t>
      </w:r>
    </w:p>
    <w:p w:rsidR="00D9295C" w:rsidRPr="00385971" w:rsidRDefault="00D9295C" w:rsidP="00385971">
      <w:pPr>
        <w:pStyle w:val="ac"/>
      </w:pPr>
    </w:p>
    <w:p w:rsidR="00D9295C" w:rsidRPr="00385971" w:rsidRDefault="00D9295C" w:rsidP="00385971">
      <w:pPr>
        <w:pStyle w:val="ac"/>
      </w:pPr>
      <w:r w:rsidRPr="00385971">
        <w:t>Q = μf</w:t>
      </w:r>
      <w:r w:rsidR="007A7D37" w:rsidRPr="00385971">
        <w:t>xρ</w:t>
      </w:r>
      <w:r w:rsidR="00E90F85">
        <w:pict>
          <v:shape id="_x0000_i1030" type="#_x0000_t75" style="width:32.25pt;height:20.25pt">
            <v:imagedata r:id="rId13" o:title=""/>
          </v:shape>
        </w:pict>
      </w:r>
      <w:r w:rsidR="007A7D37" w:rsidRPr="00385971">
        <w:t>,</w:t>
      </w:r>
      <w:r w:rsidR="00385971" w:rsidRPr="00385971">
        <w:t xml:space="preserve"> </w:t>
      </w:r>
      <w:r w:rsidR="007A7D37" w:rsidRPr="00385971">
        <w:t>(5)</w:t>
      </w:r>
    </w:p>
    <w:p w:rsidR="007A7D37" w:rsidRPr="00385971" w:rsidRDefault="007A7D37" w:rsidP="00385971">
      <w:pPr>
        <w:pStyle w:val="ac"/>
      </w:pPr>
    </w:p>
    <w:p w:rsidR="00385971" w:rsidRPr="00385971" w:rsidRDefault="007A7D37" w:rsidP="00385971">
      <w:pPr>
        <w:pStyle w:val="ac"/>
      </w:pPr>
      <w:r w:rsidRPr="00385971">
        <w:t>где fx – текущее значение проходного сечения, зависящее от высоты подъёма стопора, м2;</w:t>
      </w:r>
    </w:p>
    <w:p w:rsidR="00385971" w:rsidRPr="00385971" w:rsidRDefault="007A7D37" w:rsidP="00385971">
      <w:pPr>
        <w:pStyle w:val="ac"/>
      </w:pPr>
      <w:r w:rsidRPr="00385971">
        <w:t>g – ускорение свободного падения, м/сек2;</w:t>
      </w:r>
    </w:p>
    <w:p w:rsidR="00385971" w:rsidRPr="00385971" w:rsidRDefault="007A7D37" w:rsidP="00385971">
      <w:pPr>
        <w:pStyle w:val="ac"/>
      </w:pPr>
      <w:r w:rsidRPr="00385971">
        <w:t>h – уровень металла в пром. ковше, принимаемый равным 500 мм;</w:t>
      </w:r>
    </w:p>
    <w:p w:rsidR="00385971" w:rsidRPr="00385971" w:rsidRDefault="007A7D37" w:rsidP="00385971">
      <w:pPr>
        <w:pStyle w:val="ac"/>
      </w:pPr>
      <w:r w:rsidRPr="00385971">
        <w:t>μ – коэффициент расхода, принятый, согласно эксперимантальным данным, равны</w:t>
      </w:r>
      <w:r w:rsidR="000651CE" w:rsidRPr="00385971">
        <w:t>м</w:t>
      </w:r>
      <w:r w:rsidRPr="00385971">
        <w:t xml:space="preserve"> 0,5;</w:t>
      </w:r>
    </w:p>
    <w:p w:rsidR="007A7D37" w:rsidRPr="00385971" w:rsidRDefault="007A7D37" w:rsidP="00385971">
      <w:pPr>
        <w:pStyle w:val="ac"/>
      </w:pPr>
      <w:r w:rsidRPr="00385971">
        <w:t>ρ – плотность разливаемого металла, кг/м3.</w:t>
      </w:r>
    </w:p>
    <w:p w:rsidR="004414AF" w:rsidRPr="00385971" w:rsidRDefault="004414AF" w:rsidP="00385971">
      <w:pPr>
        <w:pStyle w:val="ac"/>
      </w:pPr>
    </w:p>
    <w:p w:rsidR="002146B6" w:rsidRPr="00385971" w:rsidRDefault="00C96407" w:rsidP="00385971">
      <w:pPr>
        <w:pStyle w:val="ac"/>
      </w:pPr>
      <w:r>
        <w:br w:type="page"/>
      </w:r>
      <w:r w:rsidR="002146B6" w:rsidRPr="00385971">
        <w:t>2. Описание управляемого объекта</w:t>
      </w:r>
    </w:p>
    <w:p w:rsidR="002146B6" w:rsidRPr="00385971" w:rsidRDefault="002146B6" w:rsidP="00385971">
      <w:pPr>
        <w:pStyle w:val="ac"/>
      </w:pPr>
    </w:p>
    <w:p w:rsidR="002146B6" w:rsidRPr="00385971" w:rsidRDefault="002146B6" w:rsidP="00385971">
      <w:pPr>
        <w:pStyle w:val="ac"/>
      </w:pPr>
      <w:r w:rsidRPr="00385971">
        <w:t xml:space="preserve">Управляемым объектом </w:t>
      </w:r>
      <w:r w:rsidR="00B41E23" w:rsidRPr="00385971">
        <w:t>является стопорный затвор пром. ковша МНЛЗ, имеющий гидропривод, состоящий из гидравлического цилиндра короткого хода, золотникового клапана, самого стопора и провода, подводящегося от магистрали насосной установки к золотниковому клапану. Для осуществления задачи автоматической системы регулирования уров</w:t>
      </w:r>
      <w:r w:rsidR="0003750C" w:rsidRPr="00385971">
        <w:t>ня металла в</w:t>
      </w:r>
      <w:r w:rsidR="002B6B2A" w:rsidRPr="00385971">
        <w:t xml:space="preserve"> кристаллизаторе, на </w:t>
      </w:r>
      <w:r w:rsidR="0003750C" w:rsidRPr="00385971">
        <w:t>стенке кристаллизатора выведены и зачеканены горячие спаи термопар.</w:t>
      </w:r>
    </w:p>
    <w:p w:rsidR="002146B6" w:rsidRPr="00385971" w:rsidRDefault="002146B6" w:rsidP="00385971">
      <w:pPr>
        <w:pStyle w:val="ac"/>
      </w:pPr>
    </w:p>
    <w:p w:rsidR="0003750C" w:rsidRPr="00385971" w:rsidRDefault="0003750C" w:rsidP="00385971">
      <w:pPr>
        <w:pStyle w:val="ac"/>
      </w:pPr>
      <w:r w:rsidRPr="00385971">
        <w:t>2.</w:t>
      </w:r>
      <w:r w:rsidR="00813BC9" w:rsidRPr="00385971">
        <w:t>1</w:t>
      </w:r>
      <w:r w:rsidRPr="00385971">
        <w:t xml:space="preserve"> Описание элементов гидропривода уравнениями типовых динамических звеньев</w:t>
      </w:r>
    </w:p>
    <w:p w:rsidR="00A139EF" w:rsidRPr="00385971" w:rsidRDefault="00A139EF" w:rsidP="00385971">
      <w:pPr>
        <w:pStyle w:val="ac"/>
      </w:pPr>
    </w:p>
    <w:p w:rsidR="00E77384" w:rsidRPr="00385971" w:rsidRDefault="00473F5E" w:rsidP="00385971">
      <w:pPr>
        <w:pStyle w:val="ac"/>
      </w:pPr>
      <w:r w:rsidRPr="00385971">
        <w:t>С</w:t>
      </w:r>
      <w:r w:rsidR="00E77384" w:rsidRPr="00385971">
        <w:t xml:space="preserve">топор, гидроцилиндр </w:t>
      </w:r>
      <w:r w:rsidR="004A45BE" w:rsidRPr="00385971">
        <w:t>и термопара</w:t>
      </w:r>
      <w:r w:rsidR="00E77384" w:rsidRPr="00385971">
        <w:t xml:space="preserve"> являются апериодическими звеньями, так как они инерционные. Передаточные функции </w:t>
      </w:r>
      <w:r w:rsidR="00F75612" w:rsidRPr="00385971">
        <w:t>для них можно записать в виде</w:t>
      </w:r>
      <w:r w:rsidR="00C246A3" w:rsidRPr="00385971">
        <w:t xml:space="preserve"> [1]</w:t>
      </w:r>
      <w:r w:rsidR="00F75612" w:rsidRPr="00385971">
        <w:t>:</w:t>
      </w:r>
    </w:p>
    <w:p w:rsidR="00F75612" w:rsidRPr="00385971" w:rsidRDefault="00F75612" w:rsidP="00385971">
      <w:pPr>
        <w:pStyle w:val="ac"/>
      </w:pPr>
    </w:p>
    <w:p w:rsidR="0003750C" w:rsidRPr="00385971" w:rsidRDefault="00E90F85" w:rsidP="00385971">
      <w:pPr>
        <w:pStyle w:val="ac"/>
      </w:pPr>
      <w:r>
        <w:pict>
          <v:shape id="_x0000_i1031" type="#_x0000_t75" style="width:1in;height:35.25pt">
            <v:imagedata r:id="rId14" o:title=""/>
          </v:shape>
        </w:pict>
      </w:r>
      <w:r w:rsidR="00F75612" w:rsidRPr="00385971">
        <w:t>,</w:t>
      </w:r>
      <w:r w:rsidR="00385971" w:rsidRPr="00385971">
        <w:t xml:space="preserve"> </w:t>
      </w:r>
      <w:r w:rsidR="00C246A3" w:rsidRPr="00385971">
        <w:t>(6)</w:t>
      </w:r>
    </w:p>
    <w:p w:rsidR="000A70B3" w:rsidRPr="00385971" w:rsidRDefault="000A70B3" w:rsidP="00385971">
      <w:pPr>
        <w:pStyle w:val="ac"/>
      </w:pPr>
    </w:p>
    <w:p w:rsidR="000A70B3" w:rsidRPr="00385971" w:rsidRDefault="000A70B3" w:rsidP="00385971">
      <w:pPr>
        <w:pStyle w:val="ac"/>
      </w:pPr>
      <w:r w:rsidRPr="00385971">
        <w:t>где Кi – коэффициент передачи;</w:t>
      </w:r>
    </w:p>
    <w:p w:rsidR="000A70B3" w:rsidRPr="00385971" w:rsidRDefault="000A70B3" w:rsidP="00385971">
      <w:pPr>
        <w:pStyle w:val="ac"/>
      </w:pPr>
      <w:r w:rsidRPr="00385971">
        <w:t>Тi – постоянная времени;</w:t>
      </w:r>
    </w:p>
    <w:p w:rsidR="000A70B3" w:rsidRPr="00385971" w:rsidRDefault="000A70B3" w:rsidP="00385971">
      <w:pPr>
        <w:pStyle w:val="ac"/>
      </w:pPr>
      <w:r w:rsidRPr="00385971">
        <w:t>р – оператор Лапласа.</w:t>
      </w:r>
    </w:p>
    <w:p w:rsidR="00D14138" w:rsidRPr="00385971" w:rsidRDefault="00D14138" w:rsidP="00385971">
      <w:pPr>
        <w:pStyle w:val="ac"/>
      </w:pPr>
      <w:r w:rsidRPr="00385971">
        <w:t xml:space="preserve">Передаточная функция </w:t>
      </w:r>
      <w:r w:rsidR="00020BE7" w:rsidRPr="00385971">
        <w:t>термопары:</w:t>
      </w:r>
    </w:p>
    <w:p w:rsidR="00D14138" w:rsidRPr="00385971" w:rsidRDefault="00D14138" w:rsidP="00385971">
      <w:pPr>
        <w:pStyle w:val="ac"/>
      </w:pPr>
    </w:p>
    <w:p w:rsidR="00D14138" w:rsidRPr="00385971" w:rsidRDefault="00D14138" w:rsidP="00385971">
      <w:pPr>
        <w:pStyle w:val="ac"/>
      </w:pPr>
      <w:r w:rsidRPr="00385971">
        <w:t>W</w:t>
      </w:r>
      <w:r w:rsidR="00F9150C" w:rsidRPr="00385971">
        <w:t>т</w:t>
      </w:r>
      <w:r w:rsidRPr="00385971">
        <w:t xml:space="preserve"> = </w:t>
      </w:r>
      <w:r w:rsidR="00E90F85">
        <w:pict>
          <v:shape id="_x0000_i1032" type="#_x0000_t75" style="width:51pt;height:35.25pt">
            <v:imagedata r:id="rId15" o:title=""/>
          </v:shape>
        </w:pict>
      </w:r>
    </w:p>
    <w:p w:rsidR="00D14138" w:rsidRPr="00385971" w:rsidRDefault="00D14138" w:rsidP="00385971">
      <w:pPr>
        <w:pStyle w:val="ac"/>
      </w:pPr>
    </w:p>
    <w:p w:rsidR="000A70B3" w:rsidRPr="00385971" w:rsidRDefault="000A70B3" w:rsidP="00385971">
      <w:pPr>
        <w:pStyle w:val="ac"/>
      </w:pPr>
      <w:r w:rsidRPr="00385971">
        <w:t>Передаточная функция гидроцилиндра:</w:t>
      </w:r>
    </w:p>
    <w:p w:rsidR="000A70B3" w:rsidRPr="00385971" w:rsidRDefault="000A70B3" w:rsidP="00385971">
      <w:pPr>
        <w:pStyle w:val="ac"/>
      </w:pPr>
    </w:p>
    <w:p w:rsidR="000A70B3" w:rsidRPr="00385971" w:rsidRDefault="000A70B3" w:rsidP="00385971">
      <w:pPr>
        <w:pStyle w:val="ac"/>
      </w:pPr>
      <w:r w:rsidRPr="00385971">
        <w:t xml:space="preserve">Wгц = </w:t>
      </w:r>
      <w:r w:rsidR="00E90F85">
        <w:pict>
          <v:shape id="_x0000_i1033" type="#_x0000_t75" style="width:53.25pt;height:36.75pt">
            <v:imagedata r:id="rId16" o:title=""/>
          </v:shape>
        </w:pict>
      </w:r>
    </w:p>
    <w:p w:rsidR="000A70B3" w:rsidRPr="00385971" w:rsidRDefault="000A70B3" w:rsidP="00385971">
      <w:pPr>
        <w:pStyle w:val="ac"/>
      </w:pPr>
    </w:p>
    <w:p w:rsidR="00D14138" w:rsidRPr="00385971" w:rsidRDefault="00D14138" w:rsidP="00385971">
      <w:pPr>
        <w:pStyle w:val="ac"/>
      </w:pPr>
      <w:r w:rsidRPr="00385971">
        <w:t>Передаточная функция стопора:</w:t>
      </w:r>
    </w:p>
    <w:p w:rsidR="00D14138" w:rsidRPr="00385971" w:rsidRDefault="00D14138" w:rsidP="00385971">
      <w:pPr>
        <w:pStyle w:val="ac"/>
      </w:pPr>
    </w:p>
    <w:p w:rsidR="00D14138" w:rsidRPr="00385971" w:rsidRDefault="00D14138" w:rsidP="00385971">
      <w:pPr>
        <w:pStyle w:val="ac"/>
      </w:pPr>
      <w:r w:rsidRPr="00385971">
        <w:t xml:space="preserve">Wст = </w:t>
      </w:r>
      <w:r w:rsidR="00E90F85">
        <w:pict>
          <v:shape id="_x0000_i1034" type="#_x0000_t75" style="width:54pt;height:35.25pt">
            <v:imagedata r:id="rId17" o:title=""/>
          </v:shape>
        </w:pict>
      </w:r>
    </w:p>
    <w:p w:rsidR="00D14138" w:rsidRPr="00385971" w:rsidRDefault="00D14138" w:rsidP="00385971">
      <w:pPr>
        <w:pStyle w:val="ac"/>
      </w:pPr>
    </w:p>
    <w:p w:rsidR="000A70B3" w:rsidRPr="00385971" w:rsidRDefault="00473F5E" w:rsidP="00385971">
      <w:pPr>
        <w:pStyle w:val="ac"/>
      </w:pPr>
      <w:r w:rsidRPr="00385971">
        <w:t xml:space="preserve">Кристаллизатор, </w:t>
      </w:r>
      <w:r w:rsidR="004A45BE" w:rsidRPr="00385971">
        <w:t>золотниковый клапан и</w:t>
      </w:r>
      <w:r w:rsidR="000A70B3" w:rsidRPr="00385971">
        <w:t xml:space="preserve"> преобразовательн</w:t>
      </w:r>
      <w:r w:rsidR="00FE409D" w:rsidRPr="00385971">
        <w:t>ые</w:t>
      </w:r>
      <w:r w:rsidR="000A70B3" w:rsidRPr="00385971">
        <w:t xml:space="preserve"> устройств</w:t>
      </w:r>
      <w:r w:rsidR="00FE409D" w:rsidRPr="00385971">
        <w:t>а</w:t>
      </w:r>
      <w:r w:rsidR="000A70B3" w:rsidRPr="00385971">
        <w:t xml:space="preserve"> ПУ</w:t>
      </w:r>
      <w:r w:rsidR="005D5997" w:rsidRPr="00385971">
        <w:t>1</w:t>
      </w:r>
      <w:r w:rsidR="000A70B3" w:rsidRPr="00385971">
        <w:t xml:space="preserve"> и </w:t>
      </w:r>
      <w:r w:rsidR="00FE409D" w:rsidRPr="00385971">
        <w:t>ПУ</w:t>
      </w:r>
      <w:r w:rsidR="005D5997" w:rsidRPr="00385971">
        <w:t>2</w:t>
      </w:r>
      <w:r w:rsidR="000A70B3" w:rsidRPr="00385971">
        <w:t xml:space="preserve"> являются безынерционными звеньями, т</w:t>
      </w:r>
      <w:r w:rsidR="00FE409D" w:rsidRPr="00385971">
        <w:t xml:space="preserve">ак </w:t>
      </w:r>
      <w:r w:rsidR="000A70B3" w:rsidRPr="00385971">
        <w:t>к</w:t>
      </w:r>
      <w:r w:rsidR="00FE409D" w:rsidRPr="00385971">
        <w:t>ак</w:t>
      </w:r>
      <w:r w:rsidR="000A70B3" w:rsidRPr="00385971">
        <w:t xml:space="preserve"> постоянная времени несоизмеримо мала по сравнению с другими элементами системы, следовательно, быстродействие несоизмеримо выше, поэтому их постоянную времени принимаем равную 0. Передаточные функции </w:t>
      </w:r>
      <w:r w:rsidR="00426D7F" w:rsidRPr="00385971">
        <w:t>этих устройств имеют вид:</w:t>
      </w:r>
    </w:p>
    <w:p w:rsidR="000A70B3" w:rsidRPr="00385971" w:rsidRDefault="000A70B3" w:rsidP="00385971">
      <w:pPr>
        <w:pStyle w:val="ac"/>
      </w:pPr>
    </w:p>
    <w:p w:rsidR="00426D7F" w:rsidRPr="00385971" w:rsidRDefault="00E90F85" w:rsidP="00385971">
      <w:pPr>
        <w:pStyle w:val="ac"/>
      </w:pPr>
      <w:r>
        <w:pict>
          <v:shape id="_x0000_i1035" type="#_x0000_t75" style="width:44.25pt;height:18.75pt">
            <v:imagedata r:id="rId18" o:title=""/>
          </v:shape>
        </w:pict>
      </w:r>
      <w:r w:rsidR="000A70B3" w:rsidRPr="00385971">
        <w:t>,</w:t>
      </w:r>
      <w:r w:rsidR="00385971" w:rsidRPr="00385971">
        <w:t xml:space="preserve"> </w:t>
      </w:r>
      <w:r w:rsidR="00C246A3" w:rsidRPr="00385971">
        <w:t>(7)</w:t>
      </w:r>
    </w:p>
    <w:p w:rsidR="00426D7F" w:rsidRPr="00385971" w:rsidRDefault="00426D7F" w:rsidP="00385971">
      <w:pPr>
        <w:pStyle w:val="ac"/>
      </w:pPr>
    </w:p>
    <w:p w:rsidR="000A70B3" w:rsidRPr="00385971" w:rsidRDefault="000A70B3" w:rsidP="00385971">
      <w:pPr>
        <w:pStyle w:val="ac"/>
      </w:pPr>
      <w:r w:rsidRPr="00385971">
        <w:t xml:space="preserve">где Кj – коэффициент </w:t>
      </w:r>
      <w:r w:rsidR="00580989" w:rsidRPr="00385971">
        <w:t>передачи</w:t>
      </w:r>
      <w:r w:rsidRPr="00385971">
        <w:t>.</w:t>
      </w:r>
    </w:p>
    <w:p w:rsidR="00813BC9" w:rsidRPr="00F809F8" w:rsidRDefault="00813BC9" w:rsidP="00F809F8">
      <w:pPr>
        <w:pStyle w:val="ac"/>
        <w:rPr>
          <w:szCs w:val="26"/>
        </w:rPr>
      </w:pPr>
    </w:p>
    <w:p w:rsidR="00F809F8" w:rsidRPr="00F809F8" w:rsidRDefault="00813BC9" w:rsidP="00F809F8">
      <w:pPr>
        <w:pStyle w:val="ac"/>
      </w:pPr>
      <w:r w:rsidRPr="00F809F8">
        <w:rPr>
          <w:szCs w:val="26"/>
        </w:rPr>
        <w:t xml:space="preserve">2.2 </w:t>
      </w:r>
      <w:r w:rsidR="00C96407" w:rsidRPr="00F809F8">
        <w:rPr>
          <w:szCs w:val="26"/>
        </w:rPr>
        <w:t>Кинематическая схема гидропривода стопорного затвора</w:t>
      </w:r>
    </w:p>
    <w:p w:rsidR="00F809F8" w:rsidRPr="00F809F8" w:rsidRDefault="00F809F8" w:rsidP="00F809F8">
      <w:pPr>
        <w:pStyle w:val="ac"/>
      </w:pPr>
    </w:p>
    <w:p w:rsidR="00813BC9" w:rsidRDefault="00813BC9" w:rsidP="00F809F8">
      <w:pPr>
        <w:pStyle w:val="ac"/>
      </w:pPr>
      <w:r w:rsidRPr="00F809F8">
        <w:rPr>
          <w:szCs w:val="26"/>
        </w:rPr>
        <w:t>Кинематическая</w:t>
      </w:r>
      <w:r w:rsidRPr="00385971">
        <w:t xml:space="preserve"> схема гидропривода стопорного затвора – см. рисунок 1.</w:t>
      </w:r>
    </w:p>
    <w:p w:rsidR="00F809F8" w:rsidRPr="00385971" w:rsidRDefault="00F809F8" w:rsidP="00F809F8">
      <w:pPr>
        <w:pStyle w:val="ac"/>
      </w:pPr>
    </w:p>
    <w:p w:rsidR="00385971" w:rsidRPr="00385971" w:rsidRDefault="00E90F85" w:rsidP="00385971">
      <w:pPr>
        <w:pStyle w:val="ac"/>
      </w:pPr>
      <w:r>
        <w:pict>
          <v:shape id="_x0000_i1036" type="#_x0000_t75" style="width:402pt;height:283.5pt">
            <v:imagedata r:id="rId19" o:title=""/>
          </v:shape>
        </w:pict>
      </w:r>
    </w:p>
    <w:p w:rsidR="00F809F8" w:rsidRPr="00385971" w:rsidRDefault="00787A4A" w:rsidP="00F809F8">
      <w:pPr>
        <w:pStyle w:val="ac"/>
      </w:pPr>
      <w:r w:rsidRPr="00385971">
        <w:t>Рисунок 1. Кинематическая схема гидропривода стопорного затвора</w:t>
      </w:r>
      <w:r w:rsidR="00F809F8">
        <w:t xml:space="preserve">: </w:t>
      </w:r>
      <w:r w:rsidR="00F809F8" w:rsidRPr="00385971">
        <w:t>1 – промежуточный ковш МНЛЗ</w:t>
      </w:r>
      <w:r w:rsidR="00F809F8">
        <w:t xml:space="preserve">, </w:t>
      </w:r>
      <w:r w:rsidR="00F809F8" w:rsidRPr="00385971">
        <w:t>2 – стопор</w:t>
      </w:r>
      <w:r w:rsidR="00F809F8">
        <w:t xml:space="preserve">, </w:t>
      </w:r>
      <w:r w:rsidR="00F809F8" w:rsidRPr="00385971">
        <w:t>3 – гидроцилиндр</w:t>
      </w:r>
      <w:r w:rsidR="00F809F8">
        <w:t xml:space="preserve">, </w:t>
      </w:r>
      <w:r w:rsidR="00F809F8" w:rsidRPr="00385971">
        <w:t>4 – золотниковый клапан</w:t>
      </w:r>
      <w:r w:rsidR="00F809F8">
        <w:t xml:space="preserve">, </w:t>
      </w:r>
      <w:r w:rsidR="00F809F8" w:rsidRPr="00385971">
        <w:t>5 – кристаллизатор</w:t>
      </w:r>
    </w:p>
    <w:p w:rsidR="00787A4A" w:rsidRPr="00385971" w:rsidRDefault="00787A4A" w:rsidP="00385971">
      <w:pPr>
        <w:pStyle w:val="ac"/>
      </w:pPr>
    </w:p>
    <w:p w:rsidR="00712481" w:rsidRPr="00385971" w:rsidRDefault="00712481" w:rsidP="00385971">
      <w:pPr>
        <w:pStyle w:val="ac"/>
      </w:pPr>
    </w:p>
    <w:p w:rsidR="00712481" w:rsidRPr="00385971" w:rsidRDefault="00E90F85" w:rsidP="00385971">
      <w:pPr>
        <w:pStyle w:val="ac"/>
      </w:pPr>
      <w:r>
        <w:rPr>
          <w:noProof/>
          <w:lang w:eastAsia="ru-RU"/>
        </w:rPr>
        <w:pict>
          <v:group id="_x0000_s1026" editas="canvas" style="position:absolute;left:0;text-align:left;margin-left:-36pt;margin-top:-90.45pt;width:7in;height:190.55pt;z-index:-251657216" coordorigin="2272,312" coordsize="7906,2950">
            <o:lock v:ext="edit" aspectratio="t"/>
            <v:shape id="_x0000_s1027" type="#_x0000_t75" style="position:absolute;left:2272;top:312;width:7906;height:295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54;top:1311;width:709;height:417" stroked="f">
              <v:textbox style="mso-next-textbox:#_x0000_s1028">
                <w:txbxContent>
                  <w:p w:rsidR="007D3A26" w:rsidRPr="002B4391" w:rsidRDefault="007D3A26" w:rsidP="007D3A26">
                    <w:pPr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  <w:r>
                      <w:rPr>
                        <w:i/>
                      </w:rPr>
                      <w:t>(</w:t>
                    </w:r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5801;top:1311;width:738;height:436" stroked="f">
              <v:textbox style="mso-next-textbox:#_x0000_s1029">
                <w:txbxContent>
                  <w:p w:rsidR="007D3A26" w:rsidRPr="002B4391" w:rsidRDefault="007D3A26" w:rsidP="007D3A26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P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r w:rsidRPr="002B4391">
                      <w:rPr>
                        <w:i/>
                      </w:rPr>
                      <w:t>(</w:t>
                    </w:r>
                    <w:r w:rsidRPr="002B4391">
                      <w:rPr>
                        <w:i/>
                        <w:lang w:val="en-US"/>
                      </w:rPr>
                      <w:t>t</w:t>
                    </w:r>
                    <w:r w:rsidRPr="002B4391">
                      <w:rPr>
                        <w:i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3401;top:1311;width:567;height:422" stroked="f">
              <v:textbox style="mso-next-textbox:#_x0000_s1030">
                <w:txbxContent>
                  <w:p w:rsidR="007D3A26" w:rsidRPr="004A5168" w:rsidRDefault="007D3A26" w:rsidP="007D3A26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31" type="#_x0000_t202" style="position:absolute;left:6790;top:1311;width:704;height:420" stroked="f">
              <v:textbox style="mso-next-textbox:#_x0000_s1031">
                <w:txbxContent>
                  <w:p w:rsidR="007D3A26" w:rsidRPr="002B4391" w:rsidRDefault="007D3A26" w:rsidP="007D3A26">
                    <w:pPr>
                      <w:rPr>
                        <w:i/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S</w:t>
                    </w:r>
                    <w:r w:rsidRPr="002B4391">
                      <w:rPr>
                        <w:i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32" type="#_x0000_t202" style="position:absolute;left:4107;top:1311;width:565;height:369" stroked="f">
              <v:textbox style="mso-next-textbox:#_x0000_s1032">
                <w:txbxContent>
                  <w:p w:rsidR="007D3A26" w:rsidRPr="002B4391" w:rsidRDefault="007D3A26" w:rsidP="007D3A26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U(t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33" type="#_x0000_t202" style="position:absolute;left:3930;top:2144;width:846;height:418" stroked="f">
              <v:textbox style="mso-next-textbox:#_x0000_s1033">
                <w:txbxContent>
                  <w:p w:rsidR="007D3A26" w:rsidRPr="001D4753" w:rsidRDefault="007D3A26" w:rsidP="007D3A26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I(t)</w:t>
                    </w:r>
                  </w:p>
                </w:txbxContent>
              </v:textbox>
            </v:shape>
            <v:shape id="_x0000_s1034" type="#_x0000_t202" style="position:absolute;left:2883;top:1566;width:564;height:418">
              <v:textbox style="mso-next-textbox:#_x0000_s1034">
                <w:txbxContent>
                  <w:p w:rsidR="007D3A26" w:rsidRDefault="007D3A26" w:rsidP="007D3A26">
                    <w:pPr>
                      <w:jc w:val="center"/>
                    </w:pPr>
                    <w:r>
                      <w:t>ЗУ</w:t>
                    </w:r>
                  </w:p>
                </w:txbxContent>
              </v:textbox>
            </v:shape>
            <v:line id="_x0000_s1035" style="position:absolute" from="3445,1759" to="3870,1760">
              <v:stroke endarrow="block"/>
            </v:lin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36" type="#_x0000_t123" style="position:absolute;left:3841;top:1634;width:269;height:264"/>
            <v:line id="_x0000_s1037" style="position:absolute" from="4135,1757" to="4492,1758">
              <v:stroke endarrow="block"/>
            </v:line>
            <v:shape id="_x0000_s1038" type="#_x0000_t202" style="position:absolute;left:5251;top:1566;width:565;height:418">
              <v:textbox style="mso-next-textbox:#_x0000_s1038">
                <w:txbxContent>
                  <w:p w:rsidR="007D3A26" w:rsidRPr="0015097E" w:rsidRDefault="007D3A26" w:rsidP="007D3A26">
                    <w:pPr>
                      <w:jc w:val="center"/>
                    </w:pPr>
                    <w:r>
                      <w:t>ЗК</w:t>
                    </w:r>
                  </w:p>
                </w:txbxContent>
              </v:textbox>
            </v:shape>
            <v:line id="_x0000_s1039" style="position:absolute" from="5827,1750" to="6249,1752">
              <v:stroke endarrow="block"/>
            </v:line>
            <v:shape id="_x0000_s1040" type="#_x0000_t202" style="position:absolute;left:6227;top:1566;width:567;height:418">
              <v:textbox style="mso-next-textbox:#_x0000_s1040">
                <w:txbxContent>
                  <w:p w:rsidR="007D3A26" w:rsidRPr="0015097E" w:rsidRDefault="007D3A26" w:rsidP="007D3A26">
                    <w:r>
                      <w:t>ГЦ</w:t>
                    </w:r>
                  </w:p>
                </w:txbxContent>
              </v:textbox>
            </v:shape>
            <v:shape id="_x0000_s1041" type="#_x0000_t202" style="position:absolute;left:7207;top:1566;width:707;height:418">
              <v:textbox style="mso-next-textbox:#_x0000_s1041">
                <w:txbxContent>
                  <w:p w:rsidR="007D3A26" w:rsidRPr="0015097E" w:rsidRDefault="007D3A26" w:rsidP="007D3A26">
                    <w:r>
                      <w:t>СЗ</w:t>
                    </w:r>
                  </w:p>
                </w:txbxContent>
              </v:textbox>
            </v:shape>
            <v:line id="_x0000_s1042" style="position:absolute" from="7914,1793" to="8618,1794">
              <v:stroke endarrow="block"/>
            </v:line>
            <v:shape id="_x0000_s1043" type="#_x0000_t202" style="position:absolute;left:7919;top:2541;width:708;height:418">
              <v:textbox style="mso-next-textbox:#_x0000_s1043">
                <w:txbxContent>
                  <w:p w:rsidR="007D3A26" w:rsidRDefault="007D3A26" w:rsidP="007D3A26">
                    <w:pPr>
                      <w:jc w:val="center"/>
                    </w:pPr>
                    <w:r>
                      <w:t>ИУ</w:t>
                    </w:r>
                  </w:p>
                </w:txbxContent>
              </v:textbox>
            </v:shape>
            <v:shape id="_x0000_s1044" type="#_x0000_t202" style="position:absolute;left:4736;top:2485;width:707;height:418">
              <v:textbox style="mso-next-textbox:#_x0000_s1044">
                <w:txbxContent>
                  <w:p w:rsidR="007D3A26" w:rsidRPr="008747FB" w:rsidRDefault="007D3A26" w:rsidP="007D3A26">
                    <w:pPr>
                      <w:jc w:val="center"/>
                      <w:rPr>
                        <w:lang w:val="en-US"/>
                      </w:rPr>
                    </w:pPr>
                    <w:r>
                      <w:t>ПУ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5" style="position:absolute;flip:y" from="3954,1880" to="3965,2681">
              <v:stroke endarrow="block"/>
            </v:line>
            <v:line id="_x0000_s1046" style="position:absolute;flip:x y" from="3936,2680" to="4717,2681"/>
            <v:line id="_x0000_s1047" style="position:absolute;flip:x" from="5427,2681" to="7919,2682">
              <v:stroke endarrow="block"/>
            </v:line>
            <v:line id="_x0000_s1048" style="position:absolute" from="6794,1778" to="7218,1779">
              <v:stroke endarrow="block"/>
            </v:line>
            <v:shape id="_x0000_s1049" type="#_x0000_t202" style="position:absolute;left:9472;top:1287;width:563;height:421" stroked="f">
              <v:textbox style="mso-next-textbox:#_x0000_s1049">
                <w:txbxContent>
                  <w:p w:rsidR="007D3A26" w:rsidRPr="002B4391" w:rsidRDefault="007D3A26" w:rsidP="007D3A26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h(t)</w:t>
                    </w:r>
                  </w:p>
                </w:txbxContent>
              </v:textbox>
            </v:shape>
            <v:shape id="_x0000_s1050" type="#_x0000_t202" style="position:absolute;left:4467;top:1594;width:564;height:419">
              <v:textbox style="mso-next-textbox:#_x0000_s1050">
                <w:txbxContent>
                  <w:p w:rsidR="007D3A26" w:rsidRPr="008747FB" w:rsidRDefault="007D3A26" w:rsidP="007D3A26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506821">
                      <w:rPr>
                        <w:sz w:val="22"/>
                      </w:rPr>
                      <w:t>ПУ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51" style="position:absolute" from="5031,1788" to="5251,1789">
              <v:stroke endarrow="block"/>
            </v:line>
            <v:line id="_x0000_s1052" style="position:absolute;flip:x" from="8625,2681" to="9471,2682">
              <v:stroke endarrow="block"/>
            </v:line>
            <v:shape id="_x0000_s1053" type="#_x0000_t202" style="position:absolute;left:8060;top:1277;width:566;height:428" stroked="f">
              <v:textbox style="mso-next-textbox:#_x0000_s1053">
                <w:txbxContent>
                  <w:p w:rsidR="007D3A26" w:rsidRPr="00081A20" w:rsidRDefault="007D3A26" w:rsidP="007D3A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line id="_x0000_s1054" style="position:absolute;flip:y" from="9472,1845" to="9473,2681"/>
            <v:shape id="_x0000_s1055" type="#_x0000_t202" style="position:absolute;left:8766;top:2263;width:425;height:278" stroked="f">
              <v:textbox style="mso-next-textbox:#_x0000_s1055">
                <w:txbxContent>
                  <w:p w:rsidR="007D3A26" w:rsidRPr="00081A20" w:rsidRDefault="007D3A26" w:rsidP="007D3A2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rect id="_x0000_s1056" style="position:absolute;left:8625;top:1566;width:706;height:418">
              <v:textbox style="mso-next-textbox:#_x0000_s1056">
                <w:txbxContent>
                  <w:p w:rsidR="007D3A26" w:rsidRPr="00F87288" w:rsidRDefault="007D3A26" w:rsidP="007D3A26">
                    <w:r>
                      <w:t xml:space="preserve">  КР</w:t>
                    </w:r>
                  </w:p>
                </w:txbxContent>
              </v:textbox>
            </v:rect>
            <v:line id="_x0000_s1057" style="position:absolute" from="9331,1845" to="10035,1846">
              <v:stroke endarrow="block"/>
            </v:line>
            <v:shape id="_x0000_s1058" type="#_x0000_t202" style="position:absolute;left:5660;top:2253;width:847;height:418" stroked="f">
              <v:textbox style="mso-next-textbox:#_x0000_s1058">
                <w:txbxContent>
                  <w:p w:rsidR="007D3A26" w:rsidRPr="001D4753" w:rsidRDefault="007D3A26" w:rsidP="007D3A26">
                    <w:pPr>
                      <w:rPr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i/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</w:p>
    <w:p w:rsidR="00712481" w:rsidRPr="00385971" w:rsidRDefault="00712481" w:rsidP="00385971">
      <w:pPr>
        <w:pStyle w:val="ac"/>
      </w:pPr>
    </w:p>
    <w:p w:rsidR="00712481" w:rsidRPr="00385971" w:rsidRDefault="00712481" w:rsidP="00385971">
      <w:pPr>
        <w:pStyle w:val="ac"/>
      </w:pPr>
    </w:p>
    <w:p w:rsidR="008357F1" w:rsidRDefault="008357F1" w:rsidP="00385971">
      <w:pPr>
        <w:pStyle w:val="ac"/>
      </w:pPr>
    </w:p>
    <w:p w:rsidR="00F809F8" w:rsidRPr="00385971" w:rsidRDefault="00F809F8" w:rsidP="00385971">
      <w:pPr>
        <w:pStyle w:val="ac"/>
      </w:pPr>
      <w:r w:rsidRPr="00385971">
        <w:t>Рисунок 2. Функциональная схема системы регулирования</w:t>
      </w:r>
      <w:r w:rsidR="00334735">
        <w:t xml:space="preserve">: </w:t>
      </w:r>
    </w:p>
    <w:p w:rsidR="003F7C45" w:rsidRPr="00385971" w:rsidRDefault="003F7C45" w:rsidP="00385971">
      <w:pPr>
        <w:pStyle w:val="ac"/>
      </w:pPr>
      <w:r w:rsidRPr="00385971">
        <w:t>ЗУ – Задающее устройство;</w:t>
      </w:r>
    </w:p>
    <w:p w:rsidR="003F7C45" w:rsidRPr="00385971" w:rsidRDefault="003F7C45" w:rsidP="00385971">
      <w:pPr>
        <w:pStyle w:val="ac"/>
      </w:pPr>
      <w:r w:rsidRPr="00385971">
        <w:t>ЗК – Золотниковый клапан;</w:t>
      </w:r>
    </w:p>
    <w:p w:rsidR="003F7C45" w:rsidRPr="00385971" w:rsidRDefault="003F7C45" w:rsidP="00385971">
      <w:pPr>
        <w:pStyle w:val="ac"/>
      </w:pPr>
      <w:r w:rsidRPr="00385971">
        <w:t>ГЦ – Гидравлический цилиндр;</w:t>
      </w:r>
    </w:p>
    <w:p w:rsidR="003F7C45" w:rsidRPr="00385971" w:rsidRDefault="003F7C45" w:rsidP="00385971">
      <w:pPr>
        <w:pStyle w:val="ac"/>
      </w:pPr>
      <w:r w:rsidRPr="00385971">
        <w:t>СЗ – Стопорный затвор;</w:t>
      </w:r>
    </w:p>
    <w:p w:rsidR="003F7C45" w:rsidRPr="00385971" w:rsidRDefault="003F7C45" w:rsidP="00385971">
      <w:pPr>
        <w:pStyle w:val="ac"/>
      </w:pPr>
      <w:r w:rsidRPr="00385971">
        <w:t>К</w:t>
      </w:r>
      <w:r w:rsidR="005A0ACC" w:rsidRPr="00385971">
        <w:t>Р</w:t>
      </w:r>
      <w:r w:rsidRPr="00385971">
        <w:t xml:space="preserve"> – Кристаллизатор;</w:t>
      </w:r>
    </w:p>
    <w:p w:rsidR="003F7C45" w:rsidRPr="00385971" w:rsidRDefault="003F7C45" w:rsidP="00385971">
      <w:pPr>
        <w:pStyle w:val="ac"/>
      </w:pPr>
      <w:r w:rsidRPr="00385971">
        <w:t>ИУ – Измерительное устройство</w:t>
      </w:r>
      <w:r w:rsidR="00525900" w:rsidRPr="00385971">
        <w:t>;</w:t>
      </w:r>
    </w:p>
    <w:p w:rsidR="003F7C45" w:rsidRPr="00385971" w:rsidRDefault="003F7C45" w:rsidP="00385971">
      <w:pPr>
        <w:pStyle w:val="ac"/>
      </w:pPr>
      <w:r w:rsidRPr="00385971">
        <w:t>ПУ1, ПУ2</w:t>
      </w:r>
      <w:r w:rsidR="00334735">
        <w:t>, – Преобразующее устройство.</w:t>
      </w:r>
    </w:p>
    <w:p w:rsidR="00712481" w:rsidRPr="00385971" w:rsidRDefault="00334735" w:rsidP="00385971">
      <w:pPr>
        <w:pStyle w:val="ac"/>
      </w:pPr>
      <w:r>
        <w:br w:type="page"/>
      </w:r>
      <w:r w:rsidR="00712481" w:rsidRPr="00385971">
        <w:t>3. Выбор датчиков технологических измерений и преобразователей сигналов</w:t>
      </w:r>
    </w:p>
    <w:p w:rsidR="00712481" w:rsidRPr="00385971" w:rsidRDefault="00712481" w:rsidP="00385971">
      <w:pPr>
        <w:pStyle w:val="ac"/>
      </w:pPr>
    </w:p>
    <w:p w:rsidR="00C212A2" w:rsidRPr="00385971" w:rsidRDefault="00C212A2" w:rsidP="00385971">
      <w:pPr>
        <w:pStyle w:val="ac"/>
      </w:pPr>
      <w:r w:rsidRPr="00385971">
        <w:t>Измерительное устройство</w:t>
      </w:r>
    </w:p>
    <w:p w:rsidR="00712481" w:rsidRPr="00385971" w:rsidRDefault="004E21D7" w:rsidP="00385971">
      <w:pPr>
        <w:pStyle w:val="ac"/>
      </w:pPr>
      <w:r w:rsidRPr="00385971">
        <w:t>Для данной системы регулирования уровня металла в кристаллизаторе МНЛЗ в качестве измерительного устройства целесообразно применить термопары</w:t>
      </w:r>
      <w:r w:rsidR="006F1DC6" w:rsidRPr="00385971">
        <w:t>, смонтированные в рабочих стенках на</w:t>
      </w:r>
      <w:r w:rsidRPr="00385971">
        <w:t xml:space="preserve"> </w:t>
      </w:r>
      <w:r w:rsidR="006F1DC6" w:rsidRPr="00385971">
        <w:t xml:space="preserve">10 уровнях от верхнего торца. Эта система даёт точность измерения уровня металла, равную </w:t>
      </w:r>
      <w:r w:rsidR="006F1DC6" w:rsidRPr="00385971">
        <w:rPr>
          <w:szCs w:val="28"/>
        </w:rPr>
        <w:sym w:font="Symbol" w:char="F0B1"/>
      </w:r>
      <w:r w:rsidR="006F1DC6" w:rsidRPr="00385971">
        <w:t xml:space="preserve">6 мм, а её инерционность составляет </w:t>
      </w:r>
      <w:r w:rsidR="006F1DC6" w:rsidRPr="00385971">
        <w:rPr>
          <w:szCs w:val="28"/>
        </w:rPr>
        <w:sym w:font="Symbol" w:char="F0A3"/>
      </w:r>
      <w:r w:rsidR="006F1DC6" w:rsidRPr="00385971">
        <w:t>1 с.</w:t>
      </w:r>
    </w:p>
    <w:p w:rsidR="00534E96" w:rsidRPr="00385971" w:rsidRDefault="00534E96" w:rsidP="00385971">
      <w:pPr>
        <w:pStyle w:val="ac"/>
      </w:pPr>
      <w:r w:rsidRPr="00385971">
        <w:t>Ток на термопаре в момент измерения температуры</w:t>
      </w:r>
      <w:r w:rsidR="00930945" w:rsidRPr="00385971">
        <w:t xml:space="preserve"> [6]:</w:t>
      </w:r>
    </w:p>
    <w:p w:rsidR="00534E96" w:rsidRPr="00385971" w:rsidRDefault="00534E96" w:rsidP="00385971">
      <w:pPr>
        <w:pStyle w:val="ac"/>
      </w:pPr>
      <w:r w:rsidRPr="00385971">
        <w:t>I = 10-9 A,</w:t>
      </w:r>
    </w:p>
    <w:p w:rsidR="00385971" w:rsidRPr="00385971" w:rsidRDefault="00534E96" w:rsidP="00385971">
      <w:pPr>
        <w:pStyle w:val="ac"/>
      </w:pPr>
      <w:r w:rsidRPr="00385971">
        <w:t>ЭДС = 10 мВ.</w:t>
      </w:r>
    </w:p>
    <w:p w:rsidR="00385971" w:rsidRPr="00385971" w:rsidRDefault="00093903" w:rsidP="00385971">
      <w:pPr>
        <w:pStyle w:val="ac"/>
      </w:pPr>
      <w:r w:rsidRPr="00385971">
        <w:t>Диапазон измеряемых температур составляет 0÷</w:t>
      </w:r>
      <w:r w:rsidR="005D571A" w:rsidRPr="00385971">
        <w:t>6</w:t>
      </w:r>
      <w:r w:rsidRPr="00385971">
        <w:t>00</w:t>
      </w:r>
      <w:r w:rsidRPr="00385971">
        <w:rPr>
          <w:szCs w:val="28"/>
        </w:rPr>
        <w:sym w:font="Symbol" w:char="F0B0"/>
      </w:r>
      <w:r w:rsidRPr="00385971">
        <w:t>С.</w:t>
      </w:r>
    </w:p>
    <w:p w:rsidR="00C212A2" w:rsidRPr="00385971" w:rsidRDefault="00C212A2" w:rsidP="00385971">
      <w:pPr>
        <w:pStyle w:val="ac"/>
      </w:pPr>
      <w:r w:rsidRPr="00385971">
        <w:t>Выбираем Хромель-копелевую термопару</w:t>
      </w:r>
      <w:r w:rsidR="00666CB7" w:rsidRPr="00385971">
        <w:t xml:space="preserve"> марки</w:t>
      </w:r>
      <w:r w:rsidRPr="00385971">
        <w:t xml:space="preserve"> ТХК-146, </w:t>
      </w:r>
      <w:r w:rsidR="009119E2" w:rsidRPr="00385971">
        <w:t>с</w:t>
      </w:r>
      <w:r w:rsidRPr="00385971">
        <w:t>таль Х18Н10Т, общая длина 500 мм</w:t>
      </w:r>
      <w:r w:rsidR="00930945" w:rsidRPr="00385971">
        <w:t xml:space="preserve"> [5]</w:t>
      </w:r>
      <w:r w:rsidRPr="00385971">
        <w:t>.</w:t>
      </w:r>
    </w:p>
    <w:p w:rsidR="00B42BA4" w:rsidRPr="00385971" w:rsidRDefault="00B42BA4" w:rsidP="00385971">
      <w:pPr>
        <w:pStyle w:val="ac"/>
      </w:pPr>
      <w:r w:rsidRPr="00385971">
        <w:t xml:space="preserve">Преобразовательное устройство ПУ1 </w:t>
      </w:r>
      <w:r w:rsidR="00832E8E" w:rsidRPr="00385971">
        <w:t xml:space="preserve">– </w:t>
      </w:r>
      <w:r w:rsidRPr="00385971">
        <w:t xml:space="preserve">для </w:t>
      </w:r>
      <w:r w:rsidR="00832E8E" w:rsidRPr="00385971">
        <w:t>преобразования сигнала управления гидроприводом стопорного затвора.</w:t>
      </w:r>
    </w:p>
    <w:p w:rsidR="00B42BA4" w:rsidRPr="00385971" w:rsidRDefault="00B42BA4" w:rsidP="00385971">
      <w:pPr>
        <w:pStyle w:val="ac"/>
      </w:pPr>
      <w:r w:rsidRPr="00385971">
        <w:t xml:space="preserve">Преобразовательное устройство ПУ2 – для </w:t>
      </w:r>
      <w:r w:rsidR="00832E8E" w:rsidRPr="00385971">
        <w:t xml:space="preserve">преобразования и </w:t>
      </w:r>
      <w:r w:rsidRPr="00385971">
        <w:t>усиления сигнала от термопары</w:t>
      </w:r>
      <w:r w:rsidR="00832E8E" w:rsidRPr="00385971">
        <w:t>.</w:t>
      </w:r>
    </w:p>
    <w:p w:rsidR="00B42BA4" w:rsidRPr="00385971" w:rsidRDefault="00861759" w:rsidP="00385971">
      <w:pPr>
        <w:pStyle w:val="ac"/>
      </w:pPr>
      <w:r w:rsidRPr="00385971">
        <w:t>Для данной системы регулирования подходит преобразовательное устройство марки П9701, с р</w:t>
      </w:r>
      <w:r w:rsidR="00B42BA4" w:rsidRPr="00385971">
        <w:t>абочи</w:t>
      </w:r>
      <w:r w:rsidRPr="00385971">
        <w:t>м</w:t>
      </w:r>
      <w:r w:rsidR="00B42BA4" w:rsidRPr="00385971">
        <w:t xml:space="preserve"> ток</w:t>
      </w:r>
      <w:r w:rsidRPr="00385971">
        <w:t>ом</w:t>
      </w:r>
      <w:r w:rsidR="00B42BA4" w:rsidRPr="00385971">
        <w:t xml:space="preserve"> 20 мА</w:t>
      </w:r>
      <w:r w:rsidR="00AF6E67" w:rsidRPr="00385971">
        <w:t xml:space="preserve"> [5].</w:t>
      </w:r>
    </w:p>
    <w:p w:rsidR="00B42BA4" w:rsidRPr="00385971" w:rsidRDefault="00B42BA4" w:rsidP="00385971">
      <w:pPr>
        <w:pStyle w:val="ac"/>
      </w:pPr>
    </w:p>
    <w:p w:rsidR="00247C6F" w:rsidRPr="00385971" w:rsidRDefault="00334735" w:rsidP="00385971">
      <w:pPr>
        <w:pStyle w:val="ac"/>
      </w:pPr>
      <w:r>
        <w:br w:type="page"/>
      </w:r>
      <w:r w:rsidR="00247C6F" w:rsidRPr="00385971">
        <w:t>4. Расчет динамических характеристик и передаточных коэффициентов элементов системы</w:t>
      </w:r>
    </w:p>
    <w:p w:rsidR="005D7CF9" w:rsidRPr="00385971" w:rsidRDefault="005D7CF9" w:rsidP="00385971">
      <w:pPr>
        <w:pStyle w:val="ac"/>
      </w:pPr>
    </w:p>
    <w:p w:rsidR="005D7CF9" w:rsidRPr="00385971" w:rsidRDefault="005A74D4" w:rsidP="00385971">
      <w:pPr>
        <w:pStyle w:val="ac"/>
      </w:pPr>
      <w:r w:rsidRPr="00385971">
        <w:t>1</w:t>
      </w:r>
      <w:r w:rsidR="005D7CF9" w:rsidRPr="00385971">
        <w:t>. Расчёт постоянных времени элементов системы.</w:t>
      </w:r>
    </w:p>
    <w:p w:rsidR="00B42D65" w:rsidRPr="00385971" w:rsidRDefault="00B42D65" w:rsidP="00385971">
      <w:pPr>
        <w:pStyle w:val="ac"/>
      </w:pPr>
      <w:r w:rsidRPr="00385971">
        <w:t xml:space="preserve">Так как гидропривод </w:t>
      </w:r>
      <w:r w:rsidR="0099344D" w:rsidRPr="00385971">
        <w:t>«жёсткий»</w:t>
      </w:r>
      <w:r w:rsidRPr="00385971">
        <w:t>, следовательно, время работы гидроцилиндра и стопора одинаково:</w:t>
      </w:r>
    </w:p>
    <w:p w:rsidR="00B42D65" w:rsidRPr="00385971" w:rsidRDefault="00B42D65" w:rsidP="00385971">
      <w:pPr>
        <w:pStyle w:val="ac"/>
      </w:pPr>
    </w:p>
    <w:p w:rsidR="005A0ACC" w:rsidRPr="00385971" w:rsidRDefault="005435A5" w:rsidP="00385971">
      <w:pPr>
        <w:pStyle w:val="ac"/>
      </w:pPr>
      <w:r w:rsidRPr="00385971">
        <w:t>Тгц =</w:t>
      </w:r>
      <w:r w:rsidR="00385971" w:rsidRPr="00385971">
        <w:t xml:space="preserve"> </w:t>
      </w:r>
      <w:r w:rsidRPr="00385971">
        <w:t>Тст</w:t>
      </w:r>
    </w:p>
    <w:p w:rsidR="005A0ACC" w:rsidRPr="00385971" w:rsidRDefault="005A0ACC" w:rsidP="00385971">
      <w:pPr>
        <w:pStyle w:val="ac"/>
      </w:pPr>
    </w:p>
    <w:p w:rsidR="00385971" w:rsidRPr="00385971" w:rsidRDefault="00B42D65" w:rsidP="00385971">
      <w:pPr>
        <w:pStyle w:val="ac"/>
      </w:pPr>
      <w:r w:rsidRPr="00385971">
        <w:t>где Тгц – постоянная времени гидроцилиндра</w:t>
      </w:r>
      <w:r w:rsidR="00C3012E" w:rsidRPr="00385971">
        <w:t>;</w:t>
      </w:r>
    </w:p>
    <w:p w:rsidR="00B42D65" w:rsidRPr="00385971" w:rsidRDefault="00B42D65" w:rsidP="00385971">
      <w:pPr>
        <w:pStyle w:val="ac"/>
      </w:pPr>
      <w:r w:rsidRPr="00385971">
        <w:t>Тст – постоянная времени стопора</w:t>
      </w:r>
      <w:r w:rsidR="00C3012E" w:rsidRPr="00385971">
        <w:t>.</w:t>
      </w:r>
    </w:p>
    <w:p w:rsidR="00B42D65" w:rsidRPr="00385971" w:rsidRDefault="00117A3D" w:rsidP="00385971">
      <w:pPr>
        <w:pStyle w:val="ac"/>
      </w:pPr>
      <w:r w:rsidRPr="00385971">
        <w:t>Д</w:t>
      </w:r>
      <w:r w:rsidR="00B42D65" w:rsidRPr="00385971">
        <w:t xml:space="preserve">ля данной системы </w:t>
      </w:r>
      <w:r w:rsidRPr="00385971">
        <w:t xml:space="preserve">подходит стандартный </w:t>
      </w:r>
      <w:r w:rsidR="00B42D65" w:rsidRPr="00385971">
        <w:t xml:space="preserve">гидроцилиндр </w:t>
      </w:r>
      <w:r w:rsidRPr="00385971">
        <w:t xml:space="preserve">с диаметром 200 мм и </w:t>
      </w:r>
      <w:r w:rsidR="00B42D65" w:rsidRPr="00385971">
        <w:t>ход</w:t>
      </w:r>
      <w:r w:rsidRPr="00385971">
        <w:t>ом</w:t>
      </w:r>
      <w:r w:rsidR="00B42D65" w:rsidRPr="00385971">
        <w:t xml:space="preserve"> </w:t>
      </w:r>
      <w:r w:rsidRPr="00385971">
        <w:t>плунжера</w:t>
      </w:r>
      <w:r w:rsidR="00B42D65" w:rsidRPr="00385971">
        <w:t xml:space="preserve"> </w:t>
      </w:r>
      <w:r w:rsidRPr="00385971">
        <w:t>5</w:t>
      </w:r>
      <w:r w:rsidR="0030168F" w:rsidRPr="00385971">
        <w:t>0</w:t>
      </w:r>
      <w:r w:rsidR="00B42D65" w:rsidRPr="00385971">
        <w:t xml:space="preserve"> мм</w:t>
      </w:r>
      <w:r w:rsidR="00DE4C5B" w:rsidRPr="00385971">
        <w:t xml:space="preserve"> [</w:t>
      </w:r>
      <w:r w:rsidR="00F42E47" w:rsidRPr="00385971">
        <w:t>7]</w:t>
      </w:r>
      <w:r w:rsidR="00A224E0" w:rsidRPr="00385971">
        <w:t>.</w:t>
      </w:r>
    </w:p>
    <w:p w:rsidR="00B42D65" w:rsidRPr="00385971" w:rsidRDefault="00B42D65" w:rsidP="00385971">
      <w:pPr>
        <w:pStyle w:val="ac"/>
      </w:pPr>
    </w:p>
    <w:p w:rsidR="00C3012E" w:rsidRPr="00385971" w:rsidRDefault="00FD7209" w:rsidP="00385971">
      <w:pPr>
        <w:pStyle w:val="ac"/>
      </w:pPr>
      <w:r w:rsidRPr="00385971">
        <w:t xml:space="preserve">P = </w:t>
      </w:r>
      <w:r w:rsidR="00E90F85">
        <w:pict>
          <v:shape id="_x0000_i1037" type="#_x0000_t75" style="width:45pt;height:33pt">
            <v:imagedata r:id="rId20" o:title=""/>
          </v:shape>
        </w:pict>
      </w:r>
      <w:r w:rsidRPr="00385971">
        <w:t xml:space="preserve"> </w:t>
      </w:r>
      <w:r w:rsidR="00E90F85">
        <w:pict>
          <v:shape id="_x0000_i1038" type="#_x0000_t75" style="width:99pt;height:33pt">
            <v:imagedata r:id="rId21" o:title=""/>
          </v:shape>
        </w:pict>
      </w:r>
      <w:r w:rsidRPr="00385971">
        <w:t xml:space="preserve"> = 198 Н</w:t>
      </w:r>
      <w:r w:rsidR="00385971" w:rsidRPr="00385971">
        <w:t xml:space="preserve"> </w:t>
      </w:r>
      <w:r w:rsidR="00930945" w:rsidRPr="00385971">
        <w:t>(8)</w:t>
      </w:r>
    </w:p>
    <w:p w:rsidR="00600002" w:rsidRPr="00385971" w:rsidRDefault="00600002" w:rsidP="00385971">
      <w:pPr>
        <w:pStyle w:val="ac"/>
      </w:pPr>
    </w:p>
    <w:p w:rsidR="00385971" w:rsidRPr="00385971" w:rsidRDefault="00600002" w:rsidP="00385971">
      <w:pPr>
        <w:pStyle w:val="ac"/>
      </w:pPr>
      <w:r w:rsidRPr="00385971">
        <w:t>где P – усилие на штоке, Н;</w:t>
      </w:r>
    </w:p>
    <w:p w:rsidR="00385971" w:rsidRPr="00385971" w:rsidRDefault="00E90F85" w:rsidP="00385971">
      <w:pPr>
        <w:pStyle w:val="ac"/>
      </w:pPr>
      <w:r>
        <w:pict>
          <v:shape id="_x0000_i1039" type="#_x0000_t75" style="width:12pt;height:12.75pt">
            <v:imagedata r:id="rId22" o:title=""/>
          </v:shape>
        </w:pict>
      </w:r>
      <w:r w:rsidR="00600002" w:rsidRPr="00385971">
        <w:t>– давление масла в поршневой полости, Па;</w:t>
      </w:r>
    </w:p>
    <w:p w:rsidR="00600002" w:rsidRPr="00385971" w:rsidRDefault="00E90F85" w:rsidP="00385971">
      <w:pPr>
        <w:pStyle w:val="ac"/>
      </w:pPr>
      <w:r>
        <w:pict>
          <v:shape id="_x0000_i1040" type="#_x0000_t75" style="width:12.75pt;height:12.75pt">
            <v:imagedata r:id="rId23" o:title=""/>
          </v:shape>
        </w:pict>
      </w:r>
      <w:r w:rsidR="00600002" w:rsidRPr="00385971">
        <w:t xml:space="preserve"> – диаметр плунжера, м.</w:t>
      </w:r>
    </w:p>
    <w:p w:rsidR="00600002" w:rsidRPr="00385971" w:rsidRDefault="00BA3531" w:rsidP="00385971">
      <w:pPr>
        <w:pStyle w:val="ac"/>
      </w:pPr>
      <w:r w:rsidRPr="00385971">
        <w:t xml:space="preserve">Масса стопора m = </w:t>
      </w:r>
      <w:r w:rsidR="00E669F6" w:rsidRPr="00385971">
        <w:t>3</w:t>
      </w:r>
      <w:r w:rsidRPr="00385971">
        <w:t>00 кг</w:t>
      </w:r>
      <w:r w:rsidR="00BE2293" w:rsidRPr="00385971">
        <w:t xml:space="preserve"> [6]</w:t>
      </w:r>
      <w:r w:rsidRPr="00385971">
        <w:t>.</w:t>
      </w:r>
    </w:p>
    <w:p w:rsidR="00BA3531" w:rsidRPr="00385971" w:rsidRDefault="00BA3531" w:rsidP="00385971">
      <w:pPr>
        <w:pStyle w:val="ac"/>
      </w:pPr>
    </w:p>
    <w:p w:rsidR="00C3012E" w:rsidRPr="00385971" w:rsidRDefault="00600002" w:rsidP="00385971">
      <w:pPr>
        <w:pStyle w:val="ac"/>
      </w:pPr>
      <w:r w:rsidRPr="00385971">
        <w:t>P = m a</w:t>
      </w:r>
      <w:r w:rsidR="00385971" w:rsidRPr="00385971">
        <w:t xml:space="preserve"> </w:t>
      </w:r>
      <w:r w:rsidRPr="00385971">
        <w:rPr>
          <w:szCs w:val="28"/>
        </w:rPr>
        <w:sym w:font="Symbol" w:char="F0AE"/>
      </w:r>
      <w:r w:rsidR="00385971" w:rsidRPr="00385971">
        <w:t xml:space="preserve"> </w:t>
      </w:r>
      <w:r w:rsidRPr="00385971">
        <w:t xml:space="preserve">a = </w:t>
      </w:r>
      <w:r w:rsidR="00E90F85">
        <w:pict>
          <v:shape id="_x0000_i1041" type="#_x0000_t75" style="width:15pt;height:30.75pt">
            <v:imagedata r:id="rId24" o:title=""/>
          </v:shape>
        </w:pict>
      </w:r>
      <w:r w:rsidRPr="00385971">
        <w:t xml:space="preserve">= </w:t>
      </w:r>
      <w:r w:rsidR="00E90F85">
        <w:pict>
          <v:shape id="_x0000_i1042" type="#_x0000_t75" style="width:45.75pt;height:33pt">
            <v:imagedata r:id="rId25" o:title=""/>
          </v:shape>
        </w:pict>
      </w:r>
      <w:r w:rsidR="00BA3531" w:rsidRPr="00385971">
        <w:t>= 0,</w:t>
      </w:r>
      <w:r w:rsidR="00E669F6" w:rsidRPr="00385971">
        <w:t>66</w:t>
      </w:r>
      <w:r w:rsidR="00BA3531" w:rsidRPr="00385971">
        <w:t xml:space="preserve"> м/с2</w:t>
      </w:r>
      <w:r w:rsidR="00385971" w:rsidRPr="00385971">
        <w:t xml:space="preserve"> </w:t>
      </w:r>
      <w:r w:rsidR="00FA455B" w:rsidRPr="00385971">
        <w:t>(9)</w:t>
      </w:r>
    </w:p>
    <w:p w:rsidR="00334735" w:rsidRDefault="00334735" w:rsidP="00385971">
      <w:pPr>
        <w:pStyle w:val="ac"/>
      </w:pPr>
    </w:p>
    <w:p w:rsidR="00C3012E" w:rsidRPr="00385971" w:rsidRDefault="00BA3531" w:rsidP="00385971">
      <w:pPr>
        <w:pStyle w:val="ac"/>
      </w:pPr>
      <w:r w:rsidRPr="00385971">
        <w:t>где а – ускорение штока.</w:t>
      </w:r>
    </w:p>
    <w:p w:rsidR="00BA3531" w:rsidRPr="00385971" w:rsidRDefault="00BA3531" w:rsidP="00385971">
      <w:pPr>
        <w:pStyle w:val="ac"/>
      </w:pPr>
    </w:p>
    <w:p w:rsidR="00BA3531" w:rsidRPr="00385971" w:rsidRDefault="00BA3531" w:rsidP="00385971">
      <w:pPr>
        <w:pStyle w:val="ac"/>
      </w:pPr>
      <w:r w:rsidRPr="00385971">
        <w:t xml:space="preserve">S = </w:t>
      </w:r>
      <w:r w:rsidR="00E90F85">
        <w:pict>
          <v:shape id="_x0000_i1043" type="#_x0000_t75" style="width:29.25pt;height:18pt">
            <v:imagedata r:id="rId26" o:title=""/>
          </v:shape>
        </w:pict>
      </w:r>
      <w:r w:rsidR="00E90F85">
        <w:pict>
          <v:shape id="_x0000_i1044" type="#_x0000_t75" style="width:21.75pt;height:33pt">
            <v:imagedata r:id="rId27" o:title=""/>
          </v:shape>
        </w:pict>
      </w:r>
      <w:r w:rsidR="00385971" w:rsidRPr="00385971">
        <w:t xml:space="preserve"> </w:t>
      </w:r>
      <w:r w:rsidR="006F4783" w:rsidRPr="00385971">
        <w:t>(10)</w:t>
      </w:r>
    </w:p>
    <w:p w:rsidR="00622EB3" w:rsidRPr="00385971" w:rsidRDefault="00622EB3" w:rsidP="00385971">
      <w:pPr>
        <w:pStyle w:val="ac"/>
      </w:pPr>
    </w:p>
    <w:p w:rsidR="00622EB3" w:rsidRPr="00385971" w:rsidRDefault="00622EB3" w:rsidP="00385971">
      <w:pPr>
        <w:pStyle w:val="ac"/>
      </w:pPr>
      <w:r w:rsidRPr="00385971">
        <w:t>Так как начальная скорость штока равна нулю, следовательно формула будет иметь вид</w:t>
      </w:r>
    </w:p>
    <w:p w:rsidR="00622EB3" w:rsidRPr="00385971" w:rsidRDefault="00622EB3" w:rsidP="00385971">
      <w:pPr>
        <w:pStyle w:val="ac"/>
      </w:pPr>
    </w:p>
    <w:p w:rsidR="00622EB3" w:rsidRPr="00385971" w:rsidRDefault="00622EB3" w:rsidP="00385971">
      <w:pPr>
        <w:pStyle w:val="ac"/>
      </w:pPr>
      <w:r w:rsidRPr="00385971">
        <w:t xml:space="preserve">S = </w:t>
      </w:r>
      <w:r w:rsidR="00E90F85">
        <w:pict>
          <v:shape id="_x0000_i1045" type="#_x0000_t75" style="width:21.75pt;height:33pt">
            <v:imagedata r:id="rId27" o:title=""/>
          </v:shape>
        </w:pict>
      </w:r>
      <w:r w:rsidR="00385971" w:rsidRPr="00385971">
        <w:t xml:space="preserve"> </w:t>
      </w:r>
      <w:r w:rsidRPr="00385971">
        <w:rPr>
          <w:szCs w:val="28"/>
        </w:rPr>
        <w:sym w:font="Symbol" w:char="F0AE"/>
      </w:r>
      <w:r w:rsidR="00385971" w:rsidRPr="00385971">
        <w:t xml:space="preserve"> </w:t>
      </w:r>
      <w:r w:rsidRPr="00385971">
        <w:t xml:space="preserve">t = </w:t>
      </w:r>
      <w:r w:rsidR="00E90F85">
        <w:pict>
          <v:shape id="_x0000_i1046" type="#_x0000_t75" style="width:27.75pt;height:35.25pt">
            <v:imagedata r:id="rId28" o:title=""/>
          </v:shape>
        </w:pict>
      </w:r>
      <w:r w:rsidRPr="00385971">
        <w:t xml:space="preserve"> = </w:t>
      </w:r>
      <w:r w:rsidR="00E90F85">
        <w:pict>
          <v:shape id="_x0000_i1047" type="#_x0000_t75" style="width:48.75pt;height:36.75pt">
            <v:imagedata r:id="rId29" o:title=""/>
          </v:shape>
        </w:pict>
      </w:r>
      <w:r w:rsidRPr="00385971">
        <w:t xml:space="preserve"> = 0,3</w:t>
      </w:r>
      <w:r w:rsidR="00E669F6" w:rsidRPr="00385971">
        <w:t>8</w:t>
      </w:r>
      <w:r w:rsidRPr="00385971">
        <w:t xml:space="preserve"> с</w:t>
      </w:r>
    </w:p>
    <w:p w:rsidR="00622EB3" w:rsidRPr="00385971" w:rsidRDefault="00622EB3" w:rsidP="00385971">
      <w:pPr>
        <w:pStyle w:val="ac"/>
      </w:pPr>
    </w:p>
    <w:p w:rsidR="00622EB3" w:rsidRPr="00385971" w:rsidRDefault="00622EB3" w:rsidP="00385971">
      <w:pPr>
        <w:pStyle w:val="ac"/>
      </w:pPr>
      <w:r w:rsidRPr="00385971">
        <w:t>Следовательно, Тгц = Тст = 0,3</w:t>
      </w:r>
      <w:r w:rsidR="00E669F6" w:rsidRPr="00385971">
        <w:t>8</w:t>
      </w:r>
      <w:r w:rsidRPr="00385971">
        <w:t xml:space="preserve"> с.</w:t>
      </w:r>
    </w:p>
    <w:p w:rsidR="004A45BE" w:rsidRPr="00385971" w:rsidRDefault="004A45BE" w:rsidP="00385971">
      <w:pPr>
        <w:pStyle w:val="ac"/>
      </w:pPr>
      <w:r w:rsidRPr="00385971">
        <w:t>Термопара</w:t>
      </w:r>
      <w:r w:rsidR="00F97835" w:rsidRPr="00385971">
        <w:t xml:space="preserve"> [5]</w:t>
      </w:r>
      <w:r w:rsidR="0053154B">
        <w:t xml:space="preserve"> </w:t>
      </w:r>
      <w:r w:rsidRPr="00385971">
        <w:t>Тт = 10 с.</w:t>
      </w:r>
    </w:p>
    <w:p w:rsidR="005D7CF9" w:rsidRPr="00385971" w:rsidRDefault="005A74D4" w:rsidP="00385971">
      <w:pPr>
        <w:pStyle w:val="ac"/>
      </w:pPr>
      <w:r w:rsidRPr="00385971">
        <w:t>2</w:t>
      </w:r>
      <w:r w:rsidR="005D7CF9" w:rsidRPr="00385971">
        <w:t>. Расчёт передаточных коэффициентов элементов системы.</w:t>
      </w:r>
    </w:p>
    <w:p w:rsidR="005A0ACC" w:rsidRPr="00385971" w:rsidRDefault="005A0ACC" w:rsidP="00385971">
      <w:pPr>
        <w:pStyle w:val="ac"/>
      </w:pPr>
      <w:r w:rsidRPr="00385971">
        <w:t>Преобразовательное устройство ПУ1</w:t>
      </w:r>
    </w:p>
    <w:p w:rsidR="00E669F6" w:rsidRPr="00385971" w:rsidRDefault="00E669F6" w:rsidP="00385971">
      <w:pPr>
        <w:pStyle w:val="ac"/>
      </w:pPr>
      <w:r w:rsidRPr="00385971">
        <w:t>Давление масла в системе 6,3 МПа, питание осуществляется от сети переменного тока</w:t>
      </w:r>
      <w:r w:rsidR="0053154B">
        <w:t xml:space="preserve"> </w:t>
      </w:r>
      <w:r w:rsidRPr="00385971">
        <w:t>напряжением 220 В с частотой 50 Гц</w:t>
      </w:r>
      <w:r w:rsidR="00F97835" w:rsidRPr="00385971">
        <w:t>.</w:t>
      </w:r>
    </w:p>
    <w:p w:rsidR="005A0ACC" w:rsidRPr="00385971" w:rsidRDefault="005A0ACC" w:rsidP="00385971">
      <w:pPr>
        <w:pStyle w:val="ac"/>
      </w:pPr>
    </w:p>
    <w:p w:rsidR="005A0ACC" w:rsidRPr="00385971" w:rsidRDefault="005A0ACC" w:rsidP="00385971">
      <w:pPr>
        <w:pStyle w:val="ac"/>
      </w:pPr>
      <w:r w:rsidRPr="00385971">
        <w:t>k1 =</w:t>
      </w:r>
      <w:r w:rsidR="00385971" w:rsidRPr="00385971">
        <w:t xml:space="preserve"> </w:t>
      </w:r>
      <w:r w:rsidR="00E90F85">
        <w:pict>
          <v:shape id="_x0000_i1048" type="#_x0000_t75" style="width:15pt;height:30.75pt">
            <v:imagedata r:id="rId30" o:title=""/>
          </v:shape>
        </w:pict>
      </w:r>
      <w:r w:rsidR="00E669F6" w:rsidRPr="00385971">
        <w:t xml:space="preserve"> = </w:t>
      </w:r>
      <w:r w:rsidR="00E90F85">
        <w:pict>
          <v:shape id="_x0000_i1049" type="#_x0000_t75" style="width:44.25pt;height:33pt">
            <v:imagedata r:id="rId31" o:title=""/>
          </v:shape>
        </w:pict>
      </w:r>
      <w:r w:rsidR="00E669F6" w:rsidRPr="00385971">
        <w:t>= 2,8 . 104</w:t>
      </w:r>
      <w:r w:rsidR="005044CE" w:rsidRPr="00385971">
        <w:t xml:space="preserve"> </w:t>
      </w:r>
      <w:r w:rsidR="00E90F85">
        <w:pict>
          <v:shape id="_x0000_i1050" type="#_x0000_t75" style="width:21pt;height:30.75pt">
            <v:imagedata r:id="rId32" o:title=""/>
          </v:shape>
        </w:pict>
      </w:r>
    </w:p>
    <w:p w:rsidR="00800475" w:rsidRPr="00385971" w:rsidRDefault="00800475" w:rsidP="00385971">
      <w:pPr>
        <w:pStyle w:val="ac"/>
      </w:pPr>
    </w:p>
    <w:p w:rsidR="00385971" w:rsidRPr="00385971" w:rsidRDefault="00800475" w:rsidP="00385971">
      <w:pPr>
        <w:pStyle w:val="ac"/>
      </w:pPr>
      <w:r w:rsidRPr="00385971">
        <w:t>где</w:t>
      </w:r>
      <w:r w:rsidR="008F4285" w:rsidRPr="00385971">
        <w:t xml:space="preserve"> </w:t>
      </w:r>
      <w:r w:rsidR="00E90F85">
        <w:pict>
          <v:shape id="_x0000_i1051" type="#_x0000_t75" style="width:12pt;height:12.75pt">
            <v:imagedata r:id="rId33" o:title=""/>
          </v:shape>
        </w:pict>
      </w:r>
      <w:r w:rsidR="008F4285" w:rsidRPr="00385971">
        <w:t xml:space="preserve"> – давление</w:t>
      </w:r>
      <w:r w:rsidR="002A7EFD" w:rsidRPr="00385971">
        <w:t xml:space="preserve"> масла</w:t>
      </w:r>
      <w:r w:rsidR="008F4285" w:rsidRPr="00385971">
        <w:t>, подаваемое на клапан, Па</w:t>
      </w:r>
      <w:r w:rsidR="00C3012E" w:rsidRPr="00385971">
        <w:t>;</w:t>
      </w:r>
    </w:p>
    <w:p w:rsidR="005A0ACC" w:rsidRPr="00385971" w:rsidRDefault="00E90F85" w:rsidP="00385971">
      <w:pPr>
        <w:pStyle w:val="ac"/>
      </w:pPr>
      <w:r>
        <w:pict>
          <v:shape id="_x0000_i1052" type="#_x0000_t75" style="width:12.75pt;height:14.25pt">
            <v:imagedata r:id="rId34" o:title=""/>
          </v:shape>
        </w:pict>
      </w:r>
      <w:r w:rsidR="008F4285" w:rsidRPr="00385971">
        <w:t>– напряжение, В</w:t>
      </w:r>
      <w:r w:rsidR="00C3012E" w:rsidRPr="00385971">
        <w:t>.</w:t>
      </w:r>
    </w:p>
    <w:p w:rsidR="005A0ACC" w:rsidRPr="00385971" w:rsidRDefault="005A0ACC" w:rsidP="00385971">
      <w:pPr>
        <w:pStyle w:val="ac"/>
      </w:pPr>
      <w:r w:rsidRPr="00385971">
        <w:t>Золотниковый клапан</w:t>
      </w:r>
      <w:r w:rsidR="0053154B">
        <w:t xml:space="preserve"> </w:t>
      </w:r>
      <w:r w:rsidR="00103672" w:rsidRPr="00385971">
        <w:t>k2 = 1</w:t>
      </w:r>
    </w:p>
    <w:p w:rsidR="005A0ACC" w:rsidRPr="00385971" w:rsidRDefault="005A0ACC" w:rsidP="00385971">
      <w:pPr>
        <w:pStyle w:val="ac"/>
      </w:pPr>
      <w:r w:rsidRPr="00385971">
        <w:t>Гидроцилиндр</w:t>
      </w:r>
    </w:p>
    <w:p w:rsidR="005A0ACC" w:rsidRPr="00385971" w:rsidRDefault="005A0ACC" w:rsidP="00385971">
      <w:pPr>
        <w:pStyle w:val="ac"/>
      </w:pPr>
    </w:p>
    <w:p w:rsidR="005A0ACC" w:rsidRPr="00385971" w:rsidRDefault="00B21610" w:rsidP="00385971">
      <w:pPr>
        <w:pStyle w:val="ac"/>
      </w:pPr>
      <w:r w:rsidRPr="00385971">
        <w:t xml:space="preserve">k3 = </w:t>
      </w:r>
      <w:r w:rsidR="00E90F85">
        <w:pict>
          <v:shape id="_x0000_i1053" type="#_x0000_t75" style="width:14.25pt;height:33.75pt">
            <v:imagedata r:id="rId35" o:title=""/>
          </v:shape>
        </w:pict>
      </w:r>
      <w:r w:rsidR="00670B09" w:rsidRPr="00385971">
        <w:t xml:space="preserve"> = </w:t>
      </w:r>
      <w:r w:rsidR="00E90F85">
        <w:pict>
          <v:shape id="_x0000_i1054" type="#_x0000_t75" style="width:44.25pt;height:33pt">
            <v:imagedata r:id="rId36" o:title=""/>
          </v:shape>
        </w:pict>
      </w:r>
      <w:r w:rsidR="00670B09" w:rsidRPr="00385971">
        <w:t xml:space="preserve"> = </w:t>
      </w:r>
      <w:r w:rsidR="00D6097A" w:rsidRPr="00385971">
        <w:t>3,14</w:t>
      </w:r>
      <w:r w:rsidR="007A034C" w:rsidRPr="00385971">
        <w:t xml:space="preserve"> . 10-</w:t>
      </w:r>
      <w:r w:rsidR="00D6097A" w:rsidRPr="00385971">
        <w:t>4</w:t>
      </w:r>
      <w:r w:rsidR="005044CE" w:rsidRPr="00385971">
        <w:t xml:space="preserve"> </w:t>
      </w:r>
      <w:r w:rsidR="00E90F85">
        <w:pict>
          <v:shape id="_x0000_i1055" type="#_x0000_t75" style="width:21.75pt;height:30.75pt">
            <v:imagedata r:id="rId37" o:title=""/>
          </v:shape>
        </w:pict>
      </w:r>
    </w:p>
    <w:p w:rsidR="005A0ACC" w:rsidRPr="00385971" w:rsidRDefault="005A0ACC" w:rsidP="00385971">
      <w:pPr>
        <w:pStyle w:val="ac"/>
      </w:pPr>
    </w:p>
    <w:p w:rsidR="00385971" w:rsidRPr="00385971" w:rsidRDefault="00F97835" w:rsidP="00385971">
      <w:pPr>
        <w:pStyle w:val="ac"/>
      </w:pPr>
      <w:r w:rsidRPr="00385971">
        <w:t xml:space="preserve">где </w:t>
      </w:r>
      <w:r w:rsidR="00E90F85">
        <w:pict>
          <v:shape id="_x0000_i1056" type="#_x0000_t75" style="width:12pt;height:12.75pt">
            <v:imagedata r:id="rId38" o:title=""/>
          </v:shape>
        </w:pict>
      </w:r>
      <w:r w:rsidRPr="00385971">
        <w:t xml:space="preserve"> – </w:t>
      </w:r>
      <w:r w:rsidR="00E773F3" w:rsidRPr="00385971">
        <w:t>усилие на штоке, кгс</w:t>
      </w:r>
      <w:r w:rsidR="00652B6D" w:rsidRPr="00385971">
        <w:t>;</w:t>
      </w:r>
    </w:p>
    <w:p w:rsidR="00F97835" w:rsidRPr="00385971" w:rsidRDefault="00E90F85" w:rsidP="00385971">
      <w:pPr>
        <w:pStyle w:val="ac"/>
      </w:pPr>
      <w:r>
        <w:pict>
          <v:shape id="_x0000_i1057" type="#_x0000_t75" style="width:12pt;height:12.75pt">
            <v:imagedata r:id="rId39" o:title=""/>
          </v:shape>
        </w:pict>
      </w:r>
      <w:r w:rsidR="00F97835" w:rsidRPr="00385971">
        <w:t xml:space="preserve"> – давление масла в гидроцилиндре, Па.</w:t>
      </w:r>
    </w:p>
    <w:p w:rsidR="005D7CF9" w:rsidRPr="00385971" w:rsidRDefault="005D7CF9" w:rsidP="00385971">
      <w:pPr>
        <w:pStyle w:val="ac"/>
      </w:pPr>
      <w:r w:rsidRPr="00385971">
        <w:t>Стопор</w:t>
      </w:r>
    </w:p>
    <w:p w:rsidR="00ED64A3" w:rsidRPr="00385971" w:rsidRDefault="00195922" w:rsidP="00385971">
      <w:pPr>
        <w:pStyle w:val="ac"/>
      </w:pPr>
      <w:r w:rsidRPr="00385971">
        <w:t>Шток гидроцилиндр</w:t>
      </w:r>
      <w:r w:rsidR="001A3BAB" w:rsidRPr="00385971">
        <w:t>а</w:t>
      </w:r>
      <w:r w:rsidRPr="00385971">
        <w:t xml:space="preserve"> и стопор выполнены как одно целое, следовательно,</w:t>
      </w:r>
      <w:r w:rsidR="0053154B">
        <w:t xml:space="preserve"> </w:t>
      </w:r>
      <w:r w:rsidR="00723F10" w:rsidRPr="00385971">
        <w:t>k4</w:t>
      </w:r>
      <w:r w:rsidR="003253DD" w:rsidRPr="00385971">
        <w:t xml:space="preserve"> = </w:t>
      </w:r>
      <w:r w:rsidRPr="00385971">
        <w:t>1</w:t>
      </w:r>
    </w:p>
    <w:p w:rsidR="005D7CF9" w:rsidRPr="00385971" w:rsidRDefault="005D7CF9" w:rsidP="00385971">
      <w:pPr>
        <w:pStyle w:val="ac"/>
      </w:pPr>
      <w:r w:rsidRPr="00385971">
        <w:t>Кристаллизатор</w:t>
      </w:r>
    </w:p>
    <w:p w:rsidR="005D7CF9" w:rsidRPr="00385971" w:rsidRDefault="00074601" w:rsidP="00385971">
      <w:pPr>
        <w:pStyle w:val="ac"/>
      </w:pPr>
      <w:r w:rsidRPr="00385971">
        <w:t>k5</w:t>
      </w:r>
      <w:r w:rsidR="00EB0E3E" w:rsidRPr="00385971">
        <w:t xml:space="preserve"> = </w:t>
      </w:r>
      <w:r w:rsidR="00D14138" w:rsidRPr="00385971">
        <w:t>1</w:t>
      </w:r>
      <w:r w:rsidR="00A3098B" w:rsidRPr="00385971">
        <w:t xml:space="preserve"> </w:t>
      </w:r>
      <w:r w:rsidR="00E90F85">
        <w:pict>
          <v:shape id="_x0000_i1058" type="#_x0000_t75" style="width:30pt;height:30.75pt">
            <v:imagedata r:id="rId40" o:title=""/>
          </v:shape>
        </w:pict>
      </w:r>
    </w:p>
    <w:p w:rsidR="005D7CF9" w:rsidRPr="00385971" w:rsidRDefault="005D7CF9" w:rsidP="00385971">
      <w:pPr>
        <w:pStyle w:val="ac"/>
      </w:pPr>
      <w:r w:rsidRPr="00385971">
        <w:t>Термопара</w:t>
      </w:r>
    </w:p>
    <w:p w:rsidR="005D7CF9" w:rsidRPr="00385971" w:rsidRDefault="005D7CF9" w:rsidP="00385971">
      <w:pPr>
        <w:pStyle w:val="ac"/>
      </w:pPr>
    </w:p>
    <w:p w:rsidR="005D7CF9" w:rsidRPr="00385971" w:rsidRDefault="003864CD" w:rsidP="00385971">
      <w:pPr>
        <w:pStyle w:val="ac"/>
      </w:pPr>
      <w:r w:rsidRPr="00385971">
        <w:t>k6</w:t>
      </w:r>
      <w:r w:rsidR="00875489" w:rsidRPr="00385971">
        <w:t xml:space="preserve"> = </w:t>
      </w:r>
      <w:r w:rsidR="00E90F85">
        <w:pict>
          <v:shape id="_x0000_i1059" type="#_x0000_t75" style="width:12.75pt;height:30.75pt">
            <v:imagedata r:id="rId41" o:title=""/>
          </v:shape>
        </w:pict>
      </w:r>
      <w:r w:rsidR="00E669F6" w:rsidRPr="00385971">
        <w:t xml:space="preserve"> = </w:t>
      </w:r>
      <w:r w:rsidR="00E90F85">
        <w:pict>
          <v:shape id="_x0000_i1060" type="#_x0000_t75" style="width:38.25pt;height:33pt">
            <v:imagedata r:id="rId42" o:title=""/>
          </v:shape>
        </w:pict>
      </w:r>
      <w:r w:rsidR="00E669F6" w:rsidRPr="00385971">
        <w:t>= 6,26 . 10-13</w:t>
      </w:r>
      <w:r w:rsidR="00A3098B" w:rsidRPr="00385971">
        <w:t xml:space="preserve"> </w:t>
      </w:r>
      <w:r w:rsidR="00E90F85">
        <w:pict>
          <v:shape id="_x0000_i1061" type="#_x0000_t75" style="width:18.75pt;height:30.75pt">
            <v:imagedata r:id="rId43" o:title=""/>
          </v:shape>
        </w:pict>
      </w:r>
    </w:p>
    <w:p w:rsidR="001E269C" w:rsidRPr="00385971" w:rsidRDefault="001E269C" w:rsidP="00385971">
      <w:pPr>
        <w:pStyle w:val="ac"/>
      </w:pPr>
    </w:p>
    <w:p w:rsidR="00385971" w:rsidRPr="00385971" w:rsidRDefault="001E269C" w:rsidP="00385971">
      <w:pPr>
        <w:pStyle w:val="ac"/>
      </w:pPr>
      <w:r w:rsidRPr="00385971">
        <w:t xml:space="preserve">где </w:t>
      </w:r>
      <w:r w:rsidR="00E90F85">
        <w:pict>
          <v:shape id="_x0000_i1062" type="#_x0000_t75" style="width:11.25pt;height:12.75pt">
            <v:imagedata r:id="rId44" o:title=""/>
          </v:shape>
        </w:pict>
      </w:r>
      <w:r w:rsidRPr="00385971">
        <w:t xml:space="preserve"> – измеряемая температура, </w:t>
      </w:r>
      <w:r w:rsidRPr="00385971">
        <w:rPr>
          <w:szCs w:val="28"/>
        </w:rPr>
        <w:sym w:font="Symbol" w:char="F0B0"/>
      </w:r>
      <w:r w:rsidRPr="00385971">
        <w:t>С</w:t>
      </w:r>
      <w:r w:rsidR="00C3012E" w:rsidRPr="00385971">
        <w:t>;</w:t>
      </w:r>
    </w:p>
    <w:p w:rsidR="001E269C" w:rsidRPr="00385971" w:rsidRDefault="00E90F85" w:rsidP="00385971">
      <w:pPr>
        <w:pStyle w:val="ac"/>
      </w:pPr>
      <w:r>
        <w:pict>
          <v:shape id="_x0000_i1063" type="#_x0000_t75" style="width:9.75pt;height:12.75pt">
            <v:imagedata r:id="rId45" o:title=""/>
          </v:shape>
        </w:pict>
      </w:r>
      <w:r w:rsidR="001E269C" w:rsidRPr="00385971">
        <w:t xml:space="preserve"> – ток на термопаре, А</w:t>
      </w:r>
      <w:r w:rsidR="00C3012E" w:rsidRPr="00385971">
        <w:t>.</w:t>
      </w:r>
    </w:p>
    <w:p w:rsidR="005D7CF9" w:rsidRPr="00385971" w:rsidRDefault="005D7CF9" w:rsidP="00385971">
      <w:pPr>
        <w:pStyle w:val="ac"/>
      </w:pPr>
      <w:r w:rsidRPr="00385971">
        <w:t>Преобразовательное устройство ПУ2</w:t>
      </w:r>
    </w:p>
    <w:p w:rsidR="005D7CF9" w:rsidRPr="00385971" w:rsidRDefault="005D7CF9" w:rsidP="00385971">
      <w:pPr>
        <w:pStyle w:val="ac"/>
      </w:pPr>
    </w:p>
    <w:p w:rsidR="0014308B" w:rsidRPr="00385971" w:rsidRDefault="00E876E6" w:rsidP="00385971">
      <w:pPr>
        <w:pStyle w:val="ac"/>
      </w:pPr>
      <w:r w:rsidRPr="00385971">
        <w:t>k7</w:t>
      </w:r>
      <w:r w:rsidR="0043745D" w:rsidRPr="00385971">
        <w:t xml:space="preserve"> = </w:t>
      </w:r>
      <w:r w:rsidR="00E90F85">
        <w:pict>
          <v:shape id="_x0000_i1064" type="#_x0000_t75" style="width:24pt;height:36pt">
            <v:imagedata r:id="rId46" o:title=""/>
          </v:shape>
        </w:pict>
      </w:r>
      <w:r w:rsidR="00E669F6" w:rsidRPr="00385971">
        <w:t xml:space="preserve"> = </w:t>
      </w:r>
      <w:r w:rsidR="00E90F85">
        <w:pict>
          <v:shape id="_x0000_i1065" type="#_x0000_t75" style="width:45.75pt;height:33.75pt">
            <v:imagedata r:id="rId47" o:title=""/>
          </v:shape>
        </w:pict>
      </w:r>
      <w:r w:rsidR="00E669F6" w:rsidRPr="00385971">
        <w:t xml:space="preserve"> = 2 . 107</w:t>
      </w:r>
    </w:p>
    <w:p w:rsidR="0043745D" w:rsidRPr="00385971" w:rsidRDefault="0043745D" w:rsidP="00385971">
      <w:pPr>
        <w:pStyle w:val="ac"/>
      </w:pPr>
    </w:p>
    <w:p w:rsidR="00385971" w:rsidRPr="00385971" w:rsidRDefault="0043745D" w:rsidP="00385971">
      <w:pPr>
        <w:pStyle w:val="ac"/>
      </w:pPr>
      <w:r w:rsidRPr="00385971">
        <w:t xml:space="preserve">где </w:t>
      </w:r>
      <w:r w:rsidR="00E90F85">
        <w:pict>
          <v:shape id="_x0000_i1066" type="#_x0000_t75" style="width:21pt;height:18.75pt">
            <v:imagedata r:id="rId48" o:title=""/>
          </v:shape>
        </w:pict>
      </w:r>
      <w:r w:rsidR="00370137" w:rsidRPr="00385971">
        <w:t>–</w:t>
      </w:r>
      <w:r w:rsidRPr="00385971">
        <w:t xml:space="preserve"> ток преобразовательного устройства ПУ2, А</w:t>
      </w:r>
      <w:r w:rsidR="00C3012E" w:rsidRPr="00385971">
        <w:t>;</w:t>
      </w:r>
    </w:p>
    <w:p w:rsidR="0043745D" w:rsidRPr="00385971" w:rsidRDefault="00E90F85" w:rsidP="00385971">
      <w:pPr>
        <w:pStyle w:val="ac"/>
      </w:pPr>
      <w:r>
        <w:pict>
          <v:shape id="_x0000_i1067" type="#_x0000_t75" style="width:15pt;height:18pt">
            <v:imagedata r:id="rId49" o:title=""/>
          </v:shape>
        </w:pict>
      </w:r>
      <w:r w:rsidR="00385971" w:rsidRPr="00385971">
        <w:t xml:space="preserve"> </w:t>
      </w:r>
      <w:r w:rsidR="00370137" w:rsidRPr="00385971">
        <w:t>–</w:t>
      </w:r>
      <w:r w:rsidR="0043745D" w:rsidRPr="00385971">
        <w:t xml:space="preserve"> ток на термопаре, А</w:t>
      </w:r>
      <w:r w:rsidR="00C3012E" w:rsidRPr="00385971">
        <w:t>.</w:t>
      </w:r>
    </w:p>
    <w:p w:rsidR="0053154B" w:rsidRDefault="0053154B" w:rsidP="00385971">
      <w:pPr>
        <w:pStyle w:val="ac"/>
      </w:pPr>
    </w:p>
    <w:p w:rsidR="00464921" w:rsidRPr="00385971" w:rsidRDefault="0053154B" w:rsidP="00385971">
      <w:pPr>
        <w:pStyle w:val="ac"/>
      </w:pPr>
      <w:r>
        <w:br w:type="page"/>
      </w:r>
      <w:r w:rsidR="00464921" w:rsidRPr="00385971">
        <w:t>5. Выбор принципа регулирования</w:t>
      </w:r>
    </w:p>
    <w:p w:rsidR="0053154B" w:rsidRDefault="0053154B" w:rsidP="00385971">
      <w:pPr>
        <w:pStyle w:val="ac"/>
      </w:pPr>
    </w:p>
    <w:p w:rsidR="00464921" w:rsidRPr="00385971" w:rsidRDefault="00C12447" w:rsidP="00385971">
      <w:pPr>
        <w:pStyle w:val="ac"/>
      </w:pPr>
      <w:r w:rsidRPr="00385971">
        <w:t xml:space="preserve">В данной системе автоматического регулирования целесообразно применить принцип компенсации ошибки, так как </w:t>
      </w:r>
      <w:r w:rsidR="00C10534" w:rsidRPr="00385971">
        <w:t xml:space="preserve">основное координатное возмущение – износ стакана пром. ковша, невозможно контролировать в каждый момент времени. </w:t>
      </w:r>
      <w:r w:rsidR="00DA0425" w:rsidRPr="00385971">
        <w:t>Данный принцип даёт возможность компенсировать и другие возмущения, оказывающие непосредственное влияние на процесс непрерывной разливки стали</w:t>
      </w:r>
      <w:r w:rsidR="00693674" w:rsidRPr="00385971">
        <w:t xml:space="preserve"> (минимизация динамических отклонений стопора, и др.)</w:t>
      </w:r>
      <w:r w:rsidR="00DA0425" w:rsidRPr="00385971">
        <w:t>.</w:t>
      </w:r>
    </w:p>
    <w:p w:rsidR="00C4502D" w:rsidRPr="00385971" w:rsidRDefault="00C4502D" w:rsidP="00385971">
      <w:pPr>
        <w:pStyle w:val="ac"/>
      </w:pPr>
    </w:p>
    <w:p w:rsidR="00B224B1" w:rsidRPr="00385971" w:rsidRDefault="0053154B" w:rsidP="00385971">
      <w:pPr>
        <w:pStyle w:val="ac"/>
      </w:pPr>
      <w:r>
        <w:br w:type="page"/>
      </w:r>
      <w:r w:rsidR="00B224B1" w:rsidRPr="00385971">
        <w:t>6. Определение передаточной функции по каналу управления</w:t>
      </w:r>
    </w:p>
    <w:p w:rsidR="00B224B1" w:rsidRPr="00385971" w:rsidRDefault="00B224B1" w:rsidP="00385971">
      <w:pPr>
        <w:pStyle w:val="ac"/>
      </w:pPr>
    </w:p>
    <w:p w:rsidR="00B224B1" w:rsidRPr="00385971" w:rsidRDefault="00B224B1" w:rsidP="00385971">
      <w:pPr>
        <w:pStyle w:val="ac"/>
      </w:pPr>
      <w:r w:rsidRPr="00385971">
        <w:t>Передаточная функция системы определяется по формуле [1]:</w:t>
      </w:r>
    </w:p>
    <w:p w:rsidR="00B224B1" w:rsidRPr="00385971" w:rsidRDefault="00B224B1" w:rsidP="00385971">
      <w:pPr>
        <w:pStyle w:val="ac"/>
      </w:pPr>
    </w:p>
    <w:p w:rsidR="00385971" w:rsidRPr="00385971" w:rsidRDefault="00E90F85" w:rsidP="00385971">
      <w:pPr>
        <w:pStyle w:val="ac"/>
      </w:pPr>
      <w:r>
        <w:pict>
          <v:shape id="_x0000_i1068" type="#_x0000_t75" style="width:96.75pt;height:33.75pt">
            <v:imagedata r:id="rId50" o:title=""/>
          </v:shape>
        </w:pict>
      </w:r>
      <w:r w:rsidR="00B224B1" w:rsidRPr="00385971">
        <w:t>,</w:t>
      </w:r>
      <w:r w:rsidR="00385971" w:rsidRPr="00385971">
        <w:t xml:space="preserve"> </w:t>
      </w:r>
      <w:r w:rsidR="00BF0F8F" w:rsidRPr="00385971">
        <w:t>(11)</w:t>
      </w:r>
    </w:p>
    <w:p w:rsidR="008357F1" w:rsidRPr="00385971" w:rsidRDefault="008357F1" w:rsidP="00385971">
      <w:pPr>
        <w:pStyle w:val="ac"/>
      </w:pPr>
    </w:p>
    <w:p w:rsidR="008357F1" w:rsidRPr="00385971" w:rsidRDefault="00E90F85" w:rsidP="00385971">
      <w:pPr>
        <w:pStyle w:val="ac"/>
      </w:pPr>
      <w:r>
        <w:pict>
          <v:shape id="_x0000_i1069" type="#_x0000_t75" style="width:144.75pt;height:18.75pt">
            <v:imagedata r:id="rId51" o:title=""/>
          </v:shape>
        </w:pict>
      </w:r>
    </w:p>
    <w:p w:rsidR="00B3291A" w:rsidRPr="00385971" w:rsidRDefault="00B3291A" w:rsidP="00385971">
      <w:pPr>
        <w:pStyle w:val="ac"/>
      </w:pPr>
    </w:p>
    <w:p w:rsidR="008357F1" w:rsidRPr="00385971" w:rsidRDefault="00E90F85" w:rsidP="00385971">
      <w:pPr>
        <w:pStyle w:val="ac"/>
      </w:pPr>
      <w:r>
        <w:pict>
          <v:shape id="_x0000_i1070" type="#_x0000_t75" style="width:78pt;height:18.75pt">
            <v:imagedata r:id="rId52" o:title=""/>
          </v:shape>
        </w:pict>
      </w:r>
    </w:p>
    <w:p w:rsidR="00B0744F" w:rsidRPr="00385971" w:rsidRDefault="00B0744F" w:rsidP="00385971">
      <w:pPr>
        <w:pStyle w:val="ac"/>
      </w:pPr>
    </w:p>
    <w:p w:rsidR="00A04E2D" w:rsidRPr="00385971" w:rsidRDefault="00B0744F" w:rsidP="00385971">
      <w:pPr>
        <w:pStyle w:val="ac"/>
      </w:pPr>
      <w:r w:rsidRPr="00385971">
        <w:t xml:space="preserve">W(p) = </w:t>
      </w:r>
      <w:r w:rsidR="00E90F85">
        <w:pict>
          <v:shape id="_x0000_i1071" type="#_x0000_t75" style="width:282pt;height:69.75pt">
            <v:imagedata r:id="rId53" o:title=""/>
          </v:shape>
        </w:pict>
      </w:r>
    </w:p>
    <w:p w:rsidR="0053154B" w:rsidRDefault="0053154B" w:rsidP="00385971">
      <w:pPr>
        <w:pStyle w:val="ac"/>
      </w:pPr>
    </w:p>
    <w:p w:rsidR="00E47C41" w:rsidRPr="00385971" w:rsidRDefault="00E47C41" w:rsidP="00385971">
      <w:pPr>
        <w:pStyle w:val="ac"/>
      </w:pPr>
      <w:r w:rsidRPr="00385971">
        <w:t xml:space="preserve">В результате алгебраических преобразований </w:t>
      </w:r>
      <w:r w:rsidR="00793123" w:rsidRPr="00385971">
        <w:t>формула</w:t>
      </w:r>
      <w:r w:rsidR="00A04E2D" w:rsidRPr="00385971">
        <w:t xml:space="preserve"> </w:t>
      </w:r>
      <w:r w:rsidRPr="00385971">
        <w:t>имеет вид</w:t>
      </w:r>
      <w:r w:rsidR="00793123" w:rsidRPr="00385971">
        <w:t>:</w:t>
      </w:r>
    </w:p>
    <w:p w:rsidR="00E47C41" w:rsidRPr="00385971" w:rsidRDefault="00E47C41" w:rsidP="00385971">
      <w:pPr>
        <w:pStyle w:val="ac"/>
      </w:pPr>
    </w:p>
    <w:p w:rsidR="00E47C41" w:rsidRPr="00385971" w:rsidRDefault="00E90F85" w:rsidP="00385971">
      <w:pPr>
        <w:pStyle w:val="ac"/>
      </w:pPr>
      <w:r>
        <w:pict>
          <v:shape id="_x0000_i1072" type="#_x0000_t75" style="width:254.25pt;height:33.75pt">
            <v:imagedata r:id="rId54" o:title=""/>
          </v:shape>
        </w:pict>
      </w:r>
    </w:p>
    <w:p w:rsidR="00B3291A" w:rsidRPr="00385971" w:rsidRDefault="00B3291A" w:rsidP="00385971">
      <w:pPr>
        <w:pStyle w:val="ac"/>
      </w:pPr>
    </w:p>
    <w:p w:rsidR="00B3291A" w:rsidRPr="00385971" w:rsidRDefault="00192E75" w:rsidP="00385971">
      <w:pPr>
        <w:pStyle w:val="ac"/>
      </w:pPr>
      <w:r w:rsidRPr="00385971">
        <w:t xml:space="preserve">Так как </w:t>
      </w:r>
      <w:r w:rsidR="0083128A" w:rsidRPr="00385971">
        <w:t xml:space="preserve">свободный коэффициент </w:t>
      </w:r>
      <w:r w:rsidR="00E90F85">
        <w:pict>
          <v:shape id="_x0000_i1073" type="#_x0000_t75" style="width:48pt;height:18pt">
            <v:imagedata r:id="rId55" o:title=""/>
          </v:shape>
        </w:pict>
      </w:r>
      <w:r w:rsidRPr="00385971">
        <w:t xml:space="preserve"> </w:t>
      </w:r>
      <w:r w:rsidR="0083128A" w:rsidRPr="00385971">
        <w:t xml:space="preserve">по сравнению с 1 </w:t>
      </w:r>
      <w:r w:rsidRPr="00385971">
        <w:t>является</w:t>
      </w:r>
      <w:r w:rsidR="0083128A" w:rsidRPr="00385971">
        <w:t xml:space="preserve"> несоизмеримо малой величиной, следовательно, ей можно пренебречь.</w:t>
      </w:r>
    </w:p>
    <w:p w:rsidR="00813BC9" w:rsidRPr="00385971" w:rsidRDefault="00813BC9" w:rsidP="00385971">
      <w:pPr>
        <w:pStyle w:val="ac"/>
      </w:pPr>
      <w:r w:rsidRPr="00385971">
        <w:t>Структурная схема системы регулирования представлена на с. 14.</w:t>
      </w:r>
    </w:p>
    <w:p w:rsidR="00813BC9" w:rsidRPr="00385971" w:rsidRDefault="00813BC9" w:rsidP="00385971">
      <w:pPr>
        <w:pStyle w:val="ac"/>
      </w:pPr>
    </w:p>
    <w:p w:rsidR="00165BB7" w:rsidRPr="00385971" w:rsidRDefault="0053154B" w:rsidP="00385971">
      <w:pPr>
        <w:pStyle w:val="ac"/>
      </w:pPr>
      <w:r>
        <w:br w:type="page"/>
      </w:r>
      <w:r w:rsidR="00165BB7" w:rsidRPr="00385971">
        <w:t>7. Оценка устойчивости системы автоматического регулирования</w:t>
      </w:r>
    </w:p>
    <w:p w:rsidR="00165BB7" w:rsidRPr="00385971" w:rsidRDefault="00165BB7" w:rsidP="00385971">
      <w:pPr>
        <w:pStyle w:val="ac"/>
      </w:pPr>
    </w:p>
    <w:p w:rsidR="00B3291A" w:rsidRPr="00385971" w:rsidRDefault="00E17BC9" w:rsidP="00385971">
      <w:pPr>
        <w:pStyle w:val="ac"/>
      </w:pPr>
      <w:r w:rsidRPr="00385971">
        <w:t>1,444р3 + 7,744р2 +</w:t>
      </w:r>
      <w:r w:rsidR="001060A1" w:rsidRPr="00385971">
        <w:t xml:space="preserve"> 10,76р + 1 = 0</w:t>
      </w:r>
    </w:p>
    <w:p w:rsidR="001060A1" w:rsidRPr="00385971" w:rsidRDefault="001060A1" w:rsidP="00385971">
      <w:pPr>
        <w:pStyle w:val="ac"/>
      </w:pPr>
    </w:p>
    <w:p w:rsidR="00A04E2D" w:rsidRPr="00385971" w:rsidRDefault="001060A1" w:rsidP="00385971">
      <w:pPr>
        <w:pStyle w:val="ac"/>
      </w:pPr>
      <w:r w:rsidRPr="00385971">
        <w:t>Так как характеристическое уравнение третьего порядка, следовательно, при оценке устойчивости системы можно воспользоваться критерием Вышнеградского.</w:t>
      </w:r>
    </w:p>
    <w:p w:rsidR="001060A1" w:rsidRPr="00385971" w:rsidRDefault="001060A1" w:rsidP="00385971">
      <w:pPr>
        <w:pStyle w:val="ac"/>
      </w:pPr>
      <w:r w:rsidRPr="00385971">
        <w:t>По этому критерию для устойчивости системы третьего порядка необходимо и достаточно выполнение двух условий:</w:t>
      </w:r>
    </w:p>
    <w:p w:rsidR="001060A1" w:rsidRPr="00385971" w:rsidRDefault="001060A1" w:rsidP="00385971">
      <w:pPr>
        <w:pStyle w:val="ac"/>
      </w:pPr>
      <w:r w:rsidRPr="00385971">
        <w:rPr>
          <w:szCs w:val="28"/>
        </w:rPr>
        <w:sym w:font="Symbol" w:char="F0B7"/>
      </w:r>
      <w:r w:rsidRPr="00385971">
        <w:t xml:space="preserve"> все коэффициенты характеристического уравнения должны быть положительными</w:t>
      </w:r>
    </w:p>
    <w:p w:rsidR="001060A1" w:rsidRPr="00385971" w:rsidRDefault="001060A1" w:rsidP="00385971">
      <w:pPr>
        <w:pStyle w:val="ac"/>
      </w:pPr>
      <w:r w:rsidRPr="00385971">
        <w:t xml:space="preserve">1,444 </w:t>
      </w:r>
      <w:r w:rsidRPr="00385971">
        <w:rPr>
          <w:szCs w:val="28"/>
        </w:rPr>
        <w:sym w:font="Symbol" w:char="F03E"/>
      </w:r>
      <w:r w:rsidRPr="00385971">
        <w:t xml:space="preserve"> 0;</w:t>
      </w:r>
      <w:r w:rsidR="00385971" w:rsidRPr="00385971">
        <w:t xml:space="preserve"> </w:t>
      </w:r>
      <w:r w:rsidRPr="00385971">
        <w:t xml:space="preserve">7,744 </w:t>
      </w:r>
      <w:r w:rsidRPr="00385971">
        <w:rPr>
          <w:szCs w:val="28"/>
        </w:rPr>
        <w:sym w:font="Symbol" w:char="F03E"/>
      </w:r>
      <w:r w:rsidRPr="00385971">
        <w:t xml:space="preserve"> 0;</w:t>
      </w:r>
      <w:r w:rsidR="00385971" w:rsidRPr="00385971">
        <w:t xml:space="preserve"> </w:t>
      </w:r>
      <w:r w:rsidRPr="00385971">
        <w:t xml:space="preserve">10,76 </w:t>
      </w:r>
      <w:r w:rsidRPr="00385971">
        <w:rPr>
          <w:szCs w:val="28"/>
        </w:rPr>
        <w:sym w:font="Symbol" w:char="F03E"/>
      </w:r>
      <w:r w:rsidRPr="00385971">
        <w:t xml:space="preserve"> 0;</w:t>
      </w:r>
      <w:r w:rsidR="00385971" w:rsidRPr="00385971">
        <w:t xml:space="preserve"> </w:t>
      </w:r>
      <w:r w:rsidRPr="00385971">
        <w:t xml:space="preserve">1 </w:t>
      </w:r>
      <w:r w:rsidRPr="00385971">
        <w:rPr>
          <w:szCs w:val="28"/>
        </w:rPr>
        <w:sym w:font="Symbol" w:char="F03E"/>
      </w:r>
      <w:r w:rsidR="00BA0FFD" w:rsidRPr="00385971">
        <w:t xml:space="preserve"> 0;</w:t>
      </w:r>
    </w:p>
    <w:p w:rsidR="001060A1" w:rsidRPr="00385971" w:rsidRDefault="001060A1" w:rsidP="00385971">
      <w:pPr>
        <w:pStyle w:val="ac"/>
      </w:pPr>
      <w:r w:rsidRPr="00385971">
        <w:rPr>
          <w:szCs w:val="28"/>
        </w:rPr>
        <w:sym w:font="Symbol" w:char="F0B7"/>
      </w:r>
      <w:r w:rsidRPr="00385971">
        <w:t xml:space="preserve"> произведение </w:t>
      </w:r>
      <w:r w:rsidR="00BA0FFD" w:rsidRPr="00385971">
        <w:t>средних коэффициентов должно быть больше произведения крайних</w:t>
      </w:r>
    </w:p>
    <w:p w:rsidR="00BA0FFD" w:rsidRPr="00385971" w:rsidRDefault="00E90F85" w:rsidP="00385971">
      <w:pPr>
        <w:pStyle w:val="ac"/>
      </w:pPr>
      <w:r>
        <w:pict>
          <v:shape id="_x0000_i1074" type="#_x0000_t75" style="width:72.75pt;height:15.75pt">
            <v:imagedata r:id="rId56" o:title=""/>
          </v:shape>
        </w:pict>
      </w:r>
      <w:r w:rsidR="00BA0FFD" w:rsidRPr="00385971">
        <w:t>83,32</w:t>
      </w:r>
    </w:p>
    <w:p w:rsidR="00BA0FFD" w:rsidRPr="00385971" w:rsidRDefault="00E90F85" w:rsidP="00385971">
      <w:pPr>
        <w:pStyle w:val="ac"/>
      </w:pPr>
      <w:r>
        <w:pict>
          <v:shape id="_x0000_i1075" type="#_x0000_t75" style="width:48.75pt;height:15.75pt">
            <v:imagedata r:id="rId57" o:title=""/>
          </v:shape>
        </w:pict>
      </w:r>
      <w:r w:rsidR="00BA0FFD" w:rsidRPr="00385971">
        <w:t>1,444</w:t>
      </w:r>
    </w:p>
    <w:p w:rsidR="00BA0FFD" w:rsidRPr="00385971" w:rsidRDefault="00BA0FFD" w:rsidP="00385971">
      <w:pPr>
        <w:pStyle w:val="ac"/>
      </w:pPr>
      <w:r w:rsidRPr="00385971">
        <w:t xml:space="preserve">83,32 </w:t>
      </w:r>
      <w:r w:rsidRPr="00385971">
        <w:rPr>
          <w:szCs w:val="28"/>
        </w:rPr>
        <w:sym w:font="Symbol" w:char="F03E"/>
      </w:r>
      <w:r w:rsidRPr="00385971">
        <w:t xml:space="preserve"> 1,444</w:t>
      </w:r>
    </w:p>
    <w:p w:rsidR="00BA0FFD" w:rsidRPr="00385971" w:rsidRDefault="00D7471E" w:rsidP="00385971">
      <w:pPr>
        <w:pStyle w:val="ac"/>
      </w:pPr>
      <w:r w:rsidRPr="00385971">
        <w:t>Согласно критерию Вышнеградского, система устойчива.</w:t>
      </w:r>
    </w:p>
    <w:p w:rsidR="00BA0FFD" w:rsidRPr="00385971" w:rsidRDefault="00BA0FFD" w:rsidP="00385971">
      <w:pPr>
        <w:pStyle w:val="ac"/>
      </w:pPr>
    </w:p>
    <w:p w:rsidR="00D7471E" w:rsidRPr="00385971" w:rsidRDefault="00F43F51" w:rsidP="00385971">
      <w:pPr>
        <w:pStyle w:val="ac"/>
      </w:pPr>
      <w:r>
        <w:br w:type="page"/>
      </w:r>
      <w:r w:rsidR="00D7471E" w:rsidRPr="00385971">
        <w:t>Литература</w:t>
      </w:r>
    </w:p>
    <w:p w:rsidR="0063002C" w:rsidRPr="00385971" w:rsidRDefault="0063002C" w:rsidP="00385971">
      <w:pPr>
        <w:pStyle w:val="ac"/>
      </w:pPr>
    </w:p>
    <w:p w:rsidR="00F43F51" w:rsidRPr="00385971" w:rsidRDefault="00F43F51" w:rsidP="00F43F51">
      <w:pPr>
        <w:pStyle w:val="ac"/>
        <w:ind w:firstLine="0"/>
        <w:jc w:val="left"/>
      </w:pPr>
      <w:r>
        <w:t xml:space="preserve">1. </w:t>
      </w:r>
      <w:r w:rsidRPr="00385971">
        <w:t>ГОСТ 6540-68. Цилиндры гидравлические и пневматические.</w:t>
      </w:r>
    </w:p>
    <w:p w:rsidR="0063002C" w:rsidRPr="00385971" w:rsidRDefault="0063002C" w:rsidP="00F43F51">
      <w:pPr>
        <w:pStyle w:val="ac"/>
        <w:ind w:firstLine="0"/>
        <w:jc w:val="left"/>
      </w:pPr>
      <w:r w:rsidRPr="00385971">
        <w:t>2.</w:t>
      </w:r>
      <w:r w:rsidR="00385971" w:rsidRPr="00385971">
        <w:t xml:space="preserve"> </w:t>
      </w:r>
      <w:r w:rsidRPr="00385971">
        <w:t>Целиков А. И. Машины и агрегаты металлургических заводов. Том 2.– М.: Металлургия, 1987. 440с.</w:t>
      </w:r>
    </w:p>
    <w:p w:rsidR="0063002C" w:rsidRPr="00385971" w:rsidRDefault="0063002C" w:rsidP="00F43F51">
      <w:pPr>
        <w:pStyle w:val="ac"/>
        <w:ind w:firstLine="0"/>
        <w:jc w:val="left"/>
      </w:pPr>
      <w:r w:rsidRPr="00385971">
        <w:t>3.</w:t>
      </w:r>
      <w:r w:rsidR="00385971" w:rsidRPr="00385971">
        <w:t xml:space="preserve"> </w:t>
      </w:r>
      <w:r w:rsidRPr="00385971">
        <w:t>Г. М. Глинков, В. А. Маковский. АСУ ТП в чёрной металлургии. – М.: Металлургия, 1999. 310 с.</w:t>
      </w:r>
    </w:p>
    <w:p w:rsidR="0063002C" w:rsidRPr="00385971" w:rsidRDefault="0063002C" w:rsidP="00F43F51">
      <w:pPr>
        <w:pStyle w:val="ac"/>
        <w:ind w:firstLine="0"/>
        <w:jc w:val="left"/>
      </w:pPr>
      <w:r w:rsidRPr="00385971">
        <w:t>4.</w:t>
      </w:r>
      <w:r w:rsidR="00385971" w:rsidRPr="00385971">
        <w:t xml:space="preserve"> </w:t>
      </w:r>
      <w:r w:rsidRPr="00385971">
        <w:t>Б. И. Краснов. Оптимальное управление режимами непрерывной разливки стали. – М.: Металлургия, 1970. 240 с.</w:t>
      </w:r>
    </w:p>
    <w:p w:rsidR="0063002C" w:rsidRPr="00385971" w:rsidRDefault="0063002C" w:rsidP="00F43F51">
      <w:pPr>
        <w:pStyle w:val="ac"/>
        <w:ind w:firstLine="0"/>
        <w:jc w:val="left"/>
      </w:pPr>
      <w:r w:rsidRPr="00385971">
        <w:t>5.</w:t>
      </w:r>
      <w:r w:rsidR="00385971" w:rsidRPr="00385971">
        <w:t xml:space="preserve"> </w:t>
      </w:r>
      <w:r w:rsidRPr="00385971">
        <w:t>М. Д. Климовицкий, А. П. Копелович. Автоматический контроль и регулирование в чёрной металлургии. Справочник. – М.: Металлургия, 1967. 788 с.</w:t>
      </w:r>
    </w:p>
    <w:p w:rsidR="0063002C" w:rsidRPr="00385971" w:rsidRDefault="0063002C" w:rsidP="00F43F51">
      <w:pPr>
        <w:pStyle w:val="ac"/>
        <w:ind w:firstLine="0"/>
        <w:jc w:val="left"/>
      </w:pPr>
      <w:r w:rsidRPr="00385971">
        <w:t>6.</w:t>
      </w:r>
      <w:r w:rsidR="00385971" w:rsidRPr="00385971">
        <w:t xml:space="preserve"> </w:t>
      </w:r>
      <w:r w:rsidRPr="00385971">
        <w:t>Система стабилизации уровня металла в кристаллизаторах МНЛЗ челябинского металлургического комбината. Техническое описание и инструкция по эксплуатации (2ж2, 570, 043 ТО).</w:t>
      </w:r>
    </w:p>
    <w:p w:rsidR="00BA0FFD" w:rsidRPr="00385971" w:rsidRDefault="00BA0FFD" w:rsidP="00385971">
      <w:pPr>
        <w:pStyle w:val="ac"/>
      </w:pPr>
      <w:bookmarkStart w:id="0" w:name="_GoBack"/>
      <w:bookmarkEnd w:id="0"/>
    </w:p>
    <w:sectPr w:rsidR="00BA0FFD" w:rsidRPr="00385971" w:rsidSect="00385971">
      <w:footerReference w:type="even" r:id="rId58"/>
      <w:footerReference w:type="default" r:id="rId5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31" w:rsidRDefault="00CC6931">
      <w:r>
        <w:separator/>
      </w:r>
    </w:p>
  </w:endnote>
  <w:endnote w:type="continuationSeparator" w:id="0">
    <w:p w:rsidR="00CC6931" w:rsidRDefault="00CC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01" w:rsidRDefault="00E66101" w:rsidP="00A50131">
    <w:pPr>
      <w:pStyle w:val="a9"/>
      <w:framePr w:wrap="around" w:vAnchor="text" w:hAnchor="margin" w:xAlign="center" w:y="1"/>
      <w:rPr>
        <w:rStyle w:val="ab"/>
      </w:rPr>
    </w:pPr>
  </w:p>
  <w:p w:rsidR="00E66101" w:rsidRDefault="00E661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101" w:rsidRDefault="0069547C" w:rsidP="00A50131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E66101" w:rsidRDefault="00E661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31" w:rsidRDefault="00CC6931">
      <w:r>
        <w:separator/>
      </w:r>
    </w:p>
  </w:footnote>
  <w:footnote w:type="continuationSeparator" w:id="0">
    <w:p w:rsidR="00CC6931" w:rsidRDefault="00CC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10B7"/>
    <w:multiLevelType w:val="hybridMultilevel"/>
    <w:tmpl w:val="DDBE490C"/>
    <w:lvl w:ilvl="0" w:tplc="DCC0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346E20"/>
    <w:multiLevelType w:val="hybridMultilevel"/>
    <w:tmpl w:val="278EFF1E"/>
    <w:lvl w:ilvl="0" w:tplc="E2C8948E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C263C"/>
    <w:multiLevelType w:val="hybridMultilevel"/>
    <w:tmpl w:val="E24A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0D2"/>
    <w:rsid w:val="00003414"/>
    <w:rsid w:val="000063BA"/>
    <w:rsid w:val="000075D6"/>
    <w:rsid w:val="00020BE7"/>
    <w:rsid w:val="0002241C"/>
    <w:rsid w:val="0003750C"/>
    <w:rsid w:val="00046E99"/>
    <w:rsid w:val="00053D30"/>
    <w:rsid w:val="000547C0"/>
    <w:rsid w:val="000651CE"/>
    <w:rsid w:val="00074601"/>
    <w:rsid w:val="00081A20"/>
    <w:rsid w:val="00092E74"/>
    <w:rsid w:val="00093903"/>
    <w:rsid w:val="00094EFE"/>
    <w:rsid w:val="000A70B3"/>
    <w:rsid w:val="000C3B8B"/>
    <w:rsid w:val="000C3C1C"/>
    <w:rsid w:val="000C6E09"/>
    <w:rsid w:val="000D292E"/>
    <w:rsid w:val="000E3D33"/>
    <w:rsid w:val="00103672"/>
    <w:rsid w:val="001060A1"/>
    <w:rsid w:val="00117A3D"/>
    <w:rsid w:val="00134116"/>
    <w:rsid w:val="0014108E"/>
    <w:rsid w:val="0014308B"/>
    <w:rsid w:val="0015097E"/>
    <w:rsid w:val="00165BB7"/>
    <w:rsid w:val="00191F4D"/>
    <w:rsid w:val="00192E75"/>
    <w:rsid w:val="00195922"/>
    <w:rsid w:val="001A3BAB"/>
    <w:rsid w:val="001D4753"/>
    <w:rsid w:val="001E269C"/>
    <w:rsid w:val="002146B6"/>
    <w:rsid w:val="00247C6F"/>
    <w:rsid w:val="00260CA6"/>
    <w:rsid w:val="00264712"/>
    <w:rsid w:val="00267DAC"/>
    <w:rsid w:val="00273350"/>
    <w:rsid w:val="00290865"/>
    <w:rsid w:val="00297E51"/>
    <w:rsid w:val="002A32D1"/>
    <w:rsid w:val="002A7EFD"/>
    <w:rsid w:val="002B12D9"/>
    <w:rsid w:val="002B4391"/>
    <w:rsid w:val="002B48E7"/>
    <w:rsid w:val="002B5B19"/>
    <w:rsid w:val="002B6B2A"/>
    <w:rsid w:val="002F1A87"/>
    <w:rsid w:val="0030168F"/>
    <w:rsid w:val="00305074"/>
    <w:rsid w:val="0031037B"/>
    <w:rsid w:val="003253DD"/>
    <w:rsid w:val="00330BE1"/>
    <w:rsid w:val="00334735"/>
    <w:rsid w:val="00351DA6"/>
    <w:rsid w:val="00354C8C"/>
    <w:rsid w:val="003569AF"/>
    <w:rsid w:val="003602A5"/>
    <w:rsid w:val="00365E25"/>
    <w:rsid w:val="00370137"/>
    <w:rsid w:val="00385971"/>
    <w:rsid w:val="003864CD"/>
    <w:rsid w:val="003924FE"/>
    <w:rsid w:val="003D1C94"/>
    <w:rsid w:val="003E0D8E"/>
    <w:rsid w:val="003E0E0C"/>
    <w:rsid w:val="003E6A4C"/>
    <w:rsid w:val="003F1439"/>
    <w:rsid w:val="003F58B7"/>
    <w:rsid w:val="003F7C45"/>
    <w:rsid w:val="0041261D"/>
    <w:rsid w:val="00426D7F"/>
    <w:rsid w:val="0043745D"/>
    <w:rsid w:val="004414AF"/>
    <w:rsid w:val="0045368D"/>
    <w:rsid w:val="00461B65"/>
    <w:rsid w:val="00464921"/>
    <w:rsid w:val="00470FFE"/>
    <w:rsid w:val="00473F5E"/>
    <w:rsid w:val="00490F9E"/>
    <w:rsid w:val="004A45BE"/>
    <w:rsid w:val="004A5168"/>
    <w:rsid w:val="004A6C07"/>
    <w:rsid w:val="004B774B"/>
    <w:rsid w:val="004C08E7"/>
    <w:rsid w:val="004C3167"/>
    <w:rsid w:val="004D0661"/>
    <w:rsid w:val="004D4E03"/>
    <w:rsid w:val="004E21D7"/>
    <w:rsid w:val="005044CE"/>
    <w:rsid w:val="00506821"/>
    <w:rsid w:val="005166C7"/>
    <w:rsid w:val="00522DA5"/>
    <w:rsid w:val="005250FC"/>
    <w:rsid w:val="00525900"/>
    <w:rsid w:val="0053154B"/>
    <w:rsid w:val="00534E96"/>
    <w:rsid w:val="005435A5"/>
    <w:rsid w:val="00550FCF"/>
    <w:rsid w:val="005630DF"/>
    <w:rsid w:val="00575C91"/>
    <w:rsid w:val="00580989"/>
    <w:rsid w:val="005A0ACC"/>
    <w:rsid w:val="005A74D4"/>
    <w:rsid w:val="005B590A"/>
    <w:rsid w:val="005D571A"/>
    <w:rsid w:val="005D5997"/>
    <w:rsid w:val="005D7CF9"/>
    <w:rsid w:val="005F43FD"/>
    <w:rsid w:val="005F7D45"/>
    <w:rsid w:val="00600002"/>
    <w:rsid w:val="00622EB3"/>
    <w:rsid w:val="0063002C"/>
    <w:rsid w:val="00652B6D"/>
    <w:rsid w:val="00666CB7"/>
    <w:rsid w:val="00670B09"/>
    <w:rsid w:val="00686E90"/>
    <w:rsid w:val="00693674"/>
    <w:rsid w:val="0069547C"/>
    <w:rsid w:val="006B07C6"/>
    <w:rsid w:val="006C69A5"/>
    <w:rsid w:val="006D2914"/>
    <w:rsid w:val="006D486E"/>
    <w:rsid w:val="006F1DC6"/>
    <w:rsid w:val="006F240F"/>
    <w:rsid w:val="006F4783"/>
    <w:rsid w:val="0070146D"/>
    <w:rsid w:val="007123CD"/>
    <w:rsid w:val="00712481"/>
    <w:rsid w:val="00717A4B"/>
    <w:rsid w:val="00723F10"/>
    <w:rsid w:val="007248E1"/>
    <w:rsid w:val="00725845"/>
    <w:rsid w:val="00765250"/>
    <w:rsid w:val="00787A4A"/>
    <w:rsid w:val="00793123"/>
    <w:rsid w:val="007A034C"/>
    <w:rsid w:val="007A7D37"/>
    <w:rsid w:val="007B6A51"/>
    <w:rsid w:val="007D3A26"/>
    <w:rsid w:val="007E7A3E"/>
    <w:rsid w:val="007F54DD"/>
    <w:rsid w:val="00800475"/>
    <w:rsid w:val="00813BC9"/>
    <w:rsid w:val="00821BAD"/>
    <w:rsid w:val="0083128A"/>
    <w:rsid w:val="00832E8E"/>
    <w:rsid w:val="00834A9B"/>
    <w:rsid w:val="00835267"/>
    <w:rsid w:val="008357F1"/>
    <w:rsid w:val="00836923"/>
    <w:rsid w:val="00845D33"/>
    <w:rsid w:val="00854F11"/>
    <w:rsid w:val="00861759"/>
    <w:rsid w:val="00862B41"/>
    <w:rsid w:val="0086397A"/>
    <w:rsid w:val="00866D26"/>
    <w:rsid w:val="008747FB"/>
    <w:rsid w:val="00875489"/>
    <w:rsid w:val="008B280F"/>
    <w:rsid w:val="008D427C"/>
    <w:rsid w:val="008F4285"/>
    <w:rsid w:val="00903B5F"/>
    <w:rsid w:val="009119E2"/>
    <w:rsid w:val="00912C43"/>
    <w:rsid w:val="00927E88"/>
    <w:rsid w:val="00930945"/>
    <w:rsid w:val="009363FC"/>
    <w:rsid w:val="00970888"/>
    <w:rsid w:val="0098618C"/>
    <w:rsid w:val="00986387"/>
    <w:rsid w:val="00991476"/>
    <w:rsid w:val="0099344D"/>
    <w:rsid w:val="009C7D95"/>
    <w:rsid w:val="00A04E2D"/>
    <w:rsid w:val="00A139EF"/>
    <w:rsid w:val="00A224E0"/>
    <w:rsid w:val="00A3098B"/>
    <w:rsid w:val="00A36B01"/>
    <w:rsid w:val="00A4276F"/>
    <w:rsid w:val="00A50131"/>
    <w:rsid w:val="00A51F16"/>
    <w:rsid w:val="00A73CAE"/>
    <w:rsid w:val="00A83FE3"/>
    <w:rsid w:val="00A93DE1"/>
    <w:rsid w:val="00A96F07"/>
    <w:rsid w:val="00AE0737"/>
    <w:rsid w:val="00AE57A9"/>
    <w:rsid w:val="00AF6E67"/>
    <w:rsid w:val="00B00775"/>
    <w:rsid w:val="00B0744F"/>
    <w:rsid w:val="00B21610"/>
    <w:rsid w:val="00B21B3C"/>
    <w:rsid w:val="00B224B1"/>
    <w:rsid w:val="00B3291A"/>
    <w:rsid w:val="00B41E23"/>
    <w:rsid w:val="00B4291E"/>
    <w:rsid w:val="00B42BA4"/>
    <w:rsid w:val="00B42D65"/>
    <w:rsid w:val="00B50C16"/>
    <w:rsid w:val="00B61C8F"/>
    <w:rsid w:val="00B62087"/>
    <w:rsid w:val="00B85854"/>
    <w:rsid w:val="00B91A14"/>
    <w:rsid w:val="00B95B05"/>
    <w:rsid w:val="00BA0FFD"/>
    <w:rsid w:val="00BA3531"/>
    <w:rsid w:val="00BE2293"/>
    <w:rsid w:val="00BF0F8F"/>
    <w:rsid w:val="00C10534"/>
    <w:rsid w:val="00C12447"/>
    <w:rsid w:val="00C212A2"/>
    <w:rsid w:val="00C246A3"/>
    <w:rsid w:val="00C3012E"/>
    <w:rsid w:val="00C43104"/>
    <w:rsid w:val="00C4502D"/>
    <w:rsid w:val="00C534BC"/>
    <w:rsid w:val="00C60951"/>
    <w:rsid w:val="00C8051E"/>
    <w:rsid w:val="00C92E19"/>
    <w:rsid w:val="00C96407"/>
    <w:rsid w:val="00CB247B"/>
    <w:rsid w:val="00CC38EF"/>
    <w:rsid w:val="00CC6931"/>
    <w:rsid w:val="00D14138"/>
    <w:rsid w:val="00D160D2"/>
    <w:rsid w:val="00D6097A"/>
    <w:rsid w:val="00D7471E"/>
    <w:rsid w:val="00D9295C"/>
    <w:rsid w:val="00D946F0"/>
    <w:rsid w:val="00DA0425"/>
    <w:rsid w:val="00DA1643"/>
    <w:rsid w:val="00DB07D7"/>
    <w:rsid w:val="00DB37E5"/>
    <w:rsid w:val="00DC162D"/>
    <w:rsid w:val="00DE4C5B"/>
    <w:rsid w:val="00E02425"/>
    <w:rsid w:val="00E03A1F"/>
    <w:rsid w:val="00E1743E"/>
    <w:rsid w:val="00E17BC9"/>
    <w:rsid w:val="00E43B15"/>
    <w:rsid w:val="00E47C41"/>
    <w:rsid w:val="00E66101"/>
    <w:rsid w:val="00E669F6"/>
    <w:rsid w:val="00E7343F"/>
    <w:rsid w:val="00E77384"/>
    <w:rsid w:val="00E773F3"/>
    <w:rsid w:val="00E87175"/>
    <w:rsid w:val="00E876E6"/>
    <w:rsid w:val="00E90F85"/>
    <w:rsid w:val="00EA4E26"/>
    <w:rsid w:val="00EB0E3E"/>
    <w:rsid w:val="00EB3A6D"/>
    <w:rsid w:val="00EB731D"/>
    <w:rsid w:val="00ED24F0"/>
    <w:rsid w:val="00ED64A3"/>
    <w:rsid w:val="00EF5E70"/>
    <w:rsid w:val="00F42E47"/>
    <w:rsid w:val="00F43F51"/>
    <w:rsid w:val="00F5505E"/>
    <w:rsid w:val="00F56053"/>
    <w:rsid w:val="00F65419"/>
    <w:rsid w:val="00F75612"/>
    <w:rsid w:val="00F809F8"/>
    <w:rsid w:val="00F87288"/>
    <w:rsid w:val="00F9150C"/>
    <w:rsid w:val="00F97835"/>
    <w:rsid w:val="00FA455B"/>
    <w:rsid w:val="00FA4C8C"/>
    <w:rsid w:val="00FA7698"/>
    <w:rsid w:val="00FB5303"/>
    <w:rsid w:val="00FC1169"/>
    <w:rsid w:val="00FC1CE9"/>
    <w:rsid w:val="00FD7209"/>
    <w:rsid w:val="00FE409D"/>
    <w:rsid w:val="00FF26D5"/>
    <w:rsid w:val="00FF5227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chartTrackingRefBased/>
  <w15:docId w15:val="{AC6CC5CA-F99A-4D9C-B4B9-C95EB831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4712"/>
    <w:pPr>
      <w:keepNext/>
      <w:ind w:firstLine="540"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rsid w:val="00264712"/>
    <w:pPr>
      <w:keepNext/>
      <w:ind w:firstLine="540"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264712"/>
    <w:pPr>
      <w:jc w:val="center"/>
    </w:pPr>
    <w:rPr>
      <w:i/>
      <w:iCs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7F54DD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550F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66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E66101"/>
    <w:rPr>
      <w:rFonts w:cs="Times New Roman"/>
    </w:rPr>
  </w:style>
  <w:style w:type="paragraph" w:customStyle="1" w:styleId="ac">
    <w:name w:val="Аа"/>
    <w:basedOn w:val="a"/>
    <w:qFormat/>
    <w:rsid w:val="00385971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d">
    <w:name w:val="Бб"/>
    <w:basedOn w:val="ac"/>
    <w:qFormat/>
    <w:rsid w:val="00385971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6CAB-BDDE-4553-B016-F56B2DD6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Семестровое задание</vt:lpstr>
    </vt:vector>
  </TitlesOfParts>
  <Company>Home</Company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Семестровое задание</dc:title>
  <dc:subject>Автоматизация</dc:subject>
  <dc:creator>Иванов Саша</dc:creator>
  <cp:keywords/>
  <dc:description/>
  <cp:lastModifiedBy>admin</cp:lastModifiedBy>
  <cp:revision>2</cp:revision>
  <dcterms:created xsi:type="dcterms:W3CDTF">2014-03-04T16:39:00Z</dcterms:created>
  <dcterms:modified xsi:type="dcterms:W3CDTF">2014-03-04T16:39:00Z</dcterms:modified>
</cp:coreProperties>
</file>