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13" w:rsidRPr="006B738C" w:rsidRDefault="00A47C13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b/>
          <w:bCs/>
          <w:sz w:val="28"/>
          <w:szCs w:val="28"/>
        </w:rPr>
        <w:t>Введение</w:t>
      </w:r>
    </w:p>
    <w:p w:rsidR="008624DB" w:rsidRDefault="008624DB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7C13" w:rsidRPr="006B738C" w:rsidRDefault="00A47C13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Сфера культуры и досуга — это лицо города, своеобразный индикатор уровня его развития, духовного </w:t>
      </w:r>
      <w:r w:rsidR="002176EE">
        <w:rPr>
          <w:sz w:val="28"/>
          <w:szCs w:val="28"/>
        </w:rPr>
        <w:t>состояния горожан.</w:t>
      </w:r>
    </w:p>
    <w:p w:rsidR="00A47C13" w:rsidRPr="006B738C" w:rsidRDefault="00A47C13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Поэтому управление сферой культуры и досуга является важным направлением</w:t>
      </w:r>
      <w:r w:rsidR="006B738C">
        <w:rPr>
          <w:sz w:val="28"/>
          <w:szCs w:val="28"/>
        </w:rPr>
        <w:t xml:space="preserve"> </w:t>
      </w:r>
      <w:r w:rsidR="000E063B" w:rsidRPr="006B738C">
        <w:rPr>
          <w:sz w:val="28"/>
          <w:szCs w:val="28"/>
        </w:rPr>
        <w:t>местного самоуправления в</w:t>
      </w:r>
      <w:r w:rsidRPr="006B738C">
        <w:rPr>
          <w:sz w:val="28"/>
          <w:szCs w:val="28"/>
        </w:rPr>
        <w:t xml:space="preserve"> социальной </w:t>
      </w:r>
      <w:r w:rsidR="0016499A" w:rsidRPr="006B738C">
        <w:rPr>
          <w:sz w:val="28"/>
          <w:szCs w:val="28"/>
        </w:rPr>
        <w:t>политеки</w:t>
      </w:r>
      <w:r w:rsidRPr="006B738C">
        <w:rPr>
          <w:sz w:val="28"/>
          <w:szCs w:val="28"/>
        </w:rPr>
        <w:t xml:space="preserve">, во многом определяющим комфортность проживания населения на </w:t>
      </w:r>
      <w:r w:rsidR="00EE2529" w:rsidRPr="006B738C">
        <w:rPr>
          <w:sz w:val="28"/>
          <w:szCs w:val="28"/>
        </w:rPr>
        <w:t>данной территории</w:t>
      </w:r>
      <w:r w:rsidRPr="006B738C">
        <w:rPr>
          <w:sz w:val="28"/>
          <w:szCs w:val="28"/>
        </w:rPr>
        <w:t xml:space="preserve">. </w:t>
      </w:r>
    </w:p>
    <w:p w:rsidR="00A47C13" w:rsidRPr="006B738C" w:rsidRDefault="00A47C13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В частности значительный вклад в формирование концептуальных построений, раскрывающих сущность и содержание </w:t>
      </w:r>
      <w:r w:rsidR="000E063B" w:rsidRPr="006B738C">
        <w:rPr>
          <w:sz w:val="28"/>
          <w:szCs w:val="28"/>
        </w:rPr>
        <w:t>деятельности местного самоуправления 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сфер</w:t>
      </w:r>
      <w:r w:rsidR="000E063B" w:rsidRPr="006B738C">
        <w:rPr>
          <w:sz w:val="28"/>
          <w:szCs w:val="28"/>
        </w:rPr>
        <w:t>е</w:t>
      </w:r>
      <w:r w:rsidRPr="006B738C">
        <w:rPr>
          <w:sz w:val="28"/>
          <w:szCs w:val="28"/>
        </w:rPr>
        <w:t xml:space="preserve"> культуры и досуга, его методологическую основу внесли такие отечественные исследователи, как Анимица Е.</w:t>
      </w:r>
      <w:r w:rsidR="00787712">
        <w:rPr>
          <w:sz w:val="28"/>
          <w:szCs w:val="28"/>
        </w:rPr>
        <w:t>Г., Тертышный А.Т., Быстрова Н.</w:t>
      </w:r>
      <w:r w:rsidRPr="006B738C">
        <w:rPr>
          <w:sz w:val="28"/>
          <w:szCs w:val="28"/>
        </w:rPr>
        <w:t xml:space="preserve">Н., Воронин А.Г., Вульфович </w:t>
      </w:r>
      <w:r w:rsidRPr="006B738C">
        <w:rPr>
          <w:sz w:val="28"/>
          <w:szCs w:val="28"/>
          <w:lang w:val="en-US"/>
        </w:rPr>
        <w:t>P</w:t>
      </w:r>
      <w:r w:rsidRPr="006B738C">
        <w:rPr>
          <w:sz w:val="28"/>
          <w:szCs w:val="28"/>
        </w:rPr>
        <w:t>.</w:t>
      </w:r>
      <w:r w:rsidRPr="006B738C">
        <w:rPr>
          <w:sz w:val="28"/>
          <w:szCs w:val="28"/>
          <w:lang w:val="en-US"/>
        </w:rPr>
        <w:t>M</w:t>
      </w:r>
      <w:r w:rsidRPr="006B738C">
        <w:rPr>
          <w:sz w:val="28"/>
          <w:szCs w:val="28"/>
        </w:rPr>
        <w:t>., Гладышев А.Г., Иванов В.Н., Мельников С</w:t>
      </w:r>
      <w:r w:rsidR="00787712">
        <w:rPr>
          <w:sz w:val="28"/>
          <w:szCs w:val="28"/>
        </w:rPr>
        <w:t>.</w:t>
      </w:r>
      <w:r w:rsidRPr="006B738C">
        <w:rPr>
          <w:sz w:val="28"/>
          <w:szCs w:val="28"/>
        </w:rPr>
        <w:t>Б., Патрушев В.И., Головина Г. и многие другие.</w:t>
      </w:r>
    </w:p>
    <w:p w:rsidR="00A47C13" w:rsidRPr="006B738C" w:rsidRDefault="00A47C13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В связи с этим, целью данной работы является анализ теоретических и практических основ </w:t>
      </w:r>
      <w:r w:rsidR="00240127" w:rsidRPr="006B738C">
        <w:rPr>
          <w:sz w:val="28"/>
          <w:szCs w:val="28"/>
        </w:rPr>
        <w:t>местного самоуправления в</w:t>
      </w:r>
      <w:r w:rsidR="006B738C">
        <w:rPr>
          <w:sz w:val="28"/>
          <w:szCs w:val="28"/>
        </w:rPr>
        <w:t xml:space="preserve"> </w:t>
      </w:r>
      <w:r w:rsidR="00240127" w:rsidRPr="006B738C">
        <w:rPr>
          <w:sz w:val="28"/>
          <w:szCs w:val="28"/>
        </w:rPr>
        <w:t>сфере</w:t>
      </w:r>
      <w:r w:rsidRPr="006B738C">
        <w:rPr>
          <w:sz w:val="28"/>
          <w:szCs w:val="28"/>
        </w:rPr>
        <w:t xml:space="preserve"> культуры и досуга.</w:t>
      </w:r>
    </w:p>
    <w:p w:rsidR="000E0CBC" w:rsidRPr="006B738C" w:rsidRDefault="00A47C13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Объект исследования - система </w:t>
      </w:r>
      <w:r w:rsidR="00240127" w:rsidRPr="006B738C">
        <w:rPr>
          <w:sz w:val="28"/>
          <w:szCs w:val="28"/>
        </w:rPr>
        <w:t>местного самоуправления 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сфер</w:t>
      </w:r>
      <w:r w:rsidR="00240127" w:rsidRPr="006B738C">
        <w:rPr>
          <w:sz w:val="28"/>
          <w:szCs w:val="28"/>
        </w:rPr>
        <w:t>е</w:t>
      </w:r>
      <w:r w:rsidRPr="006B738C">
        <w:rPr>
          <w:sz w:val="28"/>
          <w:szCs w:val="28"/>
        </w:rPr>
        <w:t xml:space="preserve"> культуры и досуга</w:t>
      </w:r>
      <w:r w:rsidR="000E0CBC" w:rsidRPr="006B738C">
        <w:rPr>
          <w:sz w:val="28"/>
          <w:szCs w:val="28"/>
        </w:rPr>
        <w:t>.</w:t>
      </w:r>
    </w:p>
    <w:p w:rsidR="00A47C13" w:rsidRPr="006B738C" w:rsidRDefault="000E0CBC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Предмет </w:t>
      </w:r>
      <w:r w:rsidR="00A47C13" w:rsidRPr="006B738C">
        <w:rPr>
          <w:sz w:val="28"/>
          <w:szCs w:val="28"/>
        </w:rPr>
        <w:t>- особенности организации и реализации процесса управления сферой культуры и досуга на уровне</w:t>
      </w:r>
      <w:r w:rsidR="00240127" w:rsidRPr="006B738C">
        <w:rPr>
          <w:sz w:val="28"/>
          <w:szCs w:val="28"/>
        </w:rPr>
        <w:t xml:space="preserve"> местного самоуправления</w:t>
      </w:r>
      <w:r w:rsidR="00A47C13" w:rsidRPr="006B738C">
        <w:rPr>
          <w:sz w:val="28"/>
          <w:szCs w:val="28"/>
        </w:rPr>
        <w:t>.</w:t>
      </w:r>
    </w:p>
    <w:p w:rsidR="00A47C13" w:rsidRPr="006B738C" w:rsidRDefault="00A47C13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рамках работы предполагается решить следующие задачи:</w:t>
      </w:r>
    </w:p>
    <w:p w:rsidR="00A47C13" w:rsidRPr="006B738C" w:rsidRDefault="00A47C13" w:rsidP="006B738C">
      <w:p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1)определить понятие и структуру сферы культуры и досуга;</w:t>
      </w:r>
    </w:p>
    <w:p w:rsidR="00A47C13" w:rsidRPr="006B738C" w:rsidRDefault="00A47C13" w:rsidP="006B738C">
      <w:pPr>
        <w:numPr>
          <w:ilvl w:val="0"/>
          <w:numId w:val="3"/>
        </w:numPr>
        <w:shd w:val="clear" w:color="auto" w:fill="FFFFFF"/>
        <w:tabs>
          <w:tab w:val="left" w:pos="1130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определить сущность культурной </w:t>
      </w:r>
      <w:r w:rsidR="002176EE" w:rsidRPr="006B738C">
        <w:rPr>
          <w:sz w:val="28"/>
          <w:szCs w:val="28"/>
        </w:rPr>
        <w:t>политики</w:t>
      </w:r>
      <w:r w:rsidRPr="006B738C">
        <w:rPr>
          <w:sz w:val="28"/>
          <w:szCs w:val="28"/>
        </w:rPr>
        <w:t xml:space="preserve"> на государственном,</w:t>
      </w:r>
      <w:r w:rsidR="00240127" w:rsidRP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региональном и уровне</w:t>
      </w:r>
      <w:r w:rsidR="00240127" w:rsidRPr="006B738C">
        <w:rPr>
          <w:sz w:val="28"/>
          <w:szCs w:val="28"/>
        </w:rPr>
        <w:t xml:space="preserve"> местного самоуправления</w:t>
      </w:r>
      <w:r w:rsidRPr="006B738C">
        <w:rPr>
          <w:sz w:val="28"/>
          <w:szCs w:val="28"/>
        </w:rPr>
        <w:t>;</w:t>
      </w:r>
    </w:p>
    <w:p w:rsidR="00A47C13" w:rsidRPr="006B738C" w:rsidRDefault="00A47C13" w:rsidP="006B738C">
      <w:pPr>
        <w:numPr>
          <w:ilvl w:val="0"/>
          <w:numId w:val="3"/>
        </w:numPr>
        <w:shd w:val="clear" w:color="auto" w:fill="FFFFFF"/>
        <w:tabs>
          <w:tab w:val="left" w:pos="1130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сформулировать теоретические основы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процесса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 xml:space="preserve">организации </w:t>
      </w:r>
      <w:r w:rsidR="00787712" w:rsidRPr="006B738C">
        <w:rPr>
          <w:sz w:val="28"/>
          <w:szCs w:val="28"/>
        </w:rPr>
        <w:t>финансирования</w:t>
      </w:r>
      <w:r w:rsidRPr="006B738C">
        <w:rPr>
          <w:sz w:val="28"/>
          <w:szCs w:val="28"/>
        </w:rPr>
        <w:t xml:space="preserve"> сферы культуры и досуга на уровне</w:t>
      </w:r>
      <w:r w:rsidR="00240127" w:rsidRPr="006B738C">
        <w:rPr>
          <w:sz w:val="28"/>
          <w:szCs w:val="28"/>
        </w:rPr>
        <w:t xml:space="preserve"> местного самоуправления</w:t>
      </w:r>
      <w:r w:rsidRPr="006B738C">
        <w:rPr>
          <w:sz w:val="28"/>
          <w:szCs w:val="28"/>
        </w:rPr>
        <w:t>;</w:t>
      </w:r>
    </w:p>
    <w:p w:rsidR="000E0CBC" w:rsidRPr="006B738C" w:rsidRDefault="00A47C13" w:rsidP="006B738C">
      <w:pPr>
        <w:numPr>
          <w:ilvl w:val="0"/>
          <w:numId w:val="3"/>
        </w:numPr>
        <w:shd w:val="clear" w:color="auto" w:fill="FFFFFF"/>
        <w:tabs>
          <w:tab w:val="left" w:pos="1130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определить особенности социокультурной</w:t>
      </w:r>
      <w:r w:rsidR="006B738C">
        <w:rPr>
          <w:sz w:val="28"/>
          <w:szCs w:val="28"/>
        </w:rPr>
        <w:t xml:space="preserve"> </w:t>
      </w:r>
      <w:r w:rsidR="00787712" w:rsidRPr="006B738C">
        <w:rPr>
          <w:sz w:val="28"/>
          <w:szCs w:val="28"/>
        </w:rPr>
        <w:t>политики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на примере</w:t>
      </w:r>
      <w:r w:rsidR="00240127" w:rsidRP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города Челябинска;</w:t>
      </w:r>
    </w:p>
    <w:p w:rsidR="000E0CBC" w:rsidRPr="006B738C" w:rsidRDefault="000E0CBC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5) проанализировать работу </w:t>
      </w:r>
      <w:r w:rsidR="00240127" w:rsidRPr="006B738C">
        <w:rPr>
          <w:sz w:val="28"/>
          <w:szCs w:val="28"/>
        </w:rPr>
        <w:t xml:space="preserve">местного самоуправления в </w:t>
      </w:r>
      <w:r w:rsidRPr="006B738C">
        <w:rPr>
          <w:sz w:val="28"/>
          <w:szCs w:val="28"/>
        </w:rPr>
        <w:t>сфер</w:t>
      </w:r>
      <w:r w:rsidR="00240127" w:rsidRPr="006B738C">
        <w:rPr>
          <w:sz w:val="28"/>
          <w:szCs w:val="28"/>
        </w:rPr>
        <w:t>е</w:t>
      </w:r>
      <w:r w:rsidRPr="006B738C">
        <w:rPr>
          <w:sz w:val="28"/>
          <w:szCs w:val="28"/>
        </w:rPr>
        <w:t xml:space="preserve"> культуры и досуга на примере Управления культуры города Челябинска.</w:t>
      </w:r>
    </w:p>
    <w:p w:rsidR="000E0CBC" w:rsidRPr="006B738C" w:rsidRDefault="000E0CBC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Теоретической основой данной </w:t>
      </w:r>
      <w:r w:rsidR="002176EE">
        <w:rPr>
          <w:sz w:val="28"/>
          <w:szCs w:val="28"/>
        </w:rPr>
        <w:t xml:space="preserve">курсовой </w:t>
      </w:r>
      <w:r w:rsidRPr="006B738C">
        <w:rPr>
          <w:sz w:val="28"/>
          <w:szCs w:val="28"/>
        </w:rPr>
        <w:t xml:space="preserve">работы стали фундаментальные достижения экономической науки; публикации отечественных специалистов в области теории и практики </w:t>
      </w:r>
      <w:r w:rsidR="00240127" w:rsidRPr="006B738C">
        <w:rPr>
          <w:sz w:val="28"/>
          <w:szCs w:val="28"/>
        </w:rPr>
        <w:t>местного самоуправления</w:t>
      </w:r>
      <w:r w:rsidRPr="006B738C">
        <w:rPr>
          <w:sz w:val="28"/>
          <w:szCs w:val="28"/>
        </w:rPr>
        <w:t xml:space="preserve">; законодательные акты и другие официальные документы по вопросам </w:t>
      </w:r>
      <w:r w:rsidR="00240127" w:rsidRPr="006B738C">
        <w:rPr>
          <w:sz w:val="28"/>
          <w:szCs w:val="28"/>
        </w:rPr>
        <w:t>местного самоуправления</w:t>
      </w:r>
      <w:r w:rsidRPr="006B738C">
        <w:rPr>
          <w:sz w:val="28"/>
          <w:szCs w:val="28"/>
        </w:rPr>
        <w:t>, а также анализ фактического материала с применением в процессе анализа современных технических средств.</w:t>
      </w:r>
    </w:p>
    <w:p w:rsidR="00787712" w:rsidRDefault="000E0CBC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исследовании предполагается применить такие методы, как абстрактно-логический, статистический, экспертный и другие</w:t>
      </w:r>
      <w:r w:rsidR="00787712">
        <w:rPr>
          <w:sz w:val="28"/>
          <w:szCs w:val="28"/>
        </w:rPr>
        <w:t>.</w:t>
      </w:r>
    </w:p>
    <w:p w:rsidR="00E05479" w:rsidRPr="006B738C" w:rsidRDefault="00787712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5479" w:rsidRPr="006B738C">
        <w:rPr>
          <w:b/>
          <w:bCs/>
          <w:sz w:val="28"/>
          <w:szCs w:val="28"/>
        </w:rPr>
        <w:t>1. Теоретические основы местного самоуправления в</w:t>
      </w:r>
      <w:r w:rsidR="006B738C">
        <w:rPr>
          <w:b/>
          <w:bCs/>
          <w:sz w:val="28"/>
          <w:szCs w:val="28"/>
        </w:rPr>
        <w:t xml:space="preserve"> </w:t>
      </w:r>
      <w:r w:rsidR="00E05479" w:rsidRPr="006B738C">
        <w:rPr>
          <w:b/>
          <w:bCs/>
          <w:sz w:val="28"/>
          <w:szCs w:val="28"/>
        </w:rPr>
        <w:t>сфере культуры</w:t>
      </w:r>
      <w:r>
        <w:rPr>
          <w:b/>
          <w:bCs/>
          <w:sz w:val="28"/>
          <w:szCs w:val="28"/>
        </w:rPr>
        <w:t xml:space="preserve"> </w:t>
      </w:r>
      <w:r w:rsidR="00E05479" w:rsidRPr="006B738C">
        <w:rPr>
          <w:b/>
          <w:bCs/>
          <w:sz w:val="28"/>
          <w:szCs w:val="28"/>
        </w:rPr>
        <w:t>и досуга</w:t>
      </w:r>
    </w:p>
    <w:p w:rsidR="00787712" w:rsidRDefault="00787712" w:rsidP="006B73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b/>
          <w:bCs/>
          <w:sz w:val="28"/>
          <w:szCs w:val="28"/>
        </w:rPr>
        <w:t>1.1 Понятие и структура сферы культуры и досуга</w:t>
      </w:r>
    </w:p>
    <w:p w:rsidR="00787712" w:rsidRDefault="00787712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Право участия в культурной жизни и пользования учреждениями культуры, а также доступ к культурным ценностям каждого гражданина РФ гарантируется Конституцией РФ (ст. 44). Закон РФ «Основы законодательства Российской Федерации о культуре» был первым «отраслевым» законом и послужил основой для формирования регионального законодательства в сфере культуры.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Культура</w:t>
      </w:r>
      <w:r w:rsidRPr="006B738C">
        <w:rPr>
          <w:i/>
          <w:iCs/>
          <w:sz w:val="28"/>
          <w:szCs w:val="28"/>
        </w:rPr>
        <w:t xml:space="preserve"> </w:t>
      </w:r>
      <w:r w:rsidRPr="006B738C">
        <w:rPr>
          <w:sz w:val="28"/>
          <w:szCs w:val="28"/>
        </w:rPr>
        <w:t xml:space="preserve">— это исторически сложившийся уровень развития общества, выраженный в типах и формах реализации творческих сил и способностей человека, а также в создаваемых людьми культурных ценностях. Отрасль культуры призвана сохранять исторические, национальные памятники культуры, пополнять копилку культурных достижений в области литературы, искусства, художественного творчества, музыки, живописи, скульптуры, зодчества, приобщать людей к творениям культуры, воспитывать культурного человека, проводить исследования в области культуры. 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С понятием «культура» тесно связаны такие понятия, как культурные ценности, культурное наследие, культурные блага, культурная деятельность. Рассмотрим их более подробно.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Культурные ценности</w:t>
      </w:r>
      <w:r w:rsidRPr="006B738C">
        <w:rPr>
          <w:i/>
          <w:iCs/>
          <w:sz w:val="28"/>
          <w:szCs w:val="28"/>
        </w:rPr>
        <w:t xml:space="preserve"> </w:t>
      </w:r>
      <w:r w:rsidRPr="006B738C">
        <w:rPr>
          <w:sz w:val="28"/>
          <w:szCs w:val="28"/>
        </w:rPr>
        <w:t>— нравственные и эстетические идеалы, нормы и образцы поведения, языки, диалекты и говоры, национальные традиции и обычаи, мир символики, исторические топонимы, фольклор, художественные промыслы и ремесла, произведения культуры и искусства, результаты и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 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соответствии с действующим законодательством в Российской Федерации допускаются все формы собственности на культурные ценности, здания, сооружения, имущественные комплексы, оборудование и другое имущество культурного назначения.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Культурное наследие</w:t>
      </w:r>
      <w:r w:rsidRPr="006B738C">
        <w:rPr>
          <w:i/>
          <w:iCs/>
          <w:sz w:val="28"/>
          <w:szCs w:val="28"/>
        </w:rPr>
        <w:t xml:space="preserve"> </w:t>
      </w:r>
      <w:r w:rsidRPr="006B738C">
        <w:rPr>
          <w:sz w:val="28"/>
          <w:szCs w:val="28"/>
        </w:rPr>
        <w:t>— это материальные и духовные ценности, созданные в прошлом, а также памятники и историко-культурные территории и объекты, значимые для сохранения и развития самобытности народов, их вклада в мировую цивилизацию. Культурное наследие народов РФ, в том числе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культурные ценности, хранящиеся в фондах государственных и муниципальных музеев, архивов и библиотек, картинных галерей, в ассортиментных кабинетах предприятий художественной промышленности и традиционных народных промыслов, включая помещения и здания, где они расположены, не подлежат приватизации.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Приватизация других объектов культуры допускается в порядке, устанавливаемом федеральным законодательством при условии сохранения культурной деятельности в качестве основного вида деятельности, сохранения профильных услуг, организации обслуживания льготных категорий населения.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Культурные блага</w:t>
      </w:r>
      <w:r w:rsidRPr="006B738C">
        <w:rPr>
          <w:i/>
          <w:iCs/>
          <w:sz w:val="28"/>
          <w:szCs w:val="28"/>
        </w:rPr>
        <w:t xml:space="preserve"> </w:t>
      </w:r>
      <w:r w:rsidRPr="006B738C">
        <w:rPr>
          <w:sz w:val="28"/>
          <w:szCs w:val="28"/>
        </w:rPr>
        <w:t>— услуги, предоставляемые юридическими и физическими лицами для удовлетворения гражданами своих культурных потребностей.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Культурная деятельность</w:t>
      </w:r>
      <w:r w:rsidRPr="006B738C">
        <w:rPr>
          <w:i/>
          <w:iCs/>
          <w:sz w:val="28"/>
          <w:szCs w:val="28"/>
        </w:rPr>
        <w:t xml:space="preserve"> </w:t>
      </w:r>
      <w:r w:rsidRPr="006B738C">
        <w:rPr>
          <w:sz w:val="28"/>
          <w:szCs w:val="28"/>
        </w:rPr>
        <w:t>— деятельность по сохранению, созданию, распространению и освоению культурных ценностей.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 отрасли культуры относятся разнообразные организации и виды деятельности</w:t>
      </w:r>
      <w:r w:rsidR="00787712">
        <w:rPr>
          <w:sz w:val="28"/>
          <w:szCs w:val="28"/>
        </w:rPr>
        <w:t>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Понятие «досуг», в отличие от понятия «культура», имеет одно толкование - свободное время. Система предпочтений и ценностная направленность досуга характеризуют уровень культуры человека, оказывают прямое влияние на его профессиональную деятельность, и как следствие, на экономическую стабильность общества. 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К объектам досуга на территории местного </w:t>
      </w:r>
      <w:r w:rsidR="00787712" w:rsidRPr="006B738C">
        <w:rPr>
          <w:sz w:val="28"/>
          <w:szCs w:val="28"/>
        </w:rPr>
        <w:t>самоуправления</w:t>
      </w:r>
      <w:r w:rsidRPr="006B738C">
        <w:rPr>
          <w:sz w:val="28"/>
          <w:szCs w:val="28"/>
        </w:rPr>
        <w:t xml:space="preserve"> относятся городские леса и парки, скверы, пляжи, детские городки, аттракционы, иные развлекательные сооружения.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Федеральный закон 2003 г. относит к вопросам местного значения поселений и городских округов создание условий для организации досуга и массового отдыха жителей, организацию обустройства мест массового отдыха. Забота о содержании этих объектов, как правило, возлагается на управление культуры.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 достижениям культуры, как правило, приобщаются на досуге, поэтому и существует термин «культурно-досуговая» сфера.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Одной из функций местных органов культуры является организация и проведение массовых мероприятий развлекательного характера: праздников, фестивалей, иных зрелищных мероприятий.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Культурно-досуговая сфера вышла далеко за пределы традиционной клубной практики и культурно-массовой работы. Ее характеризуют: всплеск самоуправляемых общественных инициатив в виде фондов, ассоциаций, движений, формальных и неформальных любительских объединений; широкий спектр развлечений, предоставляемый досуговой индустрией и, наконец, вторжение в культуру рынка с его жесткими законами.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Особенность современной ситуации — развитие любительского движения, создание различных объединений, возрождение камерных, салонных форм общения.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На выбор вида досуговой деятельности влияет много факторов образовательного, социального, экономического характера, а также состояние материально-технической базы учреждений культуры как основы социального досуга. Все эти факторы отражаются на статусе, типологии и функциональных особенностях учреждений культуры и досуга.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Многие сферы массовой культуры и досуга самоокупаемы, а некоторые (например, организация концертов популярных эстрадных артистов, и др.) служат источниками пополнения местных бюджетов. Местная власть должна способствовать развитию всех форм организации культурней и досуговой деятельности на территории местного самоуправления.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Учитывая вышесказанное, отметим особенности осуществления культурной деятельности на трех уровнях (федеральном, региональном и местном самоуправление), и остановимся более подробно на особенностях управления сферой культуры и досуга на уровне местного самоуправления.</w:t>
      </w:r>
    </w:p>
    <w:p w:rsidR="00787712" w:rsidRDefault="00787712" w:rsidP="006B73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5479" w:rsidRPr="006B738C" w:rsidRDefault="00787712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="00E05479" w:rsidRPr="006B738C">
        <w:rPr>
          <w:b/>
          <w:bCs/>
          <w:sz w:val="28"/>
          <w:szCs w:val="28"/>
        </w:rPr>
        <w:t xml:space="preserve"> Культурная деятельность на уровне государства, субъекта РФ и</w:t>
      </w:r>
      <w:r>
        <w:rPr>
          <w:b/>
          <w:bCs/>
          <w:sz w:val="28"/>
          <w:szCs w:val="28"/>
        </w:rPr>
        <w:t xml:space="preserve"> </w:t>
      </w:r>
      <w:r w:rsidR="00E05479" w:rsidRPr="006B738C">
        <w:rPr>
          <w:b/>
          <w:bCs/>
          <w:sz w:val="28"/>
          <w:szCs w:val="28"/>
        </w:rPr>
        <w:t>местного самоуправления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В настоящее время объектом культурной деятельности являются преимущественно культуропроизводящие и культуросохраняющие учреждения и организации. Однако для поступательного прогрессивного развития необходимо чтобы объектом культурной деятельности стало всё общество в целом. 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связи с этим, формирование и осуществление осмысленной культурной деятельности является одной из важных задач государства, во многом определяющих его жизнеспособность и место в цивилизованном мире. Государство должно, с одной стороны, формировать культурную жизнь общества в целом, с другой стороны - согласовывать культурные потребности и интересы различных слоев общества, территориальных, национальных и других общностей.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К полномочиям федерального уровня власти относится определение политики в области культуры и искусства, приоритетов реформирования отрасли, определение в федеральном бюджете необходимых финансовых средств для решения этих задач, контроль и финансирование деятельности федеральных учреждений культуры. 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На уровне субъектов РФ реализуются федеральные программы в области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культуры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искусства,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разрабатываются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региональные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 xml:space="preserve">целевые программы, а также необходимые для осуществления региональной политики нормативно-правовые и организационно-методические документы, предоставляется материально-финансовая, методическая и иная помощь учреждениям культуры и искусства. 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Политика местного самоуправления в сфере культуры строится на основе общих принципов государственной политики. Федеральный закон 2003 г. относит к вопросам местного значения поселений и городских округов создание условий для обеспечения жителей услугами организаций культуры, организацию библиотечного обслуживания, охрану и сохранение объектов культурного наследия (памятников истории и культуры) местного (муниципального) значения. К компетенции местного самоуправления отнесена организация библиотечного обслуживания поселений (обеспечение услугами библиотечного коллектора).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Таким образом, культурное развитие города есть динамическая поступательная трансформация системы общественных и культурных отношений в рамках определенной геополитической структуры. Культурное развитие города определяется социальной и культурной политикой государства и субъекта федерации.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Учитывая выше сказанное, рассмотрим особенности организации управления и финансирования сферы культуры и досуга на уровне местного самоуправления.</w:t>
      </w:r>
      <w:r w:rsidR="006B738C">
        <w:rPr>
          <w:sz w:val="28"/>
          <w:szCs w:val="28"/>
        </w:rPr>
        <w:t xml:space="preserve"> </w:t>
      </w:r>
    </w:p>
    <w:p w:rsidR="00787712" w:rsidRDefault="00787712" w:rsidP="006B73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b/>
          <w:bCs/>
          <w:sz w:val="28"/>
          <w:szCs w:val="28"/>
        </w:rPr>
        <w:t>1.3</w:t>
      </w:r>
      <w:r w:rsidR="00787712">
        <w:rPr>
          <w:b/>
          <w:bCs/>
          <w:sz w:val="28"/>
          <w:szCs w:val="28"/>
        </w:rPr>
        <w:t xml:space="preserve"> </w:t>
      </w:r>
      <w:r w:rsidRPr="006B738C">
        <w:rPr>
          <w:b/>
          <w:bCs/>
          <w:sz w:val="28"/>
          <w:szCs w:val="28"/>
        </w:rPr>
        <w:t>Организация управления и финансирования сферы культуры и досуга в местном самоуправлении</w:t>
      </w:r>
    </w:p>
    <w:p w:rsidR="00787712" w:rsidRDefault="00787712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Органы местного самоуправления осуществляют строительство зданий и сооружений организаций культуры, обустройство прилегающих к ним территорий.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собственности местного самоуправления могут находиться имеющие историко-культурную значимость здания, сооружения, предметы, иные объекты культуры (</w:t>
      </w:r>
      <w:r w:rsidR="00D24806">
        <w:rPr>
          <w:sz w:val="28"/>
          <w:szCs w:val="28"/>
        </w:rPr>
        <w:t>музеи, галереи, библиотеки и т.</w:t>
      </w:r>
      <w:r w:rsidRPr="006B738C">
        <w:rPr>
          <w:sz w:val="28"/>
          <w:szCs w:val="28"/>
        </w:rPr>
        <w:t>д.).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Финансирование муниципальной сферы культуры осуществляется за счет бюджетных средств и оказания платных услуг. Общественные объединения, предприятия, организации и граждане имеют право самостоятельно или на договорной основе создавать фонды для финансирования культурной деятельности. В качестве соучредителей фондов могут выступать органы местного самоуправления.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Органы местного самоуправления, участвуя в осуществлении государственной политики в области культуры, не могут вмешиваться в творческую деятельность граждан и их объединений, за исключением случаев, предусмотренных законом (если эта деятельность ведет к пропаганде войны, насилия, жестокости и т. д.). Культурная деятельность может быть запрещена судом в случае нарушения законодательства.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Вопросы поддержки народных художественных промыслов, региональных и местных национально-культурных автономий, изучения в образовательных учреждениях национальных языков и иных предметов этнокультурной направленности отнесены федеральным законодательством к полномочиям субъектов РФ. Органы местного самоуправления могут передавать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национально-культурным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автономиям,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их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некоммерческим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учреждениям и организациям, имущество в собственность или в аренду.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пределах своей компетенции органы местного самоуправления могут создавать условия для развития сети специальных учреждений и организаций — школ искусств, студий, курсов, оказывать им поддержку, обеспечивать доступность и бесплатность для населения муниципальных библиотек, других учреждений культуры.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Органы местного самоуправления вправе приостанавливать предпринимательскую деятельность муниципальных организаций культуры, если она наносит ущерб уставной деятельности организации, до решения суда по данному делу</w:t>
      </w:r>
      <w:r w:rsidR="00D24806">
        <w:rPr>
          <w:sz w:val="28"/>
          <w:szCs w:val="28"/>
        </w:rPr>
        <w:t>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целом, на уровне исполнительной власти муниципальных образований управление осуществляется через районные отделы, управления и комитеты культуры.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Наиболее распространенной организационно-управленческой моделью является управление (отдел, комитет) культуры, выполняющее функции исполнительного органа власти в сфере культуры.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Для реализации своих функций управления культуры наделены правом юридического лица и являются главными распорядителями кредитов в объеме утвержденной для подведомственной сети сметы.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Как правило, положения об Управлении культуры, где определены компетенция и полномочия, утверждаются решением представительного органа местного самоуправления, а устав и структура подведомственной сети утверждаются постановлением (распоряжением) администрации местного самоуправления.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начале 1990-х гг. в целях эффективного использования бюджетных средств, а также во избежание дублирования в работе, некоторые органы управления культурой были объединены:</w:t>
      </w:r>
    </w:p>
    <w:p w:rsidR="00E05479" w:rsidRPr="006B738C" w:rsidRDefault="00E05479" w:rsidP="006B738C">
      <w:pPr>
        <w:numPr>
          <w:ilvl w:val="0"/>
          <w:numId w:val="4"/>
        </w:numPr>
        <w:shd w:val="clear" w:color="auto" w:fill="FFFFFF"/>
        <w:tabs>
          <w:tab w:val="left" w:pos="886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с управлениями кинофикации;</w:t>
      </w:r>
    </w:p>
    <w:p w:rsidR="00E05479" w:rsidRPr="006B738C" w:rsidRDefault="00E05479" w:rsidP="006B738C">
      <w:pPr>
        <w:numPr>
          <w:ilvl w:val="0"/>
          <w:numId w:val="4"/>
        </w:numPr>
        <w:shd w:val="clear" w:color="auto" w:fill="FFFFFF"/>
        <w:tabs>
          <w:tab w:val="left" w:pos="886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комитетами по спорту и делам молодежи;</w:t>
      </w:r>
    </w:p>
    <w:p w:rsidR="00E05479" w:rsidRPr="006B738C" w:rsidRDefault="00E05479" w:rsidP="006B738C">
      <w:pPr>
        <w:numPr>
          <w:ilvl w:val="0"/>
          <w:numId w:val="4"/>
        </w:numPr>
        <w:shd w:val="clear" w:color="auto" w:fill="FFFFFF"/>
        <w:tabs>
          <w:tab w:val="left" w:pos="886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управлениями по туризму.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Опыт показал, что культура и молодежная политика тесно взаимосвязаны, но, к сожалению, в данное время не очень успешно совмещается. Хотя есть единством целей и общностью форм их работы, но нет единого плана развития.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Еще более сложно происходило объединение культуры со спортом из-за разницы в правовом обеспечении их деятельности, в частности, в вопросах нормирования и оплаты труда, других проблем нормативного характера.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Практика объединения управлений культуры с управлениями по туризму в территориях, обладающих значительным потенциалом памятных мест, дала положительный результат, поскольку появилась возможность не только объединения бюджетов, но и привлечения дополнительных средств непосредственно от доходов туристической деятельности.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Характерным недостатком действующих моделей управления явились противоречия между полномочиями органа власти и реальными источниками финансирования его деятельности. Причины такого противоречия:</w:t>
      </w:r>
    </w:p>
    <w:p w:rsidR="00E05479" w:rsidRPr="006B738C" w:rsidRDefault="00E05479" w:rsidP="006B738C">
      <w:pPr>
        <w:shd w:val="clear" w:color="auto" w:fill="FFFFFF"/>
        <w:tabs>
          <w:tab w:val="left" w:pos="1044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1)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объективные - слабая ресурсная база местного бюджета, отсутствие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государственных норм материального и финансового обеспечения;</w:t>
      </w:r>
    </w:p>
    <w:p w:rsidR="00E05479" w:rsidRPr="006B738C" w:rsidRDefault="00E05479" w:rsidP="006B738C">
      <w:pPr>
        <w:shd w:val="clear" w:color="auto" w:fill="FFFFFF"/>
        <w:tabs>
          <w:tab w:val="left" w:pos="1116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2)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субъективные - несоответствие действий управляющих структур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требованиям законодательства, отсутствие у менеджмента умения бороться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за бюджет.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На текущий период можно условно выделить пять моделей управления объектами культуры</w:t>
      </w:r>
      <w:r w:rsidRPr="006B738C">
        <w:rPr>
          <w:sz w:val="28"/>
          <w:szCs w:val="28"/>
          <w:vertAlign w:val="superscript"/>
        </w:rPr>
        <w:t>1</w:t>
      </w:r>
      <w:r w:rsidR="006B738C">
        <w:rPr>
          <w:sz w:val="28"/>
          <w:szCs w:val="28"/>
          <w:vertAlign w:val="superscript"/>
        </w:rPr>
        <w:t xml:space="preserve"> </w:t>
      </w:r>
      <w:r w:rsidRPr="006B738C">
        <w:rPr>
          <w:sz w:val="28"/>
          <w:szCs w:val="28"/>
        </w:rPr>
        <w:t>на уровне местного самоуправления.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Первая модель - управления культуры, обладающие доверенностью от районных Комитетов по управлению муниципальным имуществом на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оперативное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управление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объектами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культуры,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осуществляющие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финансирование организаций культуры, использующие средства от аренды объектов в качестве дополнительного дохода бюджета культуры.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Вторая модель - управления культуры, не обладающие правами управления недвижимостью, так как эти права напрямую делегированы учреждениям от Комитета по управлению муниципальным имуществом, являющихся совместно с управлением культуры учредителями организаций культуры. Финансирование коммунальных расходов в этом случае идет через управление культуры, средства от арендной платы в полном объеме возвращаются в Комитет по управлению муниципальным имуществом.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Третья модель - управления культуры, наделенные правами оперативного управления объектами недвижимости организаций культуры, не обладающих статусом юридического лица, и одновременно совместно с Комитетом по управлению муниципальным имуществом являющиеся учредителями организаций культуры со статусом юридического лица. Финансирование коммунальных расходов при этом осуществляется через управление культуры, средства от арендной платы в полном объеме возвращаются в Комитет по управлению муниципальным имуществом.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Четвертая модель - управления культуры, являющиеся учредителями организаций культуры, финансирующие коммунальные расходы объектов культуры, находящихся как в собственности районных Комитетов по управлению муниципальным имуществом, так и в собственности сельских администраций.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Пятая модель - управления культуры, являющиеся учредителями организаций культуры, финансирующие коммунальные расходы учреждений культуры, расположенных в арендованных помещениях других собственников, в том числе бывших профсоюзных зданиях.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Соответствующие органы местного самоуправления, в чью компетенцию входит управление муниципальным имуществом, как правило, делегируют полномочия учредителя районным органам культуры. Часто учредителями организаций культуры выступают одновременно районные управления культуры и комитеты по управлению имуществом, причем Комитет по управлению муниципальным имуществом в учредительном договоре наделяет учреждение правом оперативного управления либо делегирует это право районным управлениям культуры.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Как правило, районные управления культуры, являющиеся распорядителями кредитов для подведомственной сети ведут финансовую деятельность через централизованные бухгалтерии управлений культуры; обеспечивают бюджетные заявки; готовят проекты нормативных документов муниципального образования по опросам культуры; формируют и финансируют подведомственную сеть; обеспечивают материальными и информационными ресурсами; реализуют инвестиционные и творческие проекты в сферах культуры и досуга.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условиях разграничения полномочий между органами местного самоуправления важнейшей задачей становится установление порядка управления ресурсами культуры с учетом специфики ее организационной структуры и создания услуг культуры, досуга и массового отдыха населения.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Задача заключается в создании системы управления, способной провести правовые, финансовые и организационные преобразования муниципальных учреждений культуры. Управление является одним из ресурсов перспективного развития любой деятельности. В то время как ликвидация, несоответствие полномочий, функций, приданных ресурсов органам управления может самым негативным образом сказаться на обеспечении процессов развития культуры, и, прежде всего, на процессе производства и распространения культурных благ.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Роль органа управления культурой на уровне местного самоуправления должна заключаться в создании системы взаимодействия органов власти и управления различных уровней, а также условий саморазвития и партнерства с общественными организациями и структурами социального сектора в осуществлении культурной политики.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Основные функции управления местного самоуправления культурой.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 xml:space="preserve">Координация </w:t>
      </w:r>
      <w:r w:rsidR="00D24806" w:rsidRPr="006B738C">
        <w:rPr>
          <w:sz w:val="28"/>
          <w:szCs w:val="28"/>
        </w:rPr>
        <w:t>культурно-просветительской</w:t>
      </w:r>
      <w:r w:rsidRPr="006B738C">
        <w:rPr>
          <w:sz w:val="28"/>
          <w:szCs w:val="28"/>
        </w:rPr>
        <w:t xml:space="preserve"> работы организаций и учреждений;</w:t>
      </w:r>
    </w:p>
    <w:p w:rsidR="00E05479" w:rsidRPr="006B738C" w:rsidRDefault="00E05479" w:rsidP="006B738C">
      <w:pPr>
        <w:shd w:val="clear" w:color="auto" w:fill="FFFFFF"/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- Контроль над содержательной и финансово хозяйственной деятельностью </w:t>
      </w:r>
      <w:r w:rsidR="00D24806" w:rsidRPr="006B738C">
        <w:rPr>
          <w:sz w:val="28"/>
          <w:szCs w:val="28"/>
        </w:rPr>
        <w:t>учреждений</w:t>
      </w:r>
      <w:r w:rsidRPr="006B738C">
        <w:rPr>
          <w:sz w:val="28"/>
          <w:szCs w:val="28"/>
        </w:rPr>
        <w:t xml:space="preserve"> культуры и досуга;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Методическая и финансовая помощь учреждениям культуры;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Выдача лицензий на ведение коммерческой деятельности в сфере культуры и досуга на территории;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Проведение общественных мероприятий (смотры, фестивали, выставки и др.);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Организация обустройства мест массового отдыха, культурного обслуживания этих мест;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Учет, охрана, содержание реставрация памятников истории и культуры местного значения, заповедных мест;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Взаимодействие с творческими союзами и общественными организациями в сфере культуры;</w:t>
      </w:r>
    </w:p>
    <w:p w:rsidR="00E05479" w:rsidRPr="006B738C" w:rsidRDefault="00E05479" w:rsidP="006B738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Контроль над исполнением средств культурных фондов муниципальных предприятий и учреждении, принятие в необходимых случаях мер по их централизации;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Поддержка народных промыслов и обрядов;</w:t>
      </w:r>
    </w:p>
    <w:p w:rsidR="00E05479" w:rsidRPr="006B738C" w:rsidRDefault="00E05479" w:rsidP="006B738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Разработка предложений по строительству, реконструкции и ремонту зданий подведомственных организаций, контроль выполнения работ.</w:t>
      </w:r>
    </w:p>
    <w:p w:rsidR="00D24806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Таким образом, управление в местном самоуправлении 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сфере культуры и досуга представляет собой комплекс разносторонних мероприятий, которые позволяют значительно повысить культурный уровень муниципального образования. Рассмотрим данный комплекс на примере города Челябинска.</w:t>
      </w:r>
    </w:p>
    <w:p w:rsidR="00E05479" w:rsidRPr="006B738C" w:rsidRDefault="00D24806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5479" w:rsidRPr="006B738C">
        <w:rPr>
          <w:b/>
          <w:bCs/>
          <w:sz w:val="28"/>
          <w:szCs w:val="28"/>
        </w:rPr>
        <w:t>2. Практика управления сферой культуры и досуга в городе Челябинске</w:t>
      </w:r>
    </w:p>
    <w:p w:rsidR="00D24806" w:rsidRDefault="00D24806" w:rsidP="006B73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b/>
          <w:bCs/>
          <w:sz w:val="28"/>
          <w:szCs w:val="28"/>
        </w:rPr>
        <w:t>2.1 Особенности социокультурной политики в городе Челябинске</w:t>
      </w:r>
    </w:p>
    <w:p w:rsidR="00D24806" w:rsidRDefault="00D24806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</w:t>
      </w:r>
      <w:r w:rsidRPr="006B738C">
        <w:rPr>
          <w:b/>
          <w:bCs/>
          <w:sz w:val="28"/>
          <w:szCs w:val="28"/>
        </w:rPr>
        <w:t xml:space="preserve"> </w:t>
      </w:r>
      <w:r w:rsidRPr="006B738C">
        <w:rPr>
          <w:sz w:val="28"/>
          <w:szCs w:val="28"/>
        </w:rPr>
        <w:t>условиях современного развития Челябинска можно выделить два основных значения социокультурной политики для города.</w:t>
      </w:r>
    </w:p>
    <w:p w:rsidR="00E05479" w:rsidRPr="006B738C" w:rsidRDefault="00E05479" w:rsidP="006B738C">
      <w:pPr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1.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Гуманистический.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Социокультурная политика как реальная программа развития учреждений культуры, искусства и досуга, деятельность которых направлена на создание условий саморазвития личности в контексте социально-экономического развития города.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Город Челябинск представляет собою многомерный мегаполис, в котором сосуществуют различные социальные, возрастные, профессиональные, этнические, религиозные, культурные группы и общности.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настоящее время необходимо консолидировать население города Челябинска в едином социокультурном поле, создать условия для равноправия жителей в отношении культурных ресурсов города, в творческой самореализации каждого жителя Челябинска. Необходимо расширять сеть организаций культуры, увеличивать количество площадок для предоставления культурных услуг населению в отдаленных от центра районах.</w:t>
      </w:r>
    </w:p>
    <w:p w:rsidR="00E05479" w:rsidRPr="006B738C" w:rsidRDefault="00E05479" w:rsidP="006B738C">
      <w:pPr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2.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Прагматический.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Социокультурная политика как имиджевый проект, направленный на создание привлекательного образа города как культурного центра региона в российском и международном контексте.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настоящее время на общероссийском уровне город Челябинск воспринимается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индустриальным и промышленным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центром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Уральского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региона, местом апробации современных технологий по утилизации ядерных отходов, культурной провинцией. Жители города Челябинска во многом разделяют подобное представление. Вместе с тем, город Челябинск обладает значительным культурным потенциалом, имеет сложившиеся столетиями культурные традиции.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Сегодня необходимо популяризировать реальные культурные достижения города Челябинска, необходимо создавать условия для их динамичного поступательного развития. Это позволит качественно изменить представление жителей города о роли и месте Челябинска в современной российской действительности. На общероссийском уровне позитивный культурный имидж Челябинска будет способствовать дополнительным социокультурным инвестициям. 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федеральном уровне, повысит привлекательность города в условиях углубления международного сотрудничества.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Основными составляющими социокультурной политики в городе Челябинске являются: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совокупность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приемов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управления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развитием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сферы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культуры,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процессами развития искусства, образования и науки;</w:t>
      </w:r>
    </w:p>
    <w:p w:rsidR="00E05479" w:rsidRPr="006B738C" w:rsidRDefault="00E05479" w:rsidP="006B738C">
      <w:pPr>
        <w:numPr>
          <w:ilvl w:val="0"/>
          <w:numId w:val="5"/>
        </w:numPr>
        <w:shd w:val="clear" w:color="auto" w:fill="FFFFFF"/>
        <w:tabs>
          <w:tab w:val="left" w:pos="1015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освоение,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передача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развитие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культурного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потенциала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через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организацию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социального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взаимодействия,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осуществляемого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средствами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культуры;</w:t>
      </w:r>
    </w:p>
    <w:p w:rsidR="00E05479" w:rsidRPr="006B738C" w:rsidRDefault="00E05479" w:rsidP="006B738C">
      <w:pPr>
        <w:numPr>
          <w:ilvl w:val="0"/>
          <w:numId w:val="5"/>
        </w:numPr>
        <w:shd w:val="clear" w:color="auto" w:fill="FFFFFF"/>
        <w:tabs>
          <w:tab w:val="left" w:pos="1015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процессы,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связанные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развитием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социокультурного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потенциала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членов общества, с приобщением их к культурным ценностям.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Ресурсы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культуры рассматриваются в этом случае как один из значимых факторов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развития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общества,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их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наращивание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развитие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подчинены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решению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социальн</w:t>
      </w:r>
      <w:r w:rsidR="00D24806">
        <w:rPr>
          <w:sz w:val="28"/>
          <w:szCs w:val="28"/>
        </w:rPr>
        <w:t>о</w:t>
      </w:r>
      <w:r w:rsidRPr="006B738C">
        <w:rPr>
          <w:sz w:val="28"/>
          <w:szCs w:val="28"/>
        </w:rPr>
        <w:t>-экономических и социально-политических задач общества.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Таким образом, цель социокультурной политики в городе Челябинске -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целенаправленное, поступательное и динамичное развитие социальной и культурной составляющих городского пространства.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рамках этой цели планируемые и реализуемые задачи социокультурной политики включают следующие позиции: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выработка и реализация социокультурной политики, соответствующей основным федеральным законам и стратегическим общедемократическим принципам развития современной российской государственности;</w:t>
      </w:r>
    </w:p>
    <w:p w:rsidR="00E05479" w:rsidRPr="006B738C" w:rsidRDefault="00E05479" w:rsidP="006B738C">
      <w:pPr>
        <w:shd w:val="clear" w:color="auto" w:fill="FFFFFF"/>
        <w:tabs>
          <w:tab w:val="left" w:pos="1015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наполнение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содержательной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стороны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социокультурной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политики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региональными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специфическими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особенностями,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учитывающими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социокультурное, этническое и конфессиональное многообразие культуры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города Челябинска, Челябинской области и Южного Урала в целом;</w:t>
      </w:r>
    </w:p>
    <w:p w:rsidR="00E05479" w:rsidRPr="006B738C" w:rsidRDefault="00E05479" w:rsidP="006B738C">
      <w:pPr>
        <w:shd w:val="clear" w:color="auto" w:fill="FFFFFF"/>
        <w:tabs>
          <w:tab w:val="left" w:pos="929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согласование социокультурных программ администраций районов в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городе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Челябинске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основными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принципами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культурной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политикигородской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Администрации,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также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социокультурными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приоритетами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основных субъектов культуросозидательного процесса;</w:t>
      </w:r>
    </w:p>
    <w:p w:rsidR="00E05479" w:rsidRPr="006B738C" w:rsidRDefault="00E05479" w:rsidP="006B738C">
      <w:pPr>
        <w:numPr>
          <w:ilvl w:val="0"/>
          <w:numId w:val="6"/>
        </w:numPr>
        <w:shd w:val="clear" w:color="auto" w:fill="FFFFFF"/>
        <w:tabs>
          <w:tab w:val="left" w:pos="1073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обеспечение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единства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социокультурного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пространства,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равных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возможностей для жителей различных районов города и представителей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разных социальных групп в получении доступа к культурным ценностям,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информации, проявлении и воплощении творческой инициативы с целью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развития культурной жизни города;</w:t>
      </w:r>
    </w:p>
    <w:p w:rsidR="00E05479" w:rsidRPr="006B738C" w:rsidRDefault="00E05479" w:rsidP="006B738C">
      <w:pPr>
        <w:numPr>
          <w:ilvl w:val="0"/>
          <w:numId w:val="6"/>
        </w:numPr>
        <w:shd w:val="clear" w:color="auto" w:fill="FFFFFF"/>
        <w:tabs>
          <w:tab w:val="left" w:pos="1073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повышение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оснащенности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учреждений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культуры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современным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оборудованием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программным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продуктом,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расширение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использования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информационно-коммуникационных технологий в сфере культуры;</w:t>
      </w:r>
    </w:p>
    <w:p w:rsidR="00E05479" w:rsidRPr="006B738C" w:rsidRDefault="00E05479" w:rsidP="006B738C">
      <w:p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становление и развитие новых направлений и форм деятельности</w:t>
      </w:r>
      <w:r w:rsidR="00D2480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муниципальных учреждений культуры.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целом, в структуре стратегических приоритетов социальной и культурной политики города Челябинска можно выделить следующие.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Конструктивное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взаимодействие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власти,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культуры,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науки, образования: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обеспечение условий конструктивного диалога органов государственного управления культурой, муниципальных учреждений культуры, научных организаций и высших учебных заведений по выработке и реализации совместных социокультурных программ и проектов;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государственное стимулирование поступательного развития учреждений муниципального дополнительного художественного образования детей города Челябинска с учетом интересов и возможностей педагогических коллективов конкретных образовательных учреждений;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создание условий доступности и возможности получения дополнительного художественного образования детям из малообеспеченных семей города Челябинска, из детских домов, с ограниченными физическими возможностями.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обеспечение эффективного функционирования непрерывного художественного образования по линии: школа - профессиональное учебное заведение - высшее учебное заведение;</w:t>
      </w:r>
    </w:p>
    <w:p w:rsidR="00E05479" w:rsidRPr="006B738C" w:rsidRDefault="006B738C" w:rsidP="006B738C">
      <w:p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-сотрудничество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высшими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учебными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заведениями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по обеспечению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учреждениях дополнительного</w:t>
      </w:r>
      <w:r w:rsidR="003052DB"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инновационными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учебными,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учебно-методическими и научными программами;</w:t>
      </w:r>
    </w:p>
    <w:p w:rsidR="00E05479" w:rsidRPr="006B738C" w:rsidRDefault="006B738C" w:rsidP="006B738C">
      <w:pPr>
        <w:shd w:val="clear" w:color="auto" w:fill="FFFFFF"/>
        <w:tabs>
          <w:tab w:val="left" w:pos="9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-стимулирование развития фундаментальных и прикладных научных исследований культуры и искусства, осуществляемых отдельными учёными и исследовательскими коллективами в городе Челябинске;</w:t>
      </w:r>
    </w:p>
    <w:p w:rsidR="00E05479" w:rsidRPr="006B738C" w:rsidRDefault="00E05479" w:rsidP="003052DB">
      <w:pPr>
        <w:shd w:val="clear" w:color="auto" w:fill="FFFFFF"/>
        <w:tabs>
          <w:tab w:val="left" w:pos="2549"/>
          <w:tab w:val="left" w:pos="7366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учреждение специальных стипендий наиболее талантливым</w:t>
      </w:r>
      <w:r w:rsidR="003052DB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воспитанникам</w:t>
      </w:r>
      <w:r w:rsidR="003052DB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муниципальных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учреждений</w:t>
      </w:r>
      <w:r w:rsidR="003052DB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дополнительного</w:t>
      </w:r>
      <w:r w:rsidR="003052DB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художественного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образования,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студентам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творческих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специальностей высших учебных заведений города;</w:t>
      </w:r>
    </w:p>
    <w:p w:rsidR="00E05479" w:rsidRPr="006B738C" w:rsidRDefault="00E05479" w:rsidP="006B738C">
      <w:pPr>
        <w:numPr>
          <w:ilvl w:val="0"/>
          <w:numId w:val="7"/>
        </w:numPr>
        <w:shd w:val="clear" w:color="auto" w:fill="FFFFFF"/>
        <w:tabs>
          <w:tab w:val="left" w:pos="1001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г</w:t>
      </w:r>
      <w:r w:rsidR="003052DB">
        <w:rPr>
          <w:sz w:val="28"/>
          <w:szCs w:val="28"/>
        </w:rPr>
        <w:t>а</w:t>
      </w:r>
      <w:r w:rsidRPr="006B738C">
        <w:rPr>
          <w:sz w:val="28"/>
          <w:szCs w:val="28"/>
        </w:rPr>
        <w:t>рант</w:t>
      </w:r>
      <w:r w:rsidR="003052DB">
        <w:rPr>
          <w:sz w:val="28"/>
          <w:szCs w:val="28"/>
        </w:rPr>
        <w:t>иро</w:t>
      </w:r>
      <w:r w:rsidRPr="006B738C">
        <w:rPr>
          <w:sz w:val="28"/>
          <w:szCs w:val="28"/>
        </w:rPr>
        <w:t>ва</w:t>
      </w:r>
      <w:r w:rsidR="003052DB">
        <w:rPr>
          <w:sz w:val="28"/>
          <w:szCs w:val="28"/>
        </w:rPr>
        <w:t>нна</w:t>
      </w:r>
      <w:r w:rsidRPr="006B738C">
        <w:rPr>
          <w:sz w:val="28"/>
          <w:szCs w:val="28"/>
        </w:rPr>
        <w:t>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поддержка перспективных научных работ школьников,</w:t>
      </w:r>
      <w:r w:rsidR="003052DB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 xml:space="preserve">студентов, аспирантов, изучающих историю, теорию и практику культуры </w:t>
      </w:r>
      <w:r w:rsidR="003052DB" w:rsidRPr="006B738C">
        <w:rPr>
          <w:sz w:val="28"/>
          <w:szCs w:val="28"/>
        </w:rPr>
        <w:t>искусства</w:t>
      </w:r>
      <w:r w:rsidRPr="006B738C">
        <w:rPr>
          <w:sz w:val="28"/>
          <w:szCs w:val="28"/>
        </w:rPr>
        <w:t xml:space="preserve"> в учебных заведениях города Челябинска;</w:t>
      </w:r>
    </w:p>
    <w:p w:rsidR="00E05479" w:rsidRPr="006B738C" w:rsidRDefault="00E05479" w:rsidP="006B738C">
      <w:pPr>
        <w:numPr>
          <w:ilvl w:val="0"/>
          <w:numId w:val="7"/>
        </w:numPr>
        <w:shd w:val="clear" w:color="auto" w:fill="FFFFFF"/>
        <w:tabs>
          <w:tab w:val="left" w:pos="1001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учреждение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грантов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городской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Администрации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для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поддержки</w:t>
      </w:r>
      <w:r w:rsidR="003052DB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наиболее перспективных и актуальных научных разработок, осуществляемых</w:t>
      </w:r>
      <w:r w:rsidR="003052DB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научными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научно-педагогическими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работниками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высших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учебных</w:t>
      </w:r>
      <w:r w:rsidR="003052DB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заведений города, направленных на создание социально-значимых для города</w:t>
      </w:r>
      <w:r w:rsidR="003052DB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Челябинска культурных проектов;</w:t>
      </w:r>
    </w:p>
    <w:p w:rsidR="00E05479" w:rsidRPr="006B738C" w:rsidRDefault="00E05479" w:rsidP="006B738C">
      <w:pPr>
        <w:shd w:val="clear" w:color="auto" w:fill="FFFFFF"/>
        <w:tabs>
          <w:tab w:val="left" w:pos="914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-сотрудничество с российскими и зарубежными научными центрами и</w:t>
      </w:r>
      <w:r w:rsidR="003052DB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фондами,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благотворительными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организациями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реализации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</w:t>
      </w:r>
      <w:r w:rsidR="003052DB">
        <w:rPr>
          <w:sz w:val="28"/>
          <w:szCs w:val="28"/>
        </w:rPr>
        <w:t>а</w:t>
      </w:r>
      <w:r w:rsidRPr="006B738C">
        <w:rPr>
          <w:sz w:val="28"/>
          <w:szCs w:val="28"/>
        </w:rPr>
        <w:t>рантовой</w:t>
      </w:r>
      <w:r w:rsidR="003052DB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поддержки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социально-значимых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для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города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Челябинска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культурных</w:t>
      </w:r>
      <w:r w:rsidR="003052DB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проектов.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Перечисленные мероприятия имеют стратегическую цель - повышение общеобразовательного и общекультурного уровня населения города Челябинска, повышение престижа и социальной значимости сферы культуры и искусства, образования и науки в общественном мнении.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Сотрудничество со средствами массовой коммуникации.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Социальная и культурная политика в сфере средств массовой коммуникации направлена на обеспечение со стороны законодательной, исполнительной и судебной власти города свободы слова и независимости средств массовой информации. Целью социальной и культурной политики в сфере средств массовой коммуникации является:</w:t>
      </w:r>
    </w:p>
    <w:p w:rsidR="00E05479" w:rsidRPr="006B738C" w:rsidRDefault="006B738C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культурно-информационного пространства</w:t>
      </w:r>
      <w:r w:rsidR="000E4F0D"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Челябинска;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использование информационных и коммуникативных возможностей СМИ в гуманитарных проектах, направленных на социальное и культурное развитие города;</w:t>
      </w:r>
    </w:p>
    <w:p w:rsidR="00E05479" w:rsidRPr="006B738C" w:rsidRDefault="006B738C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новейших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информационных технологий для жителей города;</w:t>
      </w:r>
    </w:p>
    <w:p w:rsidR="00E05479" w:rsidRPr="006B738C" w:rsidRDefault="00E05479" w:rsidP="006B738C">
      <w:p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-развитие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информационно-рекламной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деятельности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учреждений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культуры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расширение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связей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учреждений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культуры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средствами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массовой информации.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Развитие учреждений культуры и искусства.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городе Челябинске функционируют десятки учреждений культуры и искусства различного административного подчинения и форм собственности. Среди них:</w:t>
      </w:r>
    </w:p>
    <w:p w:rsidR="00E05479" w:rsidRPr="006B738C" w:rsidRDefault="00E05479" w:rsidP="006B738C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музеи и выставочные залы;</w:t>
      </w:r>
    </w:p>
    <w:p w:rsidR="00E05479" w:rsidRPr="006B738C" w:rsidRDefault="00E05479" w:rsidP="006B738C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детские школы искусств;</w:t>
      </w:r>
    </w:p>
    <w:p w:rsidR="00E05479" w:rsidRPr="006B738C" w:rsidRDefault="00E05479" w:rsidP="006B738C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театры и театральные студии;</w:t>
      </w:r>
    </w:p>
    <w:p w:rsidR="00E05479" w:rsidRPr="006B738C" w:rsidRDefault="00E05479" w:rsidP="006B738C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кинотеатры и досуговые комплексы;</w:t>
      </w:r>
    </w:p>
    <w:p w:rsidR="00E05479" w:rsidRPr="006B738C" w:rsidRDefault="00E05479" w:rsidP="006B738C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концертные залы;</w:t>
      </w:r>
    </w:p>
    <w:p w:rsidR="00E05479" w:rsidRPr="006B738C" w:rsidRDefault="00E05479" w:rsidP="006B738C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национально-культурные центры;</w:t>
      </w:r>
    </w:p>
    <w:p w:rsidR="00E05479" w:rsidRPr="006B738C" w:rsidRDefault="00E05479" w:rsidP="006B738C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библиотеки;</w:t>
      </w:r>
    </w:p>
    <w:p w:rsidR="00E05479" w:rsidRPr="006B738C" w:rsidRDefault="00E05479" w:rsidP="006B738C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клубы и дворцы культуры.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Стратегические приоритеты социальной и культурной политики в сфере культуры и искусства определяются реальными потребностями конкретных подразделений. Главная цель - стабильное функционирование и динамичное развитие муниципальных учреждений культуры в городе Челябинске. Реализация данной цели может быть достигнута комплексом мероприятий, инициируемых законодательной и исполнительной властью города Челябинска. Комплекс названных мероприятий включает:</w:t>
      </w:r>
    </w:p>
    <w:p w:rsidR="00E05479" w:rsidRPr="006B738C" w:rsidRDefault="00E05479" w:rsidP="006B738C">
      <w:pPr>
        <w:shd w:val="clear" w:color="auto" w:fill="FFFFFF"/>
        <w:tabs>
          <w:tab w:val="left" w:pos="1102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-специализированное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финансирование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целевых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муниципальных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культурных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программ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(театральных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фестивалей,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конкурсов,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пополнение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книжных фондов библиотек и т.д.);</w:t>
      </w:r>
    </w:p>
    <w:p w:rsidR="00E05479" w:rsidRPr="006B738C" w:rsidRDefault="00E05479" w:rsidP="006B738C">
      <w:pPr>
        <w:numPr>
          <w:ilvl w:val="0"/>
          <w:numId w:val="9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выделение грантов, стипендий и поощрительных премий деятелям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искусства и культуры по специально разработанному комплексу номинаций;</w:t>
      </w:r>
    </w:p>
    <w:p w:rsidR="00E05479" w:rsidRPr="006B738C" w:rsidRDefault="00E05479" w:rsidP="006B738C">
      <w:pPr>
        <w:numPr>
          <w:ilvl w:val="0"/>
          <w:numId w:val="9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строительство «Центров искусств» в отдалённых районах города;</w:t>
      </w:r>
    </w:p>
    <w:p w:rsidR="00E05479" w:rsidRPr="006B738C" w:rsidRDefault="00E05479" w:rsidP="006B738C">
      <w:pPr>
        <w:shd w:val="clear" w:color="auto" w:fill="FFFFFF"/>
        <w:tabs>
          <w:tab w:val="left" w:pos="1044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-привлечение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спонсоров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меценатов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финансовой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поддержке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отдельных деятелей культуры и искусства, а также творческих коллективов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через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единовременные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акции,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через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создание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специализированных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некоммерческих фондов.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Гармонизация этнических и конфессиональных отношений.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городе Челябинске национальные и религиозные отношения отличаются стабильностью. В настоящее время необходимо закрепить данную позитивную тенденцию. Социокультурная политика в области этнических и конфессиональных отношений имеет следующие основные цели: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создание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условий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равноправного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участия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граждан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всех национальностей и религиозных конфессий в социокультурном процессе;</w:t>
      </w:r>
    </w:p>
    <w:p w:rsidR="00E05479" w:rsidRPr="006B738C" w:rsidRDefault="00E05479" w:rsidP="006B738C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-содействие развитию куль</w:t>
      </w:r>
      <w:r w:rsidR="000E4F0D">
        <w:rPr>
          <w:sz w:val="28"/>
          <w:szCs w:val="28"/>
        </w:rPr>
        <w:t xml:space="preserve">туры и искусства всех этносов, </w:t>
      </w:r>
      <w:r w:rsidRPr="006B738C">
        <w:rPr>
          <w:sz w:val="28"/>
          <w:szCs w:val="28"/>
        </w:rPr>
        <w:t>этнокультурных групп, проживающих в городе Челябинске, поддержка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народных промыслов и ремесел;</w:t>
      </w:r>
    </w:p>
    <w:p w:rsidR="00E05479" w:rsidRPr="006B738C" w:rsidRDefault="00E05479" w:rsidP="006B738C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-взаимодействие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национальными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культурными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центрами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реализации актуальных задач социокультурного развития города.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Отношение к массовой культуре и сфере досуга.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Современная российская социокультурная реальность демонстрирует коммерциализацию сферы культуры. Гуманистические ценности уступают место коммерческой выгоде как главному критерию культурного развития. В этих условиях необходимо выработать стратегию отношения к коммерческим формам массовой культуры. Социокультурная политика в области массовой культуры имеет цель: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использовать сферы и формы массовой культуры для утверждения в социуме города Челябинска гуманистических и национально-патриотических идеалов посредством развития социальной рекламы, организации общедоступных широкомасштабных социокультурных акций;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противодействовать деструктивным влияниям отдельных элементов массовой культуры, способствующих развитию в обществе наркомании, пропагандирующих насилие и иные антиобщественные формы поведения.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сфере досуга социокультурная политика имеет цель сотрудничество с общественными организациями и творческими союзами, разрабатывающими и реализующими досуговые программы социальной и гуманитарной направленности в городе.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b/>
          <w:bCs/>
          <w:sz w:val="28"/>
          <w:szCs w:val="28"/>
        </w:rPr>
        <w:t>2.2 Деятельность Управления культуры города Челябинска</w:t>
      </w:r>
    </w:p>
    <w:p w:rsidR="000E4F0D" w:rsidRDefault="000E4F0D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Управление культуры - структурное подразделение Администрации города Челябинска, которое осуществляет политику в области культуры, искусства, охраны и использования историко-культурного наследия Челябинска, содействует развитию сферы досуга.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До 1970 эти функции выполнял 1 инспектор под руководством зав. отдело</w:t>
      </w:r>
      <w:r w:rsidR="000E4F0D">
        <w:rPr>
          <w:sz w:val="28"/>
          <w:szCs w:val="28"/>
        </w:rPr>
        <w:t>м культуры А.</w:t>
      </w:r>
      <w:r w:rsidRPr="006B738C">
        <w:rPr>
          <w:sz w:val="28"/>
          <w:szCs w:val="28"/>
        </w:rPr>
        <w:t>П. Пескова, затем в штат отдела были введены заместитель и еще 2 инспектора.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1980-х гг. отдел был переименован в Комитет по культуре и искусств Администрации города; его возглавила Н. В. Парфентьева; инспекторы переведены в статус главных специалистов.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В 1997г. Комитет преобразован в управление культуры и информации администрации города. Произошли изменения в структуре - были созданы 2 отдела: по работе с учреждениями культуры и искусства и по работе </w:t>
      </w:r>
      <w:r w:rsidRPr="006B738C">
        <w:rPr>
          <w:b/>
          <w:bCs/>
          <w:sz w:val="28"/>
          <w:szCs w:val="28"/>
        </w:rPr>
        <w:t xml:space="preserve">с </w:t>
      </w:r>
      <w:r w:rsidRPr="006B738C">
        <w:rPr>
          <w:sz w:val="28"/>
          <w:szCs w:val="28"/>
        </w:rPr>
        <w:t>негосударственными учреждениями.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2001г. Управление культуры и информации переименовано в Управление культуры.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ведении Управления библиотечная системы (взрослая и детская), 15 детских школ искусств, 3 муниципальных театра, 11 кинотеатров, ЦИКНЧ, 7 парков, зоопарк и др.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Управление культуры руководит работой по развитию базы муниципальных учреждений культуры, по сохранению памятников культурно-исторического наследия, решает задачи по удовлетворению духовных потребностей горожан, развитию культурно-досуговой деятельности курируемых учреждений. Управление способствует развитию художественного творчества, формированию единого социокультурного пространства, осуществляет социально-экономическую защиту интересов работников сферы культуры и искусства.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Управление подотчетно заместителю Главы города по социальным вопросам и работает во взаимодействии со всеми структурными подразделениями администрации города, постоянной комиссией по социальной политике Городской думы, творческими Союзами и другими заинтересованными юридическими и физическими лицами.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Одним из важнейших направлений деятельности Управления культуры является организация и проведение культурно-массовых мероприятий для жителей города.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 целях укрепления и развития городских традиций успешно были проведены разноплановые мероприятия: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общедоступные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широкомасштабные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гуманитарные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акции, мероприятий в форме эстрадно-зрелищных шоу программ;</w:t>
      </w:r>
    </w:p>
    <w:p w:rsidR="00E05479" w:rsidRPr="006B738C" w:rsidRDefault="00E05479" w:rsidP="006B738C">
      <w:pPr>
        <w:shd w:val="clear" w:color="auto" w:fill="FFFFFF"/>
        <w:tabs>
          <w:tab w:val="left" w:pos="1044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культурно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-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массовые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мероприятия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праздничным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датам,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игородским праздникам;</w:t>
      </w:r>
    </w:p>
    <w:p w:rsidR="00E05479" w:rsidRPr="006B738C" w:rsidRDefault="00E05479" w:rsidP="006B738C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мероприятия на открытых площадках;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фестивали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конкурсы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Международного,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общероссийского, регионального, областного и городского уровней;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 выставки.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По сравнению с 2006 годом вырос количественный и качественный уровень городских мероприятий, увеличилось число посетителей. В частности, отслеживая динамику роста общегородских мероприятий в период с 2004 по 2008 год:</w:t>
      </w:r>
    </w:p>
    <w:p w:rsidR="00E05479" w:rsidRPr="006B738C" w:rsidRDefault="00E05479" w:rsidP="006B738C">
      <w:pPr>
        <w:numPr>
          <w:ilvl w:val="0"/>
          <w:numId w:val="10"/>
        </w:numPr>
        <w:shd w:val="clear" w:color="auto" w:fill="FFFFFF"/>
        <w:tabs>
          <w:tab w:val="left" w:pos="1375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год - 35 мероприятий;</w:t>
      </w:r>
    </w:p>
    <w:p w:rsidR="00E05479" w:rsidRPr="006B738C" w:rsidRDefault="00E05479" w:rsidP="006B738C">
      <w:pPr>
        <w:numPr>
          <w:ilvl w:val="0"/>
          <w:numId w:val="10"/>
        </w:numPr>
        <w:shd w:val="clear" w:color="auto" w:fill="FFFFFF"/>
        <w:tabs>
          <w:tab w:val="left" w:pos="1375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год - 40 мероприятий;</w:t>
      </w:r>
    </w:p>
    <w:p w:rsidR="00E05479" w:rsidRPr="006B738C" w:rsidRDefault="00E05479" w:rsidP="006B738C">
      <w:pPr>
        <w:numPr>
          <w:ilvl w:val="0"/>
          <w:numId w:val="10"/>
        </w:numPr>
        <w:shd w:val="clear" w:color="auto" w:fill="FFFFFF"/>
        <w:tabs>
          <w:tab w:val="left" w:pos="1375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год - 68 мероприятий;</w:t>
      </w:r>
    </w:p>
    <w:p w:rsidR="00E05479" w:rsidRPr="006B738C" w:rsidRDefault="00E05479" w:rsidP="006B738C">
      <w:pPr>
        <w:numPr>
          <w:ilvl w:val="0"/>
          <w:numId w:val="10"/>
        </w:numPr>
        <w:shd w:val="clear" w:color="auto" w:fill="FFFFFF"/>
        <w:tabs>
          <w:tab w:val="left" w:pos="1375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год - 82 мероприятий;</w:t>
      </w:r>
    </w:p>
    <w:p w:rsidR="00E05479" w:rsidRPr="006B738C" w:rsidRDefault="00E05479" w:rsidP="006B738C">
      <w:pPr>
        <w:numPr>
          <w:ilvl w:val="0"/>
          <w:numId w:val="10"/>
        </w:numPr>
        <w:shd w:val="clear" w:color="auto" w:fill="FFFFFF"/>
        <w:tabs>
          <w:tab w:val="left" w:pos="1375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год – 91 мероприятия.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Можно сделать вывод, что в 2008 году по отношению к 2004 году количес</w:t>
      </w:r>
      <w:r w:rsidR="00265D21">
        <w:rPr>
          <w:sz w:val="28"/>
          <w:szCs w:val="28"/>
        </w:rPr>
        <w:t>тво мероприятий выросло на 47 %.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Деятельность Управления культуры, направленная на приобщение к культурным ценностям всех горожан, в том числе, маломобильных групп населения и людей, проживающих в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отдаленных частях города, позволила увеличить общедоступные мероприятия, проводимые на открытых площадках, на 23,8 %.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Увеличилось количество мероприятий, проводимых на открытых площадках.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Этот результат, прежде всего, следствие активной работы подведомственного муниципального учреждения культуры «Новый художественный театр». С использованием передвижной сценической площадки - АвтоКлуб было проведено более 25 выездных мероприятий в различных точках города.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Одним из важнейших направлений деятельности Управления культуры остается проведение массовых мероприятий для горожан — разноплановых, современно организованных, красочных. Это театрализованные концерты в честь Дня защитника Отечества, Дни славянской письменности и культуры, День защиты детей, городские выставки цветов и плодов, масштабное празднование Дня города и многие другие.</w:t>
      </w:r>
    </w:p>
    <w:p w:rsidR="00E05479" w:rsidRPr="006B738C" w:rsidRDefault="000E4F0D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05479" w:rsidRPr="006B738C">
        <w:rPr>
          <w:b/>
          <w:bCs/>
          <w:sz w:val="28"/>
          <w:szCs w:val="28"/>
        </w:rPr>
        <w:t>Заключение</w:t>
      </w:r>
    </w:p>
    <w:p w:rsidR="000E4F0D" w:rsidRDefault="000E4F0D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Культурная политика способна формировать новое пространство культуры. При этом ответственность за обеспечение доступа населения к культурным благам современное законодательство сконцентрировало на уровне местных органов власти.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Именно уровень местного самоуправления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является важнейшим звеном государственной культурной политики. На уровне города сходятся все составляющие социокультурного процесса: микроуровень (повседневная, обыденная сфера культуры), макроуровень (профессиональная, специализированная сферы культуры), мегауровень (межкультурные коммуникации).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Поэтому к полномочиям местного самоуправления отнесены следующие аспекты формирования культурной политики:</w:t>
      </w:r>
    </w:p>
    <w:p w:rsidR="00E05479" w:rsidRPr="006B738C" w:rsidRDefault="00E05479" w:rsidP="006B738C">
      <w:pPr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-решение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вопросов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собственности,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условий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финансирования,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структуры и численности сети учреждений культуры;</w:t>
      </w:r>
    </w:p>
    <w:p w:rsidR="00E05479" w:rsidRPr="006B738C" w:rsidRDefault="00E05479" w:rsidP="006B738C">
      <w:pPr>
        <w:shd w:val="clear" w:color="auto" w:fill="FFFFFF"/>
        <w:tabs>
          <w:tab w:val="left" w:pos="893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-определение уставных задач и механизмов их реализации;</w:t>
      </w:r>
    </w:p>
    <w:p w:rsidR="00E05479" w:rsidRPr="006B738C" w:rsidRDefault="00E05479" w:rsidP="006B738C">
      <w:pPr>
        <w:shd w:val="clear" w:color="auto" w:fill="FFFFFF"/>
        <w:tabs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-утверждение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критериев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оценки эффективности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оказания услуг в</w:t>
      </w:r>
      <w:r w:rsidR="000E4F0D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области культуры.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Кроме того, реформирование системы организации местного самоуправления привело к изменению принципов бюджетного финансирования: вместо финансирования сети учреждений культуры вводится финансирование услуг, оказываемых учреждениями культуры, конкретных программ и проектов.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Что касается города Челябинска, то можно выделить несколько факторов, которые необходимо учитывать при формировании культурной политики в городе Челябинске.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Первое - наличие концепции социокультурного развития города, которая бы адекватно воспринималась и разделялась всеми участниками осуществления культурной деятельности.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Второе — множественность субъектов культурной деятельности и различия в представлениях о приоритетах и ценностях культуры. Следовательно, возникает необходимость предусмотреть инструменты для выявления истинных потребностей населения города Челябинска и согласования различных позиций.</w:t>
      </w:r>
    </w:p>
    <w:p w:rsidR="00E05479" w:rsidRPr="006B738C" w:rsidRDefault="00E05479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Третье — недостаток информации на городском уровне о современных тенденциях в развитии сферы культуры, что отражается на способности людей, вовлеченных в процесс реализации культурной политики адекватно воспринимать ситуацию. Необходим перманентный культурологический опрос. Все эти вопросы задают направления возможных перспектив совершенствования культурной деятельности в городе Челябинске.</w:t>
      </w:r>
    </w:p>
    <w:p w:rsidR="00E05479" w:rsidRDefault="000E4F0D" w:rsidP="006B73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05479" w:rsidRPr="006B738C">
        <w:rPr>
          <w:b/>
          <w:bCs/>
          <w:sz w:val="28"/>
          <w:szCs w:val="28"/>
        </w:rPr>
        <w:t>Список источников и литературы</w:t>
      </w:r>
    </w:p>
    <w:p w:rsidR="000E4F0D" w:rsidRPr="006B738C" w:rsidRDefault="000E4F0D" w:rsidP="006B73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5479" w:rsidRPr="006B738C" w:rsidRDefault="00E05479" w:rsidP="000E4F0D">
      <w:pPr>
        <w:numPr>
          <w:ilvl w:val="0"/>
          <w:numId w:val="11"/>
        </w:numPr>
        <w:shd w:val="clear" w:color="auto" w:fill="FFFFFF"/>
        <w:tabs>
          <w:tab w:val="left" w:pos="54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Федеральная целевая программа «Культура России (2006-2010гг.)», утвержденная постановлением Правительства Российской Федерации</w:t>
      </w:r>
      <w:r w:rsidR="009D0827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от 08 декабря 2005 года № 740»// Правовая база Консультант-плюс</w:t>
      </w:r>
      <w:r w:rsidR="009D0827">
        <w:rPr>
          <w:sz w:val="28"/>
          <w:szCs w:val="28"/>
        </w:rPr>
        <w:t>.</w:t>
      </w:r>
    </w:p>
    <w:p w:rsidR="00E05479" w:rsidRPr="006B738C" w:rsidRDefault="00E05479" w:rsidP="000E4F0D">
      <w:pPr>
        <w:numPr>
          <w:ilvl w:val="0"/>
          <w:numId w:val="11"/>
        </w:numPr>
        <w:shd w:val="clear" w:color="auto" w:fill="FFFFFF"/>
        <w:tabs>
          <w:tab w:val="left" w:pos="54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Федеральный законом от 31 декабря 2005 года № 199-ФЗ (ред. от15 февраля 2006) «О внесении изменений в отдельные законодательные акты</w:t>
      </w:r>
      <w:r w:rsidR="009D0827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Российской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Федерации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связи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совершенствованием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разграничения</w:t>
      </w:r>
      <w:r w:rsidR="009D0827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полномочий» »// Правовая база «Консультант-плюс»</w:t>
      </w:r>
      <w:r w:rsidR="009D0827">
        <w:rPr>
          <w:sz w:val="28"/>
          <w:szCs w:val="28"/>
        </w:rPr>
        <w:t>.</w:t>
      </w:r>
    </w:p>
    <w:p w:rsidR="00E05479" w:rsidRPr="006B738C" w:rsidRDefault="00E05479" w:rsidP="000E4F0D">
      <w:pPr>
        <w:numPr>
          <w:ilvl w:val="0"/>
          <w:numId w:val="11"/>
        </w:numPr>
        <w:shd w:val="clear" w:color="auto" w:fill="FFFFFF"/>
        <w:tabs>
          <w:tab w:val="left" w:pos="54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Федеральный законом от 06 октября 2003 года № 131-ФЗ (ред. от15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февраля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2006)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«Об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общих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принципах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организации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местного</w:t>
      </w:r>
      <w:r w:rsidR="009D0827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самоуправления в Российской Федерации»// Правовая база «Консультант-плюс»</w:t>
      </w:r>
      <w:r w:rsidR="009D0827">
        <w:rPr>
          <w:sz w:val="28"/>
          <w:szCs w:val="28"/>
        </w:rPr>
        <w:t>.</w:t>
      </w:r>
    </w:p>
    <w:p w:rsidR="00E05479" w:rsidRPr="006B738C" w:rsidRDefault="00E05479" w:rsidP="000E4F0D">
      <w:pPr>
        <w:numPr>
          <w:ilvl w:val="0"/>
          <w:numId w:val="11"/>
        </w:numPr>
        <w:shd w:val="clear" w:color="auto" w:fill="FFFFFF"/>
        <w:tabs>
          <w:tab w:val="left" w:pos="54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Закон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Челябинской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области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от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28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октября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2004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года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«О</w:t>
      </w:r>
      <w:r w:rsidR="009D0827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деятельности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сфере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культуры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на территории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Челябинской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области»//Правовая база «Консультант-плюс»</w:t>
      </w:r>
      <w:r w:rsidR="009D0827">
        <w:rPr>
          <w:sz w:val="28"/>
          <w:szCs w:val="28"/>
        </w:rPr>
        <w:t>.</w:t>
      </w:r>
    </w:p>
    <w:p w:rsidR="00E05479" w:rsidRPr="006B738C" w:rsidRDefault="00E05479" w:rsidP="000E4F0D">
      <w:pPr>
        <w:numPr>
          <w:ilvl w:val="0"/>
          <w:numId w:val="11"/>
        </w:numPr>
        <w:shd w:val="clear" w:color="auto" w:fill="FFFFFF"/>
        <w:tabs>
          <w:tab w:val="left" w:pos="54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Устав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города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Челябинска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(от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17.12.1995)//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Правовая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база</w:t>
      </w:r>
      <w:r w:rsidR="009D0827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«Консультант-плюс»</w:t>
      </w:r>
      <w:r w:rsidR="009D0827">
        <w:rPr>
          <w:sz w:val="28"/>
          <w:szCs w:val="28"/>
        </w:rPr>
        <w:t>.</w:t>
      </w:r>
    </w:p>
    <w:p w:rsidR="00E05479" w:rsidRPr="006B738C" w:rsidRDefault="00E05479" w:rsidP="000E4F0D">
      <w:pPr>
        <w:numPr>
          <w:ilvl w:val="0"/>
          <w:numId w:val="11"/>
        </w:numPr>
        <w:shd w:val="clear" w:color="auto" w:fill="FFFFFF"/>
        <w:tabs>
          <w:tab w:val="left" w:pos="54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Решение Челябинской городской Думы от 27.09.2005 № 6/11 «Об</w:t>
      </w:r>
      <w:r w:rsidR="009D0827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утверждении Положения о деятельности в сфере культуры на территории</w:t>
      </w:r>
      <w:r w:rsidR="009D0827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города Челябинска» // Правовая база «Консультант-плюс»</w:t>
      </w:r>
      <w:r w:rsidR="009D0827">
        <w:rPr>
          <w:sz w:val="28"/>
          <w:szCs w:val="28"/>
        </w:rPr>
        <w:t>.</w:t>
      </w:r>
    </w:p>
    <w:p w:rsidR="00E05479" w:rsidRPr="006B738C" w:rsidRDefault="00E05479" w:rsidP="000E4F0D">
      <w:pPr>
        <w:numPr>
          <w:ilvl w:val="0"/>
          <w:numId w:val="11"/>
        </w:numPr>
        <w:shd w:val="clear" w:color="auto" w:fill="FFFFFF"/>
        <w:tabs>
          <w:tab w:val="left" w:pos="54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Анимица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Е.Г.,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Тертышный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А.Т.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Основы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местного</w:t>
      </w:r>
      <w:r w:rsidR="009D0827">
        <w:rPr>
          <w:sz w:val="28"/>
          <w:szCs w:val="28"/>
        </w:rPr>
        <w:t xml:space="preserve"> </w:t>
      </w:r>
      <w:r w:rsidR="008415E5">
        <w:rPr>
          <w:sz w:val="28"/>
          <w:szCs w:val="28"/>
        </w:rPr>
        <w:t xml:space="preserve">самоуправления. - </w:t>
      </w:r>
      <w:r w:rsidRPr="006B738C">
        <w:rPr>
          <w:sz w:val="28"/>
          <w:szCs w:val="28"/>
        </w:rPr>
        <w:t>М: Инфра-М, 2000.</w:t>
      </w:r>
    </w:p>
    <w:p w:rsidR="00E05479" w:rsidRPr="006B738C" w:rsidRDefault="00E05479" w:rsidP="000E4F0D">
      <w:pPr>
        <w:numPr>
          <w:ilvl w:val="0"/>
          <w:numId w:val="11"/>
        </w:numPr>
        <w:shd w:val="clear" w:color="auto" w:fill="FFFFFF"/>
        <w:tabs>
          <w:tab w:val="left" w:pos="54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Воронин А.Г. Муниципальное хозяйствование и управление. -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М.: Финансы и статистика, 2003.</w:t>
      </w:r>
    </w:p>
    <w:p w:rsidR="00E05479" w:rsidRPr="006B738C" w:rsidRDefault="00E05479" w:rsidP="000E4F0D">
      <w:pPr>
        <w:numPr>
          <w:ilvl w:val="0"/>
          <w:numId w:val="11"/>
        </w:numPr>
        <w:shd w:val="clear" w:color="auto" w:fill="FFFFFF"/>
        <w:tabs>
          <w:tab w:val="left" w:pos="54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Вульфович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  <w:lang w:val="en-US"/>
        </w:rPr>
        <w:t>P</w:t>
      </w:r>
      <w:r w:rsidRPr="006B738C">
        <w:rPr>
          <w:sz w:val="28"/>
          <w:szCs w:val="28"/>
        </w:rPr>
        <w:t>.</w:t>
      </w:r>
      <w:r w:rsidRPr="006B738C">
        <w:rPr>
          <w:sz w:val="28"/>
          <w:szCs w:val="28"/>
          <w:lang w:val="en-US"/>
        </w:rPr>
        <w:t>M</w:t>
      </w:r>
      <w:r w:rsidRPr="006B738C">
        <w:rPr>
          <w:sz w:val="28"/>
          <w:szCs w:val="28"/>
        </w:rPr>
        <w:t>.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Управлени</w:t>
      </w:r>
      <w:r w:rsidR="002176EE">
        <w:rPr>
          <w:sz w:val="28"/>
          <w:szCs w:val="28"/>
        </w:rPr>
        <w:t>е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социальной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сферой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муниципального образования. - Сыктывкар: КРАгСиУ, 2004.</w:t>
      </w:r>
    </w:p>
    <w:p w:rsidR="00E05479" w:rsidRPr="006B738C" w:rsidRDefault="00E05479" w:rsidP="000E4F0D">
      <w:pPr>
        <w:numPr>
          <w:ilvl w:val="0"/>
          <w:numId w:val="12"/>
        </w:numPr>
        <w:shd w:val="clear" w:color="auto" w:fill="FFFFFF"/>
        <w:tabs>
          <w:tab w:val="left" w:pos="540"/>
          <w:tab w:val="left" w:pos="1447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Гладышев А.Г., Иванов В.Н., Мельников СБ., Патрушев В.И.</w:t>
      </w:r>
      <w:r w:rsidR="00264686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Основы современного муниципального управления. — М., 2000.</w:t>
      </w:r>
    </w:p>
    <w:p w:rsidR="00E05479" w:rsidRPr="006B738C" w:rsidRDefault="00E05479" w:rsidP="000E4F0D">
      <w:pPr>
        <w:numPr>
          <w:ilvl w:val="0"/>
          <w:numId w:val="12"/>
        </w:numPr>
        <w:shd w:val="clear" w:color="auto" w:fill="FFFFFF"/>
        <w:tabs>
          <w:tab w:val="left" w:pos="540"/>
          <w:tab w:val="left" w:pos="1447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Головина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Г.В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Досуговая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деятельность: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понятие,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структура,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функции,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статус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//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Социокультурная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деятельность: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теория,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технология</w:t>
      </w:r>
      <w:r w:rsidR="008415E5">
        <w:rPr>
          <w:sz w:val="28"/>
          <w:szCs w:val="28"/>
        </w:rPr>
        <w:t xml:space="preserve">, </w:t>
      </w:r>
      <w:r w:rsidRPr="006B738C">
        <w:rPr>
          <w:sz w:val="28"/>
          <w:szCs w:val="28"/>
        </w:rPr>
        <w:t>практика: коллект. моногр. - Чел</w:t>
      </w:r>
      <w:r w:rsidR="00775130">
        <w:rPr>
          <w:sz w:val="28"/>
          <w:szCs w:val="28"/>
        </w:rPr>
        <w:t>ябинск, 2005. - 4.1. - С. 67-80.</w:t>
      </w:r>
    </w:p>
    <w:p w:rsidR="00E05479" w:rsidRPr="006B738C" w:rsidRDefault="00E05479" w:rsidP="000E4F0D">
      <w:pPr>
        <w:numPr>
          <w:ilvl w:val="0"/>
          <w:numId w:val="12"/>
        </w:numPr>
        <w:shd w:val="clear" w:color="auto" w:fill="FFFFFF"/>
        <w:tabs>
          <w:tab w:val="left" w:pos="540"/>
          <w:tab w:val="left" w:pos="1447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Зотов В.Б., Макашева З.М. Муниципальное управление. - М.:ЮНИТИ-ДАНА, 2006.</w:t>
      </w:r>
    </w:p>
    <w:p w:rsidR="00E05479" w:rsidRPr="006B738C" w:rsidRDefault="00E05479" w:rsidP="000E4F0D">
      <w:pPr>
        <w:numPr>
          <w:ilvl w:val="0"/>
          <w:numId w:val="12"/>
        </w:numPr>
        <w:shd w:val="clear" w:color="auto" w:fill="FFFFFF"/>
        <w:tabs>
          <w:tab w:val="left" w:pos="540"/>
          <w:tab w:val="left" w:pos="1447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Зотов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В.Б.,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Бабаун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Р.В.,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Кириллова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А.Н.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Система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муниципального управления: Основы местного самоуправления; Концепции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сферы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муниципального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управления;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Организация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деятельности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муниципальной власти: Учебник для вузов. Изд. 2-е, доп., перераб. - М.: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Олма-Пресс, 2006</w:t>
      </w:r>
      <w:r w:rsidR="008415E5">
        <w:rPr>
          <w:sz w:val="28"/>
          <w:szCs w:val="28"/>
        </w:rPr>
        <w:t>.</w:t>
      </w:r>
    </w:p>
    <w:p w:rsidR="00E05479" w:rsidRPr="006B738C" w:rsidRDefault="00E05479" w:rsidP="000E4F0D">
      <w:pPr>
        <w:numPr>
          <w:ilvl w:val="0"/>
          <w:numId w:val="12"/>
        </w:numPr>
        <w:shd w:val="clear" w:color="auto" w:fill="FFFFFF"/>
        <w:tabs>
          <w:tab w:val="left" w:pos="540"/>
          <w:tab w:val="left" w:pos="1447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Кармин А. С. Культурология: учебник. - СПб., 2001. - С. 202.</w:t>
      </w:r>
    </w:p>
    <w:p w:rsidR="00E05479" w:rsidRPr="006B738C" w:rsidRDefault="00E05479" w:rsidP="000E4F0D">
      <w:pPr>
        <w:numPr>
          <w:ilvl w:val="0"/>
          <w:numId w:val="12"/>
        </w:numPr>
        <w:shd w:val="clear" w:color="auto" w:fill="FFFFFF"/>
        <w:tabs>
          <w:tab w:val="left" w:pos="540"/>
          <w:tab w:val="left" w:pos="1447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Кобилев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А.Г.,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Кирнев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А.Д.,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Рудой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В.В.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Муниципальное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управление и социальное планирование в муниципальном хозяйстве. - М.: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 xml:space="preserve">Феникс, 2007. </w:t>
      </w:r>
      <w:r w:rsidR="008415E5">
        <w:rPr>
          <w:sz w:val="28"/>
          <w:szCs w:val="28"/>
        </w:rPr>
        <w:t>-</w:t>
      </w:r>
      <w:r w:rsidRPr="006B738C">
        <w:rPr>
          <w:sz w:val="28"/>
          <w:szCs w:val="28"/>
        </w:rPr>
        <w:t xml:space="preserve"> 608с.</w:t>
      </w:r>
    </w:p>
    <w:p w:rsidR="00E05479" w:rsidRPr="006B738C" w:rsidRDefault="00E05479" w:rsidP="000E4F0D">
      <w:pPr>
        <w:numPr>
          <w:ilvl w:val="0"/>
          <w:numId w:val="12"/>
        </w:numPr>
        <w:shd w:val="clear" w:color="auto" w:fill="FFFFFF"/>
        <w:tabs>
          <w:tab w:val="left" w:pos="540"/>
          <w:tab w:val="left" w:pos="1447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 xml:space="preserve">Можаева Н.Г. Богинская Е.В. Муниципальной </w:t>
      </w:r>
      <w:r w:rsidR="002176EE" w:rsidRPr="006B738C">
        <w:rPr>
          <w:sz w:val="28"/>
          <w:szCs w:val="28"/>
        </w:rPr>
        <w:t>управление</w:t>
      </w:r>
      <w:r w:rsidRPr="006B738C">
        <w:rPr>
          <w:sz w:val="28"/>
          <w:szCs w:val="28"/>
        </w:rPr>
        <w:t>. - М.: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Гардарики, 2006. - 256с.</w:t>
      </w:r>
    </w:p>
    <w:p w:rsidR="00E05479" w:rsidRPr="006B738C" w:rsidRDefault="00E05479" w:rsidP="000E4F0D">
      <w:pPr>
        <w:numPr>
          <w:ilvl w:val="0"/>
          <w:numId w:val="12"/>
        </w:numPr>
        <w:shd w:val="clear" w:color="auto" w:fill="FFFFFF"/>
        <w:tabs>
          <w:tab w:val="left" w:pos="540"/>
          <w:tab w:val="left" w:pos="1447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Основные направления государственной политики по развитию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сферы культуры и массовых коммуникаций в РФ до 2015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года и план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действий по их реализации. - М., 2007.</w:t>
      </w:r>
    </w:p>
    <w:p w:rsidR="00E05479" w:rsidRPr="006B738C" w:rsidRDefault="00E05479" w:rsidP="000E4F0D">
      <w:pPr>
        <w:numPr>
          <w:ilvl w:val="0"/>
          <w:numId w:val="12"/>
        </w:numPr>
        <w:shd w:val="clear" w:color="auto" w:fill="FFFFFF"/>
        <w:tabs>
          <w:tab w:val="left" w:pos="540"/>
          <w:tab w:val="left" w:pos="1447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Парахина В.Н., Галлеев Е.В. Муниципальное управление. - М.: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Кнорус, 2007. -496с.</w:t>
      </w:r>
    </w:p>
    <w:p w:rsidR="00E05479" w:rsidRPr="006B738C" w:rsidRDefault="00E05479" w:rsidP="000E4F0D">
      <w:pPr>
        <w:numPr>
          <w:ilvl w:val="0"/>
          <w:numId w:val="12"/>
        </w:numPr>
        <w:shd w:val="clear" w:color="auto" w:fill="FFFFFF"/>
        <w:tabs>
          <w:tab w:val="left" w:pos="540"/>
          <w:tab w:val="left" w:pos="1447"/>
        </w:tabs>
        <w:spacing w:line="360" w:lineRule="auto"/>
        <w:jc w:val="both"/>
        <w:rPr>
          <w:sz w:val="28"/>
          <w:szCs w:val="28"/>
        </w:rPr>
      </w:pPr>
      <w:r w:rsidRPr="006B738C">
        <w:rPr>
          <w:sz w:val="28"/>
          <w:szCs w:val="28"/>
        </w:rPr>
        <w:t>Рой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М.О.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Система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государственного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и</w:t>
      </w:r>
      <w:r w:rsidR="006B738C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муниципального</w:t>
      </w:r>
      <w:r w:rsidR="008415E5">
        <w:rPr>
          <w:sz w:val="28"/>
          <w:szCs w:val="28"/>
        </w:rPr>
        <w:t xml:space="preserve"> </w:t>
      </w:r>
      <w:r w:rsidRPr="006B738C">
        <w:rPr>
          <w:sz w:val="28"/>
          <w:szCs w:val="28"/>
        </w:rPr>
        <w:t>управления. - Спб.: «Питер», 2003</w:t>
      </w:r>
    </w:p>
    <w:p w:rsidR="00E05479" w:rsidRPr="006B738C" w:rsidRDefault="008415E5" w:rsidP="000E4F0D">
      <w:pPr>
        <w:numPr>
          <w:ilvl w:val="0"/>
          <w:numId w:val="12"/>
        </w:numPr>
        <w:shd w:val="clear" w:color="auto" w:fill="FFFFFF"/>
        <w:tabs>
          <w:tab w:val="left" w:pos="540"/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Туев В.</w:t>
      </w:r>
      <w:r w:rsidR="00E05479" w:rsidRPr="006B738C">
        <w:rPr>
          <w:sz w:val="28"/>
          <w:szCs w:val="28"/>
        </w:rPr>
        <w:t>В. Социокультурная деятельность: понятие и дефиниция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>// Социокультурная деятельност</w:t>
      </w:r>
      <w:r>
        <w:rPr>
          <w:sz w:val="28"/>
          <w:szCs w:val="28"/>
        </w:rPr>
        <w:t>ь: теория, технология, практика</w:t>
      </w:r>
      <w:r w:rsidR="00E05479" w:rsidRPr="006B738C">
        <w:rPr>
          <w:sz w:val="28"/>
          <w:szCs w:val="28"/>
        </w:rPr>
        <w:t>: коллект.</w:t>
      </w:r>
      <w:r>
        <w:rPr>
          <w:sz w:val="28"/>
          <w:szCs w:val="28"/>
        </w:rPr>
        <w:t xml:space="preserve"> </w:t>
      </w:r>
      <w:r w:rsidR="00E05479" w:rsidRPr="006B738C">
        <w:rPr>
          <w:sz w:val="28"/>
          <w:szCs w:val="28"/>
        </w:rPr>
        <w:t xml:space="preserve">моногр. - Челябинск, 2005. - Ч. </w:t>
      </w:r>
      <w:r w:rsidR="00E05479" w:rsidRPr="006B738C">
        <w:rPr>
          <w:sz w:val="28"/>
          <w:szCs w:val="28"/>
          <w:lang w:val="en-US"/>
        </w:rPr>
        <w:t>I</w:t>
      </w:r>
      <w:r w:rsidR="00E05479" w:rsidRPr="006B738C">
        <w:rPr>
          <w:sz w:val="28"/>
          <w:szCs w:val="28"/>
        </w:rPr>
        <w:t xml:space="preserve">. </w:t>
      </w:r>
      <w:r w:rsidR="006E77D2">
        <w:rPr>
          <w:sz w:val="28"/>
          <w:szCs w:val="28"/>
        </w:rPr>
        <w:t>- С. 11-29.</w:t>
      </w:r>
      <w:bookmarkStart w:id="0" w:name="_GoBack"/>
      <w:bookmarkEnd w:id="0"/>
    </w:p>
    <w:sectPr w:rsidR="00E05479" w:rsidRPr="006B738C" w:rsidSect="00675C08">
      <w:footnotePr>
        <w:numRestart w:val="eachPage"/>
      </w:footnotePr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D9D" w:rsidRDefault="002D0D9D">
      <w:r>
        <w:separator/>
      </w:r>
    </w:p>
  </w:endnote>
  <w:endnote w:type="continuationSeparator" w:id="0">
    <w:p w:rsidR="002D0D9D" w:rsidRDefault="002D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D9D" w:rsidRDefault="002D0D9D">
      <w:r>
        <w:separator/>
      </w:r>
    </w:p>
  </w:footnote>
  <w:footnote w:type="continuationSeparator" w:id="0">
    <w:p w:rsidR="002D0D9D" w:rsidRDefault="002D0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C1284AC"/>
    <w:lvl w:ilvl="0">
      <w:numFmt w:val="bullet"/>
      <w:lvlText w:val="*"/>
      <w:lvlJc w:val="left"/>
    </w:lvl>
  </w:abstractNum>
  <w:abstractNum w:abstractNumId="1">
    <w:nsid w:val="1AA72BBE"/>
    <w:multiLevelType w:val="singleLevel"/>
    <w:tmpl w:val="94DC608E"/>
    <w:lvl w:ilvl="0">
      <w:start w:val="2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1C757642"/>
    <w:multiLevelType w:val="singleLevel"/>
    <w:tmpl w:val="422CEF88"/>
    <w:lvl w:ilvl="0">
      <w:start w:val="1"/>
      <w:numFmt w:val="decimal"/>
      <w:lvlText w:val="1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3">
    <w:nsid w:val="38C21DE0"/>
    <w:multiLevelType w:val="singleLevel"/>
    <w:tmpl w:val="85EC1E60"/>
    <w:lvl w:ilvl="0">
      <w:start w:val="2004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4">
    <w:nsid w:val="5A0D6C26"/>
    <w:multiLevelType w:val="singleLevel"/>
    <w:tmpl w:val="6748AED8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5">
    <w:nsid w:val="5C0D2006"/>
    <w:multiLevelType w:val="singleLevel"/>
    <w:tmpl w:val="9BC43388"/>
    <w:lvl w:ilvl="0">
      <w:start w:val="1"/>
      <w:numFmt w:val="decimal"/>
      <w:lvlText w:val="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5"/>
  </w:num>
  <w:num w:numId="12">
    <w:abstractNumId w:val="5"/>
    <w:lvlOverride w:ilvl="0">
      <w:lvl w:ilvl="0">
        <w:start w:val="11"/>
        <w:numFmt w:val="decimal"/>
        <w:lvlText w:val="%1."/>
        <w:legacy w:legacy="1" w:legacySpace="0" w:legacyIndent="7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lvl w:ilvl="0">
        <w:start w:val="23"/>
        <w:numFmt w:val="decimal"/>
        <w:lvlText w:val="%1."/>
        <w:legacy w:legacy="1" w:legacySpace="0" w:legacyIndent="7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904"/>
    <w:rsid w:val="00001CD0"/>
    <w:rsid w:val="00066383"/>
    <w:rsid w:val="000853B8"/>
    <w:rsid w:val="000E063B"/>
    <w:rsid w:val="000E0CBC"/>
    <w:rsid w:val="000E4F0D"/>
    <w:rsid w:val="001067CD"/>
    <w:rsid w:val="0011332E"/>
    <w:rsid w:val="0016499A"/>
    <w:rsid w:val="00186423"/>
    <w:rsid w:val="001B4FF1"/>
    <w:rsid w:val="001E0939"/>
    <w:rsid w:val="002176EE"/>
    <w:rsid w:val="00240127"/>
    <w:rsid w:val="0024731D"/>
    <w:rsid w:val="00264686"/>
    <w:rsid w:val="00265D21"/>
    <w:rsid w:val="00297070"/>
    <w:rsid w:val="002D0D9D"/>
    <w:rsid w:val="003052DB"/>
    <w:rsid w:val="00422BFC"/>
    <w:rsid w:val="00514904"/>
    <w:rsid w:val="005B5410"/>
    <w:rsid w:val="0063646E"/>
    <w:rsid w:val="00653B4E"/>
    <w:rsid w:val="00675C08"/>
    <w:rsid w:val="00686025"/>
    <w:rsid w:val="006B70E8"/>
    <w:rsid w:val="006B738C"/>
    <w:rsid w:val="006E77D2"/>
    <w:rsid w:val="00761393"/>
    <w:rsid w:val="00775130"/>
    <w:rsid w:val="00784AF7"/>
    <w:rsid w:val="00787712"/>
    <w:rsid w:val="007C0313"/>
    <w:rsid w:val="00806120"/>
    <w:rsid w:val="008415E5"/>
    <w:rsid w:val="008624DB"/>
    <w:rsid w:val="00892476"/>
    <w:rsid w:val="008A25F1"/>
    <w:rsid w:val="008D5458"/>
    <w:rsid w:val="009319DC"/>
    <w:rsid w:val="00966086"/>
    <w:rsid w:val="00992E47"/>
    <w:rsid w:val="009D0827"/>
    <w:rsid w:val="009D386A"/>
    <w:rsid w:val="00A47C13"/>
    <w:rsid w:val="00C51EE1"/>
    <w:rsid w:val="00C875A5"/>
    <w:rsid w:val="00CA3081"/>
    <w:rsid w:val="00CA7F20"/>
    <w:rsid w:val="00CC71CC"/>
    <w:rsid w:val="00CD5802"/>
    <w:rsid w:val="00D1581B"/>
    <w:rsid w:val="00D24806"/>
    <w:rsid w:val="00D65D7C"/>
    <w:rsid w:val="00DF20A2"/>
    <w:rsid w:val="00E03722"/>
    <w:rsid w:val="00E05479"/>
    <w:rsid w:val="00E072CA"/>
    <w:rsid w:val="00E67F66"/>
    <w:rsid w:val="00EA03C6"/>
    <w:rsid w:val="00E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E1F9BC-A211-4FBA-B9DF-85FC5890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0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38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9D386A"/>
    <w:rPr>
      <w:rFonts w:cs="Times New Roman"/>
    </w:rPr>
  </w:style>
  <w:style w:type="paragraph" w:styleId="a6">
    <w:name w:val="header"/>
    <w:basedOn w:val="a"/>
    <w:link w:val="a7"/>
    <w:uiPriority w:val="99"/>
    <w:rsid w:val="009D38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992E47"/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992E4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5960</Words>
  <Characters>33977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Ep</Company>
  <LinksUpToDate>false</LinksUpToDate>
  <CharactersWithSpaces>39858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LostDusha</dc:creator>
  <cp:keywords/>
  <dc:description/>
  <cp:lastModifiedBy>admin</cp:lastModifiedBy>
  <cp:revision>2</cp:revision>
  <dcterms:created xsi:type="dcterms:W3CDTF">2014-03-07T06:24:00Z</dcterms:created>
  <dcterms:modified xsi:type="dcterms:W3CDTF">2014-03-07T06:24:00Z</dcterms:modified>
</cp:coreProperties>
</file>