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54" w:rsidRPr="00B3380A" w:rsidRDefault="00BB3554" w:rsidP="00B3380A">
      <w:pPr>
        <w:pStyle w:val="ab"/>
        <w:spacing w:before="0" w:after="0" w:line="360" w:lineRule="auto"/>
        <w:ind w:firstLine="709"/>
        <w:jc w:val="both"/>
        <w:outlineLvl w:val="9"/>
        <w:rPr>
          <w:rFonts w:ascii="Times New Roman" w:hAnsi="Times New Roman"/>
          <w:color w:val="000000"/>
          <w:sz w:val="28"/>
        </w:rPr>
      </w:pPr>
      <w:bookmarkStart w:id="0" w:name="_Toc195700248"/>
      <w:r w:rsidRPr="00B3380A">
        <w:rPr>
          <w:rFonts w:ascii="Times New Roman" w:hAnsi="Times New Roman"/>
          <w:color w:val="000000"/>
          <w:sz w:val="28"/>
        </w:rPr>
        <w:t>Введение</w:t>
      </w:r>
      <w:bookmarkEnd w:id="0"/>
    </w:p>
    <w:p w:rsidR="00BB3554" w:rsidRPr="00B3380A" w:rsidRDefault="00BB3554" w:rsidP="00B3380A">
      <w:pPr>
        <w:pStyle w:val="a5"/>
        <w:tabs>
          <w:tab w:val="left" w:pos="6237"/>
          <w:tab w:val="left" w:pos="6521"/>
        </w:tabs>
        <w:spacing w:line="360" w:lineRule="auto"/>
        <w:ind w:firstLine="709"/>
        <w:jc w:val="both"/>
        <w:rPr>
          <w:rFonts w:ascii="Times New Roman" w:hAnsi="Times New Roman"/>
          <w:color w:val="000000"/>
          <w:sz w:val="28"/>
          <w:szCs w:val="28"/>
          <w:lang w:val="ru-RU"/>
        </w:rPr>
      </w:pP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Рыночная экономика, формируемая в последние 15 лет в Российской Федерации, представляет собой совокупность различных рынков. Одним из них является финансовый рынок. Финансовый рынок – это рынок, который опосредует распределение капитала между участниками экономических отношений. С его помощью мобилизуются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свободные финансовые ресурсы и перераспределяются между теми субъектами экономических отношений, которые могут наиболее эффективно их использовать в процессе производства.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Одним из сегментов финансового рынка выступает рынок ценных бумаг или фондовый рынок. Фондовый рынок – это рынок, который опосредует отношения собственности на ценные бумаги.</w:t>
      </w:r>
    </w:p>
    <w:p w:rsidR="001E4DBE"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Относительно серьезно рынок ценных бумаг начал работать в России в 1991 году</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и тогда же началось активное законотворчество в этой области</w:t>
      </w:r>
      <w:r w:rsidR="001E4DBE" w:rsidRPr="00B3380A">
        <w:rPr>
          <w:rFonts w:ascii="Times New Roman" w:hAnsi="Times New Roman" w:cs="Times New Roman"/>
          <w:color w:val="000000"/>
          <w:sz w:val="28"/>
          <w:szCs w:val="24"/>
        </w:rPr>
        <w:t>, включая налогообложение операций с ценными бумагами.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целом, действующее законодательство наиболее полно регулирует такие вопросы, как допуск тех или иных лиц на рынок ценных бумаг, порядок и условия лицензирования профессиональных участников, защиту прав и интересов инвесторов, государственный контроль в данной сфере</w:t>
      </w:r>
      <w:r w:rsidR="001E4DBE" w:rsidRPr="00B3380A">
        <w:rPr>
          <w:rFonts w:ascii="Times New Roman" w:hAnsi="Times New Roman" w:cs="Times New Roman"/>
          <w:color w:val="000000"/>
          <w:sz w:val="28"/>
          <w:szCs w:val="24"/>
        </w:rPr>
        <w:t>, а так же налогообложение операций с ценными бумагами физических и юридических лиц как резидентов Российской Федерации так и не резидентов</w:t>
      </w:r>
      <w:r w:rsidRPr="00B3380A">
        <w:rPr>
          <w:rFonts w:ascii="Times New Roman" w:hAnsi="Times New Roman" w:cs="Times New Roman"/>
          <w:color w:val="000000"/>
          <w:sz w:val="28"/>
          <w:szCs w:val="24"/>
        </w:rPr>
        <w:t>.</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Важной вехой в развитии законодательства о ценных бумагах явилось принятие 30 ноября 1994 года части I Гражданского Кодекса Российской Федерации, который был разработан на основе практического опыта правового регулирования рыночных отношений.</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Федеральный Закон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О рынке ценных бумаг</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 Федеральный Закон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Об акционерных обществах</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стали фундаментом развития российского законодательства о ценных бумагах и фондовом рынке.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Рынок ценных бумаг является сферой отношений, бурно развивающейся в последние несколько лет. Это относится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 появлению новых финансовых инструментов, новых сегментов инфраструктуры рынка,</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а также к новым возможностям для инвесторов и эмитентов, предоставляемых фондовым рынком. </w:t>
      </w:r>
      <w:r w:rsidR="001E4DBE" w:rsidRPr="00B3380A">
        <w:rPr>
          <w:rFonts w:ascii="Times New Roman" w:hAnsi="Times New Roman" w:cs="Times New Roman"/>
          <w:color w:val="000000"/>
          <w:sz w:val="28"/>
          <w:szCs w:val="24"/>
        </w:rPr>
        <w:t>Налогообложение операций с ценными бумагами является серьезным инструментом, способным регулировать масштабы инвестиций в российскую экономику, является стимулом к развитию фондового рынка,</w:t>
      </w:r>
      <w:r w:rsidR="00B3380A">
        <w:rPr>
          <w:rFonts w:ascii="Times New Roman" w:hAnsi="Times New Roman" w:cs="Times New Roman"/>
          <w:color w:val="000000"/>
          <w:sz w:val="28"/>
          <w:szCs w:val="24"/>
        </w:rPr>
        <w:t xml:space="preserve"> </w:t>
      </w:r>
      <w:r w:rsidR="001E4DBE" w:rsidRPr="00B3380A">
        <w:rPr>
          <w:rFonts w:ascii="Times New Roman" w:hAnsi="Times New Roman" w:cs="Times New Roman"/>
          <w:color w:val="000000"/>
          <w:sz w:val="28"/>
          <w:szCs w:val="24"/>
        </w:rPr>
        <w:t xml:space="preserve">росту его капитализации и ликвидности. </w:t>
      </w:r>
      <w:r w:rsidRPr="00B3380A">
        <w:rPr>
          <w:rFonts w:ascii="Times New Roman" w:hAnsi="Times New Roman" w:cs="Times New Roman"/>
          <w:color w:val="000000"/>
          <w:sz w:val="28"/>
          <w:szCs w:val="24"/>
        </w:rPr>
        <w:t>В этом заключается актуальность данной работы.</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Объектом исследования данной курсовой работы является</w:t>
      </w:r>
      <w:r w:rsidR="001E4DBE" w:rsidRPr="00B3380A">
        <w:rPr>
          <w:rFonts w:ascii="Times New Roman" w:hAnsi="Times New Roman" w:cs="Times New Roman"/>
          <w:color w:val="000000"/>
          <w:sz w:val="28"/>
          <w:szCs w:val="24"/>
        </w:rPr>
        <w:t xml:space="preserve"> система</w:t>
      </w:r>
      <w:r w:rsidR="00B3380A">
        <w:rPr>
          <w:rFonts w:ascii="Times New Roman" w:hAnsi="Times New Roman" w:cs="Times New Roman"/>
          <w:color w:val="000000"/>
          <w:sz w:val="28"/>
          <w:szCs w:val="24"/>
        </w:rPr>
        <w:t xml:space="preserve"> </w:t>
      </w:r>
      <w:r w:rsidR="001E4DBE" w:rsidRPr="00B3380A">
        <w:rPr>
          <w:rFonts w:ascii="Times New Roman" w:hAnsi="Times New Roman" w:cs="Times New Roman"/>
          <w:color w:val="000000"/>
          <w:sz w:val="28"/>
          <w:szCs w:val="24"/>
        </w:rPr>
        <w:t>налогообложения операций с ценными бумагами</w:t>
      </w:r>
      <w:r w:rsidR="00B3380A">
        <w:rPr>
          <w:rFonts w:ascii="Times New Roman" w:hAnsi="Times New Roman" w:cs="Times New Roman"/>
          <w:color w:val="000000"/>
          <w:sz w:val="28"/>
          <w:szCs w:val="24"/>
        </w:rPr>
        <w:t xml:space="preserve"> </w:t>
      </w:r>
      <w:r w:rsidR="001E4DBE" w:rsidRPr="00B3380A">
        <w:rPr>
          <w:rFonts w:ascii="Times New Roman" w:hAnsi="Times New Roman" w:cs="Times New Roman"/>
          <w:color w:val="000000"/>
          <w:sz w:val="28"/>
          <w:szCs w:val="24"/>
        </w:rPr>
        <w:t>в разрезе типов инвесторов и типов ценных бумаг.</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Целью данной работы является </w:t>
      </w:r>
      <w:r w:rsidR="001E4DBE" w:rsidRPr="00B3380A">
        <w:rPr>
          <w:rFonts w:ascii="Times New Roman" w:hAnsi="Times New Roman" w:cs="Times New Roman"/>
          <w:color w:val="000000"/>
          <w:sz w:val="28"/>
          <w:szCs w:val="24"/>
        </w:rPr>
        <w:t xml:space="preserve">изучение </w:t>
      </w:r>
      <w:r w:rsidRPr="00B3380A">
        <w:rPr>
          <w:rFonts w:ascii="Times New Roman" w:hAnsi="Times New Roman" w:cs="Times New Roman"/>
          <w:color w:val="000000"/>
          <w:sz w:val="28"/>
          <w:szCs w:val="24"/>
        </w:rPr>
        <w:t xml:space="preserve">основ законодательного регулирования </w:t>
      </w:r>
      <w:r w:rsidR="001E4DBE" w:rsidRPr="00B3380A">
        <w:rPr>
          <w:rFonts w:ascii="Times New Roman" w:hAnsi="Times New Roman" w:cs="Times New Roman"/>
          <w:color w:val="000000"/>
          <w:sz w:val="28"/>
          <w:szCs w:val="24"/>
        </w:rPr>
        <w:t>налогообложения операций с</w:t>
      </w:r>
      <w:r w:rsidRPr="00B3380A">
        <w:rPr>
          <w:rFonts w:ascii="Times New Roman" w:hAnsi="Times New Roman" w:cs="Times New Roman"/>
          <w:color w:val="000000"/>
          <w:sz w:val="28"/>
          <w:szCs w:val="24"/>
        </w:rPr>
        <w:t xml:space="preserve"> ценны</w:t>
      </w:r>
      <w:r w:rsidR="001E4DBE" w:rsidRPr="00B3380A">
        <w:rPr>
          <w:rFonts w:ascii="Times New Roman" w:hAnsi="Times New Roman" w:cs="Times New Roman"/>
          <w:color w:val="000000"/>
          <w:sz w:val="28"/>
          <w:szCs w:val="24"/>
        </w:rPr>
        <w:t>ми</w:t>
      </w:r>
      <w:r w:rsidRPr="00B3380A">
        <w:rPr>
          <w:rFonts w:ascii="Times New Roman" w:hAnsi="Times New Roman" w:cs="Times New Roman"/>
          <w:color w:val="000000"/>
          <w:sz w:val="28"/>
          <w:szCs w:val="24"/>
        </w:rPr>
        <w:t xml:space="preserve"> бумаг</w:t>
      </w:r>
      <w:r w:rsidR="001E4DBE"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 xml:space="preserve"> </w:t>
      </w:r>
      <w:r w:rsidR="001E4DBE"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Российской Федерации.</w:t>
      </w:r>
    </w:p>
    <w:p w:rsidR="00BB3554" w:rsidRDefault="00BB3554" w:rsidP="00B3380A">
      <w:pPr>
        <w:pStyle w:val="ConsPlusNormal"/>
        <w:widowControl/>
        <w:spacing w:line="360" w:lineRule="auto"/>
        <w:ind w:firstLine="709"/>
        <w:jc w:val="both"/>
        <w:rPr>
          <w:rFonts w:ascii="Times New Roman" w:hAnsi="Times New Roman" w:cs="Times New Roman"/>
          <w:color w:val="000000"/>
          <w:sz w:val="28"/>
          <w:szCs w:val="24"/>
        </w:rPr>
      </w:pPr>
    </w:p>
    <w:p w:rsidR="00B3380A"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p>
    <w:p w:rsidR="00BB3554" w:rsidRDefault="00B3380A" w:rsidP="00B3380A">
      <w:pPr>
        <w:pStyle w:val="1"/>
        <w:keepNext w:val="0"/>
        <w:spacing w:before="0" w:after="0" w:line="360" w:lineRule="auto"/>
        <w:ind w:firstLine="709"/>
        <w:jc w:val="both"/>
        <w:rPr>
          <w:rFonts w:ascii="Times New Roman" w:hAnsi="Times New Roman" w:cs="Times New Roman"/>
          <w:color w:val="000000"/>
          <w:sz w:val="28"/>
          <w:lang w:val="ru-RU"/>
        </w:rPr>
      </w:pPr>
      <w:bookmarkStart w:id="1" w:name="_Toc195700249"/>
      <w:r>
        <w:rPr>
          <w:rFonts w:ascii="Times New Roman" w:hAnsi="Times New Roman" w:cs="Times New Roman"/>
          <w:color w:val="000000"/>
          <w:sz w:val="28"/>
          <w:lang w:val="ru-RU"/>
        </w:rPr>
        <w:br w:type="page"/>
        <w:t>1</w:t>
      </w:r>
      <w:r w:rsidR="00BB3554" w:rsidRPr="00B3380A">
        <w:rPr>
          <w:rFonts w:ascii="Times New Roman" w:hAnsi="Times New Roman" w:cs="Times New Roman"/>
          <w:color w:val="000000"/>
          <w:sz w:val="28"/>
          <w:lang w:val="ru-RU"/>
        </w:rPr>
        <w:t>.</w:t>
      </w:r>
      <w:r>
        <w:rPr>
          <w:rFonts w:ascii="Times New Roman" w:hAnsi="Times New Roman" w:cs="Times New Roman"/>
          <w:color w:val="000000"/>
          <w:sz w:val="28"/>
          <w:lang w:val="ru-RU"/>
        </w:rPr>
        <w:t xml:space="preserve"> </w:t>
      </w:r>
      <w:r w:rsidR="00BB3554" w:rsidRPr="00B3380A">
        <w:rPr>
          <w:rFonts w:ascii="Times New Roman" w:hAnsi="Times New Roman" w:cs="Times New Roman"/>
          <w:color w:val="000000"/>
          <w:sz w:val="28"/>
          <w:lang w:val="ru-RU"/>
        </w:rPr>
        <w:t>Понятие и виды ценных бумаг</w:t>
      </w:r>
      <w:bookmarkEnd w:id="1"/>
    </w:p>
    <w:p w:rsidR="00B3380A" w:rsidRPr="00B3380A" w:rsidRDefault="00B3380A" w:rsidP="00B3380A">
      <w:pPr>
        <w:spacing w:line="360" w:lineRule="auto"/>
        <w:rPr>
          <w:sz w:val="28"/>
          <w:szCs w:val="28"/>
        </w:rPr>
      </w:pPr>
    </w:p>
    <w:p w:rsidR="00BB3554" w:rsidRPr="00B3380A" w:rsidRDefault="00BB3554" w:rsidP="00B3380A">
      <w:pPr>
        <w:pStyle w:val="2"/>
        <w:keepNext w:val="0"/>
        <w:numPr>
          <w:ilvl w:val="1"/>
          <w:numId w:val="1"/>
        </w:numPr>
        <w:spacing w:before="0" w:after="0" w:line="360" w:lineRule="auto"/>
        <w:ind w:left="0" w:firstLine="709"/>
        <w:jc w:val="both"/>
        <w:rPr>
          <w:rFonts w:ascii="Times New Roman" w:hAnsi="Times New Roman" w:cs="Times New Roman"/>
          <w:i w:val="0"/>
          <w:color w:val="000000"/>
        </w:rPr>
      </w:pPr>
      <w:bookmarkStart w:id="2" w:name="_Toc195700250"/>
      <w:r w:rsidRPr="00B3380A">
        <w:rPr>
          <w:rFonts w:ascii="Times New Roman" w:hAnsi="Times New Roman" w:cs="Times New Roman"/>
          <w:i w:val="0"/>
          <w:color w:val="000000"/>
        </w:rPr>
        <w:t>Природа и признаки ценных бумаг</w:t>
      </w:r>
      <w:bookmarkEnd w:id="2"/>
    </w:p>
    <w:p w:rsidR="00BB3554" w:rsidRPr="00B3380A" w:rsidRDefault="00BB3554" w:rsidP="00B3380A">
      <w:pPr>
        <w:spacing w:line="360" w:lineRule="auto"/>
        <w:ind w:firstLine="709"/>
        <w:jc w:val="both"/>
        <w:rPr>
          <w:color w:val="000000"/>
          <w:sz w:val="28"/>
        </w:rPr>
      </w:pP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Статья 128 Гражданского Кодекса РФ определяет ценные бумаги как объекты гражданских прав.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В соответствии со статьей 130 ценные бумаги признаются движимым имуществом.</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ГК РФ включает 7 главу о ценных бумагах как объектах гражданских прав. В соответствии с общими принципами построения ГК седьмая глава содержит положения, характеризующие лишь общие для всех видов бумаг положения. Особенности выпуска и обращения отдельных видов ценных бумаг регулируются специальными актами, положения которых конкретизируют и дополняют нормы ГК.</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пункте 1 статьи 142 Гражданского Кодекса содержится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классическое определение ценной бумаги: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Pr="00B3380A">
        <w:rPr>
          <w:rFonts w:ascii="Times New Roman" w:hAnsi="Times New Roman" w:cs="Times New Roman"/>
          <w:color w:val="000000"/>
          <w:sz w:val="28"/>
          <w:szCs w:val="24"/>
        </w:rPr>
        <w:footnoteReference w:id="1"/>
      </w:r>
      <w:r w:rsidRPr="00B3380A">
        <w:rPr>
          <w:rFonts w:ascii="Times New Roman" w:hAnsi="Times New Roman" w:cs="Times New Roman"/>
          <w:color w:val="000000"/>
          <w:sz w:val="28"/>
          <w:szCs w:val="24"/>
        </w:rPr>
        <w:t>.</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Отсюда следует, что ценная бумага представляет собой, во-первых, документ, удостоверяющий определенное имущественное право (в том числе право требования уплаты определенной денежной суммы или право на получение процентов или дивидендов, передачи определенного имущества); во-вторых, этот документ имеет строгую форму и обязательные реквизиты, отсутствие хотя бы одного из которых (либо неправильное его указание) делает бумагу ничтожной (п.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44 ГК); в третьих, этот документ неразрывно связан с воплощенным в нем правом, ибо реализовать это право или передать его другому лицу можно только путем соответствующего использования этого документа.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Ценными бумагами в юридическом смысле являются ценные документы, которые ценны не сами по себе, а как вещи, предоставляющие их владельцу определенные гражданские права.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Любую ценную бумагу как специфический инструмент правового регулирования можно рассматривать в двух аспектах. Во-первых, как инструмент оформления каких-либо отношений, например, обязательственных, участия в капитале предприятия. Виды этих прав могут быть самыми различными.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всегда можно говорить о правах, удостоверенных ценной бумагой, или о правах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из</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ценной бумаги.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Кроме этого ценная бумага является имуществом, объектом вещных прав и может быть объектом различных договоров. Таким образом, всегда можно говорить о правах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на</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ценную бумагу, понимая под этим термином право собственности или иное вещное право.</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Любая ценная бумага характеризуется тесной и неразрывной связью между правами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на</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ценную бумагу и правами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из</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этой бумаги. Это, в частности, проявляется в классическом определении ценной бумаги, устанавливающем возможность осуществления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права из ценной бумаги</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только в случае предъявления подлинника документа</w:t>
      </w:r>
      <w:r w:rsidR="00B3380A">
        <w:rPr>
          <w:rFonts w:ascii="Times New Roman" w:hAnsi="Times New Roman" w:cs="Times New Roman"/>
          <w:color w:val="000000"/>
          <w:sz w:val="28"/>
          <w:szCs w:val="24"/>
        </w:rPr>
        <w:t xml:space="preserve"> – </w:t>
      </w:r>
      <w:r w:rsidRPr="00B3380A">
        <w:rPr>
          <w:rFonts w:ascii="Times New Roman" w:hAnsi="Times New Roman" w:cs="Times New Roman"/>
          <w:color w:val="000000"/>
          <w:sz w:val="28"/>
          <w:szCs w:val="24"/>
        </w:rPr>
        <w:t>ценной бумаги.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настоящее время в связи с развитием бездокументарных ценных бумаг можно говорить о некоторой модификации этого определения.</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ценной бумаги. Это является одной из характеристик ценных бумаг, позволяющей отличить этот инструмент от имущественных прав, возникающих из договоров.</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Таким образом, любая ценная бумага удостоверяет имущественное право, но не любое имущественное право удостоверяется ценной бумагой.</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Права, удостоверенные ценной бумагой, могут принадлежать:</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предъявителю ценной бумаги (ценная бумага на предъявителя);</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названному в ценной бумаге лицу (именная ценная бумага);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Для передачи другому лицу прав, удостоверенных ценной бумагой на предъявителя, достаточно вручения ценной бумаги этому лицу.</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Права, удостоверенные именной ценной бумагой, передаются в порядке, установленном для уступки требований (цессии). В соответствии со статьей 390 ГК РФ лицо, передающее право по ценной бумаге, несет ответственность за недействительность соответствующего требования, но не за его неисполнение.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Права по ордерной ценной бумаге передаются путем совершения на этой бумаге передаточной надписи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индоссамента. Индоссант несет ответственность не только за существование права, но и за его осуществление.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Федеральный закон «О рынке ценных бумаг» определяет акцию как эмиссионную ценную бумагу, закрепляющую права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Согласно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Закона, под эмиссионной ценной бумагой понимается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любая ценная бумага, в том числе бездокументарная, которая характеризуется одновременно следующими признаками:</w:t>
      </w:r>
    </w:p>
    <w:p w:rsidR="00BB3554"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BB3554" w:rsidRPr="00B3380A">
        <w:rPr>
          <w:rFonts w:ascii="Times New Roman" w:hAnsi="Times New Roman" w:cs="Times New Roman"/>
          <w:color w:val="000000"/>
          <w:sz w:val="28"/>
          <w:szCs w:val="24"/>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BB3554"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BB3554" w:rsidRPr="00B3380A">
        <w:rPr>
          <w:rFonts w:ascii="Times New Roman" w:hAnsi="Times New Roman" w:cs="Times New Roman"/>
          <w:color w:val="000000"/>
          <w:sz w:val="28"/>
          <w:szCs w:val="24"/>
        </w:rPr>
        <w:t>размещается выпусками;</w:t>
      </w:r>
    </w:p>
    <w:p w:rsidR="00BB3554"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BB3554" w:rsidRPr="00B3380A">
        <w:rPr>
          <w:rFonts w:ascii="Times New Roman" w:hAnsi="Times New Roman" w:cs="Times New Roman"/>
          <w:color w:val="000000"/>
          <w:sz w:val="28"/>
          <w:szCs w:val="24"/>
        </w:rPr>
        <w:t>имеет равные объем и сроки осуществления прав внутри одного выпуска, вне зависимости от времени приобретения ценных бумаг</w:t>
      </w:r>
      <w:r>
        <w:rPr>
          <w:rFonts w:ascii="Times New Roman" w:hAnsi="Times New Roman" w:cs="Times New Roman"/>
          <w:color w:val="000000"/>
          <w:sz w:val="28"/>
          <w:szCs w:val="24"/>
        </w:rPr>
        <w:t>»</w:t>
      </w:r>
      <w:r w:rsidR="00BB3554" w:rsidRPr="00B3380A">
        <w:rPr>
          <w:rFonts w:ascii="Times New Roman" w:hAnsi="Times New Roman" w:cs="Times New Roman"/>
          <w:color w:val="000000"/>
          <w:sz w:val="28"/>
          <w:szCs w:val="24"/>
        </w:rPr>
        <w:t>.</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От ценных бумаг необходимо отличать также так называемые легитимационные знаки. Почтовые марки, проездные билеты, театральные билеты, иные легитимационные знаки к ценным бумагам не относятся.</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Формальным признаком, характеризующим ценную бумагу, является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то, что ценная бумага должна быть названа в качестве таковой либо Гражданским кодексом, либо, как предусмотрено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43 ГК РФ, отнесена законами о ценных бумагах или в установленном ими порядке к числу ценных бумаг.</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Такое отнесение является формальным признаком ценной бумаги.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Еще одним признаком</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ценных бумаг можно считать установленный законом способ фиксации прав собственности по ценным бумагам.</w:t>
      </w:r>
    </w:p>
    <w:p w:rsidR="00BB3554"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Статья 149 ГК РФ устанавливает, что фиксация прав может производиться в бездокументарной форме. К такой форме фиксации прав применяются правила, установленные для ценных бумаг, если иное не вытекает из особенностей фиксации. 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B3380A"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p>
    <w:p w:rsidR="00BB3554" w:rsidRPr="00B3380A" w:rsidRDefault="00B3380A" w:rsidP="00B3380A">
      <w:pPr>
        <w:pStyle w:val="2"/>
        <w:keepNext w:val="0"/>
        <w:numPr>
          <w:ilvl w:val="1"/>
          <w:numId w:val="1"/>
        </w:numPr>
        <w:spacing w:before="0" w:after="0" w:line="360" w:lineRule="auto"/>
        <w:ind w:left="0" w:firstLine="709"/>
        <w:jc w:val="both"/>
        <w:rPr>
          <w:rFonts w:ascii="Times New Roman" w:hAnsi="Times New Roman" w:cs="Times New Roman"/>
          <w:i w:val="0"/>
          <w:color w:val="000000"/>
        </w:rPr>
      </w:pPr>
      <w:bookmarkStart w:id="3" w:name="_Toc195700251"/>
      <w:r>
        <w:rPr>
          <w:rFonts w:ascii="Times New Roman" w:hAnsi="Times New Roman" w:cs="Times New Roman"/>
          <w:i w:val="0"/>
          <w:color w:val="000000"/>
        </w:rPr>
        <w:br w:type="page"/>
      </w:r>
      <w:r w:rsidR="00BB3554" w:rsidRPr="00B3380A">
        <w:rPr>
          <w:rFonts w:ascii="Times New Roman" w:hAnsi="Times New Roman" w:cs="Times New Roman"/>
          <w:i w:val="0"/>
          <w:color w:val="000000"/>
        </w:rPr>
        <w:t>Классификация ценных бумаг</w:t>
      </w:r>
      <w:bookmarkEnd w:id="3"/>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 фондовом рынке товарами являются финансовые активы – ценные бумаги, покупателями выступают инвесторы, а продавцами – эмитенты ценных бумаг или заемщики. Ценные бумаги бывают долевыми и долговыми, эмиссионными и неэмиссионными, документарными и бездокументарными.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Существуют производные ценные бумаги, называемые деривативами.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Ценные бумаги подразделяются на отдельные виды по отдельным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ГК содержит в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43 примерный перечень наиболее известных в рыночном обороте видов ценных бумаг, допуская их возникновение и в иных случаях, прямо предусмотренных законом. Далеко не каждый вид ценной бумаги может одновременно существовать в виде как предъявительских, так и именных или ордерных бумаг. Действующее пока законодательство разрешает выпуск векселей в виде как ордерных, так именных ценных бумаг, а акций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только именных, но не предъявительских.</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Предъявительской является такая ценная бумага,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ценных бумаг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векселя, банковские сберегательные книжки на предъявителя, приватизационные чеки (ваучеры).</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Облигация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w:t>
      </w:r>
      <w:r w:rsidR="00B3380A">
        <w:rPr>
          <w:rFonts w:ascii="Times New Roman" w:hAnsi="Times New Roman" w:cs="Times New Roman"/>
          <w:color w:val="000000"/>
          <w:sz w:val="28"/>
          <w:szCs w:val="24"/>
        </w:rPr>
        <w:t> / </w:t>
      </w:r>
      <w:r w:rsidR="00B3380A" w:rsidRPr="00B3380A">
        <w:rPr>
          <w:rFonts w:ascii="Times New Roman" w:hAnsi="Times New Roman" w:cs="Times New Roman"/>
          <w:color w:val="000000"/>
          <w:sz w:val="28"/>
          <w:szCs w:val="24"/>
        </w:rPr>
        <w:t>или</w:t>
      </w:r>
      <w:r w:rsidRPr="00B3380A">
        <w:rPr>
          <w:rFonts w:ascii="Times New Roman" w:hAnsi="Times New Roman" w:cs="Times New Roman"/>
          <w:color w:val="000000"/>
          <w:sz w:val="28"/>
          <w:szCs w:val="24"/>
        </w:rPr>
        <w:t xml:space="preserve"> дисконт.</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Именной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В качестве именной ценной бумаги могут фигурировать акции, чеки, сберегательные сертификаты.</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Акция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долевая ценная бумага. Акция – это ценная бумага, закрепляющая права владельца на определенную доля собственности предприятия. Акция также подтверждает право акционера участвовать в управлении обществом (за исключением привилегированных акций), в распределении прибыли общества, в получении доли имущества общества пропорционально его вкладу в установленный капитал в случае ликвидации акционерного общества. Различают акции простые и привилегированные, распространяемые по открытой либо закрытой подписке. Совокупность обыкновенных и привилегированных акций называется акционерным капиталом. Предприятие, выпустившее ценные бумаги, называется эмитентом.</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Собственник обыкновенной акции получает право управления (голосования на общих собраниях, участия в надзорных и управляющих органах) предприятием. Владельцы привилегированных акций не получают доступа к управлению предприятием, но они имеют преимущественное право при распределении прибыли в виде дивидендов и в случае банкротства или ликвидации предприятия. Выкупленные, или казначейские, акции – это акции выкупленные самим эмитентом. Выкупленные акции не участвуют в голосовании, по ним не начисляются и не выплачиваются дивиденды.</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Опцион эмитента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эмиссионная ценная бумага, закрепляющая право ее владельца на покупку в предусмотренный в ней срок и</w:t>
      </w:r>
      <w:r w:rsidR="00B3380A">
        <w:rPr>
          <w:rFonts w:ascii="Times New Roman" w:hAnsi="Times New Roman" w:cs="Times New Roman"/>
          <w:color w:val="000000"/>
          <w:sz w:val="28"/>
          <w:szCs w:val="24"/>
        </w:rPr>
        <w:t> / </w:t>
      </w:r>
      <w:r w:rsidR="00B3380A" w:rsidRPr="00B3380A">
        <w:rPr>
          <w:rFonts w:ascii="Times New Roman" w:hAnsi="Times New Roman" w:cs="Times New Roman"/>
          <w:color w:val="000000"/>
          <w:sz w:val="28"/>
          <w:szCs w:val="24"/>
        </w:rPr>
        <w:t>или</w:t>
      </w:r>
      <w:r w:rsidRPr="00B3380A">
        <w:rPr>
          <w:rFonts w:ascii="Times New Roman" w:hAnsi="Times New Roman" w:cs="Times New Roman"/>
          <w:color w:val="000000"/>
          <w:sz w:val="28"/>
          <w:szCs w:val="24"/>
        </w:rPr>
        <w:t xml:space="preserve">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Ордерная ценная бумага так же, как и именная,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управомоченное лицо. Это осуществляется путем совершения на этой ценной бумаге передаточной надписи, именуемой индоссаментом, который может быть бланковым или ордерным. Ордерные ценные бумаги, как правило, отличаются повышенной надежностью. Индоссат, то есть лицо, сделавшее передаточную надпись, несет ответственность не только за действительность права, но и за его осуществление. Типичным примером ордерной ценной бумаги может служить переводной вексель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тратта.</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Вексель удостоверяет ничем не обусловленное обязательство векселедателя либо иного указанного в нем плательщика выплатить векселедержателю по наступлении предусмотренного срока обусловленную сумму. Вексель является строго формальным документом, содержащим исчерпывающий перечень реквизитов: наименование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вексель</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простое и ничем не обусловленное предложение (обязательство) оплатить определенную сумму; наименование плательщика; срок платежа; место платежа; наименование лица, которому или приказу которого платеж должен быть совершен; дата и место составления векселя; подпись векселедателя. Широко используется переводной вексель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тратта, по которому плательщиком выступает не векселедатель, а третье лицо.</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повышена по сравнению с ними и с ордерными бумагами.</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Наконец, в ордерной ценной бумаге назван субъект удостоверенного в ней имущественного права (что сближает ее с именной бумагой), однако он не только сам может осуществить это право, но и назначить своим распоряжением (приказом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ордером</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Вместе с тем, как уже говорилось, все лица, указанные в такой ценной бумаге, будут отвечать перед ее законным владельцем солидарно (п.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47 ГК), что повышает его уверенность в реальном исполнении обязательства, выраженного ордерной ценной бумагой.</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46 ГК специально названы возможные виды передаточных надписей по ордерным ценным бумагам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индоссаментов. Такие надписи могут переносить удостоверенные бумагой права на конкретное лицо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индоссата, либо быть бланковыми </w:t>
      </w:r>
      <w:r w:rsidR="00B3380A" w:rsidRPr="00B3380A">
        <w:rPr>
          <w:rFonts w:ascii="Times New Roman" w:hAnsi="Times New Roman" w:cs="Times New Roman"/>
          <w:color w:val="000000"/>
          <w:sz w:val="28"/>
          <w:szCs w:val="24"/>
        </w:rPr>
        <w:t>(</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чистыми</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без указания лица, которому должно быть произведено исполнение, что сближает такой документ с предъявительской ценной бумагой, либо ордерными, то есть указывать лицо, которому или по приказу которого должно быть произведено исполнение. Особый характер имеет препоручительный индоссамент (абзац третий 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46 ГК), который не переносит на индоссанта никаких имущественных прав, а содержит лишь поручение ему осуществить права, удостоверенные такой ценной бумагой. В этом случае индоссат становится представителем индоссанта и на их отношения распространяются общие нормы ГК о представительстве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82 ГК).</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Наряду с рассмотренным делением ценных бумаг возможна их классификация и по иным основаниям. В зависимости от того, кто является эмитентом ценной бумаги различаются государственные ценные бумаги и ценные бумаги частных лиц. Закон «О рынке ценных бумаг» регулирует отношения, возникающие при эмиссии и обращении эмиссионных ценных бумаг независимо от типа эмитента. К ним относятся акция и облигация. Значит, этот закон в развитие ГК РФ позволяет подразделить ценные бумаги на эмиссионные (акции и облигации) и другие бумаги. Если исходить из содержания термина </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эмиссия</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используемого в законе о рынке ценных бумаг, то следует считать его аналогичным публичному размещению. К публичному размещению допускаются государственные ценные бумаги, облигации, включая облигации, выпускаемые органами государственной власти субъектов Российской Федерации и органами местного самоуправления, именные акции акционерных обществ и банков, опционы на ценные бумаги, варранты на ценные бумаги, жилищные сертификаты. Таким образом, круг эмиссионных ценных бумаг довольно широк.</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Кроме эмиссионных бумаг, есть ценные бумаги, которые подлежат не публичному размещению, а выдаются обязанным лицом в каждом конкретном случае, например, вексель. Вексельное право в РФ регулируется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Законом «О переводном и простом векселе».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ГК РФ упомянуты и в определенной мере регламентированы ценные бумаги, которые являются товарораспорядительными документами (коносамент, складское или залоговое свидетельство).</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Федеральном законе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б ипотечных ценных бумагах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от 11 ноября 2003 года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52</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З даны определения ипотечным ценным бумагам.</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Ипотечные ценные бумаги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облигации с ипотечным покрытием и ипотечные сертификаты участия. Облигация с ипотечным покрытием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облигация, исполнение обязательств по которой обеспечивается полностью или в части залогом ипотечного покрытия. Ипотечный сертификат участия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именная ценная бумага, удостоверяющая долю ее владельца в праве общей собственности на ипотечное покрытие,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требования по которым составляют ипотечное покрытие.</w:t>
      </w:r>
    </w:p>
    <w:p w:rsidR="00BB3554" w:rsidRPr="00B3380A" w:rsidRDefault="00BB3554"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 категории ценных бумаг можно выделить государственные, муниципальные, корпоративные ценные бумаги и ценные бумаги инвестиционных фондов. Государственные ценные бумаги – это ценные бумаги, выпущенные от имени Российской Федерации. Бумаги, эмитентами которых выступают субъекты Российской Федерации, считаются государственными бумагами субъектов Российской Федерации. Муниципальными ценными бумагами являются бумаги, выпущенные от имени муниципальных образований. Рынок корпоративных ценных бумаг представлен бумагами акционерных обществ и других юридических лиц. Рынок ценных бумаг инвестиционных фондов представлен акциями акционерных инвестиционных фондов и паями паевых инвестиционных фондов. Государственные ценные бумаги решают две основные задачи: финансирование дефицита государственного бюджета и регулирование процентной ставки в экономике. Муниципальные ценные бумаги аккумулируют средства для решения</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финансовых проблем на муниципальном уровне. Рынок корпоративных ценных бумаг аккумулирует финансовые ресурсы для осуществления инвестиционных проектов</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промышленности и пополнения оборотного капитала. Рынок паевых ценных бумаг аккумулирует средства вкладчиков для управления ими профессионалами фондового рынка.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B3380A" w:rsidP="00B3380A">
      <w:pPr>
        <w:pStyle w:val="ConsPlusNormal"/>
        <w:widowControl/>
        <w:spacing w:line="360" w:lineRule="auto"/>
        <w:ind w:firstLine="709"/>
        <w:jc w:val="both"/>
        <w:rPr>
          <w:rFonts w:ascii="Times New Roman" w:hAnsi="Times New Roman" w:cs="Times New Roman"/>
          <w:b/>
          <w:color w:val="000000"/>
          <w:sz w:val="28"/>
          <w:szCs w:val="26"/>
        </w:rPr>
      </w:pPr>
      <w:r>
        <w:rPr>
          <w:rFonts w:ascii="Times New Roman" w:hAnsi="Times New Roman" w:cs="Times New Roman"/>
          <w:b/>
          <w:color w:val="000000"/>
          <w:sz w:val="28"/>
          <w:szCs w:val="26"/>
        </w:rPr>
        <w:br w:type="page"/>
      </w:r>
      <w:r w:rsidR="00CA787E" w:rsidRPr="00B3380A">
        <w:rPr>
          <w:rFonts w:ascii="Times New Roman" w:hAnsi="Times New Roman" w:cs="Times New Roman"/>
          <w:b/>
          <w:color w:val="000000"/>
          <w:sz w:val="28"/>
          <w:szCs w:val="26"/>
        </w:rPr>
        <w:t xml:space="preserve">2. </w:t>
      </w:r>
      <w:r w:rsidRPr="00B3380A">
        <w:rPr>
          <w:rFonts w:ascii="Times New Roman" w:hAnsi="Times New Roman" w:cs="Times New Roman"/>
          <w:b/>
          <w:color w:val="000000"/>
          <w:sz w:val="28"/>
          <w:szCs w:val="26"/>
        </w:rPr>
        <w:t>Налогообложение операций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BB3554" w:rsidP="00B3380A">
      <w:pPr>
        <w:pStyle w:val="ConsPlusNormal"/>
        <w:widowControl/>
        <w:spacing w:line="360" w:lineRule="auto"/>
        <w:ind w:firstLine="709"/>
        <w:jc w:val="both"/>
        <w:rPr>
          <w:rFonts w:ascii="Times New Roman" w:hAnsi="Times New Roman" w:cs="Times New Roman"/>
          <w:b/>
          <w:color w:val="000000"/>
          <w:sz w:val="28"/>
          <w:szCs w:val="26"/>
        </w:rPr>
      </w:pPr>
      <w:r w:rsidRPr="00B3380A">
        <w:rPr>
          <w:rFonts w:ascii="Times New Roman" w:hAnsi="Times New Roman" w:cs="Times New Roman"/>
          <w:b/>
          <w:color w:val="000000"/>
          <w:sz w:val="28"/>
          <w:szCs w:val="26"/>
        </w:rPr>
        <w:t>2.1</w:t>
      </w:r>
      <w:r w:rsidR="00CA787E" w:rsidRPr="00B3380A">
        <w:rPr>
          <w:rFonts w:ascii="Times New Roman" w:hAnsi="Times New Roman" w:cs="Times New Roman"/>
          <w:b/>
          <w:color w:val="000000"/>
          <w:sz w:val="28"/>
          <w:szCs w:val="26"/>
        </w:rPr>
        <w:t xml:space="preserve"> Налог на прибыль при операциях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B3380A">
        <w:rPr>
          <w:rFonts w:ascii="Times New Roman" w:hAnsi="Times New Roman" w:cs="Times New Roman"/>
          <w:color w:val="000000"/>
          <w:sz w:val="28"/>
          <w:szCs w:val="26"/>
        </w:rPr>
        <w:t>Порядок расчета налоговой базы</w:t>
      </w:r>
      <w:r w:rsidR="00B3380A" w:rsidRPr="00B3380A">
        <w:rPr>
          <w:rFonts w:ascii="Times New Roman" w:hAnsi="Times New Roman" w:cs="Times New Roman"/>
          <w:color w:val="000000"/>
          <w:sz w:val="28"/>
          <w:szCs w:val="26"/>
        </w:rPr>
        <w:t xml:space="preserve"> </w:t>
      </w:r>
      <w:r w:rsidRPr="00B3380A">
        <w:rPr>
          <w:rFonts w:ascii="Times New Roman" w:hAnsi="Times New Roman" w:cs="Times New Roman"/>
          <w:color w:val="000000"/>
          <w:sz w:val="28"/>
          <w:szCs w:val="26"/>
        </w:rPr>
        <w:t>при операциях с ценными бумагами</w:t>
      </w:r>
      <w:r w:rsidR="00B3380A">
        <w:rPr>
          <w:rFonts w:ascii="Times New Roman" w:hAnsi="Times New Roman" w:cs="Times New Roman"/>
          <w:color w:val="000000"/>
          <w:sz w:val="28"/>
          <w:szCs w:val="26"/>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0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налоговая база по доходам от реализации ценных бумаг рассчитывается налогоплательщиком отдельно от основной налоговой базы. При этом все ценные бумаги делятся на две категории: обращающиеся и не обращающиеся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Статья 280 НК РФ ограничивает возможность принятия для целей налогообложения убытков от операций с ценными бумагами. В течение налогового периода убытки от таких операций принимаются только в пределах доходов от ценных бумаг этой же категории. В связи с этим налогоплательщик обязан вести налоговый учет доходов и прямых расходов по операциям с ценными бумагами каждой категории.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 доходам от операций с ценными бумагами по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отнесены: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цена их реализации или иного выбытия (в том числе погашения);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проценты, которые выплачиваются при реализации (ином выбытии) некоторых долговых ценных бумаг, независимо от того, кто их платит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покупатель по сделке или эмитент этой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приведен и Перечень прямых расходов, которые вычитаются из доходов по соответствующей категории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цена приобретения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другие прямые расходы по приобретению (вознаграждения брокерам, биржам, регистраторам, депозитариям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3) накопленные проценты (купоны), уплаченные при покупке ценной бумаги, если ранее они еще не были вычтены из налоговой базы;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4) расходы по реализации ценных бумаг (вознаграждения брокерам, биржам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ведении налогового учета операций с ценными бумагами необходимо учитывать следующие особенности.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Во-первых, тот факт, что при расчете налоговой базы по категориям ценных бумаг из доходов вычитаются только прямые расходы по этим операциям, не лишает налогоплательщика права при составлении декларации включить в состав расходов другие свои затраты (в том числе общехозяйственные).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Законодатели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ограничили возможность списания убытков от операций с ценными бумагами. Для выполнения этой нормы и требуется раздельный учет доходов и расходов по категориям ценных бумаг. Но если налогоплательщиком получена прибыль от операций с ценными бумагами, она включается 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бщий котел</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наряду с доходами и расходами от других видов деятельности. Даже если вся прибыль получена от операций с ценными бумагами, из нее могут быть вычтены косвенные расходы организации, предусмотренные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Во-вторых, при реализации ценных бумаг в налоговом учете должна быть определена их стоимость.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29 НК РФ, она может определяться методом стоимости единицы, ЛИФО или ФИФО. Применить метод стоимости единицы, как правило, невозможно к эмиссионным ценным бумагам (акции, облигации, опционы), а также к инвестиционным паям паевых фондов. В таких случаях необходимо использовать метод ЛИФО или ФИФО.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Согласно Федеральному закону от 22 апреля 1996</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9</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 xml:space="preserve">З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эмиссионные ценные бумаги размещаются выпусками, внутри которых все ценные бумаги одинаковы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предоставляют один и тот же набор прав, имеют один номинал, </w:t>
      </w:r>
      <w:r w:rsidR="00B3380A">
        <w:rPr>
          <w:rFonts w:ascii="Times New Roman" w:hAnsi="Times New Roman" w:cs="Times New Roman"/>
          <w:color w:val="000000"/>
          <w:sz w:val="28"/>
          <w:szCs w:val="24"/>
        </w:rPr>
        <w:t>и т.п.</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правило, использовать в отношении таких ценных бумаг метод стоимости единицы технически невозможно. Инвестиционные паи паевых фондов формально не являются эмиссионными ценными бумагами, но по условиям обращения аналогичны последним (см.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4 Федерального закона от 29 ноября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56</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 xml:space="preserve">З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б инвестиционных фондах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В-третьих, доходы от реализации ценных бумаг в налоговом учете являются частью выручки предприятия, даже если эти операции носят разовый характер и не являются обычной деятельностью.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49 НК РФ, к доходам от реализации при расчете налога на прибыль относятся все поступления за реализованные товары, а ценные бумаги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тоже вид товаров в соответствии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8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бухгалтерском учете, как известно, организация имеет право сама квалифицировать свои доходы: относить их к выручке от обычной деятельности либо к прочим доходам в зависимости от роли этих операций в работе предприятия. Выручку от продажи ценных бумаг в бухучете часто относят именно к прочим доходам.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налоговом учете в настоящее время такой свободы выбора нет, и доходы от реализации ценных бумаг всегда включаются в выручку. При этом от суммы выручки рассчитываются нормативы для отдельных расходов на рекламу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64 НК РФ), а также норматив для создания резерва по сомнительным долгам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66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В-четвертых, по ряду ценных бумаг может возникнуть проблема, к какой категории их отнести: обращающихся или не обращающихся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Ценная бумага считается обращающейся на организованном рынке только при одновременном выполнении трех условий, изложенных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То есть она должна быть допущена к торгам хотя бы одним организатором торговли, имеющим на это право в соответствии с национальным законодательством. Кроме того, по этой ценной бумаге должна регулярно рассчитываться рыночная котировка в соответствии с законодательством РФ или иной страны. Под рыночной котировкой для целей налогообложения понимается средневзвешенная цена торгового дня, а если таковая не рассчитывается, то среднее арифметическое между минимальной и максимальной ценами текущего дня.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Информация о рыночной котировке ценной бумаги должна быть общедоступна (через СМИ или непосредственно у организатора торговли).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Вопросы допуска ценных бумаг к обращению на организованных рынках регулируются Положением о требованиях, предъявляемых к организаторам торговли на рынке ценных бумаг (утв. Постановлением Федеральной комиссии по рынку ценных бумаг от 4 января 2002</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.2 названного Положения, ценные бумаги, которые служат предметом сделок на организованном рынке, делятся на два вида: те, которые включены в котировальные листы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или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Б</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(для чего они должны пройти специальную процедуру отбора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листинг) и прочие ценные бумаги.</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При этом в отношении прочих ценных бумаг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.2 Положения указано, что они не считаются допущенным к обращению, но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м</w:t>
      </w:r>
      <w:r w:rsidRPr="00B3380A">
        <w:rPr>
          <w:rFonts w:ascii="Times New Roman" w:hAnsi="Times New Roman" w:cs="Times New Roman"/>
          <w:color w:val="000000"/>
          <w:sz w:val="28"/>
          <w:szCs w:val="24"/>
        </w:rPr>
        <w:t>огут быть объектом совершаемых через организатора торговли сделок</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соответствии со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1 НК РФ термины, употребленные в налоговом законодательстве, которым не дано определение, должны пониматься так, как это принято в той отрасли права, откуда этот термин заимствован.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нет определения понятия ценных бумаг, допущенных к обращению на организованном рынке. Поэтому необходимо использовать то, которое дается в Постановлении ФКЦБ России от 4 января 2002</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результате мы приходим к выводу, что допущенными к обращению на организованном рынке следует считать только те ценные бумаги, которые прошли листинг и включены в котировальные листы организаторов торговли.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B3380A">
        <w:rPr>
          <w:rFonts w:ascii="Times New Roman" w:hAnsi="Times New Roman" w:cs="Times New Roman"/>
          <w:color w:val="000000"/>
          <w:sz w:val="28"/>
          <w:szCs w:val="26"/>
        </w:rPr>
        <w:t>Особенности определения налоговой базы</w:t>
      </w:r>
      <w:r w:rsidR="00B3380A" w:rsidRPr="00B3380A">
        <w:rPr>
          <w:rFonts w:ascii="Times New Roman" w:hAnsi="Times New Roman" w:cs="Times New Roman"/>
          <w:color w:val="000000"/>
          <w:sz w:val="28"/>
          <w:szCs w:val="26"/>
        </w:rPr>
        <w:t xml:space="preserve"> </w:t>
      </w:r>
      <w:r w:rsidRPr="00B3380A">
        <w:rPr>
          <w:rFonts w:ascii="Times New Roman" w:hAnsi="Times New Roman" w:cs="Times New Roman"/>
          <w:color w:val="000000"/>
          <w:sz w:val="28"/>
          <w:szCs w:val="26"/>
        </w:rPr>
        <w:t>у профессиональных участников фондового рынка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Существует специфика определения налоговой базы по операциям с ценными бумагами для отдельных организаций, занимающихся профессиональной деятельностью на рынке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Федеральному закону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есть семь видов профессиональной деятельности на фондовом рынке и соответственно семь видов профессиональных участников этого рынка. Три из них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организации, которые непосредственно заключают сделки на рынке: брокеры, дилеры и доверительные управляющие. Остальные четыре вида организаций относятся к инфраструктуре рынка. Это организаторы торговли (биржи), регистраторы и депозитарии (ведут учет прав собственности) и клиринговые организации (организуют взаиморасчеты).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Сразу необходимо отметить, что инвестиционные фонды (как акционерные, так и паевые) не являются профессиональными участниками рынка, хотя зачастую все свои деньги вкладывают в ценные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1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организации, осуществляющие дилерскую деятельность, не ведут отдельный учет налоговой базы по категориям ценных бумаг. Все прибыли и убытки от этих операций дилеры включают 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бщий котел</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существление дилерской деятельности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с точки зрения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Федерального закона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заключение сделок с ценными бумагами на основе публичного объявления цен и других условий сделок.</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 практике, как правило, сделки по публично объявленным твердым ценам заключаются на биржах. Доказать факт осуществления дилерской деятельности на внебиржевом рынке теоретически можно, но это очень сложно.</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Как сказано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00 НК РФ, организация считается осуществляющей дилерскую деятельность, если она просто имеет соответствующую лицензию, выданную ФКЦБ России.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Все остальные профессиональные участники рынка ценных бумаг обязаны вести раздельный учет операций с ценными бумагами по двум категориям. При этом, согласно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в учетной политике они должны выбрать категорию ценных бумаг,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операциям с которыми при формировании налоговой базы в доходы и расходы включаются иные виды доходов и расходов, определенные настоящей главой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Эта норма означает, что при расчете налоговой базы по категории ценных бумаг обычные организации (не профессиональные участники фондового рынка) из доходов от соответствующих операций вычитают прямые расходы, связанные с ними. Доходы и расходы по другим видам деятельности при расчете налоговой базы по ценным бумагам не участвуют.</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Профессиональные участники фондового рынка, не являющиеся дилерами, вправе по одной из категорий ценных бумаг включить в расчет налоговой базы не только доходы и расходы по соответствующим операциям с ценными бумагами, но и доходы и расходы по другим своим видам деятельности, не связанным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Правильный выбор в учетной политике категории ценных бумаг, в базу по которой профессиональный участник будет включать свои прочие доходы и расходы (в том числе от оказания услуг), является вопросом налогового планирования.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Помимо особенностей определения налоговой базы по операциям с ценными бумагами профессиональные участники рынка ценных бумаг имеют особенности и по составу затрат.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99 НК РФ, профессиональные участники рынка ценных бумаг имеют право уменьшать налоговую базу на целый ряд специфических затрат, связанных с их деятельностью.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 ним относятся, в частности, расходы на содержание торговых мест на биржах, на раскрытие информации о своей деятельности, взносы организаторам торговли и иным организациям (в том числе некоммерческим),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меющим соответствующую лицензию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Последняя норма часто вызывает споры, поскольку допускает расширительное толкование, вступающее в противоречие с другими статьями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НК РФ. Например, руководствуясь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99 НК РФ, налогоплательщик может отнести на затраты не только членские взносы бирж, но также взносы в саморегулируемые организации (СРО) участников фондового рынка, поскольку они тоже имеют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оответствующие лицензии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Между тем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0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70 НК РФ запрещает уменьшать налогооблагаемую прибыль на взносы в некоммерческие организации, если только уплата этих взносов не является условием ведения деятельности налогоплательщика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29</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64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Правда, профучастник в ответ может ссылаться на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4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74 НК РФ, согласно которому особенности расчета налоговой базы у этого типа организаций устанавливаются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98 и 299 НК РФ. Этими статьями могут вводиться специальные нормы по составу затрат у профучастников, которые отличаются от общеустановленных.</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числе особенностей состава затрат у профучастников необходимо отметить и право дилеров списывать на затраты суммы резервов под обесценение вложения в ценные бумаги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Такой резерв дилер имеет право создавать каждый квартал под вложения в эмиссионные ценные бумаги, обращающиеся на организованных рынках. Резерв создается, если рыночные цены на такие ценные бумаги на отчетную дату оказались ниже стоимости их приобретения с учетом накладных расходов. Резерв создается под каждый выпуск эмиссионных ценных бумаг, цены на которые упали. При дальнейшем росте цен резерв корректируется в сторону уменьшения с отнесением этих сумм на доходы.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Следует иметь в виду, что право относить на затраты резерв под обесценение ценных бумаг имеют только дилеры. Для других профессиональных участников рынка ценных бумаг эти суммы не уменьшают налоговую базу.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B3380A">
        <w:rPr>
          <w:rFonts w:ascii="Times New Roman" w:hAnsi="Times New Roman" w:cs="Times New Roman"/>
          <w:color w:val="000000"/>
          <w:sz w:val="28"/>
          <w:szCs w:val="26"/>
        </w:rPr>
        <w:t>Налоговая база по операциям</w:t>
      </w:r>
      <w:r w:rsidR="00B3380A" w:rsidRPr="00B3380A">
        <w:rPr>
          <w:rFonts w:ascii="Times New Roman" w:hAnsi="Times New Roman" w:cs="Times New Roman"/>
          <w:color w:val="000000"/>
          <w:sz w:val="28"/>
          <w:szCs w:val="26"/>
        </w:rPr>
        <w:t xml:space="preserve"> </w:t>
      </w:r>
      <w:r w:rsidRPr="00B3380A">
        <w:rPr>
          <w:rFonts w:ascii="Times New Roman" w:hAnsi="Times New Roman" w:cs="Times New Roman"/>
          <w:color w:val="000000"/>
          <w:sz w:val="28"/>
          <w:szCs w:val="26"/>
        </w:rPr>
        <w:t>с государственными ценными бумагами</w:t>
      </w:r>
      <w:r w:rsidR="00B3380A">
        <w:rPr>
          <w:rFonts w:ascii="Times New Roman" w:hAnsi="Times New Roman" w:cs="Times New Roman"/>
          <w:color w:val="000000"/>
          <w:sz w:val="28"/>
          <w:szCs w:val="26"/>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84 НК РФ, проценты по государственным и муниципальным ценным бумагам, выпущенным после 20 января 1997</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облагаются налогом по ставке 15 процентов. Проценты по государственным и муниципальным ценным бумагам, выпущенным до этой даты, а также по валютным облигациям Минфина России 1999</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выпуска (которые были выпущены в обмен на замороженные ОВВЗ третьей серии), не облагаются налогом на прибыль.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Проценты по государственным и муниципальным ценным бумагам (в том числе НКД полученные) выделяются в отдельную налоговую базу и не смешиваются с базой по операциям с ценными бумагами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этом доходы по государственным и муниципальным ценным бумагам могут выплачиваться как в виде процентов, начисленных на номинал, так и в виде дисконта. Примечательно, что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81 НК РФ дает собственное определение тому, как считается дисконт по государственным и муниципальным ценным бумагам для целей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81 НК РФ по ценным бумагам, по которым не установлена процентная ставка, процентом является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оход в виде разницы между номинальной стоимостью ценной бумаги и стоимостью ее на дату первичного размещения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Под стоимостью на дату первичного размещения является средневзвешенная цена на эту дату (даже если налогоплательщик реально покупал ценную бумагу по цене ниже или выше средневзвешенной).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этом, если дисконтная государственная или муниципальная ценная бумага была куплена или продана на вторичном рынке, доход по ней должен считаться как доходность к погашению этой ценной бумаги, начисленная на цену приобретения.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Пример 2. ГКО были размещены на первичном аукционе сроком на один год с доходностью к погашению 20 процентов. Значит, тот, кто купит ГКО на этом аукционе по средневзвешенной цене и продержит их до погашения, получит доходность 20 процентов.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Предположим, инвестор не дождался погашения и спустя месяц продал эти ГКО с доходностью 25 процентов. Из полученной прибыли часть, соответствующая доходности 20 процентов, облагается по ставке 15 процентов, а другая часть (превышающая доходность 2</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облагается на общих основаниях как обычный доход от реализации ценной бумаги, обращающейся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Из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81 НК РФ следует, что, если налогоплательщик получит доходность при продаже ГКО меньше чем 20 процентов (скажем, 1</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он все равно обязан будет заплатить доход с суммы, которую он получил бы, если бы доходность составила 20 процентов.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Фактически методика налогообложения доходов по государственным ценным бумагам, приведенная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81 НК РФ, ведет к отрыву объекта налогообложения от экономического смысла этого дохода, что противоречит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 41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Кроме того, сам эмитент ГКО (Минфин России) в качестве процентного дохода по этим облигациям установил, что им является разница цены продажи (погашения) и цены приобретения облигации, какой бы она ни была (больше или меньше доходности к погашению).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Условий эмиссии и обращения государственных краткосрочных бескупонных облигаций (утв. Приказом Минфина России от 24 ноября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03н),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оходом по государственным краткосрочным облигациям считается дисконт, полученный в виде разницы между ценой размещения (покупки) и ценой погашения (продажи)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B3380A">
        <w:rPr>
          <w:rFonts w:ascii="Times New Roman" w:hAnsi="Times New Roman" w:cs="Times New Roman"/>
          <w:color w:val="000000"/>
          <w:sz w:val="28"/>
          <w:szCs w:val="26"/>
        </w:rPr>
        <w:t>Спорные вопросы по переносу убытков от операций</w:t>
      </w:r>
      <w:r w:rsidR="00B3380A" w:rsidRPr="00B3380A">
        <w:rPr>
          <w:rFonts w:ascii="Times New Roman" w:hAnsi="Times New Roman" w:cs="Times New Roman"/>
          <w:color w:val="000000"/>
          <w:sz w:val="28"/>
          <w:szCs w:val="26"/>
        </w:rPr>
        <w:t xml:space="preserve"> </w:t>
      </w:r>
      <w:r w:rsidRPr="00B3380A">
        <w:rPr>
          <w:rFonts w:ascii="Times New Roman" w:hAnsi="Times New Roman" w:cs="Times New Roman"/>
          <w:color w:val="000000"/>
          <w:sz w:val="28"/>
          <w:szCs w:val="26"/>
        </w:rPr>
        <w:t>с ценными бумагами на будущее</w:t>
      </w:r>
      <w:r w:rsidR="00B3380A">
        <w:rPr>
          <w:rFonts w:ascii="Times New Roman" w:hAnsi="Times New Roman" w:cs="Times New Roman"/>
          <w:color w:val="000000"/>
          <w:sz w:val="28"/>
          <w:szCs w:val="26"/>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налоговая база по одной из категорий ценных бумаг по итогам года отрицательная, есть ли 30</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роцентное ограничение при последующем переносе этих убытков на будущее? Иными словами, если в текущем году получен убыток от реализации векселей в размере 1000000 руб., а в следующем прибыль от таких же операций в размере 1000000 руб., то убыток прошлого года принимается полно</w:t>
      </w:r>
      <w:r w:rsidR="00B3380A">
        <w:rPr>
          <w:rFonts w:ascii="Times New Roman" w:hAnsi="Times New Roman" w:cs="Times New Roman"/>
          <w:color w:val="000000"/>
          <w:sz w:val="28"/>
          <w:szCs w:val="24"/>
        </w:rPr>
        <w:t>стью или в размере не более 300</w:t>
      </w:r>
      <w:r w:rsidRPr="00B3380A">
        <w:rPr>
          <w:rFonts w:ascii="Times New Roman" w:hAnsi="Times New Roman" w:cs="Times New Roman"/>
          <w:color w:val="000000"/>
          <w:sz w:val="28"/>
          <w:szCs w:val="24"/>
        </w:rPr>
        <w:t>000 руб. (3</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от налоговой базы по соответствующей категории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Абзац 1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0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говорит о том, что убытки прошлых лет от операций с ценными бумагами переносятся на будущее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порядке и на условиях, которые установлены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83 настоящего Кодекса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83 НК РФ сказано,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овокупная сумма переносимого убытка ни в каком отчетном (налоговом) периоде не может превышать 30 процентов налоговой базы, исчисленной в соответствии со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74 настоящего Кодекса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той же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83 НК РФ, налоговая база текущего периода считается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учетом особенностей, предусмотренных настоящей статьей,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75.1,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и 304 настоящего Кодекса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Данные статьи регулируют особенности налогообложения обслуживающих хозяйств, ценных бумаг и финансовых инструментов срочных сделок.</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83 НК РФ имеет недостаточно четкие формулировки, допускающие двоякое толкование. Либо норматив 30 процентов применяется только ко всей налоговой базе целиком, либо и ко всей налоговой базе целиком и еще к каждой из трех перечисленных налоговых баз в отдельности.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B3380A">
        <w:rPr>
          <w:rFonts w:ascii="Times New Roman" w:hAnsi="Times New Roman" w:cs="Times New Roman"/>
          <w:color w:val="000000"/>
          <w:sz w:val="28"/>
          <w:szCs w:val="26"/>
        </w:rPr>
        <w:t>Определение рыночной цены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по ценным бумагам, обращающимся на организованном рынке, рыночной признается любая цена, если она находится в интервале между минимальной и максимальной ценой сделок на организованном рынке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 дату совершения соответствующей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ценная бумага обращается сразу на нескольких биржах (что не редкость), налогоплательщик вправе выбрать организатора торговли, чей интервал он будет использовать.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Бывает также, что по некоторым неликвидным ценным бумагам сделки заключаются не каждый день, и даже не каждый день подаются заявки на их покупку или продажу. В этом случае рыночный интервал цен определяется на последнюю дату, когда были сделки с этой ценной бумагой за истекшие 12 месяцев. Если сделок нет уже больше года, ценная бумага считается не обращающейся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тому же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при реализации ценных бумаг, обращающихся на организованном рынке по цене ниже рыночной, налоговая база по сделке доначисляется до уровня рыночных цен. При этом, как видно из текста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не имеет значения, где реализована такая ценная бумага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на организованном или ином рынке. Если сделка с акциями заключена на внебиржевом рынке, но они также обращаются и где-то на бирже. налогообложение такой сделки производится по правилам для ценных бумаг, обращающихся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Для ценных бумаг, не обращающихся на организованном рынке, рыночная цена определяется по правилам, установленным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Желая определить рыночную цену некотируемой ценной бумаги, налогоплательщик должен сначала попытаться найти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Pr="00B3380A">
        <w:rPr>
          <w:rFonts w:ascii="Times New Roman" w:hAnsi="Times New Roman" w:cs="Times New Roman"/>
          <w:color w:val="000000"/>
          <w:sz w:val="28"/>
          <w:szCs w:val="24"/>
        </w:rPr>
        <w:t>налогичную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ценную бумагу, обращающуюся на организованном рынке, и взять за основу расчета ее рыночную цену.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Pr="00B3380A">
        <w:rPr>
          <w:rFonts w:ascii="Times New Roman" w:hAnsi="Times New Roman" w:cs="Times New Roman"/>
          <w:color w:val="000000"/>
          <w:sz w:val="28"/>
          <w:szCs w:val="24"/>
        </w:rPr>
        <w:t>налогичная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ценная бумага существует, то все цены в интервале между ее минимальной или максимальной ценами на организованном рынке (либо в интервале плюс-минус 2</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от ее средневзвешенной цены на организованном рынке)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ринимаются для целей налогообложения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Вопрос о том, насколько две разных ценных бумаги могут считаться аналогичными (скажем, вексель банка и облигация того же банка, которая котируется на бирже), решается налогоплательщиком самостоятельно. Сама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не содержит каких-либо указаний на этот счет. Однако это не означает, что налогоплательщик не должен быть готов предъявить (налоговому органу или суду) убедительные экономические доказательства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Pr="00B3380A">
        <w:rPr>
          <w:rFonts w:ascii="Times New Roman" w:hAnsi="Times New Roman" w:cs="Times New Roman"/>
          <w:color w:val="000000"/>
          <w:sz w:val="28"/>
          <w:szCs w:val="24"/>
        </w:rPr>
        <w:t>налогии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между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найти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Pr="00B3380A">
        <w:rPr>
          <w:rFonts w:ascii="Times New Roman" w:hAnsi="Times New Roman" w:cs="Times New Roman"/>
          <w:color w:val="000000"/>
          <w:sz w:val="28"/>
          <w:szCs w:val="24"/>
        </w:rPr>
        <w:t>налогичную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ценную бумагу не представляется возможным,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требует от налогоплательщика найти так называемую расчетную цену ценной бумаги на дату заключения сделки. Все цены в интервале плюс-минус 20 процентов от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асчетной цены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будут также приниматься для целей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.3.1 Методических рекомендаций по применению главы 25 НК РФ (утв. Приказом МНС России от 20 декабря 2002</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БГ</w:t>
      </w:r>
      <w:r w:rsidR="00186454">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2/729) для определения расчетной цены акций предлагается использовать показатель чистых активов эмитента на одну акцию.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Имеются также решения судов о том, что показатель чистых активов на одну акцию является приоритетным для определения рыночной цены некотируемых акций (см. Постановление ФАС </w:t>
      </w:r>
      <w:r w:rsidR="00186454" w:rsidRPr="00B3380A">
        <w:rPr>
          <w:rFonts w:ascii="Times New Roman" w:hAnsi="Times New Roman" w:cs="Times New Roman"/>
          <w:color w:val="000000"/>
          <w:sz w:val="28"/>
          <w:szCs w:val="24"/>
        </w:rPr>
        <w:t>Восточносибирского</w:t>
      </w:r>
      <w:r w:rsidRPr="00B3380A">
        <w:rPr>
          <w:rFonts w:ascii="Times New Roman" w:hAnsi="Times New Roman" w:cs="Times New Roman"/>
          <w:color w:val="000000"/>
          <w:sz w:val="28"/>
          <w:szCs w:val="24"/>
        </w:rPr>
        <w:t xml:space="preserve"> округа от 29 июля 2003</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А33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6082/02</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Зн-Ф02</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250/03</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1).</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Этот метод оценки наиболее простой, но не единственный. Есть и более сложный метод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на основе прогноза будущих доходов предприятия-эмитента. Однако квалифицированно применить эту методику налогоплательщик вряд ли сможет без привлечения специалиста-оценщика.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Для долговых ценных бумаг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.3.1 упомянутых Методических рекомендаций предлагается использовать механизм оценки на основе расчета наращенных (накопленных) сумм процентных выплат (доходов) к получению.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Под рыночной ставкой ссудного процента налогоплательщики могут понимать ставку рефинансирования ЦБ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Фактически эта формула означает, что расчетной ценой является цена покупки долговой ценной бумаги (векселя) плюс часть дисконта (процента), начисленная за время нахождения ценной бумаги на балансе.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Например, если вексель номиналом 1000000 руб. был куплен за 800000 руб. за два месяца до погашения, то через месяц его расчетная цена будет 900000 руб. (цена покупки плюс половина от дисконта).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Безусловно, такой метод определения расчетной цены не единственный. Налогоплательщик может использовать и более сложный метод, который основан на прогнозе будущих доходов по ценной бумаге и их последующем приведении к ценам сегодняшнего дня. Такой метод называется дисконтированием и, как правило, требует привлечения специалиста-оценщика.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Возможность применения этого метода прямо указана и в последнем абзаце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где говорится, что при определении расчетной цены может быть использована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ыночная величина ставки ссудного процента на соответствующий срок в соответствующей валюте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Метод на основе дисконтирования включает в себя два этапа: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составляется прогноз получения денежных платежей по ценной бумаге вплоть до даты ее погашения. Например, по векселю платеж делается один раз в конце срока обращения и представляет собой номинал (вексельную сумму) плюс проценты, если они предусмотрены в реквизитах векселя;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по специальной математической формуле определяется, сколько денег необходимо поместить сегодня в банк под рыночный процент, чтобы обеспечить тот же график платежей, что и по ценной бумаге. Сумма этого депозита и будет расчетной рыночной ценой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рыночной ценой для целей налогообложения считается любая цена в интервале плюс-минус 20 процентов от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асчетной цены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свою очередь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асчетной ценой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может быть как верхнее значение цены, определенное путем дисконтирования на основе среднего ссудного процента, так и любая цена ниже этого значения.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асчетная цена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может оказаться ниже в случаях, когда, по мнению профессионального оценщика или иного лица, определяющего такую цену, при покупке данной ценной бумаги присутствуют риски, которые должны быть оплачены дополнительно.</w:t>
      </w:r>
    </w:p>
    <w:p w:rsidR="00CA787E" w:rsidRPr="00186454"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186454">
        <w:rPr>
          <w:rFonts w:ascii="Times New Roman" w:hAnsi="Times New Roman" w:cs="Times New Roman"/>
          <w:color w:val="000000"/>
          <w:sz w:val="28"/>
          <w:szCs w:val="26"/>
        </w:rPr>
        <w:t>Дата определения рыночной цены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и 6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где дается определение рыночным ценам на ценные бумаги, говорится, что рыночная цена рассчитывается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 дату совершения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этом в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после термина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ата совершения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 скобках в порядке уточнения употреблен термин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ата передачи ценной бумаги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Законодатель, поставив после понятия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ата совершения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 скобках термин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ата передачи ценной бумаги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фактически приравнял их друг к другу. Правда,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касается не расчета рыночных цен на ценные бумаги, а посвящен более узкому вопросу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порядку определения НКД при сделках с долговыми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74 НК РФ, рыночные цены для целей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НК РФ определяются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 момент реализации или совершения внереализационных операций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Эта норма подтверждает, что 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законодатель под датой совершения сделки купли-продажи понимал именно дату передачи товара.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Эта норма создает, безусловно, дополнительные сложности для налогоплательщиков, поскольку, заключая сделки с отсрочкой поставки товара, они теперь не смогут до конца оценить их налоговые последствия. В случае резкого скачка цен на рынке к моменту передачи товара налогоплательщику, вполне вероятно, придется доначислять налоговую базу.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Кроме того, понимание даты совершения сделки купли-продажи как даты передачи товара противоречит ГК РФ. Ведь сделкой по ГК РФ считаются действия юридических и физических лиц, создающие, изменяющие либо прекращающие гражданские права и обязанности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53).</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60 НК РФ, сделка в письменной форме совершается путем подписания документа, выражающего содержание сделки. Таким образом, в ГК РФ термин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овершение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является синонимом понятия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з</w:t>
      </w:r>
      <w:r w:rsidRPr="00B3380A">
        <w:rPr>
          <w:rFonts w:ascii="Times New Roman" w:hAnsi="Times New Roman" w:cs="Times New Roman"/>
          <w:color w:val="000000"/>
          <w:sz w:val="28"/>
          <w:szCs w:val="24"/>
        </w:rPr>
        <w:t>аключение сделки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Правда, в отдельных случаях, прямо предусмотренных законом, договор может считаться заключенным не с момента его подписания, а с момента передачи соответствующего имущества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33 ГК РФ). Это должно быть прямо предусмотрено в законодательстве. Например,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07 ГК РФ сделка займа считается заключенной с момента передачи в долг денег или иного имущества (а не с момента подписания самого договора).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отношении договоров купли-продажи законом не установлено, что он считается заключенным с момента передачи товара. Поэтому такая сделка считается заключенной (то есть совершенной) с момента подписания договора.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Однако в данном случае нормы НК РФ имеют приоритет над гражданским законодательством.</w:t>
      </w:r>
    </w:p>
    <w:p w:rsidR="00CA787E" w:rsidRPr="00186454"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186454">
        <w:rPr>
          <w:rFonts w:ascii="Times New Roman" w:hAnsi="Times New Roman" w:cs="Times New Roman"/>
          <w:color w:val="000000"/>
          <w:sz w:val="28"/>
          <w:szCs w:val="26"/>
        </w:rPr>
        <w:t>Спорные вопросы при определении</w:t>
      </w:r>
      <w:r w:rsidR="00186454" w:rsidRPr="00186454">
        <w:rPr>
          <w:rFonts w:ascii="Times New Roman" w:hAnsi="Times New Roman" w:cs="Times New Roman"/>
          <w:color w:val="000000"/>
          <w:sz w:val="28"/>
          <w:szCs w:val="26"/>
        </w:rPr>
        <w:t xml:space="preserve"> </w:t>
      </w:r>
      <w:r w:rsidRPr="00186454">
        <w:rPr>
          <w:rFonts w:ascii="Times New Roman" w:hAnsi="Times New Roman" w:cs="Times New Roman"/>
          <w:color w:val="000000"/>
          <w:sz w:val="28"/>
          <w:szCs w:val="26"/>
        </w:rPr>
        <w:t>рыночной цены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определении рыночной цены ценной бумаги следует обратить внимание, как применяются нормы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 при сделках с ценными бумагами по ценам, существенно отклоняющимся от рыночных.</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Для ценных бумаг, обращающихся на организованном рынке,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прямо говорит о том,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актическая цена реализации или иного выбытия ценных бумаг, находящаяся в соответствующем интервале цен, принимается для целей налогообложения в качестве рыночной цены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Более того, в том же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сказано,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То есть выручку от реализации (иного выбытия) ценных бумаг нужно доначислять до минимальных рыночных цен, если ценная бумага обращается на организованном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Что касается ценных бумаг, не обращающихся на организованном рынке, то здесь нормы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сформулированы менее четко. Пункт 6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 НК РФ говорит только о том, что цены, находящиеся в соответствующих интервалах (плюс-минус 2</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от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асчетной цены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или от рыночной цены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а</w:t>
      </w:r>
      <w:r w:rsidRPr="00B3380A">
        <w:rPr>
          <w:rFonts w:ascii="Times New Roman" w:hAnsi="Times New Roman" w:cs="Times New Roman"/>
          <w:color w:val="000000"/>
          <w:sz w:val="28"/>
          <w:szCs w:val="24"/>
        </w:rPr>
        <w:t>налогичной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ценной бумаги </w:t>
      </w:r>
      <w:r w:rsidR="00B3380A">
        <w:rPr>
          <w:rFonts w:ascii="Times New Roman" w:hAnsi="Times New Roman" w:cs="Times New Roman"/>
          <w:color w:val="000000"/>
          <w:sz w:val="28"/>
          <w:szCs w:val="24"/>
        </w:rPr>
        <w:t>и т.д.</w:t>
      </w:r>
      <w:r w:rsidRPr="00B3380A">
        <w:rPr>
          <w:rFonts w:ascii="Times New Roman" w:hAnsi="Times New Roman" w:cs="Times New Roman"/>
          <w:color w:val="000000"/>
          <w:sz w:val="28"/>
          <w:szCs w:val="24"/>
        </w:rPr>
        <w:t>) принимаются для целей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Иные цены, по всей видимости, для целей налогообложения не принимаются, и поэтому налоговая база по таким сделкам подлежит корректировке. Этот подход нашел отражение в Инструкции по заполнению декларации по налогу на прибыль организаций (утв. Приказом МНС России от 29 декабря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БГ</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2/585).</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Методических рекомендациях по применению главы 25 НК РФ обязанность доначислять налоговую базу в случае отклонения цен от рыночных также возложена на налогоплательщика. Однако это представляется не вполне обоснованным. Доначислить налог в данном случае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скорее право, чем обязанность налогоплательщика. Он может доначислить сам себе налог, но может этого и не делать, и тогда налоговый орган может применить к нему нормы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Статья 280 НК РФ не отменяет действие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 согласно которой доначислять налоги при отклонении цен от рыночного уровня должны налоговые органы, соблюдая при этом определенную процедуру, установленную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и 3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частности,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 устанавливает перечень из четырех случаев, когда налоговые органы вообще могут поднимать вопрос о доначислении налоговой базы исходя из рыночных цен: бартер, сделки с зависимыми лицами, внешняя торговля и реализация товаров (работ, услуг) с большими колебаниями цен (более 2</w:t>
      </w:r>
      <w:r w:rsidR="00B3380A" w:rsidRPr="00B3380A">
        <w:rPr>
          <w:rFonts w:ascii="Times New Roman" w:hAnsi="Times New Roman" w:cs="Times New Roman"/>
          <w:color w:val="000000"/>
          <w:sz w:val="28"/>
          <w:szCs w:val="24"/>
        </w:rPr>
        <w:t>0</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пределах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епродолжительного периода времени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налогоплательщик попадает в один из этих четырех случаев и при этом цена его сделки ниже или выше рыночной более чем на 20 процентов, налоговый орган вправе вынести мотивированное решение о доначислении налогов.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Пункт 14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 говорит о том, что положения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 10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0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 xml:space="preserve">ри определении рыночных цен финансовых инструментов срочных сделок и рыночных цен ценных бумаг применяются с учетом особенностей, предусмотренных главой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 на прибыль (доход) организаций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настоящего Кодекса.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Иными словами,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0 НК РФ (а значит, 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поскольку они связаны друг с другом) применяются к ценным бумагам в общем порядке, за исключением порядка определения рыночной цены, где могут быть свои особенности, установленные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НК РФ. То есть рыночная цена ценных бумаг определяется по правилам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но все процедурные вопросы (как, когда и кто должен доначислять налоговую базу) по-прежнему регулируются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w:t>
      </w:r>
    </w:p>
    <w:p w:rsidR="00CA787E" w:rsidRPr="00186454"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186454">
        <w:rPr>
          <w:rFonts w:ascii="Times New Roman" w:hAnsi="Times New Roman" w:cs="Times New Roman"/>
          <w:color w:val="000000"/>
          <w:sz w:val="28"/>
          <w:szCs w:val="26"/>
        </w:rPr>
        <w:t>Налоговый учет процентов (купонов)</w:t>
      </w:r>
      <w:r w:rsidR="00186454" w:rsidRPr="00186454">
        <w:rPr>
          <w:rFonts w:ascii="Times New Roman" w:hAnsi="Times New Roman" w:cs="Times New Roman"/>
          <w:color w:val="000000"/>
          <w:sz w:val="28"/>
          <w:szCs w:val="26"/>
        </w:rPr>
        <w:t xml:space="preserve"> </w:t>
      </w:r>
      <w:r w:rsidRPr="00186454">
        <w:rPr>
          <w:rFonts w:ascii="Times New Roman" w:hAnsi="Times New Roman" w:cs="Times New Roman"/>
          <w:color w:val="000000"/>
          <w:sz w:val="28"/>
          <w:szCs w:val="26"/>
        </w:rPr>
        <w:t>по долговым ценным бумагам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Нормами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71 НК РФ установлено, что организации, применяющие в налоговом учете метод начисления, должны на конец каждого отчетного периода начислять проценты, причитающиеся им по долговым ценным бумагам.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71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доход признается полученным и включается в состав соответствующих доходов на конец соответствующего отчетного периода.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71 НК РФ, доходы при методе начисления признаются в том отчетном периоде, в котором они имели место. Сумма процентов, причитающихся по долговой ценной бумаге, определяется нарастающим итогом в соответствии с условиями выпуска. В отчетном периоде, однако, должна признаваться как доход только та часть процентов, которая начислена за истекший отчетный период.</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Техника начисления процентов по долговым ценным бумагам 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подробно описана только для государственных ценных бумаг, для которых условиями эмиссии предусмотрены расчеты НКД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и 7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28 НК РФ). В частности,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28 НК РФ установлено, что проценты начисляются на последний день отчетного периода. Доходом является разница между процентами, начисленными на конец и на начало отчетного периода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28 НК РФ). Если по такой ценной бумаге производились выплаты процентов эмитентом, то они добавляются к налоговой базе.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Аналогичный порядок должен применяться и к негосударственным (корпоративным) ценным бумагам, поскольку только таким путем можно реализовать на практике требования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71 НК РФ о досрочной начислении процентов по долговым обязательствам.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соответствии со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85 НК РФ отчетными периодами признаются квартал, полугодие и 9 месяцев отчетного года. Налоговым периодом признается календарный год. Для налогоплательщиков, которые платят ежемесячные авансовые платежи исходя из фактически полученной прибыли, отчетные периоды определяются помесячно.</w:t>
      </w:r>
    </w:p>
    <w:p w:rsidR="00CA787E" w:rsidRPr="00186454"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186454">
        <w:rPr>
          <w:rFonts w:ascii="Times New Roman" w:hAnsi="Times New Roman" w:cs="Times New Roman"/>
          <w:color w:val="000000"/>
          <w:sz w:val="28"/>
          <w:szCs w:val="26"/>
        </w:rPr>
        <w:t>Налоговый учет операций по реализации</w:t>
      </w:r>
      <w:r w:rsidR="00186454" w:rsidRPr="00186454">
        <w:rPr>
          <w:rFonts w:ascii="Times New Roman" w:hAnsi="Times New Roman" w:cs="Times New Roman"/>
          <w:color w:val="000000"/>
          <w:sz w:val="28"/>
          <w:szCs w:val="26"/>
        </w:rPr>
        <w:t xml:space="preserve"> </w:t>
      </w:r>
      <w:r w:rsidRPr="00186454">
        <w:rPr>
          <w:rFonts w:ascii="Times New Roman" w:hAnsi="Times New Roman" w:cs="Times New Roman"/>
          <w:color w:val="000000"/>
          <w:sz w:val="28"/>
          <w:szCs w:val="26"/>
        </w:rPr>
        <w:t>процентных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том же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НК РФ сказано, что при определении налоговой базы по ценным бумагам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е включаются суммы накопленного процентного (купонного) дохода, ранее учтенные при налогообложении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суммы купонных доходов, полученные при погашении (продаже) долговых ценных бумаг, для целей налогообложения должны добавляться в выручку от реализации за минусом сумм процентов,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анее учтенных при налогообложении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уже говорилось выше,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71 НК РФ, в данном отчетном периоде (квартале, месяце) налогом облагаются только те проценты, которые причитаются организации за этот период.</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Однако нормы НК РФ не устанавливают более конкретной методики отражения процентов к получению в налоговом учете и отчетности. Эти вопросы регулируются нормативными актами МНС России по заполнению налоговой отчетности, а также учетной политикой, принятой в организации.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Исходя из текста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71 и 280 НК РФ, возможны две методики отражения процентных доходов по ценным бумагам в налоговом учете и отчетности: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отражение только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ч</w:t>
      </w:r>
      <w:r w:rsidRPr="00B3380A">
        <w:rPr>
          <w:rFonts w:ascii="Times New Roman" w:hAnsi="Times New Roman" w:cs="Times New Roman"/>
          <w:color w:val="000000"/>
          <w:sz w:val="28"/>
          <w:szCs w:val="24"/>
        </w:rPr>
        <w:t>истого</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процентного дохода, который причитается организации в отчетном периоде;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отражение всей суммы процентов на отчетную дату как дохода, а всей суммы ранее начисленных процентов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как расхода.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2002</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МНС России в Инструкции по заполнению декларации по налогу на прибыль для российских организаций определило, что они должны пользоваться второй методикой при заполнении своих деклараций по налогу на прибыль. Для иностранных юридических лиц не было установлено каких-либо специальных методик по отражению в декларации процентов, начисленных по ценным бумагам на конец отчетного периода.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Тем не менее иностранные юридические лица при заполнении строк А2.2 и В2.1 декларации, где отражаются доходы и расходы в виде процентов, могут пользоваться теми же методами, что и обычные российские налогоплательщики.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разд.</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Инструкции по заполнению декларации по налогу на прибыль организаций (утв. Приказом МНС России от 29 декабря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БГ</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2/585) указано, что в строке 030 листа 02 декларации налогоплательщик в числе внереализационных доходов отражает:</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проценты, полученные (начисленные) по государственным и муниципальным ценным бумагам, другим эмиссионным ценным бумагам на дату выплаты эмитентом процентного (купонного) дохода или дату реализации ценных бумаг или последнюю дату отчетного периода и облагаемые по ставкам, установленным п.</w:t>
      </w:r>
      <w:r w:rsidRPr="00B3380A">
        <w:rPr>
          <w:rFonts w:ascii="Times New Roman" w:hAnsi="Times New Roman" w:cs="Times New Roman"/>
          <w:color w:val="000000"/>
          <w:sz w:val="28"/>
          <w:szCs w:val="24"/>
        </w:rPr>
        <w:t>п.</w:t>
      </w:r>
      <w:r>
        <w:rPr>
          <w:rFonts w:ascii="Times New Roman" w:hAnsi="Times New Roman" w:cs="Times New Roman"/>
          <w:color w:val="000000"/>
          <w:sz w:val="28"/>
          <w:szCs w:val="24"/>
        </w:rPr>
        <w:t> </w:t>
      </w:r>
      <w:r w:rsidRPr="00B3380A">
        <w:rPr>
          <w:rFonts w:ascii="Times New Roman" w:hAnsi="Times New Roman" w:cs="Times New Roman"/>
          <w:color w:val="000000"/>
          <w:sz w:val="28"/>
          <w:szCs w:val="24"/>
        </w:rPr>
        <w:t>1</w:t>
      </w:r>
      <w:r w:rsidR="00CA787E" w:rsidRPr="00B3380A">
        <w:rPr>
          <w:rFonts w:ascii="Times New Roman" w:hAnsi="Times New Roman" w:cs="Times New Roman"/>
          <w:color w:val="000000"/>
          <w:sz w:val="28"/>
          <w:szCs w:val="24"/>
        </w:rPr>
        <w:t xml:space="preserve">, 4 </w:t>
      </w:r>
      <w:r w:rsidRPr="00B3380A">
        <w:rPr>
          <w:rFonts w:ascii="Times New Roman" w:hAnsi="Times New Roman" w:cs="Times New Roman"/>
          <w:color w:val="000000"/>
          <w:sz w:val="28"/>
          <w:szCs w:val="24"/>
        </w:rPr>
        <w:t>ст.</w:t>
      </w:r>
      <w:r>
        <w:rPr>
          <w:rFonts w:ascii="Times New Roman" w:hAnsi="Times New Roman" w:cs="Times New Roman"/>
          <w:color w:val="000000"/>
          <w:sz w:val="28"/>
          <w:szCs w:val="24"/>
        </w:rPr>
        <w:t> </w:t>
      </w:r>
      <w:r w:rsidRPr="00B3380A">
        <w:rPr>
          <w:rFonts w:ascii="Times New Roman" w:hAnsi="Times New Roman" w:cs="Times New Roman"/>
          <w:color w:val="000000"/>
          <w:sz w:val="28"/>
          <w:szCs w:val="24"/>
        </w:rPr>
        <w:t>2</w:t>
      </w:r>
      <w:r w:rsidR="00CA787E" w:rsidRPr="00B3380A">
        <w:rPr>
          <w:rFonts w:ascii="Times New Roman" w:hAnsi="Times New Roman" w:cs="Times New Roman"/>
          <w:color w:val="000000"/>
          <w:sz w:val="28"/>
          <w:szCs w:val="24"/>
        </w:rPr>
        <w:t>84 НК РФ (</w:t>
      </w:r>
      <w:r w:rsidRPr="00B3380A">
        <w:rPr>
          <w:rFonts w:ascii="Times New Roman" w:hAnsi="Times New Roman" w:cs="Times New Roman"/>
          <w:color w:val="000000"/>
          <w:sz w:val="28"/>
          <w:szCs w:val="24"/>
        </w:rPr>
        <w:t>ст.</w:t>
      </w:r>
      <w:r>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ст.</w:t>
      </w:r>
      <w:r>
        <w:rPr>
          <w:rFonts w:ascii="Times New Roman" w:hAnsi="Times New Roman" w:cs="Times New Roman"/>
          <w:color w:val="000000"/>
          <w:sz w:val="28"/>
          <w:szCs w:val="24"/>
        </w:rPr>
        <w:t> </w:t>
      </w:r>
      <w:r w:rsidRPr="00B3380A">
        <w:rPr>
          <w:rFonts w:ascii="Times New Roman" w:hAnsi="Times New Roman" w:cs="Times New Roman"/>
          <w:color w:val="000000"/>
          <w:sz w:val="28"/>
          <w:szCs w:val="24"/>
        </w:rPr>
        <w:t>2</w:t>
      </w:r>
      <w:r w:rsidR="00CA787E" w:rsidRPr="00B3380A">
        <w:rPr>
          <w:rFonts w:ascii="Times New Roman" w:hAnsi="Times New Roman" w:cs="Times New Roman"/>
          <w:color w:val="000000"/>
          <w:sz w:val="28"/>
          <w:szCs w:val="24"/>
        </w:rPr>
        <w:t>71, 273, 281, 328 НК РФ);</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проценты, полученные (начисленные) по договорам займа, кредита, банковского счета, банковского вклада, а также по иным долговым обязательствам (включая ценные бумаги) при нахождении долговых обязательств у налогоплательщика (</w:t>
      </w:r>
      <w:r w:rsidRPr="00B3380A">
        <w:rPr>
          <w:rFonts w:ascii="Times New Roman" w:hAnsi="Times New Roman" w:cs="Times New Roman"/>
          <w:color w:val="000000"/>
          <w:sz w:val="28"/>
          <w:szCs w:val="24"/>
        </w:rPr>
        <w:t>ст.</w:t>
      </w:r>
      <w:r>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ст.</w:t>
      </w:r>
      <w:r>
        <w:rPr>
          <w:rFonts w:ascii="Times New Roman" w:hAnsi="Times New Roman" w:cs="Times New Roman"/>
          <w:color w:val="000000"/>
          <w:sz w:val="28"/>
          <w:szCs w:val="24"/>
        </w:rPr>
        <w:t> </w:t>
      </w:r>
      <w:r w:rsidRPr="00B3380A">
        <w:rPr>
          <w:rFonts w:ascii="Times New Roman" w:hAnsi="Times New Roman" w:cs="Times New Roman"/>
          <w:color w:val="000000"/>
          <w:sz w:val="28"/>
          <w:szCs w:val="24"/>
        </w:rPr>
        <w:t>2</w:t>
      </w:r>
      <w:r w:rsidR="00CA787E" w:rsidRPr="00B3380A">
        <w:rPr>
          <w:rFonts w:ascii="Times New Roman" w:hAnsi="Times New Roman" w:cs="Times New Roman"/>
          <w:color w:val="000000"/>
          <w:sz w:val="28"/>
          <w:szCs w:val="24"/>
        </w:rPr>
        <w:t>71, 273, 328 НК РФ). По этой строке, кроме процентов, полученных (начисленных) по процентному векселю, также отражаются полученные (начисленные) проценты в виде дисконта по дисконтному векселю</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отношении ранее начисленных процентов по ценным бумагам в </w:t>
      </w:r>
      <w:r w:rsidR="00B3380A" w:rsidRPr="00B3380A">
        <w:rPr>
          <w:rFonts w:ascii="Times New Roman" w:hAnsi="Times New Roman" w:cs="Times New Roman"/>
          <w:color w:val="000000"/>
          <w:sz w:val="28"/>
          <w:szCs w:val="24"/>
        </w:rPr>
        <w:t>разд.</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Инструкции указано, что эти суммы отражаются в строке 040 как внереализационные расходы.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данной строке при реализации или ином выбытии (в том числе погашении) ценных бумаг отражается процентный доход по ценным бумагам, кроме государственных или муниципальных ценных бумаг, ранее учтенный по строке 030 листа. Указанный процентный доход отражается по строке 010 листа 02 или по строке 010 листа 05 или строке 010 листа 06 в составе выручки от реализации ценных бумаг или дохода от иного выбытия (в том числе погашения)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налогоплательщику предлагается отразить доход в виде процентов дважды: сначала досрочно начислить его в составе внереализационных доходов (строка 030), потом как бы переквалифицировать этот доход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исключить его из внереализационных операций (включив в строку 040) и признать в качестве выручки от реализации. Для этого данный доход можно отразить по строке 010 листа 01 в общей сумме выручки предприятия или в листе 05 либо 06.</w:t>
      </w:r>
    </w:p>
    <w:p w:rsidR="00CA787E" w:rsidRPr="008D0C5F"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D0C5F">
        <w:rPr>
          <w:rFonts w:ascii="Times New Roman" w:hAnsi="Times New Roman" w:cs="Times New Roman"/>
          <w:color w:val="000000"/>
          <w:sz w:val="28"/>
          <w:szCs w:val="26"/>
        </w:rPr>
        <w:t>Налогообложение дисконтов по ценным бумагам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3 НК РФ, процентом является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л</w:t>
      </w:r>
      <w:r w:rsidRPr="00B3380A">
        <w:rPr>
          <w:rFonts w:ascii="Times New Roman" w:hAnsi="Times New Roman" w:cs="Times New Roman"/>
          <w:color w:val="000000"/>
          <w:sz w:val="28"/>
          <w:szCs w:val="24"/>
        </w:rPr>
        <w:t>юбой заранее заявленный (установле</w:t>
      </w:r>
      <w:r w:rsidR="008D0C5F">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ный) доход, в том числе в виде дисконта, полученный по долговому обязательству любого вида (независимо от способа оформления).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Таким образом, дисконты по долговым ценным бумагам облагаются налогом по тем же правилам, что и обычные проценты, начисляемые на номинальную стоимость таких ценных бумаг. Иными словами, дисконты к получению должны равномерно начисляться на конец отчетного периода, так же как и обычные проценты.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.3.1 Методических рекомендаций по применению главы 25 НК РФ приведена формула для равномерного начисления процентов (дисконтов) по векселям. Ее можно применять также к облигациям и другим ценным бумагам, которые могут продаваться с дисконтом к номиналу. Согласно Методическим рекомендациям, дисконт начинает начисляться с момента приобретения векселя исходя из срока, оставшегося до его погашения.</w:t>
      </w:r>
    </w:p>
    <w:p w:rsidR="00A4699F"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упомянутом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.3.1 Методических рекомендаций указано: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соответствии с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28 НК РФ по векселю сумма дохода в виде процента, включая процент в виде дисконта, причитающегося в соответствии с условиями выпуска векселя или передачи (продажи), учитывается по каждому векселю. При этом процентный доход, предусмотренный условиями передачи (продажи), определяется исходя из цены сделки, номинала векселя и срока, остающегося до его предъявления к погашению.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Начисленные на отчетную дату дисконты отражаются в отчетности в составе внереализационных доходов, а ранее начисленные дисконты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составе внереализационных расходов.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 мнению налоговых органов, дисконты подлежат досрочному начислению у владельца ценной бумаги и в том случае, если он приобрел ее на вторичном рынке. Это мнение основывается на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28 НК РФ, который гласит, чт</w:t>
      </w:r>
      <w:r w:rsidR="00B3380A" w:rsidRPr="00B3380A">
        <w:rPr>
          <w:rFonts w:ascii="Times New Roman" w:hAnsi="Times New Roman" w:cs="Times New Roman"/>
          <w:color w:val="000000"/>
          <w:sz w:val="28"/>
          <w:szCs w:val="24"/>
        </w:rPr>
        <w:t>о</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 xml:space="preserve">алогоплательщик самостоятельно отражает сумму доходов (расходов) в сумме причитающихся в соответствии с условиями указанных договоров (а по ценным бумагам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соответствии с условиями выпуска или передачи (продажи) процентов</w:t>
      </w:r>
      <w:r w:rsid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Статья 328 НК РФ допускает, что проценты по ценным бумагам могут быть установлены не только при их выпуске (эмиссии), но и позднее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при передаче (продаже). Это означает, что проценты могут быть установлены как эмитентом ценной бумаги, так и иными лицами, в том числе в виде дисконта при продаже ценных бумаг на вторичном рынке.</w:t>
      </w:r>
      <w:r w:rsidR="008D0C5F">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Следует иметь в виду, что эта трактовка дисконтов спорная и скорее всего станет в будущем предметом судебных споров.</w:t>
      </w:r>
    </w:p>
    <w:p w:rsidR="00CA787E" w:rsidRPr="008D0C5F"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D0C5F">
        <w:rPr>
          <w:rFonts w:ascii="Times New Roman" w:hAnsi="Times New Roman" w:cs="Times New Roman"/>
          <w:color w:val="000000"/>
          <w:sz w:val="28"/>
          <w:szCs w:val="26"/>
        </w:rPr>
        <w:t>Налогообложение процентов по векселям</w:t>
      </w:r>
      <w:r w:rsidR="008D0C5F" w:rsidRPr="008D0C5F">
        <w:rPr>
          <w:rFonts w:ascii="Times New Roman" w:hAnsi="Times New Roman" w:cs="Times New Roman"/>
          <w:color w:val="000000"/>
          <w:sz w:val="28"/>
          <w:szCs w:val="26"/>
        </w:rPr>
        <w:t xml:space="preserve"> </w:t>
      </w:r>
      <w:r w:rsidRPr="008D0C5F">
        <w:rPr>
          <w:rFonts w:ascii="Times New Roman" w:hAnsi="Times New Roman" w:cs="Times New Roman"/>
          <w:color w:val="000000"/>
          <w:sz w:val="28"/>
          <w:szCs w:val="26"/>
        </w:rPr>
        <w:t>с оплатой по предъявлении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векселях с оплатой по предъявлении и во столько-то времени от предъявления может быть указано условие о процентах. Они могут начисляться как с даты составления векселя, так и с другой даты.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9 Постановления Пленума Верховного Суда РФ и Пленума Высшего Арбитражного Суда РФ от 4 декабря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3/14,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роценты на сумму векселя сроком по предъявлении или во столько-то времени от предъявления начинают начисляться со дня составления векселя, если в самом векселе не указана другая дата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Положения).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разрешении споров о моменте, с которого должно начинаться начисление процентов по векселям, судам следует иметь в виду, что указанием другой даты должна считаться как прямая оговорка типа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роценты начисляются с такого-то числа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так и дата наступления минимального срока для предъявления к платежу векселя сроком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предъявлении, но не ранее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008D0C5F">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Следовательно, в векселях с оплатой по предъявлении проценты начисляются начиная с минимального срока для предъявления к оплате, если иное не установлено векселедателем. Юридически владелец векселя получает право на получение процентов по такому векселю лишь с даты, которая указана в векселе. Строго говоря, векселедатель может включить эти проценты в расходы тоже только с момента, когда начинается их начисление в соответствии с реквизитами векселя.</w:t>
      </w:r>
      <w:r w:rsidR="008D0C5F">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Что касается дисконтов по векселям с оплатой по предъявлении, но не ранее, то они не зависят от даты, с которой вексель может быть предъявлен к погашению. Поэтому в налоговом учете они начисляются так же, как и дисконты по другим видам долговых ценных бумаг, то есть с даты выдачи ценной бумаги или с даты ее приобретения (у владельца).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.4.1 Методических рекомендаций по применению главы 25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 xml:space="preserve">о дисконтным векселям со сроком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предъявлении, но не ранее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расход (дисконт) в виде процента определяется с даты составления векселя.</w:t>
      </w:r>
      <w:r w:rsidR="008D0C5F">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Для начисления дисконта по векселям с оговоркой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предъявлении, но не ранее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качестве срока обращения, исходя из которого определяется дисконт на конец отчетного периода используется предполагаемый срок обращения векселя, определяемый в соответствии с вексельным законодательством (365</w:t>
      </w:r>
      <w:r w:rsidR="008D0C5F">
        <w:rPr>
          <w:rFonts w:ascii="Times New Roman" w:hAnsi="Times New Roman" w:cs="Times New Roman"/>
          <w:color w:val="000000"/>
          <w:sz w:val="28"/>
          <w:szCs w:val="24"/>
        </w:rPr>
        <w:t>-</w:t>
      </w:r>
      <w:r w:rsidRPr="00B3380A">
        <w:rPr>
          <w:rFonts w:ascii="Times New Roman" w:hAnsi="Times New Roman" w:cs="Times New Roman"/>
          <w:color w:val="000000"/>
          <w:sz w:val="28"/>
          <w:szCs w:val="24"/>
        </w:rPr>
        <w:t>366) дней плюс срок от даты составления векселя до минимальной даты предъявления векселя к платежу)</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8D0C5F"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D0C5F">
        <w:rPr>
          <w:rFonts w:ascii="Times New Roman" w:hAnsi="Times New Roman" w:cs="Times New Roman"/>
          <w:color w:val="000000"/>
          <w:sz w:val="28"/>
          <w:szCs w:val="26"/>
        </w:rPr>
        <w:t>Определение налоговой базы по сделкам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РЕПО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сделка продажи ценных бумаг с обязательством их обратного выкупа в будущем. То есть сделка РЕПО состоит из двух частей: продажи и выкупа. Если цена выкупа заранее известна и она больше цены продажи, то РЕПО напоминает заем, выданный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цена выкупа неизвестна и зависит от курса ценной бумаги на день выкупа (который, конечно, заранее неизвестен), то РЕПО напоминает пари на будущее значение курса ценной бумаги и служит целям спекуляции или страхования финансовых рисков (аналогично фьючерсам и опционам).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82 НК РФ, сделками РЕПО, к которым применяется особый режим налогообложения, считаются сделки с эмиссионными ценными бумагами (акциями и облигациями) на срок не более шести месяцев. Если срок больше, обе части РЕПО облагаются налогом как разные сделки (покупка, а затем реализация ценной бумаги). Если срок менее шести месяцев, сделка РЕПО для целей налогообложения фактически приравнивается к договору займа.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при завершении сделки РЕПО обратно был выкуплен не весь пакет ценных бумаг, разница считается обычной реализацией ценных бумаг и облагается налогом в общем порядке.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предметом сделки РЕПО служат облигации, по которым предусмотрены расчеты по НКД, разница полученных и уплаченных НКД облагается налогом по правилам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7 и 8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82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82 НК РФ, при передаче облигаций на первом этапе сделки РЕПО продавец в налоговом учете не меняет цену приобретения и НКД, уплаченный по этой ценной бумаге.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соответствии с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82 НК РФ, при обратном выкупе облигаций к их цене добавляется НКД на дату выкупа и все проценты, которые были выплачены эмитентом между первой и второй частью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сказано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33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родавец ценных бумаг по обратной части операций РЕПО осуществляет учет ценных бумаг от даты приобретения ценных бумаг в соответствии с первой частью операций РЕПО до срока продажи (выкупа первым участником сделки).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учете отражается дата продажи и стоимость проданных ценных бумаг, подлежащих выкупу при исполнении второй части соглашений о сделках купли-продажи ценных бумаг с обратным выкупом, дата выкупа и стоимость ценных бумаг, выкупленных при исполнении второй части соглашений о сделках купли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Соединив все эти нормы вместе, мы получаем следующее.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Отражать результат сделки РЕПО только после ее завершения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требование, прямо установленное налоговым законодательством. Но насколько правомерно делать то же самое в бухгалтерском учете? Это вполне возможно. Согласно ПБУ 1/98 (утв. Приказом Минфина России от 9 декабря 1998</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0н), одним из принципов учетной политики является приоритет содержания над формой. Если внешне РЕПО выглядит как две сделки купли-продажи, а по сути это выдача займа, то организация имеет право отражать соответствующие суммы не как доход от реализации ценных бумаг, а как заем. А доход отразить только после завершения всей сделки.</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побочных доходов по сделкам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промежутке между первой и второй частями РЕПО покупатель по первой части сделки (у которого ценные бумаги в этот период находятся на балансе) может получить различные виды побочных доходов: курсовые разницы (если предметом РЕПО служат валютные ценности); проценты по этим ценным бумагам, выплаченные эмитентом; прибыль от краткосрочных спекулятивных операций.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33 НК РФ среди побочных доходов указаны только курсовые разницы по валютным активам. Согласно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 xml:space="preserve"> этой статьи, курсовые разницы по ценным бумагам и валюте, которые возникают в период действия сделки РЕПО, не считаются доходом от РЕПО и облагаются налогом на общих основаниях.</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Этот подход вполне можно применять и ко всем остальным видам побочных доходов от РЕПО. Все они должны облагаться налогом на общих основаниях, и платить налог должна та сторона, которая эти доходы получает.</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Наибольшие сложности при налогообложении представляют собой прибыли (убытки) от спекулятивных операций с ценным бумагами в промежутке между первой и второй частями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Налогоплательщику необходимо вести раздельный учет доходов (расходов) по собственно сделке РЕПО и по сопутствующим операциям перепродажи. Это можно делать двумя способами: последовательно определять доходы (расходы) по всей цепочке операций и вести раздельный учет РЕПО и побочных спекулятивных операций.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Корректировка стоимости ценной бумаги до уровня первоначальной цены по первой части РЕПО может привести к появлению у налогоплательщика как дохода, так и убытка в зависимости от того, какой была цена откупа. 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не урегулирован вопрос о налогообложении этих сумм. По логике они должны включаться в налоговую базу по операциям с ценными бумагами соответствующей категории.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Суть второго метода в том, что доходы (убытки) по РЕПО считаются полностью отдельно от побочных операций. То есть ценные бумаги, полученные по первой части РЕПО, отражаются в налоговом учете по цене 100 руб. вплоть до момента их возврата при завершении сделки. При перепродаже ценных бумаг в налоговом учете показывается только выручка. Затраты отражаются позже, когда будет проводиться откуп ценной бумаги. То есть сначала показывается доход 110 руб., а позднее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расход 105 руб. (цена откупа).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Налогоплательщику такая методика может быть удобна, только если дата признания дохода будет определяться не на общих основаниях (в момент реализации), а позже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момент признания расходов. Для этого налогоплательщик может ссылаться на принцип равномерности признания доходов и расходов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71 и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72 НК РФ). Однако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НК РФ нигде прямо не предусматривает каких-либо отсрочек по признанию доходов от перепродажи ценных бумаг в рамках сделок РЕПО. Поэтому применять или нет данный принцип к этому случаю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вопрос спорный.</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Особенности налогового учета процентов</w:t>
      </w:r>
      <w:r w:rsidR="008B7852" w:rsidRPr="008B7852">
        <w:rPr>
          <w:rFonts w:ascii="Times New Roman" w:hAnsi="Times New Roman" w:cs="Times New Roman"/>
          <w:color w:val="000000"/>
          <w:sz w:val="28"/>
          <w:szCs w:val="26"/>
        </w:rPr>
        <w:t xml:space="preserve"> </w:t>
      </w:r>
      <w:r w:rsidRPr="008B7852">
        <w:rPr>
          <w:rFonts w:ascii="Times New Roman" w:hAnsi="Times New Roman" w:cs="Times New Roman"/>
          <w:color w:val="000000"/>
          <w:sz w:val="28"/>
          <w:szCs w:val="26"/>
        </w:rPr>
        <w:t>по ценным бумагам в рамках сделки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Пункт 7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82 НК РФ требует, чтобы при отражении факта реализации ценных бумаг по второй части РЕПО в налоговом учете в цену реализации включался НКД на дату второй части РЕПО за минусом НКД на дату первой части РЕПО, а также все проценты, которые были получены от эмитента в промежутке между первой и второй частями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Однако здесь возникает несколько спорных вопросов. Во-первых, если предметом РЕПО служат государственные или муниципальные облигации, то разница НКД, уплаченного и полученного по ним, облагается по ставкам 15 или 0 процентов. Если при обратном выкупе облигаций в доход от РЕПО добавляется разница НКД, то по какой ставке она должна облагаться: 24 процента как все прочие доходы от РЕПО или по пониженным ставкам?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Согласно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 4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82 НК РФ, налогообложение процентных доходов по сделкам РЕПО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существляется по ставкам, установленным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84 НК РФ</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Это означает, что налогоплательщик, продав государственные облигации по окончании сделки РЕПО, может разделить свой доход на две части: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ч</w:t>
      </w:r>
      <w:r w:rsidRPr="00B3380A">
        <w:rPr>
          <w:rFonts w:ascii="Times New Roman" w:hAnsi="Times New Roman" w:cs="Times New Roman"/>
          <w:color w:val="000000"/>
          <w:sz w:val="28"/>
          <w:szCs w:val="24"/>
        </w:rPr>
        <w:t>истую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разницу цен первой и второй части РЕПО (облагается по ставке 2</w:t>
      </w:r>
      <w:r w:rsidR="00B3380A" w:rsidRPr="00B3380A">
        <w:rPr>
          <w:rFonts w:ascii="Times New Roman" w:hAnsi="Times New Roman" w:cs="Times New Roman"/>
          <w:color w:val="000000"/>
          <w:sz w:val="28"/>
          <w:szCs w:val="24"/>
        </w:rPr>
        <w:t>4</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и разницу НКД на начало и конец сделки (облагается по ставкам для процентов по гособлигациям).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этом покупатель по второй части РЕПО должен отразить их у себя в учете с тем же НКД, что и на дату первой части РЕПО. В итоге если позднее организация соберется продавать данные облигации, то НКД, уплаченный при покупке, будет считаться без тех сумм, которые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акапали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на данные ценные бумаги в процессе сделок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Во-вторых, сложности возникают с налогообложением процентов, которые выплачивает эмитент государственной или муниципальной ценной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Продавец по второй части РЕПО, получив купон от эмитента в промежутке между двумя частями сделки, обложит его налогом по ставкам для процентов по гособлигациям. Затем он включит этот купон в цену выкупа по второй части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уже говорилось выше, его доход по сделке для целей налогообложения будет состоять из двух частей: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ч</w:t>
      </w:r>
      <w:r w:rsidRPr="00B3380A">
        <w:rPr>
          <w:rFonts w:ascii="Times New Roman" w:hAnsi="Times New Roman" w:cs="Times New Roman"/>
          <w:color w:val="000000"/>
          <w:sz w:val="28"/>
          <w:szCs w:val="24"/>
        </w:rPr>
        <w:t>истого дохода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от сделки РЕПО и сальдо НКД за весь период сделки и купонов, выплаченных эмитентом.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Первый вид дохода облагается по ставке 24 процента, второй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по ставкам для процентов по гособлигациям. При этом с части доходов второго типа на момент завершения РЕПО налог может быть уже уплачен при получении купона от эмитента (его надо вычесть из налоговой базы), а другая часть будет облагаться в том периоде, когда была завершена сделка РЕПО.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этой ситуации есть особенности налогового учета не только у продавца, но и у покупателя по второй части РЕПО. У него облигации должны быть вновь отражены в налоговом учете по той же стоимости и с тем же НКД, что и до РЕПО. Если в процессе исполнения РЕПО были купонные выплаты от эмитента, это может привести к довольно сложной ситуации.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покупатель по второй части РЕПО в нашем примере опять отразит НКД в размере 2 процентов, а потом продаст эти ОВВЗ в следующем купонном периоде, возможно, разница НКД у него будет отрицательная (ведь отсчет НКД с начала следующего периода начинается заново).</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дивидендов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Дивиденды, получаемые российскими организациями, облагаются налогом на прибыль по ставке 6 процентов.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75 НК РФ, из дивидендов, предназначенных к выплате российским акционерам (участникам), сначала необходимо вычесть дивиденды, полученные от российских организаций (и уже обложенные налогом у источника выплаты) за текущий налоговый период, а также за предыдущий налоговый период. То есть налогоплательщику необходимо вести учет полученных им дивидендов нарастающим итогом за два года.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разница полученных и выплаченных дивидендов отрицательная, налог не берется и не возмещается из бюджета.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Для дивидендов российских акционеров (оставшиеся 20000 руб.) придется сделать специальный расчет. Из этих 20000 руб. надо вычесть 100000 руб. (дивиденды к получению). Разница этих сумм отрицательная, поэтому фирма А вообще не будет удерживать налог с дивидендов, которые она платит своим акционерам.</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срочных сделок</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Вопросы налогообложения инструментов срочных сделок (фьючерсов, опционов, форвардов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 xml:space="preserve">) изложены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01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304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 как сами эти инструменты имуществом не являются и предметом реализации быть не могут, то доходы и расходы по ним являются внереализационными.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Финансовые инструменты срочных сделок делятся на две категории: обращающиеся и не обращающиеся на организованном рынке. Доходы и расходы по ним считаются отдельно. Из доходов, полученных по инструментам срочных сделок, можно вычесть только расходы, прямо связанные с такими сделками.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по итогам года от операций с инструментами срочных сделок, обращающимися на организованном рынке, получился убыток, его можно вычесть из общей налогооблагаемой прибыли без ограничений.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убыток был получен от операций с инструментами, не обращающимися на организованном рынке, то из общей суммы прибыли за этот год его вычесть нельзя, возможен только перенос таких убытков на будущее. Однако из этого правила есть два исключения.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Во-первых, разрешается вычитать из валовой прибыли убытки от срочных сделок на неорганизованном рынке при условии, что они заключены для страхования (хеджирования) ценовых рисков. Чтобы доказать, что налогоплательщик действовал на рынке как хеджер, а не как спекулянт, он должен представить соответствующие экономические расчеты.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 если благодаря фьючерсу на сахар этот сахар был продан с прибылью и это можно документально доказать, убытки и расходы по таким операциям можно вычесть из налогооблагаемой прибыли от реализации сахара.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Во-вторых, без ограничений принимаются для целей налогообложения убытки банков от инструментов срочных сделок с валютой на неорганизованном рынке.</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операций доверительного управления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76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оверительный управляющий обязан определять ежемесячно нарастающим итогом финансовый результат по доверительному управлению имуществом и представлять учредителю управления (выгодоприобретателю) сведения о полученном финансовом результате (по каждому виду доходов) для учета этого результата учредителем управления (выгодоприобретателем) при определении налоговой базы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Значит, фактически обязанность вести налоговый учет операций по доверительному управлению также возложена на управляющего. Он обязан, в частности, отдельно определять налоговую базу по доходам, которые облагаются в особом порядке (например, по процентам по государственным ценным бумагам).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.2.4 Методических рекомендаций по применению главы 25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 xml:space="preserve">алог на прибыль с доходов в виде процентов по государственным и муниципальным ценным бумагам, уплачивается учредителем доверительного управления не позднее 10 дней по окончании месяца, на последний день которого управляющий сообщил (должен был сообщить в соответствии с требованиями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76 НК РФ) учредителю управления (выгодоприобретателю) сведения о начисленном (полученном) процентном доходе по государственным ценным бумагам, облагаемом по ставкам, установленным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84 НК РФ</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76 НК РФ сказано,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оходы учредителя доверительного управления в рамках договора доверительного управления имуществом включаются в состав его внереализационных доходов.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Расходы, связанные с осуществлением договора доверительного управления имуществом (включая амортизацию имущества, а также вознаграждение доверительного управляющего), признаются внереализационными расходами учредителя управления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если сальдо доходов и расходов от доверительного управления за истекший квартал отрицательное, убыток в полном объеме включается 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бщий котел</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у учредителя управления.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76 НК РФ содержится следующая норма: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случае возврата имущества у учредителя управления не образуется дохода (убытка) независимо от возникновения положительной (отрицательной) разницы между стоимостью переданного в доверительное управление имущества на момент вступления в силу и на момент прекращения договора доверительного управления имуществом</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Например, если в доверительное управление передали 1000000 руб., а через год при закрытии договора получили назад 800000 руб., то отрицательная разница 200000 руб. есть не что иное, как сальдо прибылей и убытков по договору за год. Это сальдо уже отражено в налоговом учете учредителя. Повторно вычитать эти убытки из налоговой базы уже не нужно.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32 НК РФ</w:t>
      </w:r>
      <w:r w:rsidR="00B3380A" w:rsidRPr="00B3380A">
        <w:rPr>
          <w:rFonts w:ascii="Times New Roman" w:hAnsi="Times New Roman" w:cs="Times New Roman"/>
          <w:color w:val="000000"/>
          <w:sz w:val="28"/>
          <w:szCs w:val="24"/>
        </w:rPr>
        <w:t>,</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 совершении операций с имуществом, полученным в доверительное управление, доходы и расходы отражаются в соответствии с установленными настоящей главой правилами формирования доходов и расходов</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Сопоставив нормы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76 и 332 НК РФ, можно сделать вывод, что доверительный управляющий сначала определяет налоговую базу по правилам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НК РФ. То есть доходы, относимые к выручке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49 НК РФ, управляющий признает как выручку, внереализационные доходы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50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как внереализационные. Однако после того, как налоговая база сформирована, управляющий доводит ее до сведения учредителя и тот включает ее в состав своей налогооблагаемой прибыли как внереализационный доход или расход.</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Довольно сложным вопросом является налогообложение дивидендов по акциям, переданным в доверительное управление. Эти акции регистрируются в реестрах акционеров и в депозитариях на имя доверительного управляющего. В действующем законодательстве нет норм, которые бы обязывали доверительного управляющего раскрывать информацию о своих клиентах по требованию эмитента акций.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связи с этим при выплате дивидендов управляющий может отказать эмитенту в раскрытии информации об акционерах. Эмитент обязан удержать налог у источника. В такой ситуации возникает проблема, как технически это сделать.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5</w:t>
      </w:r>
      <w:r w:rsidRPr="00B3380A">
        <w:rPr>
          <w:rFonts w:ascii="Times New Roman" w:hAnsi="Times New Roman" w:cs="Times New Roman"/>
          <w:color w:val="000000"/>
          <w:sz w:val="28"/>
          <w:szCs w:val="24"/>
        </w:rPr>
        <w:t>.2 Положения о доверительном управлении ценными бумагами и средствами инвестирования в ценные бумаги (утв. Постановлением ФКЦБ России от 17 октября 1997</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7),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пределах, предусмотренных договором доверительного управления, а также законодательством Российской Федерации доверительный управляющий, принявший в свое управление ценные бумаги, осуществляет в отношении них все правомочия собственника, в том числе:</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самостоятельно и от своего имени осуществляет все права, удостоверенные находящимися в его владении ценными бумагами (право на получение дивидендов по акциям и дохода по облигациям, личные неимущественные права акционера акционерного общества, право на истребование платежа в погашение ценной бумаги </w:t>
      </w:r>
      <w:r>
        <w:rPr>
          <w:rFonts w:ascii="Times New Roman" w:hAnsi="Times New Roman" w:cs="Times New Roman"/>
          <w:color w:val="000000"/>
          <w:sz w:val="28"/>
          <w:szCs w:val="24"/>
        </w:rPr>
        <w:t>и т.д.</w:t>
      </w:r>
      <w:r w:rsidR="00CA787E" w:rsidRPr="00B3380A">
        <w:rPr>
          <w:rFonts w:ascii="Times New Roman" w:hAnsi="Times New Roman" w:cs="Times New Roman"/>
          <w:color w:val="000000"/>
          <w:sz w:val="28"/>
          <w:szCs w:val="24"/>
        </w:rPr>
        <w:t>);</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самостоятельно и от своего имени осуществляет все права в отношении находящихся в его владении ценных бумаг (право на отчуждение, передачу в залог, совершение с ценными бумагами любых иных сделок или фактических действий)</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То есть доверительный управляющий в отличие от номинального держателя акций имеет более широкие полномочия и полностью заменяет собственника в правоотношениях, связанных с оборотом ценных бумаг, в том числе в операциях выплаты дивидендов.</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операций по формированию</w:t>
      </w:r>
      <w:r w:rsidR="008B7852" w:rsidRPr="008B7852">
        <w:rPr>
          <w:rFonts w:ascii="Times New Roman" w:hAnsi="Times New Roman" w:cs="Times New Roman"/>
          <w:color w:val="000000"/>
          <w:sz w:val="28"/>
          <w:szCs w:val="26"/>
        </w:rPr>
        <w:t xml:space="preserve"> </w:t>
      </w:r>
      <w:r w:rsidRPr="008B7852">
        <w:rPr>
          <w:rFonts w:ascii="Times New Roman" w:hAnsi="Times New Roman" w:cs="Times New Roman"/>
          <w:color w:val="000000"/>
          <w:sz w:val="28"/>
          <w:szCs w:val="26"/>
        </w:rPr>
        <w:t>уставного капитала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есть несколько специальных норм, связанных с операциями по формированию уставного капитала.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51 НК РФ указано, что доход в виде превышения цены размещения акций (долей) над их номинальной стоимостью не является доходом для целей налогообложения.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77 НК РФ, не признается доходом не только превышение цены размещения над номиналом акций, но и аналогичные суммы при размещении долей и паев (например, при формировании уставного капитала ООО).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сказано в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77,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е признается доходом (убытком) налогоплательщика-акционера (участника, пайщика) разница между стоимостью вносимых в качестве оплаты имущества, имущественных прав и номинальной стоимостью приобретаемых акций (долей, паев).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этом стоимость приобретаемых акций (долей, паев) для целей настоящей главы признается равной стоимости (остаточной стоимости) вносимого имущества (имущественных прав),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у передающей стороны при таком внесении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Иными словами, не признается доходом разница между стоимостью имущества и номиналом акций. При этом стоимость имущества определяется по данным налогового учета у передающей стороны. Если в оплату акций номиналом 100 руб. вносится имущество, которое в учете у учредителя стоило 50 руб., то разница не признается доходом учредителя. Если номинал акций 100 руб., а стоимость имущества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150 руб., то у учредителя возникает убыток, который не принимается для целей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увеличении уставного капитала организация нередко несет ряд специфических расходов по подготовке эмиссии. Они относятся к внереализационным расходам.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65 НК РФ, в состав внереализационных расходов включаются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асходы на организацию выпуска собственных ценных бумаг, в частности, на подготовку проспекта эмиссии ценных бумаг, изготовление или приобретение бланков, регистрацию ценных бумаг, расходы, связанные с обслуживанием собственных ценных бумаг, в том числе расходы на услуги реестродержателя, депозитария, платежного агента по процентным (дивидендным) платежам, расходы, связанные с ведением реестра, предоставлением информации акционерам в соответствии с законодательством Российской Федерации, и другие аналогичные расходы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Налогооблагаемым доходом не считаются стоимость дополнительно полученных организацией акций или суммы увеличения их номинала, возникающие при увеличении уставного капитала за счет собственных средств эмитента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15</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51 НК РФ). Налог здесь должен платиться при реализации таких акций с разницы между продажной 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ервоначально оплаченной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стоимостью. Раньше такой порядок налогообложения был только для акций, которые оплачивались из средств, полученных от переоценки основных фондов по решению Правительства РФ.</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Налогообложение негосударственных пенсионных фондов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Налогообложение НПФ регулируется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95 НК РФ.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данной статьи,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к</w:t>
      </w:r>
      <w:r w:rsidRPr="00B3380A">
        <w:rPr>
          <w:rFonts w:ascii="Times New Roman" w:hAnsi="Times New Roman" w:cs="Times New Roman"/>
          <w:color w:val="000000"/>
          <w:sz w:val="28"/>
          <w:szCs w:val="24"/>
        </w:rPr>
        <w:t xml:space="preserve"> доходам, полученным от размещения пенсионных резервов негосударственных пенсионных фондов, кроме доходов, предусмотренных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49 и 250 настоящего Кодекса, в частности, относятся доходы от размещения средств пенсионных резервов в ценные бумаги, осуществления инвестиций и других вложений, установленных законодательством о негосударственных пенсионных фондах, определяемые в порядке, установленном настоящим Кодексом для соответствующих видов доходов.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целях налогообложения доход, полученный от размещения пенсионных резервов, определяется как положительная разница между полученным доходом от размещения пенсионных резервов и доходом, рассчитанным исходя из ставки рефинансирования Центрального банка Российской Федерации и суммы размещенного резерва, с учетом времени фактического размещения при условии размещения указанных средств по пенсионным счетам</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Статья 295 НК РФ делит доходы НПФ на две группы: доходы от размещения пенсионных резервов и доходы от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у</w:t>
      </w:r>
      <w:r w:rsidRPr="00B3380A">
        <w:rPr>
          <w:rFonts w:ascii="Times New Roman" w:hAnsi="Times New Roman" w:cs="Times New Roman"/>
          <w:color w:val="000000"/>
          <w:sz w:val="28"/>
          <w:szCs w:val="24"/>
        </w:rPr>
        <w:t>ставной деятельности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(все прочие доходы).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Первые облагаются только в части, превышающей ставку рефинансирования, начисленную на сумму размещенных пенсионных резервов. Вторые облагаются в общем порядке.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Расходы НПФ также разделяются на две группы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и 2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96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расходы, связанные с размещением пенсионных резервов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учетом ограничений, предусмотренных законодательством Российской Федерации о негосударственном пенсионном обеспечении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7 Федерального закона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негосударственных пенсионных фондах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доход от размещения пенсионных резервов может быть уменьшен на сумму соответствующих расходов не более чем на 20 процент в первые три года работы фонда и 15 процентов в последующие годы;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прочие расходы фонда.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Статья 295 НК РФ содержит целый ряд неясных и спорных положений.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Неточность определения дохода от размещения пенсионных резервов.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 доходам от размещения пенсионных резервов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95 НК РФ относятся доходы, поименованные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49 и 250 (в них дано общее определение доходов от реализации и внереализационных доходов) и плюс другие доходы, к которым,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частности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относятся доходы от вложения пенсионных резервов в ценные бумаги и другие объекты,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у</w:t>
      </w:r>
      <w:r w:rsidRPr="00B3380A">
        <w:rPr>
          <w:rFonts w:ascii="Times New Roman" w:hAnsi="Times New Roman" w:cs="Times New Roman"/>
          <w:color w:val="000000"/>
          <w:sz w:val="28"/>
          <w:szCs w:val="24"/>
        </w:rPr>
        <w:t>становленные законодательством о негосударственных пенсионных фондах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То есть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95 НК РФ в состав доходов от размещения пенсионных резервов собственно доходы от размещения этих резервов относятся лишь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частности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не считая всех остальных доходов, перечисленных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49 и 250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Законодатель требует от НПФ определить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оложительную разницу между полученным доходом от размещения пенсионных резервов и доходом, рассчитанным исходя из ставки рефинансирования Центрального банка Российской Федерации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При этом расчетный доход по ставке ЦБ РФ должен быть посчитан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учетом времени фактического размещения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а также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 условии размещения указанных средств по пенсионным счетам</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НПФ должен рассчитать, какая сумма резервов у него размещена в каждый данный момент времени. Ведь, только имея эти данные, можно начислить на эту сумму ставку рефинансирования ЦБ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учетом времени фактического размещения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При этом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95 НК РФ не устанавливает методики этого расчета, и налогоплательщик должен разработать ее самостоятельно.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Институты, понятия и термины гражданского, семейного и других отраслей законодательства, используемые в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рименяются в том значении, в каком они используются в этих отраслях законодательства, если иное не предусмотрено настоящим Кодексом</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Следовательно, понятие размещенных пенсионных резервов необходимо брать из иных </w:t>
      </w:r>
      <w:r w:rsidR="00B3380A" w:rsidRPr="00B3380A">
        <w:rPr>
          <w:rFonts w:ascii="Times New Roman" w:hAnsi="Times New Roman" w:cs="Times New Roman"/>
          <w:color w:val="000000"/>
          <w:sz w:val="28"/>
          <w:szCs w:val="24"/>
        </w:rPr>
        <w:t>(</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неналоговых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отраслей законодательства. Там можно найти три различных определения пенсионных резервов.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Федерального закона от 7 мая 1998</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5</w:t>
      </w:r>
      <w:r w:rsidR="008B7852">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 xml:space="preserve">З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негосударственных пенсионных фондах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пенсионные резервы определены как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овокупность средств, находящихся в собственности фонда и предназначенных для обеспечения выплат негосударственных пенсий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собственности в силу специфики этого права могут находиться только вещи в гражданско-правовом смысле слова. Например, ценные бумаги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вещи, а право требования к дебитору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хоть и вид имущества, но не вещь, на которую можно получить право собственности. Поэтому по закону о НПФ пенсионные резервы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часть активов фонда, на которые у него есть право собственности и которая сформирована за счет пенсионных взносов и доходов от их размещения.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3.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80 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74 НК РФ, налоговая база по операциям с ценными бумагами, а также по доходам, облагаемым по ставкам, отличным от 24 процентов, определяется отдельно. Никаких исключений для НПФ в этом плане не сделано.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Значит, расчет налоговой базы по доходам от размещения пенсионных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95 НК РФ, которой и без того представляет собой непростую техническую задачу, должен еще и производиться раздельно по нескольким группам доходов.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Методических рекомендациях по применению главы 25 НК РФ НПФ предлагается разделить свои доходы на две группы: на доходы от размещения пенсионных резервов и прочие доходы. А затем доходы от размещения резервов разделить еще на пять частей: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доходы от размещения резервов в ценные бумаги, обращающиеся на организованной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доходы от размещения резервов в ценные бумаги, не обращающиеся на организованной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3) доходы в виде процентов по государственным и муниципальным ценным бумагам;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4) дивиденды;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5) доходы от прочих инвестиций.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Разделив свои доходы от размещения пенсионных резервов на пять частей, НПФ при заполнении листа 11 декларации по налогу на прибыль обязан сделать следующие расчеты: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по каждому из пяти видов доходов определить размер отчислений на покрытие расходов по содержанию фонда. Для этого сумма дохода умножается на норматив, установленный правилами фонда (например, 1</w:t>
      </w:r>
      <w:r w:rsidR="00B3380A" w:rsidRPr="00B3380A">
        <w:rPr>
          <w:rFonts w:ascii="Times New Roman" w:hAnsi="Times New Roman" w:cs="Times New Roman"/>
          <w:color w:val="000000"/>
          <w:sz w:val="28"/>
          <w:szCs w:val="24"/>
        </w:rPr>
        <w:t>5</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по доходам от ценных бумаг, обращающихся и не обращающихся на организованном рынке, и доходам от прочих инвестиций необходимо определить размер прямых расходов, которые связаны с получением этих доходов (строки 170, 180 и 190 листа 11 декларации по налогу на прибыль);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3) из доходов от ценных бумаг, обращающихся и не обращающихся на организованном рынке, а также из доходов от прочих инвестиций необходимо вычесть прямые расходы, связанные с этими доходами. Следует отметить, что прямые расходы, связанные с вложениями в ценные бумаги,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прежде всего стоимость их покупки, а также накладные расходы по приобретению и реализации;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4) определить удельный вес каждого из пяти видов доходов в общей сумме дохода НПФ от размещения пенсионных резервов. При этом доходы от вложений в ценные бумаги, обращающиеся и не обращающиеся на организованном рынке, и доходы от прочих инвестиций взять за минусом прямых расходов;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5) определить доход НПФ от размещения пенсионных резервов, рассчитанный по ставке рефинансирования ЦБ РФ. Для этого фонду необходимо определить сумму своих размещенных резервов за отчетный период и начислить на нее соответствующую ставку дохода из расчета 365 дней в году;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6) разделить доход НПФ от размещения пенсионных резервов, рассчитанный по ставке рефинансирования ЦБ РФ, между пятью видами доходов согласно удельным весам каждого из них в общей сумме дохода (за минусом прямых расходов);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7) по каждому из пяти видов доходов НПФ надо вычесть из суммы дохода нормативные отчисления на содержание фонда. Далее по всем видам доходов, кроме дивидендов, необходимо вычесть расчетный доход по ставке ЦБ РФ. Затем по доходам от ценных бумаг, обращающихся и не обращающихся на организованном рынке, а также по доходам от прочих инвестиций, необходимо вычесть соответствующие им суммы расходов (как прямых типа себестоимости ценных бумаг, так и общехозяйственных типа оплаты доверительного управляющего или спецдепозитария). Полученные сальдо доходов и расходов (если они окажутся положительными) будут облагаться налогом на прибыль.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CA787E" w:rsidP="00B3380A">
      <w:pPr>
        <w:pStyle w:val="ConsPlusNormal"/>
        <w:widowControl/>
        <w:spacing w:line="360" w:lineRule="auto"/>
        <w:ind w:firstLine="709"/>
        <w:jc w:val="both"/>
        <w:rPr>
          <w:rFonts w:ascii="Times New Roman" w:hAnsi="Times New Roman" w:cs="Times New Roman"/>
          <w:b/>
          <w:color w:val="000000"/>
          <w:sz w:val="28"/>
          <w:szCs w:val="26"/>
        </w:rPr>
      </w:pPr>
      <w:r w:rsidRPr="00B3380A">
        <w:rPr>
          <w:rFonts w:ascii="Times New Roman" w:hAnsi="Times New Roman" w:cs="Times New Roman"/>
          <w:b/>
          <w:color w:val="000000"/>
          <w:sz w:val="28"/>
          <w:szCs w:val="26"/>
        </w:rPr>
        <w:t>2.</w:t>
      </w:r>
      <w:r w:rsidR="00BB3554" w:rsidRPr="00B3380A">
        <w:rPr>
          <w:rFonts w:ascii="Times New Roman" w:hAnsi="Times New Roman" w:cs="Times New Roman"/>
          <w:b/>
          <w:color w:val="000000"/>
          <w:sz w:val="28"/>
          <w:szCs w:val="26"/>
        </w:rPr>
        <w:t>2</w:t>
      </w:r>
      <w:r w:rsidRPr="00B3380A">
        <w:rPr>
          <w:rFonts w:ascii="Times New Roman" w:hAnsi="Times New Roman" w:cs="Times New Roman"/>
          <w:b/>
          <w:color w:val="000000"/>
          <w:sz w:val="28"/>
          <w:szCs w:val="26"/>
        </w:rPr>
        <w:t xml:space="preserve"> НДС при операциях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НДС при расчетах векселями за товары (работы, услуги)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расчетах за товары (работы, услуги) векселем покупатель может передать продавцу собственный вексель либо вексель третьего лица. С правовой точки зрения в первом случае имеет место новация долга по оплате товара (работы, услуги) в заемное обязательство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вексель.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14 НК РФ, новация представляет собой замену одного обязательства на другое по обоюдному согласию сторон. По сути своей новация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переоформление одного долга в другой между теми же лицами.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Передача векселя третьего лица в оплату товара (работы, услуги) с правовой точки зрения может квалифицироваться двояко.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договор купли-продажи товара изначально предполагал денежную оплату, но в итоге был оплачен векселем третьего лица, то последний представляет собой отступное.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09 НК РФ, по соглашению сторон обязательство может быть погашено путем передачи кредитору отступного в виде имущества, что и имеет место при расчетах за товар (работы, услуги) векселем третьего лица. Желательно при этом, чтобы стороны подписали акт или дополнительное соглашение, где было бы указано, что обязательства должника погашаются путем предоставления векселя с такими-то реквизитами.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же в договоре купли-продажи товара изначально в качестве способа оплаты был указан вексель третьего лица (что нередко бывает на практике), то такой договор, строго говоря, является не куплей-продажей, а меной (бартером). Ведь существенным условием договора купли-продажи является денежная оплата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54 ГК РФ). К договорам мены, как известно, применяются меры контроля за ценами сделок, предусмотренные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0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Исходя из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67 НК РФ, оплатой для целей исчисления НДС признается любое исполнение встречного обязательства покупателя перед продавцом,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з</w:t>
      </w:r>
      <w:r w:rsidRPr="00B3380A">
        <w:rPr>
          <w:rFonts w:ascii="Times New Roman" w:hAnsi="Times New Roman" w:cs="Times New Roman"/>
          <w:color w:val="000000"/>
          <w:sz w:val="28"/>
          <w:szCs w:val="24"/>
        </w:rPr>
        <w:t>а исключением прекращения встречного обязательства путем выдачи покупателем-векселедателем собственного векселя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если в оплату товара получен собственный вексель покупателя, то это еще не является оплатой для целей исчисления НДС. Как сказано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67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случае прекращения встречного обязательства покупателя товаров (работ, услуг) по оплате этих товаров (работ, услуг) путем передачи покупателем-векселедателем собственного векселя оплатой указанных товаров (работ, услуг) признается оплата покупателем-векселедателем (либо иным лицом) указанного векселя или передача налогоплательщиком указанного векселя по индоссаменту третьему лицу</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этой ситуации оплатой будет оплата собственного векселя покупателя или передача его по индоссаменту третьему лицу. Передача векселя по индоссаменту третьему лицу может быть только у продавца товаров (работ, услуг). Если он определяет выручку для целей исчисления НДС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 оплате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то моментом оплаты для него считается именно дата индоссамента в адрес третьего лица, а не оплата векселя этим третьим лицом, которая может быть получена значительно позже.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Что касается использования в расчетах векселя третьего лица, то здесь применяется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72 НК РФ, который гласит: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 использовании налогоплательщиком собственного имущества (в том числе векселя третьего лица) в расчетах за приобретенные им товары (работы, услуги) суммы налога, фактически уплаченные налогоплательщиком при приобретении указанных товаров (работ, услуг),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использовании налогоплательщиком-векселедателем в расчетах за приобретенные им товары (работы, услуги) собственного векселя (либо векселя третьего лица, полученного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Таким образом, при оплате товаров (работ, услуг) векселем третьего лица НДС вычитается в сумме, определяемой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сходя из балансовой стоимости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такого векселя. Балансовая стоимость векселя представляет собой затраты на его приобретение (фактически уплаченные и начисленные), которые отражаются на счете 58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инансовые вложения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же такой вексель третьего лица был получен налогоплательщиком в обмен на его собственный вексель, то размер вычета определяется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сходя из сумм, фактически уплаченных им по собственному векселю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отношении расчетов за товары (работы, услуги) собственным векселем покупателя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5 Методических рекомендаций по применению главы 21 НК РФ (утв. Приказом МНС России от 20 декабря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БГ</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 xml:space="preserve">3/447) указано,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алогоплательщик-покупатель, использующий в расчетах собственный вексель, то есть являющийся векселедателем, имеет право на вычет сумм налога только в момент оплаты им своего векселя денежными средствами его предъявителю как при наступлении срока платежа, обозначенного на векселе, так и при его досрочной оплате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То есть вычет НДС в этом случае возможен только после оплаты собственного векселя денежными средствами.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 поводу расчетов векселями третьих лиц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5 указанных Методических рекомендаций сказано, что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алогоплательщик-индоссант, использующий для расчетов вексель третьего лица, имеет право на вычет сумм налога в момент передачи векселя третьего лица по индоссаменту в оплату приобретенных им товаров (работ, услуг), но при условии, что указанный вексель покупателем-индоссантом ранее был получен в качестве оплаты за отгруженные товары, выполненные работы и оказанные услуги.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этом случае сумма налога на балансе индоссанта принимается к вычету только в пределах стоимости приобретенных (принятых к учету) товаров (работ, услуг), не превышающей стоимости отгруженных товаров (работ, услуг) этим индоссантом своему покупателю, за которые ранее им был получен вексель.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Использование в расчетах за приобретаемые товары векселя третьего лица, полученного покупателем в обмен на собственные векселя до их оплаты, не дает покупателю права на предъявление к вычету сумм налога, поскольку отсутствует фактическая их оплата денежными средствами.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случае когда для расчетов с продавцом за поставленные товары передается финансовый вексель, то есть вексель, который приобретен в качестве финансового вложения и за который фактически уплачены денежные средства, то сумма налога на балансе покупателя, использующего его в расчетах, принимается к вычету только в пределах фактически перечисленных денежных средств</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Значит, по каждому векселю третьего лица налогоплательщик должен определить своего рода лимит НДС к вычету, который составляет не более 20/120 от денежной суммы, фактически уплаченной за этот вексель, или от стоимости товаров (работ, услуг), реально отгруженных (выполненных) в обмен на этот вексель.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Следует иметь в виду, что рекомендации МНС России в части расчетов векселями третьих лиц также не вполне соответствуют нормам НК РФ. Статья 172 НК РФ говорит о том, что НДС к вычету в этом случае определяется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сходя из балансовой стоимости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векселя.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Балансовая стоимость векселя третьего лица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стоимость данной ценной бумаги, отраженная в бухгалтерской отчетности организации. Эта стоимость равна фактическим затратам на приобретение данного векселя, которые включают в себя его цену, согласованную сторонами, и накладные расходы, связанные с приобретением.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Специфика бухгалтерского учета по счету 58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Ф</w:t>
      </w:r>
      <w:r w:rsidRPr="00B3380A">
        <w:rPr>
          <w:rFonts w:ascii="Times New Roman" w:hAnsi="Times New Roman" w:cs="Times New Roman"/>
          <w:color w:val="000000"/>
          <w:sz w:val="28"/>
          <w:szCs w:val="24"/>
        </w:rPr>
        <w:t>инансовые вложения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такова, что в случае если право собственности на вексель перешло (сделан индоссамент), то по дебету данного счета отражаются все расходы на приобретение ценной бумаги, включая как реально произведенные, так и начисленные.</w:t>
      </w:r>
    </w:p>
    <w:p w:rsidR="00CA787E" w:rsidRPr="008B7852"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B7852">
        <w:rPr>
          <w:rFonts w:ascii="Times New Roman" w:hAnsi="Times New Roman" w:cs="Times New Roman"/>
          <w:color w:val="000000"/>
          <w:sz w:val="28"/>
          <w:szCs w:val="26"/>
        </w:rPr>
        <w:t>Неденежные расчеты и Постановление КС РФ</w:t>
      </w:r>
      <w:r w:rsidR="008B7852" w:rsidRPr="008B7852">
        <w:rPr>
          <w:rFonts w:ascii="Times New Roman" w:hAnsi="Times New Roman" w:cs="Times New Roman"/>
          <w:color w:val="000000"/>
          <w:sz w:val="28"/>
          <w:szCs w:val="26"/>
        </w:rPr>
        <w:t xml:space="preserve"> </w:t>
      </w:r>
      <w:r w:rsidRPr="008B7852">
        <w:rPr>
          <w:rFonts w:ascii="Times New Roman" w:hAnsi="Times New Roman" w:cs="Times New Roman"/>
          <w:color w:val="000000"/>
          <w:sz w:val="28"/>
          <w:szCs w:val="26"/>
        </w:rPr>
        <w:t>от 20 февраля 2001</w:t>
      </w:r>
      <w:r w:rsidR="00B3380A" w:rsidRPr="008B7852">
        <w:rPr>
          <w:rFonts w:ascii="Times New Roman" w:hAnsi="Times New Roman" w:cs="Times New Roman"/>
          <w:color w:val="000000"/>
          <w:sz w:val="28"/>
          <w:szCs w:val="26"/>
        </w:rPr>
        <w:t> г</w:t>
      </w:r>
      <w:r w:rsidRPr="008B7852">
        <w:rPr>
          <w:rFonts w:ascii="Times New Roman" w:hAnsi="Times New Roman" w:cs="Times New Roman"/>
          <w:color w:val="000000"/>
          <w:sz w:val="28"/>
          <w:szCs w:val="26"/>
        </w:rPr>
        <w:t xml:space="preserve">. </w:t>
      </w:r>
      <w:r w:rsidR="00B3380A" w:rsidRPr="008B7852">
        <w:rPr>
          <w:rFonts w:ascii="Times New Roman" w:hAnsi="Times New Roman" w:cs="Times New Roman"/>
          <w:color w:val="000000"/>
          <w:sz w:val="28"/>
          <w:szCs w:val="26"/>
        </w:rPr>
        <w:t>№3</w:t>
      </w:r>
      <w:r w:rsidR="004742D5">
        <w:rPr>
          <w:rFonts w:ascii="Times New Roman" w:hAnsi="Times New Roman" w:cs="Times New Roman"/>
          <w:color w:val="000000"/>
          <w:sz w:val="28"/>
          <w:szCs w:val="26"/>
        </w:rPr>
        <w:t>-</w:t>
      </w:r>
      <w:r w:rsidR="00B3380A" w:rsidRPr="008B7852">
        <w:rPr>
          <w:rFonts w:ascii="Times New Roman" w:hAnsi="Times New Roman" w:cs="Times New Roman"/>
          <w:color w:val="000000"/>
          <w:sz w:val="28"/>
          <w:szCs w:val="26"/>
        </w:rPr>
        <w:t>П</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Суть дела состояла в том, что ЗАО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остокнефтересурс</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приобрело нефтепродукты на НПЗ в </w:t>
      </w:r>
      <w:r w:rsidR="00B3380A" w:rsidRPr="00B3380A">
        <w:rPr>
          <w:rFonts w:ascii="Times New Roman" w:hAnsi="Times New Roman" w:cs="Times New Roman"/>
          <w:color w:val="000000"/>
          <w:sz w:val="28"/>
          <w:szCs w:val="24"/>
        </w:rPr>
        <w:t>г.</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Комсомольске</w:t>
      </w:r>
      <w:r w:rsidRPr="00B3380A">
        <w:rPr>
          <w:rFonts w:ascii="Times New Roman" w:hAnsi="Times New Roman" w:cs="Times New Roman"/>
          <w:color w:val="000000"/>
          <w:sz w:val="28"/>
          <w:szCs w:val="24"/>
        </w:rPr>
        <w:t xml:space="preserve">-на-Амуре и рассчиталось с заводом путем взаимозачета встречных долгов. Налоговые органы отказали ЗАО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остокнефтересурс</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 зачете НДС по этой покупке, ссылаясь на то, что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старого Закона о НДС (действовавшего до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не допускала иные формы уплаты НДС, кроме денежной.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Проиграв арбитражные споры в судах всех инстанций, налогоплательщик обратился с жалобой в Конституционный Суд РФ 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вусмысленность и неопределенность</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Закона о НДС. Двусмысленность и неопределенность состояла в том, что в трактовке налоговых органов получалось, что Закон о НДС ограничивает права граждан и организаций по свободному выбору формы расчетов по договорам.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Позиция Конституционного Суда по данному вопросу была выражена в Постановлении КС РФ от 20 февраля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 xml:space="preserve"> и свелась к следующему.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Все формы расчетов равноправны, и стороны вольны выбирать, как они будут исполнять свои обязательства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путем уплаты денег или в иной форме.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Закон о НДС не ограничивает право налогоплательщика на неденежные формы расчетов. Если оплата по договору произведена покупателем в неденежной форме, то к зачету должен приниматься НДС в той же сумме, как если бы он был уплачен деньгами.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указал КС РФ в своем Постановлении,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ражданский кодекс Российской Федерации рассматривает плату как лишь один из возможных способов исполнения возмездного договора: в соответствии с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23 возмездным является договор, по которому сторона должна получить плату или иное встречное предоставление за исполнение своих обязанностей</w:t>
      </w:r>
      <w:r w:rsid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 этой причине, по мнению судей,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счисление подлежащей взносу в бюджет суммы налога не зависит от формы расчетов между продавцом и покупателем</w:t>
      </w:r>
      <w:r w:rsid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Итоговый вывод суда звучал следующим образом</w:t>
      </w:r>
      <w:r w:rsidR="00B3380A" w:rsidRPr="00B3380A">
        <w:rPr>
          <w:rFonts w:ascii="Times New Roman" w:hAnsi="Times New Roman" w:cs="Times New Roman"/>
          <w:color w:val="000000"/>
          <w:sz w:val="28"/>
          <w:szCs w:val="24"/>
        </w:rPr>
        <w:t>:</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сходя из природы налога на добавленную стоимость и в целях соблюдения принципа равенства налогообложения при использовании зачета встречных требований в бюджет должны вноситься такие же суммы налога, как и при использовании возмездного договора, плату за исполнение своих обязанностей по которому сторона получает непосредственно денежными средствами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Хотя решение КС РФ было принято по жалобе на прежний Закон о НДС и касалось взаимозачетов, оно в полной мере применимо к проблемам всех неденежных расчетов (в том числе к передаче отступного в виде векселя). Причем не только к старому Закону о НДС, но и в рамках ныне действующей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видим, позиция КС РФ несколько противоречит нормам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72 НК РФ. По мнению КС РФ, при неденежных расчетах к вычету должна приниматься сумма НДС, рассчитанная на основе величины неденежной оплаты, согласованной сторонами. Если покупка товара оплачена отступным в виде векселя, то НДС должен приниматься к вычету исходя из оценочной стоимости векселя, определенной сторонами.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то же время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72 НК РФ говорит о том, что вычет должен определяться исходя из балансовой стоимости векселя, которая может не совпадать с оценочной стоимостью этого векселя при использовании его в качестве отступного.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же НДС должен вычитаться исходя из балансовой стоимости векселя, то возможна следующая ситуация.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указано в упомянутом Постановлении,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 использовании зачета встречных требований в бюджет должны вноситься такие же суммы налога, как и при использовании возмездного договора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Таким образом, налицо различия в размере вычета НДС.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Применяя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72 НК РФ, мы приходим к тому, что при одной и той же сумме покупки вычет НДС зависит от формы расчетов, что согласно позиции КС РФ представляет собой недопустимое ограничение свободы договора.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Поэтому не исключено, что судебная практика в будущем придет к признанию отдельных норм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72 НК РФ неконституционными или же к тому, что вычет НДС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сходя из балансовой стоимости имущества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будет применяться только тогда, когда эта стоимость будет совпадать с оценкой имущества сторонами при неденежных расчетах.</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Раздельный учет по НДС при операциях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70 НК РФ, НДС, уплаченный по товарам и услугам, используемым в деятельности, не облагаемой НДС (в частности, при операциях с ценными бумагами), учитывается в стоимости таких товаров, работ и услуг.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товары, работы и услуги используются как в облагаемой, так и в необлагаемой деятельности, то налогоплательщик обязан вести раздельный учет сумм НДС по таким операциям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70 НК РФ). НДС в этом случае принимается к вычету в доле, равной доле облагаемых оборотов в общей стоимости отгруженных товаров (работ, услуг) за налоговый период.</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соответствии с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1 НК РФ, термины, которым не дано специальное определение в НК РФ, понимаются так, как это установлено в соответствующих отраслях права. Поэтому понятие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аздельный учет</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70 НК РФ означает бухгалтерский учет, поскольку иное не установлено Кодексом. Понятие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тоимость</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товаров, работ, услуг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70 НК РФ означает стоимость их в бухгалтерском учете. Нормы этой статьи тесно связаны с бухгалтерским законодательством и, в частности, с порядком признания доходов и расходов согласно учетной политике предприятия.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Учет доходов и расходов регулируется ПБУ 9/99 и ПБУ 10/99 соответственно. Согласно этим нормативным актам, операции с ценными бумагами в зависимости от учетной политики предприятия могут быть отнесены как к обычной деятельности предприятия, так и к прочим поступлениям. В последнем случае доходы и расходы по такой деятельности учитываются на счете 91. Расходы, отражаемые на счетах 20, 25, 26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 xml:space="preserve"> не имеют отношения к прочим поступлениям и связаны только с обычной деятельностью.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Таким образом, если обычная деятельность предприятия облагается НДС, а операции с ценными бумагами учитываются на счете 91, то расходы по обычной деятельности не могут считаться относящимися одновременно к облагаемой и не облагаемой деятельности. НДС по таким расходам подлежит вычету вне зависимости от доли ценных бумаг в выручке предприятия.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свою очередь и расходы на приобретение ценных бумаг, списываемые в дебет счета 91, также являются прямыми расходами, связанными с необлагаемой деятельностью. НДС по отдельным видам таких расходов не разделяется между облагаемой и не облагаемой деятельностью, а в полной сумме включается в стоимость ценных бумаг или относится на расходы текущего периода.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BB3554" w:rsidP="00B3380A">
      <w:pPr>
        <w:pStyle w:val="ConsPlusNormal"/>
        <w:widowControl/>
        <w:spacing w:line="360" w:lineRule="auto"/>
        <w:ind w:firstLine="709"/>
        <w:jc w:val="both"/>
        <w:rPr>
          <w:rFonts w:ascii="Times New Roman" w:hAnsi="Times New Roman" w:cs="Times New Roman"/>
          <w:b/>
          <w:color w:val="000000"/>
          <w:sz w:val="28"/>
          <w:szCs w:val="26"/>
        </w:rPr>
      </w:pPr>
      <w:r w:rsidRPr="00B3380A">
        <w:rPr>
          <w:rFonts w:ascii="Times New Roman" w:hAnsi="Times New Roman" w:cs="Times New Roman"/>
          <w:b/>
          <w:color w:val="000000"/>
          <w:sz w:val="28"/>
          <w:szCs w:val="26"/>
        </w:rPr>
        <w:t>2.3</w:t>
      </w:r>
      <w:r w:rsidR="00CA787E" w:rsidRPr="00B3380A">
        <w:rPr>
          <w:rFonts w:ascii="Times New Roman" w:hAnsi="Times New Roman" w:cs="Times New Roman"/>
          <w:b/>
          <w:color w:val="000000"/>
          <w:sz w:val="28"/>
          <w:szCs w:val="26"/>
        </w:rPr>
        <w:t xml:space="preserve"> </w:t>
      </w:r>
      <w:r w:rsidR="00B3380A">
        <w:rPr>
          <w:rFonts w:ascii="Times New Roman" w:hAnsi="Times New Roman" w:cs="Times New Roman"/>
          <w:b/>
          <w:color w:val="000000"/>
          <w:sz w:val="28"/>
          <w:szCs w:val="26"/>
        </w:rPr>
        <w:t>«</w:t>
      </w:r>
      <w:r w:rsidR="00B3380A" w:rsidRPr="00B3380A">
        <w:rPr>
          <w:rFonts w:ascii="Times New Roman" w:hAnsi="Times New Roman" w:cs="Times New Roman"/>
          <w:b/>
          <w:color w:val="000000"/>
          <w:sz w:val="28"/>
          <w:szCs w:val="26"/>
        </w:rPr>
        <w:t>В</w:t>
      </w:r>
      <w:r w:rsidR="00CA787E" w:rsidRPr="00B3380A">
        <w:rPr>
          <w:rFonts w:ascii="Times New Roman" w:hAnsi="Times New Roman" w:cs="Times New Roman"/>
          <w:b/>
          <w:color w:val="000000"/>
          <w:sz w:val="28"/>
          <w:szCs w:val="26"/>
        </w:rPr>
        <w:t>ексельные схемы</w:t>
      </w:r>
      <w:r w:rsidR="00B3380A">
        <w:rPr>
          <w:rFonts w:ascii="Times New Roman" w:hAnsi="Times New Roman" w:cs="Times New Roman"/>
          <w:b/>
          <w:color w:val="000000"/>
          <w:sz w:val="28"/>
          <w:szCs w:val="26"/>
        </w:rPr>
        <w:t>»</w:t>
      </w:r>
      <w:r w:rsidR="00B3380A" w:rsidRPr="00B3380A">
        <w:rPr>
          <w:rFonts w:ascii="Times New Roman" w:hAnsi="Times New Roman" w:cs="Times New Roman"/>
          <w:b/>
          <w:color w:val="000000"/>
          <w:sz w:val="28"/>
          <w:szCs w:val="26"/>
        </w:rPr>
        <w:t xml:space="preserve"> </w:t>
      </w:r>
      <w:r w:rsidR="00CA787E" w:rsidRPr="00B3380A">
        <w:rPr>
          <w:rFonts w:ascii="Times New Roman" w:hAnsi="Times New Roman" w:cs="Times New Roman"/>
          <w:b/>
          <w:color w:val="000000"/>
          <w:sz w:val="28"/>
          <w:szCs w:val="26"/>
        </w:rPr>
        <w:t>и налогообложение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 середины 1990</w:t>
      </w:r>
      <w:r w:rsidR="008439E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х</w:t>
      </w:r>
      <w:r w:rsidRPr="00B3380A">
        <w:rPr>
          <w:rFonts w:ascii="Times New Roman" w:hAnsi="Times New Roman" w:cs="Times New Roman"/>
          <w:color w:val="000000"/>
          <w:sz w:val="28"/>
          <w:szCs w:val="24"/>
        </w:rPr>
        <w:t xml:space="preserve"> гг. в российской экономике появился термин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ексельная схема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Под ним понимается набор различных вексельных операций, совершаемых для скрытого достижения определенной цели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как правило, снижения налогов, увода прибыли при помощи ускорения взаиморасчетов либо увода прибыли (активов) из одного предприятия в другое.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Некоторые схемы относятся к разряду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б</w:t>
      </w:r>
      <w:r w:rsidRPr="00B3380A">
        <w:rPr>
          <w:rFonts w:ascii="Times New Roman" w:hAnsi="Times New Roman" w:cs="Times New Roman"/>
          <w:color w:val="000000"/>
          <w:sz w:val="28"/>
          <w:szCs w:val="24"/>
        </w:rPr>
        <w:t>елых</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то есть не содержат каких-либо существенных нарушений действующего законодательства. Однако на практике бывают и вексельные схемы, прикрывающие серьезные налоговые и иные правонарушения.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большинстве вексельных схем так или иначе присутствуют дружеские векселя, то есть те, которые выданы бесплатно или на основе недействительных сделок.</w:t>
      </w:r>
      <w:r w:rsidR="008439E5">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Можно привести несколько примеров вексельных схем.</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Расчеты процентными (дисконтными) векселями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Данные схемы основаны на переводе части выручки за товары (работы, услуги) во внереализационный доход по ценной бумаге (процент, дисконт), который освобожден от НДС.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Например, товар реально продан за 200 руб., а в договоре указана цена 150 руб. Покупатель выдает продавцу свой вексель номиналом 150 руб., а через два-три месяца платит по этому векселю номинал и плюс еще 50 руб. процентов (итого 200 руб.). Внешне проценты в размере 50 руб.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доход по ценной бумаге, который не облагается НДС, но по сути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часть расчетов сторон за товар.</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Аналогичный вариант возможен и с векселем третьего лица. Например, товар продан за те же 200 руб., а в договоре указана цена 150 руб. На эти 150 руб. покупатель передает продавцу вексель третьего лица. Выручку продавец, естественно, признает в той сумме, в которую стороны оценили вексель при передаче (150 руб.). Затем данный вексель продается взаимозависимой организации за 150 руб. (по себестоимости). Эта организация, в свою очередь, перепродает вексель фирме, взаимозависимой с покупателем, и получает по нему реальную цену товара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200 руб. В результате часть выручки за товар оказывается перемещенной на другую фирму, причем в виде внереализационного дохода.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Для того чтобы перекрыть подобные схемы, 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 НК РФ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62 НК РФ) предусмотрена возможность обложения НДС отдельных видов процентов и дисконтов по векселям. Для этого должны выполняться два условия.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Во-первых, вексель должен быть выдан в счет оплаты за реализованные товары (работы, услуги), облагаемые НДС. Во-вторых, ставка процента (дисконта) по векселю должна превышать ставку рефинансирования ЦБ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Однако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62 НК РФ в ее нынешней редакции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аботает</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только тогда, когда покупатель товара будет сам предъявлять к погашению этот вексель. Если продавец передаст вексель по индоссаменту третьему лицу (добросовестному приобретателю), обложить процентный доход НДС гораздо сложнее. Для этого надо доказать взаимозависимость участников схемы и факт занижения рыночных цен.</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Вексельные авансы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 НК РФ нет норм, согласно которым авансы, выданные векселями, должны облагаться НДС. Нет требований облагать налогом вексельные авансы и в Методических рекомендациях по применению этой главы.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производственный цикл на предприятии достаточно длительный, то нередко поставщик предпочитает получить аванс не деньгами, а векселем и потом расплатиться этим векселем за сырье и материалы. Такая схема позволяет приобрести сырье для длительного производства без отвлечения оборотных средств на уплату НДС с авансов.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вексельных авансах следует обратить внимание на два момента.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Первый: если получение авансом векселя третьего лица не облагается НДС, то последующий расчет таким векселем с поставщиком не дает права на зачет НДС, пока товар не будет отгружен (так как данный вексель не оплачен). Ведь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5 Методических рекомендаций оплата товара векселем третьего лица позволяет взять НДС к зачету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ри условии, что указанный вексель покупателем-индоссантом ранее был получен в качестве оплаты за отгруженные товары, выполненные работы и оказанные услуги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Второй: если вексель, полученный авансом за товары (работы, услуги), будет продан за деньги, то вексельный аванс тем самым превратится в денежный и будет облагаться НДС.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же вексель был приобретен по договору купли-продажи ценных бумаг со сроком оплаты (то есть сначала был передан вексель, а оплата за него должна быть произведена позже) и потом перепродан за деньги, то денежные средства не облагаются НДС. Таким образом, не всякий вексель, полученный авансом, в случае его продажи за деньги облагается НДС. Это происходит только тогда, когда аванс векселем делается по договору реализации товаров (работ, услуг), которые облагаются НДС.</w:t>
      </w:r>
    </w:p>
    <w:p w:rsidR="00CA787E" w:rsidRPr="008439E5" w:rsidRDefault="00B3380A"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 xml:space="preserve">«Уплата» </w:t>
      </w:r>
      <w:r w:rsidR="00CA787E" w:rsidRPr="008439E5">
        <w:rPr>
          <w:rFonts w:ascii="Times New Roman" w:hAnsi="Times New Roman" w:cs="Times New Roman"/>
          <w:color w:val="000000"/>
          <w:sz w:val="28"/>
          <w:szCs w:val="26"/>
        </w:rPr>
        <w:t>налогов через проблемный банк</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Суть этой схемы в следующем. Коммерческий банк, не имеющий денег на корреспондентском счете, выдает свой простой вексель подставной фирме с отсрочкой оплаты. В пассиве банка возникает долг по векселю, в активе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долг фирмы по его оплате.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Затем фирма продает упомянутый вексель организации, имеющей задолженность перед бюджетом. На счет фирмы переводятся реальные деньги, которые затем обналичиваются.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Затем недоимщик бюджета предъявляет вексель банку к погашению. Банк не может погасить данный вексель, так как не имеет денег. Однако в банке делается внутренняя проводка: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Дебет счета задолженности по векселю Кредит расчетного счета фирмы-недоимщика.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Фирма-недоимщик, получив на свой счет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иртуальные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деньги, подает платежное поручение на списание со счета суммы задолженности перед бюджетом и таким образом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сполняет</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свои обязанности налогоплательщика.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Конституционный Суд РФ в своем Постановлении от 12 октября 1998</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4</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 xml:space="preserve"> указал, что повторное взыскание с добросовестного налогоплательщика не поступивших в бюджет налогов нарушает конституционные гарантии частной собственности. То есть подача платежного поручения в банк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исполнение обязанности по уплате налога при условии, что налогоплательщик является добросовестным. Таким образом, налоговым органам необходимо доказать недобросовестность налогоплательщика, ссылаясь, например, на то, что у него несколько счетов в банках, но налоги он платит именно из проблемного банка.</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Обналичивание денежных средств через банковские векселя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Суть данной схемы такова. Фирма А переводит подставной фирме Б деньги по фиктивному договору на покупку товаров либо оказание услуг, относимых на себестоимость для целей налогообложения. На эти деньги фирма Б покупает у банка (финансовой компании при банке) его (ее) вексель.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Затем фирма Б передает полученный вексель по индоссаменту такому же подставному физическому лицу, которое предъявляет его к погашению в банк (финансовую компанию). Физическое лицо получает номинал векселя наличными (на физические лица никакие ограничения на расчеты наличными не распространяются). Наличные за вычетом определенного процента возвращаются руководству фирмы </w:t>
      </w:r>
      <w:r w:rsidR="00B3380A" w:rsidRPr="00B3380A">
        <w:rPr>
          <w:rFonts w:ascii="Times New Roman" w:hAnsi="Times New Roman" w:cs="Times New Roman"/>
          <w:color w:val="000000"/>
          <w:sz w:val="28"/>
          <w:szCs w:val="24"/>
        </w:rPr>
        <w:t>А.</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Реально</w:t>
      </w:r>
      <w:r w:rsidRPr="00B3380A">
        <w:rPr>
          <w:rFonts w:ascii="Times New Roman" w:hAnsi="Times New Roman" w:cs="Times New Roman"/>
          <w:color w:val="000000"/>
          <w:sz w:val="28"/>
          <w:szCs w:val="24"/>
        </w:rPr>
        <w:t xml:space="preserve"> само физическое лицо в данной операции не участвует, используются только его паспортные данные.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Для того чтобы привлечь участников схемы к ответственности, необходимо доказать их сговор между собой и фиктивность всех сопутствующих документов. Другие варианты действий налоговых органов малоэффективны.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Во второй половине 1990</w:t>
      </w:r>
      <w:r w:rsidR="008439E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х</w:t>
      </w:r>
      <w:r w:rsidRPr="00B3380A">
        <w:rPr>
          <w:rFonts w:ascii="Times New Roman" w:hAnsi="Times New Roman" w:cs="Times New Roman"/>
          <w:color w:val="000000"/>
          <w:sz w:val="28"/>
          <w:szCs w:val="24"/>
        </w:rPr>
        <w:t xml:space="preserve"> гг., в период действия Закона РФ от 7 декабря 1991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998</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подоходном налоге с физических лиц</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налоговая полиция неоднократно пыталась привлечь банки к ответственности за неудержание подоходного налога у источника с доходов физических лиц от продажи векселей (вексель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ценная бумага и такой же вид движимого имущества, как, например, автомобиль).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Однако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1 Обзора практики рассмотрения споров, связанных с взиманием подоходного налога (Приложение к Информационному письму Президиума ВАС РФ от 21 июня 1999</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2),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целях налогообложения получение исполнения по векселю не может быть приравнено к продаже физическим лицом имущества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Причина этого в том, что погашение векселя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возврат займа, а не продажа ценной бумаги. При этом физическое лицо может получить доход в виде процента и дисконта. Плательщик по векселю всегда может удержать налог с процентов, но далеко не всегда с дисконта. Это возможно только тогда, когда физическое лицо было первым владельцем векселя и плательщик знает сумму дисконта, с которым вексель был приобретен.</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указано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0 упомянутого Обзора,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л</w:t>
      </w:r>
      <w:r w:rsidRPr="00B3380A">
        <w:rPr>
          <w:rFonts w:ascii="Times New Roman" w:hAnsi="Times New Roman" w:cs="Times New Roman"/>
          <w:color w:val="000000"/>
          <w:sz w:val="28"/>
          <w:szCs w:val="24"/>
        </w:rPr>
        <w:t>ицо, осуществляющее платежи по векселю, удерживает подоходный налог в тех случаях, когда оно могло определить размер дохода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Векселя в зарплатных схемах</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Векселя используются в схемах по выплате зарплаты через страховые компании. При такой схеме предприятие или его работники заключают со страховой компанией договор страхования на дожитие. То есть дожитие работника до определенного возраста считается страховым случаем, и ему выплачивается компенсация. Как правило, в зарплатных схемах договор заключался на каждый месяц, то есть страховым случаем считается дожитие работника до дня зарплаты.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Страховой взнос может уплачиваться разными путями. Фирма-работодатель может внести его деньгами или собственным векселем. В более сложном варианте взнос платит сам работник, который приходит в страховую компанию как бы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улицы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последнем случае фирма-работодатель может выдать работнику ссуду, а тот заключит от своего имени договор страхования и заплатит взнос страховой компании.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Страховая компания, получив эти деньги и пополнив тем самым свой страховой резерв, разместит его</w:t>
      </w:r>
      <w:r w:rsid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 вексель фирмы-работодателя. Тем самым круг замыкается: деньги возвращаются на счет работодателя. Работодатель дал, скажем, 10 000 руб. работнику, тот заплатил их страховщику, а последний на эти 10 000 руб. купил у работодателя его вексель.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день зарплаты работодатель гасит вексель с процентами: например, платит страховщику номинал векселя 10000 руб. плюс еще 5000 руб. процентов. Получив в общей сложности 15000 руб., страховщик вычитает из них свою комиссию, а остальное отдает работнику</w:t>
      </w:r>
      <w:r w:rsidR="00B3380A">
        <w:rPr>
          <w:rFonts w:ascii="Times New Roman" w:hAnsi="Times New Roman" w:cs="Times New Roman"/>
          <w:color w:val="000000"/>
          <w:sz w:val="28"/>
          <w:szCs w:val="24"/>
        </w:rPr>
        <w:t xml:space="preserve"> – «</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трахователю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Работник возвращает 10000 руб., взятые им в качестве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суды</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у работодателя, а 5000 руб. за минусом комиссии страховщика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его доход от договора страхования, который является замаскированной формой зарплаты.</w:t>
      </w:r>
    </w:p>
    <w:p w:rsidR="00CA787E" w:rsidRPr="008439E5" w:rsidRDefault="00B3380A"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w:t>
      </w:r>
      <w:r w:rsidR="00CA787E" w:rsidRPr="008439E5">
        <w:rPr>
          <w:rFonts w:ascii="Times New Roman" w:hAnsi="Times New Roman" w:cs="Times New Roman"/>
          <w:color w:val="000000"/>
          <w:sz w:val="28"/>
          <w:szCs w:val="26"/>
        </w:rPr>
        <w:t>Вексельные кредиты</w:t>
      </w:r>
      <w:r w:rsidRPr="008439E5">
        <w:rPr>
          <w:rFonts w:ascii="Times New Roman" w:hAnsi="Times New Roman" w:cs="Times New Roman"/>
          <w:color w:val="000000"/>
          <w:sz w:val="28"/>
          <w:szCs w:val="26"/>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Вексельные кредиты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кредиты банков, при которых заемщику даются не деньги, а простой вексель этого же банка. Как правило, эта сделка оформляется следующим образом. Банк переводит заемщику денежные средства на счет и тем же днем списывает их обратно в оплату векселя. То есть заемщик берет кредит и тут же тратит его на покупку векселя у этого же банка. Затем данный вексель используется для оплаты товаров (работ, услуг) и принятия НДС к вычету.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Формально в этой схеме нет нарушений законодательства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вексель, которым рассчитываются за товары (работы, услуги), приобретен за деньги и полностью оплачен. Для того чтобы оспорить принятие НДС к вычету по такой схеме, налоговый орган должен доказать фиктивность денежного кредита, полученного заемщиком. Иными словами, необходимо будет убедить суд в том, что реально это был не кредит на покупку векселя, а сговор сторон с целью необоснованного возмещения НДС.</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операциях вексельного кредитования заемщик может приобретать собственный вексель либо вексель третьей организации. Следует отметить, что выдача собственного векселя на основе договора купли-продажи этого векселя является юридически некорректной.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15 ГК РФ, вексель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форма договора займа. Поэтому основанием выдачи векселя может быть только договор займа или договор, содержащий какие-то заемные отношения (отсрочка платежа за товар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Кроме того, существенным условием сделки купли-продажи является переход права собственности на товар от продавца к покупателю. Между тем при выдаче своего собственного векселя организация-векселедатель не передает право собственности на него. Это право возникает только у первого векселедержателя в момент получения им векселя.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Пока вексель не передан третьему лицу, должник и кредитор выступают в качестве одного лица, а обязательства, удостоверенные векселем, еще не возникли. Поэтому можно говорить, что ценной бумаги, то есть объекта права собственности до момента передачи векселя первому держателю, пока не существует.</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8439E5" w:rsidP="00B3380A">
      <w:pPr>
        <w:pStyle w:val="ConsPlusNormal"/>
        <w:widowControl/>
        <w:spacing w:line="360" w:lineRule="auto"/>
        <w:ind w:firstLine="709"/>
        <w:jc w:val="both"/>
        <w:rPr>
          <w:rFonts w:ascii="Times New Roman" w:hAnsi="Times New Roman" w:cs="Times New Roman"/>
          <w:b/>
          <w:color w:val="000000"/>
          <w:sz w:val="28"/>
          <w:szCs w:val="26"/>
        </w:rPr>
      </w:pPr>
      <w:r>
        <w:rPr>
          <w:rFonts w:ascii="Times New Roman" w:hAnsi="Times New Roman" w:cs="Times New Roman"/>
          <w:b/>
          <w:color w:val="000000"/>
          <w:sz w:val="28"/>
          <w:szCs w:val="26"/>
        </w:rPr>
        <w:br w:type="page"/>
      </w:r>
      <w:r w:rsidR="00BB3554" w:rsidRPr="00B3380A">
        <w:rPr>
          <w:rFonts w:ascii="Times New Roman" w:hAnsi="Times New Roman" w:cs="Times New Roman"/>
          <w:b/>
          <w:color w:val="000000"/>
          <w:sz w:val="28"/>
          <w:szCs w:val="26"/>
        </w:rPr>
        <w:t>2.4</w:t>
      </w:r>
      <w:r w:rsidR="00CA787E" w:rsidRPr="00B3380A">
        <w:rPr>
          <w:rFonts w:ascii="Times New Roman" w:hAnsi="Times New Roman" w:cs="Times New Roman"/>
          <w:b/>
          <w:color w:val="000000"/>
          <w:sz w:val="28"/>
          <w:szCs w:val="26"/>
        </w:rPr>
        <w:t xml:space="preserve"> Налогообложение доходов иностранных юридических</w:t>
      </w:r>
      <w:r>
        <w:rPr>
          <w:rFonts w:ascii="Times New Roman" w:hAnsi="Times New Roman" w:cs="Times New Roman"/>
          <w:b/>
          <w:color w:val="000000"/>
          <w:sz w:val="28"/>
          <w:szCs w:val="26"/>
        </w:rPr>
        <w:t xml:space="preserve"> </w:t>
      </w:r>
      <w:r w:rsidR="00CA787E" w:rsidRPr="00B3380A">
        <w:rPr>
          <w:rFonts w:ascii="Times New Roman" w:hAnsi="Times New Roman" w:cs="Times New Roman"/>
          <w:b/>
          <w:color w:val="000000"/>
          <w:sz w:val="28"/>
          <w:szCs w:val="26"/>
        </w:rPr>
        <w:t>лиц при операциях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b/>
          <w:color w:val="000000"/>
          <w:sz w:val="28"/>
          <w:szCs w:val="26"/>
        </w:rPr>
      </w:pP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Особенности работы нерезидентов</w:t>
      </w:r>
      <w:r w:rsidR="008439E5" w:rsidRPr="008439E5">
        <w:rPr>
          <w:rFonts w:ascii="Times New Roman" w:hAnsi="Times New Roman" w:cs="Times New Roman"/>
          <w:color w:val="000000"/>
          <w:sz w:val="28"/>
          <w:szCs w:val="26"/>
        </w:rPr>
        <w:t xml:space="preserve"> </w:t>
      </w:r>
      <w:r w:rsidRPr="008439E5">
        <w:rPr>
          <w:rFonts w:ascii="Times New Roman" w:hAnsi="Times New Roman" w:cs="Times New Roman"/>
          <w:color w:val="000000"/>
          <w:sz w:val="28"/>
          <w:szCs w:val="26"/>
        </w:rPr>
        <w:t>на российском фондовом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Нерезиденты активно работают с российскими ценными бумагами, заключая сделки как внутри страны (в рублях), так и на офшорном рынке акций (сделки между офшорными фирмами с расчетами в валюте за рубежом).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Закона РФ от 9 октября 1992</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615</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валютном регулировании и валютном контроле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валюта, ценные бумаги с номиналом в валюте, а также драгоценные металлы и камни (кроме ювелирных изделий) являются валютными ценностями.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 валютным относятся операции,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вязанные с переходом права собственности и иных прав на валютные ценности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а также перемещение через границу Российской Федерации валютных ценностей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7</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упомянутого Закона).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известно, валютные операции делятся на две группы: текущие и связанные с движением капитала. Приобретение ценных бумаг с номиналом в валюте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операция, связанная с движением капитала. Такие операции осуществляются резидентами в порядке, установленном Банком России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указанного Закона).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Другими словами, для покупки ценных бумаг с номиналом в валюте резиденту необходимо разрешение Банка России, которое должны получить оба участника сделки.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Исключение составляют сделки с ОВВЗ. Это валютные ценности, на совершение любых сделок с которыми ЦБ РФ дал всем юридическим и физическим лицам разрешение еще в 1994</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Правда, с 1999</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оплата сделок с ОВВЗ может производиться только в иностранной валюте.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Центробанк в рамках Закона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валютном регулировании и валютном контроле</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установил также правила проведения нерезидентами в Российской Федерации операций с валютой Российской Федерации и ценными бумагами в валюте Российской Федерации (пп</w:t>
      </w:r>
      <w:r w:rsidR="00B3380A" w:rsidRPr="00B3380A">
        <w:rPr>
          <w:rFonts w:ascii="Times New Roman" w:hAnsi="Times New Roman" w:cs="Times New Roman"/>
          <w:color w:val="000000"/>
          <w:sz w:val="28"/>
          <w:szCs w:val="24"/>
        </w:rPr>
        <w:t>.</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9</w:t>
      </w:r>
      <w:r w:rsidRPr="00B3380A">
        <w:rPr>
          <w:rFonts w:ascii="Times New Roman" w:hAnsi="Times New Roman" w:cs="Times New Roman"/>
          <w:color w:val="000000"/>
          <w:sz w:val="28"/>
          <w:szCs w:val="24"/>
        </w:rPr>
        <w:t>). То есть все операции нерезидентов с акциями российских организаций и вообще с рублевыми ценными бумагами на территории России регулируются Центробанком.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Офшорный рынок акций лежит за пределами России и поэтому вне сферы действия нормативных актов Центробанка.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До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нерезиденты использовали для рублевых расчетов за ценные бумаги рублевые счета типа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(через них шли расчеты по акциям и ценным бумагам со сроком обращения более года) 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(специальные счета для приобретения ГКО и ОФЗ).</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 введением в действие Инструкции Банка России от 12 октября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9</w:t>
      </w:r>
      <w:r w:rsidRPr="00B3380A">
        <w:rPr>
          <w:rFonts w:ascii="Times New Roman" w:hAnsi="Times New Roman" w:cs="Times New Roman"/>
          <w:color w:val="000000"/>
          <w:sz w:val="28"/>
          <w:szCs w:val="24"/>
        </w:rPr>
        <w:t>3</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 xml:space="preserve"> нерезиденты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юридические лица могут открывать в российских банках счета типа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К</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Со счетов типа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К</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возможна конвертация руб. в валюту без ограничений (и соответственно вывоз этой валюты за рубеж), со счетов типа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покупка валюты производится с большой отсрочкой (с момента подачи поручения банку на покупку валюты и до его исполнения должно пройти не менее 365 дней).</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Рублевые расчеты по операциям нерезидентов на фондовом рынке осуществляются следующим образом:</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сделки купли-продажи акций с резидентами, а также получение дивидендов по акциям российских организаций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покупка ценных бумаг (кроме акций) у резидентов, внесение гарантийных взносов под фьючерсы и иные подобные операции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или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по выбору;</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продажа ценных бумаг (кроме акций) резидентам, возврат гарантийных взносов под фьючерсы и иные подобные операции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предоставление резидентами займов нерезидентам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r w:rsidR="00CA787E" w:rsidRPr="00B3380A">
        <w:rPr>
          <w:rFonts w:ascii="Times New Roman" w:hAnsi="Times New Roman" w:cs="Times New Roman"/>
          <w:color w:val="000000"/>
          <w:sz w:val="28"/>
          <w:szCs w:val="24"/>
        </w:rPr>
        <w:t xml:space="preserve"> возврат займов и уплата процентов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или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по выбору;</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покупка нерезидентами товаров, работ и услуг (кроме ценных бумаг и недвижимости) у резидентов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или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по выбору;</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продажа нерезидентами товаров, работ и услуг резидентам за рубли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r w:rsidR="00CA787E" w:rsidRPr="00B3380A">
        <w:rPr>
          <w:rFonts w:ascii="Times New Roman" w:hAnsi="Times New Roman" w:cs="Times New Roman"/>
          <w:color w:val="000000"/>
          <w:sz w:val="28"/>
          <w:szCs w:val="24"/>
        </w:rPr>
        <w:t xml:space="preserve"> если отсрочка поставки менее 90 дней, и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w:t>
      </w:r>
      <w:r w:rsidR="00CA787E" w:rsidRPr="00B3380A">
        <w:rPr>
          <w:rFonts w:ascii="Times New Roman" w:hAnsi="Times New Roman" w:cs="Times New Roman"/>
          <w:color w:val="000000"/>
          <w:sz w:val="28"/>
          <w:szCs w:val="24"/>
        </w:rPr>
        <w:t xml:space="preserve"> если этот срок больше;</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 xml:space="preserve">расчеты по операциям с недвижимостью на территории Российской Федерации (купля-продажа, аренда) между резидентами и нерезидентами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через счет типа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Н</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или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К</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по выбору.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Довольно важным является вопрос: должны ли иностранные инвесторы регистрировать свои сделки с российскими ценными бумагами в ФКЦБ России?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 Федерального закона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совершенных сделках по приобретению иностранными владельцами ценных бумаг, выпущенных эмитентами, зарегистрированными в Российской Федерации, сторонам по сделке надлежит уведомлять Федеральную комиссию по рынку ценных бумаг. О совершенных сделках по приобретению российскими владельцами ценных бумаг, выпущенных иностранными эмитентами, сторонам по сделке также надлежит уведомлять Федеральную комиссию по рынку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Другими словами, о покупке нерезидентами российских акций обе стороны сделки должны уведомить ФКЦБ России.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9 Закона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О</w:t>
      </w:r>
      <w:r w:rsidRPr="00B3380A">
        <w:rPr>
          <w:rFonts w:ascii="Times New Roman" w:hAnsi="Times New Roman" w:cs="Times New Roman"/>
          <w:color w:val="000000"/>
          <w:sz w:val="28"/>
          <w:szCs w:val="24"/>
        </w:rPr>
        <w:t xml:space="preserve"> рынке ценных бумаг</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не указан срок, в течение которого сторонам сделки надо уведомить ФКЦБ. Согласно Постановлению ФКЦБ России от 11 декабря 2001</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3, уведомления следует направлять в СРО, куда входит данный профучастник, или непосредственно в ФКЦБ.</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 сделкам на организованных рынках уведомление по форме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 xml:space="preserve">20 направляется в течение пяти дней после ее совершения, а по сделкам на организованных рынках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течение пяти дней после окончания месяца (в данном случае уведомление направляет профессиональный участник рынка ценных бумаг, через которого эта сделка совершалась).</w:t>
      </w:r>
    </w:p>
    <w:p w:rsidR="00CA787E" w:rsidRPr="008439E5"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8439E5">
        <w:rPr>
          <w:rFonts w:ascii="Times New Roman" w:hAnsi="Times New Roman" w:cs="Times New Roman"/>
          <w:color w:val="000000"/>
          <w:sz w:val="28"/>
          <w:szCs w:val="26"/>
        </w:rPr>
        <w:t>Понятие постоянного представительства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Как это принято в международной практике,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разделяет иностранных налогоплательщиков на две группы: иностранные юридические лица, имеющие в РФ постоянное представительство, и не имеющие такового.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Понятие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Pr="00B3380A">
        <w:rPr>
          <w:rFonts w:ascii="Times New Roman" w:hAnsi="Times New Roman" w:cs="Times New Roman"/>
          <w:color w:val="000000"/>
          <w:sz w:val="28"/>
          <w:szCs w:val="24"/>
        </w:rPr>
        <w:t>остоянное представительство</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применяется только в налоговом праве. Иностранная фирма может иметь в России представительство в гражданско-правовом смысле слова, получить аккредитацию Торгово-промышленной палаты или ГРП Минюста России, но при этом не иметь налогового статуса постоянного представительства.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Постоянным представительством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06 НК РФ является любое обособленное подразделение (представительство, бюро, контора, агентство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 xml:space="preserve">) либо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и</w:t>
      </w:r>
      <w:r w:rsidRPr="00B3380A">
        <w:rPr>
          <w:rFonts w:ascii="Times New Roman" w:hAnsi="Times New Roman" w:cs="Times New Roman"/>
          <w:color w:val="000000"/>
          <w:sz w:val="28"/>
          <w:szCs w:val="24"/>
        </w:rPr>
        <w:t>ное место деятельности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через которое иностранная организация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егулярно осуществляет предпринимательскую деятельность на территории Российской Федерации</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Таким образом, постоянным представительством для целей налогообложения может быть как структурное подразделение иностранной фирмы в России, так и иное лицо, в том числе российская организация-посредник, если через нее регулярно осуществляется предпринимательская деятельность.</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Посредник, являющийся постоянным представительством иностранной организации в РФ, называется зависимым агентом. Не всякий агент или иной посредник, действующий в интересах иностранной фирмы, является зависимым агентом. Определение зависимого агента дано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9</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06 НК РФ, где, в частности, предусмотрены следующие признаки этого налогового статуса:</w:t>
      </w:r>
    </w:p>
    <w:p w:rsidR="00CA787E" w:rsidRPr="00B3380A" w:rsidRDefault="003A1AED"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w:t>
      </w:r>
      <w:r w:rsidR="00CA787E" w:rsidRPr="00B3380A">
        <w:rPr>
          <w:rFonts w:ascii="Times New Roman" w:hAnsi="Times New Roman" w:cs="Times New Roman"/>
          <w:color w:val="000000"/>
          <w:sz w:val="28"/>
          <w:szCs w:val="24"/>
        </w:rPr>
        <w:t>наличие полномочий на заключение контрактов на территории РФ;</w:t>
      </w:r>
    </w:p>
    <w:p w:rsidR="00CA787E" w:rsidRPr="00B3380A" w:rsidRDefault="003A1AED"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w:t>
      </w:r>
      <w:r w:rsidR="00CA787E" w:rsidRPr="00B3380A">
        <w:rPr>
          <w:rFonts w:ascii="Times New Roman" w:hAnsi="Times New Roman" w:cs="Times New Roman"/>
          <w:color w:val="000000"/>
          <w:sz w:val="28"/>
          <w:szCs w:val="24"/>
        </w:rPr>
        <w:t>наличие полномочий на согласование существенных условий сделок на территории РФ (даже если сами сделки подписываются руководством инофирмы за рубежом);</w:t>
      </w:r>
    </w:p>
    <w:p w:rsidR="00CA787E" w:rsidRPr="00B3380A" w:rsidRDefault="003A1AED"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3) </w:t>
      </w:r>
      <w:r w:rsidR="00CA787E" w:rsidRPr="00B3380A">
        <w:rPr>
          <w:rFonts w:ascii="Times New Roman" w:hAnsi="Times New Roman" w:cs="Times New Roman"/>
          <w:color w:val="000000"/>
          <w:sz w:val="28"/>
          <w:szCs w:val="24"/>
        </w:rPr>
        <w:t>оказание посреднических услуг, выходящих за рамки обычных услуг брокера (комиссионера, агента) на данном рынке.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Последнее условие очень важное. Российский посредник, например брокер на фондовом рынке, может работать как комиссионер по поручению иностранного клиента, заключать в его интересах сделки, вести переговоры, но при этом не иметь статуса постоянного представительства, поскольку все действия такого брокера не будут выходить за рамки обычного обслуживания клиентов со стороны профессионального посредника.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Определить, где кончаются обычные услуги посредника и начинается деятельность зависимого агента, подчас довольно сложно. По этому вопросу накоплен довольно большой международный опыт. Например, существует такая международная организация, как ОЭСР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Организация Экономического Сотрудничества и Развития (www.oecdmoscow.org). Она объединяет почти все промышленно развитые страны. Членами ОЭСР была принята так называемая типовая конвенция (типовой договор) об избежании двойного налогообложения. К ней экспертами ОЭСР были разработаны комментарии, где довольно подробно изложен вопрос об определении статуса зависимого агента.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частности, признаками зависимого статуса агента могут считаться: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экономическая зависимость от иностранного клиента (например, когда этот клиент является единственным и преобладающим у российского брокера);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чрезмерный контроль иностранного лица за деятельностью брокера (например, когда инофирма может вмешиваться во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нутреннюю кухню</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брокерского бизнеса, запрещать брокеру обслуживать других клиентов, вмешиваться в кадровую или ценовую политику);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3) особые полномочия брокера, которые клиенты обычно не предоставляют посредникам. Например, на фондовом рынке брокер обычно получает инструкцию от клиента на каждую сделку, где оговариваются цена, вид ценных бумаг и количество.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же брокер получает от клиента генеральную доверенность на заключение сделок с правом самому решать вопросы о цене, количестве и виде ценных бумаг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не типично для брокерского бизнеса. Это значит, что инофирма дает брокеру право самому принимать все ключевые решения, то есть вести за инофирмы предпринимательскую деятельность в РФ. Это уже признак постоянного представительства.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Следует обратить внимание и на то, что одна и та же иностранная организация часть своих операций в России может проводить через постоянное представительство, а часть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минуя его. Одна часть доходов при этом будет извлекаться через представительство, другая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не через него. Тогда эти две группы доходов одной и той же фирмы будут иметь разный режим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Кроме того, важную роль при определении статуса постоянного представительства могут сыграть положения международных договоров об избежании двойного налогообложения.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Например, до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подобный договор между Россией и Кипром содержал положения о том, что деятельность посредника на территории другого государства не образует постоянного представительства, даже если он действуют за рамками своей обычной деятельности.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Постоянные представительства уплачивают на территории РФ налог на прибыль по тем же ставкам и в том же порядке, как и обычные российские налогоплательщики. При этом постоянные представительства освобождены от ежемесячных авансовых платежей и платят налог только поквартально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86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Следует иметь в виду, что любая иностранная организация, которая планирует вести в России деятельность в течение более чем 30 дней в году, должна встать на учет в налоговых органах, получить ИНН и свидетельство по форме 2401ИМД (см. Приказ МНС России от 7 апреля 2000</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N АП</w:t>
      </w:r>
      <w:r w:rsidR="004742D5">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3</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0</w:t>
      </w:r>
      <w:r w:rsidRPr="00B3380A">
        <w:rPr>
          <w:rFonts w:ascii="Times New Roman" w:hAnsi="Times New Roman" w:cs="Times New Roman"/>
          <w:color w:val="000000"/>
          <w:sz w:val="28"/>
          <w:szCs w:val="24"/>
        </w:rPr>
        <w:t>6/124).</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иностранная организация не планирует работать в России в течение 30 дней в году и более, но при этом открывает счет в российской банке, то она ставится на учет по местонахождению банка с выдачей свидетельства по форме 2402ИМД с указанием КИО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кода иностранной организации.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Инофирмы, не имеющие в РФ постоянного представительства, но получающие доходы от источников в России, обязаны информировать о них налоговые органы.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Для этого нужно направлять уведомления об осуществлении ими деятельности в РФ в течение менее 30 дней в году (форма 2503И) и уведомления о полученных доходах (форма 2504И). Первое уведомление должно быть направлено до начала деятельности, второе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течение месяца с момента возникновения права на получение дохода в РФ.</w:t>
      </w:r>
    </w:p>
    <w:p w:rsidR="00CA787E" w:rsidRPr="00265A5C"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265A5C">
        <w:rPr>
          <w:rFonts w:ascii="Times New Roman" w:hAnsi="Times New Roman" w:cs="Times New Roman"/>
          <w:color w:val="000000"/>
          <w:sz w:val="28"/>
          <w:szCs w:val="26"/>
        </w:rPr>
        <w:t>Налогообложение доходов иностранных фирм,</w:t>
      </w:r>
      <w:r w:rsidR="00265A5C" w:rsidRPr="00265A5C">
        <w:rPr>
          <w:rFonts w:ascii="Times New Roman" w:hAnsi="Times New Roman" w:cs="Times New Roman"/>
          <w:color w:val="000000"/>
          <w:sz w:val="28"/>
          <w:szCs w:val="26"/>
        </w:rPr>
        <w:t xml:space="preserve"> </w:t>
      </w:r>
      <w:r w:rsidRPr="00265A5C">
        <w:rPr>
          <w:rFonts w:ascii="Times New Roman" w:hAnsi="Times New Roman" w:cs="Times New Roman"/>
          <w:color w:val="000000"/>
          <w:sz w:val="28"/>
          <w:szCs w:val="26"/>
        </w:rPr>
        <w:t>не связанных с работой через постоянное представительство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Доходы иностранных юридических лиц, не имеющих в РФ постоянного представительства, облагаются налогом у источника. При этом следует иметь в виду следующее: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При отсутствии постоянного представительства налогом облагаются далеко не все доходы инофирмы, а только те, которые указаны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09 НК РФ. Упомянутый список доходов включает в себя полученные в России дивиденды, проценты, штрафы, пени, доходы от интеллектуальной собственности, от реализации недвижимости, от сдачи имущества в аренду (в том числе от лизинга), от международных перевозок и др.</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Доходы от реализации движимого имущества (в том числе ценных бумаг) 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09 НК РФ не упомянуты в числе облагаемых доходов, за исключением акций и долей в предприятиях, чьи активы более чем на 50 процентов состоят из недвижимости на территории РФ (данная норма призвана препятствовать продаже недвижимости через продажу акций предприятий, на балансе которых находятся эти объекты).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Кроме того,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6</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09 НК РФ требует облагать у источника доходы иностранных фирм по договорам доверительного управления их активами на территории РФ независимо от характера операций, осуществляемых через доверительного управляющего (в том числе если речь идет о вложениях в ценные бумаги).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Ставка налога, удерживаемого у источника, может меняться в зависимости от вида доходов. При реализации недвижимости и акций (долей) российских фирм, чьи активы более чем на 50 процентов состоят из недвижимости, налоговая база считается за вычетом документально подтвержденных расходов на приобретение этого имущества.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Ставка налога в данных случаях составляет 24 процента. Для дивидендов, которые выплачиваются инофирмам, ставка налога составляет 15 процентов. Для процентов по государственным и муниципальным ценным бумагам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15 или 0 процентов в зависимости от года выпуска (до или после 20 января 1997</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г</w:t>
      </w:r>
      <w:r w:rsidRPr="00B3380A">
        <w:rPr>
          <w:rFonts w:ascii="Times New Roman" w:hAnsi="Times New Roman" w:cs="Times New Roman"/>
          <w:color w:val="000000"/>
          <w:sz w:val="28"/>
          <w:szCs w:val="24"/>
        </w:rPr>
        <w:t xml:space="preserve">.). Ставка налога по доходам от международных перевозок и сдачи в аренду соответствующих транспортных средств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10 процентов. Во всех остальных случаях налог взимается по ставке 20 процентов.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3. Международными договорами об избежании двойного налогообложения может быть предусмотрено освобождение от налогов отдельных видов доходов иностранных фирм, не имеющих в РФ постоянного представительства. 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12 НК РФ, иностранная организация для того, чтобы воспользоваться таким освобождением, должна представить налоговому агенту документ, подтверждающий ее постоянное местопребывание в соответствующем государстве.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Документ должен быть заверен компетентным органом этой страны (это может быть Минфин, Центробанк, специальное регистрационное ведомство или иной орган, определенный международным договором).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B3380A" w:rsidRDefault="00265A5C" w:rsidP="00B3380A">
      <w:pPr>
        <w:pStyle w:val="ConsPlusNormal"/>
        <w:widowControl/>
        <w:spacing w:line="360" w:lineRule="auto"/>
        <w:ind w:firstLine="709"/>
        <w:jc w:val="both"/>
        <w:rPr>
          <w:rFonts w:ascii="Times New Roman" w:hAnsi="Times New Roman" w:cs="Times New Roman"/>
          <w:b/>
          <w:color w:val="000000"/>
          <w:sz w:val="28"/>
          <w:szCs w:val="26"/>
        </w:rPr>
      </w:pPr>
      <w:r>
        <w:rPr>
          <w:rFonts w:ascii="Times New Roman" w:hAnsi="Times New Roman" w:cs="Times New Roman"/>
          <w:b/>
          <w:color w:val="000000"/>
          <w:sz w:val="28"/>
          <w:szCs w:val="26"/>
        </w:rPr>
        <w:br w:type="page"/>
      </w:r>
      <w:r w:rsidR="00BB3554" w:rsidRPr="00B3380A">
        <w:rPr>
          <w:rFonts w:ascii="Times New Roman" w:hAnsi="Times New Roman" w:cs="Times New Roman"/>
          <w:b/>
          <w:color w:val="000000"/>
          <w:sz w:val="28"/>
          <w:szCs w:val="26"/>
        </w:rPr>
        <w:t>2.5</w:t>
      </w:r>
      <w:r w:rsidR="00CA787E" w:rsidRPr="00B3380A">
        <w:rPr>
          <w:rFonts w:ascii="Times New Roman" w:hAnsi="Times New Roman" w:cs="Times New Roman"/>
          <w:b/>
          <w:color w:val="000000"/>
          <w:sz w:val="28"/>
          <w:szCs w:val="26"/>
        </w:rPr>
        <w:t xml:space="preserve"> Налог на доходы физических лиц</w:t>
      </w:r>
      <w:r>
        <w:rPr>
          <w:rFonts w:ascii="Times New Roman" w:hAnsi="Times New Roman" w:cs="Times New Roman"/>
          <w:b/>
          <w:color w:val="000000"/>
          <w:sz w:val="28"/>
          <w:szCs w:val="26"/>
        </w:rPr>
        <w:t xml:space="preserve"> </w:t>
      </w:r>
      <w:r w:rsidR="00CA787E" w:rsidRPr="00B3380A">
        <w:rPr>
          <w:rFonts w:ascii="Times New Roman" w:hAnsi="Times New Roman" w:cs="Times New Roman"/>
          <w:b/>
          <w:color w:val="000000"/>
          <w:sz w:val="28"/>
          <w:szCs w:val="26"/>
        </w:rPr>
        <w:t>при операциях с ценными бумагами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rPr>
      </w:pPr>
    </w:p>
    <w:p w:rsidR="00CA787E" w:rsidRPr="00265A5C"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265A5C">
        <w:rPr>
          <w:rFonts w:ascii="Times New Roman" w:hAnsi="Times New Roman" w:cs="Times New Roman"/>
          <w:color w:val="000000"/>
          <w:sz w:val="28"/>
          <w:szCs w:val="26"/>
        </w:rPr>
        <w:t>Налогообложение доходов</w:t>
      </w:r>
      <w:r w:rsidR="00265A5C" w:rsidRPr="00265A5C">
        <w:rPr>
          <w:rFonts w:ascii="Times New Roman" w:hAnsi="Times New Roman" w:cs="Times New Roman"/>
          <w:color w:val="000000"/>
          <w:sz w:val="28"/>
          <w:szCs w:val="26"/>
        </w:rPr>
        <w:t xml:space="preserve"> </w:t>
      </w:r>
      <w:r w:rsidRPr="00265A5C">
        <w:rPr>
          <w:rFonts w:ascii="Times New Roman" w:hAnsi="Times New Roman" w:cs="Times New Roman"/>
          <w:color w:val="000000"/>
          <w:sz w:val="28"/>
          <w:szCs w:val="26"/>
        </w:rPr>
        <w:t>от купли-продажи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26 НК РФ, юридические лица и предприниматели, выплачивающие физическим лицам любые виды доходов, должны удерживать НДФЛ у источника (выполнять функции налоговых агентов).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26 НК РФ, это правило не распространяется на доходы, которые облагаются по правилам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227 и 228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соответствии со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 при операциях купли-продажи ценных бумаг налог у источника удерживается не всеми организациями, а только брокерами и доверительными управляющими. В остальных случаях физические лица самостоятельно декларируют и платят налог с этих доходов.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например, вексель продается физическим лицом через брокера, налог удерживается у источника, а если гражданин заключает сделку купли-продажи векселя без посредников, он платит налог самостоятельно. Правда, если контрагентом является организация, она обязана подать в налоговый орган сведения о доходах, выплаченных такому физическому лицу.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Налогооблагаемый доход от продажи ценных бумаг может быть определен двумя способами: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1) доход от продажи ценных бумаг минус подтвержденные расходы на приобретение и реализацию;</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2) доход от продажи ценных бумаг минус фиксированный вычет.</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Второй метод применяется, только если невозможен первый.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14.1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в</w:t>
      </w:r>
      <w:r w:rsidRPr="00B3380A">
        <w:rPr>
          <w:rFonts w:ascii="Times New Roman" w:hAnsi="Times New Roman" w:cs="Times New Roman"/>
          <w:color w:val="000000"/>
          <w:sz w:val="28"/>
          <w:szCs w:val="24"/>
        </w:rPr>
        <w:t xml:space="preserve"> случае если расходы налогоплательщика не могут быть подтверждены документально, он вправе воспользоваться имущественным налоговым вычетом, предусмотренным абзацем 1 подпунктом 1 пункта 1 статьи 220 настоящего Кодекса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ценные бумаги находились в собственности физического лица менее трех лет, фиксированный вычет составляет 120 000 руб., если три года и более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вычет предоставляется на всю сумму выручки от продажи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Имущественные вычеты в общем случае предоставляются только при подаче декларации в налоговый орган, однако для ценных бумаг сделано исключение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20 НК РФ). Здесь имущественный вычет может предоставить и налоговый агент.</w:t>
      </w:r>
    </w:p>
    <w:p w:rsidR="00CA787E" w:rsidRPr="00265A5C"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265A5C">
        <w:rPr>
          <w:rFonts w:ascii="Times New Roman" w:hAnsi="Times New Roman" w:cs="Times New Roman"/>
          <w:color w:val="000000"/>
          <w:sz w:val="28"/>
          <w:szCs w:val="26"/>
        </w:rPr>
        <w:t>Налогообложение доходов по ценным бумагам</w:t>
      </w:r>
      <w:r w:rsidR="00265A5C" w:rsidRPr="00265A5C">
        <w:rPr>
          <w:rFonts w:ascii="Times New Roman" w:hAnsi="Times New Roman" w:cs="Times New Roman"/>
          <w:color w:val="000000"/>
          <w:sz w:val="28"/>
          <w:szCs w:val="26"/>
        </w:rPr>
        <w:t xml:space="preserve"> </w:t>
      </w:r>
      <w:r w:rsidRPr="00265A5C">
        <w:rPr>
          <w:rFonts w:ascii="Times New Roman" w:hAnsi="Times New Roman" w:cs="Times New Roman"/>
          <w:color w:val="000000"/>
          <w:sz w:val="28"/>
          <w:szCs w:val="26"/>
        </w:rPr>
        <w:t>в виде процентов, дивидендов и материальной выгоды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08 НК РФ, проценты (в том числе по ценным бумагам), полученные от российских организаций, облагаются налогом на доходы физических лиц.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5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17 НК РФ сказано, что проценты по государственным ценным бумагам РФ и субъектов РФ не облагаются налогом.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Дивиденды физических лиц, полученные от российских организаций, облагаются налогом у источника по пониженной ставке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6 процентов. При этом сумма дивидендов, облагаемых налогом, уменьшается на дивиденды, полученные ранее эмитентом в текущем и предыдущем налоговых периодах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 и 275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процент по ценной бумаге получен в виде дисконта, то эмитент может удержать налог, только когда физическое лицо у него же и приобретало эту ценную бумагу. В других случаях размер дисконта, полученного физическим лицом, неизвестен налоговому агенту.</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Отдельным объектом налогообложения является материальная выгода при покупке ценных бумаг по ценам ниже рыночных. При этом цена приобретения определяется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 xml:space="preserve"> учетом предельной границы колебаний</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рыночной цены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12 НК РФ). Предельная граница колебаний устанавливается федеральным органом, регулирующим рынок ценных бумаг. В настоящее время это ФКЦБ России.</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Следует отметить, что 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 xml:space="preserve">4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0 НК РФ рыночные цены на ценные бумаги для целей налогообложения определяются по нормам, установленным главой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 на прибыль</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НК РФ. Иными словами, при расчете НДФЛ с материальной выгоды от приобретения ценных бумаг необходимо определять рыночные цены по правилам </w:t>
      </w:r>
      <w:r w:rsidR="00B3380A" w:rsidRPr="00B3380A">
        <w:rPr>
          <w:rFonts w:ascii="Times New Roman" w:hAnsi="Times New Roman" w:cs="Times New Roman"/>
          <w:color w:val="000000"/>
          <w:sz w:val="28"/>
          <w:szCs w:val="24"/>
        </w:rPr>
        <w:t>гл.</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5 НК РФ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80).</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Датой получения дохода в виде материальной выгоды считается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д</w:t>
      </w:r>
      <w:r w:rsidRPr="00B3380A">
        <w:rPr>
          <w:rFonts w:ascii="Times New Roman" w:hAnsi="Times New Roman" w:cs="Times New Roman"/>
          <w:color w:val="000000"/>
          <w:sz w:val="28"/>
          <w:szCs w:val="24"/>
        </w:rPr>
        <w:t>ата приобретения</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ценной бумаги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23 НК РФ). Приобретением ценной бумаги является переход права собственности на нее. Для эмиссионных ценных бумаг это происходит в момент приходной записи по счету-депо, счету в реестре владельцев или в момент передачи сертификата ценной бумаги.</w:t>
      </w:r>
    </w:p>
    <w:p w:rsidR="00CA787E" w:rsidRPr="00DF37E3"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DF37E3">
        <w:rPr>
          <w:rFonts w:ascii="Times New Roman" w:hAnsi="Times New Roman" w:cs="Times New Roman"/>
          <w:color w:val="000000"/>
          <w:sz w:val="28"/>
          <w:szCs w:val="26"/>
        </w:rPr>
        <w:t>Понятие налогового агента в статье 214.1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14.1 трижды дается определение лицу, которое должно выполнять функции налогового агента по сделкам купли-продажи ценных бумаг. Два раза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говорится, что налоговый агент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это брокер, доверительный управляющий или иное лицо, совершающее операции по договору поручения, иному подобному договору в пользу налогоплательщика. Один раз в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упоминается, что налоговый агент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 брокер, доверительный управляющий или иное лицо, совершающее операции по договору поручения, договору комиссии, иному договору в пользу налогоплательщика.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Сопоставив указанные определения, можно сделать вывод, что налоговый агент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это:</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брокер;</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доверительный управляющий;</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иное лицо, совершающее операции по договору поручения;</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иное лицо, совершающее операции по договору комиссии;</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лицо, совершающее операции в пользу физического лиц по любому иному договору подобному договору поручения;</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CA787E" w:rsidRPr="00B3380A">
        <w:rPr>
          <w:rFonts w:ascii="Times New Roman" w:hAnsi="Times New Roman" w:cs="Times New Roman"/>
          <w:color w:val="000000"/>
          <w:sz w:val="28"/>
          <w:szCs w:val="24"/>
        </w:rPr>
        <w:t>лицо, совершающее операции в пользу физического лиц по договору иному, чем договор поручения, комиссии или доверительного управления.</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Иной договор в пользу физического лица</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может пониматься двояко: как любой иной посреднический договор, где есть лица, действующие в интересах данного физического лица, или любой иной договор, где есть выплаты в адрес физического лица.</w:t>
      </w:r>
    </w:p>
    <w:p w:rsidR="00CA787E" w:rsidRPr="00B3380A" w:rsidRDefault="00B3380A" w:rsidP="00B3380A">
      <w:pPr>
        <w:pStyle w:val="ConsPlusNormal"/>
        <w:widowContro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В пользу</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 xml:space="preserve">следует все-таки понимать как </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в</w:t>
      </w:r>
      <w:r w:rsidR="00CA787E" w:rsidRPr="00B3380A">
        <w:rPr>
          <w:rFonts w:ascii="Times New Roman" w:hAnsi="Times New Roman" w:cs="Times New Roman"/>
          <w:color w:val="000000"/>
          <w:sz w:val="28"/>
          <w:szCs w:val="24"/>
        </w:rPr>
        <w:t xml:space="preserve"> интересах</w:t>
      </w:r>
      <w:r>
        <w:rPr>
          <w:rFonts w:ascii="Times New Roman" w:hAnsi="Times New Roman" w:cs="Times New Roman"/>
          <w:color w:val="000000"/>
          <w:sz w:val="28"/>
          <w:szCs w:val="24"/>
        </w:rPr>
        <w:t>»</w:t>
      </w:r>
      <w:r w:rsidRPr="00B3380A">
        <w:rPr>
          <w:rFonts w:ascii="Times New Roman" w:hAnsi="Times New Roman" w:cs="Times New Roman"/>
          <w:color w:val="000000"/>
          <w:sz w:val="28"/>
          <w:szCs w:val="24"/>
        </w:rPr>
        <w:t xml:space="preserve"> </w:t>
      </w:r>
      <w:r w:rsidR="00CA787E" w:rsidRPr="00B3380A">
        <w:rPr>
          <w:rFonts w:ascii="Times New Roman" w:hAnsi="Times New Roman" w:cs="Times New Roman"/>
          <w:color w:val="000000"/>
          <w:sz w:val="28"/>
          <w:szCs w:val="24"/>
        </w:rPr>
        <w:t>физического лица. Таким образом, налоговыми агентами не являются те организации или граждане, которые просто покупают ценные бумаги у физического лица, а не посредничают в его интересах.</w:t>
      </w:r>
    </w:p>
    <w:p w:rsidR="00CA787E" w:rsidRPr="00DF37E3"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DF37E3">
        <w:rPr>
          <w:rFonts w:ascii="Times New Roman" w:hAnsi="Times New Roman" w:cs="Times New Roman"/>
          <w:color w:val="000000"/>
          <w:sz w:val="28"/>
          <w:szCs w:val="26"/>
        </w:rPr>
        <w:t>Спорные вопросы статьи 214.1 НК РФ</w:t>
      </w:r>
      <w:r w:rsidR="00DF37E3" w:rsidRPr="00DF37E3">
        <w:rPr>
          <w:rFonts w:ascii="Times New Roman" w:hAnsi="Times New Roman" w:cs="Times New Roman"/>
          <w:color w:val="000000"/>
          <w:sz w:val="28"/>
          <w:szCs w:val="26"/>
        </w:rPr>
        <w:t xml:space="preserve"> </w:t>
      </w:r>
      <w:r w:rsidRPr="00DF37E3">
        <w:rPr>
          <w:rFonts w:ascii="Times New Roman" w:hAnsi="Times New Roman" w:cs="Times New Roman"/>
          <w:color w:val="000000"/>
          <w:sz w:val="28"/>
          <w:szCs w:val="26"/>
        </w:rPr>
        <w:t>в отношении функций налогового агента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Некоторые нормы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 возлагающие на брокеров и доверительных управляющих функции налогового агента, сформулированы не вполне ясно. В частности, имеет ли физическое лицо при работе через эти организации право выбора между тем, где уплачивать налог: у источника или при подаче декларации в налоговый орган?</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14.1,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алоговый вычет или вычет в размере фактически произведенных и документально подтвержденных расходов предоставляется налогоплательщику при расчете и уплате налога в бюджет у источника выплаты дохода (брокера, доверительного управляющего или иного лица, совершающего операции по договору поручения, иному подобному договору в пользу налогоплательщика) либо по окончании налогового периода при подаче налоговой декларации в налоговый орган.</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расчет и уплата налога производятся источником выплаты дохода (брокером, доверительным управляющим или иным лицом, совершающим операции по договору поручения или по иному подобному договору в пользу налогоплательщика) в налоговом периоде, имущественный налоговый вычет предоставляется источником выплаты дохода с возможностью последующего перерасчета по окончании налогового периода при подаче налоговой декларации в налоговый орган</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То есть в этом пункте говорится, что налог может быть либо удержан агентом, либо уплачен самостоятельно. Здесь нет указания на то, вправе ли налогоплательщик сам выбирать способ уплаты. Однако в данном пункте нет и запрета или ограничения на это право.</w:t>
      </w:r>
      <w:r w:rsidR="00DF37E3">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14.1 НК РФ,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н</w:t>
      </w:r>
      <w:r w:rsidRPr="00B3380A">
        <w:rPr>
          <w:rFonts w:ascii="Times New Roman" w:hAnsi="Times New Roman" w:cs="Times New Roman"/>
          <w:color w:val="000000"/>
          <w:sz w:val="28"/>
          <w:szCs w:val="24"/>
        </w:rPr>
        <w:t>алоговая база по операциям купли-продажи ценных бумаг и операциям с финансовыми инструментами срочных сделок определяется по окончании налогового периода. Расчет и уплата суммы налога осуществляются налоговым агентом по окончании налогового периода или при осуществлении им выплаты денежных средств налогоплательщику до истечения очередного налогового периода</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Совместив нормы п.</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и 8, мы получаем, что, с одной стороны, налоговый вычет предоставляется агентом либо при подаче декларации, с другой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р</w:t>
      </w:r>
      <w:r w:rsidRPr="00B3380A">
        <w:rPr>
          <w:rFonts w:ascii="Times New Roman" w:hAnsi="Times New Roman" w:cs="Times New Roman"/>
          <w:color w:val="000000"/>
          <w:sz w:val="28"/>
          <w:szCs w:val="24"/>
        </w:rPr>
        <w:t>асчет и уплата суммы налога осуществляются налоговым агентом</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(а расчет предполагает и предоставление вычета).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Это тоже можно понимать двояко.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1. Налогоплательщик не имеет права выбора. Если есть агент (брокер, управляющий </w:t>
      </w:r>
      <w:r w:rsidR="00B3380A">
        <w:rPr>
          <w:rFonts w:ascii="Times New Roman" w:hAnsi="Times New Roman" w:cs="Times New Roman"/>
          <w:color w:val="000000"/>
          <w:sz w:val="28"/>
          <w:szCs w:val="24"/>
        </w:rPr>
        <w:t>и т.п.</w:t>
      </w:r>
      <w:r w:rsidRPr="00B3380A">
        <w:rPr>
          <w:rFonts w:ascii="Times New Roman" w:hAnsi="Times New Roman" w:cs="Times New Roman"/>
          <w:color w:val="000000"/>
          <w:sz w:val="28"/>
          <w:szCs w:val="24"/>
        </w:rPr>
        <w:t>), он в обязательном порядке рассчитывает и платит налог. Когда нет лиц, уполномоченных быть налоговыми агентами, налог платится при подаче декларации. Если налог был удержан агентом, можно потом при подаче декларации его пересчитать по другому типу вычетов.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2. Налогоплательщик имеет право выбора, как платить налог: через агента либо самостоятельно. Если он выбрал уплату через агента, то к нему применяется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Скорее всего, первая трактовка более корректна: если какая-то организация названа в Кодексе налоговым агентом, она обязана исполнить свои обязанности, иначе к ней могут быть применены санкции по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1</w:t>
      </w:r>
      <w:r w:rsidRPr="00B3380A">
        <w:rPr>
          <w:rFonts w:ascii="Times New Roman" w:hAnsi="Times New Roman" w:cs="Times New Roman"/>
          <w:color w:val="000000"/>
          <w:sz w:val="28"/>
          <w:szCs w:val="24"/>
        </w:rPr>
        <w:t>23 НК РФ.</w:t>
      </w:r>
    </w:p>
    <w:p w:rsidR="00CA787E" w:rsidRPr="00DF37E3" w:rsidRDefault="00CA787E" w:rsidP="00B3380A">
      <w:pPr>
        <w:pStyle w:val="ConsPlusNormal"/>
        <w:widowControl/>
        <w:spacing w:line="360" w:lineRule="auto"/>
        <w:ind w:firstLine="709"/>
        <w:jc w:val="both"/>
        <w:rPr>
          <w:rFonts w:ascii="Times New Roman" w:hAnsi="Times New Roman" w:cs="Times New Roman"/>
          <w:color w:val="000000"/>
          <w:sz w:val="28"/>
          <w:szCs w:val="26"/>
        </w:rPr>
      </w:pPr>
      <w:r w:rsidRPr="00DF37E3">
        <w:rPr>
          <w:rFonts w:ascii="Times New Roman" w:hAnsi="Times New Roman" w:cs="Times New Roman"/>
          <w:color w:val="000000"/>
          <w:sz w:val="28"/>
          <w:szCs w:val="26"/>
        </w:rPr>
        <w:t>Порядок расчета налоговой базы брокером</w:t>
      </w:r>
      <w:r w:rsidR="00DF37E3" w:rsidRPr="00DF37E3">
        <w:rPr>
          <w:rFonts w:ascii="Times New Roman" w:hAnsi="Times New Roman" w:cs="Times New Roman"/>
          <w:color w:val="000000"/>
          <w:sz w:val="28"/>
          <w:szCs w:val="26"/>
        </w:rPr>
        <w:t xml:space="preserve"> </w:t>
      </w:r>
      <w:r w:rsidRPr="00DF37E3">
        <w:rPr>
          <w:rFonts w:ascii="Times New Roman" w:hAnsi="Times New Roman" w:cs="Times New Roman"/>
          <w:color w:val="000000"/>
          <w:sz w:val="28"/>
          <w:szCs w:val="26"/>
        </w:rPr>
        <w:t>(доверительным управляющим)</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Согласно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4</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 xml:space="preserve">14.1 НК РФ, доход физического лица от продажи ценных бумаг считается нарастающим итогом в течение года. Доходы надо учитывать раздельно по двум категориям ценных бумаг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 xml:space="preserve">обращающимся и не обращающимся на организованном рынке. По каждой продаже ценных бумаг исходя из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 должны быть определены расходы на приобретение ценных бумаг, в том числе цена покупки, накладные расходы по покупке и продаже. Цена приобретения может быть определена любым методом, в том числе по средней цене, ЛИФО или ФИФО.</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расходы не могут быть увязаны с конкретной сделкой по продаже ценных бумаг (например, расходы по хранению), то они распределяются на весь пакет имеющихся ценных бумаг.</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физическое лицо не выводит денежные средства из договора с брокером (доверительным управляющим) в течение года, то налог удерживается один раз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с суммы дохода на последний день года.</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Если физическое лицо в течение года выводит средства из договора, то налог удерживается с части начисленного дохода на момент выплаты. При работе физического лица через брокера эта часть представляет собой отношение суммы денежной выплаты к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с</w:t>
      </w:r>
      <w:r w:rsidRPr="00B3380A">
        <w:rPr>
          <w:rFonts w:ascii="Times New Roman" w:hAnsi="Times New Roman" w:cs="Times New Roman"/>
          <w:color w:val="000000"/>
          <w:sz w:val="28"/>
          <w:szCs w:val="24"/>
        </w:rPr>
        <w:t>тоимостной оценке ценных бумаг, определяемой на дату выплаты денежных средств</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При работе физического лица на фондовом рынке через доверительного управляющего пропорция определяется как отношение суммы денежной выплаты к стоимостной оценке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ц</w:t>
      </w:r>
      <w:r w:rsidRPr="00B3380A">
        <w:rPr>
          <w:rFonts w:ascii="Times New Roman" w:hAnsi="Times New Roman" w:cs="Times New Roman"/>
          <w:color w:val="000000"/>
          <w:sz w:val="28"/>
          <w:szCs w:val="24"/>
        </w:rPr>
        <w:t>енных бумаг (денежных средств)</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на дату выплаты.</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Стоит обратить внимание на различие в определениях налоговой базы при частичном выводе средств по брокерскому договору и по договору доверительного управления.</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В одном случае сумма выплаты делится на величину портфеля ценных бумаг (для брокера), в другом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в знаменатель ставится сумма ценных бумаг и денежных средств.</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Нетрудно понять, что пропорция для расчета налоговой базы по договору доверительного управления при прочих равных условиях всегда будет меньше, чем для брокерского договора (и сумма налога будет меньше).</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При этом под стоимостной оценкой ценных бумаг в портфеле физического лица понимаются фактически произведенные и документально подтвержденные расходы на их приобретение (</w:t>
      </w:r>
      <w:r w:rsidR="00B3380A" w:rsidRPr="00B3380A">
        <w:rPr>
          <w:rFonts w:ascii="Times New Roman" w:hAnsi="Times New Roman" w:cs="Times New Roman"/>
          <w:color w:val="000000"/>
          <w:sz w:val="28"/>
          <w:szCs w:val="24"/>
        </w:rPr>
        <w:t>абз.</w:t>
      </w:r>
      <w:r w:rsid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3</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п.</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8</w:t>
      </w:r>
      <w:r w:rsidRPr="00B3380A">
        <w:rPr>
          <w:rFonts w:ascii="Times New Roman" w:hAnsi="Times New Roman" w:cs="Times New Roman"/>
          <w:color w:val="000000"/>
          <w:sz w:val="28"/>
          <w:szCs w:val="24"/>
        </w:rPr>
        <w:t xml:space="preserve"> </w:t>
      </w:r>
      <w:r w:rsidR="00B3380A" w:rsidRPr="00B3380A">
        <w:rPr>
          <w:rFonts w:ascii="Times New Roman" w:hAnsi="Times New Roman" w:cs="Times New Roman"/>
          <w:color w:val="000000"/>
          <w:sz w:val="28"/>
          <w:szCs w:val="24"/>
        </w:rPr>
        <w:t>ст.</w:t>
      </w:r>
      <w:r w:rsidR="00B3380A">
        <w:rPr>
          <w:rFonts w:ascii="Times New Roman" w:hAnsi="Times New Roman" w:cs="Times New Roman"/>
          <w:color w:val="000000"/>
          <w:sz w:val="28"/>
          <w:szCs w:val="24"/>
        </w:rPr>
        <w:t> </w:t>
      </w:r>
      <w:r w:rsidR="00B3380A" w:rsidRPr="00B3380A">
        <w:rPr>
          <w:rFonts w:ascii="Times New Roman" w:hAnsi="Times New Roman" w:cs="Times New Roman"/>
          <w:color w:val="000000"/>
          <w:sz w:val="28"/>
          <w:szCs w:val="24"/>
        </w:rPr>
        <w:t>2</w:t>
      </w:r>
      <w:r w:rsidRPr="00B3380A">
        <w:rPr>
          <w:rFonts w:ascii="Times New Roman" w:hAnsi="Times New Roman" w:cs="Times New Roman"/>
          <w:color w:val="000000"/>
          <w:sz w:val="28"/>
          <w:szCs w:val="24"/>
        </w:rPr>
        <w:t>14.1 НК РФ).</w:t>
      </w:r>
    </w:p>
    <w:p w:rsidR="00CA787E" w:rsidRPr="00B3380A" w:rsidRDefault="00CA787E"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Если физическое лицо передавало деньги брокеру, но только часть из них использовало на покупку ценных бумаг, то при выводе оставшихся средств доля облагаемого дохода может оказаться очень высокой, даже превысить 100 процентов. В этом случае налог будет уплачен сразу со всего дохода полностью, хотя на самом деле лишь незначительная его часть была реально получена инвестором.</w:t>
      </w:r>
    </w:p>
    <w:p w:rsidR="00817AA4" w:rsidRPr="00B3380A" w:rsidRDefault="00817AA4" w:rsidP="00B3380A">
      <w:pPr>
        <w:pStyle w:val="ConsPlusNormal"/>
        <w:widowControl/>
        <w:spacing w:line="360" w:lineRule="auto"/>
        <w:ind w:firstLine="709"/>
        <w:jc w:val="both"/>
        <w:rPr>
          <w:rFonts w:ascii="Times New Roman" w:hAnsi="Times New Roman" w:cs="Times New Roman"/>
          <w:color w:val="000000"/>
          <w:sz w:val="28"/>
          <w:szCs w:val="24"/>
        </w:rPr>
      </w:pP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p>
    <w:p w:rsidR="00FB1E0A" w:rsidRPr="00B3380A" w:rsidRDefault="00DF37E3" w:rsidP="00B3380A">
      <w:pPr>
        <w:pStyle w:val="ConsPlusNormal"/>
        <w:widowControl/>
        <w:spacing w:line="360" w:lineRule="auto"/>
        <w:ind w:firstLine="709"/>
        <w:jc w:val="both"/>
        <w:rPr>
          <w:rFonts w:ascii="Times New Roman" w:hAnsi="Times New Roman" w:cs="Times New Roman"/>
          <w:b/>
          <w:color w:val="000000"/>
          <w:sz w:val="28"/>
          <w:szCs w:val="26"/>
        </w:rPr>
      </w:pPr>
      <w:bookmarkStart w:id="4" w:name="_Toc195700258"/>
      <w:r>
        <w:rPr>
          <w:rFonts w:ascii="Times New Roman" w:hAnsi="Times New Roman" w:cs="Times New Roman"/>
          <w:b/>
          <w:color w:val="000000"/>
          <w:sz w:val="28"/>
          <w:szCs w:val="26"/>
        </w:rPr>
        <w:br w:type="page"/>
      </w:r>
      <w:r w:rsidR="00FB1E0A" w:rsidRPr="00B3380A">
        <w:rPr>
          <w:rFonts w:ascii="Times New Roman" w:hAnsi="Times New Roman" w:cs="Times New Roman"/>
          <w:b/>
          <w:color w:val="000000"/>
          <w:sz w:val="28"/>
          <w:szCs w:val="26"/>
        </w:rPr>
        <w:t>Заключение</w:t>
      </w:r>
      <w:bookmarkEnd w:id="4"/>
    </w:p>
    <w:p w:rsidR="00FB1E0A" w:rsidRPr="00B3380A" w:rsidRDefault="00FB1E0A" w:rsidP="00B3380A">
      <w:pPr>
        <w:spacing w:line="360" w:lineRule="auto"/>
        <w:ind w:firstLine="709"/>
        <w:jc w:val="both"/>
        <w:rPr>
          <w:color w:val="000000"/>
          <w:sz w:val="28"/>
        </w:rPr>
      </w:pP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 xml:space="preserve">Ценные бумаги </w:t>
      </w:r>
      <w:r w:rsidR="00B3380A">
        <w:rPr>
          <w:rFonts w:ascii="Times New Roman" w:hAnsi="Times New Roman" w:cs="Times New Roman"/>
          <w:color w:val="000000"/>
          <w:sz w:val="28"/>
          <w:szCs w:val="24"/>
        </w:rPr>
        <w:t>–</w:t>
      </w:r>
      <w:r w:rsidR="00B3380A" w:rsidRP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неизбежный атрибут всякого нормативного товарного и финансового оборота. Будучи товаром, они вместе с тем способны служить как средством кредита, так и средством платежа, эффективно заменяя в этом качестве деньги.</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Переход России к рыночной организации экономики и попытки формирования рынка ценных бумаг потребовали возрождения и использования всего многообразия ценных бумаг.</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свою очередь, появилась настоятельная потребность в четком правовом регулировании фондового рынка и</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оборота ценных бумаг, при отсутствии которого их использование просто невозможно.</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Цель и задача государства в отношении рынка ценных бумаг – единый государственный подход к формированию, функционированию и развитию рынка ценных бумаг в Российской Федерации, обеспечение на рынке сочетания интересов инвесторов и эмитентов, привлечения инвестиций в экономику и защита прав инвесторов, включая иностранных.</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В настоящее время сформировались правовые, экономические и организационные основы для развития российского фондового рынка, сформирована нормативно-правовая основа его функционирования. Созданы органы государственного регулирования фондового рынка.</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Постановления Центрального Банка России, Федеральной комиссии по рынку ценных бумаг РФ, Федеральной службы по финансовым рынкам России регулируют вопросы осуществления дилерской, брокерской, депозитарной деятельности, деятельности по ведению реестра акционеров, деятельности по доверительному</w:t>
      </w:r>
      <w:r w:rsidR="00B3380A">
        <w:rPr>
          <w:rFonts w:ascii="Times New Roman" w:hAnsi="Times New Roman" w:cs="Times New Roman"/>
          <w:color w:val="000000"/>
          <w:sz w:val="28"/>
          <w:szCs w:val="24"/>
        </w:rPr>
        <w:t xml:space="preserve"> </w:t>
      </w:r>
      <w:r w:rsidRPr="00B3380A">
        <w:rPr>
          <w:rFonts w:ascii="Times New Roman" w:hAnsi="Times New Roman" w:cs="Times New Roman"/>
          <w:color w:val="000000"/>
          <w:sz w:val="28"/>
          <w:szCs w:val="24"/>
        </w:rPr>
        <w:t>управлению, деятельности фондовых бирж, клиринговых центров. Также они устанавливают требования к профессиональным участникам, управляющим компаниям, к внутреннему учету, контролю и отчетности профессиональных участников рынка ценных бумаг.</w:t>
      </w:r>
    </w:p>
    <w:p w:rsidR="00FB1E0A" w:rsidRPr="00B338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Основные задачи дальнейшего развития фондового рынка заключаются в совершенствовании инфраструктуры фондового рынка, интегрировании российского рынка в мировой фондовый рынок, обеспечении привлечения инвестиций в российскую экономику, развитии инструментов фондового рынка, повышении уровня капитализации российских эмитентов, повышении ликвидности ценных бумаг мелких и средних эмитентов.</w:t>
      </w:r>
    </w:p>
    <w:p w:rsidR="00FB1E0A" w:rsidRDefault="00FB1E0A" w:rsidP="00B3380A">
      <w:pPr>
        <w:pStyle w:val="ConsPlusNormal"/>
        <w:widowControl/>
        <w:spacing w:line="360" w:lineRule="auto"/>
        <w:ind w:firstLine="709"/>
        <w:jc w:val="both"/>
        <w:rPr>
          <w:rFonts w:ascii="Times New Roman" w:hAnsi="Times New Roman" w:cs="Times New Roman"/>
          <w:color w:val="000000"/>
          <w:sz w:val="28"/>
          <w:szCs w:val="24"/>
        </w:rPr>
      </w:pPr>
      <w:r w:rsidRPr="00B3380A">
        <w:rPr>
          <w:rFonts w:ascii="Times New Roman" w:hAnsi="Times New Roman" w:cs="Times New Roman"/>
          <w:color w:val="000000"/>
          <w:sz w:val="28"/>
          <w:szCs w:val="24"/>
        </w:rPr>
        <w:t>Путь вхождения Российской Федерации в международный рынок капитала определен, и будем надеяться на формирование благоприятного инвестиционного климата в России, установление понятных и стабильных правил ведения бизнеса на финансовом рынке, предсказуемость нормативного и налогового регулирования.</w:t>
      </w:r>
    </w:p>
    <w:p w:rsidR="00E5343E" w:rsidRDefault="00E5343E" w:rsidP="00B3380A">
      <w:pPr>
        <w:pStyle w:val="ConsPlusNormal"/>
        <w:widowControl/>
        <w:spacing w:line="360" w:lineRule="auto"/>
        <w:ind w:firstLine="709"/>
        <w:jc w:val="both"/>
        <w:rPr>
          <w:rFonts w:ascii="Times New Roman" w:hAnsi="Times New Roman" w:cs="Times New Roman"/>
          <w:color w:val="000000"/>
          <w:sz w:val="28"/>
          <w:szCs w:val="24"/>
        </w:rPr>
      </w:pPr>
    </w:p>
    <w:p w:rsidR="00E5343E" w:rsidRPr="00B3380A" w:rsidRDefault="00E5343E" w:rsidP="00B3380A">
      <w:pPr>
        <w:pStyle w:val="ConsPlusNormal"/>
        <w:widowControl/>
        <w:spacing w:line="360" w:lineRule="auto"/>
        <w:ind w:firstLine="709"/>
        <w:jc w:val="both"/>
        <w:rPr>
          <w:rFonts w:ascii="Times New Roman" w:hAnsi="Times New Roman" w:cs="Times New Roman"/>
          <w:color w:val="000000"/>
          <w:sz w:val="28"/>
          <w:szCs w:val="24"/>
        </w:rPr>
      </w:pPr>
    </w:p>
    <w:p w:rsidR="006622A9" w:rsidRPr="00B3380A" w:rsidRDefault="00E5343E" w:rsidP="00B3380A">
      <w:pPr>
        <w:pStyle w:val="1"/>
        <w:keepNext w:val="0"/>
        <w:spacing w:before="0" w:after="0" w:line="360" w:lineRule="auto"/>
        <w:ind w:firstLine="709"/>
        <w:jc w:val="both"/>
        <w:rPr>
          <w:rFonts w:ascii="Times New Roman" w:hAnsi="Times New Roman" w:cs="Times New Roman"/>
          <w:color w:val="000000"/>
          <w:sz w:val="28"/>
          <w:lang w:val="ru-RU"/>
        </w:rPr>
      </w:pPr>
      <w:bookmarkStart w:id="5" w:name="_Toc183350494"/>
      <w:bookmarkStart w:id="6" w:name="_Toc195700259"/>
      <w:r>
        <w:rPr>
          <w:rFonts w:ascii="Times New Roman" w:hAnsi="Times New Roman" w:cs="Times New Roman"/>
          <w:color w:val="000000"/>
          <w:sz w:val="28"/>
          <w:lang w:val="ru-RU"/>
        </w:rPr>
        <w:br w:type="page"/>
      </w:r>
      <w:r w:rsidR="006622A9" w:rsidRPr="00B3380A">
        <w:rPr>
          <w:rFonts w:ascii="Times New Roman" w:hAnsi="Times New Roman" w:cs="Times New Roman"/>
          <w:color w:val="000000"/>
          <w:sz w:val="28"/>
          <w:lang w:val="ru-RU"/>
        </w:rPr>
        <w:t>Список литературы</w:t>
      </w:r>
      <w:bookmarkEnd w:id="5"/>
      <w:bookmarkEnd w:id="6"/>
    </w:p>
    <w:p w:rsidR="006622A9" w:rsidRPr="00B3380A" w:rsidRDefault="006622A9" w:rsidP="00B3380A">
      <w:pPr>
        <w:spacing w:line="360" w:lineRule="auto"/>
        <w:ind w:firstLine="709"/>
        <w:jc w:val="both"/>
        <w:rPr>
          <w:color w:val="000000"/>
          <w:sz w:val="28"/>
        </w:rPr>
      </w:pPr>
    </w:p>
    <w:p w:rsidR="006622A9" w:rsidRPr="00B3380A" w:rsidRDefault="006622A9" w:rsidP="00A27038">
      <w:pPr>
        <w:pStyle w:val="3"/>
        <w:tabs>
          <w:tab w:val="left" w:pos="342"/>
        </w:tabs>
        <w:spacing w:line="360" w:lineRule="auto"/>
        <w:jc w:val="both"/>
        <w:rPr>
          <w:color w:val="000000"/>
          <w:szCs w:val="26"/>
        </w:rPr>
      </w:pPr>
      <w:r w:rsidRPr="00B3380A">
        <w:rPr>
          <w:color w:val="000000"/>
          <w:szCs w:val="26"/>
        </w:rPr>
        <w:t>1. Конституция Российской Федерации 12 декабря 1993 года – М.: Ось</w:t>
      </w:r>
      <w:r w:rsidR="004742D5">
        <w:rPr>
          <w:color w:val="000000"/>
          <w:szCs w:val="26"/>
        </w:rPr>
        <w:t>-</w:t>
      </w:r>
      <w:r w:rsidR="00B3380A" w:rsidRPr="00B3380A">
        <w:rPr>
          <w:color w:val="000000"/>
          <w:szCs w:val="26"/>
        </w:rPr>
        <w:t>8</w:t>
      </w:r>
      <w:r w:rsidRPr="00B3380A">
        <w:rPr>
          <w:color w:val="000000"/>
          <w:szCs w:val="26"/>
        </w:rPr>
        <w:t>9, 2006.</w:t>
      </w:r>
    </w:p>
    <w:p w:rsidR="006622A9" w:rsidRPr="00B3380A" w:rsidRDefault="006622A9"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 xml:space="preserve">Гражданский Кодекс Российской Федерации </w:t>
      </w:r>
      <w:r w:rsidR="00B3380A">
        <w:rPr>
          <w:color w:val="000000"/>
          <w:sz w:val="28"/>
          <w:szCs w:val="26"/>
        </w:rPr>
        <w:t>№</w:t>
      </w:r>
      <w:r w:rsidR="00B3380A" w:rsidRPr="00B3380A">
        <w:rPr>
          <w:color w:val="000000"/>
          <w:sz w:val="28"/>
          <w:szCs w:val="26"/>
        </w:rPr>
        <w:t>5</w:t>
      </w:r>
      <w:r w:rsidRPr="00B3380A">
        <w:rPr>
          <w:color w:val="000000"/>
          <w:sz w:val="28"/>
          <w:szCs w:val="26"/>
        </w:rPr>
        <w:t>1</w:t>
      </w:r>
      <w:r w:rsidR="004742D5">
        <w:rPr>
          <w:color w:val="000000"/>
          <w:sz w:val="28"/>
          <w:szCs w:val="26"/>
        </w:rPr>
        <w:t>-</w:t>
      </w:r>
      <w:r w:rsidR="00B3380A" w:rsidRPr="00B3380A">
        <w:rPr>
          <w:color w:val="000000"/>
          <w:sz w:val="28"/>
          <w:szCs w:val="26"/>
        </w:rPr>
        <w:t>Ф</w:t>
      </w:r>
      <w:r w:rsidRPr="00B3380A">
        <w:rPr>
          <w:color w:val="000000"/>
          <w:sz w:val="28"/>
          <w:szCs w:val="26"/>
        </w:rPr>
        <w:t>З от 30 ноября 1994 года. В трех частях – 5</w:t>
      </w:r>
      <w:r w:rsidR="004742D5">
        <w:rPr>
          <w:color w:val="000000"/>
          <w:sz w:val="28"/>
          <w:szCs w:val="26"/>
        </w:rPr>
        <w:t>-</w:t>
      </w:r>
      <w:r w:rsidR="00B3380A" w:rsidRPr="00B3380A">
        <w:rPr>
          <w:color w:val="000000"/>
          <w:sz w:val="28"/>
          <w:szCs w:val="26"/>
        </w:rPr>
        <w:t>е</w:t>
      </w:r>
      <w:r w:rsidRPr="00B3380A">
        <w:rPr>
          <w:color w:val="000000"/>
          <w:sz w:val="28"/>
          <w:szCs w:val="26"/>
        </w:rPr>
        <w:t xml:space="preserve"> изд. – М.:</w:t>
      </w:r>
      <w:r w:rsidR="00B02AE7">
        <w:rPr>
          <w:color w:val="000000"/>
          <w:sz w:val="28"/>
          <w:szCs w:val="26"/>
        </w:rPr>
        <w:t xml:space="preserve"> </w:t>
      </w:r>
      <w:r w:rsidRPr="00B3380A">
        <w:rPr>
          <w:color w:val="000000"/>
          <w:sz w:val="28"/>
          <w:szCs w:val="26"/>
        </w:rPr>
        <w:t>Ось</w:t>
      </w:r>
      <w:r w:rsidR="004742D5">
        <w:rPr>
          <w:color w:val="000000"/>
          <w:sz w:val="28"/>
          <w:szCs w:val="26"/>
        </w:rPr>
        <w:t>-</w:t>
      </w:r>
      <w:r w:rsidR="00B3380A" w:rsidRPr="00B3380A">
        <w:rPr>
          <w:color w:val="000000"/>
          <w:sz w:val="28"/>
          <w:szCs w:val="26"/>
        </w:rPr>
        <w:t>8</w:t>
      </w:r>
      <w:r w:rsidRPr="00B3380A">
        <w:rPr>
          <w:color w:val="000000"/>
          <w:sz w:val="28"/>
          <w:szCs w:val="26"/>
        </w:rPr>
        <w:t>9, 2006.</w:t>
      </w:r>
    </w:p>
    <w:p w:rsidR="006622A9" w:rsidRPr="00B3380A" w:rsidRDefault="006622A9"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Федеральный закон</w:t>
      </w:r>
      <w:r w:rsidR="00B3380A">
        <w:rPr>
          <w:color w:val="000000"/>
          <w:sz w:val="28"/>
          <w:szCs w:val="26"/>
        </w:rPr>
        <w:t xml:space="preserve"> </w:t>
      </w:r>
      <w:r w:rsidRPr="00B3380A">
        <w:rPr>
          <w:color w:val="000000"/>
          <w:sz w:val="28"/>
          <w:szCs w:val="26"/>
        </w:rPr>
        <w:t xml:space="preserve">«О рынке ценных бумаг» </w:t>
      </w:r>
      <w:r w:rsidR="00B3380A">
        <w:rPr>
          <w:color w:val="000000"/>
          <w:sz w:val="28"/>
          <w:szCs w:val="26"/>
        </w:rPr>
        <w:t>№</w:t>
      </w:r>
      <w:r w:rsidR="00B3380A" w:rsidRPr="00B3380A">
        <w:rPr>
          <w:color w:val="000000"/>
          <w:sz w:val="28"/>
          <w:szCs w:val="26"/>
        </w:rPr>
        <w:t>3</w:t>
      </w:r>
      <w:r w:rsidRPr="00B3380A">
        <w:rPr>
          <w:color w:val="000000"/>
          <w:sz w:val="28"/>
          <w:szCs w:val="26"/>
        </w:rPr>
        <w:t>9</w:t>
      </w:r>
      <w:r w:rsidR="004742D5">
        <w:rPr>
          <w:color w:val="000000"/>
          <w:sz w:val="28"/>
          <w:szCs w:val="26"/>
        </w:rPr>
        <w:t>-</w:t>
      </w:r>
      <w:r w:rsidR="00B3380A" w:rsidRPr="00B3380A">
        <w:rPr>
          <w:color w:val="000000"/>
          <w:sz w:val="28"/>
          <w:szCs w:val="26"/>
        </w:rPr>
        <w:t>Ф</w:t>
      </w:r>
      <w:r w:rsidRPr="00B3380A">
        <w:rPr>
          <w:color w:val="000000"/>
          <w:sz w:val="28"/>
          <w:szCs w:val="26"/>
        </w:rPr>
        <w:t>З 22 апреля 1996 года</w:t>
      </w:r>
      <w:r w:rsidR="00B3380A">
        <w:rPr>
          <w:color w:val="000000"/>
          <w:sz w:val="28"/>
          <w:szCs w:val="26"/>
        </w:rPr>
        <w:t xml:space="preserve"> </w:t>
      </w:r>
      <w:r w:rsidRPr="00B3380A">
        <w:rPr>
          <w:color w:val="000000"/>
          <w:sz w:val="28"/>
          <w:szCs w:val="26"/>
        </w:rPr>
        <w:t>(с изменениями и дополнениями).</w:t>
      </w:r>
    </w:p>
    <w:p w:rsidR="004D6065" w:rsidRPr="00B3380A" w:rsidRDefault="00D93797"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 xml:space="preserve">Налоговый кодекс РФ </w:t>
      </w:r>
      <w:r w:rsidR="00B3380A">
        <w:rPr>
          <w:color w:val="000000"/>
          <w:sz w:val="28"/>
          <w:szCs w:val="26"/>
        </w:rPr>
        <w:t>№</w:t>
      </w:r>
      <w:r w:rsidR="00B3380A" w:rsidRPr="00B3380A">
        <w:rPr>
          <w:color w:val="000000"/>
          <w:sz w:val="28"/>
          <w:szCs w:val="26"/>
        </w:rPr>
        <w:t>1</w:t>
      </w:r>
      <w:r w:rsidRPr="00B3380A">
        <w:rPr>
          <w:color w:val="000000"/>
          <w:sz w:val="28"/>
          <w:szCs w:val="26"/>
        </w:rPr>
        <w:t>46</w:t>
      </w:r>
      <w:r w:rsidR="004742D5">
        <w:rPr>
          <w:color w:val="000000"/>
          <w:sz w:val="28"/>
          <w:szCs w:val="26"/>
        </w:rPr>
        <w:t>-</w:t>
      </w:r>
      <w:r w:rsidR="00B3380A" w:rsidRPr="00B3380A">
        <w:rPr>
          <w:color w:val="000000"/>
          <w:sz w:val="28"/>
          <w:szCs w:val="26"/>
        </w:rPr>
        <w:t>Ф</w:t>
      </w:r>
      <w:r w:rsidRPr="00B3380A">
        <w:rPr>
          <w:color w:val="000000"/>
          <w:sz w:val="28"/>
          <w:szCs w:val="26"/>
        </w:rPr>
        <w:t>З от 31.07.1998.</w:t>
      </w:r>
    </w:p>
    <w:p w:rsidR="006622A9" w:rsidRPr="00B3380A" w:rsidRDefault="006622A9"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 xml:space="preserve">Федеральный закон </w:t>
      </w:r>
      <w:r w:rsidR="00B3380A">
        <w:rPr>
          <w:color w:val="000000"/>
          <w:sz w:val="28"/>
          <w:szCs w:val="26"/>
        </w:rPr>
        <w:t>«</w:t>
      </w:r>
      <w:r w:rsidR="00B3380A" w:rsidRPr="00B3380A">
        <w:rPr>
          <w:color w:val="000000"/>
          <w:sz w:val="28"/>
          <w:szCs w:val="26"/>
        </w:rPr>
        <w:t>О</w:t>
      </w:r>
      <w:r w:rsidRPr="00B3380A">
        <w:rPr>
          <w:color w:val="000000"/>
          <w:sz w:val="28"/>
          <w:szCs w:val="26"/>
        </w:rPr>
        <w:t>б акционерных обществах</w:t>
      </w:r>
      <w:r w:rsidR="00B3380A">
        <w:rPr>
          <w:color w:val="000000"/>
          <w:sz w:val="28"/>
          <w:szCs w:val="26"/>
        </w:rPr>
        <w:t>»</w:t>
      </w:r>
      <w:r w:rsidR="00B3380A" w:rsidRPr="00B3380A">
        <w:rPr>
          <w:color w:val="000000"/>
          <w:sz w:val="28"/>
          <w:szCs w:val="26"/>
        </w:rPr>
        <w:t xml:space="preserve"> </w:t>
      </w:r>
      <w:r w:rsidRPr="00B3380A">
        <w:rPr>
          <w:color w:val="000000"/>
          <w:sz w:val="28"/>
          <w:szCs w:val="26"/>
        </w:rPr>
        <w:t xml:space="preserve">от 26 декабря 1995 года </w:t>
      </w:r>
      <w:r w:rsidR="00B3380A">
        <w:rPr>
          <w:color w:val="000000"/>
          <w:sz w:val="28"/>
          <w:szCs w:val="26"/>
        </w:rPr>
        <w:t>№</w:t>
      </w:r>
      <w:r w:rsidR="00B3380A" w:rsidRPr="00B3380A">
        <w:rPr>
          <w:color w:val="000000"/>
          <w:sz w:val="28"/>
          <w:szCs w:val="26"/>
        </w:rPr>
        <w:t>2</w:t>
      </w:r>
      <w:r w:rsidRPr="00B3380A">
        <w:rPr>
          <w:color w:val="000000"/>
          <w:sz w:val="28"/>
          <w:szCs w:val="26"/>
        </w:rPr>
        <w:t>08</w:t>
      </w:r>
      <w:r w:rsidR="004742D5">
        <w:rPr>
          <w:color w:val="000000"/>
          <w:sz w:val="28"/>
          <w:szCs w:val="26"/>
        </w:rPr>
        <w:t>-</w:t>
      </w:r>
      <w:r w:rsidR="00B3380A" w:rsidRPr="00B3380A">
        <w:rPr>
          <w:color w:val="000000"/>
          <w:sz w:val="28"/>
          <w:szCs w:val="26"/>
        </w:rPr>
        <w:t>Ф</w:t>
      </w:r>
      <w:r w:rsidRPr="00B3380A">
        <w:rPr>
          <w:color w:val="000000"/>
          <w:sz w:val="28"/>
          <w:szCs w:val="26"/>
        </w:rPr>
        <w:t>З (с изменениями и дополнениями).</w:t>
      </w:r>
    </w:p>
    <w:p w:rsidR="006622A9" w:rsidRPr="00B3380A" w:rsidRDefault="006622A9"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 xml:space="preserve">Федеральный закон </w:t>
      </w:r>
      <w:r w:rsidR="00B3380A">
        <w:rPr>
          <w:color w:val="000000"/>
          <w:sz w:val="28"/>
          <w:szCs w:val="26"/>
        </w:rPr>
        <w:t>«</w:t>
      </w:r>
      <w:r w:rsidR="00B3380A" w:rsidRPr="00B3380A">
        <w:rPr>
          <w:color w:val="000000"/>
          <w:sz w:val="28"/>
          <w:szCs w:val="26"/>
        </w:rPr>
        <w:t>О</w:t>
      </w:r>
      <w:r w:rsidRPr="00B3380A">
        <w:rPr>
          <w:color w:val="000000"/>
          <w:sz w:val="28"/>
          <w:szCs w:val="26"/>
        </w:rPr>
        <w:t>б инвестиционных фондах</w:t>
      </w:r>
      <w:r w:rsidR="00B3380A">
        <w:rPr>
          <w:color w:val="000000"/>
          <w:sz w:val="28"/>
          <w:szCs w:val="26"/>
        </w:rPr>
        <w:t>»</w:t>
      </w:r>
      <w:r w:rsidR="00B3380A" w:rsidRPr="00B3380A">
        <w:rPr>
          <w:color w:val="000000"/>
          <w:sz w:val="28"/>
          <w:szCs w:val="26"/>
        </w:rPr>
        <w:t xml:space="preserve"> </w:t>
      </w:r>
      <w:r w:rsidRPr="00B3380A">
        <w:rPr>
          <w:color w:val="000000"/>
          <w:sz w:val="28"/>
          <w:szCs w:val="26"/>
        </w:rPr>
        <w:t xml:space="preserve">от 29 ноября 2001 года </w:t>
      </w:r>
      <w:r w:rsidR="00B3380A">
        <w:rPr>
          <w:color w:val="000000"/>
          <w:sz w:val="28"/>
          <w:szCs w:val="26"/>
        </w:rPr>
        <w:t>№</w:t>
      </w:r>
      <w:r w:rsidR="00B3380A" w:rsidRPr="00B3380A">
        <w:rPr>
          <w:color w:val="000000"/>
          <w:sz w:val="28"/>
          <w:szCs w:val="26"/>
        </w:rPr>
        <w:t>1</w:t>
      </w:r>
      <w:r w:rsidRPr="00B3380A">
        <w:rPr>
          <w:color w:val="000000"/>
          <w:sz w:val="28"/>
          <w:szCs w:val="26"/>
        </w:rPr>
        <w:t>56</w:t>
      </w:r>
      <w:r w:rsidR="004742D5">
        <w:rPr>
          <w:color w:val="000000"/>
          <w:sz w:val="28"/>
          <w:szCs w:val="26"/>
        </w:rPr>
        <w:t>-</w:t>
      </w:r>
      <w:r w:rsidR="00B3380A" w:rsidRPr="00B3380A">
        <w:rPr>
          <w:color w:val="000000"/>
          <w:sz w:val="28"/>
          <w:szCs w:val="26"/>
        </w:rPr>
        <w:t>Ф</w:t>
      </w:r>
      <w:r w:rsidRPr="00B3380A">
        <w:rPr>
          <w:color w:val="000000"/>
          <w:sz w:val="28"/>
          <w:szCs w:val="26"/>
        </w:rPr>
        <w:t>З (с изменениями и дополнениями).</w:t>
      </w:r>
    </w:p>
    <w:p w:rsidR="006622A9" w:rsidRPr="00B3380A" w:rsidRDefault="00B3380A"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Буренин</w:t>
      </w:r>
      <w:r>
        <w:rPr>
          <w:color w:val="000000"/>
          <w:sz w:val="28"/>
          <w:szCs w:val="26"/>
        </w:rPr>
        <w:t> </w:t>
      </w:r>
      <w:r w:rsidRPr="00B3380A">
        <w:rPr>
          <w:color w:val="000000"/>
          <w:sz w:val="28"/>
          <w:szCs w:val="26"/>
        </w:rPr>
        <w:t>А.Н.</w:t>
      </w:r>
      <w:r>
        <w:rPr>
          <w:color w:val="000000"/>
          <w:sz w:val="28"/>
          <w:szCs w:val="26"/>
        </w:rPr>
        <w:t> </w:t>
      </w:r>
      <w:r w:rsidRPr="00B3380A">
        <w:rPr>
          <w:color w:val="000000"/>
          <w:sz w:val="28"/>
          <w:szCs w:val="26"/>
        </w:rPr>
        <w:t>Рынок</w:t>
      </w:r>
      <w:r w:rsidR="006622A9" w:rsidRPr="00B3380A">
        <w:rPr>
          <w:color w:val="000000"/>
          <w:sz w:val="28"/>
          <w:szCs w:val="26"/>
        </w:rPr>
        <w:t xml:space="preserve"> ценных бумаг и производных финансовых инструментов. Учебное пособие. М., Научно-техническое общество имени академика </w:t>
      </w:r>
      <w:r w:rsidRPr="00B3380A">
        <w:rPr>
          <w:color w:val="000000"/>
          <w:sz w:val="28"/>
          <w:szCs w:val="26"/>
        </w:rPr>
        <w:t>С.И.</w:t>
      </w:r>
      <w:r>
        <w:rPr>
          <w:color w:val="000000"/>
          <w:sz w:val="28"/>
          <w:szCs w:val="26"/>
        </w:rPr>
        <w:t> </w:t>
      </w:r>
      <w:r w:rsidRPr="00B3380A">
        <w:rPr>
          <w:color w:val="000000"/>
          <w:sz w:val="28"/>
          <w:szCs w:val="26"/>
        </w:rPr>
        <w:t>Вавилова</w:t>
      </w:r>
      <w:r w:rsidR="006622A9" w:rsidRPr="00B3380A">
        <w:rPr>
          <w:color w:val="000000"/>
          <w:sz w:val="28"/>
          <w:szCs w:val="26"/>
        </w:rPr>
        <w:t>, 2002</w:t>
      </w:r>
    </w:p>
    <w:p w:rsidR="006622A9" w:rsidRPr="00B3380A" w:rsidRDefault="006622A9" w:rsidP="00A27038">
      <w:pPr>
        <w:numPr>
          <w:ilvl w:val="0"/>
          <w:numId w:val="1"/>
        </w:numPr>
        <w:tabs>
          <w:tab w:val="left" w:pos="342"/>
        </w:tabs>
        <w:spacing w:line="360" w:lineRule="auto"/>
        <w:ind w:left="0" w:firstLine="0"/>
        <w:jc w:val="both"/>
        <w:rPr>
          <w:color w:val="000000"/>
          <w:sz w:val="28"/>
          <w:szCs w:val="26"/>
        </w:rPr>
      </w:pPr>
      <w:r w:rsidRPr="00B3380A">
        <w:rPr>
          <w:color w:val="000000"/>
          <w:sz w:val="28"/>
          <w:szCs w:val="26"/>
        </w:rPr>
        <w:t>Эффективный рынок капитала: Экономический</w:t>
      </w:r>
      <w:r w:rsidR="00B3380A">
        <w:rPr>
          <w:color w:val="000000"/>
          <w:sz w:val="28"/>
          <w:szCs w:val="26"/>
        </w:rPr>
        <w:t xml:space="preserve"> </w:t>
      </w:r>
      <w:r w:rsidRPr="00B3380A">
        <w:rPr>
          <w:color w:val="000000"/>
          <w:sz w:val="28"/>
          <w:szCs w:val="26"/>
        </w:rPr>
        <w:t xml:space="preserve">либерализм и государственное регулирование/ Под </w:t>
      </w:r>
      <w:r w:rsidR="00B3380A" w:rsidRPr="00B3380A">
        <w:rPr>
          <w:color w:val="000000"/>
          <w:sz w:val="28"/>
          <w:szCs w:val="26"/>
        </w:rPr>
        <w:t>общ.</w:t>
      </w:r>
      <w:r w:rsidR="00B3380A">
        <w:rPr>
          <w:color w:val="000000"/>
          <w:sz w:val="28"/>
          <w:szCs w:val="26"/>
        </w:rPr>
        <w:t xml:space="preserve"> </w:t>
      </w:r>
      <w:r w:rsidR="00B3380A" w:rsidRPr="00B3380A">
        <w:rPr>
          <w:color w:val="000000"/>
          <w:sz w:val="28"/>
          <w:szCs w:val="26"/>
        </w:rPr>
        <w:t>р</w:t>
      </w:r>
      <w:r w:rsidRPr="00B3380A">
        <w:rPr>
          <w:color w:val="000000"/>
          <w:sz w:val="28"/>
          <w:szCs w:val="26"/>
        </w:rPr>
        <w:t xml:space="preserve">ед. </w:t>
      </w:r>
      <w:r w:rsidR="00B3380A" w:rsidRPr="00B3380A">
        <w:rPr>
          <w:color w:val="000000"/>
          <w:sz w:val="28"/>
          <w:szCs w:val="26"/>
        </w:rPr>
        <w:t>И.В.</w:t>
      </w:r>
      <w:r w:rsidR="00B3380A">
        <w:rPr>
          <w:color w:val="000000"/>
          <w:sz w:val="28"/>
          <w:szCs w:val="26"/>
        </w:rPr>
        <w:t> </w:t>
      </w:r>
      <w:r w:rsidR="00B3380A" w:rsidRPr="00B3380A">
        <w:rPr>
          <w:color w:val="000000"/>
          <w:sz w:val="28"/>
          <w:szCs w:val="26"/>
        </w:rPr>
        <w:t>Костикова</w:t>
      </w:r>
      <w:r w:rsidRPr="00B3380A">
        <w:rPr>
          <w:color w:val="000000"/>
          <w:sz w:val="28"/>
          <w:szCs w:val="26"/>
        </w:rPr>
        <w:t xml:space="preserve">: В 2 т. </w:t>
      </w:r>
      <w:r w:rsidR="00B3380A">
        <w:rPr>
          <w:color w:val="000000"/>
          <w:sz w:val="28"/>
          <w:szCs w:val="26"/>
        </w:rPr>
        <w:t>–</w:t>
      </w:r>
      <w:r w:rsidR="00B3380A" w:rsidRPr="00B3380A">
        <w:rPr>
          <w:color w:val="000000"/>
          <w:sz w:val="28"/>
          <w:szCs w:val="26"/>
        </w:rPr>
        <w:t xml:space="preserve"> </w:t>
      </w:r>
      <w:r w:rsidRPr="00B3380A">
        <w:rPr>
          <w:color w:val="000000"/>
          <w:sz w:val="28"/>
          <w:szCs w:val="26"/>
        </w:rPr>
        <w:t>М.: Наука, 2004.</w:t>
      </w:r>
      <w:bookmarkStart w:id="7" w:name="_GoBack"/>
      <w:bookmarkEnd w:id="7"/>
    </w:p>
    <w:sectPr w:rsidR="006622A9" w:rsidRPr="00B3380A" w:rsidSect="00B3380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F6" w:rsidRDefault="00A60DF6">
      <w:r>
        <w:separator/>
      </w:r>
    </w:p>
  </w:endnote>
  <w:endnote w:type="continuationSeparator" w:id="0">
    <w:p w:rsidR="00A60DF6" w:rsidRDefault="00A6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F6" w:rsidRDefault="00A60DF6">
      <w:r>
        <w:separator/>
      </w:r>
    </w:p>
  </w:footnote>
  <w:footnote w:type="continuationSeparator" w:id="0">
    <w:p w:rsidR="00A60DF6" w:rsidRDefault="00A60DF6">
      <w:r>
        <w:continuationSeparator/>
      </w:r>
    </w:p>
  </w:footnote>
  <w:footnote w:id="1">
    <w:p w:rsidR="00A60DF6" w:rsidRDefault="00BB3554" w:rsidP="00BB3554">
      <w:pPr>
        <w:pStyle w:val="a6"/>
      </w:pPr>
      <w:r>
        <w:rPr>
          <w:rStyle w:val="a8"/>
        </w:rPr>
        <w:footnoteRef/>
      </w:r>
      <w:r>
        <w:t xml:space="preserve"> ГК РФ часть 1статья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49A4"/>
    <w:multiLevelType w:val="multilevel"/>
    <w:tmpl w:val="45728D1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38C16A8"/>
    <w:multiLevelType w:val="hybridMultilevel"/>
    <w:tmpl w:val="A342B0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BC21AEA"/>
    <w:multiLevelType w:val="multilevel"/>
    <w:tmpl w:val="BEB4B1A6"/>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74D742C"/>
    <w:multiLevelType w:val="hybridMultilevel"/>
    <w:tmpl w:val="2458CD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87E"/>
    <w:rsid w:val="000748BB"/>
    <w:rsid w:val="00114507"/>
    <w:rsid w:val="001314DF"/>
    <w:rsid w:val="00186454"/>
    <w:rsid w:val="001E4DBE"/>
    <w:rsid w:val="00230701"/>
    <w:rsid w:val="00265A5C"/>
    <w:rsid w:val="003A1AED"/>
    <w:rsid w:val="004742D5"/>
    <w:rsid w:val="00492EF7"/>
    <w:rsid w:val="004D6065"/>
    <w:rsid w:val="0056770A"/>
    <w:rsid w:val="005E32A2"/>
    <w:rsid w:val="006622A9"/>
    <w:rsid w:val="00740AFE"/>
    <w:rsid w:val="007971E2"/>
    <w:rsid w:val="00816144"/>
    <w:rsid w:val="00817AA4"/>
    <w:rsid w:val="008439E5"/>
    <w:rsid w:val="00864391"/>
    <w:rsid w:val="008B7852"/>
    <w:rsid w:val="008D0C5F"/>
    <w:rsid w:val="00A27038"/>
    <w:rsid w:val="00A4699F"/>
    <w:rsid w:val="00A60DF6"/>
    <w:rsid w:val="00B02AE7"/>
    <w:rsid w:val="00B3380A"/>
    <w:rsid w:val="00B954B5"/>
    <w:rsid w:val="00BB3554"/>
    <w:rsid w:val="00BC4307"/>
    <w:rsid w:val="00C566FA"/>
    <w:rsid w:val="00CA787E"/>
    <w:rsid w:val="00CC76CA"/>
    <w:rsid w:val="00D93797"/>
    <w:rsid w:val="00DF37E3"/>
    <w:rsid w:val="00E5343E"/>
    <w:rsid w:val="00E83143"/>
    <w:rsid w:val="00FB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54"/>
    <w:rPr>
      <w:sz w:val="24"/>
      <w:szCs w:val="24"/>
    </w:rPr>
  </w:style>
  <w:style w:type="paragraph" w:styleId="1">
    <w:name w:val="heading 1"/>
    <w:basedOn w:val="a"/>
    <w:next w:val="a"/>
    <w:link w:val="10"/>
    <w:uiPriority w:val="99"/>
    <w:qFormat/>
    <w:rsid w:val="00BB3554"/>
    <w:pPr>
      <w:keepNext/>
      <w:overflowPunct w:val="0"/>
      <w:autoSpaceDE w:val="0"/>
      <w:autoSpaceDN w:val="0"/>
      <w:adjustRightInd w:val="0"/>
      <w:spacing w:before="240" w:after="60"/>
      <w:textAlignment w:val="baseline"/>
      <w:outlineLvl w:val="0"/>
    </w:pPr>
    <w:rPr>
      <w:rFonts w:ascii="Arial" w:hAnsi="Arial" w:cs="Arial"/>
      <w:b/>
      <w:bCs/>
      <w:kern w:val="32"/>
      <w:sz w:val="32"/>
      <w:szCs w:val="32"/>
      <w:lang w:val="en-US"/>
    </w:rPr>
  </w:style>
  <w:style w:type="paragraph" w:styleId="2">
    <w:name w:val="heading 2"/>
    <w:basedOn w:val="a"/>
    <w:next w:val="a"/>
    <w:link w:val="20"/>
    <w:uiPriority w:val="99"/>
    <w:qFormat/>
    <w:rsid w:val="00BB3554"/>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BB3554"/>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ConsPlusNormal">
    <w:name w:val="ConsPlusNormal"/>
    <w:uiPriority w:val="99"/>
    <w:rsid w:val="00CA787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A787E"/>
    <w:pPr>
      <w:widowControl w:val="0"/>
      <w:autoSpaceDE w:val="0"/>
      <w:autoSpaceDN w:val="0"/>
      <w:adjustRightInd w:val="0"/>
    </w:pPr>
    <w:rPr>
      <w:rFonts w:ascii="Arial" w:hAnsi="Arial" w:cs="Arial"/>
      <w:b/>
      <w:bCs/>
    </w:rPr>
  </w:style>
  <w:style w:type="paragraph" w:styleId="a3">
    <w:name w:val="Document Map"/>
    <w:basedOn w:val="a"/>
    <w:link w:val="a4"/>
    <w:uiPriority w:val="99"/>
    <w:semiHidden/>
    <w:rsid w:val="00CA787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BB3554"/>
    <w:pPr>
      <w:spacing w:before="360" w:after="360"/>
    </w:pPr>
    <w:rPr>
      <w:b/>
      <w:bCs/>
      <w:caps/>
      <w:szCs w:val="26"/>
      <w:u w:val="single"/>
    </w:rPr>
  </w:style>
  <w:style w:type="paragraph" w:customStyle="1" w:styleId="a5">
    <w:name w:val="Îáû÷íûé"/>
    <w:uiPriority w:val="99"/>
    <w:rsid w:val="00BB3554"/>
    <w:pPr>
      <w:overflowPunct w:val="0"/>
      <w:autoSpaceDE w:val="0"/>
      <w:autoSpaceDN w:val="0"/>
      <w:adjustRightInd w:val="0"/>
      <w:textAlignment w:val="baseline"/>
    </w:pPr>
    <w:rPr>
      <w:rFonts w:ascii="MS Sans Serif" w:hAnsi="MS Sans Serif"/>
      <w:lang w:val="en-US"/>
    </w:rPr>
  </w:style>
  <w:style w:type="paragraph" w:styleId="a6">
    <w:name w:val="footnote text"/>
    <w:basedOn w:val="a"/>
    <w:link w:val="a7"/>
    <w:uiPriority w:val="99"/>
    <w:semiHidden/>
    <w:rsid w:val="00BB355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B3554"/>
    <w:rPr>
      <w:rFonts w:cs="Times New Roman"/>
      <w:vertAlign w:val="superscript"/>
    </w:rPr>
  </w:style>
  <w:style w:type="paragraph" w:customStyle="1" w:styleId="graph">
    <w:name w:val="graph"/>
    <w:basedOn w:val="a"/>
    <w:uiPriority w:val="99"/>
    <w:rsid w:val="00BB3554"/>
    <w:pPr>
      <w:spacing w:before="100" w:beforeAutospacing="1" w:after="100" w:afterAutospacing="1"/>
      <w:jc w:val="center"/>
    </w:pPr>
  </w:style>
  <w:style w:type="paragraph" w:styleId="a9">
    <w:name w:val="annotation text"/>
    <w:basedOn w:val="a"/>
    <w:link w:val="aa"/>
    <w:uiPriority w:val="99"/>
    <w:semiHidden/>
    <w:rsid w:val="00BB3554"/>
    <w:rPr>
      <w:sz w:val="20"/>
      <w:szCs w:val="20"/>
    </w:rPr>
  </w:style>
  <w:style w:type="character" w:customStyle="1" w:styleId="aa">
    <w:name w:val="Текст примечания Знак"/>
    <w:link w:val="a9"/>
    <w:uiPriority w:val="99"/>
    <w:semiHidden/>
    <w:rPr>
      <w:sz w:val="20"/>
      <w:szCs w:val="20"/>
    </w:rPr>
  </w:style>
  <w:style w:type="paragraph" w:styleId="3">
    <w:name w:val="Body Text 3"/>
    <w:basedOn w:val="a"/>
    <w:link w:val="30"/>
    <w:uiPriority w:val="99"/>
    <w:rsid w:val="006622A9"/>
    <w:rPr>
      <w:sz w:val="28"/>
    </w:rPr>
  </w:style>
  <w:style w:type="character" w:customStyle="1" w:styleId="30">
    <w:name w:val="Основной текст 3 Знак"/>
    <w:link w:val="3"/>
    <w:uiPriority w:val="99"/>
    <w:semiHidden/>
    <w:rPr>
      <w:sz w:val="16"/>
      <w:szCs w:val="16"/>
    </w:rPr>
  </w:style>
  <w:style w:type="paragraph" w:styleId="ab">
    <w:name w:val="Title"/>
    <w:basedOn w:val="a"/>
    <w:next w:val="a"/>
    <w:link w:val="ac"/>
    <w:uiPriority w:val="99"/>
    <w:qFormat/>
    <w:rsid w:val="001314DF"/>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99"/>
    <w:locked/>
    <w:rsid w:val="001314DF"/>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2001">
      <w:marLeft w:val="0"/>
      <w:marRight w:val="0"/>
      <w:marTop w:val="0"/>
      <w:marBottom w:val="0"/>
      <w:divBdr>
        <w:top w:val="none" w:sz="0" w:space="0" w:color="auto"/>
        <w:left w:val="none" w:sz="0" w:space="0" w:color="auto"/>
        <w:bottom w:val="none" w:sz="0" w:space="0" w:color="auto"/>
        <w:right w:val="none" w:sz="0" w:space="0" w:color="auto"/>
      </w:divBdr>
      <w:divsChild>
        <w:div w:id="173032000">
          <w:marLeft w:val="0"/>
          <w:marRight w:val="0"/>
          <w:marTop w:val="0"/>
          <w:marBottom w:val="0"/>
          <w:divBdr>
            <w:top w:val="none" w:sz="0" w:space="0" w:color="auto"/>
            <w:left w:val="none" w:sz="0" w:space="0" w:color="auto"/>
            <w:bottom w:val="none" w:sz="0" w:space="0" w:color="auto"/>
            <w:right w:val="none" w:sz="0" w:space="0" w:color="auto"/>
          </w:divBdr>
          <w:divsChild>
            <w:div w:id="173032005">
              <w:marLeft w:val="0"/>
              <w:marRight w:val="0"/>
              <w:marTop w:val="0"/>
              <w:marBottom w:val="0"/>
              <w:divBdr>
                <w:top w:val="none" w:sz="0" w:space="0" w:color="auto"/>
                <w:left w:val="none" w:sz="0" w:space="0" w:color="auto"/>
                <w:bottom w:val="none" w:sz="0" w:space="0" w:color="auto"/>
                <w:right w:val="none" w:sz="0" w:space="0" w:color="auto"/>
              </w:divBdr>
              <w:divsChild>
                <w:div w:id="173032003">
                  <w:marLeft w:val="0"/>
                  <w:marRight w:val="0"/>
                  <w:marTop w:val="0"/>
                  <w:marBottom w:val="0"/>
                  <w:divBdr>
                    <w:top w:val="none" w:sz="0" w:space="0" w:color="auto"/>
                    <w:left w:val="none" w:sz="0" w:space="0" w:color="auto"/>
                    <w:bottom w:val="none" w:sz="0" w:space="0" w:color="auto"/>
                    <w:right w:val="none" w:sz="0" w:space="0" w:color="auto"/>
                  </w:divBdr>
                  <w:divsChild>
                    <w:div w:id="173032004">
                      <w:marLeft w:val="0"/>
                      <w:marRight w:val="0"/>
                      <w:marTop w:val="0"/>
                      <w:marBottom w:val="0"/>
                      <w:divBdr>
                        <w:top w:val="none" w:sz="0" w:space="0" w:color="auto"/>
                        <w:left w:val="none" w:sz="0" w:space="0" w:color="auto"/>
                        <w:bottom w:val="none" w:sz="0" w:space="0" w:color="auto"/>
                        <w:right w:val="none" w:sz="0" w:space="0" w:color="auto"/>
                      </w:divBdr>
                      <w:divsChild>
                        <w:div w:id="173032006">
                          <w:marLeft w:val="-4725"/>
                          <w:marRight w:val="0"/>
                          <w:marTop w:val="0"/>
                          <w:marBottom w:val="0"/>
                          <w:divBdr>
                            <w:top w:val="none" w:sz="0" w:space="0" w:color="auto"/>
                            <w:left w:val="none" w:sz="0" w:space="0" w:color="auto"/>
                            <w:bottom w:val="none" w:sz="0" w:space="0" w:color="auto"/>
                            <w:right w:val="none" w:sz="0" w:space="0" w:color="auto"/>
                          </w:divBdr>
                          <w:divsChild>
                            <w:div w:id="173032002">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21441</Words>
  <Characters>122218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143373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2014-03-12T21:42:00Z</dcterms:created>
  <dcterms:modified xsi:type="dcterms:W3CDTF">2014-03-12T21:42:00Z</dcterms:modified>
</cp:coreProperties>
</file>