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9B" w:rsidRPr="001D6C06" w:rsidRDefault="005C59A3"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Содержание</w:t>
      </w:r>
    </w:p>
    <w:p w:rsidR="005C59A3" w:rsidRDefault="005C59A3" w:rsidP="00D761BB">
      <w:pPr>
        <w:spacing w:after="0" w:line="360" w:lineRule="auto"/>
        <w:ind w:firstLine="709"/>
        <w:jc w:val="both"/>
        <w:rPr>
          <w:rFonts w:ascii="Times New Roman" w:hAnsi="Times New Roman"/>
          <w:sz w:val="28"/>
          <w:szCs w:val="28"/>
        </w:rPr>
      </w:pPr>
    </w:p>
    <w:p w:rsidR="00504E9B" w:rsidRPr="001D6C06" w:rsidRDefault="00504E9B" w:rsidP="00B6120B">
      <w:pPr>
        <w:spacing w:after="0" w:line="360" w:lineRule="auto"/>
        <w:jc w:val="both"/>
        <w:rPr>
          <w:rFonts w:ascii="Times New Roman" w:hAnsi="Times New Roman"/>
          <w:sz w:val="28"/>
          <w:szCs w:val="28"/>
        </w:rPr>
      </w:pPr>
      <w:r w:rsidRPr="001D6C06">
        <w:rPr>
          <w:rFonts w:ascii="Times New Roman" w:hAnsi="Times New Roman"/>
          <w:sz w:val="28"/>
          <w:szCs w:val="28"/>
        </w:rPr>
        <w:t>Введение</w:t>
      </w:r>
    </w:p>
    <w:p w:rsidR="00504E9B" w:rsidRPr="001D6C06" w:rsidRDefault="00504E9B" w:rsidP="00B6120B">
      <w:pPr>
        <w:spacing w:after="0" w:line="360" w:lineRule="auto"/>
        <w:jc w:val="both"/>
        <w:rPr>
          <w:rFonts w:ascii="Times New Roman" w:hAnsi="Times New Roman"/>
          <w:sz w:val="28"/>
          <w:szCs w:val="28"/>
        </w:rPr>
      </w:pPr>
      <w:smartTag w:uri="urn:schemas-microsoft-com:office:smarttags" w:element="place">
        <w:r w:rsidRPr="001D6C06">
          <w:rPr>
            <w:rFonts w:ascii="Times New Roman" w:hAnsi="Times New Roman"/>
            <w:sz w:val="28"/>
            <w:szCs w:val="28"/>
            <w:lang w:val="en-US"/>
          </w:rPr>
          <w:t>I</w:t>
        </w:r>
        <w:r w:rsidRPr="001D6C06">
          <w:rPr>
            <w:rFonts w:ascii="Times New Roman" w:hAnsi="Times New Roman"/>
            <w:sz w:val="28"/>
            <w:szCs w:val="28"/>
          </w:rPr>
          <w:t>.</w:t>
        </w:r>
      </w:smartTag>
      <w:r w:rsidRPr="001D6C06">
        <w:rPr>
          <w:rFonts w:ascii="Times New Roman" w:hAnsi="Times New Roman"/>
          <w:sz w:val="28"/>
          <w:szCs w:val="28"/>
        </w:rPr>
        <w:t xml:space="preserve"> ТЕОРЕТИЧЕСКИЕ ОСНОВЫ ЭФФЕКТИВНОСТИ ПРОДАЖ ОТДЕЛЬНЫХ ВИДОВ ТОВАРОВ</w:t>
      </w:r>
    </w:p>
    <w:p w:rsidR="00504E9B" w:rsidRPr="001D6C06" w:rsidRDefault="00504E9B" w:rsidP="00B6120B">
      <w:pPr>
        <w:spacing w:after="0" w:line="360" w:lineRule="auto"/>
        <w:jc w:val="both"/>
        <w:rPr>
          <w:rFonts w:ascii="Times New Roman" w:hAnsi="Times New Roman"/>
          <w:sz w:val="28"/>
          <w:szCs w:val="28"/>
        </w:rPr>
      </w:pPr>
      <w:r w:rsidRPr="001D6C06">
        <w:rPr>
          <w:rFonts w:ascii="Times New Roman" w:hAnsi="Times New Roman"/>
          <w:sz w:val="28"/>
          <w:szCs w:val="28"/>
        </w:rPr>
        <w:t>1.1 Теоретические основы продаж отдельных видов товаров</w:t>
      </w:r>
    </w:p>
    <w:p w:rsidR="00504E9B" w:rsidRPr="001D6C06" w:rsidRDefault="00504E9B" w:rsidP="00B6120B">
      <w:pPr>
        <w:spacing w:after="0" w:line="360" w:lineRule="auto"/>
        <w:jc w:val="both"/>
        <w:rPr>
          <w:rFonts w:ascii="Times New Roman" w:hAnsi="Times New Roman"/>
          <w:sz w:val="28"/>
          <w:szCs w:val="28"/>
        </w:rPr>
      </w:pPr>
      <w:r w:rsidRPr="001D6C06">
        <w:rPr>
          <w:rFonts w:ascii="Times New Roman" w:hAnsi="Times New Roman"/>
          <w:sz w:val="28"/>
          <w:szCs w:val="28"/>
        </w:rPr>
        <w:t>1.1.1 Теоретические основы эффективности продаж отдельных видов товаров</w:t>
      </w:r>
    </w:p>
    <w:p w:rsidR="00B6120B" w:rsidRDefault="00504E9B" w:rsidP="00B6120B">
      <w:pPr>
        <w:spacing w:after="0" w:line="360" w:lineRule="auto"/>
        <w:jc w:val="both"/>
        <w:rPr>
          <w:rFonts w:ascii="Times New Roman" w:hAnsi="Times New Roman"/>
          <w:sz w:val="28"/>
          <w:szCs w:val="28"/>
        </w:rPr>
      </w:pPr>
      <w:r w:rsidRPr="001D6C06">
        <w:rPr>
          <w:rFonts w:ascii="Times New Roman" w:hAnsi="Times New Roman"/>
          <w:sz w:val="28"/>
          <w:szCs w:val="28"/>
        </w:rPr>
        <w:t>1.1.2 Цели управления торговой компанией, эффективность управления и оптимальность товарного ассортимента</w:t>
      </w:r>
    </w:p>
    <w:p w:rsidR="00504E9B" w:rsidRPr="001D6C06" w:rsidRDefault="00504E9B" w:rsidP="00B6120B">
      <w:pPr>
        <w:spacing w:after="0" w:line="360" w:lineRule="auto"/>
        <w:jc w:val="both"/>
        <w:rPr>
          <w:rFonts w:ascii="Times New Roman" w:hAnsi="Times New Roman"/>
          <w:sz w:val="28"/>
          <w:szCs w:val="28"/>
        </w:rPr>
      </w:pPr>
      <w:r w:rsidRPr="001D6C06">
        <w:rPr>
          <w:rFonts w:ascii="Times New Roman" w:hAnsi="Times New Roman"/>
          <w:bCs/>
          <w:sz w:val="28"/>
          <w:szCs w:val="28"/>
        </w:rPr>
        <w:t>1.1.3 Управление эффективностью продаж</w:t>
      </w:r>
    </w:p>
    <w:p w:rsidR="00504E9B" w:rsidRPr="001D6C06" w:rsidRDefault="00504E9B" w:rsidP="00B6120B">
      <w:pPr>
        <w:spacing w:after="0" w:line="360" w:lineRule="auto"/>
        <w:jc w:val="both"/>
        <w:rPr>
          <w:rFonts w:ascii="Times New Roman" w:hAnsi="Times New Roman"/>
          <w:sz w:val="28"/>
          <w:szCs w:val="28"/>
        </w:rPr>
      </w:pPr>
      <w:r w:rsidRPr="001D6C06">
        <w:rPr>
          <w:rFonts w:ascii="Times New Roman" w:hAnsi="Times New Roman"/>
          <w:sz w:val="28"/>
          <w:szCs w:val="28"/>
          <w:lang w:val="en-US"/>
        </w:rPr>
        <w:t>II</w:t>
      </w:r>
      <w:r w:rsidRPr="001D6C06">
        <w:rPr>
          <w:rFonts w:ascii="Times New Roman" w:hAnsi="Times New Roman"/>
          <w:sz w:val="28"/>
          <w:szCs w:val="28"/>
        </w:rPr>
        <w:t>. АНАЛИЗ СИСТЕМЫ УПРАВЛЕНИЯ ЭФФЕКТИВНОСТЬЮ ПРОДАЖ ОТДЕЛЬНЫХ ВИДОВ ТОВАРОВ</w:t>
      </w:r>
    </w:p>
    <w:p w:rsidR="00504E9B" w:rsidRPr="001D6C06" w:rsidRDefault="00504E9B" w:rsidP="00B6120B">
      <w:pPr>
        <w:spacing w:after="0" w:line="360" w:lineRule="auto"/>
        <w:jc w:val="both"/>
        <w:rPr>
          <w:rFonts w:ascii="Times New Roman" w:hAnsi="Times New Roman"/>
          <w:color w:val="000000"/>
          <w:sz w:val="28"/>
          <w:szCs w:val="28"/>
        </w:rPr>
      </w:pPr>
      <w:r w:rsidRPr="001D6C06">
        <w:rPr>
          <w:rFonts w:ascii="Times New Roman" w:hAnsi="Times New Roman"/>
          <w:color w:val="000000"/>
          <w:sz w:val="28"/>
          <w:szCs w:val="28"/>
        </w:rPr>
        <w:t>2.1 Анализ</w:t>
      </w:r>
      <w:r w:rsidR="00D761BB" w:rsidRPr="001D6C06">
        <w:rPr>
          <w:rFonts w:ascii="Times New Roman" w:hAnsi="Times New Roman"/>
          <w:color w:val="000000"/>
          <w:sz w:val="28"/>
          <w:szCs w:val="28"/>
        </w:rPr>
        <w:t xml:space="preserve"> </w:t>
      </w:r>
      <w:r w:rsidRPr="001D6C06">
        <w:rPr>
          <w:rFonts w:ascii="Times New Roman" w:hAnsi="Times New Roman"/>
          <w:color w:val="000000"/>
          <w:sz w:val="28"/>
          <w:szCs w:val="28"/>
        </w:rPr>
        <w:t>системы управления эффективностью продаж отдельных видов товаров</w:t>
      </w:r>
    </w:p>
    <w:p w:rsidR="00504E9B" w:rsidRPr="001D6C06" w:rsidRDefault="00504E9B" w:rsidP="00B6120B">
      <w:pPr>
        <w:pStyle w:val="3"/>
        <w:spacing w:before="0" w:line="360" w:lineRule="auto"/>
        <w:jc w:val="both"/>
        <w:rPr>
          <w:rFonts w:ascii="Times New Roman" w:hAnsi="Times New Roman"/>
          <w:b w:val="0"/>
          <w:color w:val="auto"/>
          <w:sz w:val="28"/>
          <w:szCs w:val="28"/>
        </w:rPr>
      </w:pPr>
      <w:r w:rsidRPr="001D6C06">
        <w:rPr>
          <w:rFonts w:ascii="Times New Roman" w:hAnsi="Times New Roman"/>
          <w:b w:val="0"/>
          <w:color w:val="auto"/>
          <w:sz w:val="28"/>
          <w:szCs w:val="28"/>
        </w:rPr>
        <w:t>2.1.1 Управление эффективностью отдела продаж</w:t>
      </w:r>
    </w:p>
    <w:p w:rsidR="00504E9B" w:rsidRPr="001D6C06" w:rsidRDefault="00504E9B" w:rsidP="00B6120B">
      <w:pPr>
        <w:spacing w:after="0" w:line="360" w:lineRule="auto"/>
        <w:jc w:val="both"/>
        <w:rPr>
          <w:rFonts w:ascii="Times New Roman" w:hAnsi="Times New Roman"/>
          <w:sz w:val="28"/>
          <w:szCs w:val="28"/>
        </w:rPr>
      </w:pPr>
      <w:r w:rsidRPr="001D6C06">
        <w:rPr>
          <w:rFonts w:ascii="Times New Roman" w:hAnsi="Times New Roman"/>
          <w:bCs/>
          <w:sz w:val="28"/>
          <w:szCs w:val="28"/>
        </w:rPr>
        <w:t>2.1.2 Цель оценки эффективности продаж</w:t>
      </w:r>
    </w:p>
    <w:p w:rsidR="00504E9B" w:rsidRPr="001D6C06" w:rsidRDefault="00504E9B" w:rsidP="00B6120B">
      <w:pPr>
        <w:spacing w:after="0" w:line="360" w:lineRule="auto"/>
        <w:jc w:val="both"/>
        <w:rPr>
          <w:rFonts w:ascii="Times New Roman" w:hAnsi="Times New Roman"/>
          <w:sz w:val="28"/>
          <w:szCs w:val="28"/>
        </w:rPr>
      </w:pPr>
      <w:r w:rsidRPr="001D6C06">
        <w:rPr>
          <w:rFonts w:ascii="Times New Roman" w:hAnsi="Times New Roman"/>
          <w:sz w:val="28"/>
          <w:szCs w:val="28"/>
          <w:lang w:val="en-US"/>
        </w:rPr>
        <w:t>III</w:t>
      </w:r>
      <w:r w:rsidRPr="001D6C06">
        <w:rPr>
          <w:rFonts w:ascii="Times New Roman" w:hAnsi="Times New Roman"/>
          <w:sz w:val="28"/>
          <w:szCs w:val="28"/>
        </w:rPr>
        <w:t>. РЕКОМЕНДАЦИИ ПО СОВЕРШЕНСТВОВАНИЮ СИСТЕМЫ УПРАВЛЕНИЯ ЭФФЕКТИВНОСТЬЮ ПРОДАЖ</w:t>
      </w:r>
    </w:p>
    <w:p w:rsidR="00504E9B" w:rsidRPr="001D6C06" w:rsidRDefault="00504E9B" w:rsidP="00B6120B">
      <w:pPr>
        <w:spacing w:after="0" w:line="360" w:lineRule="auto"/>
        <w:jc w:val="both"/>
        <w:rPr>
          <w:rFonts w:ascii="Times New Roman" w:hAnsi="Times New Roman"/>
          <w:bCs/>
          <w:color w:val="000000"/>
          <w:sz w:val="28"/>
          <w:szCs w:val="28"/>
        </w:rPr>
      </w:pPr>
      <w:r w:rsidRPr="001D6C06">
        <w:rPr>
          <w:rFonts w:ascii="Times New Roman" w:hAnsi="Times New Roman"/>
          <w:bCs/>
          <w:kern w:val="36"/>
          <w:sz w:val="28"/>
          <w:szCs w:val="28"/>
        </w:rPr>
        <w:t>3.1 Рекомендации по совершенствованию системы управления эффективности продаж</w:t>
      </w:r>
      <w:r w:rsidR="00D761BB" w:rsidRPr="001D6C06">
        <w:rPr>
          <w:rFonts w:ascii="Times New Roman" w:hAnsi="Times New Roman"/>
          <w:bCs/>
          <w:kern w:val="36"/>
          <w:sz w:val="28"/>
          <w:szCs w:val="28"/>
        </w:rPr>
        <w:t xml:space="preserve"> </w:t>
      </w:r>
    </w:p>
    <w:p w:rsidR="00B6120B" w:rsidRDefault="00504E9B" w:rsidP="00B6120B">
      <w:pPr>
        <w:spacing w:after="0" w:line="360" w:lineRule="auto"/>
        <w:jc w:val="both"/>
        <w:rPr>
          <w:rFonts w:ascii="Times New Roman" w:hAnsi="Times New Roman"/>
          <w:sz w:val="28"/>
          <w:szCs w:val="28"/>
        </w:rPr>
      </w:pPr>
      <w:r w:rsidRPr="001D6C06">
        <w:rPr>
          <w:rFonts w:ascii="Times New Roman" w:hAnsi="Times New Roman"/>
          <w:sz w:val="28"/>
          <w:szCs w:val="28"/>
        </w:rPr>
        <w:t>Заключение</w:t>
      </w:r>
    </w:p>
    <w:p w:rsidR="00504E9B" w:rsidRPr="001D6C06" w:rsidRDefault="00504E9B" w:rsidP="00B6120B">
      <w:pPr>
        <w:spacing w:after="0" w:line="360" w:lineRule="auto"/>
        <w:jc w:val="both"/>
        <w:rPr>
          <w:rFonts w:ascii="Times New Roman" w:hAnsi="Times New Roman"/>
          <w:bCs/>
          <w:color w:val="000000"/>
          <w:sz w:val="28"/>
          <w:szCs w:val="28"/>
        </w:rPr>
      </w:pPr>
      <w:r w:rsidRPr="001D6C06">
        <w:rPr>
          <w:rFonts w:ascii="Times New Roman" w:hAnsi="Times New Roman"/>
          <w:sz w:val="28"/>
          <w:szCs w:val="28"/>
        </w:rPr>
        <w:t>Список использованной литературы</w:t>
      </w:r>
    </w:p>
    <w:p w:rsidR="00504E9B" w:rsidRPr="001D6C06" w:rsidRDefault="00504E9B" w:rsidP="00D761BB">
      <w:pPr>
        <w:spacing w:after="0" w:line="360" w:lineRule="auto"/>
        <w:ind w:firstLine="709"/>
        <w:jc w:val="both"/>
        <w:rPr>
          <w:rFonts w:ascii="Times New Roman" w:hAnsi="Times New Roman"/>
          <w:sz w:val="28"/>
          <w:szCs w:val="28"/>
        </w:rPr>
      </w:pPr>
    </w:p>
    <w:p w:rsidR="00504E9B" w:rsidRPr="001D6C06" w:rsidRDefault="001D6C06"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br w:type="page"/>
      </w:r>
      <w:r w:rsidR="00504E9B" w:rsidRPr="001D6C06">
        <w:rPr>
          <w:rFonts w:ascii="Times New Roman" w:hAnsi="Times New Roman"/>
          <w:sz w:val="28"/>
          <w:szCs w:val="28"/>
        </w:rPr>
        <w:t>Введение</w:t>
      </w:r>
    </w:p>
    <w:p w:rsidR="00851197" w:rsidRDefault="00851197" w:rsidP="00D761BB">
      <w:pPr>
        <w:spacing w:after="0" w:line="360" w:lineRule="auto"/>
        <w:ind w:firstLine="709"/>
        <w:jc w:val="both"/>
        <w:rPr>
          <w:rFonts w:ascii="Times New Roman" w:hAnsi="Times New Roman"/>
          <w:sz w:val="28"/>
          <w:szCs w:val="28"/>
        </w:rPr>
      </w:pP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Эффективность функционирования рынка требует создания экономических резервов, потенциала и материально-технической базы рыночной инфраструктуры, при отсутствии которых могут нарушаться взаимодействия хозяйственных субъектов, сроков поставок, нарушаться ритмичность снабжения торговых организаций,</w:t>
      </w:r>
      <w:r w:rsidR="00D761BB" w:rsidRPr="001D6C06">
        <w:rPr>
          <w:rFonts w:ascii="Times New Roman" w:hAnsi="Times New Roman"/>
          <w:sz w:val="28"/>
          <w:szCs w:val="28"/>
        </w:rPr>
        <w:t xml:space="preserve"> </w:t>
      </w:r>
      <w:r w:rsidRPr="001D6C06">
        <w:rPr>
          <w:rFonts w:ascii="Times New Roman" w:hAnsi="Times New Roman"/>
          <w:sz w:val="28"/>
          <w:szCs w:val="28"/>
        </w:rPr>
        <w:t>затрудняться исполнение хозяйственных договоров.</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Субъектами рынка выступают: государство, предприятия, домашние хозяйства.</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Рыночная инфраструктура представляет собой совокупность организационно-правовых норм: кредитная, эмиссионная, налоговая, таможенная система и система страхования, коммуникации и др.</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Особое значение отрасли торговли выражено в ее социальном значении, что предполагает формирование торговых объектов, создание необходимых условий для приобретения товаров, выполнения работ и оказание услуг с использование торгового и торгово-технологического оборудования в соответствии санитарно- гигиеническими, противопожарными, природоохранными требованиями, установленными законодательством.</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С целью обеспечения товарами различных социальных групп необходимо организовывать хранение и переработку товаров, формировать запасы в необходимом объеме и ассортименте, необходимых для бесперебойной торговли.</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В процессе коммерциализации российской экономики особую значимость приобретает такая важная форма реализации т</w:t>
      </w:r>
      <w:r w:rsidR="00455F49">
        <w:rPr>
          <w:rFonts w:ascii="Times New Roman" w:hAnsi="Times New Roman"/>
          <w:bCs/>
          <w:color w:val="000000"/>
          <w:sz w:val="28"/>
          <w:szCs w:val="28"/>
        </w:rPr>
        <w:t>оваров как, розничная торговля.</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Торговое обслуживание населения предполагает наличие специально устроенных и оборудованных помещений, приспособленных для наилучшего обслуживания покупателей, подбора и формирования торгового ассортимента и возможности его оперативного изменения в соответствии с изменившимся спросом населения, постоянного изучения и учета потребительских запросов покупателей, умения предложить и продать това</w:t>
      </w:r>
      <w:r w:rsidR="00455F49">
        <w:rPr>
          <w:rFonts w:ascii="Times New Roman" w:hAnsi="Times New Roman"/>
          <w:bCs/>
          <w:color w:val="000000"/>
          <w:sz w:val="28"/>
          <w:szCs w:val="28"/>
        </w:rPr>
        <w:t>р каждому конкретному человеку.</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Развитие розничной торговли нуждается в создании специальных служб по изучению и прогнозированию потребительского спроса, формированию оптимального ассортимента товаров, анализу и определению прогрессивных форм и методов розничной торговли на уровне региона, края, области, района при неукоснительной поддержке государственных и муниципальных органов власти в целях контроля за ходом розничной торговли, разработки новых видов изделий и товаров.</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Правильная организация коммерч</w:t>
      </w:r>
      <w:r w:rsidR="00455F49">
        <w:rPr>
          <w:rFonts w:ascii="Times New Roman" w:hAnsi="Times New Roman"/>
          <w:bCs/>
          <w:color w:val="000000"/>
          <w:sz w:val="28"/>
          <w:szCs w:val="28"/>
        </w:rPr>
        <w:t xml:space="preserve">еской работы в рамках розничной </w:t>
      </w:r>
      <w:r w:rsidRPr="001D6C06">
        <w:rPr>
          <w:rFonts w:ascii="Times New Roman" w:hAnsi="Times New Roman"/>
          <w:bCs/>
          <w:color w:val="000000"/>
          <w:sz w:val="28"/>
          <w:szCs w:val="28"/>
        </w:rPr>
        <w:t>торговли способствует росту товароо</w:t>
      </w:r>
      <w:r w:rsidR="00455F49">
        <w:rPr>
          <w:rFonts w:ascii="Times New Roman" w:hAnsi="Times New Roman"/>
          <w:bCs/>
          <w:color w:val="000000"/>
          <w:sz w:val="28"/>
          <w:szCs w:val="28"/>
        </w:rPr>
        <w:t xml:space="preserve">борота, достаточно полному </w:t>
      </w:r>
      <w:r w:rsidRPr="001D6C06">
        <w:rPr>
          <w:rFonts w:ascii="Times New Roman" w:hAnsi="Times New Roman"/>
          <w:bCs/>
          <w:color w:val="000000"/>
          <w:sz w:val="28"/>
          <w:szCs w:val="28"/>
        </w:rPr>
        <w:t>удовлетворению совокупного спроса насел</w:t>
      </w:r>
      <w:r w:rsidR="00455F49">
        <w:rPr>
          <w:rFonts w:ascii="Times New Roman" w:hAnsi="Times New Roman"/>
          <w:bCs/>
          <w:color w:val="000000"/>
          <w:sz w:val="28"/>
          <w:szCs w:val="28"/>
        </w:rPr>
        <w:t xml:space="preserve">ения и получению коммерческого </w:t>
      </w:r>
      <w:r w:rsidRPr="001D6C06">
        <w:rPr>
          <w:rFonts w:ascii="Times New Roman" w:hAnsi="Times New Roman"/>
          <w:bCs/>
          <w:color w:val="000000"/>
          <w:sz w:val="28"/>
          <w:szCs w:val="28"/>
        </w:rPr>
        <w:t>успеха. Среди новых методов продажи, включающих совокупность приемов и способов реализации товаров, на первый план выступают самообслуживание, обслуживание через прилавок, по образцам с открытой выкладко</w:t>
      </w:r>
      <w:r w:rsidR="00455F49">
        <w:rPr>
          <w:rFonts w:ascii="Times New Roman" w:hAnsi="Times New Roman"/>
          <w:bCs/>
          <w:color w:val="000000"/>
          <w:sz w:val="28"/>
          <w:szCs w:val="28"/>
        </w:rPr>
        <w:t>й и по предварительным заказам.</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Цель курсовой работы - теоретическое обоснование эффективности продаж отдельных видов товаров и разработка рекомендаций по совершенствованию</w:t>
      </w:r>
      <w:r w:rsidR="00D761BB" w:rsidRPr="001D6C06">
        <w:rPr>
          <w:rFonts w:ascii="Times New Roman" w:hAnsi="Times New Roman"/>
          <w:bCs/>
          <w:color w:val="000000"/>
          <w:sz w:val="28"/>
          <w:szCs w:val="28"/>
        </w:rPr>
        <w:t xml:space="preserve"> </w:t>
      </w:r>
      <w:r w:rsidRPr="001D6C06">
        <w:rPr>
          <w:rFonts w:ascii="Times New Roman" w:hAnsi="Times New Roman"/>
          <w:bCs/>
          <w:color w:val="000000"/>
          <w:sz w:val="28"/>
          <w:szCs w:val="28"/>
        </w:rPr>
        <w:t>эффективности продаж отдельных видов товаров.</w:t>
      </w:r>
    </w:p>
    <w:p w:rsidR="00504E9B" w:rsidRPr="001D6C06" w:rsidRDefault="00504E9B" w:rsidP="00D761BB">
      <w:pPr>
        <w:spacing w:after="0" w:line="360" w:lineRule="auto"/>
        <w:ind w:firstLine="709"/>
        <w:jc w:val="both"/>
        <w:outlineLvl w:val="2"/>
        <w:rPr>
          <w:rFonts w:ascii="Times New Roman" w:hAnsi="Times New Roman"/>
          <w:bCs/>
          <w:sz w:val="28"/>
          <w:szCs w:val="28"/>
        </w:rPr>
      </w:pPr>
      <w:r w:rsidRPr="001D6C06">
        <w:rPr>
          <w:rFonts w:ascii="Times New Roman" w:hAnsi="Times New Roman"/>
          <w:bCs/>
          <w:sz w:val="28"/>
          <w:szCs w:val="28"/>
        </w:rPr>
        <w:t>Объект – оценка эффективности продаж отдельных видов товаров в торговой сфере.</w:t>
      </w:r>
    </w:p>
    <w:p w:rsidR="00964B0A" w:rsidRDefault="00964B0A" w:rsidP="00D761BB">
      <w:pPr>
        <w:spacing w:after="0" w:line="36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Задачи:</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а) теоретически обосновать эффективность продаж отдельных видов товаров;</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б) дать определение</w:t>
      </w:r>
      <w:r w:rsidR="00D761BB" w:rsidRPr="001D6C06">
        <w:rPr>
          <w:rFonts w:ascii="Times New Roman" w:hAnsi="Times New Roman"/>
          <w:bCs/>
          <w:color w:val="000000"/>
          <w:sz w:val="28"/>
          <w:szCs w:val="28"/>
        </w:rPr>
        <w:t xml:space="preserve"> </w:t>
      </w:r>
      <w:r w:rsidRPr="001D6C06">
        <w:rPr>
          <w:rFonts w:ascii="Times New Roman" w:hAnsi="Times New Roman"/>
          <w:bCs/>
          <w:color w:val="000000"/>
          <w:sz w:val="28"/>
          <w:szCs w:val="28"/>
        </w:rPr>
        <w:t>эффективности продаж</w:t>
      </w:r>
      <w:r w:rsidR="00966022">
        <w:rPr>
          <w:rFonts w:ascii="Times New Roman" w:hAnsi="Times New Roman"/>
          <w:bCs/>
          <w:color w:val="000000"/>
          <w:sz w:val="28"/>
          <w:szCs w:val="28"/>
        </w:rPr>
        <w:t>;</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в) показать аналитические методы оценки продаж, технологии для анализа продаж</w:t>
      </w:r>
      <w:r w:rsidR="00966022">
        <w:rPr>
          <w:rFonts w:ascii="Times New Roman" w:hAnsi="Times New Roman"/>
          <w:bCs/>
          <w:color w:val="000000"/>
          <w:sz w:val="28"/>
          <w:szCs w:val="28"/>
        </w:rPr>
        <w:t>;</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г) указать цель оценки эффективности продаж</w:t>
      </w:r>
      <w:r w:rsidR="00966022">
        <w:rPr>
          <w:rFonts w:ascii="Times New Roman" w:hAnsi="Times New Roman"/>
          <w:bCs/>
          <w:color w:val="000000"/>
          <w:sz w:val="28"/>
          <w:szCs w:val="28"/>
        </w:rPr>
        <w:t>;</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д) рассмотреть статистические данные по Ивановской области (показатели внутренней торговли; ассортиментная структура продажи продовольственных товаров в 2007 году) и проанализировать эти данные;</w:t>
      </w:r>
    </w:p>
    <w:p w:rsidR="00504E9B" w:rsidRPr="001D6C06"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е) проанализировать эффективность продаж и оптимизацию ассортиментной политики;</w:t>
      </w:r>
    </w:p>
    <w:p w:rsidR="00504E9B" w:rsidRDefault="00504E9B" w:rsidP="00D761BB">
      <w:pPr>
        <w:spacing w:after="0" w:line="360" w:lineRule="auto"/>
        <w:ind w:firstLine="709"/>
        <w:jc w:val="both"/>
        <w:outlineLvl w:val="2"/>
        <w:rPr>
          <w:rFonts w:ascii="Times New Roman" w:hAnsi="Times New Roman"/>
          <w:bCs/>
          <w:color w:val="000000"/>
          <w:sz w:val="28"/>
          <w:szCs w:val="28"/>
        </w:rPr>
      </w:pPr>
      <w:r w:rsidRPr="001D6C06">
        <w:rPr>
          <w:rFonts w:ascii="Times New Roman" w:hAnsi="Times New Roman"/>
          <w:bCs/>
          <w:color w:val="000000"/>
          <w:sz w:val="28"/>
          <w:szCs w:val="28"/>
        </w:rPr>
        <w:t>ж) дать рекомендации по оценке, анализу показателей экономической эффективности инвестиционного проекта.</w:t>
      </w:r>
    </w:p>
    <w:p w:rsidR="00FB08C9" w:rsidRPr="001D6C06" w:rsidRDefault="00FB08C9" w:rsidP="00D761BB">
      <w:pPr>
        <w:spacing w:after="0" w:line="360" w:lineRule="auto"/>
        <w:ind w:firstLine="709"/>
        <w:jc w:val="both"/>
        <w:outlineLvl w:val="2"/>
        <w:rPr>
          <w:rFonts w:ascii="Times New Roman" w:hAnsi="Times New Roman"/>
          <w:bCs/>
          <w:color w:val="000000"/>
          <w:sz w:val="28"/>
          <w:szCs w:val="28"/>
        </w:rPr>
      </w:pPr>
    </w:p>
    <w:p w:rsidR="00732E94" w:rsidRPr="000E710F" w:rsidRDefault="00FB08C9" w:rsidP="000E710F">
      <w:pPr>
        <w:spacing w:after="0" w:line="360" w:lineRule="auto"/>
        <w:ind w:firstLine="709"/>
        <w:jc w:val="both"/>
        <w:outlineLvl w:val="2"/>
        <w:rPr>
          <w:rFonts w:ascii="Times New Roman" w:hAnsi="Times New Roman"/>
          <w:color w:val="000000"/>
          <w:sz w:val="28"/>
          <w:szCs w:val="28"/>
        </w:rPr>
      </w:pPr>
      <w:r>
        <w:br w:type="page"/>
      </w:r>
      <w:smartTag w:uri="urn:schemas-microsoft-com:office:smarttags" w:element="metricconverter">
        <w:smartTagPr>
          <w:attr w:name="ProductID" w:val="2007 г"/>
        </w:smartTagPr>
        <w:r w:rsidR="00732E94" w:rsidRPr="000E710F">
          <w:rPr>
            <w:rFonts w:ascii="Times New Roman" w:hAnsi="Times New Roman"/>
            <w:color w:val="000000"/>
            <w:sz w:val="28"/>
            <w:szCs w:val="28"/>
          </w:rPr>
          <w:t>I.</w:t>
        </w:r>
      </w:smartTag>
      <w:r w:rsidR="00732E94" w:rsidRPr="000E710F">
        <w:rPr>
          <w:rFonts w:ascii="Times New Roman" w:hAnsi="Times New Roman"/>
          <w:color w:val="000000"/>
          <w:sz w:val="28"/>
          <w:szCs w:val="28"/>
        </w:rPr>
        <w:t xml:space="preserve"> ТЕОРЕТИЧЕСКИЕ ОСНОВЫ ЭФФЕКТИВНОСТИ ПРОДАЖ ОТДЕЛЬНЫХ ВИДОВ ТОВАРОВ</w:t>
      </w:r>
    </w:p>
    <w:p w:rsidR="000E710F" w:rsidRDefault="000E710F" w:rsidP="00D761BB">
      <w:pPr>
        <w:pStyle w:val="a7"/>
        <w:spacing w:after="0" w:line="360" w:lineRule="auto"/>
        <w:ind w:firstLine="709"/>
        <w:jc w:val="both"/>
        <w:rPr>
          <w:rFonts w:ascii="Times New Roman" w:hAnsi="Times New Roman"/>
          <w:sz w:val="28"/>
          <w:szCs w:val="28"/>
        </w:rPr>
      </w:pP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1.1 Теоретические основы продаж отдельных видов товаров</w:t>
      </w:r>
    </w:p>
    <w:p w:rsidR="00ED131D" w:rsidRDefault="00ED131D" w:rsidP="00D761BB">
      <w:pPr>
        <w:pStyle w:val="a7"/>
        <w:spacing w:after="0" w:line="360" w:lineRule="auto"/>
        <w:ind w:firstLine="709"/>
        <w:jc w:val="both"/>
        <w:rPr>
          <w:rFonts w:ascii="Times New Roman" w:hAnsi="Times New Roman"/>
          <w:sz w:val="28"/>
          <w:szCs w:val="28"/>
        </w:rPr>
      </w:pP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В основе продаж лежит необходимость отвечать самым разнообразным потребностям клиентов. Эти запросы клиентов стремятся удовлетворить сразу несколько продавцов, в результате чего возникает конкуренция. Иначе говоря, продавец всту</w:t>
      </w:r>
      <w:r w:rsidR="00ED131D">
        <w:rPr>
          <w:rFonts w:ascii="Times New Roman" w:hAnsi="Times New Roman"/>
          <w:sz w:val="28"/>
          <w:szCs w:val="28"/>
        </w:rPr>
        <w:t>пает в сражение за покупателей.</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Продавать можно по-разному: за прилавком, с лотка, с помощью самообслуживания и т.д. В последнем случае покупатель выбирает преимущественно те товары, о которых он знает из рекламы или в результате мероприятий, направ</w:t>
      </w:r>
      <w:r w:rsidR="00ED131D">
        <w:rPr>
          <w:rFonts w:ascii="Times New Roman" w:hAnsi="Times New Roman"/>
          <w:sz w:val="28"/>
          <w:szCs w:val="28"/>
        </w:rPr>
        <w:t>ленных на стимулирование сбыта.</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Прежде всего</w:t>
      </w:r>
      <w:r w:rsidR="00E31928">
        <w:rPr>
          <w:rFonts w:ascii="Times New Roman" w:hAnsi="Times New Roman"/>
          <w:sz w:val="28"/>
          <w:szCs w:val="28"/>
        </w:rPr>
        <w:t>,</w:t>
      </w:r>
      <w:r w:rsidRPr="001D6C06">
        <w:rPr>
          <w:rFonts w:ascii="Times New Roman" w:hAnsi="Times New Roman"/>
          <w:sz w:val="28"/>
          <w:szCs w:val="28"/>
        </w:rPr>
        <w:t xml:space="preserve"> продавец должен понимать, почему люди покупают то, что они покупают. Ему обязательно нужно знать, что представляют собой покупатели, и чем они руководс</w:t>
      </w:r>
      <w:r w:rsidR="00ED131D">
        <w:rPr>
          <w:rFonts w:ascii="Times New Roman" w:hAnsi="Times New Roman"/>
          <w:sz w:val="28"/>
          <w:szCs w:val="28"/>
        </w:rPr>
        <w:t>твуются при совершении покупок.</w:t>
      </w:r>
    </w:p>
    <w:p w:rsidR="00732E94" w:rsidRPr="001D6C06" w:rsidRDefault="00ED131D" w:rsidP="00D761BB">
      <w:pPr>
        <w:pStyle w:val="a7"/>
        <w:spacing w:after="0" w:line="360" w:lineRule="auto"/>
        <w:ind w:firstLine="709"/>
        <w:jc w:val="both"/>
        <w:rPr>
          <w:rFonts w:ascii="Times New Roman" w:hAnsi="Times New Roman"/>
          <w:sz w:val="28"/>
          <w:szCs w:val="28"/>
        </w:rPr>
      </w:pPr>
      <w:r>
        <w:rPr>
          <w:rFonts w:ascii="Times New Roman" w:hAnsi="Times New Roman"/>
          <w:sz w:val="28"/>
          <w:szCs w:val="28"/>
        </w:rPr>
        <w:t>Почему люди совершают покупки?</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Люди покупают, потому что им чего-то «хочется» и у них на это есть деньги. Существует множество различных способов удовлетворения этих «желаний». Вот здесь-то и </w:t>
      </w:r>
      <w:r w:rsidR="00ED131D">
        <w:rPr>
          <w:rFonts w:ascii="Times New Roman" w:hAnsi="Times New Roman"/>
          <w:sz w:val="28"/>
          <w:szCs w:val="28"/>
        </w:rPr>
        <w:t>требуется продавец.</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Он должен хорошо знать психологию своего клиента. Люди устроены очень сложно, поэтому они руководствуются самыми различными соображениями при покупке того или иного вида товара. Задача продавца</w:t>
      </w:r>
      <w:r w:rsidR="00F845B5">
        <w:rPr>
          <w:rFonts w:ascii="Times New Roman" w:hAnsi="Times New Roman"/>
          <w:sz w:val="28"/>
          <w:szCs w:val="28"/>
        </w:rPr>
        <w:t xml:space="preserve"> </w:t>
      </w:r>
      <w:r w:rsidRPr="001D6C06">
        <w:rPr>
          <w:rFonts w:ascii="Times New Roman" w:hAnsi="Times New Roman"/>
          <w:sz w:val="28"/>
          <w:szCs w:val="28"/>
        </w:rPr>
        <w:t xml:space="preserve">— угадывать эти мотивы и действовать </w:t>
      </w:r>
      <w:r w:rsidR="00ED131D">
        <w:rPr>
          <w:rFonts w:ascii="Times New Roman" w:hAnsi="Times New Roman"/>
          <w:sz w:val="28"/>
          <w:szCs w:val="28"/>
        </w:rPr>
        <w:t>в соответствии с ними.</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Существует множество книг, посвященных искусству продавать. Создано немало «упрощенных схем». Одной из наиболее распространенных в Европе схем продажи товаро</w:t>
      </w:r>
      <w:r w:rsidR="00ED131D">
        <w:rPr>
          <w:rFonts w:ascii="Times New Roman" w:hAnsi="Times New Roman"/>
          <w:sz w:val="28"/>
          <w:szCs w:val="28"/>
        </w:rPr>
        <w:t>в является так называемая AIDA.</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Она описывает этапы, обеспечивающие успешну</w:t>
      </w:r>
      <w:r w:rsidR="001A7EA2">
        <w:rPr>
          <w:rFonts w:ascii="Times New Roman" w:hAnsi="Times New Roman"/>
          <w:sz w:val="28"/>
          <w:szCs w:val="28"/>
        </w:rPr>
        <w:t>ю реализацию товаров или услуг.</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AIDA</w:t>
      </w:r>
      <w:r w:rsidR="001A7EA2">
        <w:rPr>
          <w:rFonts w:ascii="Times New Roman" w:hAnsi="Times New Roman"/>
          <w:sz w:val="28"/>
          <w:szCs w:val="28"/>
        </w:rPr>
        <w:t xml:space="preserve"> </w:t>
      </w:r>
      <w:r w:rsidRPr="001D6C06">
        <w:rPr>
          <w:rFonts w:ascii="Times New Roman" w:hAnsi="Times New Roman"/>
          <w:sz w:val="28"/>
          <w:szCs w:val="28"/>
        </w:rPr>
        <w:t>— это аббрев</w:t>
      </w:r>
      <w:r w:rsidR="001A7EA2">
        <w:rPr>
          <w:rFonts w:ascii="Times New Roman" w:hAnsi="Times New Roman"/>
          <w:sz w:val="28"/>
          <w:szCs w:val="28"/>
        </w:rPr>
        <w:t>иатура четырех английских слов.</w:t>
      </w:r>
    </w:p>
    <w:p w:rsidR="00732E94" w:rsidRPr="002C0C52" w:rsidRDefault="00732E94" w:rsidP="00D761BB">
      <w:pPr>
        <w:pStyle w:val="a7"/>
        <w:spacing w:after="0" w:line="360" w:lineRule="auto"/>
        <w:ind w:firstLine="709"/>
        <w:jc w:val="both"/>
        <w:rPr>
          <w:rFonts w:ascii="Times New Roman" w:hAnsi="Times New Roman"/>
          <w:sz w:val="28"/>
          <w:szCs w:val="28"/>
          <w:lang w:val="en-US"/>
        </w:rPr>
      </w:pPr>
      <w:r w:rsidRPr="001D6C06">
        <w:rPr>
          <w:rFonts w:ascii="Times New Roman" w:hAnsi="Times New Roman"/>
          <w:sz w:val="28"/>
          <w:szCs w:val="28"/>
          <w:lang w:val="en-US"/>
        </w:rPr>
        <w:t>A</w:t>
      </w:r>
      <w:r w:rsidR="00067F49" w:rsidRPr="002C0C52">
        <w:rPr>
          <w:rFonts w:ascii="Times New Roman" w:hAnsi="Times New Roman"/>
          <w:sz w:val="28"/>
          <w:szCs w:val="28"/>
          <w:lang w:val="en-US"/>
        </w:rPr>
        <w:t xml:space="preserve"> </w:t>
      </w:r>
      <w:r w:rsidRPr="001D6C06">
        <w:rPr>
          <w:rFonts w:ascii="Times New Roman" w:hAnsi="Times New Roman"/>
          <w:sz w:val="28"/>
          <w:szCs w:val="28"/>
          <w:lang w:val="en-US"/>
        </w:rPr>
        <w:t>— attention (</w:t>
      </w:r>
      <w:r w:rsidRPr="001D6C06">
        <w:rPr>
          <w:rFonts w:ascii="Times New Roman" w:hAnsi="Times New Roman"/>
          <w:sz w:val="28"/>
          <w:szCs w:val="28"/>
        </w:rPr>
        <w:t>внимание</w:t>
      </w:r>
      <w:r w:rsidR="00067F49">
        <w:rPr>
          <w:rFonts w:ascii="Times New Roman" w:hAnsi="Times New Roman"/>
          <w:sz w:val="28"/>
          <w:szCs w:val="28"/>
          <w:lang w:val="en-US"/>
        </w:rPr>
        <w:t>)</w:t>
      </w:r>
    </w:p>
    <w:p w:rsidR="00732E94" w:rsidRPr="002C0C52" w:rsidRDefault="00732E94" w:rsidP="00D761BB">
      <w:pPr>
        <w:pStyle w:val="a7"/>
        <w:spacing w:after="0" w:line="360" w:lineRule="auto"/>
        <w:ind w:firstLine="709"/>
        <w:jc w:val="both"/>
        <w:rPr>
          <w:rFonts w:ascii="Times New Roman" w:hAnsi="Times New Roman"/>
          <w:sz w:val="28"/>
          <w:szCs w:val="28"/>
          <w:lang w:val="en-US"/>
        </w:rPr>
      </w:pPr>
      <w:r w:rsidRPr="001D6C06">
        <w:rPr>
          <w:rFonts w:ascii="Times New Roman" w:hAnsi="Times New Roman"/>
          <w:sz w:val="28"/>
          <w:szCs w:val="28"/>
          <w:lang w:val="en-US"/>
        </w:rPr>
        <w:t>I</w:t>
      </w:r>
      <w:r w:rsidR="00067F49" w:rsidRPr="002C0C52">
        <w:rPr>
          <w:rFonts w:ascii="Times New Roman" w:hAnsi="Times New Roman"/>
          <w:sz w:val="28"/>
          <w:szCs w:val="28"/>
          <w:lang w:val="en-US"/>
        </w:rPr>
        <w:t xml:space="preserve"> </w:t>
      </w:r>
      <w:r w:rsidRPr="001D6C06">
        <w:rPr>
          <w:rFonts w:ascii="Times New Roman" w:hAnsi="Times New Roman"/>
          <w:sz w:val="28"/>
          <w:szCs w:val="28"/>
          <w:lang w:val="en-US"/>
        </w:rPr>
        <w:t>— interest (</w:t>
      </w:r>
      <w:r w:rsidRPr="001D6C06">
        <w:rPr>
          <w:rFonts w:ascii="Times New Roman" w:hAnsi="Times New Roman"/>
          <w:sz w:val="28"/>
          <w:szCs w:val="28"/>
        </w:rPr>
        <w:t>интерес</w:t>
      </w:r>
      <w:r w:rsidR="00067F49">
        <w:rPr>
          <w:rFonts w:ascii="Times New Roman" w:hAnsi="Times New Roman"/>
          <w:sz w:val="28"/>
          <w:szCs w:val="28"/>
          <w:lang w:val="en-US"/>
        </w:rPr>
        <w:t>)</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D</w:t>
      </w:r>
      <w:r w:rsidR="00067F49">
        <w:rPr>
          <w:rFonts w:ascii="Times New Roman" w:hAnsi="Times New Roman"/>
          <w:sz w:val="28"/>
          <w:szCs w:val="28"/>
        </w:rPr>
        <w:t xml:space="preserve"> — desire (желание)</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A</w:t>
      </w:r>
      <w:r w:rsidR="00067F49">
        <w:rPr>
          <w:rFonts w:ascii="Times New Roman" w:hAnsi="Times New Roman"/>
          <w:sz w:val="28"/>
          <w:szCs w:val="28"/>
        </w:rPr>
        <w:t xml:space="preserve"> — action (действие).</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Первая стадия процесса</w:t>
      </w:r>
      <w:r w:rsidR="00067F49">
        <w:rPr>
          <w:rFonts w:ascii="Times New Roman" w:hAnsi="Times New Roman"/>
          <w:sz w:val="28"/>
          <w:szCs w:val="28"/>
        </w:rPr>
        <w:t xml:space="preserve"> продажи— привлечение внимания.</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В этом деле большую роль играет сам товар, а также его демонстрация.</w:t>
      </w:r>
    </w:p>
    <w:p w:rsidR="00F06C47" w:rsidRDefault="00F06C47" w:rsidP="00D761BB">
      <w:pPr>
        <w:spacing w:after="0" w:line="360" w:lineRule="auto"/>
        <w:ind w:firstLine="709"/>
        <w:jc w:val="both"/>
        <w:rPr>
          <w:rFonts w:ascii="Times New Roman" w:hAnsi="Times New Roman"/>
          <w:sz w:val="28"/>
          <w:szCs w:val="28"/>
        </w:rPr>
      </w:pP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1.1.1 Теоретические основы эффективности продаж отдельных видов товаров</w:t>
      </w:r>
    </w:p>
    <w:p w:rsidR="00732E94" w:rsidRPr="001D6C06" w:rsidRDefault="00732E94" w:rsidP="00D761BB">
      <w:pPr>
        <w:spacing w:after="0" w:line="360" w:lineRule="auto"/>
        <w:ind w:firstLine="709"/>
        <w:jc w:val="both"/>
        <w:rPr>
          <w:rFonts w:ascii="Times New Roman" w:hAnsi="Times New Roman"/>
          <w:bCs/>
          <w:color w:val="000000"/>
          <w:sz w:val="28"/>
          <w:szCs w:val="28"/>
        </w:rPr>
      </w:pPr>
      <w:r w:rsidRPr="001D6C06">
        <w:rPr>
          <w:rFonts w:ascii="Times New Roman" w:hAnsi="Times New Roman"/>
          <w:bCs/>
          <w:color w:val="000000"/>
          <w:sz w:val="28"/>
          <w:szCs w:val="28"/>
        </w:rPr>
        <w:t>Розничная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 Коммерческая работа по продаже в розничных торговых предприятиях в отличии от оптовых предприятий имеет свои особенности. Розничные торговые предприятия реализуют товары непосредственно населению, то есть физическим лицам, применяя свои, специфические способы и методы розничной продажи, окончательно завершают обращение от изготовителя продукции.</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bCs/>
          <w:sz w:val="28"/>
          <w:szCs w:val="28"/>
        </w:rPr>
        <w:t>Экономическая эффективность</w:t>
      </w:r>
      <w:r w:rsidRPr="001D6C06">
        <w:rPr>
          <w:rFonts w:ascii="Times New Roman" w:hAnsi="Times New Roman"/>
          <w:sz w:val="28"/>
          <w:szCs w:val="28"/>
        </w:rPr>
        <w:t xml:space="preserve"> — результат экономической деятельности, экономических программ и мероприятий, характеризуемый отношением полученного экономического эффекта, к затратам факторов, ресурсов, обусловившим получение этого результата, достижение наибольшего объема производства с применением ресурсов определенной стоимости.</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Эффективность продаж</w:t>
      </w:r>
      <w:r w:rsidR="00F669B2">
        <w:rPr>
          <w:rFonts w:ascii="Times New Roman" w:hAnsi="Times New Roman"/>
          <w:sz w:val="28"/>
          <w:szCs w:val="28"/>
        </w:rPr>
        <w:t xml:space="preserve"> </w:t>
      </w:r>
      <w:r w:rsidRPr="001D6C06">
        <w:rPr>
          <w:rFonts w:ascii="Times New Roman" w:hAnsi="Times New Roman"/>
          <w:sz w:val="28"/>
          <w:szCs w:val="28"/>
        </w:rPr>
        <w:t xml:space="preserve">- процесс обмена </w:t>
      </w:r>
      <w:r w:rsidRPr="006F6654">
        <w:rPr>
          <w:rFonts w:ascii="Times New Roman" w:hAnsi="Times New Roman"/>
          <w:sz w:val="28"/>
          <w:szCs w:val="28"/>
        </w:rPr>
        <w:t>товарами</w:t>
      </w:r>
      <w:r w:rsidRPr="001D6C06">
        <w:rPr>
          <w:rFonts w:ascii="Times New Roman" w:hAnsi="Times New Roman"/>
          <w:sz w:val="28"/>
          <w:szCs w:val="28"/>
        </w:rPr>
        <w:t xml:space="preserve">, услугами, ценностями и </w:t>
      </w:r>
      <w:r w:rsidRPr="006F6654">
        <w:rPr>
          <w:rFonts w:ascii="Times New Roman" w:hAnsi="Times New Roman"/>
          <w:sz w:val="28"/>
          <w:szCs w:val="28"/>
        </w:rPr>
        <w:t>деньгами</w:t>
      </w:r>
      <w:r w:rsidRPr="001D6C06">
        <w:rPr>
          <w:rFonts w:ascii="Times New Roman" w:hAnsi="Times New Roman"/>
          <w:sz w:val="28"/>
          <w:szCs w:val="28"/>
        </w:rPr>
        <w:t>, от которого производитель получает рациональную прибыль, а спрос не падает.</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Отдельный вид товара</w:t>
      </w:r>
      <w:r w:rsidR="00F669B2">
        <w:rPr>
          <w:rFonts w:ascii="Times New Roman" w:hAnsi="Times New Roman"/>
          <w:sz w:val="28"/>
          <w:szCs w:val="28"/>
        </w:rPr>
        <w:t xml:space="preserve"> </w:t>
      </w:r>
      <w:r w:rsidRPr="001D6C06">
        <w:rPr>
          <w:rFonts w:ascii="Times New Roman" w:hAnsi="Times New Roman"/>
          <w:sz w:val="28"/>
          <w:szCs w:val="28"/>
        </w:rPr>
        <w:t xml:space="preserve">- любая </w:t>
      </w:r>
      <w:r w:rsidRPr="006F6654">
        <w:rPr>
          <w:rFonts w:ascii="Times New Roman" w:hAnsi="Times New Roman"/>
          <w:sz w:val="28"/>
          <w:szCs w:val="28"/>
        </w:rPr>
        <w:t>вещь</w:t>
      </w:r>
      <w:r w:rsidRPr="001D6C06">
        <w:rPr>
          <w:rFonts w:ascii="Times New Roman" w:hAnsi="Times New Roman"/>
          <w:sz w:val="28"/>
          <w:szCs w:val="28"/>
        </w:rPr>
        <w:t xml:space="preserve">, которая участвует в свободном </w:t>
      </w:r>
      <w:r w:rsidRPr="006F6654">
        <w:rPr>
          <w:rFonts w:ascii="Times New Roman" w:hAnsi="Times New Roman"/>
          <w:sz w:val="28"/>
          <w:szCs w:val="28"/>
        </w:rPr>
        <w:t>обмене</w:t>
      </w:r>
      <w:r w:rsidRPr="001D6C06">
        <w:rPr>
          <w:rFonts w:ascii="Times New Roman" w:hAnsi="Times New Roman"/>
          <w:sz w:val="28"/>
          <w:szCs w:val="28"/>
        </w:rPr>
        <w:t xml:space="preserve"> на другие вещи. Обычно это </w:t>
      </w:r>
      <w:r w:rsidRPr="006F6654">
        <w:rPr>
          <w:rFonts w:ascii="Times New Roman" w:hAnsi="Times New Roman"/>
          <w:sz w:val="28"/>
          <w:szCs w:val="28"/>
        </w:rPr>
        <w:t>продукт</w:t>
      </w:r>
      <w:r w:rsidRPr="001D6C06">
        <w:rPr>
          <w:rFonts w:ascii="Times New Roman" w:hAnsi="Times New Roman"/>
          <w:sz w:val="28"/>
          <w:szCs w:val="28"/>
        </w:rPr>
        <w:t xml:space="preserve"> </w:t>
      </w:r>
      <w:r w:rsidRPr="006F6654">
        <w:rPr>
          <w:rFonts w:ascii="Times New Roman" w:hAnsi="Times New Roman"/>
          <w:sz w:val="28"/>
          <w:szCs w:val="28"/>
        </w:rPr>
        <w:t>труда</w:t>
      </w:r>
      <w:r w:rsidRPr="001D6C06">
        <w:rPr>
          <w:rFonts w:ascii="Times New Roman" w:hAnsi="Times New Roman"/>
          <w:sz w:val="28"/>
          <w:szCs w:val="28"/>
        </w:rPr>
        <w:t xml:space="preserve">, специально произведённый для </w:t>
      </w:r>
      <w:r w:rsidRPr="006F6654">
        <w:rPr>
          <w:rFonts w:ascii="Times New Roman" w:hAnsi="Times New Roman"/>
          <w:sz w:val="28"/>
          <w:szCs w:val="28"/>
        </w:rPr>
        <w:t>обмена</w:t>
      </w:r>
      <w:r w:rsidRPr="001D6C06">
        <w:rPr>
          <w:rFonts w:ascii="Times New Roman" w:hAnsi="Times New Roman"/>
          <w:sz w:val="28"/>
          <w:szCs w:val="28"/>
        </w:rPr>
        <w:t xml:space="preserve"> и способный удовлетворить человеческую </w:t>
      </w:r>
      <w:r w:rsidRPr="006F6654">
        <w:rPr>
          <w:rFonts w:ascii="Times New Roman" w:hAnsi="Times New Roman"/>
          <w:sz w:val="28"/>
          <w:szCs w:val="28"/>
        </w:rPr>
        <w:t>потребность</w:t>
      </w:r>
      <w:r w:rsidRPr="001D6C06">
        <w:rPr>
          <w:rFonts w:ascii="Times New Roman" w:hAnsi="Times New Roman"/>
          <w:sz w:val="28"/>
          <w:szCs w:val="28"/>
        </w:rPr>
        <w:t>.</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Аналитический срез продаж</w:t>
      </w:r>
      <w:r w:rsidR="00F669B2">
        <w:rPr>
          <w:rFonts w:ascii="Times New Roman" w:hAnsi="Times New Roman"/>
          <w:sz w:val="28"/>
          <w:szCs w:val="28"/>
        </w:rPr>
        <w:t xml:space="preserve"> </w:t>
      </w:r>
      <w:r w:rsidRPr="001D6C06">
        <w:rPr>
          <w:rFonts w:ascii="Times New Roman" w:hAnsi="Times New Roman"/>
          <w:sz w:val="28"/>
          <w:szCs w:val="28"/>
        </w:rPr>
        <w:t>- анализируемое уменьшение объема продаж.</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В современных экономических условиях большинство торговых компаний столкнулось с падением спроса и замедлением темпов сбыта товаров. Особенно явно эта тенденция начала проявляться в начале 2002 года наряду с одновременным снижением темпа роста экономики и конечного потребления, переориентацией конечных потребителей на экономию и рост сбережений.</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Недавние перспективы экономического роста способствовали расширению деятельности торговых компаний, освоению новых рынков и открытию новых магазинов. Последовавшие за ними замедление темпов экономического роста и падение спроса сделали такое расширение деятельности убыточным. В новых условиях прежние способы управления стали менее результативными. Торговые компании столкнулись с падением при</w:t>
      </w:r>
      <w:r w:rsidR="009F29B7">
        <w:rPr>
          <w:rFonts w:ascii="Times New Roman" w:hAnsi="Times New Roman"/>
          <w:sz w:val="28"/>
          <w:szCs w:val="28"/>
        </w:rPr>
        <w:t>были и ростом товарных запасов.</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По мнению ряда представителей торговых компаний эффективность работы последних заметно снизилась, рынок близок к насыщению, а открытие новых магазинов может повлечь падение объемов продаж у других участников рынка . Об обострении конкуренции может свидетельствовать повышенная активность отечественных розничных компаний в сфере открытия новых магазинов. Российская сеть «Пятерочка» планирует к концу 2002 года владеть 120-140 универсамами в Москве и Санкт-Петербурге. «Седьмой континент» до конца года откроет дополнительно пять магазинов к существующим двадцати пяти. В 2002-2004 компания планирует разместить магазины формата cash&amp;carry на 20 выделенных московским правительством земельных участках. Столичные сети «Перекресток» и «Седьмой континент» начинают продвижение в регионы, считая </w:t>
      </w:r>
      <w:r w:rsidR="00F450B6">
        <w:rPr>
          <w:rFonts w:ascii="Times New Roman" w:hAnsi="Times New Roman"/>
          <w:sz w:val="28"/>
          <w:szCs w:val="28"/>
        </w:rPr>
        <w:t>этот рынок весьма перспективным.</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Еще большее обострение ситуации может произойти в результате внедрения на отечественный рынок глобальных розничных сетей. В настоящее время ни один развитый рынок не обеспечивает торговым компаниям двузначные темпы прироста, которые возможны только на ненасыщенных рынках развивающихся стран. По результатам исследования консалтинговой компании А.Т. Kearney Россия занимает четвертое место в рейтинге привлекательности развивающихся рынков для глобальных розничных сетей, находясь в группе стран, на рынки которых р</w:t>
      </w:r>
      <w:r w:rsidR="0002708F">
        <w:rPr>
          <w:rFonts w:ascii="Times New Roman" w:hAnsi="Times New Roman"/>
          <w:sz w:val="28"/>
          <w:szCs w:val="28"/>
        </w:rPr>
        <w:t>екомендуется входить немедленно</w:t>
      </w:r>
      <w:r w:rsidRPr="001D6C06">
        <w:rPr>
          <w:rFonts w:ascii="Times New Roman" w:hAnsi="Times New Roman"/>
          <w:sz w:val="28"/>
          <w:szCs w:val="28"/>
        </w:rPr>
        <w:t>. По мнению М. Роджерса под напором крупных сетей количество независимых продавцов розницы будет сокращаться, последние не смогут удерживать конкурентоспособную торговую наценку и будут вытеснены с рынка . Многие западные торговые компании в качестве своих побежденных конкурентов также планируют видеть мелкооптовые рынки и ярмарки.</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Немецкая сеть Metro Cash&amp;Carry, входящая в список двадцати крупнейших глобальных розничных сетей, планирует к середине 2003 года открыть в России магазины общей площадью 10 тыс. кв.м. Голландская сеть Spar также намеревается осуществить инвестиции в открытие 30 магазинов на общую сумму около 50 млн. долл. Немецкий розничный продавец AVA начал строительство гипермаркета площадью 30 тыс</w:t>
      </w:r>
      <w:r w:rsidR="004F7EFE">
        <w:rPr>
          <w:rFonts w:ascii="Times New Roman" w:hAnsi="Times New Roman"/>
          <w:sz w:val="28"/>
          <w:szCs w:val="28"/>
        </w:rPr>
        <w:t>.</w:t>
      </w:r>
      <w:r w:rsidRPr="001D6C06">
        <w:rPr>
          <w:rFonts w:ascii="Times New Roman" w:hAnsi="Times New Roman"/>
          <w:sz w:val="28"/>
          <w:szCs w:val="28"/>
        </w:rPr>
        <w:t xml:space="preserve"> кв.м. стоимостью 60 млн. долл. Показательным для остальных розничных сетей стал пример компании IKEA, объем продаж одного московского магазина которой составил 11% общего оборота компании в мире. Менеджеры компании планируют в 2007 году довести оборот российских магазинов до 1 млрд. долл. и до 30% от общего оборота компании. Во второй половине 2002 года компания планирует инвестировать еще 245 млн. долл. в строительство новых магазинов. Крупнейший французский розничный оператор Auchan планирует иметь в Москве в начале 2003 год</w:t>
      </w:r>
      <w:r w:rsidR="00527C14">
        <w:rPr>
          <w:rFonts w:ascii="Times New Roman" w:hAnsi="Times New Roman"/>
          <w:sz w:val="28"/>
          <w:szCs w:val="28"/>
        </w:rPr>
        <w:t xml:space="preserve">а три крупных торговых центра. </w:t>
      </w:r>
      <w:r w:rsidRPr="001D6C06">
        <w:rPr>
          <w:rFonts w:ascii="Times New Roman" w:hAnsi="Times New Roman"/>
          <w:sz w:val="28"/>
          <w:szCs w:val="28"/>
        </w:rPr>
        <w:t>Таким образом, в результате усложнения экономических процессов и возрастания конкуренции в отечественной торговой отрасли проблема разработки и внедрения научно-обоснованных методов принятия решений для управления торговыми компаниями представляется весьма актуальной. Особую актуальность представляет исследование процесса принятия решений в сложноорганизованных торговых компаниях (в специальной литературе используется термин «двух</w:t>
      </w:r>
      <w:r w:rsidR="00024AB3">
        <w:rPr>
          <w:rFonts w:ascii="Times New Roman" w:hAnsi="Times New Roman"/>
          <w:sz w:val="28"/>
          <w:szCs w:val="28"/>
        </w:rPr>
        <w:t xml:space="preserve">уровневые торговые компании»). </w:t>
      </w:r>
      <w:r w:rsidRPr="001D6C06">
        <w:rPr>
          <w:rFonts w:ascii="Times New Roman" w:hAnsi="Times New Roman"/>
          <w:sz w:val="28"/>
          <w:szCs w:val="28"/>
        </w:rPr>
        <w:t>В 1970-80 гг. был накоплен значительный научный и практический потенциал моделирования торгово-экономических п</w:t>
      </w:r>
      <w:r w:rsidR="00CD2026">
        <w:rPr>
          <w:rFonts w:ascii="Times New Roman" w:hAnsi="Times New Roman"/>
          <w:sz w:val="28"/>
          <w:szCs w:val="28"/>
        </w:rPr>
        <w:t>роцессов.</w:t>
      </w:r>
    </w:p>
    <w:p w:rsidR="00CD2026" w:rsidRDefault="00CD2026" w:rsidP="00D761BB">
      <w:pPr>
        <w:spacing w:after="0" w:line="360" w:lineRule="auto"/>
        <w:ind w:firstLine="709"/>
        <w:jc w:val="both"/>
        <w:rPr>
          <w:rFonts w:ascii="Times New Roman" w:hAnsi="Times New Roman"/>
          <w:sz w:val="28"/>
          <w:szCs w:val="28"/>
        </w:rPr>
      </w:pPr>
    </w:p>
    <w:p w:rsidR="00203811"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1.1.2 Цели управления торговой компанией, эффективность управления и оптимал</w:t>
      </w:r>
      <w:r w:rsidR="00203811">
        <w:rPr>
          <w:rFonts w:ascii="Times New Roman" w:hAnsi="Times New Roman"/>
          <w:sz w:val="28"/>
          <w:szCs w:val="28"/>
        </w:rPr>
        <w:t>ьность товарного ассортимента</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Сфера обращения играет существенную роль в рыночной экономике. В странах-членах Организации экономического сотрудничества и развития на долю предприятий оптовой и розничной торговли приходится от 8 до 15 процентов ВНП и о</w:t>
      </w:r>
      <w:r w:rsidR="00387FC0">
        <w:rPr>
          <w:rFonts w:ascii="Times New Roman" w:hAnsi="Times New Roman"/>
          <w:sz w:val="28"/>
          <w:szCs w:val="28"/>
        </w:rPr>
        <w:t>т 15 до 25 процентов работающих</w:t>
      </w:r>
      <w:r w:rsidRPr="001D6C06">
        <w:rPr>
          <w:rFonts w:ascii="Times New Roman" w:hAnsi="Times New Roman"/>
          <w:sz w:val="28"/>
          <w:szCs w:val="28"/>
        </w:rPr>
        <w:t>. Годовой объем продаж розничной торговли только в США в 1992 году составлял 1,9 трлн. долл.</w:t>
      </w:r>
    </w:p>
    <w:p w:rsidR="002D6EE9"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Анализ тенденций развития сферы обращения на западе позволяет сделать прогноз о перспективах развития отечественной торговой отрасли. С уверенностью следует ожидать увеличения конкуренции и специализации, укрупнения торговых компаний и уменьшения их количества, снижения нормы прибыли, уменьшения уровня розничных цен и торговой нацепки. Существенный вклад в усиление конкуренции и снижение доходов компаний вносит «информационная революция», благодаря которой покупатель получает информацию о товаре и ценах конкурентов с большей скоростью и меньшими издержками, возрастает чувствительность покупателя к разнице цен на один</w:t>
      </w:r>
      <w:r w:rsidR="002D6EE9">
        <w:rPr>
          <w:rFonts w:ascii="Times New Roman" w:hAnsi="Times New Roman"/>
          <w:sz w:val="28"/>
          <w:szCs w:val="28"/>
        </w:rPr>
        <w:t xml:space="preserve"> товар у различных продавцов.</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В новых условиях значительно возрастает необходимость в применении передовых научно-обоснованных методов принятия решений по управлению торговыми компаниями. Об обострении конкуренции и необходимости внесения изменений в практику управления отечественными компаниями свидетельствуют снижение доходности торгового бизнеса, увеличивающиеся товарные остатки </w:t>
      </w:r>
      <w:r w:rsidR="000411D0">
        <w:rPr>
          <w:rFonts w:ascii="Times New Roman" w:hAnsi="Times New Roman"/>
          <w:sz w:val="28"/>
          <w:szCs w:val="28"/>
        </w:rPr>
        <w:t>и все более ранние распродажи.</w:t>
      </w:r>
      <w:r w:rsidRPr="001D6C06">
        <w:rPr>
          <w:rFonts w:ascii="Times New Roman" w:hAnsi="Times New Roman"/>
          <w:sz w:val="28"/>
          <w:szCs w:val="28"/>
        </w:rPr>
        <w:t xml:space="preserve"> Западные компании успешно используют методы уменьшения товарных запасов, увеличения их оборачиваемости, оптимизации заказа товаров, изучения потребностей покупателей, широко применяют информационные технологии (сканирование, внутрифирменные сети и др.). Использование подобного инструментария позволяет существенно повышать эффективность торговых компаний, снижать уровень розничных це</w:t>
      </w:r>
      <w:r w:rsidR="006470D8">
        <w:rPr>
          <w:rFonts w:ascii="Times New Roman" w:hAnsi="Times New Roman"/>
          <w:sz w:val="28"/>
          <w:szCs w:val="28"/>
        </w:rPr>
        <w:t>н, издержек и торговой наценки.</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Советские предприятия в условиях централизованного планирования народного хозяйства, по мнению Н. Алексеева, не нуждались в выработке реакции на изменение усл</w:t>
      </w:r>
      <w:r w:rsidR="00F56C86">
        <w:rPr>
          <w:rFonts w:ascii="Times New Roman" w:hAnsi="Times New Roman"/>
          <w:sz w:val="28"/>
          <w:szCs w:val="28"/>
        </w:rPr>
        <w:t>овий хозяйственной деятельности</w:t>
      </w:r>
      <w:r w:rsidRPr="001D6C06">
        <w:rPr>
          <w:rFonts w:ascii="Times New Roman" w:hAnsi="Times New Roman"/>
          <w:sz w:val="28"/>
          <w:szCs w:val="28"/>
        </w:rPr>
        <w:t>. Однако, не только советские, но и вновь появившиеся отечественные коммерческие компании, не имеющие традиций организованного управления, в результате изменений внешней и внутренней среды теряют управляем</w:t>
      </w:r>
      <w:r w:rsidR="00F56C86">
        <w:rPr>
          <w:rFonts w:ascii="Times New Roman" w:hAnsi="Times New Roman"/>
          <w:sz w:val="28"/>
          <w:szCs w:val="28"/>
        </w:rPr>
        <w:t>ость и несут финансовые потери.</w:t>
      </w:r>
    </w:p>
    <w:p w:rsidR="00F56C8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По мнению М.В. Гавриловой существенным недостатком советской системы ценообразования в торговле было отсутствие учета потребительских свойств и качества товара при установлении цены на него. Проблема регулирования торговых скидок и наценок на отдельные виды товаров в советской торговле, разрабатываемая в период с 1960-х по 1980-е гг. так и не была эффективно решена. Величина доходов оставалась низкой и недостаточно обоснованной, размеры торговых скидок не соответствовали издержкоемкости товаров, что приводило к убыточности бол</w:t>
      </w:r>
      <w:r w:rsidR="00F56C86">
        <w:rPr>
          <w:rFonts w:ascii="Times New Roman" w:hAnsi="Times New Roman"/>
          <w:sz w:val="28"/>
          <w:szCs w:val="28"/>
        </w:rPr>
        <w:t>ьшинства торговых предприятий.</w:t>
      </w:r>
      <w:r w:rsidRPr="001D6C06">
        <w:rPr>
          <w:rFonts w:ascii="Times New Roman" w:hAnsi="Times New Roman"/>
          <w:sz w:val="28"/>
          <w:szCs w:val="28"/>
        </w:rPr>
        <w:t xml:space="preserve"> М.Д. Кулинич выделяет следующие типичные управленческие ошибки в современной р</w:t>
      </w:r>
      <w:r w:rsidR="00F56C86">
        <w:rPr>
          <w:rFonts w:ascii="Times New Roman" w:hAnsi="Times New Roman"/>
          <w:sz w:val="28"/>
          <w:szCs w:val="28"/>
        </w:rPr>
        <w:t>оссийской торговой деятельности</w:t>
      </w:r>
      <w:r w:rsidRPr="001D6C06">
        <w:rPr>
          <w:rFonts w:ascii="Times New Roman" w:hAnsi="Times New Roman"/>
          <w:sz w:val="28"/>
          <w:szCs w:val="28"/>
        </w:rPr>
        <w:t>:</w:t>
      </w:r>
    </w:p>
    <w:p w:rsidR="00F56C8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w:t>
      </w:r>
      <w:r w:rsidR="00F56C86">
        <w:rPr>
          <w:rFonts w:ascii="Times New Roman" w:hAnsi="Times New Roman"/>
          <w:sz w:val="28"/>
          <w:szCs w:val="28"/>
        </w:rPr>
        <w:t xml:space="preserve"> </w:t>
      </w:r>
      <w:r w:rsidRPr="001D6C06">
        <w:rPr>
          <w:rFonts w:ascii="Times New Roman" w:hAnsi="Times New Roman"/>
          <w:sz w:val="28"/>
          <w:szCs w:val="28"/>
        </w:rPr>
        <w:t>слабость или отсутствие с</w:t>
      </w:r>
      <w:r w:rsidR="008E764A">
        <w:rPr>
          <w:rFonts w:ascii="Times New Roman" w:hAnsi="Times New Roman"/>
          <w:sz w:val="28"/>
          <w:szCs w:val="28"/>
        </w:rPr>
        <w:t>тратегического планирования;</w:t>
      </w:r>
    </w:p>
    <w:p w:rsidR="00F56C86" w:rsidRDefault="00F56C86" w:rsidP="00D761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32E94" w:rsidRPr="001D6C06">
        <w:rPr>
          <w:rFonts w:ascii="Times New Roman" w:hAnsi="Times New Roman"/>
          <w:sz w:val="28"/>
          <w:szCs w:val="28"/>
        </w:rPr>
        <w:t>неадекватная оц</w:t>
      </w:r>
      <w:r>
        <w:rPr>
          <w:rFonts w:ascii="Times New Roman" w:hAnsi="Times New Roman"/>
          <w:sz w:val="28"/>
          <w:szCs w:val="28"/>
        </w:rPr>
        <w:t xml:space="preserve">енка </w:t>
      </w:r>
      <w:r w:rsidR="008E764A">
        <w:rPr>
          <w:rFonts w:ascii="Times New Roman" w:hAnsi="Times New Roman"/>
          <w:sz w:val="28"/>
          <w:szCs w:val="28"/>
        </w:rPr>
        <w:t>внешней среды компании;</w:t>
      </w:r>
    </w:p>
    <w:p w:rsidR="00F56C86" w:rsidRDefault="00F56C86" w:rsidP="00D761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32E94" w:rsidRPr="001D6C06">
        <w:rPr>
          <w:rFonts w:ascii="Times New Roman" w:hAnsi="Times New Roman"/>
          <w:sz w:val="28"/>
          <w:szCs w:val="28"/>
        </w:rPr>
        <w:t>отсутствие политики построен</w:t>
      </w:r>
      <w:r>
        <w:rPr>
          <w:rFonts w:ascii="Times New Roman" w:hAnsi="Times New Roman"/>
          <w:sz w:val="28"/>
          <w:szCs w:val="28"/>
        </w:rPr>
        <w:t>ия отношений с конкурентами;</w:t>
      </w:r>
    </w:p>
    <w:p w:rsidR="00732E94" w:rsidRPr="001D6C06" w:rsidRDefault="00F56C86" w:rsidP="00D761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32E94" w:rsidRPr="001D6C06">
        <w:rPr>
          <w:rFonts w:ascii="Times New Roman" w:hAnsi="Times New Roman"/>
          <w:sz w:val="28"/>
          <w:szCs w:val="28"/>
        </w:rPr>
        <w:t>внутренние проблемы, связанные с ориентацией на краткосрочные цели; а несоответствие частных и общественных интересов как внутри компании, так</w:t>
      </w:r>
      <w:r w:rsidR="004E4AB9">
        <w:rPr>
          <w:rFonts w:ascii="Times New Roman" w:hAnsi="Times New Roman"/>
          <w:sz w:val="28"/>
          <w:szCs w:val="28"/>
        </w:rPr>
        <w:t xml:space="preserve"> и при работе с внешней средой.</w:t>
      </w:r>
    </w:p>
    <w:p w:rsidR="004E4AB9"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Для эффективного управления торговой компанией названный автор предлагает использовать рефлексивный подход, сущность которого заключается не только в реагировании на изменение условий внешней среды, но и в активном воздействии на неё для формирования благоприятных для компании условий. Для торговой компании рефлексивный подход заключается не только в удовлетворении потребностей покупателей, но и в активном их формиро</w:t>
      </w:r>
      <w:r w:rsidR="004E4AB9">
        <w:rPr>
          <w:rFonts w:ascii="Times New Roman" w:hAnsi="Times New Roman"/>
          <w:sz w:val="28"/>
          <w:szCs w:val="28"/>
        </w:rPr>
        <w:t>вании.</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М.В. Алябьева отмечает, что в современной экономической ситуации большинство отечественных торговых фирм подходят интуитивно к вопросу обоснования цены реализации товара, устанавливая на все товары примерно один</w:t>
      </w:r>
      <w:r w:rsidR="00B27CBE">
        <w:rPr>
          <w:rFonts w:ascii="Times New Roman" w:hAnsi="Times New Roman"/>
          <w:sz w:val="28"/>
          <w:szCs w:val="28"/>
        </w:rPr>
        <w:t>аковый размер торговой наценки.</w:t>
      </w:r>
    </w:p>
    <w:p w:rsidR="00B27CBE"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По мнению И. Трушкова до недавнего времени в практике управления отечественными торговыми компаниями преобладали следующие варианты ра</w:t>
      </w:r>
      <w:r w:rsidR="00B27CBE">
        <w:rPr>
          <w:rFonts w:ascii="Times New Roman" w:hAnsi="Times New Roman"/>
          <w:sz w:val="28"/>
          <w:szCs w:val="28"/>
        </w:rPr>
        <w:t>боты с товарным ассортиментом:</w:t>
      </w:r>
    </w:p>
    <w:p w:rsidR="00B27CBE"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«Пассивное ожидание» - приобретение торговой компанией всего, что предлагают опто</w:t>
      </w:r>
      <w:r w:rsidR="00B27CBE">
        <w:rPr>
          <w:rFonts w:ascii="Times New Roman" w:hAnsi="Times New Roman"/>
          <w:sz w:val="28"/>
          <w:szCs w:val="28"/>
        </w:rPr>
        <w:t>вые поставщики.</w:t>
      </w:r>
    </w:p>
    <w:p w:rsidR="00B27CBE"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«Метод проб и ошибок» - принятие решения по товару на основе его известности, рекламы, сравнению потребительских свойств с аналогичными товарами. Этот метод перестает быть эффективным при значительном рас</w:t>
      </w:r>
      <w:r w:rsidR="00B27CBE">
        <w:rPr>
          <w:rFonts w:ascii="Times New Roman" w:hAnsi="Times New Roman"/>
          <w:sz w:val="28"/>
          <w:szCs w:val="28"/>
        </w:rPr>
        <w:t>ширении товарного ассортимента.</w:t>
      </w:r>
    </w:p>
    <w:p w:rsidR="00B27CBE"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 «Борьба мотивов» - выбор на основе личной </w:t>
      </w:r>
      <w:r w:rsidR="00B27CBE">
        <w:rPr>
          <w:rFonts w:ascii="Times New Roman" w:hAnsi="Times New Roman"/>
          <w:sz w:val="28"/>
          <w:szCs w:val="28"/>
        </w:rPr>
        <w:t>заинтересованности товароведа.</w:t>
      </w:r>
    </w:p>
    <w:p w:rsidR="00B27CBE"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«Псевдопотребительская ориентация» - выбор на основе степени интенси</w:t>
      </w:r>
      <w:r w:rsidR="00B27CBE">
        <w:rPr>
          <w:rFonts w:ascii="Times New Roman" w:hAnsi="Times New Roman"/>
          <w:sz w:val="28"/>
          <w:szCs w:val="28"/>
        </w:rPr>
        <w:t>вности рекламы данного товара.</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«Коробочка» - приобретение любого товара, которое считается более целесообразным, чем вложение средств в иные активы, вследствие нестабильности окружающей среды.</w:t>
      </w:r>
    </w:p>
    <w:p w:rsidR="00904CA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Обострение конкуренции показало неэффективность таких пассивных методов формирования товарного ассортимента и ценообразования и потребовало разработки и использования качественно новых инструментов. Разработку и использование инструментов управления целесообразно производить после анализа цели и задач </w:t>
      </w:r>
      <w:r w:rsidR="00904CA6">
        <w:rPr>
          <w:rFonts w:ascii="Times New Roman" w:hAnsi="Times New Roman"/>
          <w:sz w:val="28"/>
          <w:szCs w:val="28"/>
        </w:rPr>
        <w:t xml:space="preserve">управления торговой компанией. </w:t>
      </w:r>
      <w:r w:rsidRPr="001D6C06">
        <w:rPr>
          <w:rFonts w:ascii="Times New Roman" w:hAnsi="Times New Roman"/>
          <w:sz w:val="28"/>
          <w:szCs w:val="28"/>
        </w:rPr>
        <w:t>Генеральная цель любой коммерческой компании - это заданная или максимальная прибыль. В качестве разновидностей генеральной цели можно рассматривать увеличение капитализации (стоимости) комп</w:t>
      </w:r>
      <w:r w:rsidR="004B3B16">
        <w:rPr>
          <w:rFonts w:ascii="Times New Roman" w:hAnsi="Times New Roman"/>
          <w:sz w:val="28"/>
          <w:szCs w:val="28"/>
        </w:rPr>
        <w:t>ании, повышение уровня продаж.</w:t>
      </w:r>
    </w:p>
    <w:p w:rsidR="00050D6D"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Необходимо отметить неединственность и неоднозначность генеральной цели. Существуют сопутствующие цели: захват рынков и подавление конкурентов, обеспечение ликвидности компании, социальная миссия (благотворительность), и т.п. Сопутствующие цели могут выступать как</w:t>
      </w:r>
      <w:r w:rsidR="00B556B4">
        <w:rPr>
          <w:rFonts w:ascii="Times New Roman" w:hAnsi="Times New Roman"/>
          <w:sz w:val="28"/>
          <w:szCs w:val="28"/>
        </w:rPr>
        <w:t xml:space="preserve"> ограничения генеральной цели. </w:t>
      </w:r>
      <w:r w:rsidRPr="001D6C06">
        <w:rPr>
          <w:rFonts w:ascii="Times New Roman" w:hAnsi="Times New Roman"/>
          <w:sz w:val="28"/>
          <w:szCs w:val="28"/>
        </w:rPr>
        <w:t>Герберт Саймон, получивший Нобелевскую премию в 1978 году за исследование процессов принятия решений в экономических организациях, критикует неоклассическую теорию фирмы, утверждавшую единственность критерия максимизации прибыли и неограниченную возможность получения</w:t>
      </w:r>
      <w:r w:rsidR="00050D6D">
        <w:rPr>
          <w:rFonts w:ascii="Times New Roman" w:hAnsi="Times New Roman"/>
          <w:sz w:val="28"/>
          <w:szCs w:val="28"/>
        </w:rPr>
        <w:t xml:space="preserve"> и обработки внешней информации.</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В реальной практике может существовать ряд разнонаправленных целей субъектов в компании: максимальная прибыль долгосрочная, максимальная прибыль краткосрочная, достаточная прибыль (которая соответствует заданному уровню риска или позволяет владельцу иметь личное свободное время вне занятий бизнесом), захват рынков, личные цели наемных менеджеров (которые в случае слабой мотивации последних могут приводи</w:t>
      </w:r>
      <w:r w:rsidR="00050D6D">
        <w:rPr>
          <w:rFonts w:ascii="Times New Roman" w:hAnsi="Times New Roman"/>
          <w:sz w:val="28"/>
          <w:szCs w:val="28"/>
        </w:rPr>
        <w:t>ть к уменьшению прибыли) и т.п.</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Р. Энтони и Дж. Рис считают получение удовлетворительной с точки зрения инвестора нормы прибыли более предпочтительным, чем максимизация прибыли, поскольку такая цель представляется более реалистичной и приемлемой с этической точки зрения. При этом управляющий должен выбрать решение, обеспечивающее более высокую норму прибыли, но совместимое с д</w:t>
      </w:r>
      <w:r w:rsidR="00050D6D">
        <w:rPr>
          <w:rFonts w:ascii="Times New Roman" w:hAnsi="Times New Roman"/>
          <w:sz w:val="28"/>
          <w:szCs w:val="28"/>
        </w:rPr>
        <w:t>ругими целями.</w:t>
      </w:r>
      <w:r w:rsidRPr="001D6C06">
        <w:rPr>
          <w:rFonts w:ascii="Times New Roman" w:hAnsi="Times New Roman"/>
          <w:sz w:val="28"/>
          <w:szCs w:val="28"/>
        </w:rPr>
        <w:t xml:space="preserve"> Формулирование цели управления как получение достаточной прибыли для определенного сочетания имеющихся условий (таких как уровень риска, конъюнктура рынка и пр.) более оправданно, чем простая максимизация прибыли.</w:t>
      </w:r>
    </w:p>
    <w:p w:rsidR="00C34D6D" w:rsidRDefault="00C34D6D" w:rsidP="00D761BB">
      <w:pPr>
        <w:spacing w:after="0" w:line="360" w:lineRule="auto"/>
        <w:ind w:firstLine="709"/>
        <w:jc w:val="both"/>
        <w:outlineLvl w:val="0"/>
        <w:rPr>
          <w:rFonts w:ascii="Times New Roman" w:hAnsi="Times New Roman"/>
          <w:bCs/>
          <w:sz w:val="28"/>
          <w:szCs w:val="28"/>
        </w:rPr>
      </w:pPr>
    </w:p>
    <w:p w:rsidR="00732E94" w:rsidRPr="001D6C06" w:rsidRDefault="00732E94" w:rsidP="00D761BB">
      <w:pPr>
        <w:spacing w:after="0" w:line="360" w:lineRule="auto"/>
        <w:ind w:firstLine="709"/>
        <w:jc w:val="both"/>
        <w:outlineLvl w:val="0"/>
        <w:rPr>
          <w:rFonts w:ascii="Times New Roman" w:hAnsi="Times New Roman"/>
          <w:bCs/>
          <w:color w:val="000000"/>
          <w:kern w:val="36"/>
          <w:sz w:val="28"/>
          <w:szCs w:val="28"/>
        </w:rPr>
      </w:pPr>
      <w:r w:rsidRPr="001D6C06">
        <w:rPr>
          <w:rFonts w:ascii="Times New Roman" w:hAnsi="Times New Roman"/>
          <w:bCs/>
          <w:sz w:val="28"/>
          <w:szCs w:val="28"/>
        </w:rPr>
        <w:t>1.1.3 Управление эффективностью продаж</w:t>
      </w:r>
    </w:p>
    <w:p w:rsidR="00732E94" w:rsidRPr="001D6C06" w:rsidRDefault="00732E94" w:rsidP="00D761BB">
      <w:pPr>
        <w:spacing w:after="0" w:line="360" w:lineRule="auto"/>
        <w:ind w:firstLine="709"/>
        <w:jc w:val="both"/>
        <w:outlineLvl w:val="1"/>
        <w:rPr>
          <w:rFonts w:ascii="Times New Roman" w:hAnsi="Times New Roman"/>
          <w:bCs/>
          <w:color w:val="000000"/>
          <w:sz w:val="28"/>
          <w:szCs w:val="28"/>
        </w:rPr>
      </w:pPr>
      <w:r w:rsidRPr="001D6C06">
        <w:rPr>
          <w:rFonts w:ascii="Times New Roman" w:hAnsi="Times New Roman"/>
          <w:bCs/>
          <w:color w:val="000000"/>
          <w:sz w:val="28"/>
          <w:szCs w:val="28"/>
        </w:rPr>
        <w:t>Эффективное управление ассортиментом товарной группы как средство увеличения продаж.</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Как известно, существует ряд факторов, влияющих на эффективность продаж. Все эти факторы можно разделить на две группы, это внешние факторы, на которые ретейлер влиять не может или в</w:t>
      </w:r>
      <w:r w:rsidR="004C7CF9">
        <w:rPr>
          <w:rFonts w:ascii="Times New Roman" w:hAnsi="Times New Roman"/>
          <w:color w:val="000000"/>
          <w:sz w:val="28"/>
          <w:szCs w:val="28"/>
        </w:rPr>
        <w:t>лияет в незначительной степени.</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К таким факторам диктат со стороны крупных производителей и дистрибуторов, диктующих свои условия, как в отношении цен, так и по ассортименту и условиям поставки. Противостоять такому диктату могут только крупные розничные сети, обладающие собственными распределительными центрами. Все остальные участники рынка должны безропотно принимать поставленные условия. Такое поведение, выбранное производителем, обусловлено выбранной маркетинговой стратегией, основанной на применяемой технологии и стратегических задачах</w:t>
      </w:r>
      <w:r w:rsidR="004C7CF9">
        <w:rPr>
          <w:rFonts w:ascii="Times New Roman" w:hAnsi="Times New Roman"/>
          <w:color w:val="000000"/>
          <w:sz w:val="28"/>
          <w:szCs w:val="28"/>
        </w:rPr>
        <w:t>, стоящих перед производителем.</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Вторым внешним фак</w:t>
      </w:r>
      <w:r w:rsidR="004C7CF9">
        <w:rPr>
          <w:rFonts w:ascii="Times New Roman" w:hAnsi="Times New Roman"/>
          <w:color w:val="000000"/>
          <w:sz w:val="28"/>
          <w:szCs w:val="28"/>
        </w:rPr>
        <w:t xml:space="preserve">тором можно назвать конкурентов </w:t>
      </w:r>
      <w:r w:rsidRPr="001D6C06">
        <w:rPr>
          <w:rFonts w:ascii="Times New Roman" w:hAnsi="Times New Roman"/>
          <w:color w:val="000000"/>
          <w:sz w:val="28"/>
          <w:szCs w:val="28"/>
        </w:rPr>
        <w:t xml:space="preserve">- ретейлеров, имеющих общую зону обслуживания. Влиять на конкурентов можно только при условии значительного превосходства, как по оборотам, так и предоставляя покупателям наилучшие условия совершения покупок, по наиболее выгодным ценам. Возможно так же варианты поглощения большим торговым предприятием меньшего или же слияние двух или нескольких участников рынка. Цели, которые при этом преследуются, могут быть различными, а, следовательно, имеют </w:t>
      </w:r>
      <w:r w:rsidR="00CA1C7B">
        <w:rPr>
          <w:rFonts w:ascii="Times New Roman" w:hAnsi="Times New Roman"/>
          <w:color w:val="000000"/>
          <w:sz w:val="28"/>
          <w:szCs w:val="28"/>
        </w:rPr>
        <w:t>разную маркетинговую стратегию.</w:t>
      </w:r>
    </w:p>
    <w:p w:rsidR="00732E94" w:rsidRPr="001D6C06" w:rsidRDefault="00CA1C7B" w:rsidP="00D761B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Следующий пункт </w:t>
      </w:r>
      <w:r w:rsidR="00732E94" w:rsidRPr="001D6C06">
        <w:rPr>
          <w:rFonts w:ascii="Times New Roman" w:hAnsi="Times New Roman"/>
          <w:color w:val="000000"/>
          <w:sz w:val="28"/>
          <w:szCs w:val="28"/>
        </w:rPr>
        <w:t>- законодательство. С одной стороны существует большое число законодательных актов регламентирующих деятельность участников рынка, а с другой стороны отсутствие "Закона о торговле" вносит в работу ретейл</w:t>
      </w:r>
      <w:r>
        <w:rPr>
          <w:rFonts w:ascii="Times New Roman" w:hAnsi="Times New Roman"/>
          <w:color w:val="000000"/>
          <w:sz w:val="28"/>
          <w:szCs w:val="28"/>
        </w:rPr>
        <w:t>еров элементы неопределенности.</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Ко второй категории относятся внутренние факторы, т.е. те на которые администрация любого торгового предприятия может и должна активно влиять, для того, чтобы добиться н</w:t>
      </w:r>
      <w:r w:rsidR="00CA1C7B">
        <w:rPr>
          <w:rFonts w:ascii="Times New Roman" w:hAnsi="Times New Roman"/>
          <w:color w:val="000000"/>
          <w:sz w:val="28"/>
          <w:szCs w:val="28"/>
        </w:rPr>
        <w:t>аибольшей эффективности продаж.</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Во главе этого списка, конечно, нужно поставить ценовую политику, а именно на трех основных пункта</w:t>
      </w:r>
      <w:r w:rsidR="00CA1C7B">
        <w:rPr>
          <w:rFonts w:ascii="Times New Roman" w:hAnsi="Times New Roman"/>
          <w:color w:val="000000"/>
          <w:sz w:val="28"/>
          <w:szCs w:val="28"/>
        </w:rPr>
        <w:t>х влияющих на ценовую политику.</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Уровень цен закупки товаров у поставщиков. Как говорилось ранее, крупные торговые объединения могут добиться значительной оптовой скидки, и получить ряд льгот по условиям и срокам поставки товара, это при прочих равных условиях ведет к снижению розничных цен, и используются как элемен</w:t>
      </w:r>
      <w:r w:rsidR="00CA1C7B">
        <w:rPr>
          <w:rFonts w:ascii="Times New Roman" w:hAnsi="Times New Roman"/>
          <w:color w:val="000000"/>
          <w:sz w:val="28"/>
          <w:szCs w:val="28"/>
        </w:rPr>
        <w:t>т формирования валового дохода.</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 xml:space="preserve">Уровень цен закупки обычно колеблется в определенном диапазоне и </w:t>
      </w:r>
      <w:r w:rsidR="00CA1C7B">
        <w:rPr>
          <w:rFonts w:ascii="Times New Roman" w:hAnsi="Times New Roman"/>
          <w:color w:val="000000"/>
          <w:sz w:val="28"/>
          <w:szCs w:val="28"/>
        </w:rPr>
        <w:t>устанавливается производителем.</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Уровень цен реализации товаров. Обычно торговые предприятия устанавливают розничные цены дифференцированно по отдельным товарным группам, исходя из состояния спроса, уровня из</w:t>
      </w:r>
      <w:r w:rsidR="00CA1C7B">
        <w:rPr>
          <w:rFonts w:ascii="Times New Roman" w:hAnsi="Times New Roman"/>
          <w:color w:val="000000"/>
          <w:sz w:val="28"/>
          <w:szCs w:val="28"/>
        </w:rPr>
        <w:t>держек обращения и ряда других.</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Объем реализации товара является одним из основных компонентов влияющих на ценовую политику, т.к. дает возмож</w:t>
      </w:r>
      <w:r w:rsidR="00CA1C7B">
        <w:rPr>
          <w:rFonts w:ascii="Times New Roman" w:hAnsi="Times New Roman"/>
          <w:color w:val="000000"/>
          <w:sz w:val="28"/>
          <w:szCs w:val="28"/>
        </w:rPr>
        <w:t>ность получить ощутимые скидки.</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 xml:space="preserve">Коротко остановлюсь на остальных перечисленных факторах, как дополнительный сервис для покупателя, в который входят, как это не кажется парадоксальным весь спектр современного торгового оборудования, начиная от систем охраны и наблюдения, кассовых аппаратов и всех остальных электронных приборов, призванных облегчить процесс торговли, до "бесплатных" пакетов для покупок и крытого паркинга. Все выше перечисленное влияет на величину торговой наценки и поэтому к их внедрению, нужно только после детального </w:t>
      </w:r>
      <w:r w:rsidR="00CD555C">
        <w:rPr>
          <w:rFonts w:ascii="Times New Roman" w:hAnsi="Times New Roman"/>
          <w:color w:val="000000"/>
          <w:sz w:val="28"/>
          <w:szCs w:val="28"/>
        </w:rPr>
        <w:t>изучения и тщательных расчетов.</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Вопросы кадровой работы с персоналом, его подбор, обучение, мотивация к продвижению по служебной лестнице, решаются в каждом магазине по-разному. Подход к кадровой работе сродни творческому процессу, и поэтому эти вопросы все руководители решают индивидуально исходя из собственных знаний и о</w:t>
      </w:r>
      <w:r w:rsidR="00CD555C">
        <w:rPr>
          <w:rFonts w:ascii="Times New Roman" w:hAnsi="Times New Roman"/>
          <w:color w:val="000000"/>
          <w:sz w:val="28"/>
          <w:szCs w:val="28"/>
        </w:rPr>
        <w:t>пыта.</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 xml:space="preserve">Требования, предъявляемые современными технологиями продаж, невыполнимы без знаний логистики, науки о перемещении материальных ценностей, с целью оптимизации транспортных расходов и эффективного использования </w:t>
      </w:r>
      <w:r w:rsidR="00CD555C">
        <w:rPr>
          <w:rFonts w:ascii="Times New Roman" w:hAnsi="Times New Roman"/>
          <w:color w:val="000000"/>
          <w:sz w:val="28"/>
          <w:szCs w:val="28"/>
        </w:rPr>
        <w:t>торговых и складских помещений.</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Несколь</w:t>
      </w:r>
      <w:r w:rsidR="00505B41">
        <w:rPr>
          <w:rFonts w:ascii="Times New Roman" w:hAnsi="Times New Roman"/>
          <w:color w:val="000000"/>
          <w:sz w:val="28"/>
          <w:szCs w:val="28"/>
        </w:rPr>
        <w:t xml:space="preserve">ко слов о рекламе </w:t>
      </w:r>
      <w:r w:rsidRPr="001D6C06">
        <w:rPr>
          <w:rFonts w:ascii="Times New Roman" w:hAnsi="Times New Roman"/>
          <w:color w:val="000000"/>
          <w:sz w:val="28"/>
          <w:szCs w:val="28"/>
        </w:rPr>
        <w:t xml:space="preserve">- двигателе торговли. Грамотная, удачно организованная реклама, используемая при оформлении зала и(или) звучащая по внутренней радиосети способна привлечь внимание покупателей, к </w:t>
      </w:r>
      <w:r w:rsidR="00CD555C">
        <w:rPr>
          <w:rFonts w:ascii="Times New Roman" w:hAnsi="Times New Roman"/>
          <w:color w:val="000000"/>
          <w:sz w:val="28"/>
          <w:szCs w:val="28"/>
        </w:rPr>
        <w:t>новым или малознакомым товарам</w:t>
      </w:r>
      <w:r w:rsidR="00732770">
        <w:rPr>
          <w:rFonts w:ascii="Times New Roman" w:hAnsi="Times New Roman"/>
          <w:color w:val="000000"/>
          <w:sz w:val="28"/>
          <w:szCs w:val="28"/>
        </w:rPr>
        <w:t>.</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Один из основных факторов повышения эффективности работы магазина это ассортимент товара, именно с вопросами его формирования наиболее часто обращаются рук</w:t>
      </w:r>
      <w:r w:rsidR="00CD555C">
        <w:rPr>
          <w:rFonts w:ascii="Times New Roman" w:hAnsi="Times New Roman"/>
          <w:color w:val="000000"/>
          <w:sz w:val="28"/>
          <w:szCs w:val="28"/>
        </w:rPr>
        <w:t>оводители торговых предприятий.</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Ассортимент магазина, на наш взгляд способен активно влиять на уровень продаж товара. Широкий ассортимент товара, может удовлетворить самые неожиданные запросы покупателей, однако неоправданное расширение ассортимента может привести к оседанию товара в магазине, снижению оборачиваемости средств, а то и вовсе к "замораживанию" денег.</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 xml:space="preserve">Вторым неудовлетворительным фактором является то, что в часы пиковых нагрузок, превышающих пропускную способность магазина, возникают очереди не только у касс, но и у стеллажей с товарами. Возможно так же временное отсутствие товара в продаже, не из-за того, что его нет в магазине, а из-за того, что ограниченное пространство не позволяет выложить товар в необходимом количестве. Обычно в утренние часы ощущается нехватка товаров дешевого ассортимента, а </w:t>
      </w:r>
      <w:r w:rsidR="00505B41">
        <w:rPr>
          <w:rFonts w:ascii="Times New Roman" w:hAnsi="Times New Roman"/>
          <w:color w:val="000000"/>
          <w:sz w:val="28"/>
          <w:szCs w:val="28"/>
        </w:rPr>
        <w:t>в вечернее время более дорогих.</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Отсутствие товара в зале это упущенная выгода и элемент недов</w:t>
      </w:r>
      <w:r w:rsidR="00505B41">
        <w:rPr>
          <w:rFonts w:ascii="Times New Roman" w:hAnsi="Times New Roman"/>
          <w:color w:val="000000"/>
          <w:sz w:val="28"/>
          <w:szCs w:val="28"/>
        </w:rPr>
        <w:t>ольства со стороны покупателей.</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Существуют некоторые способы управления потоком покупателей и их уж</w:t>
      </w:r>
      <w:r w:rsidR="00505B41">
        <w:rPr>
          <w:rFonts w:ascii="Times New Roman" w:hAnsi="Times New Roman"/>
          <w:color w:val="000000"/>
          <w:sz w:val="28"/>
          <w:szCs w:val="28"/>
        </w:rPr>
        <w:t xml:space="preserve">е применяют некоторые ретейлеры </w:t>
      </w:r>
      <w:r w:rsidRPr="001D6C06">
        <w:rPr>
          <w:rFonts w:ascii="Times New Roman" w:hAnsi="Times New Roman"/>
          <w:color w:val="000000"/>
          <w:sz w:val="28"/>
          <w:szCs w:val="28"/>
        </w:rPr>
        <w:t>- это, например, предоставление скидок в утренние часы, когда в магазине не так много покупателей, таким образом, снижается наплыв покупателей в пиковые часы, при сохранении общего количества покупателей. Способ не плохой и имеет только один минус для продавцов это скидки, а любая скидка это недополученные деньги.</w:t>
      </w:r>
      <w:r w:rsidR="00505B41">
        <w:rPr>
          <w:rFonts w:ascii="Times New Roman" w:hAnsi="Times New Roman"/>
          <w:color w:val="000000"/>
          <w:sz w:val="28"/>
          <w:szCs w:val="28"/>
        </w:rPr>
        <w:t xml:space="preserve"> Выход есть и из этой ситуации.</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Есть и другой менее затратный способ. Проанализировав работу нескольких магазинов различных форматов, можно сделать вывод, что люди с различными уровнями доходов не только посещают магазины в разное время, но и совершаемые ими покупки товаров в одной товарной группе относятся к разным частям ценового спектра. Учитывая эти факты, можно с большой долей уверенности сказать, что товары дешевого ассортимента будут лучше продаваться в утренние и дневные часы. Товары средней ценовой группы в дневное и вечернее время, а д</w:t>
      </w:r>
      <w:r w:rsidR="00836B26">
        <w:rPr>
          <w:rFonts w:ascii="Times New Roman" w:hAnsi="Times New Roman"/>
          <w:color w:val="000000"/>
          <w:sz w:val="28"/>
          <w:szCs w:val="28"/>
        </w:rPr>
        <w:t>орогие товары в вечернее время.</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Исходя из этого, можно формировать ассортимент каждой товарной группы исходя из времени суток, что позволит максимально эффективно использовать имеющиеся торговые площади и максимально удовлетворить потребности покупателей. Но это вовсе не значит, что какой- то товар будет вообще отсутствовать в продаже. В продаже присутствует весь ценовой спектр товарной группы, однако центр тяжести его смещается в зависимости от времени работы магазина и спроса покупателей.</w:t>
      </w: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bCs/>
          <w:sz w:val="28"/>
          <w:szCs w:val="28"/>
        </w:rPr>
        <w:t>Аналитические методы оценки продаж</w:t>
      </w:r>
      <w:r w:rsidR="00836B26">
        <w:rPr>
          <w:rFonts w:ascii="Times New Roman" w:hAnsi="Times New Roman"/>
          <w:bCs/>
          <w:sz w:val="28"/>
          <w:szCs w:val="28"/>
        </w:rPr>
        <w:t>.</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Оценка эффективности продаж осуществляется при помощи различных методов, включая сравнительный и структурный анализ основных финансовых показателей. Так, анализ динамики показателей продаж обеспечивает оперативное выявление негативных тенденций в коммерческой деятельности. Сопоставляя аналитические данные на разные даты, определяются направления развития, сезонные колебания в продажах, строятся перспективные планы продаж. Значительные структурные изменения коммерческих показателей сигнализируют о необходимости проведения глубокого анализа их причин, принятия опер</w:t>
      </w:r>
      <w:r w:rsidR="00EE3A7B">
        <w:rPr>
          <w:rFonts w:ascii="Times New Roman" w:hAnsi="Times New Roman"/>
          <w:sz w:val="28"/>
          <w:szCs w:val="28"/>
        </w:rPr>
        <w:t>ативных управленческих решений.</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Анализ уровня дебиторской задолженности по покупателям, как в абсолютных величинах, так и относительно объемов продаж дает оценку эффективности сбыта, выявляя слабые места в работе с клиентами. Система мотивации сотрудников в привязке к результатам их работы строится на кассовом методе, когда из объема продаж вычитается дебитор</w:t>
      </w:r>
      <w:r w:rsidR="00EE3A7B">
        <w:rPr>
          <w:rFonts w:ascii="Times New Roman" w:hAnsi="Times New Roman"/>
          <w:sz w:val="28"/>
          <w:szCs w:val="28"/>
        </w:rPr>
        <w:t>ская задолженность покупателей.</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Для оценки работы коммерческой службы применяются методы структурного анализа по видам продаж: первичные и вторичные сделки. Как правило, высокий уровень первичных продаж показывает активную позицию службы сбыта, направленную на привлечение новых клиентов, увеличение объемов продаж, расширение ассортимен</w:t>
      </w:r>
      <w:r w:rsidR="00254DAB">
        <w:rPr>
          <w:rFonts w:ascii="Times New Roman" w:hAnsi="Times New Roman"/>
          <w:sz w:val="28"/>
          <w:szCs w:val="28"/>
        </w:rPr>
        <w:t>та предлагаемых товаров, услуг.</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Структурный анализ продаж по способам их осуществления дает возможность определить наиболее эффективные механизмы сбыта, имеющие наибольший объем и норму прибыли. Способы ведения коммерческой деятельности определяются в каждой компании в зависимости от особенностей бизнеса и могут иметь как агрессивный, так и пассивный характер, опираться на оптовые продажи или розницу, осуществляться в рамках проводимых тендеров или на открытом рынке. Также важно оценивать уровень расходов и трудоза</w:t>
      </w:r>
      <w:r w:rsidR="00254DAB">
        <w:rPr>
          <w:rFonts w:ascii="Times New Roman" w:hAnsi="Times New Roman"/>
          <w:sz w:val="28"/>
          <w:szCs w:val="28"/>
        </w:rPr>
        <w:t>трат в разрезе способов продаж.</w:t>
      </w:r>
    </w:p>
    <w:p w:rsidR="00732E94" w:rsidRPr="001D6C06" w:rsidRDefault="00732E94" w:rsidP="00D761BB">
      <w:pPr>
        <w:spacing w:after="0" w:line="360" w:lineRule="auto"/>
        <w:ind w:firstLine="709"/>
        <w:jc w:val="both"/>
        <w:outlineLvl w:val="2"/>
        <w:rPr>
          <w:rFonts w:ascii="Times New Roman" w:hAnsi="Times New Roman"/>
          <w:bCs/>
          <w:sz w:val="28"/>
          <w:szCs w:val="28"/>
        </w:rPr>
      </w:pPr>
      <w:r w:rsidRPr="001D6C06">
        <w:rPr>
          <w:rFonts w:ascii="Times New Roman" w:hAnsi="Times New Roman"/>
          <w:bCs/>
          <w:sz w:val="28"/>
          <w:szCs w:val="28"/>
        </w:rPr>
        <w:t>Использование информационных</w:t>
      </w:r>
      <w:r w:rsidR="00254DAB">
        <w:rPr>
          <w:rFonts w:ascii="Times New Roman" w:hAnsi="Times New Roman"/>
          <w:bCs/>
          <w:sz w:val="28"/>
          <w:szCs w:val="28"/>
        </w:rPr>
        <w:t xml:space="preserve"> технологий для анализа продаж.</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Оценка эффективности продаж значительно упрощается с применением в информационных технологи</w:t>
      </w:r>
      <w:r w:rsidR="00265430">
        <w:rPr>
          <w:rFonts w:ascii="Times New Roman" w:hAnsi="Times New Roman"/>
          <w:sz w:val="28"/>
          <w:szCs w:val="28"/>
        </w:rPr>
        <w:t>ях</w:t>
      </w:r>
      <w:r w:rsidRPr="001D6C06">
        <w:rPr>
          <w:rFonts w:ascii="Times New Roman" w:hAnsi="Times New Roman"/>
          <w:sz w:val="28"/>
          <w:szCs w:val="28"/>
        </w:rPr>
        <w:t>, которые помогают автоматизировать и ускорить процесс сбора данных по объемам продаж и рентабельности по всей номенклатуре товаров, по сбытовым подразделениям компании (дочерним предприятиям) или отдельным менеджерам, регионам. Использование современных систем автоматизации продаж позволяет оперативно формировать аналитические отчеты, оценивающие эффективность продаж</w:t>
      </w:r>
      <w:r w:rsidR="00042F5A">
        <w:rPr>
          <w:rFonts w:ascii="Times New Roman" w:hAnsi="Times New Roman"/>
          <w:sz w:val="28"/>
          <w:szCs w:val="28"/>
        </w:rPr>
        <w:t xml:space="preserve"> по любому выбранному признаку.</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Автоматизированные системы позволяют значительно снизить трудозатраты на формирование отчетов, дают возможность графического отображен</w:t>
      </w:r>
      <w:r w:rsidR="00042F5A">
        <w:rPr>
          <w:rFonts w:ascii="Times New Roman" w:hAnsi="Times New Roman"/>
          <w:sz w:val="28"/>
          <w:szCs w:val="28"/>
        </w:rPr>
        <w:t>ия структуры и динамики продаж.</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Внедрение информационной системы помогает эффективно управлять процессом работы с клиентами - от первого контакта до заключения сделки, и последующего обслуживания, позволяя анализировать маркетинговую информацию и историю взаимодействий с клиентами для более четкого понимания их потребностей в целях своевременного предложения дополнительных продуктов и услуг.</w:t>
      </w:r>
    </w:p>
    <w:p w:rsidR="00732E94" w:rsidRPr="001D6C06" w:rsidRDefault="00732E94" w:rsidP="00D761BB">
      <w:pPr>
        <w:pStyle w:val="3"/>
        <w:spacing w:before="0" w:line="360" w:lineRule="auto"/>
        <w:ind w:firstLine="709"/>
        <w:jc w:val="both"/>
        <w:rPr>
          <w:rFonts w:ascii="Times New Roman" w:hAnsi="Times New Roman"/>
          <w:b w:val="0"/>
          <w:color w:val="auto"/>
          <w:sz w:val="28"/>
          <w:szCs w:val="28"/>
        </w:rPr>
      </w:pPr>
    </w:p>
    <w:p w:rsidR="00732E94" w:rsidRPr="001D6C06" w:rsidRDefault="00042F5A" w:rsidP="00D761BB">
      <w:pPr>
        <w:pStyle w:val="3"/>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br w:type="page"/>
      </w:r>
      <w:r w:rsidR="00732E94" w:rsidRPr="001D6C06">
        <w:rPr>
          <w:rFonts w:ascii="Times New Roman" w:hAnsi="Times New Roman"/>
          <w:b w:val="0"/>
          <w:color w:val="auto"/>
          <w:sz w:val="28"/>
          <w:szCs w:val="28"/>
          <w:lang w:val="en-US"/>
        </w:rPr>
        <w:t>II</w:t>
      </w:r>
      <w:r w:rsidR="00732E94" w:rsidRPr="001D6C06">
        <w:rPr>
          <w:rFonts w:ascii="Times New Roman" w:hAnsi="Times New Roman"/>
          <w:b w:val="0"/>
          <w:color w:val="auto"/>
          <w:sz w:val="28"/>
          <w:szCs w:val="28"/>
        </w:rPr>
        <w:t>. АНАЛИЗ СИСТЕМЫ УПРАВЛЕНИЯ ЭФФЕКТИВНОСТЬЮ ПРОДАЖ ОТДЕЛЬНЫХ ВИДОВ ТОВАРОВ</w:t>
      </w:r>
    </w:p>
    <w:p w:rsidR="005759B7" w:rsidRDefault="005759B7" w:rsidP="00D761BB">
      <w:pPr>
        <w:spacing w:after="0" w:line="360" w:lineRule="auto"/>
        <w:ind w:firstLine="709"/>
        <w:jc w:val="both"/>
        <w:rPr>
          <w:rFonts w:ascii="Times New Roman" w:hAnsi="Times New Roman"/>
          <w:color w:val="000000"/>
          <w:sz w:val="28"/>
          <w:szCs w:val="28"/>
        </w:rPr>
      </w:pPr>
    </w:p>
    <w:p w:rsidR="00732E94"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2.1 Анализ системы управления эффективностью</w:t>
      </w:r>
      <w:r w:rsidR="008237BA">
        <w:rPr>
          <w:rFonts w:ascii="Times New Roman" w:hAnsi="Times New Roman"/>
          <w:color w:val="000000"/>
          <w:sz w:val="28"/>
          <w:szCs w:val="28"/>
        </w:rPr>
        <w:t xml:space="preserve"> продаж отдельных видов товаров</w:t>
      </w:r>
    </w:p>
    <w:p w:rsidR="008237BA" w:rsidRPr="001D6C06" w:rsidRDefault="008237BA" w:rsidP="00D761BB">
      <w:pPr>
        <w:spacing w:after="0" w:line="360" w:lineRule="auto"/>
        <w:ind w:firstLine="709"/>
        <w:jc w:val="both"/>
        <w:rPr>
          <w:rFonts w:ascii="Times New Roman" w:hAnsi="Times New Roman"/>
          <w:color w:val="000000"/>
          <w:sz w:val="28"/>
          <w:szCs w:val="28"/>
        </w:rPr>
      </w:pPr>
    </w:p>
    <w:p w:rsidR="00732E94" w:rsidRPr="001D6C06" w:rsidRDefault="00732E94"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bCs/>
          <w:sz w:val="28"/>
          <w:szCs w:val="28"/>
        </w:rPr>
        <w:t>Анализ эффективности продаж и оптимизация ассортиментной политики.</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В отечественной учетной практике повсеместно применяется подход, при котором калькулируется полная себестоимость путем распределения косвенных затрат текущего периода по видам выпускаемой продукции (работ, услуг). Однако этот подход к оценке себестоимости не всегда правомерен для оценки прибыльности различных видов товаров. В частности, при калькуляции полной себестоимости путем распределения общехозяйственных расходов пропорционально затратам материалов полная себестоимость материалоемких изделий будет завышаться по сравнению с трудоемкими, а при распределении пропорционально оплате труда будет завышаться себестоимость трудоемких изделий. В результате будет искажаться оценка рентабельности различных видов продукции, что может привести к не</w:t>
      </w:r>
      <w:r w:rsidR="00561982">
        <w:rPr>
          <w:rFonts w:ascii="Times New Roman" w:hAnsi="Times New Roman"/>
          <w:sz w:val="28"/>
          <w:szCs w:val="28"/>
        </w:rPr>
        <w:t>верным управленческим решениям.</w:t>
      </w:r>
    </w:p>
    <w:p w:rsidR="00732E94" w:rsidRPr="001D6C06" w:rsidRDefault="00732E94" w:rsidP="00D761BB">
      <w:pPr>
        <w:spacing w:after="0" w:line="360" w:lineRule="auto"/>
        <w:ind w:firstLine="709"/>
        <w:jc w:val="both"/>
        <w:rPr>
          <w:rFonts w:ascii="Times New Roman" w:hAnsi="Times New Roman"/>
          <w:iCs/>
          <w:sz w:val="28"/>
          <w:szCs w:val="28"/>
        </w:rPr>
      </w:pPr>
      <w:r w:rsidRPr="001D6C06">
        <w:rPr>
          <w:rFonts w:ascii="Times New Roman" w:hAnsi="Times New Roman"/>
          <w:sz w:val="28"/>
          <w:szCs w:val="28"/>
        </w:rPr>
        <w:t>Определить показатели эффективности продаж Фирмы (</w:t>
      </w:r>
      <w:r w:rsidRPr="001D6C06">
        <w:rPr>
          <w:rFonts w:ascii="Times New Roman" w:hAnsi="Times New Roman"/>
          <w:bCs/>
          <w:iCs/>
          <w:sz w:val="28"/>
          <w:szCs w:val="28"/>
        </w:rPr>
        <w:t xml:space="preserve">R, R </w:t>
      </w:r>
      <w:r w:rsidRPr="001D6C06">
        <w:rPr>
          <w:rFonts w:ascii="Times New Roman" w:hAnsi="Times New Roman"/>
          <w:bCs/>
          <w:iCs/>
          <w:sz w:val="28"/>
          <w:szCs w:val="28"/>
          <w:vertAlign w:val="subscript"/>
        </w:rPr>
        <w:t>P (1)</w:t>
      </w:r>
      <w:r w:rsidRPr="001D6C06">
        <w:rPr>
          <w:rFonts w:ascii="Times New Roman" w:hAnsi="Times New Roman"/>
          <w:bCs/>
          <w:iCs/>
          <w:sz w:val="28"/>
          <w:szCs w:val="28"/>
        </w:rPr>
        <w:t xml:space="preserve"> </w:t>
      </w:r>
      <w:r w:rsidRPr="001D6C06">
        <w:rPr>
          <w:rFonts w:ascii="Times New Roman" w:hAnsi="Times New Roman"/>
          <w:sz w:val="28"/>
          <w:szCs w:val="28"/>
        </w:rPr>
        <w:t>) в рассматриваемом периоде и показатели эффективности продаж отдельного вида товара (</w:t>
      </w:r>
      <w:r w:rsidRPr="001D6C06">
        <w:rPr>
          <w:rFonts w:ascii="Times New Roman" w:hAnsi="Times New Roman"/>
          <w:bCs/>
          <w:iCs/>
          <w:sz w:val="28"/>
          <w:szCs w:val="28"/>
        </w:rPr>
        <w:t xml:space="preserve">R </w:t>
      </w:r>
      <w:r w:rsidRPr="001D6C06">
        <w:rPr>
          <w:rFonts w:ascii="Times New Roman" w:hAnsi="Times New Roman"/>
          <w:bCs/>
          <w:iCs/>
          <w:sz w:val="28"/>
          <w:szCs w:val="28"/>
          <w:vertAlign w:val="subscript"/>
        </w:rPr>
        <w:t xml:space="preserve">j </w:t>
      </w:r>
      <w:r w:rsidRPr="001D6C06">
        <w:rPr>
          <w:rFonts w:ascii="Times New Roman" w:hAnsi="Times New Roman"/>
          <w:bCs/>
          <w:iCs/>
          <w:sz w:val="28"/>
          <w:szCs w:val="28"/>
        </w:rPr>
        <w:t xml:space="preserve">, R </w:t>
      </w:r>
      <w:r w:rsidRPr="001D6C06">
        <w:rPr>
          <w:rFonts w:ascii="Times New Roman" w:hAnsi="Times New Roman"/>
          <w:bCs/>
          <w:iCs/>
          <w:sz w:val="28"/>
          <w:szCs w:val="28"/>
          <w:vertAlign w:val="subscript"/>
        </w:rPr>
        <w:t>P (1) j</w:t>
      </w:r>
      <w:r w:rsidRPr="001D6C06">
        <w:rPr>
          <w:rFonts w:ascii="Times New Roman" w:hAnsi="Times New Roman"/>
          <w:bCs/>
          <w:iCs/>
          <w:sz w:val="28"/>
          <w:szCs w:val="28"/>
        </w:rPr>
        <w:t xml:space="preserve"> </w:t>
      </w:r>
      <w:r w:rsidRPr="001D6C06">
        <w:rPr>
          <w:rFonts w:ascii="Times New Roman" w:hAnsi="Times New Roman"/>
          <w:sz w:val="28"/>
          <w:szCs w:val="28"/>
        </w:rPr>
        <w:t>), (</w:t>
      </w:r>
      <w:r w:rsidRPr="001D6C06">
        <w:rPr>
          <w:rFonts w:ascii="Times New Roman" w:hAnsi="Times New Roman"/>
          <w:bCs/>
          <w:iCs/>
          <w:sz w:val="28"/>
          <w:szCs w:val="28"/>
        </w:rPr>
        <w:t>j = 1,2</w:t>
      </w:r>
      <w:r w:rsidRPr="001D6C06">
        <w:rPr>
          <w:rFonts w:ascii="Times New Roman" w:hAnsi="Times New Roman"/>
          <w:sz w:val="28"/>
          <w:szCs w:val="28"/>
        </w:rPr>
        <w:t>). Определить группу товарной позиции. Определить запас операц</w:t>
      </w:r>
      <w:r w:rsidR="00561982">
        <w:rPr>
          <w:rFonts w:ascii="Times New Roman" w:hAnsi="Times New Roman"/>
          <w:sz w:val="28"/>
          <w:szCs w:val="28"/>
        </w:rPr>
        <w:t>ионной устойчивости на периоде.</w:t>
      </w:r>
    </w:p>
    <w:p w:rsidR="00732E94"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Показатели эффективности продаж </w:t>
      </w:r>
      <w:r w:rsidR="00561982" w:rsidRPr="001D6C06">
        <w:rPr>
          <w:rFonts w:ascii="Times New Roman" w:hAnsi="Times New Roman"/>
          <w:sz w:val="28"/>
          <w:szCs w:val="28"/>
        </w:rPr>
        <w:t>фирмы</w:t>
      </w:r>
      <w:r w:rsidRPr="001D6C06">
        <w:rPr>
          <w:rFonts w:ascii="Times New Roman" w:hAnsi="Times New Roman"/>
          <w:sz w:val="28"/>
          <w:szCs w:val="28"/>
        </w:rPr>
        <w:t xml:space="preserve">: </w:t>
      </w:r>
      <w:r w:rsidRPr="001D6C06">
        <w:rPr>
          <w:rFonts w:ascii="Times New Roman" w:hAnsi="Times New Roman"/>
          <w:bCs/>
          <w:iCs/>
          <w:sz w:val="28"/>
          <w:szCs w:val="28"/>
        </w:rPr>
        <w:t xml:space="preserve">R = 0.35; R </w:t>
      </w:r>
      <w:r w:rsidRPr="001D6C06">
        <w:rPr>
          <w:rFonts w:ascii="Times New Roman" w:hAnsi="Times New Roman"/>
          <w:bCs/>
          <w:iCs/>
          <w:sz w:val="28"/>
          <w:szCs w:val="28"/>
          <w:vertAlign w:val="subscript"/>
        </w:rPr>
        <w:t>НР</w:t>
      </w:r>
      <w:r w:rsidRPr="001D6C06">
        <w:rPr>
          <w:rFonts w:ascii="Times New Roman" w:hAnsi="Times New Roman"/>
          <w:bCs/>
          <w:iCs/>
          <w:sz w:val="28"/>
          <w:szCs w:val="28"/>
        </w:rPr>
        <w:t xml:space="preserve"> = 0.1; R </w:t>
      </w:r>
      <w:r w:rsidRPr="001D6C06">
        <w:rPr>
          <w:rFonts w:ascii="Times New Roman" w:hAnsi="Times New Roman"/>
          <w:bCs/>
          <w:iCs/>
          <w:sz w:val="28"/>
          <w:szCs w:val="28"/>
          <w:vertAlign w:val="subscript"/>
        </w:rPr>
        <w:t>P (1)</w:t>
      </w:r>
      <w:r w:rsidRPr="001D6C06">
        <w:rPr>
          <w:rFonts w:ascii="Times New Roman" w:hAnsi="Times New Roman"/>
          <w:bCs/>
          <w:iCs/>
          <w:sz w:val="28"/>
          <w:szCs w:val="28"/>
        </w:rPr>
        <w:t xml:space="preserve"> = 0.25</w:t>
      </w:r>
      <w:r w:rsidRPr="001D6C06">
        <w:rPr>
          <w:rFonts w:ascii="Times New Roman" w:hAnsi="Times New Roman"/>
          <w:sz w:val="28"/>
          <w:szCs w:val="28"/>
        </w:rPr>
        <w:t>. Показатели эффективности</w:t>
      </w:r>
      <w:r w:rsidR="00561982">
        <w:rPr>
          <w:rFonts w:ascii="Times New Roman" w:hAnsi="Times New Roman"/>
          <w:sz w:val="28"/>
          <w:szCs w:val="28"/>
        </w:rPr>
        <w:t xml:space="preserve"> продаж отдельного вида товара:</w:t>
      </w:r>
    </w:p>
    <w:p w:rsidR="002C0C52" w:rsidRPr="001D6C06" w:rsidRDefault="002C0C52" w:rsidP="00D761BB">
      <w:pPr>
        <w:spacing w:after="0" w:line="360" w:lineRule="auto"/>
        <w:ind w:firstLine="709"/>
        <w:jc w:val="both"/>
        <w:rPr>
          <w:rFonts w:ascii="Times New Roman" w:hAnsi="Times New Roman"/>
          <w:bCs/>
          <w:iCs/>
          <w:sz w:val="28"/>
          <w:szCs w:val="28"/>
        </w:rPr>
      </w:pPr>
    </w:p>
    <w:p w:rsidR="00732E94" w:rsidRPr="001D6C06" w:rsidRDefault="00732E94" w:rsidP="00D761BB">
      <w:pPr>
        <w:spacing w:after="0" w:line="360" w:lineRule="auto"/>
        <w:ind w:firstLine="709"/>
        <w:jc w:val="both"/>
        <w:rPr>
          <w:rFonts w:ascii="Times New Roman" w:hAnsi="Times New Roman"/>
          <w:bCs/>
          <w:iCs/>
          <w:sz w:val="28"/>
          <w:szCs w:val="28"/>
        </w:rPr>
      </w:pPr>
      <w:r w:rsidRPr="001D6C06">
        <w:rPr>
          <w:rFonts w:ascii="Times New Roman" w:hAnsi="Times New Roman"/>
          <w:bCs/>
          <w:iCs/>
          <w:sz w:val="28"/>
          <w:szCs w:val="28"/>
        </w:rPr>
        <w:t xml:space="preserve">1. R </w:t>
      </w:r>
      <w:r w:rsidRPr="001D6C06">
        <w:rPr>
          <w:rFonts w:ascii="Times New Roman" w:hAnsi="Times New Roman"/>
          <w:bCs/>
          <w:iCs/>
          <w:sz w:val="28"/>
          <w:szCs w:val="28"/>
          <w:vertAlign w:val="subscript"/>
        </w:rPr>
        <w:t>1</w:t>
      </w:r>
      <w:r w:rsidRPr="001D6C06">
        <w:rPr>
          <w:rFonts w:ascii="Times New Roman" w:hAnsi="Times New Roman"/>
          <w:bCs/>
          <w:iCs/>
          <w:sz w:val="28"/>
          <w:szCs w:val="28"/>
        </w:rPr>
        <w:t xml:space="preserve"> = 0.5; R </w:t>
      </w:r>
      <w:r w:rsidRPr="001D6C06">
        <w:rPr>
          <w:rFonts w:ascii="Times New Roman" w:hAnsi="Times New Roman"/>
          <w:bCs/>
          <w:iCs/>
          <w:sz w:val="28"/>
          <w:szCs w:val="28"/>
          <w:vertAlign w:val="subscript"/>
        </w:rPr>
        <w:t>P (1) 1</w:t>
      </w:r>
      <w:r w:rsidR="00561982">
        <w:rPr>
          <w:rFonts w:ascii="Times New Roman" w:hAnsi="Times New Roman"/>
          <w:bCs/>
          <w:iCs/>
          <w:sz w:val="28"/>
          <w:szCs w:val="28"/>
        </w:rPr>
        <w:t xml:space="preserve"> = 0.4. Группа А.</w:t>
      </w:r>
    </w:p>
    <w:p w:rsidR="00732E94" w:rsidRDefault="00732E94" w:rsidP="00D761BB">
      <w:pPr>
        <w:spacing w:after="0" w:line="360" w:lineRule="auto"/>
        <w:ind w:firstLine="709"/>
        <w:jc w:val="both"/>
        <w:rPr>
          <w:rFonts w:ascii="Times New Roman" w:hAnsi="Times New Roman"/>
          <w:bCs/>
          <w:iCs/>
          <w:sz w:val="28"/>
          <w:szCs w:val="28"/>
        </w:rPr>
      </w:pPr>
      <w:r w:rsidRPr="001D6C06">
        <w:rPr>
          <w:rFonts w:ascii="Times New Roman" w:hAnsi="Times New Roman"/>
          <w:bCs/>
          <w:iCs/>
          <w:sz w:val="28"/>
          <w:szCs w:val="28"/>
        </w:rPr>
        <w:t xml:space="preserve">2. R </w:t>
      </w:r>
      <w:r w:rsidRPr="001D6C06">
        <w:rPr>
          <w:rFonts w:ascii="Times New Roman" w:hAnsi="Times New Roman"/>
          <w:bCs/>
          <w:iCs/>
          <w:sz w:val="28"/>
          <w:szCs w:val="28"/>
          <w:vertAlign w:val="subscript"/>
        </w:rPr>
        <w:t xml:space="preserve">2 </w:t>
      </w:r>
      <w:r w:rsidRPr="001D6C06">
        <w:rPr>
          <w:rFonts w:ascii="Times New Roman" w:hAnsi="Times New Roman"/>
          <w:bCs/>
          <w:iCs/>
          <w:sz w:val="28"/>
          <w:szCs w:val="28"/>
        </w:rPr>
        <w:t xml:space="preserve">= 0.25; R </w:t>
      </w:r>
      <w:r w:rsidRPr="001D6C06">
        <w:rPr>
          <w:rFonts w:ascii="Times New Roman" w:hAnsi="Times New Roman"/>
          <w:bCs/>
          <w:iCs/>
          <w:sz w:val="28"/>
          <w:szCs w:val="28"/>
          <w:vertAlign w:val="subscript"/>
        </w:rPr>
        <w:t>P (1) 2</w:t>
      </w:r>
      <w:r w:rsidRPr="001D6C06">
        <w:rPr>
          <w:rFonts w:ascii="Times New Roman" w:hAnsi="Times New Roman"/>
          <w:bCs/>
          <w:iCs/>
          <w:sz w:val="28"/>
          <w:szCs w:val="28"/>
        </w:rPr>
        <w:t xml:space="preserve"> = 0.15. Группа Б. К </w:t>
      </w:r>
      <w:r w:rsidRPr="001D6C06">
        <w:rPr>
          <w:rFonts w:ascii="Times New Roman" w:hAnsi="Times New Roman"/>
          <w:bCs/>
          <w:iCs/>
          <w:sz w:val="28"/>
          <w:szCs w:val="28"/>
          <w:vertAlign w:val="subscript"/>
        </w:rPr>
        <w:t>OS</w:t>
      </w:r>
      <w:r w:rsidR="00561982">
        <w:rPr>
          <w:rFonts w:ascii="Times New Roman" w:hAnsi="Times New Roman"/>
          <w:bCs/>
          <w:iCs/>
          <w:sz w:val="28"/>
          <w:szCs w:val="28"/>
        </w:rPr>
        <w:t xml:space="preserve"> (1) = 3.5.</w:t>
      </w:r>
    </w:p>
    <w:p w:rsidR="002C0C52" w:rsidRDefault="002C0C52" w:rsidP="00D761BB">
      <w:pPr>
        <w:spacing w:after="0" w:line="360" w:lineRule="auto"/>
        <w:ind w:firstLine="709"/>
        <w:jc w:val="both"/>
        <w:rPr>
          <w:rFonts w:ascii="Times New Roman" w:hAnsi="Times New Roman"/>
          <w:bCs/>
          <w:iCs/>
          <w:sz w:val="28"/>
          <w:szCs w:val="28"/>
        </w:rPr>
      </w:pPr>
    </w:p>
    <w:p w:rsidR="00732E94" w:rsidRDefault="002C0C52" w:rsidP="00D761BB">
      <w:pPr>
        <w:spacing w:after="0" w:line="360" w:lineRule="auto"/>
        <w:ind w:firstLine="709"/>
        <w:jc w:val="both"/>
        <w:rPr>
          <w:rFonts w:ascii="Times New Roman" w:hAnsi="Times New Roman"/>
          <w:iCs/>
          <w:sz w:val="28"/>
          <w:szCs w:val="28"/>
        </w:rPr>
      </w:pPr>
      <w:r>
        <w:rPr>
          <w:rFonts w:ascii="Times New Roman" w:hAnsi="Times New Roman"/>
          <w:bCs/>
          <w:iCs/>
          <w:sz w:val="28"/>
          <w:szCs w:val="28"/>
        </w:rPr>
        <w:br w:type="page"/>
      </w:r>
      <w:r w:rsidR="00732E94" w:rsidRPr="001D6C06">
        <w:rPr>
          <w:rFonts w:ascii="Times New Roman" w:hAnsi="Times New Roman"/>
          <w:iCs/>
          <w:sz w:val="28"/>
          <w:szCs w:val="28"/>
        </w:rPr>
        <w:t>Анализ эффективности использован</w:t>
      </w:r>
      <w:r w:rsidR="00561982">
        <w:rPr>
          <w:rFonts w:ascii="Times New Roman" w:hAnsi="Times New Roman"/>
          <w:iCs/>
          <w:sz w:val="28"/>
          <w:szCs w:val="28"/>
        </w:rPr>
        <w:t>ия Оборотных Активов на периоде</w:t>
      </w:r>
    </w:p>
    <w:p w:rsidR="002C0C52" w:rsidRPr="001D6C06" w:rsidRDefault="002C0C52" w:rsidP="00D761BB">
      <w:pPr>
        <w:spacing w:after="0" w:line="360" w:lineRule="auto"/>
        <w:ind w:firstLine="709"/>
        <w:jc w:val="both"/>
        <w:rPr>
          <w:rFonts w:ascii="Times New Roman" w:hAnsi="Times New Roman"/>
          <w:iCs/>
          <w:sz w:val="28"/>
          <w:szCs w:val="28"/>
        </w:rPr>
      </w:pPr>
    </w:p>
    <w:p w:rsidR="00732E94" w:rsidRPr="002C0C52" w:rsidRDefault="00732E94" w:rsidP="00D761BB">
      <w:pPr>
        <w:spacing w:after="0" w:line="360" w:lineRule="auto"/>
        <w:ind w:firstLine="709"/>
        <w:jc w:val="both"/>
        <w:rPr>
          <w:rFonts w:ascii="Times New Roman" w:hAnsi="Times New Roman"/>
          <w:bCs/>
          <w:iCs/>
          <w:sz w:val="28"/>
          <w:szCs w:val="28"/>
          <w:lang w:val="en-US"/>
        </w:rPr>
      </w:pPr>
      <w:r w:rsidRPr="001D6C06">
        <w:rPr>
          <w:rFonts w:ascii="Times New Roman" w:hAnsi="Times New Roman"/>
          <w:bCs/>
          <w:iCs/>
          <w:sz w:val="28"/>
          <w:szCs w:val="28"/>
          <w:lang w:val="en-US"/>
        </w:rPr>
        <w:t xml:space="preserve">R </w:t>
      </w:r>
      <w:r w:rsidRPr="001D6C06">
        <w:rPr>
          <w:rFonts w:ascii="Times New Roman" w:hAnsi="Times New Roman"/>
          <w:bCs/>
          <w:iCs/>
          <w:sz w:val="28"/>
          <w:szCs w:val="28"/>
          <w:vertAlign w:val="subscript"/>
          <w:lang w:val="en-US"/>
        </w:rPr>
        <w:t xml:space="preserve">P (1) </w:t>
      </w:r>
      <w:r w:rsidRPr="001D6C06">
        <w:rPr>
          <w:rFonts w:ascii="Times New Roman" w:hAnsi="Times New Roman"/>
          <w:bCs/>
          <w:iCs/>
          <w:sz w:val="28"/>
          <w:szCs w:val="28"/>
          <w:lang w:val="en-US"/>
        </w:rPr>
        <w:t xml:space="preserve">= 0.25; V </w:t>
      </w:r>
      <w:r w:rsidRPr="001D6C06">
        <w:rPr>
          <w:rFonts w:ascii="Times New Roman" w:hAnsi="Times New Roman"/>
          <w:bCs/>
          <w:iCs/>
          <w:sz w:val="28"/>
          <w:szCs w:val="28"/>
          <w:vertAlign w:val="subscript"/>
          <w:lang w:val="en-US"/>
        </w:rPr>
        <w:t>Cur As W</w:t>
      </w:r>
      <w:r w:rsidR="00561982">
        <w:rPr>
          <w:rFonts w:ascii="Times New Roman" w:hAnsi="Times New Roman"/>
          <w:bCs/>
          <w:iCs/>
          <w:sz w:val="28"/>
          <w:szCs w:val="28"/>
          <w:lang w:val="en-US"/>
        </w:rPr>
        <w:t xml:space="preserve"> = 200 / 1000 = 0.2;</w:t>
      </w:r>
    </w:p>
    <w:p w:rsidR="00732E94" w:rsidRPr="002C0C52" w:rsidRDefault="00732E94" w:rsidP="00D761BB">
      <w:pPr>
        <w:spacing w:after="0" w:line="360" w:lineRule="auto"/>
        <w:ind w:firstLine="709"/>
        <w:jc w:val="both"/>
        <w:rPr>
          <w:rFonts w:ascii="Times New Roman" w:hAnsi="Times New Roman"/>
          <w:iCs/>
          <w:sz w:val="28"/>
          <w:szCs w:val="28"/>
          <w:lang w:val="en-US"/>
        </w:rPr>
      </w:pPr>
      <w:r w:rsidRPr="001D6C06">
        <w:rPr>
          <w:rFonts w:ascii="Times New Roman" w:hAnsi="Times New Roman"/>
          <w:bCs/>
          <w:iCs/>
          <w:sz w:val="28"/>
          <w:szCs w:val="28"/>
          <w:lang w:val="en-US"/>
        </w:rPr>
        <w:t xml:space="preserve">RV </w:t>
      </w:r>
      <w:r w:rsidRPr="001D6C06">
        <w:rPr>
          <w:rFonts w:ascii="Times New Roman" w:hAnsi="Times New Roman"/>
          <w:bCs/>
          <w:iCs/>
          <w:sz w:val="28"/>
          <w:szCs w:val="28"/>
          <w:vertAlign w:val="subscript"/>
          <w:lang w:val="en-US"/>
        </w:rPr>
        <w:t>Cur As P (1)</w:t>
      </w:r>
      <w:r w:rsidR="00561982">
        <w:rPr>
          <w:rFonts w:ascii="Times New Roman" w:hAnsi="Times New Roman"/>
          <w:bCs/>
          <w:iCs/>
          <w:sz w:val="28"/>
          <w:szCs w:val="28"/>
          <w:lang w:val="en-US"/>
        </w:rPr>
        <w:t xml:space="preserve"> = 0.25 * 0.2 = 0.05.</w:t>
      </w:r>
    </w:p>
    <w:p w:rsidR="00732E94" w:rsidRPr="001D6C06" w:rsidRDefault="00732E94" w:rsidP="00D761BB">
      <w:pPr>
        <w:pStyle w:val="3"/>
        <w:spacing w:before="0" w:line="360" w:lineRule="auto"/>
        <w:ind w:firstLine="709"/>
        <w:jc w:val="both"/>
        <w:rPr>
          <w:rFonts w:ascii="Times New Roman" w:hAnsi="Times New Roman"/>
          <w:b w:val="0"/>
          <w:color w:val="auto"/>
          <w:sz w:val="28"/>
          <w:szCs w:val="28"/>
          <w:lang w:val="en-US"/>
        </w:rPr>
      </w:pPr>
    </w:p>
    <w:p w:rsidR="00732E94" w:rsidRPr="001D6C06" w:rsidRDefault="00732E94" w:rsidP="00D761BB">
      <w:pPr>
        <w:pStyle w:val="3"/>
        <w:spacing w:before="0" w:line="360" w:lineRule="auto"/>
        <w:ind w:firstLine="709"/>
        <w:jc w:val="both"/>
        <w:rPr>
          <w:rFonts w:ascii="Times New Roman" w:hAnsi="Times New Roman"/>
          <w:b w:val="0"/>
          <w:color w:val="auto"/>
          <w:sz w:val="28"/>
          <w:szCs w:val="28"/>
        </w:rPr>
      </w:pPr>
      <w:r w:rsidRPr="001D6C06">
        <w:rPr>
          <w:rFonts w:ascii="Times New Roman" w:hAnsi="Times New Roman"/>
          <w:b w:val="0"/>
          <w:color w:val="auto"/>
          <w:sz w:val="28"/>
          <w:szCs w:val="28"/>
        </w:rPr>
        <w:t>2.1.1 Управление эффективностью отдела продаж</w:t>
      </w:r>
    </w:p>
    <w:p w:rsidR="00732E94" w:rsidRPr="00004453" w:rsidRDefault="00732E94" w:rsidP="00D761BB">
      <w:pPr>
        <w:pStyle w:val="3"/>
        <w:spacing w:before="0" w:line="360" w:lineRule="auto"/>
        <w:ind w:firstLine="709"/>
        <w:jc w:val="both"/>
        <w:rPr>
          <w:rFonts w:ascii="Times New Roman" w:hAnsi="Times New Roman"/>
          <w:b w:val="0"/>
          <w:color w:val="auto"/>
          <w:sz w:val="28"/>
          <w:szCs w:val="28"/>
        </w:rPr>
      </w:pPr>
      <w:r w:rsidRPr="001D6C06">
        <w:rPr>
          <w:rFonts w:ascii="Times New Roman" w:hAnsi="Times New Roman"/>
          <w:b w:val="0"/>
          <w:color w:val="auto"/>
          <w:sz w:val="28"/>
          <w:szCs w:val="28"/>
        </w:rPr>
        <w:t>Управление эффективностью отдела продаж начинается с выбора критериев эффективности. Любой процесс управления должен содержать три основных составляющих: цель, действия по направлению к цели и система обратной связи. Без цели мы получаем не управление, а хаотичную езду, разговор ни о чем или «бизнес ради бизнеса». Без действий — стояние на месте или молчание. А без обратной связи мы не сможем понять, насколько мы приблизились или удалились от цели, а значит, скорректировать в зависимости от этого свои действия</w:t>
      </w:r>
      <w:r w:rsidRPr="00004453">
        <w:rPr>
          <w:rFonts w:ascii="Times New Roman" w:hAnsi="Times New Roman"/>
          <w:b w:val="0"/>
          <w:color w:val="auto"/>
          <w:sz w:val="28"/>
          <w:szCs w:val="28"/>
        </w:rPr>
        <w:t>.</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Следовательно, для того чтобы управлять эффективностью отдела продаж, важно в первую очередь наладить систему обратной связи, поскольку только так компания сможет понять, насколько та эффективность отдела продаж, которая существует, далека от той, которую хочется видеть.</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Основу системы обратной связи составляют критерии оценки достижения результата. В нашем случае это критерии оценки эффективности работы отдела продаж. Выбор критерия будет определять качество получаемой нами обратной связи.</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В большинстве компаний таким критерием являются объемы продаж. Но ведь объемы продаж — результат работы не только продавцов. На них влияет также масса других факторов: реклама, маркетинговая политика организации, состояние рынка.</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Для того чтобы действительно управлять эффективностью отдела продаж, нам нужен инструмент, который бы оценивал только работу этого отдела, без примеси влияний рекламы, маркетинга и остальных составляющих. Чтобы такой критерий определить, нужно четко разделить функции отдела продаж и функции рекламы, маркетинга и т.д.</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В розничных продажах, у отдела продаж строго определенный участок в общем процессе продаж. Его задача — «зацепить» как можно больше потенциальных клиентов, привлеченных рекламой, и подвести их к заключению договора. Следовательно, наиболее целесообразно оценивать его эффективность по тому, какой процент первичных обращений завершился заключением договора.</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Т.е. </w:t>
      </w:r>
      <w:r w:rsidRPr="001D6C06">
        <w:rPr>
          <w:rFonts w:ascii="Times New Roman" w:hAnsi="Times New Roman"/>
          <w:bCs/>
          <w:sz w:val="28"/>
          <w:szCs w:val="28"/>
        </w:rPr>
        <w:t>критерием оценки эффективности работы отдела продаж в этом случае лучше выбирать КПД</w:t>
      </w:r>
      <w:r w:rsidRPr="001D6C06">
        <w:rPr>
          <w:rFonts w:ascii="Times New Roman" w:hAnsi="Times New Roman"/>
          <w:sz w:val="28"/>
          <w:szCs w:val="28"/>
        </w:rPr>
        <w:t xml:space="preserve"> (коэффициент полезного действия), который рассчитывается по следующей формуле:</w:t>
      </w:r>
    </w:p>
    <w:p w:rsidR="00E3740D" w:rsidRDefault="00E3740D" w:rsidP="00E3740D">
      <w:pPr>
        <w:spacing w:after="0" w:line="360" w:lineRule="auto"/>
        <w:ind w:firstLine="720"/>
        <w:jc w:val="both"/>
        <w:rPr>
          <w:rFonts w:ascii="Times New Roman" w:hAnsi="Times New Roman"/>
          <w:sz w:val="28"/>
          <w:szCs w:val="28"/>
        </w:rPr>
      </w:pPr>
    </w:p>
    <w:p w:rsidR="00732E94" w:rsidRPr="001D6C06" w:rsidRDefault="00732E94" w:rsidP="00E3740D">
      <w:pPr>
        <w:spacing w:after="0" w:line="360" w:lineRule="auto"/>
        <w:ind w:firstLine="720"/>
        <w:jc w:val="both"/>
        <w:rPr>
          <w:rFonts w:ascii="Times New Roman" w:hAnsi="Times New Roman"/>
          <w:sz w:val="28"/>
          <w:szCs w:val="28"/>
        </w:rPr>
      </w:pPr>
      <w:r w:rsidRPr="001D6C06">
        <w:rPr>
          <w:rFonts w:ascii="Times New Roman" w:hAnsi="Times New Roman"/>
          <w:sz w:val="28"/>
          <w:szCs w:val="28"/>
        </w:rPr>
        <w:t>КПД = (Количество заключенных договоров / Количество первичных обращений) х 100%</w:t>
      </w:r>
    </w:p>
    <w:p w:rsidR="00E3740D" w:rsidRDefault="00E3740D" w:rsidP="00D761BB">
      <w:pPr>
        <w:spacing w:after="0" w:line="360" w:lineRule="auto"/>
        <w:ind w:firstLine="709"/>
        <w:jc w:val="both"/>
        <w:rPr>
          <w:rFonts w:ascii="Times New Roman" w:hAnsi="Times New Roman"/>
          <w:bCs/>
          <w:sz w:val="28"/>
          <w:szCs w:val="28"/>
        </w:rPr>
      </w:pP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bCs/>
          <w:sz w:val="28"/>
          <w:szCs w:val="28"/>
        </w:rPr>
        <w:t>Существует два основных способа повысить эффективность работы отдела продаж:</w:t>
      </w:r>
    </w:p>
    <w:p w:rsidR="00732E94" w:rsidRPr="001D6C06" w:rsidRDefault="00732E94" w:rsidP="00D761BB">
      <w:pPr>
        <w:numPr>
          <w:ilvl w:val="0"/>
          <w:numId w:val="5"/>
        </w:numPr>
        <w:spacing w:after="0" w:line="360" w:lineRule="auto"/>
        <w:ind w:left="0" w:firstLine="709"/>
        <w:jc w:val="both"/>
        <w:rPr>
          <w:rFonts w:ascii="Times New Roman" w:hAnsi="Times New Roman"/>
          <w:sz w:val="28"/>
          <w:szCs w:val="28"/>
        </w:rPr>
      </w:pPr>
      <w:r w:rsidRPr="001D6C06">
        <w:rPr>
          <w:rFonts w:ascii="Times New Roman" w:hAnsi="Times New Roman"/>
          <w:sz w:val="28"/>
          <w:szCs w:val="28"/>
        </w:rPr>
        <w:t xml:space="preserve">минимизация потерь клиентов </w:t>
      </w:r>
      <w:r w:rsidR="0034576F">
        <w:rPr>
          <w:rFonts w:ascii="Times New Roman" w:hAnsi="Times New Roman"/>
          <w:sz w:val="28"/>
          <w:szCs w:val="28"/>
        </w:rPr>
        <w:t>при прохождении цепочки продаж;</w:t>
      </w:r>
    </w:p>
    <w:p w:rsidR="00732E94" w:rsidRPr="001D6C06" w:rsidRDefault="00732E94" w:rsidP="00D761BB">
      <w:pPr>
        <w:numPr>
          <w:ilvl w:val="0"/>
          <w:numId w:val="5"/>
        </w:numPr>
        <w:spacing w:after="0" w:line="360" w:lineRule="auto"/>
        <w:ind w:left="0" w:firstLine="709"/>
        <w:jc w:val="both"/>
        <w:rPr>
          <w:rFonts w:ascii="Times New Roman" w:hAnsi="Times New Roman"/>
          <w:sz w:val="28"/>
          <w:szCs w:val="28"/>
        </w:rPr>
      </w:pPr>
      <w:r w:rsidRPr="001D6C06">
        <w:rPr>
          <w:rFonts w:ascii="Times New Roman" w:hAnsi="Times New Roman"/>
          <w:sz w:val="28"/>
          <w:szCs w:val="28"/>
        </w:rPr>
        <w:t>повышение эффективности работы продавцов от</w:t>
      </w:r>
      <w:r w:rsidR="0034576F">
        <w:rPr>
          <w:rFonts w:ascii="Times New Roman" w:hAnsi="Times New Roman"/>
          <w:sz w:val="28"/>
          <w:szCs w:val="28"/>
        </w:rPr>
        <w:t>дельных звеньев цепочки продаж.</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На первый взгляд может показаться, что это совершенно одинаковые действия. Однако в первом случае речь идет о ситуациях, когда клиенты теряются из-за несогласованности звеньев цепочки продаж, и о процессе продаж в целом, включая все задействованные подразделения. Во втором случае — о повышении уровня работы отдельных продавцов (их мастерства), а также о повышении эффективности испо</w:t>
      </w:r>
      <w:r w:rsidR="0034576F">
        <w:rPr>
          <w:rFonts w:ascii="Times New Roman" w:hAnsi="Times New Roman"/>
          <w:sz w:val="28"/>
          <w:szCs w:val="28"/>
        </w:rPr>
        <w:t>льзуемых ими технологий продаж.</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В процессе активных продаж отдел продаж влияет на весь цикл реализации, начиная с количества первоначальных контактов с клиентами и заканчивая заключенными договорами. Но здесь оценка эффективности работы отдела продаж только по этому критерию имеет свои «подводные камни». Они заключаются в том, что, во-первых, негативные или позитивные изменения зачастую отслеживаются с большим опозданием. Ведь в активных продажах время от первоначального контакта с клиентом до завершения сделки может занимать значительное время. Во-вторых, мы увидим только общую ситуацию, но не ее причины. Например, причина в том, что уменьшилось количество первоначальных звонков; или звонки остались на том же уровне, но все меньше звонков переводится во встречу; либо меньше встреч завершается заключением договоров. Разные причины потребуют различных мер по улучшению возникшей ситуации или поддержанию ее, если речь идет о позитивных изменениях.</w:t>
      </w:r>
    </w:p>
    <w:p w:rsidR="00732E94" w:rsidRPr="001D6C06" w:rsidRDefault="00732E94"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Единственный способ оперативно реагировать на возникающие изменения в работе отдела продаж и управлять его эффективностью — это отслеживать</w:t>
      </w:r>
      <w:r w:rsidR="0034576F">
        <w:rPr>
          <w:rFonts w:ascii="Times New Roman" w:hAnsi="Times New Roman"/>
          <w:sz w:val="28"/>
          <w:szCs w:val="28"/>
        </w:rPr>
        <w:t xml:space="preserve"> КПД на каждом этапе, а именно:</w:t>
      </w:r>
    </w:p>
    <w:p w:rsidR="00732E94" w:rsidRPr="001D6C06" w:rsidRDefault="00732E94" w:rsidP="00D761BB">
      <w:pPr>
        <w:numPr>
          <w:ilvl w:val="0"/>
          <w:numId w:val="3"/>
        </w:numPr>
        <w:spacing w:after="0" w:line="360" w:lineRule="auto"/>
        <w:ind w:left="0" w:firstLine="709"/>
        <w:jc w:val="both"/>
        <w:rPr>
          <w:rFonts w:ascii="Times New Roman" w:hAnsi="Times New Roman"/>
          <w:sz w:val="28"/>
          <w:szCs w:val="28"/>
        </w:rPr>
      </w:pPr>
      <w:r w:rsidRPr="001D6C06">
        <w:rPr>
          <w:rFonts w:ascii="Times New Roman" w:hAnsi="Times New Roman"/>
          <w:sz w:val="28"/>
          <w:szCs w:val="28"/>
        </w:rPr>
        <w:t>какое количество первичны</w:t>
      </w:r>
      <w:r w:rsidR="0034576F">
        <w:rPr>
          <w:rFonts w:ascii="Times New Roman" w:hAnsi="Times New Roman"/>
          <w:sz w:val="28"/>
          <w:szCs w:val="28"/>
        </w:rPr>
        <w:t>х контактов перешло во встречу;</w:t>
      </w:r>
    </w:p>
    <w:p w:rsidR="00732E94" w:rsidRPr="001D6C06" w:rsidRDefault="00732E94" w:rsidP="00D761BB">
      <w:pPr>
        <w:numPr>
          <w:ilvl w:val="0"/>
          <w:numId w:val="3"/>
        </w:numPr>
        <w:spacing w:after="0" w:line="360" w:lineRule="auto"/>
        <w:ind w:left="0" w:firstLine="709"/>
        <w:jc w:val="both"/>
        <w:rPr>
          <w:rFonts w:ascii="Times New Roman" w:hAnsi="Times New Roman"/>
          <w:sz w:val="28"/>
          <w:szCs w:val="28"/>
        </w:rPr>
      </w:pPr>
      <w:r w:rsidRPr="001D6C06">
        <w:rPr>
          <w:rFonts w:ascii="Times New Roman" w:hAnsi="Times New Roman"/>
          <w:sz w:val="28"/>
          <w:szCs w:val="28"/>
        </w:rPr>
        <w:t>какое количество встреч за</w:t>
      </w:r>
      <w:r w:rsidR="0034576F">
        <w:rPr>
          <w:rFonts w:ascii="Times New Roman" w:hAnsi="Times New Roman"/>
          <w:sz w:val="28"/>
          <w:szCs w:val="28"/>
        </w:rPr>
        <w:t>вершилось заключением договора.</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Наиболее оптимально оценивать эффективность работы отдела продаж по КПД каждого из этапов продаж. Кри</w:t>
      </w:r>
      <w:r w:rsidR="0034576F">
        <w:rPr>
          <w:rFonts w:ascii="Times New Roman" w:hAnsi="Times New Roman"/>
          <w:sz w:val="28"/>
          <w:szCs w:val="28"/>
        </w:rPr>
        <w:t>терии будут рассчитываться так:</w:t>
      </w:r>
    </w:p>
    <w:p w:rsidR="00732E94" w:rsidRPr="001D6C06" w:rsidRDefault="00732E94" w:rsidP="00D761BB">
      <w:pPr>
        <w:numPr>
          <w:ilvl w:val="0"/>
          <w:numId w:val="4"/>
        </w:numPr>
        <w:spacing w:after="0" w:line="360" w:lineRule="auto"/>
        <w:ind w:left="0" w:firstLine="709"/>
        <w:jc w:val="both"/>
        <w:rPr>
          <w:rFonts w:ascii="Times New Roman" w:hAnsi="Times New Roman"/>
          <w:sz w:val="28"/>
          <w:szCs w:val="28"/>
        </w:rPr>
      </w:pPr>
      <w:r w:rsidRPr="001D6C06">
        <w:rPr>
          <w:rFonts w:ascii="Times New Roman" w:hAnsi="Times New Roman"/>
          <w:sz w:val="28"/>
          <w:szCs w:val="28"/>
        </w:rPr>
        <w:t>КПД (первичных контактов) = (Количество встреч /Количес</w:t>
      </w:r>
      <w:r w:rsidR="0034576F">
        <w:rPr>
          <w:rFonts w:ascii="Times New Roman" w:hAnsi="Times New Roman"/>
          <w:sz w:val="28"/>
          <w:szCs w:val="28"/>
        </w:rPr>
        <w:t>тво первичных контактов) х 100%</w:t>
      </w:r>
    </w:p>
    <w:p w:rsidR="00732E94" w:rsidRPr="001D6C06" w:rsidRDefault="00732E94" w:rsidP="00D761BB">
      <w:pPr>
        <w:numPr>
          <w:ilvl w:val="0"/>
          <w:numId w:val="4"/>
        </w:numPr>
        <w:spacing w:after="0" w:line="360" w:lineRule="auto"/>
        <w:ind w:left="0" w:firstLine="709"/>
        <w:jc w:val="both"/>
        <w:rPr>
          <w:rFonts w:ascii="Times New Roman" w:hAnsi="Times New Roman"/>
          <w:sz w:val="28"/>
          <w:szCs w:val="28"/>
        </w:rPr>
      </w:pPr>
      <w:r w:rsidRPr="001D6C06">
        <w:rPr>
          <w:rFonts w:ascii="Times New Roman" w:hAnsi="Times New Roman"/>
          <w:sz w:val="28"/>
          <w:szCs w:val="28"/>
        </w:rPr>
        <w:t>КПД (встреч) = (Количество заключенных догово</w:t>
      </w:r>
      <w:r w:rsidR="0034576F">
        <w:rPr>
          <w:rFonts w:ascii="Times New Roman" w:hAnsi="Times New Roman"/>
          <w:sz w:val="28"/>
          <w:szCs w:val="28"/>
        </w:rPr>
        <w:t>ров /Количество встреч) х 100%.</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Как мы видим (формула 1), и в активных, и в розничных продажах единственным критерием, позволяющим нам управлять эффективностью работы отдела продаж, является КПД. Причем он будет вычисляться по каждому этапу процесса продаж.</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Расчет КПД отдела продаж и его использование для анализа сложившейся ситуации</w:t>
      </w:r>
      <w:r w:rsidR="0034576F">
        <w:rPr>
          <w:rFonts w:ascii="Times New Roman" w:hAnsi="Times New Roman"/>
          <w:sz w:val="28"/>
          <w:szCs w:val="28"/>
        </w:rPr>
        <w:t>.</w:t>
      </w:r>
    </w:p>
    <w:p w:rsidR="00732E94" w:rsidRPr="001D6C06" w:rsidRDefault="00732E94"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Только рассматривая КПД каждого из звеньев цепочки продаж и этапов продажи, мы можем получить целостную картину о работе отдела продаж. Чтобы лучше представлять, какую информацию мы можем получить из анализа такого КПД, приведем примеры из практики.</w:t>
      </w:r>
    </w:p>
    <w:p w:rsidR="00504E9B" w:rsidRPr="001D6C06" w:rsidRDefault="00504E9B" w:rsidP="00D761BB">
      <w:pPr>
        <w:spacing w:after="0" w:line="360" w:lineRule="auto"/>
        <w:ind w:firstLine="709"/>
        <w:jc w:val="both"/>
        <w:rPr>
          <w:rFonts w:ascii="Times New Roman" w:hAnsi="Times New Roman"/>
          <w:bCs/>
          <w:iCs/>
          <w:sz w:val="28"/>
          <w:szCs w:val="28"/>
        </w:rPr>
      </w:pPr>
      <w:r w:rsidRPr="001D6C06">
        <w:rPr>
          <w:rFonts w:ascii="Times New Roman" w:hAnsi="Times New Roman"/>
          <w:bCs/>
          <w:iCs/>
          <w:sz w:val="28"/>
          <w:szCs w:val="28"/>
        </w:rPr>
        <w:t>Критерий эффективности продаж</w:t>
      </w:r>
      <w:r w:rsidR="007D7892">
        <w:rPr>
          <w:rFonts w:ascii="Times New Roman" w:hAnsi="Times New Roman"/>
          <w:bCs/>
          <w:iCs/>
          <w:sz w:val="28"/>
          <w:szCs w:val="28"/>
        </w:rPr>
        <w:t>.</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Исследование эффективности ассортиментной политики часто рекомендуют проводить, сопоставляя маржинальный доход, приносимый различными видами продукции (работ, услуг). Однако здесь экономиста ожидают подводные камни. Часто в экономической литературе для оценки прибыльности конкретной продукции рекомендуется вычитать из приносимого ей маржинального дохода ту часть постоянных затрат предприятия, которая соответствует ее доле в общей выручке от реализации. В этом случае также возможны неверные выво</w:t>
      </w:r>
      <w:r w:rsidR="0060426B">
        <w:rPr>
          <w:rFonts w:ascii="Times New Roman" w:hAnsi="Times New Roman"/>
          <w:sz w:val="28"/>
          <w:szCs w:val="28"/>
        </w:rPr>
        <w:t>ды.</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bCs/>
          <w:iCs/>
          <w:sz w:val="28"/>
          <w:szCs w:val="28"/>
        </w:rPr>
        <w:t>Формально интерпретируемые показатели прибыльности отдельных товаров, исчисленные на основе методики распределения постоянных затрат пропорционально выручке от реализации, могут привести к неправильным выводам</w:t>
      </w:r>
      <w:r w:rsidRPr="001D6C06">
        <w:rPr>
          <w:rFonts w:ascii="Times New Roman" w:hAnsi="Times New Roman"/>
          <w:sz w:val="28"/>
          <w:szCs w:val="28"/>
        </w:rPr>
        <w:t>. При большом ассортименте и не столь больших разницах в удельном весе выручки от реализации по различным товарам в общей выручке заметить т</w:t>
      </w:r>
      <w:r w:rsidR="0060426B">
        <w:rPr>
          <w:rFonts w:ascii="Times New Roman" w:hAnsi="Times New Roman"/>
          <w:sz w:val="28"/>
          <w:szCs w:val="28"/>
        </w:rPr>
        <w:t>акие противоречия очень сложно.</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Поэтому лучше </w:t>
      </w:r>
      <w:r w:rsidRPr="001D6C06">
        <w:rPr>
          <w:rFonts w:ascii="Times New Roman" w:hAnsi="Times New Roman"/>
          <w:bCs/>
          <w:iCs/>
          <w:sz w:val="28"/>
          <w:szCs w:val="28"/>
        </w:rPr>
        <w:t>не выполнять никаких распределений и основывать анализ на совместном рассмотрении показателей маржинального дохода и выручки от реализации</w:t>
      </w:r>
      <w:r w:rsidRPr="001D6C06">
        <w:rPr>
          <w:rFonts w:ascii="Times New Roman" w:hAnsi="Times New Roman"/>
          <w:sz w:val="28"/>
          <w:szCs w:val="28"/>
        </w:rPr>
        <w:t>. Если доля маржинального дохода в выручке от реализации данного товара выше, чем у других, то его продажи эффективнее. Однако, если у какого-то товара эта доля относительно ниже, чем у других товаров, но приносимая им доля выручки от реализации в общей выручке предприятия высока не стоит отказываться от его продаж.</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bCs/>
          <w:kern w:val="36"/>
          <w:sz w:val="28"/>
          <w:szCs w:val="28"/>
        </w:rPr>
        <w:t>Оценка эффективности продаж по регионам сбыта, видам товаров и услуг и т.д.</w:t>
      </w:r>
    </w:p>
    <w:p w:rsidR="0060426B" w:rsidRDefault="0060426B" w:rsidP="00D761BB">
      <w:pPr>
        <w:tabs>
          <w:tab w:val="center" w:pos="4677"/>
        </w:tabs>
        <w:spacing w:after="0" w:line="360" w:lineRule="auto"/>
        <w:ind w:firstLine="709"/>
        <w:jc w:val="both"/>
        <w:outlineLvl w:val="2"/>
        <w:rPr>
          <w:rFonts w:ascii="Times New Roman" w:hAnsi="Times New Roman"/>
          <w:bCs/>
          <w:sz w:val="28"/>
          <w:szCs w:val="28"/>
        </w:rPr>
      </w:pPr>
    </w:p>
    <w:p w:rsidR="00504E9B" w:rsidRPr="001D6C06" w:rsidRDefault="00504E9B" w:rsidP="00D761BB">
      <w:pPr>
        <w:tabs>
          <w:tab w:val="center" w:pos="4677"/>
        </w:tabs>
        <w:spacing w:after="0" w:line="360" w:lineRule="auto"/>
        <w:ind w:firstLine="709"/>
        <w:jc w:val="both"/>
        <w:outlineLvl w:val="2"/>
        <w:rPr>
          <w:rFonts w:ascii="Times New Roman" w:hAnsi="Times New Roman"/>
          <w:bCs/>
          <w:sz w:val="28"/>
          <w:szCs w:val="28"/>
        </w:rPr>
      </w:pPr>
      <w:r w:rsidRPr="001D6C06">
        <w:rPr>
          <w:rFonts w:ascii="Times New Roman" w:hAnsi="Times New Roman"/>
          <w:bCs/>
          <w:sz w:val="28"/>
          <w:szCs w:val="28"/>
        </w:rPr>
        <w:t>2.1.2 Цель оценки эффективности продаж</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Коммерческая деятельность, составляя основу успешного бизнеса, является объектом постоянного пристального внимания со стороны руководства компании и его структурных подразделений. Всесторонний анализ показателей продаж, динамики их изменений позволяют своевременно выявлять проблемные сегменты реализации товаров и услуг, принимать пра</w:t>
      </w:r>
      <w:r w:rsidR="003E0993">
        <w:rPr>
          <w:rFonts w:ascii="Times New Roman" w:hAnsi="Times New Roman"/>
          <w:sz w:val="28"/>
          <w:szCs w:val="28"/>
        </w:rPr>
        <w:t>вильные управленческие решения.</w:t>
      </w:r>
    </w:p>
    <w:p w:rsidR="00504E9B" w:rsidRPr="001D6C06" w:rsidRDefault="00504E9B" w:rsidP="00D761BB">
      <w:pPr>
        <w:spacing w:after="0" w:line="360" w:lineRule="auto"/>
        <w:ind w:firstLine="709"/>
        <w:jc w:val="both"/>
        <w:outlineLvl w:val="2"/>
        <w:rPr>
          <w:rFonts w:ascii="Times New Roman" w:hAnsi="Times New Roman"/>
          <w:bCs/>
          <w:sz w:val="28"/>
          <w:szCs w:val="28"/>
        </w:rPr>
      </w:pPr>
      <w:r w:rsidRPr="001D6C06">
        <w:rPr>
          <w:rFonts w:ascii="Times New Roman" w:hAnsi="Times New Roman"/>
          <w:bCs/>
          <w:sz w:val="28"/>
          <w:szCs w:val="28"/>
        </w:rPr>
        <w:t>В</w:t>
      </w:r>
      <w:r w:rsidR="003E0993">
        <w:rPr>
          <w:rFonts w:ascii="Times New Roman" w:hAnsi="Times New Roman"/>
          <w:bCs/>
          <w:sz w:val="28"/>
          <w:szCs w:val="28"/>
        </w:rPr>
        <w:t>иды аналитического среза продаж.</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Проводя мониторинг показателей коммерческой деятельности по бизнес - направлениям, структурным подразделениям, региональным представительствам и отдельным менеджерам, удается определить наиболее успешные из них и распространить их методы и формы работы с клиентами по всей компании. Оценка эффективности продаж позволяет применять различные формы мотивации лидеров коммерческ</w:t>
      </w:r>
      <w:r w:rsidR="003E0993">
        <w:rPr>
          <w:rFonts w:ascii="Times New Roman" w:hAnsi="Times New Roman"/>
          <w:sz w:val="28"/>
          <w:szCs w:val="28"/>
        </w:rPr>
        <w:t>ой деятельности.</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Анализ продаж по видам товаров и услуг позволяет определить наиболее рентабельные и перспективные из них. Сопоставление данных объемов продаж по времени дает возможность своевременно определить основные тенденции рыночного спроса по видам товаров и регионам их сбыта. Управление продажами в связке «виды товаров – рынки сбыта» увеличивает эффективность сбыта и оборачиваемость капитала, снижает складские затрат</w:t>
      </w:r>
      <w:r w:rsidR="003E0993">
        <w:rPr>
          <w:rFonts w:ascii="Times New Roman" w:hAnsi="Times New Roman"/>
          <w:sz w:val="28"/>
          <w:szCs w:val="28"/>
        </w:rPr>
        <w:t>ы, предотвращает затоваривание.</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Важной составной частью анализа продаж является структурирование информации о клиентах: по отраслям деятельности, регионам, форме собственности. Результаты анализа объемов и рентабельности продаж дают возможность руководителям коммерческих служб сконцентрировать работу по наиболее перспективным клиентам (группам клиентов). Как правило, с наиболее важными покупателями работ</w:t>
      </w:r>
      <w:r w:rsidR="003E0993">
        <w:rPr>
          <w:rFonts w:ascii="Times New Roman" w:hAnsi="Times New Roman"/>
          <w:sz w:val="28"/>
          <w:szCs w:val="28"/>
        </w:rPr>
        <w:t>ают опытные менеджеры компании.</w:t>
      </w:r>
    </w:p>
    <w:p w:rsidR="00504E9B"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Статистические данные по Ивановской области</w:t>
      </w:r>
      <w:r w:rsidR="00946331">
        <w:rPr>
          <w:rFonts w:ascii="Times New Roman" w:hAnsi="Times New Roman"/>
          <w:sz w:val="28"/>
          <w:szCs w:val="28"/>
        </w:rPr>
        <w:t>.</w:t>
      </w:r>
    </w:p>
    <w:p w:rsidR="00946331" w:rsidRPr="001D6C06" w:rsidRDefault="00946331" w:rsidP="00D761BB">
      <w:pPr>
        <w:spacing w:after="0" w:line="360" w:lineRule="auto"/>
        <w:ind w:firstLine="709"/>
        <w:jc w:val="both"/>
        <w:rPr>
          <w:rFonts w:ascii="Times New Roman" w:hAnsi="Times New Roman"/>
          <w:sz w:val="28"/>
          <w:szCs w:val="28"/>
        </w:rPr>
      </w:pPr>
    </w:p>
    <w:p w:rsidR="00504E9B" w:rsidRPr="001D6C06" w:rsidRDefault="00946331" w:rsidP="003E099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04E9B" w:rsidRPr="001D6C06">
        <w:rPr>
          <w:rFonts w:ascii="Times New Roman" w:hAnsi="Times New Roman"/>
          <w:sz w:val="28"/>
          <w:szCs w:val="28"/>
        </w:rPr>
        <w:t>Таблица 1</w:t>
      </w:r>
      <w:r w:rsidR="003E0993">
        <w:rPr>
          <w:rFonts w:ascii="Times New Roman" w:hAnsi="Times New Roman"/>
          <w:sz w:val="28"/>
          <w:szCs w:val="28"/>
        </w:rPr>
        <w:t xml:space="preserve"> - </w:t>
      </w:r>
      <w:r w:rsidR="00504E9B" w:rsidRPr="001D6C06">
        <w:rPr>
          <w:rFonts w:ascii="Times New Roman" w:hAnsi="Times New Roman"/>
          <w:sz w:val="28"/>
          <w:szCs w:val="28"/>
        </w:rPr>
        <w:t>Основные показатели внутренней торговли</w:t>
      </w:r>
      <w:r w:rsidR="003E0993">
        <w:rPr>
          <w:rFonts w:ascii="Times New Roman" w:hAnsi="Times New Roman"/>
          <w:sz w:val="28"/>
          <w:szCs w:val="28"/>
        </w:rPr>
        <w:t xml:space="preserve"> </w:t>
      </w:r>
      <w:r w:rsidR="00504E9B" w:rsidRPr="001D6C06">
        <w:rPr>
          <w:rFonts w:ascii="Times New Roman" w:hAnsi="Times New Roman"/>
          <w:sz w:val="28"/>
          <w:szCs w:val="28"/>
        </w:rPr>
        <w:t>(</w:t>
      </w:r>
      <w:r w:rsidR="003E0993">
        <w:rPr>
          <w:rFonts w:ascii="Times New Roman" w:hAnsi="Times New Roman"/>
          <w:sz w:val="28"/>
          <w:szCs w:val="28"/>
        </w:rPr>
        <w:t>в</w:t>
      </w:r>
      <w:r w:rsidR="00504E9B" w:rsidRPr="001D6C06">
        <w:rPr>
          <w:rFonts w:ascii="Times New Roman" w:hAnsi="Times New Roman"/>
          <w:sz w:val="28"/>
          <w:szCs w:val="28"/>
        </w:rPr>
        <w:t xml:space="preserve"> фактически действовавших ценах; млн. руб.)</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4"/>
        <w:gridCol w:w="1124"/>
        <w:gridCol w:w="1123"/>
        <w:gridCol w:w="1123"/>
        <w:gridCol w:w="1124"/>
        <w:gridCol w:w="1124"/>
        <w:gridCol w:w="1124"/>
      </w:tblGrid>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2002</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2003</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2004</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2005</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2006</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2007</w:t>
            </w:r>
          </w:p>
        </w:tc>
      </w:tr>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Оборот розничной торговли</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12052,9</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14123,6</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17426,2</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21148,2</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29381,1</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37975,5</w:t>
            </w:r>
          </w:p>
        </w:tc>
      </w:tr>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В том числе:</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Оборот р</w:t>
            </w:r>
            <w:r w:rsidR="007F41A6">
              <w:rPr>
                <w:rFonts w:ascii="Times New Roman" w:hAnsi="Times New Roman"/>
                <w:sz w:val="20"/>
                <w:szCs w:val="20"/>
              </w:rPr>
              <w:t xml:space="preserve">озничной торговли </w:t>
            </w:r>
            <w:r w:rsidRPr="009E5B7B">
              <w:rPr>
                <w:rFonts w:ascii="Times New Roman" w:hAnsi="Times New Roman"/>
                <w:sz w:val="20"/>
                <w:szCs w:val="20"/>
              </w:rPr>
              <w:t>продовольственными товарами</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5844,7</w:t>
            </w:r>
          </w:p>
        </w:tc>
        <w:tc>
          <w:tcPr>
            <w:tcW w:w="1152"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6850,0</w:t>
            </w:r>
          </w:p>
        </w:tc>
        <w:tc>
          <w:tcPr>
            <w:tcW w:w="1152"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8654,7</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10698,2</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15271,1</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18099,9</w:t>
            </w:r>
          </w:p>
        </w:tc>
      </w:tr>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Оборот розничной торговли непродовольственными товарами</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6208,2</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7273,6</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8771,4</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10450,0</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1411,0</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19875,6</w:t>
            </w:r>
          </w:p>
        </w:tc>
      </w:tr>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Оборот</w:t>
            </w:r>
            <w:r w:rsidR="00D761BB" w:rsidRPr="009E5B7B">
              <w:rPr>
                <w:rFonts w:ascii="Times New Roman" w:hAnsi="Times New Roman"/>
                <w:sz w:val="20"/>
                <w:szCs w:val="20"/>
              </w:rPr>
              <w:t xml:space="preserve"> </w:t>
            </w:r>
            <w:r w:rsidRPr="009E5B7B">
              <w:rPr>
                <w:rFonts w:ascii="Times New Roman" w:hAnsi="Times New Roman"/>
                <w:sz w:val="20"/>
                <w:szCs w:val="20"/>
              </w:rPr>
              <w:t>общественного питания</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579,9</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728,3</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887,6</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1060,8</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1407,0</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1874,5</w:t>
            </w:r>
          </w:p>
        </w:tc>
      </w:tr>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 xml:space="preserve">Продажа товаров на вещевых, смешанных и продовольственных рынках </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2772,2</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3396,5</w:t>
            </w:r>
          </w:p>
        </w:tc>
        <w:tc>
          <w:tcPr>
            <w:tcW w:w="1152"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3401,8</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3585,5</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4266,2</w:t>
            </w:r>
          </w:p>
        </w:tc>
        <w:tc>
          <w:tcPr>
            <w:tcW w:w="1153"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4913,4</w:t>
            </w:r>
          </w:p>
        </w:tc>
      </w:tr>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Товарные запасы в торговле (на конец года) млн. руб.</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В днях товарооборота</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354,6</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20</w:t>
            </w:r>
          </w:p>
        </w:tc>
        <w:tc>
          <w:tcPr>
            <w:tcW w:w="1152"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315,1</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16</w:t>
            </w:r>
          </w:p>
        </w:tc>
        <w:tc>
          <w:tcPr>
            <w:tcW w:w="1152"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414,1</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13</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632,7</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19</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804,7</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16</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1173,1</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16</w:t>
            </w:r>
          </w:p>
        </w:tc>
      </w:tr>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Оборот розничной торговли на формах собственности, в процентах к итогу;</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Государственная</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Не государственная</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Из нее:</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Потребкооперация</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6,1</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93,9</w:t>
            </w: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3,1</w:t>
            </w:r>
          </w:p>
        </w:tc>
        <w:tc>
          <w:tcPr>
            <w:tcW w:w="1152"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5,8</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94,2</w:t>
            </w: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3,3</w:t>
            </w:r>
          </w:p>
        </w:tc>
        <w:tc>
          <w:tcPr>
            <w:tcW w:w="1152"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5,7</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94,3</w:t>
            </w: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3,3</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5,2</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94,8</w:t>
            </w: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3,1</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4,6</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95,4</w:t>
            </w: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2,5</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3,5</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96,5</w:t>
            </w: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2,3</w:t>
            </w:r>
          </w:p>
        </w:tc>
      </w:tr>
      <w:tr w:rsidR="00504E9B" w:rsidRPr="009E5B7B" w:rsidTr="009E5B7B">
        <w:tc>
          <w:tcPr>
            <w:tcW w:w="2655" w:type="dxa"/>
          </w:tcPr>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Среднесписочная численность работающих, тыс. чел.</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Розничная торговля</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Общественное питание:</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Деятельность ресторанов и кафе</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8,8</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2,9</w:t>
            </w: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tc>
        <w:tc>
          <w:tcPr>
            <w:tcW w:w="1152"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8,2</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2,7</w:t>
            </w:r>
          </w:p>
          <w:p w:rsidR="00504E9B" w:rsidRPr="009E5B7B" w:rsidRDefault="00504E9B" w:rsidP="008B66BD">
            <w:pPr>
              <w:spacing w:after="0" w:line="360" w:lineRule="auto"/>
              <w:jc w:val="both"/>
              <w:rPr>
                <w:rFonts w:ascii="Times New Roman" w:hAnsi="Times New Roman"/>
                <w:sz w:val="20"/>
                <w:szCs w:val="20"/>
              </w:rPr>
            </w:pPr>
          </w:p>
        </w:tc>
        <w:tc>
          <w:tcPr>
            <w:tcW w:w="1152"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8,4</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2,9</w:t>
            </w:r>
          </w:p>
          <w:p w:rsidR="00504E9B" w:rsidRPr="009E5B7B" w:rsidRDefault="00504E9B" w:rsidP="008B66BD">
            <w:pPr>
              <w:spacing w:after="0" w:line="360" w:lineRule="auto"/>
              <w:jc w:val="both"/>
              <w:rPr>
                <w:rFonts w:ascii="Times New Roman" w:hAnsi="Times New Roman"/>
                <w:sz w:val="20"/>
                <w:szCs w:val="20"/>
              </w:rPr>
            </w:pP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8,0</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2,4</w:t>
            </w:r>
          </w:p>
          <w:p w:rsidR="00504E9B" w:rsidRPr="009E5B7B" w:rsidRDefault="00504E9B" w:rsidP="008B66BD">
            <w:pPr>
              <w:spacing w:after="0" w:line="360" w:lineRule="auto"/>
              <w:jc w:val="both"/>
              <w:rPr>
                <w:rFonts w:ascii="Times New Roman" w:hAnsi="Times New Roman"/>
                <w:sz w:val="20"/>
                <w:szCs w:val="20"/>
              </w:rPr>
            </w:pP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9,1</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2,8</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1,1</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0,2</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1,5</w:t>
            </w:r>
          </w:p>
        </w:tc>
        <w:tc>
          <w:tcPr>
            <w:tcW w:w="1153" w:type="dxa"/>
          </w:tcPr>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10,7</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3,6</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1,8</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0,3</w:t>
            </w:r>
          </w:p>
          <w:p w:rsidR="00504E9B" w:rsidRPr="009E5B7B" w:rsidRDefault="00504E9B" w:rsidP="008B66BD">
            <w:pPr>
              <w:spacing w:after="0" w:line="360" w:lineRule="auto"/>
              <w:jc w:val="both"/>
              <w:rPr>
                <w:rFonts w:ascii="Times New Roman" w:hAnsi="Times New Roman"/>
                <w:sz w:val="20"/>
                <w:szCs w:val="20"/>
              </w:rPr>
            </w:pPr>
            <w:r w:rsidRPr="009E5B7B">
              <w:rPr>
                <w:rFonts w:ascii="Times New Roman" w:hAnsi="Times New Roman"/>
                <w:sz w:val="20"/>
                <w:szCs w:val="20"/>
              </w:rPr>
              <w:t>1,5</w:t>
            </w:r>
          </w:p>
        </w:tc>
      </w:tr>
    </w:tbl>
    <w:p w:rsidR="008B66BD" w:rsidRDefault="008B66BD" w:rsidP="00D761BB">
      <w:pPr>
        <w:spacing w:after="0" w:line="360" w:lineRule="auto"/>
        <w:ind w:firstLine="709"/>
        <w:jc w:val="both"/>
        <w:rPr>
          <w:rFonts w:ascii="Times New Roman" w:hAnsi="Times New Roman"/>
          <w:sz w:val="28"/>
          <w:szCs w:val="28"/>
        </w:rPr>
      </w:pPr>
    </w:p>
    <w:p w:rsidR="00504E9B" w:rsidRPr="001D6C06" w:rsidRDefault="008B66BD" w:rsidP="008B66B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04E9B" w:rsidRPr="001D6C06">
        <w:rPr>
          <w:rFonts w:ascii="Times New Roman" w:hAnsi="Times New Roman"/>
          <w:sz w:val="28"/>
          <w:szCs w:val="28"/>
        </w:rPr>
        <w:t xml:space="preserve">Анализ показывает (табл. 1), что оборот внутренней розничной торговли в Ивановской области с 2002 по </w:t>
      </w:r>
      <w:smartTag w:uri="urn:schemas-microsoft-com:office:smarttags" w:element="metricconverter">
        <w:smartTagPr>
          <w:attr w:name="ProductID" w:val="2007 г"/>
        </w:smartTagPr>
        <w:r w:rsidR="00504E9B" w:rsidRPr="001D6C06">
          <w:rPr>
            <w:rFonts w:ascii="Times New Roman" w:hAnsi="Times New Roman"/>
            <w:sz w:val="28"/>
            <w:szCs w:val="28"/>
          </w:rPr>
          <w:t>2007 г</w:t>
        </w:r>
      </w:smartTag>
      <w:r w:rsidR="00504E9B" w:rsidRPr="001D6C06">
        <w:rPr>
          <w:rFonts w:ascii="Times New Roman" w:hAnsi="Times New Roman"/>
          <w:sz w:val="28"/>
          <w:szCs w:val="28"/>
        </w:rPr>
        <w:t xml:space="preserve"> увеличивался в среднем</w:t>
      </w:r>
      <w:r w:rsidR="00D761BB" w:rsidRPr="001D6C06">
        <w:rPr>
          <w:rFonts w:ascii="Times New Roman" w:hAnsi="Times New Roman"/>
          <w:sz w:val="28"/>
          <w:szCs w:val="28"/>
        </w:rPr>
        <w:t xml:space="preserve"> </w:t>
      </w:r>
      <w:r w:rsidR="00504E9B" w:rsidRPr="001D6C06">
        <w:rPr>
          <w:rFonts w:ascii="Times New Roman" w:hAnsi="Times New Roman"/>
          <w:sz w:val="28"/>
          <w:szCs w:val="28"/>
        </w:rPr>
        <w:t>на 5%. Это связано с ростом новых предприятий розничной торговли и расширением торговой площади старых. Создание новых торговых площадей ведет к увеличению вакантных мест, в связи к 2007 году увеличивается среднесписочная численность работающего населения.</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В целом оборот розничной торговли в Ивановской области повышается, но нельзя забывать о том, что и цены на продовольственные и непродовольственные товары с каждым годом становятся выше.</w:t>
      </w:r>
    </w:p>
    <w:p w:rsidR="008B66BD" w:rsidRDefault="008B66BD" w:rsidP="00862D82">
      <w:pPr>
        <w:spacing w:after="0" w:line="360" w:lineRule="auto"/>
        <w:ind w:firstLine="709"/>
        <w:jc w:val="both"/>
        <w:rPr>
          <w:rFonts w:ascii="Times New Roman" w:hAnsi="Times New Roman"/>
          <w:sz w:val="28"/>
          <w:szCs w:val="28"/>
        </w:rPr>
      </w:pPr>
    </w:p>
    <w:p w:rsidR="00504E9B" w:rsidRPr="001D6C06" w:rsidRDefault="00504E9B" w:rsidP="00862D82">
      <w:pPr>
        <w:spacing w:after="0" w:line="360" w:lineRule="auto"/>
        <w:ind w:firstLine="709"/>
        <w:jc w:val="both"/>
        <w:rPr>
          <w:rFonts w:ascii="Times New Roman" w:hAnsi="Times New Roman"/>
          <w:sz w:val="28"/>
          <w:szCs w:val="28"/>
        </w:rPr>
      </w:pPr>
      <w:r w:rsidRPr="001D6C06">
        <w:rPr>
          <w:rFonts w:ascii="Times New Roman" w:hAnsi="Times New Roman"/>
          <w:sz w:val="28"/>
          <w:szCs w:val="28"/>
        </w:rPr>
        <w:t>Таблица 2</w:t>
      </w:r>
      <w:r w:rsidR="00862D82">
        <w:rPr>
          <w:rFonts w:ascii="Times New Roman" w:hAnsi="Times New Roman"/>
          <w:sz w:val="28"/>
          <w:szCs w:val="28"/>
        </w:rPr>
        <w:t xml:space="preserve"> - </w:t>
      </w:r>
      <w:r w:rsidRPr="001D6C06">
        <w:rPr>
          <w:rFonts w:ascii="Times New Roman" w:hAnsi="Times New Roman"/>
          <w:sz w:val="28"/>
          <w:szCs w:val="28"/>
        </w:rPr>
        <w:t>Оборот розничной торговли по городам и районам Ивановской области</w:t>
      </w:r>
      <w:r w:rsidR="00862D82">
        <w:rPr>
          <w:rFonts w:ascii="Times New Roman" w:hAnsi="Times New Roman"/>
          <w:sz w:val="28"/>
          <w:szCs w:val="28"/>
        </w:rPr>
        <w:t xml:space="preserve"> </w:t>
      </w:r>
      <w:r w:rsidRPr="001D6C06">
        <w:rPr>
          <w:rFonts w:ascii="Times New Roman" w:hAnsi="Times New Roman"/>
          <w:sz w:val="28"/>
          <w:szCs w:val="28"/>
        </w:rPr>
        <w:t>(</w:t>
      </w:r>
      <w:r w:rsidR="00862D82">
        <w:rPr>
          <w:rFonts w:ascii="Times New Roman" w:hAnsi="Times New Roman"/>
          <w:sz w:val="28"/>
          <w:szCs w:val="28"/>
        </w:rPr>
        <w:t>в</w:t>
      </w:r>
      <w:r w:rsidRPr="001D6C06">
        <w:rPr>
          <w:rFonts w:ascii="Times New Roman" w:hAnsi="Times New Roman"/>
          <w:sz w:val="28"/>
          <w:szCs w:val="28"/>
        </w:rPr>
        <w:t xml:space="preserve"> процентах к итогу по области)</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2"/>
        <w:gridCol w:w="1112"/>
        <w:gridCol w:w="1112"/>
        <w:gridCol w:w="1112"/>
        <w:gridCol w:w="1112"/>
        <w:gridCol w:w="1113"/>
        <w:gridCol w:w="1113"/>
      </w:tblGrid>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2002</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2003</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2005</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2006</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2007</w:t>
            </w:r>
          </w:p>
        </w:tc>
      </w:tr>
      <w:tr w:rsidR="00504E9B" w:rsidRPr="005F5C03" w:rsidTr="00CB0BFA">
        <w:trPr>
          <w:trHeight w:val="224"/>
        </w:trPr>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Всего по области:</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100,0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100,0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100,0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100,0</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100,0</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100,0</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Иваново</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53,1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54,8</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60,7</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60,9</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56,9</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61,1</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Кинешма</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7,1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6,8</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5,9</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5,6</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6,3</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5,6</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 xml:space="preserve">Тейково </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3,6</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2,9</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2,1</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1,7</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Фурманов</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2,3</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2,2</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1,7</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1,7</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Шуя</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6,0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5,6</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4,6</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4,2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5,1</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4,8</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Вичуга</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2,1</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2,6</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2,6</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кохма</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1,1</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Районы:</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Верхнеландеховкий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0,2</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0,2</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0,2</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Вичугский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1,6</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1,6</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Гаврилово-посадский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1,7</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1,6</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1,8</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1,6</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Заволжский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0,7</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1,6</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0,8</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Ивановский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3,1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3,1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3,1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0,7</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2,6</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2,3</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 xml:space="preserve">Ильинский </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кинешемский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1,3</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1,3</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Комсомольский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1,3</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1,1</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1,3</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Лежневский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0,8</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1,1</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1,4</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1,5</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Лухский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1,8</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0,7</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Палехский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0,7</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0,7</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0,7</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0,6</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Пестяковский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Приволжский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2,3</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2,4</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2,2</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Пучежский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1,6</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2,2</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1,8</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1,4</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Родниковский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2,7</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1,6</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2,1</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1,9</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Савинский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2,0</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Тейковский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0,7</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0,6</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Фурмановский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0,2</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0,5</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2,4</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2,5</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Шуйский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1,2</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0,4</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0,7</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0,6</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Южский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1,5</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1,4</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0,8</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1,3</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w:t>
            </w:r>
          </w:p>
        </w:tc>
      </w:tr>
      <w:tr w:rsidR="00504E9B" w:rsidRPr="005F5C03" w:rsidTr="005F5C03">
        <w:tc>
          <w:tcPr>
            <w:tcW w:w="2729"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Юрьевецкий</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1,0</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0,8</w:t>
            </w:r>
          </w:p>
        </w:tc>
        <w:tc>
          <w:tcPr>
            <w:tcW w:w="1140"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1,3</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0,9</w:t>
            </w:r>
          </w:p>
        </w:tc>
        <w:tc>
          <w:tcPr>
            <w:tcW w:w="1141" w:type="dxa"/>
          </w:tcPr>
          <w:p w:rsidR="00504E9B" w:rsidRPr="005F5C03" w:rsidRDefault="00504E9B" w:rsidP="008B66BD">
            <w:pPr>
              <w:spacing w:after="0" w:line="360" w:lineRule="auto"/>
              <w:jc w:val="both"/>
              <w:rPr>
                <w:rFonts w:ascii="Times New Roman" w:hAnsi="Times New Roman"/>
                <w:bCs/>
                <w:color w:val="000000"/>
                <w:sz w:val="20"/>
                <w:szCs w:val="20"/>
              </w:rPr>
            </w:pPr>
            <w:r w:rsidRPr="005F5C03">
              <w:rPr>
                <w:rFonts w:ascii="Times New Roman" w:hAnsi="Times New Roman"/>
                <w:bCs/>
                <w:color w:val="000000"/>
                <w:sz w:val="20"/>
                <w:szCs w:val="20"/>
              </w:rPr>
              <w:t>0,8</w:t>
            </w:r>
          </w:p>
        </w:tc>
      </w:tr>
    </w:tbl>
    <w:p w:rsidR="008019D6" w:rsidRDefault="008019D6" w:rsidP="00D761BB">
      <w:pPr>
        <w:spacing w:after="0" w:line="360" w:lineRule="auto"/>
        <w:ind w:firstLine="709"/>
        <w:jc w:val="both"/>
        <w:rPr>
          <w:rFonts w:ascii="Times New Roman" w:hAnsi="Times New Roman"/>
          <w:bCs/>
          <w:color w:val="000000"/>
          <w:sz w:val="28"/>
          <w:szCs w:val="28"/>
        </w:rPr>
      </w:pPr>
    </w:p>
    <w:p w:rsidR="00504E9B" w:rsidRPr="001D6C06" w:rsidRDefault="00504E9B" w:rsidP="00D761BB">
      <w:pPr>
        <w:spacing w:after="0" w:line="360" w:lineRule="auto"/>
        <w:ind w:firstLine="709"/>
        <w:jc w:val="both"/>
        <w:rPr>
          <w:rFonts w:ascii="Times New Roman" w:hAnsi="Times New Roman"/>
          <w:bCs/>
          <w:color w:val="000000"/>
          <w:sz w:val="28"/>
          <w:szCs w:val="28"/>
        </w:rPr>
      </w:pPr>
      <w:r w:rsidRPr="001D6C06">
        <w:rPr>
          <w:rFonts w:ascii="Times New Roman" w:hAnsi="Times New Roman"/>
          <w:bCs/>
          <w:color w:val="000000"/>
          <w:sz w:val="28"/>
          <w:szCs w:val="28"/>
        </w:rPr>
        <w:t>Анализ показ</w:t>
      </w:r>
      <w:r w:rsidR="008019D6">
        <w:rPr>
          <w:rFonts w:ascii="Times New Roman" w:hAnsi="Times New Roman"/>
          <w:bCs/>
          <w:color w:val="000000"/>
          <w:sz w:val="28"/>
          <w:szCs w:val="28"/>
        </w:rPr>
        <w:t>ывает (таблица 2</w:t>
      </w:r>
      <w:r w:rsidRPr="001D6C06">
        <w:rPr>
          <w:rFonts w:ascii="Times New Roman" w:hAnsi="Times New Roman"/>
          <w:bCs/>
          <w:color w:val="000000"/>
          <w:sz w:val="28"/>
          <w:szCs w:val="28"/>
        </w:rPr>
        <w:t>), что в г. Иваново и в Ивановском районе самый высокий товарооборот из всех представленных данных по городам и районам</w:t>
      </w:r>
      <w:r w:rsidR="00D761BB" w:rsidRPr="001D6C06">
        <w:rPr>
          <w:rFonts w:ascii="Times New Roman" w:hAnsi="Times New Roman"/>
          <w:bCs/>
          <w:color w:val="000000"/>
          <w:sz w:val="28"/>
          <w:szCs w:val="28"/>
        </w:rPr>
        <w:t xml:space="preserve"> </w:t>
      </w:r>
      <w:r w:rsidRPr="001D6C06">
        <w:rPr>
          <w:rFonts w:ascii="Times New Roman" w:hAnsi="Times New Roman"/>
          <w:bCs/>
          <w:color w:val="000000"/>
          <w:sz w:val="28"/>
          <w:szCs w:val="28"/>
        </w:rPr>
        <w:t xml:space="preserve">Ивановской области по итогам с 2002 по </w:t>
      </w:r>
      <w:smartTag w:uri="urn:schemas-microsoft-com:office:smarttags" w:element="metricconverter">
        <w:smartTagPr>
          <w:attr w:name="ProductID" w:val="2007 г"/>
        </w:smartTagPr>
        <w:r w:rsidRPr="001D6C06">
          <w:rPr>
            <w:rFonts w:ascii="Times New Roman" w:hAnsi="Times New Roman"/>
            <w:bCs/>
            <w:color w:val="000000"/>
            <w:sz w:val="28"/>
            <w:szCs w:val="28"/>
          </w:rPr>
          <w:t>2007 г</w:t>
        </w:r>
      </w:smartTag>
      <w:r w:rsidRPr="001D6C06">
        <w:rPr>
          <w:rFonts w:ascii="Times New Roman" w:hAnsi="Times New Roman"/>
          <w:bCs/>
          <w:color w:val="000000"/>
          <w:sz w:val="28"/>
          <w:szCs w:val="28"/>
        </w:rPr>
        <w:t>. Эти данные полностью зависят от численности населения в том или ином регионе,</w:t>
      </w:r>
      <w:r w:rsidR="008019D6">
        <w:rPr>
          <w:rFonts w:ascii="Times New Roman" w:hAnsi="Times New Roman"/>
          <w:bCs/>
          <w:color w:val="000000"/>
          <w:sz w:val="28"/>
          <w:szCs w:val="28"/>
        </w:rPr>
        <w:t xml:space="preserve"> и от половозрастной структуры.</w:t>
      </w:r>
    </w:p>
    <w:p w:rsidR="00504E9B" w:rsidRPr="001D6C06" w:rsidRDefault="00504E9B" w:rsidP="00D761BB">
      <w:pPr>
        <w:spacing w:after="0" w:line="360" w:lineRule="auto"/>
        <w:ind w:firstLine="709"/>
        <w:jc w:val="both"/>
        <w:rPr>
          <w:rFonts w:ascii="Times New Roman" w:hAnsi="Times New Roman"/>
          <w:bCs/>
          <w:color w:val="000000"/>
          <w:sz w:val="28"/>
          <w:szCs w:val="28"/>
        </w:rPr>
      </w:pPr>
      <w:r w:rsidRPr="001D6C06">
        <w:rPr>
          <w:rFonts w:ascii="Times New Roman" w:hAnsi="Times New Roman"/>
          <w:bCs/>
          <w:color w:val="000000"/>
          <w:sz w:val="28"/>
          <w:szCs w:val="28"/>
        </w:rPr>
        <w:t>И так, для того, что бы по</w:t>
      </w:r>
      <w:r w:rsidR="008019D6">
        <w:rPr>
          <w:rFonts w:ascii="Times New Roman" w:hAnsi="Times New Roman"/>
          <w:bCs/>
          <w:color w:val="000000"/>
          <w:sz w:val="28"/>
          <w:szCs w:val="28"/>
        </w:rPr>
        <w:t>высить товарооборот (табл. 1, 2</w:t>
      </w:r>
      <w:r w:rsidRPr="001D6C06">
        <w:rPr>
          <w:rFonts w:ascii="Times New Roman" w:hAnsi="Times New Roman"/>
          <w:bCs/>
          <w:color w:val="000000"/>
          <w:sz w:val="28"/>
          <w:szCs w:val="28"/>
        </w:rPr>
        <w:t>) по отстающим регионам и городам Ивановской области, необходимо развивать имеющиеся организации</w:t>
      </w:r>
      <w:r w:rsidR="00D761BB" w:rsidRPr="001D6C06">
        <w:rPr>
          <w:rFonts w:ascii="Times New Roman" w:hAnsi="Times New Roman"/>
          <w:bCs/>
          <w:color w:val="000000"/>
          <w:sz w:val="28"/>
          <w:szCs w:val="28"/>
        </w:rPr>
        <w:t xml:space="preserve"> </w:t>
      </w:r>
      <w:r w:rsidRPr="001D6C06">
        <w:rPr>
          <w:rFonts w:ascii="Times New Roman" w:hAnsi="Times New Roman"/>
          <w:bCs/>
          <w:color w:val="000000"/>
          <w:sz w:val="28"/>
          <w:szCs w:val="28"/>
        </w:rPr>
        <w:t>и строить новые предприятия шаговой доступности со всеми требующимися продовольственными и непродовольственными товарами, разрабатывать стратегии по продажам, делать скидки давать бонусы.</w:t>
      </w:r>
    </w:p>
    <w:p w:rsidR="00504E9B" w:rsidRPr="001D6C06" w:rsidRDefault="008019D6" w:rsidP="00D761BB">
      <w:pPr>
        <w:pStyle w:val="a7"/>
        <w:spacing w:after="0" w:line="360" w:lineRule="auto"/>
        <w:ind w:firstLine="709"/>
        <w:jc w:val="both"/>
        <w:rPr>
          <w:rFonts w:ascii="Times New Roman" w:hAnsi="Times New Roman"/>
          <w:sz w:val="28"/>
          <w:szCs w:val="28"/>
        </w:rPr>
      </w:pPr>
      <w:r w:rsidRPr="002C0C52">
        <w:rPr>
          <w:rFonts w:ascii="Times New Roman" w:hAnsi="Times New Roman"/>
          <w:sz w:val="28"/>
          <w:szCs w:val="28"/>
        </w:rPr>
        <w:br w:type="page"/>
      </w:r>
      <w:r w:rsidR="00504E9B" w:rsidRPr="001D6C06">
        <w:rPr>
          <w:rFonts w:ascii="Times New Roman" w:hAnsi="Times New Roman"/>
          <w:sz w:val="28"/>
          <w:szCs w:val="28"/>
          <w:lang w:val="en-US"/>
        </w:rPr>
        <w:t>III</w:t>
      </w:r>
      <w:r w:rsidR="00504E9B" w:rsidRPr="001D6C06">
        <w:rPr>
          <w:rFonts w:ascii="Times New Roman" w:hAnsi="Times New Roman"/>
          <w:sz w:val="28"/>
          <w:szCs w:val="28"/>
        </w:rPr>
        <w:t>. РЕК</w:t>
      </w:r>
      <w:r w:rsidR="006E17C8">
        <w:rPr>
          <w:rFonts w:ascii="Times New Roman" w:hAnsi="Times New Roman"/>
          <w:sz w:val="28"/>
          <w:szCs w:val="28"/>
        </w:rPr>
        <w:t>О</w:t>
      </w:r>
      <w:r w:rsidR="00504E9B" w:rsidRPr="001D6C06">
        <w:rPr>
          <w:rFonts w:ascii="Times New Roman" w:hAnsi="Times New Roman"/>
          <w:sz w:val="28"/>
          <w:szCs w:val="28"/>
        </w:rPr>
        <w:t>МЕНДАЦИИ ПО СОВЕРШЕНСТВОВАНИЮ СИСТЕМЫ УПРАВЛЕНИЯ ЭФФЕКТИВНОСТЬЮ ПРОДАЖ</w:t>
      </w:r>
    </w:p>
    <w:p w:rsidR="00593722" w:rsidRDefault="00593722" w:rsidP="00D761BB">
      <w:pPr>
        <w:pStyle w:val="a7"/>
        <w:spacing w:after="0" w:line="360" w:lineRule="auto"/>
        <w:ind w:firstLine="709"/>
        <w:jc w:val="both"/>
        <w:rPr>
          <w:rFonts w:ascii="Times New Roman" w:hAnsi="Times New Roman"/>
          <w:sz w:val="28"/>
          <w:szCs w:val="28"/>
        </w:rPr>
      </w:pPr>
    </w:p>
    <w:p w:rsidR="004C225E" w:rsidRDefault="00504E9B" w:rsidP="00D761BB">
      <w:pPr>
        <w:pStyle w:val="a7"/>
        <w:spacing w:after="0" w:line="360" w:lineRule="auto"/>
        <w:ind w:firstLine="709"/>
        <w:jc w:val="both"/>
        <w:rPr>
          <w:rFonts w:ascii="Times New Roman" w:hAnsi="Times New Roman"/>
          <w:bCs/>
          <w:sz w:val="28"/>
          <w:szCs w:val="28"/>
        </w:rPr>
      </w:pPr>
      <w:r w:rsidRPr="001D6C06">
        <w:rPr>
          <w:rFonts w:ascii="Times New Roman" w:hAnsi="Times New Roman"/>
          <w:bCs/>
          <w:kern w:val="36"/>
          <w:sz w:val="28"/>
          <w:szCs w:val="28"/>
        </w:rPr>
        <w:t>3.1 Рекомендации по совершенствованию системы управления продаж</w:t>
      </w:r>
      <w:r w:rsidRPr="001D6C06">
        <w:rPr>
          <w:rFonts w:ascii="Times New Roman" w:hAnsi="Times New Roman"/>
          <w:bCs/>
          <w:sz w:val="28"/>
          <w:szCs w:val="28"/>
        </w:rPr>
        <w:t xml:space="preserve"> Рекомендации по ассортиментной структуре</w:t>
      </w:r>
    </w:p>
    <w:p w:rsidR="004C225E" w:rsidRDefault="004C225E" w:rsidP="00D761BB">
      <w:pPr>
        <w:pStyle w:val="a7"/>
        <w:spacing w:after="0" w:line="360" w:lineRule="auto"/>
        <w:ind w:firstLine="709"/>
        <w:jc w:val="both"/>
        <w:rPr>
          <w:rFonts w:ascii="Times New Roman" w:hAnsi="Times New Roman"/>
          <w:bCs/>
          <w:sz w:val="28"/>
          <w:szCs w:val="28"/>
        </w:rPr>
      </w:pPr>
    </w:p>
    <w:p w:rsidR="00504E9B" w:rsidRDefault="00504E9B" w:rsidP="00D761BB">
      <w:pPr>
        <w:pStyle w:val="a7"/>
        <w:spacing w:after="0" w:line="360" w:lineRule="auto"/>
        <w:ind w:firstLine="709"/>
        <w:jc w:val="both"/>
        <w:rPr>
          <w:rFonts w:ascii="Times New Roman" w:hAnsi="Times New Roman"/>
          <w:bCs/>
          <w:sz w:val="28"/>
          <w:szCs w:val="28"/>
        </w:rPr>
      </w:pPr>
      <w:r w:rsidRPr="001D6C06">
        <w:rPr>
          <w:rFonts w:ascii="Times New Roman" w:hAnsi="Times New Roman"/>
          <w:bCs/>
          <w:sz w:val="28"/>
          <w:szCs w:val="28"/>
        </w:rPr>
        <w:t>Формирование ассортимента в магазинах</w:t>
      </w:r>
      <w:r w:rsidR="004C225E">
        <w:rPr>
          <w:rFonts w:ascii="Times New Roman" w:hAnsi="Times New Roman"/>
          <w:bCs/>
          <w:sz w:val="28"/>
          <w:szCs w:val="28"/>
        </w:rPr>
        <w:t>.</w:t>
      </w:r>
    </w:p>
    <w:p w:rsidR="00504E9B" w:rsidRPr="001D6C06" w:rsidRDefault="00504E9B" w:rsidP="00D761BB">
      <w:pPr>
        <w:pStyle w:val="a7"/>
        <w:spacing w:after="0" w:line="360" w:lineRule="auto"/>
        <w:ind w:firstLine="709"/>
        <w:jc w:val="both"/>
        <w:rPr>
          <w:rFonts w:ascii="Times New Roman" w:hAnsi="Times New Roman"/>
          <w:color w:val="0F0F0F"/>
          <w:sz w:val="28"/>
          <w:szCs w:val="28"/>
        </w:rPr>
      </w:pPr>
      <w:r w:rsidRPr="001D6C06">
        <w:rPr>
          <w:rFonts w:ascii="Times New Roman" w:hAnsi="Times New Roman"/>
          <w:sz w:val="28"/>
          <w:szCs w:val="28"/>
        </w:rPr>
        <w:t>При формировании ассортимента главным принципом отбора товара для реализации должна быть обязательная апробация первых партий новых товаров. Реализация традиционных товаров и полученных по товарообмену должна выступать как вспомогательная функция продажи (хотя это и не исключает значительной доли таких товаров в структуре продажи).</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Таким образом, в целом ассортимент товаров, реализуемый через фирменный магазин, должен складываться из следующих групп товарного поступления:</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пробных партий новых товаров (главная группа);</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традиционных (ранее апробированных) товаров данного предприятия (объединения);</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товаров, полученных по товарообмену, т.е. от других предприятий (объединений), производящих родственные или дополнительные виды товаров;</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сопутствующих товаров.</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Ассортимент по перечисленным группам должен составляться исходя из превалирующей функции обеспечения апробации новых товаров и изучения спроса. Остальные группы формируются по результатам ранее проведённого изучения спроса в целях составления ассортимента.</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bCs/>
          <w:color w:val="000000"/>
          <w:sz w:val="28"/>
          <w:szCs w:val="28"/>
        </w:rPr>
        <w:t>Основными элементами (или фазами) планирования ассортимента продукции являются:</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1) выявление текущих и потенциальных (неудовлетворенных) потребностей покупателей; анализ способов использования соответствующей продукции, а также особенностей поведения покупателей (потребителей) в данном сегменте рынка;</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2) оценка конкурирующих изделий-аналогов под тем же углом зрения;</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3) анализ потребительских оценок качества вырабатываемых изделий, т.е. определение степени их соответствия запросам покупателей (потребителей) с точки зрения способности удовлетворить конкретную потребность в функциональном и эстетическом отношении;</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4) определение того, какими изделиями должен быть пополнен вырабатываемый ассортимента продукции и какие изделия следует исключить из него по причинам недостаточной рентабельности, морального износа, снижения конкурентоспособности и т.д. Сюда же относится решение вопроса о том, следует ли диверсифицировать производство за счет направлений, выходящих за рамки сложившейся специализации;</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5) рассмотрение предложения об освоении новых изделий, усовершенствовании освоенной продукции, а также о новых способах и сферах применения выпускаемых товаров;</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6) разработка спецификаций новых или улучшенных изделий в соответствии с требованиями покупателей;</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7) изучение с помощью специалистов по научно-техническим изделиям и разработкам перспектив производства новых или усовершенствованных изделий, включая вопросы цен, себестоимости и рентабельности;</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8) тестирование продукции с привлечением потенциальных потребителей для выявления ее соответствия покупательскому спросу по всему кругу основных показателей: качеству, внешнему виду, прочности, удобству в эксплуатации, безотказности в работе; упаковке, цене, потребительной ценности;</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9) разработка специальных рекомендаций для изготовителей продукции в отношении ее качества, типоразмера, наименования, цены, упаковки, технического обслуживания и т.д. в соответствии с результатами проведенного тестирования, пробных продаж и т.п.;</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10) подготовка рекомендаций по сбыту продукции, включая: определение сроков и графика ввода на рынок нового или усовершенствованного товара, масштабов и начальной формы его реализации (например, только пробные продажи в специально отобранных городах, освоение отдельных региональных рынков или же выход сразу на национальный рынок), планов сбыта продукции, разработку программы проведения рекламных кампаний и других мероприятий по стимулированию сбыта.</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color w:val="000000"/>
          <w:sz w:val="28"/>
          <w:szCs w:val="28"/>
        </w:rPr>
        <w:t>При этом важно иметь в виду, что планирование ассортимента продукции - это непрерывный процесс, продолжающийся на протяжении всего жизненного цикла товара, начиная с зарождения идеи и кончая снятием его с продажи.</w:t>
      </w:r>
    </w:p>
    <w:p w:rsidR="00504E9B" w:rsidRPr="001D6C06" w:rsidRDefault="00504E9B" w:rsidP="00D761BB">
      <w:pPr>
        <w:spacing w:after="0" w:line="360" w:lineRule="auto"/>
        <w:ind w:firstLine="709"/>
        <w:jc w:val="both"/>
        <w:rPr>
          <w:rFonts w:ascii="Times New Roman" w:hAnsi="Times New Roman"/>
          <w:color w:val="0F0F0F"/>
          <w:sz w:val="28"/>
          <w:szCs w:val="28"/>
        </w:rPr>
      </w:pPr>
    </w:p>
    <w:p w:rsidR="00504E9B" w:rsidRDefault="009E29FC" w:rsidP="00D761BB">
      <w:pPr>
        <w:pStyle w:val="a7"/>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04E9B" w:rsidRPr="001D6C06">
        <w:rPr>
          <w:rFonts w:ascii="Times New Roman" w:hAnsi="Times New Roman"/>
          <w:sz w:val="28"/>
          <w:szCs w:val="28"/>
        </w:rPr>
        <w:t>Заключе</w:t>
      </w:r>
      <w:r>
        <w:rPr>
          <w:rFonts w:ascii="Times New Roman" w:hAnsi="Times New Roman"/>
          <w:sz w:val="28"/>
          <w:szCs w:val="28"/>
        </w:rPr>
        <w:t>ние</w:t>
      </w:r>
    </w:p>
    <w:p w:rsidR="009E29FC" w:rsidRPr="001D6C06" w:rsidRDefault="009E29FC" w:rsidP="00D761BB">
      <w:pPr>
        <w:pStyle w:val="a7"/>
        <w:spacing w:after="0" w:line="360" w:lineRule="auto"/>
        <w:ind w:firstLine="709"/>
        <w:jc w:val="both"/>
        <w:rPr>
          <w:rFonts w:ascii="Times New Roman" w:hAnsi="Times New Roman"/>
          <w:sz w:val="28"/>
          <w:szCs w:val="28"/>
        </w:rPr>
      </w:pP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Главная цель коммерческой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рынке товаров и услуг.</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Розничная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 Розничные торговые предприятия реализуют товары непосредственно населению, то есть физическим лицам, применяя свои специфические способы и методы розничной продажи, окончательно завершают обращение от изготов</w:t>
      </w:r>
      <w:r w:rsidR="00207624">
        <w:rPr>
          <w:rFonts w:ascii="Times New Roman" w:hAnsi="Times New Roman"/>
          <w:sz w:val="28"/>
          <w:szCs w:val="28"/>
        </w:rPr>
        <w:t>ителя продукции до потребителя.</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В результате усложнения экономических процессов и возрастания конкуренции в отечественной торговой отрасли проблема разработки и внедрения научно-обоснованных методов принятия решений для управления торговыми компаниями представляется весьма актуальной. Особую актуальность представляет исследование процесса принятия решений в сложноорганизованных торговых компаниях</w:t>
      </w:r>
      <w:r w:rsidR="00207624">
        <w:rPr>
          <w:rFonts w:ascii="Times New Roman" w:hAnsi="Times New Roman"/>
          <w:sz w:val="28"/>
          <w:szCs w:val="28"/>
        </w:rPr>
        <w:t xml:space="preserve">. </w:t>
      </w:r>
      <w:r w:rsidRPr="001D6C06">
        <w:rPr>
          <w:rFonts w:ascii="Times New Roman" w:hAnsi="Times New Roman"/>
          <w:sz w:val="28"/>
          <w:szCs w:val="28"/>
        </w:rPr>
        <w:t>В 1970-80 гг. был накоплен значительный научный и практический потенциал моделирования торгово-экономических процессов.</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Эффективность продаж</w:t>
      </w:r>
      <w:r w:rsidR="009650B7">
        <w:rPr>
          <w:rFonts w:ascii="Times New Roman" w:hAnsi="Times New Roman"/>
          <w:sz w:val="28"/>
          <w:szCs w:val="28"/>
        </w:rPr>
        <w:t xml:space="preserve"> </w:t>
      </w:r>
      <w:r w:rsidRPr="001D6C06">
        <w:rPr>
          <w:rFonts w:ascii="Times New Roman" w:hAnsi="Times New Roman"/>
          <w:sz w:val="28"/>
          <w:szCs w:val="28"/>
        </w:rPr>
        <w:t xml:space="preserve">- процесс обмена </w:t>
      </w:r>
      <w:r w:rsidRPr="006F6654">
        <w:rPr>
          <w:rFonts w:ascii="Times New Roman" w:hAnsi="Times New Roman"/>
          <w:sz w:val="28"/>
          <w:szCs w:val="28"/>
        </w:rPr>
        <w:t>товарами</w:t>
      </w:r>
      <w:r w:rsidRPr="001D6C06">
        <w:rPr>
          <w:rFonts w:ascii="Times New Roman" w:hAnsi="Times New Roman"/>
          <w:sz w:val="28"/>
          <w:szCs w:val="28"/>
        </w:rPr>
        <w:t xml:space="preserve">, услугами, ценностями и </w:t>
      </w:r>
      <w:r w:rsidRPr="006F6654">
        <w:rPr>
          <w:rFonts w:ascii="Times New Roman" w:hAnsi="Times New Roman"/>
          <w:sz w:val="28"/>
          <w:szCs w:val="28"/>
        </w:rPr>
        <w:t>деньгами</w:t>
      </w:r>
      <w:r w:rsidRPr="001D6C06">
        <w:rPr>
          <w:rFonts w:ascii="Times New Roman" w:hAnsi="Times New Roman"/>
          <w:sz w:val="28"/>
          <w:szCs w:val="28"/>
        </w:rPr>
        <w:t>, от которого производитель получает рациональную прибыль, а спрос не падает.</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Оценка эффективности продаж осуществляется при помощи различных методов, включая сравнительный и структурный анализ основных финансовых показателей. Структурный анализ позволяет</w:t>
      </w:r>
      <w:r w:rsidR="00D761BB" w:rsidRPr="001D6C06">
        <w:rPr>
          <w:rFonts w:ascii="Times New Roman" w:hAnsi="Times New Roman"/>
          <w:sz w:val="28"/>
          <w:szCs w:val="28"/>
        </w:rPr>
        <w:t xml:space="preserve"> </w:t>
      </w:r>
      <w:r w:rsidRPr="001D6C06">
        <w:rPr>
          <w:rFonts w:ascii="Times New Roman" w:hAnsi="Times New Roman"/>
          <w:sz w:val="28"/>
          <w:szCs w:val="28"/>
        </w:rPr>
        <w:t>определить наиболее эффективные механизмы сбыта.</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Коммерческая деятельность, составляя основу успешного бизнеса, является объектом постоянного пристального внимания со стороны руководства компании и его структурных подразделений. Всесторонний анализ показателей продаж, динамики их изменений позволяют своевременно выявлять проблемные сегменты реализации товаров и услуг, принимать правильные управленческие решения</w:t>
      </w:r>
      <w:r w:rsidR="009650B7">
        <w:rPr>
          <w:rFonts w:ascii="Times New Roman" w:hAnsi="Times New Roman"/>
          <w:sz w:val="28"/>
          <w:szCs w:val="28"/>
        </w:rPr>
        <w:t xml:space="preserve"> </w:t>
      </w:r>
      <w:r w:rsidRPr="001D6C06">
        <w:rPr>
          <w:rFonts w:ascii="Times New Roman" w:hAnsi="Times New Roman"/>
          <w:sz w:val="28"/>
          <w:szCs w:val="28"/>
        </w:rPr>
        <w:t>- это цель оценки эффективности продаж.</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По данным из представленных таблиц оборот розничной торговли за 2002-</w:t>
      </w:r>
      <w:smartTag w:uri="urn:schemas-microsoft-com:office:smarttags" w:element="metricconverter">
        <w:smartTagPr>
          <w:attr w:name="ProductID" w:val="2007 г"/>
        </w:smartTagPr>
        <w:r w:rsidRPr="001D6C06">
          <w:rPr>
            <w:rFonts w:ascii="Times New Roman" w:hAnsi="Times New Roman"/>
            <w:sz w:val="28"/>
            <w:szCs w:val="28"/>
          </w:rPr>
          <w:t>2007 г</w:t>
        </w:r>
      </w:smartTag>
      <w:r w:rsidRPr="001D6C06">
        <w:rPr>
          <w:rFonts w:ascii="Times New Roman" w:hAnsi="Times New Roman"/>
          <w:sz w:val="28"/>
          <w:szCs w:val="28"/>
        </w:rPr>
        <w:t xml:space="preserve"> в Ивановской области повышается, но нельзя забывать о том, что и цены на продовольственные и непродовольственные товары с каждым годом становятся выше.</w:t>
      </w:r>
    </w:p>
    <w:p w:rsidR="00504E9B" w:rsidRPr="001D6C06" w:rsidRDefault="00504E9B" w:rsidP="00D761BB">
      <w:pPr>
        <w:spacing w:after="0" w:line="360" w:lineRule="auto"/>
        <w:ind w:firstLine="709"/>
        <w:jc w:val="both"/>
        <w:rPr>
          <w:rFonts w:ascii="Times New Roman" w:hAnsi="Times New Roman"/>
          <w:sz w:val="28"/>
          <w:szCs w:val="28"/>
        </w:rPr>
      </w:pPr>
      <w:r w:rsidRPr="001D6C06">
        <w:rPr>
          <w:rFonts w:ascii="Times New Roman" w:hAnsi="Times New Roman"/>
          <w:sz w:val="28"/>
          <w:szCs w:val="28"/>
        </w:rPr>
        <w:t>Функции розничной торговли:</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закупка товаров, и</w:t>
      </w:r>
      <w:r w:rsidR="00DE7D32">
        <w:rPr>
          <w:rFonts w:ascii="Times New Roman" w:hAnsi="Times New Roman"/>
          <w:sz w:val="28"/>
          <w:szCs w:val="28"/>
        </w:rPr>
        <w:t>х транспортирование и хранение;</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 xml:space="preserve">информирование рынка </w:t>
      </w:r>
      <w:r w:rsidR="00DE7D32">
        <w:rPr>
          <w:rFonts w:ascii="Times New Roman" w:hAnsi="Times New Roman"/>
          <w:sz w:val="28"/>
          <w:szCs w:val="28"/>
        </w:rPr>
        <w:t>и получение информации о рынке;</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подсортировка, подработка и придание закупл</w:t>
      </w:r>
      <w:r w:rsidR="00DE7D32">
        <w:rPr>
          <w:rFonts w:ascii="Times New Roman" w:hAnsi="Times New Roman"/>
          <w:sz w:val="28"/>
          <w:szCs w:val="28"/>
        </w:rPr>
        <w:t>енной продукции товарного вида;</w:t>
      </w:r>
    </w:p>
    <w:p w:rsidR="00504E9B" w:rsidRPr="001D6C06" w:rsidRDefault="00DE7D32" w:rsidP="00D761BB">
      <w:pPr>
        <w:pStyle w:val="a7"/>
        <w:spacing w:after="0" w:line="360" w:lineRule="auto"/>
        <w:ind w:firstLine="709"/>
        <w:jc w:val="both"/>
        <w:rPr>
          <w:rFonts w:ascii="Times New Roman" w:hAnsi="Times New Roman"/>
          <w:sz w:val="28"/>
          <w:szCs w:val="28"/>
        </w:rPr>
      </w:pPr>
      <w:r>
        <w:rPr>
          <w:rFonts w:ascii="Times New Roman" w:hAnsi="Times New Roman"/>
          <w:sz w:val="28"/>
          <w:szCs w:val="28"/>
        </w:rPr>
        <w:t>продажа товаров;</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послепрод</w:t>
      </w:r>
      <w:r w:rsidR="00DE7D32">
        <w:rPr>
          <w:rFonts w:ascii="Times New Roman" w:hAnsi="Times New Roman"/>
          <w:sz w:val="28"/>
          <w:szCs w:val="28"/>
        </w:rPr>
        <w:t>ажное обслуживание покупателей.</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Правильная организация коммерческой работы в рамках розничной торговли способствует росту товарооборота, достаточно полному удовлетворению совокупного спроса населения и получению коммерческого успеха.</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В аналитической части работы были рассмотрены статистические данные розничной торговли по Ивановской области с 2002 по 2007 года, так же были рассмотрены данные об обороте товаров по областям и регионам Ивановской области. Все данные, находящиес</w:t>
      </w:r>
      <w:r w:rsidR="00C95ADF">
        <w:rPr>
          <w:rFonts w:ascii="Times New Roman" w:hAnsi="Times New Roman"/>
          <w:sz w:val="28"/>
          <w:szCs w:val="28"/>
        </w:rPr>
        <w:t>я в таблице наглядно показывают</w:t>
      </w:r>
      <w:r w:rsidRPr="001D6C06">
        <w:rPr>
          <w:rFonts w:ascii="Times New Roman" w:hAnsi="Times New Roman"/>
          <w:sz w:val="28"/>
          <w:szCs w:val="28"/>
        </w:rPr>
        <w:t>, что с каждым годом экономическое положение нашей области улучшается. Разных видов товаров на полках магазинов становится больше.</w:t>
      </w:r>
    </w:p>
    <w:p w:rsidR="00504E9B" w:rsidRPr="001D6C06" w:rsidRDefault="00504E9B" w:rsidP="00D761BB">
      <w:pPr>
        <w:pStyle w:val="a7"/>
        <w:spacing w:after="0" w:line="360" w:lineRule="auto"/>
        <w:ind w:firstLine="709"/>
        <w:jc w:val="both"/>
        <w:rPr>
          <w:rFonts w:ascii="Times New Roman" w:hAnsi="Times New Roman"/>
          <w:sz w:val="28"/>
          <w:szCs w:val="28"/>
        </w:rPr>
      </w:pPr>
      <w:r w:rsidRPr="001D6C06">
        <w:rPr>
          <w:rFonts w:ascii="Times New Roman" w:hAnsi="Times New Roman"/>
          <w:sz w:val="28"/>
          <w:szCs w:val="28"/>
        </w:rPr>
        <w:t>Если товарооборот становится выше, значит, спрос покупателей удовлетворяется, а предложение производителей повышается.</w:t>
      </w:r>
    </w:p>
    <w:p w:rsidR="00504E9B" w:rsidRPr="001D6C06" w:rsidRDefault="00504E9B" w:rsidP="00D761BB">
      <w:pPr>
        <w:spacing w:after="0" w:line="360" w:lineRule="auto"/>
        <w:ind w:firstLine="709"/>
        <w:jc w:val="both"/>
        <w:rPr>
          <w:rFonts w:ascii="Times New Roman" w:hAnsi="Times New Roman"/>
          <w:color w:val="000000"/>
          <w:sz w:val="28"/>
          <w:szCs w:val="28"/>
        </w:rPr>
      </w:pPr>
      <w:r w:rsidRPr="001D6C06">
        <w:rPr>
          <w:rFonts w:ascii="Times New Roman" w:hAnsi="Times New Roman"/>
          <w:sz w:val="28"/>
          <w:szCs w:val="28"/>
        </w:rPr>
        <w:t>Для эффективной продажи отдельных видов товаров необходимо</w:t>
      </w:r>
      <w:r w:rsidR="00D761BB" w:rsidRPr="001D6C06">
        <w:rPr>
          <w:rFonts w:ascii="Times New Roman" w:hAnsi="Times New Roman"/>
          <w:sz w:val="28"/>
          <w:szCs w:val="28"/>
        </w:rPr>
        <w:t xml:space="preserve"> </w:t>
      </w:r>
      <w:r w:rsidRPr="001D6C06">
        <w:rPr>
          <w:rFonts w:ascii="Times New Roman" w:hAnsi="Times New Roman"/>
          <w:color w:val="000000"/>
          <w:sz w:val="28"/>
          <w:szCs w:val="28"/>
        </w:rPr>
        <w:t>планирование ассортимента продукции. Это непрерывный процесс,</w:t>
      </w:r>
      <w:r w:rsidR="00D761BB" w:rsidRPr="001D6C06">
        <w:rPr>
          <w:rFonts w:ascii="Times New Roman" w:hAnsi="Times New Roman"/>
          <w:color w:val="000000"/>
          <w:sz w:val="28"/>
          <w:szCs w:val="28"/>
        </w:rPr>
        <w:t xml:space="preserve"> </w:t>
      </w:r>
      <w:r w:rsidRPr="001D6C06">
        <w:rPr>
          <w:rFonts w:ascii="Times New Roman" w:hAnsi="Times New Roman"/>
          <w:color w:val="000000"/>
          <w:sz w:val="28"/>
          <w:szCs w:val="28"/>
        </w:rPr>
        <w:t>продолжающийся на протяжении всего жизненного цикла товара, начиная с зарождения идеи и кончая снятием его с продажи.</w:t>
      </w:r>
    </w:p>
    <w:p w:rsidR="00504E9B" w:rsidRPr="001D6C06" w:rsidRDefault="00504E9B" w:rsidP="00D761BB">
      <w:pPr>
        <w:pStyle w:val="a7"/>
        <w:spacing w:after="0" w:line="360" w:lineRule="auto"/>
        <w:ind w:firstLine="709"/>
        <w:jc w:val="both"/>
        <w:rPr>
          <w:rFonts w:ascii="Times New Roman" w:hAnsi="Times New Roman"/>
          <w:sz w:val="28"/>
          <w:szCs w:val="28"/>
        </w:rPr>
      </w:pPr>
    </w:p>
    <w:p w:rsidR="00C95ADF" w:rsidRDefault="00C95ADF" w:rsidP="00D761B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t>Список используемой литературы</w:t>
      </w:r>
    </w:p>
    <w:p w:rsidR="00C95ADF" w:rsidRDefault="00C95ADF" w:rsidP="00D761BB">
      <w:pPr>
        <w:spacing w:after="0" w:line="360" w:lineRule="auto"/>
        <w:ind w:firstLine="709"/>
        <w:jc w:val="both"/>
        <w:rPr>
          <w:rFonts w:ascii="Times New Roman" w:hAnsi="Times New Roman"/>
          <w:sz w:val="28"/>
          <w:szCs w:val="28"/>
        </w:rPr>
      </w:pPr>
    </w:p>
    <w:p w:rsidR="00504E9B" w:rsidRPr="001D6C06" w:rsidRDefault="00504E9B" w:rsidP="00C95ADF">
      <w:pPr>
        <w:spacing w:after="0" w:line="360" w:lineRule="auto"/>
        <w:jc w:val="both"/>
        <w:rPr>
          <w:rFonts w:ascii="Times New Roman" w:hAnsi="Times New Roman"/>
          <w:color w:val="000000"/>
          <w:sz w:val="28"/>
          <w:szCs w:val="28"/>
        </w:rPr>
      </w:pPr>
      <w:r w:rsidRPr="001D6C06">
        <w:rPr>
          <w:rFonts w:ascii="Times New Roman" w:hAnsi="Times New Roman"/>
          <w:sz w:val="28"/>
          <w:szCs w:val="28"/>
        </w:rPr>
        <w:t>1.</w:t>
      </w:r>
      <w:r w:rsidRPr="001D6C06">
        <w:rPr>
          <w:rFonts w:ascii="Times New Roman" w:hAnsi="Times New Roman"/>
          <w:color w:val="000000"/>
          <w:sz w:val="28"/>
          <w:szCs w:val="28"/>
        </w:rPr>
        <w:t xml:space="preserve"> Алексеева М.М. Пла</w:t>
      </w:r>
      <w:r w:rsidR="00AE48A4">
        <w:rPr>
          <w:rFonts w:ascii="Times New Roman" w:hAnsi="Times New Roman"/>
          <w:color w:val="000000"/>
          <w:sz w:val="28"/>
          <w:szCs w:val="28"/>
        </w:rPr>
        <w:t>нирование деятельности фирмы. -</w:t>
      </w:r>
      <w:r w:rsidRPr="001D6C06">
        <w:rPr>
          <w:rFonts w:ascii="Times New Roman" w:hAnsi="Times New Roman"/>
          <w:color w:val="000000"/>
          <w:sz w:val="28"/>
          <w:szCs w:val="28"/>
        </w:rPr>
        <w:t xml:space="preserve"> М., Финансы и статистика, 1997.</w:t>
      </w:r>
    </w:p>
    <w:p w:rsidR="00AE48A4" w:rsidRDefault="00504E9B" w:rsidP="00C95ADF">
      <w:pPr>
        <w:spacing w:after="0" w:line="360" w:lineRule="auto"/>
        <w:jc w:val="both"/>
        <w:rPr>
          <w:rFonts w:ascii="Times New Roman" w:hAnsi="Times New Roman"/>
          <w:sz w:val="28"/>
          <w:szCs w:val="28"/>
        </w:rPr>
      </w:pPr>
      <w:r w:rsidRPr="001D6C06">
        <w:rPr>
          <w:rFonts w:ascii="Times New Roman" w:hAnsi="Times New Roman"/>
          <w:sz w:val="28"/>
          <w:szCs w:val="28"/>
        </w:rPr>
        <w:t>2.</w:t>
      </w:r>
      <w:r w:rsidR="00AE48A4">
        <w:rPr>
          <w:rFonts w:ascii="Times New Roman" w:hAnsi="Times New Roman"/>
          <w:sz w:val="28"/>
          <w:szCs w:val="28"/>
        </w:rPr>
        <w:t xml:space="preserve"> </w:t>
      </w:r>
      <w:r w:rsidRPr="001D6C06">
        <w:rPr>
          <w:rFonts w:ascii="Times New Roman" w:hAnsi="Times New Roman"/>
          <w:sz w:val="28"/>
          <w:szCs w:val="28"/>
        </w:rPr>
        <w:t>Аникеев С. Методика разработки плана маркетинга. - М., 2004.</w:t>
      </w:r>
    </w:p>
    <w:p w:rsidR="00504E9B" w:rsidRPr="001D6C06" w:rsidRDefault="00504E9B" w:rsidP="00C95ADF">
      <w:pPr>
        <w:spacing w:after="0" w:line="360" w:lineRule="auto"/>
        <w:jc w:val="both"/>
        <w:rPr>
          <w:rFonts w:ascii="Times New Roman" w:hAnsi="Times New Roman"/>
          <w:color w:val="000000"/>
          <w:sz w:val="28"/>
          <w:szCs w:val="28"/>
        </w:rPr>
      </w:pPr>
      <w:r w:rsidRPr="001D6C06">
        <w:rPr>
          <w:rFonts w:ascii="Times New Roman" w:hAnsi="Times New Roman"/>
          <w:sz w:val="28"/>
          <w:szCs w:val="28"/>
        </w:rPr>
        <w:t>3.</w:t>
      </w:r>
      <w:r w:rsidR="00D761BB" w:rsidRPr="001D6C06">
        <w:rPr>
          <w:rFonts w:ascii="Times New Roman" w:hAnsi="Times New Roman"/>
          <w:sz w:val="28"/>
          <w:szCs w:val="28"/>
        </w:rPr>
        <w:t xml:space="preserve"> </w:t>
      </w:r>
      <w:r w:rsidRPr="001D6C06">
        <w:rPr>
          <w:rFonts w:ascii="Times New Roman" w:hAnsi="Times New Roman"/>
          <w:sz w:val="28"/>
          <w:szCs w:val="28"/>
        </w:rPr>
        <w:t xml:space="preserve">Бобров Н. Анализ новых тенденций в развитии розничной торговли </w:t>
      </w:r>
    </w:p>
    <w:p w:rsidR="00AE48A4" w:rsidRDefault="00504E9B" w:rsidP="00C95ADF">
      <w:pPr>
        <w:pStyle w:val="a7"/>
        <w:spacing w:after="0" w:line="360" w:lineRule="auto"/>
        <w:jc w:val="both"/>
        <w:rPr>
          <w:rFonts w:ascii="Times New Roman" w:hAnsi="Times New Roman"/>
          <w:sz w:val="28"/>
          <w:szCs w:val="28"/>
        </w:rPr>
      </w:pPr>
      <w:r w:rsidRPr="001D6C06">
        <w:rPr>
          <w:rFonts w:ascii="Times New Roman" w:hAnsi="Times New Roman"/>
          <w:sz w:val="28"/>
          <w:szCs w:val="28"/>
        </w:rPr>
        <w:t>4. Дашков Л.П., Памбухчиянц В.К. Коммерция и технология торговли: Учебник для</w:t>
      </w:r>
      <w:r w:rsidR="00D761BB" w:rsidRPr="001D6C06">
        <w:rPr>
          <w:rFonts w:ascii="Times New Roman" w:hAnsi="Times New Roman"/>
          <w:sz w:val="28"/>
          <w:szCs w:val="28"/>
        </w:rPr>
        <w:t xml:space="preserve"> </w:t>
      </w:r>
      <w:r w:rsidRPr="001D6C06">
        <w:rPr>
          <w:rFonts w:ascii="Times New Roman" w:hAnsi="Times New Roman"/>
          <w:sz w:val="28"/>
          <w:szCs w:val="28"/>
        </w:rPr>
        <w:t>студентов высших учебных заведений. 4-е изд.,</w:t>
      </w:r>
      <w:r w:rsidR="00AE48A4">
        <w:rPr>
          <w:rFonts w:ascii="Times New Roman" w:hAnsi="Times New Roman"/>
          <w:sz w:val="28"/>
          <w:szCs w:val="28"/>
        </w:rPr>
        <w:t xml:space="preserve"> перераб. и доп. М.: Дашков и К</w:t>
      </w:r>
      <w:r w:rsidRPr="001D6C06">
        <w:rPr>
          <w:rFonts w:ascii="Times New Roman" w:hAnsi="Times New Roman"/>
          <w:sz w:val="28"/>
          <w:szCs w:val="28"/>
        </w:rPr>
        <w:t>, 2003.</w:t>
      </w:r>
    </w:p>
    <w:p w:rsidR="00504E9B" w:rsidRPr="001D6C06" w:rsidRDefault="00504E9B" w:rsidP="00C95ADF">
      <w:pPr>
        <w:pStyle w:val="a7"/>
        <w:spacing w:after="0" w:line="360" w:lineRule="auto"/>
        <w:jc w:val="both"/>
        <w:rPr>
          <w:rFonts w:ascii="Times New Roman" w:hAnsi="Times New Roman"/>
          <w:sz w:val="28"/>
          <w:szCs w:val="28"/>
        </w:rPr>
      </w:pPr>
      <w:r w:rsidRPr="001D6C06">
        <w:rPr>
          <w:rFonts w:ascii="Times New Roman" w:hAnsi="Times New Roman"/>
          <w:sz w:val="28"/>
          <w:szCs w:val="28"/>
        </w:rPr>
        <w:t>5.</w:t>
      </w:r>
      <w:r w:rsidR="00D761BB" w:rsidRPr="001D6C06">
        <w:rPr>
          <w:rFonts w:ascii="Times New Roman" w:hAnsi="Times New Roman"/>
          <w:sz w:val="28"/>
          <w:szCs w:val="28"/>
        </w:rPr>
        <w:t xml:space="preserve"> </w:t>
      </w:r>
      <w:r w:rsidRPr="001D6C06">
        <w:rPr>
          <w:rFonts w:ascii="Times New Roman" w:hAnsi="Times New Roman"/>
          <w:sz w:val="28"/>
          <w:szCs w:val="28"/>
        </w:rPr>
        <w:t xml:space="preserve">Коммерция и технология торговли. </w:t>
      </w:r>
      <w:r w:rsidR="00AE48A4">
        <w:rPr>
          <w:rFonts w:ascii="Times New Roman" w:hAnsi="Times New Roman"/>
          <w:sz w:val="28"/>
          <w:szCs w:val="28"/>
        </w:rPr>
        <w:t>//</w:t>
      </w:r>
      <w:r w:rsidRPr="001D6C06">
        <w:rPr>
          <w:rFonts w:ascii="Times New Roman" w:hAnsi="Times New Roman"/>
          <w:sz w:val="28"/>
          <w:szCs w:val="28"/>
        </w:rPr>
        <w:t>Ф.Г.</w:t>
      </w:r>
      <w:r w:rsidR="002C0C52">
        <w:rPr>
          <w:rFonts w:ascii="Times New Roman" w:hAnsi="Times New Roman"/>
          <w:sz w:val="28"/>
          <w:szCs w:val="28"/>
        </w:rPr>
        <w:t xml:space="preserve"> </w:t>
      </w:r>
      <w:r w:rsidRPr="001D6C06">
        <w:rPr>
          <w:rFonts w:ascii="Times New Roman" w:hAnsi="Times New Roman"/>
          <w:sz w:val="28"/>
          <w:szCs w:val="28"/>
        </w:rPr>
        <w:t xml:space="preserve">Панкратов. В.К. Памбухчиянс. </w:t>
      </w:r>
      <w:r w:rsidR="00AE48A4">
        <w:rPr>
          <w:rFonts w:ascii="Times New Roman" w:hAnsi="Times New Roman"/>
          <w:sz w:val="28"/>
          <w:szCs w:val="28"/>
        </w:rPr>
        <w:t xml:space="preserve">- </w:t>
      </w:r>
      <w:r w:rsidRPr="001D6C06">
        <w:rPr>
          <w:rFonts w:ascii="Times New Roman" w:hAnsi="Times New Roman"/>
          <w:sz w:val="28"/>
          <w:szCs w:val="28"/>
        </w:rPr>
        <w:t>М.: ИНФРА, 2001.</w:t>
      </w:r>
    </w:p>
    <w:p w:rsidR="00AE48A4" w:rsidRDefault="00504E9B" w:rsidP="00C95ADF">
      <w:pPr>
        <w:pStyle w:val="a7"/>
        <w:spacing w:after="0" w:line="360" w:lineRule="auto"/>
        <w:jc w:val="both"/>
        <w:rPr>
          <w:rFonts w:ascii="Times New Roman" w:hAnsi="Times New Roman"/>
          <w:sz w:val="28"/>
          <w:szCs w:val="28"/>
        </w:rPr>
      </w:pPr>
      <w:r w:rsidRPr="001D6C06">
        <w:rPr>
          <w:rFonts w:ascii="Times New Roman" w:hAnsi="Times New Roman"/>
          <w:sz w:val="28"/>
          <w:szCs w:val="28"/>
        </w:rPr>
        <w:t>6</w:t>
      </w:r>
      <w:r w:rsidR="00AE48A4">
        <w:rPr>
          <w:rFonts w:ascii="Times New Roman" w:hAnsi="Times New Roman"/>
          <w:sz w:val="28"/>
          <w:szCs w:val="28"/>
        </w:rPr>
        <w:t>. Маркетинг. /</w:t>
      </w:r>
      <w:r w:rsidRPr="001D6C06">
        <w:rPr>
          <w:rFonts w:ascii="Times New Roman" w:hAnsi="Times New Roman"/>
          <w:sz w:val="28"/>
          <w:szCs w:val="28"/>
        </w:rPr>
        <w:t>Под ред. А.Н. Романова. - М.: ЮНИТИ, 2002.</w:t>
      </w:r>
    </w:p>
    <w:p w:rsidR="00504E9B" w:rsidRPr="001D6C06" w:rsidRDefault="00504E9B" w:rsidP="00C95ADF">
      <w:pPr>
        <w:pStyle w:val="a7"/>
        <w:spacing w:after="0" w:line="360" w:lineRule="auto"/>
        <w:jc w:val="both"/>
        <w:rPr>
          <w:rFonts w:ascii="Times New Roman" w:hAnsi="Times New Roman"/>
          <w:sz w:val="28"/>
          <w:szCs w:val="28"/>
        </w:rPr>
      </w:pPr>
      <w:r w:rsidRPr="001D6C06">
        <w:rPr>
          <w:rFonts w:ascii="Times New Roman" w:hAnsi="Times New Roman"/>
          <w:sz w:val="28"/>
          <w:szCs w:val="28"/>
        </w:rPr>
        <w:t>7. Мескон М., Альберт М., Хедоури Ф., Основы менеджмента,</w:t>
      </w:r>
      <w:r w:rsidR="00AE48A4">
        <w:rPr>
          <w:rFonts w:ascii="Times New Roman" w:hAnsi="Times New Roman"/>
          <w:sz w:val="28"/>
          <w:szCs w:val="28"/>
        </w:rPr>
        <w:t>: Пер. с англ. -М.: Дело, 2002.</w:t>
      </w:r>
    </w:p>
    <w:p w:rsidR="00504E9B" w:rsidRPr="001D6C06" w:rsidRDefault="00504E9B" w:rsidP="00C95ADF">
      <w:pPr>
        <w:pStyle w:val="a7"/>
        <w:spacing w:after="0" w:line="360" w:lineRule="auto"/>
        <w:jc w:val="both"/>
        <w:rPr>
          <w:rFonts w:ascii="Times New Roman" w:hAnsi="Times New Roman"/>
          <w:sz w:val="28"/>
          <w:szCs w:val="28"/>
        </w:rPr>
      </w:pPr>
      <w:r w:rsidRPr="001D6C06">
        <w:rPr>
          <w:rFonts w:ascii="Times New Roman" w:hAnsi="Times New Roman"/>
          <w:sz w:val="28"/>
          <w:szCs w:val="28"/>
        </w:rPr>
        <w:t>8. Памбухчиянц О.В. Технология розничной торговли. - М.: Издат.-книготоровый центр "Маркетинг.</w:t>
      </w:r>
    </w:p>
    <w:p w:rsidR="00504E9B" w:rsidRPr="001D6C06" w:rsidRDefault="00504E9B" w:rsidP="00C95ADF">
      <w:pPr>
        <w:pStyle w:val="a7"/>
        <w:spacing w:after="0" w:line="360" w:lineRule="auto"/>
        <w:jc w:val="both"/>
        <w:rPr>
          <w:rFonts w:ascii="Times New Roman" w:hAnsi="Times New Roman"/>
          <w:sz w:val="28"/>
          <w:szCs w:val="28"/>
        </w:rPr>
      </w:pPr>
      <w:r w:rsidRPr="001D6C06">
        <w:rPr>
          <w:rFonts w:ascii="Times New Roman" w:hAnsi="Times New Roman"/>
          <w:sz w:val="28"/>
          <w:szCs w:val="28"/>
        </w:rPr>
        <w:t>9. Панкратов Ф.Г. Коммерческая деятельность</w:t>
      </w:r>
      <w:r w:rsidR="00AE48A4">
        <w:rPr>
          <w:rFonts w:ascii="Times New Roman" w:hAnsi="Times New Roman"/>
          <w:sz w:val="28"/>
          <w:szCs w:val="28"/>
        </w:rPr>
        <w:t>. /</w:t>
      </w:r>
      <w:r w:rsidRPr="001D6C06">
        <w:rPr>
          <w:rFonts w:ascii="Times New Roman" w:hAnsi="Times New Roman"/>
          <w:sz w:val="28"/>
          <w:szCs w:val="28"/>
        </w:rPr>
        <w:t>Ф.Г.</w:t>
      </w:r>
      <w:r w:rsidR="002C0C52">
        <w:rPr>
          <w:rFonts w:ascii="Times New Roman" w:hAnsi="Times New Roman"/>
          <w:sz w:val="28"/>
          <w:szCs w:val="28"/>
        </w:rPr>
        <w:t xml:space="preserve"> </w:t>
      </w:r>
      <w:r w:rsidRPr="001D6C06">
        <w:rPr>
          <w:rFonts w:ascii="Times New Roman" w:hAnsi="Times New Roman"/>
          <w:sz w:val="28"/>
          <w:szCs w:val="28"/>
        </w:rPr>
        <w:t>Панкр</w:t>
      </w:r>
      <w:r w:rsidR="00AE48A4">
        <w:rPr>
          <w:rFonts w:ascii="Times New Roman" w:hAnsi="Times New Roman"/>
          <w:sz w:val="28"/>
          <w:szCs w:val="28"/>
        </w:rPr>
        <w:t>атов, Т.К.</w:t>
      </w:r>
      <w:r w:rsidR="002C0C52">
        <w:rPr>
          <w:rFonts w:ascii="Times New Roman" w:hAnsi="Times New Roman"/>
          <w:sz w:val="28"/>
          <w:szCs w:val="28"/>
        </w:rPr>
        <w:t xml:space="preserve"> </w:t>
      </w:r>
      <w:r w:rsidR="00AE48A4">
        <w:rPr>
          <w:rFonts w:ascii="Times New Roman" w:hAnsi="Times New Roman"/>
          <w:sz w:val="28"/>
          <w:szCs w:val="28"/>
        </w:rPr>
        <w:t>Серегина. - М., 1998.</w:t>
      </w:r>
    </w:p>
    <w:p w:rsidR="00504E9B" w:rsidRPr="001D6C06" w:rsidRDefault="00504E9B" w:rsidP="00C95ADF">
      <w:pPr>
        <w:pStyle w:val="a7"/>
        <w:spacing w:after="0" w:line="360" w:lineRule="auto"/>
        <w:jc w:val="both"/>
        <w:rPr>
          <w:rFonts w:ascii="Times New Roman" w:hAnsi="Times New Roman"/>
          <w:sz w:val="28"/>
          <w:szCs w:val="28"/>
        </w:rPr>
      </w:pPr>
      <w:r w:rsidRPr="001D6C06">
        <w:rPr>
          <w:rFonts w:ascii="Times New Roman" w:hAnsi="Times New Roman"/>
          <w:sz w:val="28"/>
          <w:szCs w:val="28"/>
        </w:rPr>
        <w:t>10. Половцева, Ф.П. Комм</w:t>
      </w:r>
      <w:r w:rsidR="00AE48A4">
        <w:rPr>
          <w:rFonts w:ascii="Times New Roman" w:hAnsi="Times New Roman"/>
          <w:sz w:val="28"/>
          <w:szCs w:val="28"/>
        </w:rPr>
        <w:t>ерческая деятельность</w:t>
      </w:r>
      <w:r w:rsidRPr="001D6C06">
        <w:rPr>
          <w:rFonts w:ascii="Times New Roman" w:hAnsi="Times New Roman"/>
          <w:sz w:val="28"/>
          <w:szCs w:val="28"/>
        </w:rPr>
        <w:t>:</w:t>
      </w:r>
      <w:r w:rsidR="00AE48A4">
        <w:rPr>
          <w:rFonts w:ascii="Times New Roman" w:hAnsi="Times New Roman"/>
          <w:sz w:val="28"/>
          <w:szCs w:val="28"/>
        </w:rPr>
        <w:t xml:space="preserve"> </w:t>
      </w:r>
      <w:r w:rsidRPr="001D6C06">
        <w:rPr>
          <w:rFonts w:ascii="Times New Roman" w:hAnsi="Times New Roman"/>
          <w:sz w:val="28"/>
          <w:szCs w:val="28"/>
        </w:rPr>
        <w:t>Учеб</w:t>
      </w:r>
      <w:r w:rsidR="00AE48A4">
        <w:rPr>
          <w:rFonts w:ascii="Times New Roman" w:hAnsi="Times New Roman"/>
          <w:sz w:val="28"/>
          <w:szCs w:val="28"/>
        </w:rPr>
        <w:t xml:space="preserve">. </w:t>
      </w:r>
      <w:r w:rsidRPr="001D6C06">
        <w:rPr>
          <w:rFonts w:ascii="Times New Roman" w:hAnsi="Times New Roman"/>
          <w:sz w:val="28"/>
          <w:szCs w:val="28"/>
        </w:rPr>
        <w:t>-</w:t>
      </w:r>
      <w:r w:rsidR="00AE48A4">
        <w:rPr>
          <w:rFonts w:ascii="Times New Roman" w:hAnsi="Times New Roman"/>
          <w:sz w:val="28"/>
          <w:szCs w:val="28"/>
        </w:rPr>
        <w:t xml:space="preserve"> М.: Инфра-М, 2005. - 246 с.</w:t>
      </w:r>
    </w:p>
    <w:p w:rsidR="00504E9B" w:rsidRPr="001D6C06" w:rsidRDefault="00504E9B" w:rsidP="00C95ADF">
      <w:pPr>
        <w:pStyle w:val="a7"/>
        <w:spacing w:after="0" w:line="360" w:lineRule="auto"/>
        <w:jc w:val="both"/>
        <w:rPr>
          <w:rFonts w:ascii="Times New Roman" w:hAnsi="Times New Roman"/>
          <w:sz w:val="28"/>
          <w:szCs w:val="28"/>
        </w:rPr>
      </w:pPr>
      <w:r w:rsidRPr="001D6C06">
        <w:rPr>
          <w:rFonts w:ascii="Times New Roman" w:hAnsi="Times New Roman"/>
          <w:sz w:val="28"/>
          <w:szCs w:val="28"/>
        </w:rPr>
        <w:t>11. Радаев В. Классификация современных форм розничной торговли</w:t>
      </w:r>
      <w:r w:rsidR="00AE48A4">
        <w:rPr>
          <w:rFonts w:ascii="Times New Roman" w:hAnsi="Times New Roman"/>
          <w:sz w:val="28"/>
          <w:szCs w:val="28"/>
        </w:rPr>
        <w:t>.</w:t>
      </w:r>
      <w:r w:rsidRPr="001D6C06">
        <w:rPr>
          <w:rFonts w:ascii="Times New Roman" w:hAnsi="Times New Roman"/>
          <w:sz w:val="28"/>
          <w:szCs w:val="28"/>
        </w:rPr>
        <w:t xml:space="preserve"> //</w:t>
      </w:r>
      <w:r w:rsidR="00AE48A4">
        <w:rPr>
          <w:rFonts w:ascii="Times New Roman" w:hAnsi="Times New Roman"/>
          <w:sz w:val="28"/>
          <w:szCs w:val="28"/>
        </w:rPr>
        <w:t>Экон. политика. - 2006. - №4.</w:t>
      </w:r>
    </w:p>
    <w:p w:rsidR="00504E9B" w:rsidRPr="001D6C06" w:rsidRDefault="00504E9B" w:rsidP="00C95ADF">
      <w:pPr>
        <w:spacing w:after="0" w:line="360" w:lineRule="auto"/>
        <w:jc w:val="both"/>
        <w:rPr>
          <w:rFonts w:ascii="Times New Roman" w:hAnsi="Times New Roman"/>
          <w:sz w:val="28"/>
          <w:szCs w:val="28"/>
        </w:rPr>
      </w:pPr>
      <w:r w:rsidRPr="001D6C06">
        <w:rPr>
          <w:rFonts w:ascii="Times New Roman" w:hAnsi="Times New Roman"/>
          <w:sz w:val="28"/>
          <w:szCs w:val="28"/>
        </w:rPr>
        <w:t>12. Савинский А.И., Лаппо Л.Л., Мадаев З.М., Левин С.С., Ясинович М.С. Розничная торговля и основы товароведения. - Мн. БГЭУ.</w:t>
      </w:r>
    </w:p>
    <w:p w:rsidR="00504E9B" w:rsidRPr="001D6C06" w:rsidRDefault="00AE48A4" w:rsidP="00C95ADF">
      <w:pPr>
        <w:spacing w:after="0" w:line="360" w:lineRule="auto"/>
        <w:jc w:val="both"/>
        <w:rPr>
          <w:rFonts w:ascii="Times New Roman" w:hAnsi="Times New Roman"/>
          <w:sz w:val="28"/>
          <w:szCs w:val="28"/>
        </w:rPr>
      </w:pPr>
      <w:r>
        <w:rPr>
          <w:rFonts w:ascii="Times New Roman" w:hAnsi="Times New Roman"/>
          <w:sz w:val="28"/>
          <w:szCs w:val="28"/>
        </w:rPr>
        <w:t xml:space="preserve">13. Статистический сборник. - </w:t>
      </w:r>
      <w:r w:rsidR="00504E9B" w:rsidRPr="001D6C06">
        <w:rPr>
          <w:rFonts w:ascii="Times New Roman" w:hAnsi="Times New Roman"/>
          <w:sz w:val="28"/>
          <w:szCs w:val="28"/>
        </w:rPr>
        <w:t>Иваново 2008.</w:t>
      </w:r>
      <w:bookmarkStart w:id="0" w:name="_GoBack"/>
      <w:bookmarkEnd w:id="0"/>
    </w:p>
    <w:sectPr w:rsidR="00504E9B" w:rsidRPr="001D6C06" w:rsidSect="00D761B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56" w:rsidRDefault="00FC0E56" w:rsidP="00070FA6">
      <w:pPr>
        <w:spacing w:after="0" w:line="240" w:lineRule="auto"/>
      </w:pPr>
      <w:r>
        <w:separator/>
      </w:r>
    </w:p>
  </w:endnote>
  <w:endnote w:type="continuationSeparator" w:id="0">
    <w:p w:rsidR="00FC0E56" w:rsidRDefault="00FC0E56" w:rsidP="0007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56" w:rsidRDefault="00FC0E56" w:rsidP="00070FA6">
      <w:pPr>
        <w:spacing w:after="0" w:line="240" w:lineRule="auto"/>
      </w:pPr>
      <w:r>
        <w:separator/>
      </w:r>
    </w:p>
  </w:footnote>
  <w:footnote w:type="continuationSeparator" w:id="0">
    <w:p w:rsidR="00FC0E56" w:rsidRDefault="00FC0E56" w:rsidP="00070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079F"/>
    <w:multiLevelType w:val="multilevel"/>
    <w:tmpl w:val="425E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40627"/>
    <w:multiLevelType w:val="multilevel"/>
    <w:tmpl w:val="893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3722E"/>
    <w:multiLevelType w:val="hybridMultilevel"/>
    <w:tmpl w:val="DEDC248E"/>
    <w:lvl w:ilvl="0" w:tplc="9236CD48">
      <w:start w:val="1"/>
      <w:numFmt w:val="upperRoman"/>
      <w:lvlText w:val="%1."/>
      <w:lvlJc w:val="left"/>
      <w:pPr>
        <w:ind w:left="795" w:hanging="720"/>
      </w:pPr>
      <w:rPr>
        <w:rFonts w:cs="Times New Roman" w:hint="default"/>
        <w:b/>
        <w:i/>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4E196797"/>
    <w:multiLevelType w:val="multilevel"/>
    <w:tmpl w:val="A52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7712A7"/>
    <w:multiLevelType w:val="hybridMultilevel"/>
    <w:tmpl w:val="83E2D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D12448"/>
    <w:multiLevelType w:val="multilevel"/>
    <w:tmpl w:val="11F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AEF"/>
    <w:rsid w:val="00004453"/>
    <w:rsid w:val="00004C0E"/>
    <w:rsid w:val="00015C19"/>
    <w:rsid w:val="00017C37"/>
    <w:rsid w:val="00024AB3"/>
    <w:rsid w:val="0002708F"/>
    <w:rsid w:val="000411D0"/>
    <w:rsid w:val="00042F5A"/>
    <w:rsid w:val="00050D6D"/>
    <w:rsid w:val="00053CCA"/>
    <w:rsid w:val="00067F49"/>
    <w:rsid w:val="00070FA6"/>
    <w:rsid w:val="000903BE"/>
    <w:rsid w:val="000A5BAC"/>
    <w:rsid w:val="000B5DBA"/>
    <w:rsid w:val="000C5A42"/>
    <w:rsid w:val="000E710F"/>
    <w:rsid w:val="00103E35"/>
    <w:rsid w:val="00111585"/>
    <w:rsid w:val="001168E3"/>
    <w:rsid w:val="00123530"/>
    <w:rsid w:val="00152095"/>
    <w:rsid w:val="001A7135"/>
    <w:rsid w:val="001A7EA2"/>
    <w:rsid w:val="001D2D19"/>
    <w:rsid w:val="001D6C06"/>
    <w:rsid w:val="00203811"/>
    <w:rsid w:val="00207624"/>
    <w:rsid w:val="00207EC6"/>
    <w:rsid w:val="00223CE0"/>
    <w:rsid w:val="00230756"/>
    <w:rsid w:val="002310E6"/>
    <w:rsid w:val="002525B4"/>
    <w:rsid w:val="00254DAB"/>
    <w:rsid w:val="00262136"/>
    <w:rsid w:val="00265430"/>
    <w:rsid w:val="00293CA6"/>
    <w:rsid w:val="002B57D0"/>
    <w:rsid w:val="002B694B"/>
    <w:rsid w:val="002C0C52"/>
    <w:rsid w:val="002D6EE9"/>
    <w:rsid w:val="002F7CEB"/>
    <w:rsid w:val="00314FDF"/>
    <w:rsid w:val="00345393"/>
    <w:rsid w:val="0034576F"/>
    <w:rsid w:val="00361B92"/>
    <w:rsid w:val="00374C48"/>
    <w:rsid w:val="00383938"/>
    <w:rsid w:val="00387FC0"/>
    <w:rsid w:val="00394915"/>
    <w:rsid w:val="003A67EE"/>
    <w:rsid w:val="003B45AF"/>
    <w:rsid w:val="003C42D1"/>
    <w:rsid w:val="003E0993"/>
    <w:rsid w:val="003F074C"/>
    <w:rsid w:val="00404CE7"/>
    <w:rsid w:val="004265E3"/>
    <w:rsid w:val="0044207D"/>
    <w:rsid w:val="00453A28"/>
    <w:rsid w:val="00455300"/>
    <w:rsid w:val="00455F49"/>
    <w:rsid w:val="004B1A71"/>
    <w:rsid w:val="004B3B16"/>
    <w:rsid w:val="004B485C"/>
    <w:rsid w:val="004C225E"/>
    <w:rsid w:val="004C7CF9"/>
    <w:rsid w:val="004D0D86"/>
    <w:rsid w:val="004E4AB9"/>
    <w:rsid w:val="004F7EFE"/>
    <w:rsid w:val="00504E9B"/>
    <w:rsid w:val="00505B41"/>
    <w:rsid w:val="00513C1D"/>
    <w:rsid w:val="00527C14"/>
    <w:rsid w:val="00561982"/>
    <w:rsid w:val="005759B7"/>
    <w:rsid w:val="005860FE"/>
    <w:rsid w:val="005866F2"/>
    <w:rsid w:val="00593722"/>
    <w:rsid w:val="00597017"/>
    <w:rsid w:val="005A129F"/>
    <w:rsid w:val="005A492B"/>
    <w:rsid w:val="005A4B06"/>
    <w:rsid w:val="005C59A3"/>
    <w:rsid w:val="005E4FE1"/>
    <w:rsid w:val="005F37E5"/>
    <w:rsid w:val="005F5C03"/>
    <w:rsid w:val="0060426B"/>
    <w:rsid w:val="00623EBA"/>
    <w:rsid w:val="006470D8"/>
    <w:rsid w:val="006919D9"/>
    <w:rsid w:val="006A2F7C"/>
    <w:rsid w:val="006A380D"/>
    <w:rsid w:val="006A4AD7"/>
    <w:rsid w:val="006B6BD5"/>
    <w:rsid w:val="006C3597"/>
    <w:rsid w:val="006C3633"/>
    <w:rsid w:val="006C5638"/>
    <w:rsid w:val="006E17C8"/>
    <w:rsid w:val="006F5CBF"/>
    <w:rsid w:val="006F6654"/>
    <w:rsid w:val="006F6847"/>
    <w:rsid w:val="00700080"/>
    <w:rsid w:val="0070334D"/>
    <w:rsid w:val="00711007"/>
    <w:rsid w:val="007207DA"/>
    <w:rsid w:val="0072112F"/>
    <w:rsid w:val="00724787"/>
    <w:rsid w:val="007279F5"/>
    <w:rsid w:val="00732770"/>
    <w:rsid w:val="00732E94"/>
    <w:rsid w:val="00746A56"/>
    <w:rsid w:val="00755C47"/>
    <w:rsid w:val="0075623D"/>
    <w:rsid w:val="00761E3E"/>
    <w:rsid w:val="007C5A53"/>
    <w:rsid w:val="007D7892"/>
    <w:rsid w:val="007E1A5F"/>
    <w:rsid w:val="007F41A6"/>
    <w:rsid w:val="008019D6"/>
    <w:rsid w:val="008237BA"/>
    <w:rsid w:val="00824D6C"/>
    <w:rsid w:val="00831C79"/>
    <w:rsid w:val="00836B26"/>
    <w:rsid w:val="00851197"/>
    <w:rsid w:val="00862D82"/>
    <w:rsid w:val="00866150"/>
    <w:rsid w:val="00892D79"/>
    <w:rsid w:val="00894555"/>
    <w:rsid w:val="008A0F64"/>
    <w:rsid w:val="008B66BD"/>
    <w:rsid w:val="008C0621"/>
    <w:rsid w:val="008E0CCE"/>
    <w:rsid w:val="008E764A"/>
    <w:rsid w:val="00904CA6"/>
    <w:rsid w:val="00936DEA"/>
    <w:rsid w:val="00944E2E"/>
    <w:rsid w:val="00946331"/>
    <w:rsid w:val="00964B0A"/>
    <w:rsid w:val="009650B7"/>
    <w:rsid w:val="00966022"/>
    <w:rsid w:val="009A6B04"/>
    <w:rsid w:val="009C4681"/>
    <w:rsid w:val="009D147E"/>
    <w:rsid w:val="009E29FC"/>
    <w:rsid w:val="009E5B7B"/>
    <w:rsid w:val="009F1C9C"/>
    <w:rsid w:val="009F29B7"/>
    <w:rsid w:val="00A135B0"/>
    <w:rsid w:val="00A13F0E"/>
    <w:rsid w:val="00A269BD"/>
    <w:rsid w:val="00A5052D"/>
    <w:rsid w:val="00A945D0"/>
    <w:rsid w:val="00A951D7"/>
    <w:rsid w:val="00AD59FF"/>
    <w:rsid w:val="00AE48A4"/>
    <w:rsid w:val="00B0082B"/>
    <w:rsid w:val="00B20CD3"/>
    <w:rsid w:val="00B27CBE"/>
    <w:rsid w:val="00B556B4"/>
    <w:rsid w:val="00B6120B"/>
    <w:rsid w:val="00B95C09"/>
    <w:rsid w:val="00BE3094"/>
    <w:rsid w:val="00C01BA1"/>
    <w:rsid w:val="00C30A82"/>
    <w:rsid w:val="00C34D6D"/>
    <w:rsid w:val="00C34F98"/>
    <w:rsid w:val="00C6072D"/>
    <w:rsid w:val="00C629F5"/>
    <w:rsid w:val="00C62AB3"/>
    <w:rsid w:val="00C83CDF"/>
    <w:rsid w:val="00C83D88"/>
    <w:rsid w:val="00C95ADF"/>
    <w:rsid w:val="00CA0FB5"/>
    <w:rsid w:val="00CA1C7B"/>
    <w:rsid w:val="00CB0BFA"/>
    <w:rsid w:val="00CC16BF"/>
    <w:rsid w:val="00CD2026"/>
    <w:rsid w:val="00CD555C"/>
    <w:rsid w:val="00D14E90"/>
    <w:rsid w:val="00D240F9"/>
    <w:rsid w:val="00D70A28"/>
    <w:rsid w:val="00D737D5"/>
    <w:rsid w:val="00D761BB"/>
    <w:rsid w:val="00D76DE6"/>
    <w:rsid w:val="00D76E57"/>
    <w:rsid w:val="00DA0E1F"/>
    <w:rsid w:val="00DD44D4"/>
    <w:rsid w:val="00DD4AEF"/>
    <w:rsid w:val="00DD68D2"/>
    <w:rsid w:val="00DE035B"/>
    <w:rsid w:val="00DE04F9"/>
    <w:rsid w:val="00DE37FA"/>
    <w:rsid w:val="00DE7D32"/>
    <w:rsid w:val="00E11678"/>
    <w:rsid w:val="00E14682"/>
    <w:rsid w:val="00E27680"/>
    <w:rsid w:val="00E31928"/>
    <w:rsid w:val="00E3740D"/>
    <w:rsid w:val="00E852E7"/>
    <w:rsid w:val="00E9003B"/>
    <w:rsid w:val="00EA225D"/>
    <w:rsid w:val="00ED131D"/>
    <w:rsid w:val="00EE3A7B"/>
    <w:rsid w:val="00F06C47"/>
    <w:rsid w:val="00F450B6"/>
    <w:rsid w:val="00F56C86"/>
    <w:rsid w:val="00F669B2"/>
    <w:rsid w:val="00F845B5"/>
    <w:rsid w:val="00FB08C9"/>
    <w:rsid w:val="00FB6215"/>
    <w:rsid w:val="00FC0E56"/>
    <w:rsid w:val="00FC4EC6"/>
    <w:rsid w:val="00FD5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1C1F4D-20F1-463D-AFA9-EAE172F5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E6"/>
    <w:pPr>
      <w:spacing w:after="200" w:line="276" w:lineRule="auto"/>
    </w:pPr>
    <w:rPr>
      <w:rFonts w:cs="Times New Roman"/>
      <w:sz w:val="22"/>
      <w:szCs w:val="22"/>
    </w:rPr>
  </w:style>
  <w:style w:type="paragraph" w:styleId="1">
    <w:name w:val="heading 1"/>
    <w:basedOn w:val="a"/>
    <w:link w:val="10"/>
    <w:uiPriority w:val="99"/>
    <w:qFormat/>
    <w:rsid w:val="00345393"/>
    <w:pPr>
      <w:spacing w:after="0" w:line="240" w:lineRule="auto"/>
      <w:outlineLvl w:val="0"/>
    </w:pPr>
    <w:rPr>
      <w:rFonts w:ascii="Times New Roman" w:hAnsi="Times New Roman"/>
      <w:b/>
      <w:bCs/>
      <w:color w:val="000000"/>
      <w:kern w:val="36"/>
      <w:sz w:val="24"/>
      <w:szCs w:val="24"/>
    </w:rPr>
  </w:style>
  <w:style w:type="paragraph" w:styleId="3">
    <w:name w:val="heading 3"/>
    <w:basedOn w:val="a"/>
    <w:next w:val="a"/>
    <w:link w:val="30"/>
    <w:uiPriority w:val="99"/>
    <w:qFormat/>
    <w:rsid w:val="00361B9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5393"/>
    <w:rPr>
      <w:rFonts w:ascii="Times New Roman" w:hAnsi="Times New Roman" w:cs="Times New Roman"/>
      <w:b/>
      <w:bCs/>
      <w:color w:val="000000"/>
      <w:kern w:val="36"/>
      <w:sz w:val="24"/>
      <w:szCs w:val="24"/>
    </w:rPr>
  </w:style>
  <w:style w:type="character" w:customStyle="1" w:styleId="30">
    <w:name w:val="Заголовок 3 Знак"/>
    <w:link w:val="3"/>
    <w:uiPriority w:val="99"/>
    <w:locked/>
    <w:rsid w:val="00361B92"/>
    <w:rPr>
      <w:rFonts w:ascii="Cambria" w:hAnsi="Cambria" w:cs="Times New Roman"/>
      <w:b/>
      <w:bCs/>
      <w:color w:val="4F81BD"/>
    </w:rPr>
  </w:style>
  <w:style w:type="paragraph" w:styleId="a3">
    <w:name w:val="Balloon Text"/>
    <w:basedOn w:val="a"/>
    <w:link w:val="a4"/>
    <w:uiPriority w:val="99"/>
    <w:semiHidden/>
    <w:rsid w:val="0045530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55300"/>
    <w:rPr>
      <w:rFonts w:ascii="Tahoma" w:hAnsi="Tahoma" w:cs="Tahoma"/>
      <w:sz w:val="16"/>
      <w:szCs w:val="16"/>
    </w:rPr>
  </w:style>
  <w:style w:type="paragraph" w:styleId="a5">
    <w:name w:val="List Paragraph"/>
    <w:basedOn w:val="a"/>
    <w:uiPriority w:val="99"/>
    <w:qFormat/>
    <w:rsid w:val="00DD4AEF"/>
    <w:pPr>
      <w:ind w:left="720"/>
      <w:contextualSpacing/>
    </w:pPr>
  </w:style>
  <w:style w:type="table" w:styleId="a6">
    <w:name w:val="Table Grid"/>
    <w:basedOn w:val="a1"/>
    <w:uiPriority w:val="99"/>
    <w:rsid w:val="006F5CB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rsid w:val="0044207D"/>
    <w:pPr>
      <w:spacing w:after="150" w:line="240" w:lineRule="auto"/>
    </w:pPr>
    <w:rPr>
      <w:rFonts w:ascii="Verdana" w:hAnsi="Verdana"/>
      <w:color w:val="000000"/>
      <w:sz w:val="17"/>
      <w:szCs w:val="17"/>
    </w:rPr>
  </w:style>
  <w:style w:type="character" w:styleId="a8">
    <w:name w:val="Hyperlink"/>
    <w:uiPriority w:val="99"/>
    <w:rsid w:val="0044207D"/>
    <w:rPr>
      <w:rFonts w:cs="Times New Roman"/>
      <w:color w:val="0000FF"/>
      <w:u w:val="single"/>
    </w:rPr>
  </w:style>
  <w:style w:type="paragraph" w:styleId="a9">
    <w:name w:val="header"/>
    <w:basedOn w:val="a"/>
    <w:link w:val="aa"/>
    <w:uiPriority w:val="99"/>
    <w:semiHidden/>
    <w:rsid w:val="00070FA6"/>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070FA6"/>
    <w:rPr>
      <w:rFonts w:cs="Times New Roman"/>
    </w:rPr>
  </w:style>
  <w:style w:type="paragraph" w:styleId="ab">
    <w:name w:val="footer"/>
    <w:basedOn w:val="a"/>
    <w:link w:val="ac"/>
    <w:uiPriority w:val="99"/>
    <w:semiHidden/>
    <w:rsid w:val="00070FA6"/>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070FA6"/>
    <w:rPr>
      <w:rFonts w:cs="Times New Roman"/>
    </w:rPr>
  </w:style>
  <w:style w:type="paragraph" w:styleId="ad">
    <w:name w:val="endnote text"/>
    <w:basedOn w:val="a"/>
    <w:link w:val="ae"/>
    <w:uiPriority w:val="99"/>
    <w:semiHidden/>
    <w:rsid w:val="000A5BAC"/>
    <w:pPr>
      <w:spacing w:after="0" w:line="240" w:lineRule="auto"/>
    </w:pPr>
    <w:rPr>
      <w:sz w:val="20"/>
      <w:szCs w:val="20"/>
    </w:rPr>
  </w:style>
  <w:style w:type="character" w:customStyle="1" w:styleId="ae">
    <w:name w:val="Текст концевой сноски Знак"/>
    <w:link w:val="ad"/>
    <w:uiPriority w:val="99"/>
    <w:semiHidden/>
    <w:locked/>
    <w:rsid w:val="000A5BAC"/>
    <w:rPr>
      <w:rFonts w:cs="Times New Roman"/>
      <w:sz w:val="20"/>
      <w:szCs w:val="20"/>
    </w:rPr>
  </w:style>
  <w:style w:type="character" w:styleId="af">
    <w:name w:val="endnote reference"/>
    <w:uiPriority w:val="99"/>
    <w:semiHidden/>
    <w:rsid w:val="000A5BAC"/>
    <w:rPr>
      <w:rFonts w:cs="Times New Roman"/>
      <w:vertAlign w:val="superscript"/>
    </w:rPr>
  </w:style>
  <w:style w:type="paragraph" w:styleId="af0">
    <w:name w:val="footnote text"/>
    <w:basedOn w:val="a"/>
    <w:link w:val="af1"/>
    <w:uiPriority w:val="99"/>
    <w:semiHidden/>
    <w:rsid w:val="000A5BAC"/>
    <w:pPr>
      <w:spacing w:after="0" w:line="240" w:lineRule="auto"/>
    </w:pPr>
    <w:rPr>
      <w:sz w:val="20"/>
      <w:szCs w:val="20"/>
    </w:rPr>
  </w:style>
  <w:style w:type="character" w:customStyle="1" w:styleId="af1">
    <w:name w:val="Текст сноски Знак"/>
    <w:link w:val="af0"/>
    <w:uiPriority w:val="99"/>
    <w:semiHidden/>
    <w:locked/>
    <w:rsid w:val="000A5BAC"/>
    <w:rPr>
      <w:rFonts w:cs="Times New Roman"/>
      <w:sz w:val="20"/>
      <w:szCs w:val="20"/>
    </w:rPr>
  </w:style>
  <w:style w:type="character" w:styleId="af2">
    <w:name w:val="footnote reference"/>
    <w:uiPriority w:val="99"/>
    <w:semiHidden/>
    <w:rsid w:val="000A5BAC"/>
    <w:rPr>
      <w:rFonts w:cs="Times New Roman"/>
      <w:vertAlign w:val="superscript"/>
    </w:rPr>
  </w:style>
  <w:style w:type="character" w:styleId="af3">
    <w:name w:val="Strong"/>
    <w:uiPriority w:val="99"/>
    <w:qFormat/>
    <w:rsid w:val="008A0F6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855905">
      <w:marLeft w:val="0"/>
      <w:marRight w:val="0"/>
      <w:marTop w:val="0"/>
      <w:marBottom w:val="0"/>
      <w:divBdr>
        <w:top w:val="none" w:sz="0" w:space="0" w:color="auto"/>
        <w:left w:val="none" w:sz="0" w:space="0" w:color="auto"/>
        <w:bottom w:val="none" w:sz="0" w:space="0" w:color="auto"/>
        <w:right w:val="none" w:sz="0" w:space="0" w:color="auto"/>
      </w:divBdr>
      <w:divsChild>
        <w:div w:id="2006855906">
          <w:marLeft w:val="0"/>
          <w:marRight w:val="0"/>
          <w:marTop w:val="0"/>
          <w:marBottom w:val="0"/>
          <w:divBdr>
            <w:top w:val="none" w:sz="0" w:space="0" w:color="auto"/>
            <w:left w:val="none" w:sz="0" w:space="0" w:color="auto"/>
            <w:bottom w:val="none" w:sz="0" w:space="0" w:color="auto"/>
            <w:right w:val="none" w:sz="0" w:space="0" w:color="auto"/>
          </w:divBdr>
        </w:div>
      </w:divsChild>
    </w:div>
    <w:div w:id="2006855907">
      <w:marLeft w:val="0"/>
      <w:marRight w:val="0"/>
      <w:marTop w:val="0"/>
      <w:marBottom w:val="0"/>
      <w:divBdr>
        <w:top w:val="none" w:sz="0" w:space="0" w:color="auto"/>
        <w:left w:val="none" w:sz="0" w:space="0" w:color="auto"/>
        <w:bottom w:val="none" w:sz="0" w:space="0" w:color="auto"/>
        <w:right w:val="none" w:sz="0" w:space="0" w:color="auto"/>
      </w:divBdr>
      <w:divsChild>
        <w:div w:id="2006855912">
          <w:marLeft w:val="0"/>
          <w:marRight w:val="0"/>
          <w:marTop w:val="0"/>
          <w:marBottom w:val="0"/>
          <w:divBdr>
            <w:top w:val="none" w:sz="0" w:space="0" w:color="auto"/>
            <w:left w:val="none" w:sz="0" w:space="0" w:color="auto"/>
            <w:bottom w:val="none" w:sz="0" w:space="0" w:color="auto"/>
            <w:right w:val="none" w:sz="0" w:space="0" w:color="auto"/>
          </w:divBdr>
          <w:divsChild>
            <w:div w:id="20068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5910">
      <w:marLeft w:val="0"/>
      <w:marRight w:val="0"/>
      <w:marTop w:val="0"/>
      <w:marBottom w:val="0"/>
      <w:divBdr>
        <w:top w:val="none" w:sz="0" w:space="0" w:color="auto"/>
        <w:left w:val="none" w:sz="0" w:space="0" w:color="auto"/>
        <w:bottom w:val="none" w:sz="0" w:space="0" w:color="auto"/>
        <w:right w:val="none" w:sz="0" w:space="0" w:color="auto"/>
      </w:divBdr>
      <w:divsChild>
        <w:div w:id="2006855909">
          <w:marLeft w:val="0"/>
          <w:marRight w:val="0"/>
          <w:marTop w:val="0"/>
          <w:marBottom w:val="0"/>
          <w:divBdr>
            <w:top w:val="none" w:sz="0" w:space="0" w:color="auto"/>
            <w:left w:val="none" w:sz="0" w:space="0" w:color="auto"/>
            <w:bottom w:val="none" w:sz="0" w:space="0" w:color="auto"/>
            <w:right w:val="none" w:sz="0" w:space="0" w:color="auto"/>
          </w:divBdr>
        </w:div>
      </w:divsChild>
    </w:div>
    <w:div w:id="2006855913">
      <w:marLeft w:val="0"/>
      <w:marRight w:val="0"/>
      <w:marTop w:val="0"/>
      <w:marBottom w:val="0"/>
      <w:divBdr>
        <w:top w:val="none" w:sz="0" w:space="0" w:color="auto"/>
        <w:left w:val="none" w:sz="0" w:space="0" w:color="auto"/>
        <w:bottom w:val="none" w:sz="0" w:space="0" w:color="auto"/>
        <w:right w:val="none" w:sz="0" w:space="0" w:color="auto"/>
      </w:divBdr>
      <w:divsChild>
        <w:div w:id="2006855904">
          <w:marLeft w:val="0"/>
          <w:marRight w:val="0"/>
          <w:marTop w:val="0"/>
          <w:marBottom w:val="0"/>
          <w:divBdr>
            <w:top w:val="none" w:sz="0" w:space="0" w:color="auto"/>
            <w:left w:val="none" w:sz="0" w:space="0" w:color="auto"/>
            <w:bottom w:val="none" w:sz="0" w:space="0" w:color="auto"/>
            <w:right w:val="none" w:sz="0" w:space="0" w:color="auto"/>
          </w:divBdr>
          <w:divsChild>
            <w:div w:id="2006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7483</Words>
  <Characters>42659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13214748</Company>
  <LinksUpToDate>false</LinksUpToDate>
  <CharactersWithSpaces>50042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натали</dc:creator>
  <cp:keywords/>
  <dc:description/>
  <cp:lastModifiedBy>admin</cp:lastModifiedBy>
  <cp:revision>2</cp:revision>
  <cp:lastPrinted>2009-12-29T10:35:00Z</cp:lastPrinted>
  <dcterms:created xsi:type="dcterms:W3CDTF">2014-02-24T10:52:00Z</dcterms:created>
  <dcterms:modified xsi:type="dcterms:W3CDTF">2014-02-24T10:52:00Z</dcterms:modified>
</cp:coreProperties>
</file>