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CB" w:rsidRPr="00FD0860" w:rsidRDefault="000613CB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Содержание</w:t>
      </w:r>
    </w:p>
    <w:p w:rsidR="00C0446E" w:rsidRPr="00FD0860" w:rsidRDefault="00C0446E" w:rsidP="005B6A11">
      <w:pPr>
        <w:suppressAutoHyphens/>
        <w:spacing w:line="360" w:lineRule="auto"/>
        <w:rPr>
          <w:sz w:val="28"/>
          <w:szCs w:val="28"/>
        </w:rPr>
      </w:pPr>
    </w:p>
    <w:p w:rsidR="000613CB" w:rsidRPr="005B6A11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1. Анализ проектируемой детали и условия её работы</w:t>
      </w:r>
    </w:p>
    <w:p w:rsidR="000613CB" w:rsidRPr="005B6A11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 xml:space="preserve">1 </w:t>
      </w:r>
      <w:r w:rsidRPr="005B6A11">
        <w:rPr>
          <w:sz w:val="28"/>
          <w:szCs w:val="28"/>
        </w:rPr>
        <w:t>Описание детали</w:t>
      </w:r>
    </w:p>
    <w:p w:rsidR="000613CB" w:rsidRPr="005B6A11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>2</w:t>
      </w:r>
      <w:r w:rsidRPr="005B6A11">
        <w:rPr>
          <w:sz w:val="28"/>
          <w:szCs w:val="28"/>
        </w:rPr>
        <w:t xml:space="preserve"> Анализ условий работы</w:t>
      </w:r>
    </w:p>
    <w:p w:rsidR="000613CB" w:rsidRPr="005B6A11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 xml:space="preserve">3 </w:t>
      </w:r>
      <w:r w:rsidRPr="005B6A11">
        <w:rPr>
          <w:sz w:val="28"/>
          <w:szCs w:val="28"/>
        </w:rPr>
        <w:t>Составление требований к деталям</w:t>
      </w:r>
    </w:p>
    <w:p w:rsidR="000613CB" w:rsidRPr="005B6A11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 xml:space="preserve">4 </w:t>
      </w:r>
      <w:r w:rsidRPr="005B6A11">
        <w:rPr>
          <w:sz w:val="28"/>
          <w:szCs w:val="28"/>
        </w:rPr>
        <w:t>Материалы для изготовления</w:t>
      </w:r>
    </w:p>
    <w:p w:rsidR="00C0446E" w:rsidRPr="00FD0860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>4</w:t>
      </w:r>
      <w:r w:rsidRPr="005B6A11">
        <w:rPr>
          <w:sz w:val="28"/>
          <w:szCs w:val="28"/>
        </w:rPr>
        <w:t>.1</w:t>
      </w:r>
      <w:r w:rsidR="00C0446E" w:rsidRPr="00FD0860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Серый чугун</w:t>
      </w:r>
    </w:p>
    <w:p w:rsidR="000613CB" w:rsidRPr="005B6A11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>4</w:t>
      </w:r>
      <w:r w:rsidRPr="005B6A11">
        <w:rPr>
          <w:sz w:val="28"/>
          <w:szCs w:val="28"/>
        </w:rPr>
        <w:t>.2 Алюминиевые сплавы</w:t>
      </w:r>
    </w:p>
    <w:p w:rsidR="000613CB" w:rsidRPr="005B6A11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>4</w:t>
      </w:r>
      <w:r w:rsidR="00C0446E" w:rsidRPr="005B6A11">
        <w:rPr>
          <w:sz w:val="28"/>
          <w:szCs w:val="28"/>
        </w:rPr>
        <w:t>.3</w:t>
      </w:r>
      <w:r w:rsidR="00C0446E" w:rsidRPr="00FD0860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Табличные данные по материалам</w:t>
      </w:r>
    </w:p>
    <w:p w:rsidR="000613CB" w:rsidRPr="005B6A11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2</w:t>
      </w:r>
      <w:r w:rsidR="00C0446E" w:rsidRPr="00FD0860">
        <w:rPr>
          <w:sz w:val="28"/>
          <w:szCs w:val="28"/>
        </w:rPr>
        <w:t>.</w:t>
      </w:r>
      <w:r w:rsidRPr="005B6A11">
        <w:rPr>
          <w:sz w:val="28"/>
          <w:szCs w:val="28"/>
        </w:rPr>
        <w:t xml:space="preserve"> Технология изготовления</w:t>
      </w:r>
    </w:p>
    <w:p w:rsidR="000613CB" w:rsidRPr="005B6A11" w:rsidRDefault="00C0446E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2.1</w:t>
      </w:r>
      <w:r w:rsidR="000613CB" w:rsidRPr="005B6A11">
        <w:rPr>
          <w:sz w:val="28"/>
          <w:szCs w:val="28"/>
        </w:rPr>
        <w:t xml:space="preserve"> Технологическая схема производства</w:t>
      </w:r>
    </w:p>
    <w:p w:rsidR="000613CB" w:rsidRPr="005B6A11" w:rsidRDefault="00C0446E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2.2</w:t>
      </w:r>
      <w:r w:rsidR="000613CB" w:rsidRPr="005B6A11">
        <w:rPr>
          <w:sz w:val="28"/>
          <w:szCs w:val="28"/>
        </w:rPr>
        <w:t xml:space="preserve"> Описание каждого технологического этапа</w:t>
      </w:r>
    </w:p>
    <w:p w:rsidR="000613CB" w:rsidRPr="005B6A11" w:rsidRDefault="000613CB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2.2.1 Добыча бокситов</w:t>
      </w:r>
    </w:p>
    <w:p w:rsidR="000613CB" w:rsidRPr="005B6A11" w:rsidRDefault="000613CB" w:rsidP="005B6A11">
      <w:pPr>
        <w:pStyle w:val="21"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5B6A11">
        <w:rPr>
          <w:sz w:val="28"/>
          <w:szCs w:val="28"/>
        </w:rPr>
        <w:t>2.2.2 Получение глинозема из руд</w:t>
      </w:r>
    </w:p>
    <w:p w:rsidR="000613CB" w:rsidRPr="005B6A11" w:rsidRDefault="000613CB" w:rsidP="005B6A11">
      <w:pPr>
        <w:pStyle w:val="1"/>
        <w:suppressAutoHyphens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5B6A11">
        <w:rPr>
          <w:b w:val="0"/>
          <w:bCs w:val="0"/>
          <w:sz w:val="28"/>
          <w:szCs w:val="28"/>
        </w:rPr>
        <w:t>2.2.3. Основы электролиза криолитоглиноземных расплавов</w:t>
      </w:r>
    </w:p>
    <w:p w:rsidR="000613CB" w:rsidRPr="005B6A11" w:rsidRDefault="00C0446E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2.2.4</w:t>
      </w:r>
      <w:r w:rsidR="000613CB" w:rsidRPr="005B6A11">
        <w:rPr>
          <w:sz w:val="28"/>
          <w:szCs w:val="28"/>
        </w:rPr>
        <w:t xml:space="preserve"> Электротермическое получение алюминиево-кремниевых сплавов</w:t>
      </w:r>
    </w:p>
    <w:p w:rsidR="000613CB" w:rsidRPr="005B6A11" w:rsidRDefault="00C0446E" w:rsidP="005B6A11">
      <w:pPr>
        <w:suppressAutoHyphens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2.3</w:t>
      </w:r>
      <w:r w:rsidR="000613CB" w:rsidRPr="005B6A11">
        <w:rPr>
          <w:sz w:val="28"/>
          <w:szCs w:val="28"/>
        </w:rPr>
        <w:t xml:space="preserve"> Литье в песчаные формы</w:t>
      </w:r>
    </w:p>
    <w:p w:rsidR="000613CB" w:rsidRPr="005B6A11" w:rsidRDefault="000613CB" w:rsidP="005B6A11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3. Улучшение механических свойств</w:t>
      </w:r>
    </w:p>
    <w:p w:rsidR="000613CB" w:rsidRPr="005B6A11" w:rsidRDefault="00C0446E" w:rsidP="005B6A11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3.1</w:t>
      </w:r>
      <w:r w:rsidR="000613CB" w:rsidRPr="005B6A11">
        <w:rPr>
          <w:sz w:val="28"/>
          <w:szCs w:val="28"/>
        </w:rPr>
        <w:t xml:space="preserve"> Старение и закалка</w:t>
      </w:r>
    </w:p>
    <w:p w:rsidR="000613CB" w:rsidRPr="00FD0860" w:rsidRDefault="00C0446E" w:rsidP="005B6A11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4. Механическая обработка</w:t>
      </w:r>
    </w:p>
    <w:p w:rsidR="000613CB" w:rsidRPr="005B6A11" w:rsidRDefault="000613CB" w:rsidP="005B6A11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4.1 Установка базовых точек</w:t>
      </w:r>
    </w:p>
    <w:p w:rsidR="000613CB" w:rsidRPr="005B6A11" w:rsidRDefault="000613CB" w:rsidP="005B6A11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4.2 Получение коренных опор коленвала (постель коленвала) и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установка гильз</w:t>
      </w:r>
    </w:p>
    <w:p w:rsidR="000613CB" w:rsidRPr="005B6A11" w:rsidRDefault="000613CB" w:rsidP="005B6A11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Вывод по проделанной работе</w:t>
      </w:r>
    </w:p>
    <w:p w:rsidR="002A6F4E" w:rsidRPr="00FD0860" w:rsidRDefault="000613CB" w:rsidP="005B6A11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B6A11">
        <w:rPr>
          <w:sz w:val="28"/>
          <w:szCs w:val="28"/>
        </w:rPr>
        <w:t>Список использованной литературы</w:t>
      </w:r>
    </w:p>
    <w:p w:rsidR="00C0446E" w:rsidRPr="00FD0860" w:rsidRDefault="00C0446E" w:rsidP="005B6A11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861AC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br w:type="page"/>
      </w:r>
      <w:r w:rsidR="00AF6CCF" w:rsidRPr="005B6A11">
        <w:rPr>
          <w:sz w:val="28"/>
          <w:szCs w:val="28"/>
        </w:rPr>
        <w:lastRenderedPageBreak/>
        <w:t>1.</w:t>
      </w:r>
      <w:r w:rsidR="00121C8B" w:rsidRPr="005B6A11">
        <w:rPr>
          <w:sz w:val="28"/>
          <w:szCs w:val="28"/>
        </w:rPr>
        <w:t xml:space="preserve"> </w:t>
      </w:r>
      <w:r w:rsidR="00182C5E" w:rsidRPr="005B6A11">
        <w:rPr>
          <w:sz w:val="28"/>
          <w:szCs w:val="28"/>
        </w:rPr>
        <w:t>Анализ проектиру</w:t>
      </w:r>
      <w:r w:rsidRPr="005B6A11">
        <w:rPr>
          <w:sz w:val="28"/>
          <w:szCs w:val="28"/>
        </w:rPr>
        <w:t>емой детали и условия её работы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6256" w:rsidRPr="00FD0860" w:rsidRDefault="00AF6CCF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>1</w:t>
      </w:r>
      <w:r w:rsidR="00121C8B" w:rsidRPr="005B6A11">
        <w:rPr>
          <w:sz w:val="28"/>
          <w:szCs w:val="28"/>
        </w:rPr>
        <w:t xml:space="preserve"> </w:t>
      </w:r>
      <w:r w:rsidR="006A6256" w:rsidRPr="005B6A11">
        <w:rPr>
          <w:sz w:val="28"/>
          <w:szCs w:val="28"/>
        </w:rPr>
        <w:t>Описание детали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BBC" w:rsidRPr="005B6A11" w:rsidRDefault="001B29E2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Блок цилиндров</w:t>
      </w:r>
      <w:r w:rsidR="00D01AC0" w:rsidRPr="005B6A11">
        <w:rPr>
          <w:sz w:val="28"/>
          <w:szCs w:val="28"/>
        </w:rPr>
        <w:t xml:space="preserve"> - литая деталь,</w:t>
      </w:r>
      <w:r w:rsidRPr="005B6A11">
        <w:rPr>
          <w:sz w:val="28"/>
          <w:szCs w:val="28"/>
        </w:rPr>
        <w:t xml:space="preserve"> служит основой </w:t>
      </w:r>
      <w:hyperlink r:id="rId7" w:tooltip="Двигатель внутреннего сгорания" w:history="1">
        <w:r w:rsidRPr="005B6A11">
          <w:rPr>
            <w:rStyle w:val="a4"/>
            <w:color w:val="auto"/>
            <w:sz w:val="28"/>
            <w:szCs w:val="28"/>
            <w:u w:val="none"/>
          </w:rPr>
          <w:t>двигателя</w:t>
        </w:r>
      </w:hyperlink>
      <w:r w:rsidR="00D01AC0" w:rsidRPr="005B6A11">
        <w:rPr>
          <w:sz w:val="28"/>
          <w:szCs w:val="28"/>
        </w:rPr>
        <w:t xml:space="preserve"> внутреннего сгорания</w:t>
      </w:r>
      <w:r w:rsidRPr="005B6A11">
        <w:rPr>
          <w:sz w:val="28"/>
          <w:szCs w:val="28"/>
        </w:rPr>
        <w:t xml:space="preserve">. К его верхней части крепится </w:t>
      </w:r>
      <w:hyperlink r:id="rId8" w:tooltip="Головка блока цилиндров" w:history="1">
        <w:r w:rsidRPr="005B6A11">
          <w:rPr>
            <w:rStyle w:val="a4"/>
            <w:color w:val="auto"/>
            <w:sz w:val="28"/>
            <w:szCs w:val="28"/>
            <w:u w:val="none"/>
          </w:rPr>
          <w:t>головка блока</w:t>
        </w:r>
      </w:hyperlink>
      <w:r w:rsidRPr="005B6A11">
        <w:rPr>
          <w:sz w:val="28"/>
          <w:szCs w:val="28"/>
        </w:rPr>
        <w:t xml:space="preserve">, нижняя часть является частью </w:t>
      </w:r>
      <w:hyperlink r:id="rId9" w:tooltip="Картер" w:history="1">
        <w:r w:rsidRPr="005B6A11">
          <w:rPr>
            <w:rStyle w:val="a4"/>
            <w:color w:val="auto"/>
            <w:sz w:val="28"/>
            <w:szCs w:val="28"/>
            <w:u w:val="none"/>
          </w:rPr>
          <w:t>картера</w:t>
        </w:r>
      </w:hyperlink>
      <w:r w:rsidRPr="005B6A11">
        <w:rPr>
          <w:sz w:val="28"/>
          <w:szCs w:val="28"/>
        </w:rPr>
        <w:t xml:space="preserve">, в ней имеются опорные поверхности для установки </w:t>
      </w:r>
      <w:hyperlink r:id="rId10" w:tooltip="Коленчатый вал" w:history="1">
        <w:r w:rsidRPr="005B6A11">
          <w:rPr>
            <w:rStyle w:val="a4"/>
            <w:color w:val="auto"/>
            <w:sz w:val="28"/>
            <w:szCs w:val="28"/>
            <w:u w:val="none"/>
          </w:rPr>
          <w:t>коленчатого вала</w:t>
        </w:r>
      </w:hyperlink>
      <w:r w:rsidRPr="005B6A11">
        <w:rPr>
          <w:sz w:val="28"/>
          <w:szCs w:val="28"/>
        </w:rPr>
        <w:t>.</w:t>
      </w:r>
    </w:p>
    <w:p w:rsidR="001142C0" w:rsidRPr="00FD0860" w:rsidRDefault="00BD2388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Блок цилиндров (или блок-картер) воспринимает нагрузки от вращающихся и поступательно движущихся деталей. Наиболее распространенные рядные четырехцилиндровые двигатели обычно имеют блок отлитый из серого легированного чугуна</w:t>
      </w:r>
      <w:r w:rsidR="00D01AC0" w:rsidRPr="005B6A11">
        <w:rPr>
          <w:sz w:val="28"/>
          <w:szCs w:val="28"/>
        </w:rPr>
        <w:t>, реже – алюминия</w:t>
      </w:r>
      <w:r w:rsidR="00AF6CCF" w:rsidRPr="005B6A11">
        <w:rPr>
          <w:sz w:val="28"/>
          <w:szCs w:val="28"/>
        </w:rPr>
        <w:t>, блок показан на Рис</w:t>
      </w:r>
      <w:r w:rsidR="00E92D5F" w:rsidRPr="005B6A11">
        <w:rPr>
          <w:sz w:val="28"/>
          <w:szCs w:val="28"/>
        </w:rPr>
        <w:t>унке 1</w:t>
      </w:r>
      <w:r w:rsidRPr="005B6A11">
        <w:rPr>
          <w:sz w:val="28"/>
          <w:szCs w:val="28"/>
        </w:rPr>
        <w:t>. При этом гильзы цилиндров отлит</w:t>
      </w:r>
      <w:r w:rsidR="00E92D5F" w:rsidRPr="005B6A11">
        <w:rPr>
          <w:sz w:val="28"/>
          <w:szCs w:val="28"/>
        </w:rPr>
        <w:t>ы за одно целое с блоком, об</w:t>
      </w:r>
      <w:r w:rsidRPr="005B6A11">
        <w:rPr>
          <w:sz w:val="28"/>
          <w:szCs w:val="28"/>
        </w:rPr>
        <w:t>разуя рубашку охлаждения между гильзами и наружными стенками. Блок цилиндров имеет в нижней части отверстия - т.н. постели для вкладышей подшипников коленчатого вала. Постели обрабатываются на специальном прецизионном оборудовании с высокой точностью.</w:t>
      </w:r>
    </w:p>
    <w:p w:rsidR="00C0446E" w:rsidRPr="00FD0860" w:rsidRDefault="00C0446E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4DE0" w:rsidRPr="005B6A11" w:rsidRDefault="00054FC0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68pt">
            <v:imagedata r:id="rId11" o:title=""/>
          </v:shape>
        </w:pict>
      </w:r>
    </w:p>
    <w:p w:rsidR="00121C8B" w:rsidRPr="005B6A11" w:rsidRDefault="00121C8B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6BBC" w:rsidRPr="005B6A11" w:rsidRDefault="001B29E2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Сами </w:t>
      </w:r>
      <w:hyperlink r:id="rId12" w:tooltip="Цилиндр" w:history="1">
        <w:r w:rsidRPr="005B6A11">
          <w:rPr>
            <w:rStyle w:val="a4"/>
            <w:color w:val="auto"/>
            <w:sz w:val="28"/>
            <w:szCs w:val="28"/>
            <w:u w:val="none"/>
          </w:rPr>
          <w:t>цилиндры</w:t>
        </w:r>
      </w:hyperlink>
      <w:r w:rsidRPr="005B6A11">
        <w:rPr>
          <w:sz w:val="28"/>
          <w:szCs w:val="28"/>
        </w:rPr>
        <w:t xml:space="preserve"> могут являться частью отливки</w:t>
      </w:r>
      <w:r w:rsidR="00121C8B" w:rsidRPr="005B6A11">
        <w:rPr>
          <w:sz w:val="28"/>
          <w:szCs w:val="28"/>
        </w:rPr>
        <w:t xml:space="preserve"> (негильзованный блок)</w:t>
      </w:r>
      <w:r w:rsidRPr="005B6A11">
        <w:rPr>
          <w:sz w:val="28"/>
          <w:szCs w:val="28"/>
        </w:rPr>
        <w:t xml:space="preserve">, а могут иметь отдельные сменные гильзы, которые могут быть 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мокрыми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 xml:space="preserve"> или 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сухими</w:t>
      </w:r>
      <w:r w:rsidR="00F76BBC" w:rsidRPr="005B6A11">
        <w:rPr>
          <w:sz w:val="28"/>
          <w:szCs w:val="28"/>
        </w:rPr>
        <w:t>"</w:t>
      </w:r>
      <w:r w:rsidR="00AF6CCF" w:rsidRPr="005B6A11">
        <w:rPr>
          <w:sz w:val="28"/>
          <w:szCs w:val="28"/>
        </w:rPr>
        <w:t>,</w:t>
      </w:r>
      <w:r w:rsidR="00235E70" w:rsidRPr="005B6A11">
        <w:rPr>
          <w:sz w:val="28"/>
          <w:szCs w:val="28"/>
        </w:rPr>
        <w:t xml:space="preserve"> </w:t>
      </w:r>
      <w:r w:rsidR="00AF6CCF" w:rsidRPr="005B6A11">
        <w:rPr>
          <w:sz w:val="28"/>
          <w:szCs w:val="28"/>
        </w:rPr>
        <w:t>схематично это показано на Рисуноке</w:t>
      </w:r>
      <w:r w:rsidR="00235E70" w:rsidRPr="005B6A11">
        <w:rPr>
          <w:sz w:val="28"/>
          <w:szCs w:val="28"/>
        </w:rPr>
        <w:t xml:space="preserve"> </w:t>
      </w:r>
      <w:r w:rsidR="00AF6CCF" w:rsidRPr="005B6A11">
        <w:rPr>
          <w:sz w:val="28"/>
          <w:szCs w:val="28"/>
        </w:rPr>
        <w:t>2</w:t>
      </w:r>
      <w:r w:rsidRPr="005B6A11">
        <w:rPr>
          <w:sz w:val="28"/>
          <w:szCs w:val="28"/>
        </w:rPr>
        <w:t>.</w:t>
      </w:r>
    </w:p>
    <w:p w:rsidR="00F76BBC" w:rsidRPr="005B6A11" w:rsidRDefault="004A1CC0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Сухие гильзы чаще всего запрессовывают в корпус блока, а мокрые гильзы дополнительно уплотняют кольцами</w:t>
      </w:r>
      <w:r w:rsidR="00AF6CCF" w:rsidRPr="005B6A11">
        <w:rPr>
          <w:sz w:val="28"/>
          <w:szCs w:val="28"/>
        </w:rPr>
        <w:t xml:space="preserve"> из различных материалов таких как резина, или меди</w:t>
      </w:r>
      <w:r w:rsidRPr="005B6A11">
        <w:rPr>
          <w:sz w:val="28"/>
          <w:szCs w:val="28"/>
        </w:rPr>
        <w:t xml:space="preserve">. Отвод теплоты через гильзы к </w:t>
      </w:r>
      <w:hyperlink r:id="rId13" w:tooltip="Система охлаждения двигателя" w:history="1">
        <w:r w:rsidRPr="005B6A11">
          <w:rPr>
            <w:rStyle w:val="a4"/>
            <w:color w:val="auto"/>
            <w:sz w:val="28"/>
            <w:szCs w:val="28"/>
            <w:u w:val="none"/>
          </w:rPr>
          <w:t>охлаждающей жидкости</w:t>
        </w:r>
      </w:hyperlink>
      <w:r w:rsidRPr="005B6A11">
        <w:rPr>
          <w:sz w:val="28"/>
          <w:szCs w:val="28"/>
        </w:rPr>
        <w:t xml:space="preserve"> зависит от свойств материала гильзы и её толщины (чем выше теплопроводность материала и тоньше стенки гильзы, тем лучше теплоотвод).</w:t>
      </w:r>
    </w:p>
    <w:p w:rsidR="00F76BBC" w:rsidRPr="005B6A11" w:rsidRDefault="004A1CC0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Применение гильзованных цилиндров, с одной стороны, несколько увеличивает стоимость двигателя и усложняет его сборку, но с другой стороны, - упрощает ремонт блока, так как в этом случае достаточно заменить гильзы и </w:t>
      </w:r>
      <w:hyperlink r:id="rId14" w:tooltip="Поршневая группа (такой страницы не существует)" w:history="1">
        <w:r w:rsidRPr="005B6A11">
          <w:rPr>
            <w:rStyle w:val="a4"/>
            <w:color w:val="auto"/>
            <w:sz w:val="28"/>
            <w:szCs w:val="28"/>
            <w:u w:val="none"/>
          </w:rPr>
          <w:t>поршневую группу</w:t>
        </w:r>
      </w:hyperlink>
      <w:r w:rsidRPr="005B6A11">
        <w:rPr>
          <w:sz w:val="28"/>
          <w:szCs w:val="28"/>
        </w:rPr>
        <w:t>.</w:t>
      </w:r>
    </w:p>
    <w:p w:rsidR="00F76BBC" w:rsidRPr="005B6A11" w:rsidRDefault="004A1CC0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В то же время у негильзованных блоков при износе зеркала цилиндра его необходимо растачивать и хонинговать, что существенно усложняет ремонт, так как требуется обязательная практически полная разборка </w:t>
      </w:r>
      <w:hyperlink r:id="rId15" w:tooltip="Двигатель" w:history="1">
        <w:r w:rsidRPr="005B6A11">
          <w:rPr>
            <w:rStyle w:val="a4"/>
            <w:color w:val="auto"/>
            <w:sz w:val="28"/>
            <w:szCs w:val="28"/>
            <w:u w:val="none"/>
          </w:rPr>
          <w:t>двигателя</w:t>
        </w:r>
      </w:hyperlink>
      <w:r w:rsidRPr="005B6A11">
        <w:rPr>
          <w:sz w:val="28"/>
          <w:szCs w:val="28"/>
        </w:rPr>
        <w:t>. Кроме того, к негильзованным блокам предъявляются очень высокие требования к качеству материала и технологии отливки.</w:t>
      </w:r>
    </w:p>
    <w:p w:rsidR="00C0446E" w:rsidRPr="00FD0860" w:rsidRDefault="00C0446E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33FD" w:rsidRPr="005B6A11" w:rsidRDefault="00054FC0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1.75pt;height:144.75pt">
            <v:imagedata r:id="rId16" o:title=""/>
          </v:shape>
        </w:pict>
      </w:r>
    </w:p>
    <w:p w:rsidR="005F7F0B" w:rsidRPr="005B6A11" w:rsidRDefault="00235E70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Рисунок 2 - Схематичное изображение сечения блоков различных</w:t>
      </w:r>
    </w:p>
    <w:p w:rsidR="00121C8B" w:rsidRPr="005B6A11" w:rsidRDefault="00121C8B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BBC" w:rsidRPr="005B6A11" w:rsidRDefault="00481BC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Вокруг каждого цилиндра выполнены резьбовые отверстия для болтов крепления головки блока</w:t>
      </w:r>
      <w:r w:rsidR="00CC7579" w:rsidRPr="005B6A11">
        <w:rPr>
          <w:sz w:val="28"/>
          <w:szCs w:val="28"/>
        </w:rPr>
        <w:t xml:space="preserve"> как Рисуноке 3</w:t>
      </w:r>
      <w:r w:rsidRPr="005B6A11">
        <w:rPr>
          <w:sz w:val="28"/>
          <w:szCs w:val="28"/>
        </w:rPr>
        <w:t>. Резьбовые отверстия не связыва</w:t>
      </w:r>
      <w:r w:rsidR="00121C8B" w:rsidRPr="005B6A11">
        <w:rPr>
          <w:sz w:val="28"/>
          <w:szCs w:val="28"/>
        </w:rPr>
        <w:t>ются напрямую с гильзой (</w:t>
      </w:r>
      <w:r w:rsidRPr="005B6A11">
        <w:rPr>
          <w:sz w:val="28"/>
          <w:szCs w:val="28"/>
        </w:rPr>
        <w:t>что уменьшает деформацию гильзы при затяжке болтов головки. Небольшая деформация гильз при затяжке все равно проявляетс</w:t>
      </w:r>
      <w:r w:rsidR="004A0983" w:rsidRPr="005B6A11">
        <w:rPr>
          <w:sz w:val="28"/>
          <w:szCs w:val="28"/>
        </w:rPr>
        <w:t>я, но обычно не превышает 0,010</w:t>
      </w:r>
      <w:r w:rsidRPr="005B6A11">
        <w:rPr>
          <w:sz w:val="28"/>
          <w:szCs w:val="28"/>
        </w:rPr>
        <w:t>-0,015 мм, хотя может значительно увеличиться при излишнем затягивании болтов головки.</w:t>
      </w:r>
    </w:p>
    <w:p w:rsidR="00CC7579" w:rsidRPr="005B6A11" w:rsidRDefault="00CC7579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7579" w:rsidRPr="005B6A11" w:rsidRDefault="00F76BBC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 </w:t>
      </w:r>
      <w:r w:rsidR="00054FC0">
        <w:rPr>
          <w:sz w:val="28"/>
          <w:szCs w:val="28"/>
        </w:rPr>
        <w:pict>
          <v:shape id="_x0000_i1027" type="#_x0000_t75" style="width:168pt;height:114.75pt">
            <v:imagedata r:id="rId17" o:title=""/>
          </v:shape>
        </w:pict>
      </w:r>
    </w:p>
    <w:p w:rsidR="00F76BBC" w:rsidRPr="005B6A11" w:rsidRDefault="00CC7579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Рисунок </w:t>
      </w:r>
      <w:r w:rsidR="00235E70" w:rsidRPr="005B6A11">
        <w:rPr>
          <w:sz w:val="28"/>
          <w:szCs w:val="28"/>
        </w:rPr>
        <w:t>3 -</w:t>
      </w:r>
      <w:r w:rsidRPr="005B6A11">
        <w:rPr>
          <w:sz w:val="28"/>
          <w:szCs w:val="28"/>
        </w:rPr>
        <w:t xml:space="preserve"> Отверстия болтов крепления головки блока цилиндров: 1 — проточка;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2 — деформация при отсутствии проточки</w:t>
      </w:r>
    </w:p>
    <w:p w:rsidR="00C0446E" w:rsidRPr="00FD0860" w:rsidRDefault="00C0446E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6BBC" w:rsidRPr="005B6A11" w:rsidRDefault="001B29E2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Рабочие поверхности цилиндров и гильз, которые называют зеркалом цилиндра, обрабатываются с высокой точностью и имеют очень высокую чистоту. Иногда на зеркало цилиндра наносят специальный микрорельеф, высота которого составляет доли микрометров. Такая поверхность хорошо удерживает </w:t>
      </w:r>
      <w:hyperlink r:id="rId18" w:tooltip="Масла" w:history="1">
        <w:r w:rsidRPr="005B6A11">
          <w:rPr>
            <w:rStyle w:val="a4"/>
            <w:color w:val="auto"/>
            <w:sz w:val="28"/>
            <w:szCs w:val="28"/>
            <w:u w:val="none"/>
          </w:rPr>
          <w:t>масло</w:t>
        </w:r>
      </w:hyperlink>
      <w:r w:rsidRPr="005B6A11">
        <w:rPr>
          <w:sz w:val="28"/>
          <w:szCs w:val="28"/>
        </w:rPr>
        <w:t xml:space="preserve"> и способствует снижению </w:t>
      </w:r>
      <w:hyperlink r:id="rId19" w:tooltip="Трение (такой страницы не существует)" w:history="1">
        <w:r w:rsidRPr="005B6A11">
          <w:rPr>
            <w:rStyle w:val="a4"/>
            <w:color w:val="auto"/>
            <w:sz w:val="28"/>
            <w:szCs w:val="28"/>
            <w:u w:val="none"/>
          </w:rPr>
          <w:t>трения</w:t>
        </w:r>
      </w:hyperlink>
      <w:r w:rsidRPr="005B6A11">
        <w:rPr>
          <w:sz w:val="28"/>
          <w:szCs w:val="28"/>
        </w:rPr>
        <w:t xml:space="preserve"> боковой поверхности </w:t>
      </w:r>
      <w:hyperlink r:id="rId20" w:tooltip="Поршень" w:history="1">
        <w:r w:rsidRPr="005B6A11">
          <w:rPr>
            <w:rStyle w:val="a4"/>
            <w:color w:val="auto"/>
            <w:sz w:val="28"/>
            <w:szCs w:val="28"/>
            <w:u w:val="none"/>
          </w:rPr>
          <w:t>поршня</w:t>
        </w:r>
      </w:hyperlink>
      <w:r w:rsidRPr="005B6A11">
        <w:rPr>
          <w:sz w:val="28"/>
          <w:szCs w:val="28"/>
        </w:rPr>
        <w:t xml:space="preserve"> и </w:t>
      </w:r>
      <w:hyperlink r:id="rId21" w:tooltip="Поршневые кольца (такой страницы не существует)" w:history="1">
        <w:r w:rsidRPr="005B6A11">
          <w:rPr>
            <w:rStyle w:val="a4"/>
            <w:color w:val="auto"/>
            <w:sz w:val="28"/>
            <w:szCs w:val="28"/>
            <w:u w:val="none"/>
          </w:rPr>
          <w:t>колец</w:t>
        </w:r>
      </w:hyperlink>
      <w:r w:rsidRPr="005B6A11">
        <w:rPr>
          <w:sz w:val="28"/>
          <w:szCs w:val="28"/>
        </w:rPr>
        <w:t xml:space="preserve"> о зеркало </w:t>
      </w:r>
      <w:hyperlink r:id="rId22" w:tooltip="Цилиндр" w:history="1">
        <w:r w:rsidRPr="005B6A11">
          <w:rPr>
            <w:rStyle w:val="a4"/>
            <w:color w:val="auto"/>
            <w:sz w:val="28"/>
            <w:szCs w:val="28"/>
            <w:u w:val="none"/>
          </w:rPr>
          <w:t>цилиндра</w:t>
        </w:r>
      </w:hyperlink>
      <w:r w:rsidRPr="005B6A11">
        <w:rPr>
          <w:sz w:val="28"/>
          <w:szCs w:val="28"/>
        </w:rPr>
        <w:t>.</w:t>
      </w:r>
    </w:p>
    <w:p w:rsidR="00121C8B" w:rsidRPr="005B6A11" w:rsidRDefault="00121C8B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Зеркало цилиндра</w:t>
      </w:r>
      <w:r w:rsidR="00F76BBC" w:rsidRPr="005B6A11">
        <w:rPr>
          <w:sz w:val="28"/>
          <w:szCs w:val="28"/>
        </w:rPr>
        <w:t xml:space="preserve"> </w:t>
      </w:r>
      <w:r w:rsidR="001142C0" w:rsidRPr="005B6A11">
        <w:rPr>
          <w:sz w:val="28"/>
          <w:szCs w:val="28"/>
        </w:rPr>
        <w:t>Зеркало цилиндра находится в постоянном контакте с поршнем и смазывается моторным маслом, которое разбрызгивается вращающимися элементами кривошипно-шатунного механизма. Высокие технологические свойства металла и качество его обработки обуславливают необходимое сопротивление поверхности</w:t>
      </w:r>
      <w:r w:rsidRPr="005B6A11">
        <w:rPr>
          <w:sz w:val="28"/>
          <w:szCs w:val="28"/>
        </w:rPr>
        <w:t>.</w:t>
      </w:r>
    </w:p>
    <w:p w:rsidR="001142C0" w:rsidRPr="005B6A11" w:rsidRDefault="00121C8B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 Рубашка охлаждения</w:t>
      </w:r>
      <w:r w:rsidR="00F76BBC" w:rsidRPr="005B6A11">
        <w:rPr>
          <w:sz w:val="28"/>
          <w:szCs w:val="28"/>
        </w:rPr>
        <w:t xml:space="preserve"> </w:t>
      </w:r>
      <w:r w:rsidR="001142C0" w:rsidRPr="005B6A11">
        <w:rPr>
          <w:sz w:val="28"/>
          <w:szCs w:val="28"/>
        </w:rPr>
        <w:t>Рубашка охлаждения предназначена для отвода тепла от стенок цилиндров и от головки двигателя. Целью применения водяной система охлажд</w:t>
      </w:r>
      <w:r w:rsidR="00BE4780" w:rsidRPr="005B6A11">
        <w:rPr>
          <w:sz w:val="28"/>
          <w:szCs w:val="28"/>
        </w:rPr>
        <w:t>ения двигателя является не толь</w:t>
      </w:r>
      <w:r w:rsidR="001142C0" w:rsidRPr="005B6A11">
        <w:rPr>
          <w:sz w:val="28"/>
          <w:szCs w:val="28"/>
        </w:rPr>
        <w:t>ко отвод тепла от стенок цилиндров, но и поддержание расчетной рабочей температуры.</w:t>
      </w:r>
    </w:p>
    <w:p w:rsidR="00F76BBC" w:rsidRPr="005B6A11" w:rsidRDefault="00121C8B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Картер коленчатого вала</w:t>
      </w:r>
      <w:r w:rsidR="00F76BBC" w:rsidRPr="005B6A11">
        <w:rPr>
          <w:sz w:val="28"/>
          <w:szCs w:val="28"/>
        </w:rPr>
        <w:t xml:space="preserve"> </w:t>
      </w:r>
      <w:r w:rsidR="001142C0" w:rsidRPr="005B6A11">
        <w:rPr>
          <w:sz w:val="28"/>
          <w:szCs w:val="28"/>
        </w:rPr>
        <w:t>На картере блока цилиндров предусмотрены места креплений таких элементов как генератор, компрессор кондиционера, кронштейнов крепления, насоса гидроусилителя руля и др. Картер коленчатого вала может быть отлит с блоком цилиндров в едином корпусе, а может присоединяться к нему болтами.</w:t>
      </w:r>
      <w:r w:rsidR="00BE4780" w:rsidRPr="005B6A11">
        <w:rPr>
          <w:sz w:val="28"/>
          <w:szCs w:val="28"/>
        </w:rPr>
        <w:t xml:space="preserve"> </w:t>
      </w:r>
      <w:r w:rsidR="001142C0" w:rsidRPr="005B6A11">
        <w:rPr>
          <w:sz w:val="28"/>
          <w:szCs w:val="28"/>
        </w:rPr>
        <w:t>К нижней части картера блока крепится масляный поддон, который предназначен для хранения моторного масла. Поддон обычно изготавливается из стали или алюминиевого сплава.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42C0" w:rsidRPr="00FD0860" w:rsidRDefault="00E24179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>2</w:t>
      </w:r>
      <w:r w:rsidR="00BE4780" w:rsidRPr="005B6A11">
        <w:rPr>
          <w:sz w:val="28"/>
          <w:szCs w:val="28"/>
        </w:rPr>
        <w:t xml:space="preserve"> </w:t>
      </w:r>
      <w:r w:rsidR="00340C42" w:rsidRPr="005B6A11">
        <w:rPr>
          <w:sz w:val="28"/>
          <w:szCs w:val="28"/>
        </w:rPr>
        <w:t>Анализ условий работы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BBC" w:rsidRPr="005B6A11" w:rsidRDefault="00270AF4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Цилиндр двигателя предназначены для направления возвратно-поступательного движения поршня, восприятия энергии, выделяющейся при сгорании топлива, восприятия и отвода тепла от камеры сгорания к охлаждающей жидкости, а так же для крепления коленчатого вала для этого в блоке цилиндров выполнены каналы для смазки и охлаждения. В картере блока цилиндров выполнены постели для крепления коленчатого вала.</w:t>
      </w:r>
      <w:r w:rsidR="00D116EA" w:rsidRPr="005B6A11">
        <w:rPr>
          <w:sz w:val="28"/>
          <w:szCs w:val="28"/>
        </w:rPr>
        <w:t xml:space="preserve"> </w:t>
      </w:r>
      <w:r w:rsidR="009E3383" w:rsidRPr="005B6A11">
        <w:rPr>
          <w:sz w:val="28"/>
          <w:szCs w:val="28"/>
        </w:rPr>
        <w:t xml:space="preserve">Из этого </w:t>
      </w:r>
      <w:r w:rsidR="006F3DF0" w:rsidRPr="005B6A11">
        <w:rPr>
          <w:sz w:val="28"/>
          <w:szCs w:val="28"/>
        </w:rPr>
        <w:t>следует,</w:t>
      </w:r>
      <w:r w:rsidR="009E3383" w:rsidRPr="005B6A11">
        <w:rPr>
          <w:sz w:val="28"/>
          <w:szCs w:val="28"/>
        </w:rPr>
        <w:t xml:space="preserve"> что блок-картер подвергается:</w:t>
      </w:r>
    </w:p>
    <w:p w:rsidR="004D17D0" w:rsidRPr="005B6A11" w:rsidRDefault="009B0463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</w:t>
      </w:r>
      <w:r w:rsidR="00DD13B4" w:rsidRPr="005B6A11">
        <w:rPr>
          <w:sz w:val="28"/>
          <w:szCs w:val="28"/>
        </w:rPr>
        <w:t>оздействию давления газов</w:t>
      </w:r>
      <w:r w:rsidR="006F3DF0" w:rsidRPr="005B6A11">
        <w:rPr>
          <w:sz w:val="28"/>
          <w:szCs w:val="28"/>
        </w:rPr>
        <w:t>;</w:t>
      </w:r>
    </w:p>
    <w:p w:rsidR="00F76BBC" w:rsidRPr="005B6A11" w:rsidRDefault="006F3DF0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Силы воздействия газов, которые воспринимаются резьбовыми соединениями головки блока цилиндров и опорами коленчатого вала;</w:t>
      </w:r>
    </w:p>
    <w:p w:rsidR="006F3DF0" w:rsidRPr="005B6A11" w:rsidRDefault="006F3DF0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внутренние силы инерции (изгибающие силы), являющиеся результатом сил инерции при вращении и колебаниях;</w:t>
      </w:r>
    </w:p>
    <w:p w:rsidR="00F76BBC" w:rsidRPr="005B6A11" w:rsidRDefault="006F3DF0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внутренние силы кручения (скручивающие силы) между отдельными цилиндрами;</w:t>
      </w:r>
    </w:p>
    <w:p w:rsidR="006F3DF0" w:rsidRPr="005B6A11" w:rsidRDefault="006F3DF0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крутящий момент коленчатого вала и, как результат, силы реакции опор двигателя;</w:t>
      </w:r>
    </w:p>
    <w:p w:rsidR="006F3DF0" w:rsidRPr="005B6A11" w:rsidRDefault="006F3DF0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свободные силы и моменты инерции, как результат сил инерции при колебаниях, которые воспринимаются опорами двигателя;</w:t>
      </w:r>
    </w:p>
    <w:p w:rsidR="004D17D0" w:rsidRPr="005B6A11" w:rsidRDefault="009B0463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Б</w:t>
      </w:r>
      <w:r w:rsidR="00DD13B4" w:rsidRPr="005B6A11">
        <w:rPr>
          <w:sz w:val="28"/>
          <w:szCs w:val="28"/>
        </w:rPr>
        <w:t xml:space="preserve">оковых сил трения </w:t>
      </w:r>
      <w:r w:rsidR="004D17D0" w:rsidRPr="005B6A11">
        <w:rPr>
          <w:sz w:val="28"/>
          <w:szCs w:val="28"/>
        </w:rPr>
        <w:t>возникающих при движении поршня</w:t>
      </w:r>
      <w:r w:rsidR="006F3DF0" w:rsidRPr="005B6A11">
        <w:rPr>
          <w:sz w:val="28"/>
          <w:szCs w:val="28"/>
        </w:rPr>
        <w:t>;</w:t>
      </w:r>
    </w:p>
    <w:p w:rsidR="00F76BBC" w:rsidRPr="005B6A11" w:rsidRDefault="009E3383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Изгибающим нагрузкам</w:t>
      </w:r>
      <w:r w:rsidR="00340C42" w:rsidRPr="005B6A11">
        <w:rPr>
          <w:sz w:val="28"/>
          <w:szCs w:val="28"/>
        </w:rPr>
        <w:t xml:space="preserve"> от сил давления газов и сил инерции, передаваемых через шатуны от поршней</w:t>
      </w:r>
      <w:r w:rsidRPr="005B6A11">
        <w:rPr>
          <w:sz w:val="28"/>
          <w:szCs w:val="28"/>
        </w:rPr>
        <w:t>, от коленчатого вала нагрузки передаются на коренные опоры коленчатого вала и изгиба</w:t>
      </w:r>
      <w:r w:rsidR="006F3DF0" w:rsidRPr="005B6A11">
        <w:rPr>
          <w:sz w:val="28"/>
          <w:szCs w:val="28"/>
        </w:rPr>
        <w:t>ют блок;</w:t>
      </w:r>
    </w:p>
    <w:p w:rsidR="00BE4780" w:rsidRPr="005B6A11" w:rsidRDefault="00340C42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Трение с элементами поршня (в</w:t>
      </w:r>
      <w:r w:rsidR="00BE4780" w:rsidRPr="005B6A11">
        <w:rPr>
          <w:sz w:val="28"/>
          <w:szCs w:val="28"/>
        </w:rPr>
        <w:t>ызывает механический износ)</w:t>
      </w:r>
      <w:r w:rsidR="006F3DF0" w:rsidRPr="005B6A11">
        <w:rPr>
          <w:sz w:val="28"/>
          <w:szCs w:val="28"/>
        </w:rPr>
        <w:t>;</w:t>
      </w:r>
    </w:p>
    <w:p w:rsidR="00340C42" w:rsidRPr="005B6A11" w:rsidRDefault="00340C42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Высокая температура (вызывает выжигание и коррозию металла)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В том случае, если блок цилиндров изготавливается из алюминиевого сплава, зеркало цилиндра выполняется в специа</w:t>
      </w:r>
      <w:r w:rsidR="006F3DF0" w:rsidRPr="005B6A11">
        <w:rPr>
          <w:sz w:val="28"/>
          <w:szCs w:val="28"/>
        </w:rPr>
        <w:t>льной чугунной вставке (гильзе);</w:t>
      </w:r>
    </w:p>
    <w:p w:rsidR="009B0463" w:rsidRPr="005B6A11" w:rsidRDefault="009E3383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Упругие деформации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блока или вала приводит к искривлению осей постелей и шеек коленчатого вала. В этом случае появляется износ,</w:t>
      </w:r>
      <w:r w:rsidR="006F3DF0" w:rsidRPr="005B6A11">
        <w:rPr>
          <w:sz w:val="28"/>
          <w:szCs w:val="28"/>
        </w:rPr>
        <w:t xml:space="preserve"> неравномерный по ширине шейки;</w:t>
      </w:r>
    </w:p>
    <w:p w:rsidR="009E3383" w:rsidRPr="005B6A11" w:rsidRDefault="009B0463" w:rsidP="00F76BB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Н</w:t>
      </w:r>
      <w:r w:rsidR="009E3383" w:rsidRPr="005B6A11">
        <w:rPr>
          <w:sz w:val="28"/>
          <w:szCs w:val="28"/>
        </w:rPr>
        <w:t>агрузка, передаваемая от вкладышей к постели, при периодическом искривлении осей приводит к износу поверхностей самих постелей</w:t>
      </w:r>
      <w:r w:rsidR="002B5970" w:rsidRPr="00FD0860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(т</w:t>
      </w:r>
      <w:r w:rsidR="009E3383" w:rsidRPr="005B6A11">
        <w:rPr>
          <w:sz w:val="28"/>
          <w:szCs w:val="28"/>
        </w:rPr>
        <w:t xml:space="preserve">акая ситуация характерна, например, для шатунных подшипников длинных валов с малым количеством опор (например, четырехопорный вал рядного </w:t>
      </w:r>
      <w:r w:rsidR="006F3DF0" w:rsidRPr="005B6A11">
        <w:rPr>
          <w:sz w:val="28"/>
          <w:szCs w:val="28"/>
        </w:rPr>
        <w:t>шестицилиндрового двигателя);</w:t>
      </w:r>
    </w:p>
    <w:p w:rsidR="00AF4584" w:rsidRPr="005B6A11" w:rsidRDefault="00AF4584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3383" w:rsidRPr="00FD0860" w:rsidRDefault="00E24179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 xml:space="preserve">3 </w:t>
      </w:r>
      <w:r w:rsidR="00D17E1C" w:rsidRPr="005B6A11">
        <w:rPr>
          <w:sz w:val="28"/>
          <w:szCs w:val="28"/>
        </w:rPr>
        <w:t>Составление</w:t>
      </w:r>
      <w:r w:rsidR="00AF4584" w:rsidRPr="005B6A11">
        <w:rPr>
          <w:sz w:val="28"/>
          <w:szCs w:val="28"/>
        </w:rPr>
        <w:t xml:space="preserve"> требований к деталям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4584" w:rsidRPr="005B6A11" w:rsidRDefault="00AF4584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Проанализировав условия работы блока-картера, в предыдущем пункте, можно </w:t>
      </w:r>
      <w:r w:rsidR="00D17E1C" w:rsidRPr="005B6A11">
        <w:rPr>
          <w:sz w:val="28"/>
          <w:szCs w:val="28"/>
        </w:rPr>
        <w:t>выдвинуть требования к свойствам блока цилиндров двигателя внутреннего сгорания,</w:t>
      </w:r>
      <w:r w:rsidR="00BE4780" w:rsidRPr="005B6A11">
        <w:rPr>
          <w:sz w:val="28"/>
          <w:szCs w:val="28"/>
        </w:rPr>
        <w:t xml:space="preserve"> </w:t>
      </w:r>
      <w:r w:rsidR="00D17E1C" w:rsidRPr="005B6A11">
        <w:rPr>
          <w:sz w:val="28"/>
          <w:szCs w:val="28"/>
        </w:rPr>
        <w:t>а именно:</w:t>
      </w:r>
    </w:p>
    <w:p w:rsidR="00D17E1C" w:rsidRPr="005B6A11" w:rsidRDefault="00D17E1C" w:rsidP="00F76BB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Жесткость является весьма важной характеристикой блока, которая определяет упругие деформации блока под действием различных сил. При работе двигателя коленчатый вал испытывает изгибающие нагрузки от сил давления газов и сил инерции, передаваемых через шатуны от поршней. От коленчатого вала нагрузки передаются на коренные опоры коленчатого вала и изгибают блок. При его недостаточной жесткости это может привести к ускоренному износу подшипников и выходу двигателя из строя.</w:t>
      </w:r>
      <w:r w:rsidR="006F3DF0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Жесткость блока на изгиб обычно увеличивается при увеличении расстояния от плоскости разъема коренных подшипников до нижней плоскости разъема блока и поддона картера</w:t>
      </w:r>
      <w:r w:rsidR="006F3DF0" w:rsidRPr="005B6A11">
        <w:rPr>
          <w:sz w:val="28"/>
          <w:szCs w:val="28"/>
        </w:rPr>
        <w:t xml:space="preserve"> как показано на Рисунке 4 ,</w:t>
      </w:r>
      <w:r w:rsidRPr="005B6A11">
        <w:rPr>
          <w:sz w:val="28"/>
          <w:szCs w:val="28"/>
        </w:rPr>
        <w:t xml:space="preserve"> а также с увеличением ширины блока, толщины стенок. Особенно это важно для рядных многоцилиндровых двигателей (с числом цилиндров 5-6).</w:t>
      </w:r>
    </w:p>
    <w:p w:rsidR="00AF4584" w:rsidRPr="005B6A11" w:rsidRDefault="002B5970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4FC0">
        <w:rPr>
          <w:sz w:val="28"/>
          <w:szCs w:val="28"/>
        </w:rPr>
        <w:pict>
          <v:shape id="_x0000_i1028" type="#_x0000_t75" style="width:229.5pt;height:123.75pt">
            <v:imagedata r:id="rId23" o:title=""/>
          </v:shape>
        </w:pict>
      </w:r>
    </w:p>
    <w:p w:rsidR="006F3DF0" w:rsidRPr="00FD0860" w:rsidRDefault="006F3DF0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Рисунок 4 - Увеличение жесткости блок-картера (а) путем увеличения размера Н (б)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4584" w:rsidRPr="005B6A11" w:rsidRDefault="00AF4584" w:rsidP="00F76BB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соосность отверстий всех постелей блока;</w:t>
      </w:r>
    </w:p>
    <w:p w:rsidR="00AF4584" w:rsidRPr="005B6A11" w:rsidRDefault="00AF4584" w:rsidP="00F76BB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одинаковый размер (диаметр) всех постелей (за исключением специальных конструкций);</w:t>
      </w:r>
    </w:p>
    <w:p w:rsidR="00AF4584" w:rsidRPr="005B6A11" w:rsidRDefault="00AF4584" w:rsidP="00F76BB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перпендикулярность осей постелей и цилиндров;</w:t>
      </w:r>
    </w:p>
    <w:p w:rsidR="00AF4584" w:rsidRPr="005B6A11" w:rsidRDefault="006F3DF0" w:rsidP="00F76BB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</w:t>
      </w:r>
      <w:r w:rsidR="00AF4584" w:rsidRPr="005B6A11">
        <w:rPr>
          <w:sz w:val="28"/>
          <w:szCs w:val="28"/>
        </w:rPr>
        <w:t>араллельность плоскости разъема блока с головкой и оси постелей;</w:t>
      </w:r>
    </w:p>
    <w:p w:rsidR="00AF4584" w:rsidRPr="005B6A11" w:rsidRDefault="006F3DF0" w:rsidP="00F76BB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</w:t>
      </w:r>
      <w:r w:rsidR="00AF4584" w:rsidRPr="005B6A11">
        <w:rPr>
          <w:sz w:val="28"/>
          <w:szCs w:val="28"/>
        </w:rPr>
        <w:t>араллельность осей постелей вспомогательных и распределительного валов (если они установлены в блоке)</w:t>
      </w:r>
      <w:r w:rsidRPr="005B6A11">
        <w:rPr>
          <w:sz w:val="28"/>
          <w:szCs w:val="28"/>
        </w:rPr>
        <w:t xml:space="preserve"> оси постелей коленчатого вала</w:t>
      </w:r>
      <w:r w:rsidR="00361ACE" w:rsidRPr="005B6A11">
        <w:rPr>
          <w:sz w:val="28"/>
          <w:szCs w:val="28"/>
        </w:rPr>
        <w:t>;</w:t>
      </w:r>
    </w:p>
    <w:p w:rsidR="00AF4584" w:rsidRPr="005B6A11" w:rsidRDefault="00AF4584" w:rsidP="00F76BB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Практика показывает, что все отклонения от перпендикулярности и параллельности не должны превышать половины рабочего зазора деталей. При зазоре 0,04+0,06 мм это составляет не более 0,02+0,03 мм.</w:t>
      </w:r>
    </w:p>
    <w:p w:rsidR="007D5C74" w:rsidRPr="005B6A11" w:rsidRDefault="007D5C74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4584" w:rsidRPr="005B6A11" w:rsidRDefault="00E24179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6A11">
        <w:rPr>
          <w:sz w:val="28"/>
          <w:szCs w:val="28"/>
        </w:rPr>
        <w:t>1.</w:t>
      </w:r>
      <w:r w:rsidR="00C0446E" w:rsidRPr="005B6A11">
        <w:rPr>
          <w:sz w:val="28"/>
          <w:szCs w:val="28"/>
          <w:lang w:val="en-US"/>
        </w:rPr>
        <w:t xml:space="preserve">4 </w:t>
      </w:r>
      <w:r w:rsidR="00F806D6" w:rsidRPr="005B6A11">
        <w:rPr>
          <w:sz w:val="28"/>
          <w:szCs w:val="28"/>
        </w:rPr>
        <w:t>Материалы для изготовления</w:t>
      </w:r>
    </w:p>
    <w:p w:rsidR="00C0446E" w:rsidRPr="005B6A11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3D56" w:rsidRPr="005B6A11" w:rsidRDefault="006E3D56" w:rsidP="00F76BBC">
      <w:pPr>
        <w:pStyle w:val="text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Блок-картер является одной из самых тяжелых деталей всего автомобиля. И занимает самое критичное место для динамики движения: место над передней осью. Поэтому именно здесь делаются попытки полностью использовать потенциал для уменьшения массы. Серый чугун, который в течение десятилетий использовался в качестве материала для блок-картера, все больше и больше заменяется в бензиновых так и в дизельных двигателях алюминиевыми сплавами. Это позволяет получить значительное снижение массы.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Но, преимущество в массе не единственное отличие, которое имеет место при обработке и применении другого материала. Изменяется также акустика, антикоррозионные свойства, требования к производству обработке и объемы сервисного обслуживания.</w:t>
      </w:r>
    </w:p>
    <w:p w:rsidR="00C0446E" w:rsidRPr="00FD0860" w:rsidRDefault="00C0446E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446E" w:rsidRPr="00FD0860" w:rsidRDefault="00E24179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>4</w:t>
      </w:r>
      <w:r w:rsidR="00B531F2" w:rsidRPr="005B6A11">
        <w:rPr>
          <w:sz w:val="28"/>
          <w:szCs w:val="28"/>
        </w:rPr>
        <w:t>.1</w:t>
      </w:r>
      <w:r w:rsidR="006E3D56" w:rsidRPr="005B6A11">
        <w:rPr>
          <w:sz w:val="28"/>
          <w:szCs w:val="28"/>
        </w:rPr>
        <w:t>Серый чугун</w:t>
      </w:r>
    </w:p>
    <w:p w:rsidR="00F76BBC" w:rsidRPr="005B6A11" w:rsidRDefault="006E3D56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Чугун - это сплав железа с содержанием углерода более 2 % и кремния более 1,5 %. В сером чугуне избыточный углерод содержится в форме графита. Для блок-картеров дизельных двигателей использовался и используется чугун с пластинчатым графитом, который получил свое название по расположению находящегося в нем графита. Другие составляющие сплава - это марганец, сера и фосфор в очень маленьких количествах.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Чугун с самого начала предлагался как материал для блок-картеров серийных двигателей, т. к. этот материал не дорог, просто обрабатывается и обладает необходимыми свойствами. Легкие сплавы долго не могли удовлетворить этим требованиям. Автопроизводители используют для своих двигателей чугун с пластинчатым графитом вследствие его особенно благоприятных свойств.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А именно:</w:t>
      </w:r>
    </w:p>
    <w:p w:rsidR="006E3D56" w:rsidRPr="005B6A11" w:rsidRDefault="006E3D56" w:rsidP="00F76B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хорошая теплопроводность;</w:t>
      </w:r>
    </w:p>
    <w:p w:rsidR="006E3D56" w:rsidRPr="005B6A11" w:rsidRDefault="006E3D56" w:rsidP="00F76B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хорошие прочностные свойства;</w:t>
      </w:r>
    </w:p>
    <w:p w:rsidR="006E3D56" w:rsidRPr="005B6A11" w:rsidRDefault="006E3D56" w:rsidP="00F76B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простая механообработка;</w:t>
      </w:r>
    </w:p>
    <w:p w:rsidR="006E3D56" w:rsidRPr="005B6A11" w:rsidRDefault="006E3D56" w:rsidP="00F76B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хорошие литейные свойства;</w:t>
      </w:r>
    </w:p>
    <w:p w:rsidR="006E3D56" w:rsidRPr="005B6A11" w:rsidRDefault="006E3D56" w:rsidP="00F76B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очень хорошее демпфирование.</w:t>
      </w:r>
    </w:p>
    <w:p w:rsidR="00B531F2" w:rsidRPr="005B6A11" w:rsidRDefault="006E3D56" w:rsidP="00F76BBC">
      <w:pPr>
        <w:pStyle w:val="text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Выдающееся демпфирование - это одно из отличительных свойств чугуна с пластинчатым графитом. Оно означает способность воспринимать колебания и гасить их за счет внутреннего трения. Благодаря этому значительно улучшаются вибрационные и акустические характеристики двигателя.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Хорошие свойства, прочность и простая обработка делают блок-картер из серого чугуна и сегодня конкурентоспособным. Благодаря высокой прочности, бензиновые двигатели М и дизельные двигатели и сегодня делаются с блок-картерами из серого чугуна. Возрастающие требования к массе двигателя на легковом автомобиле в будущем смогут удовлетворить только легкие сплавы.</w:t>
      </w:r>
      <w:r w:rsidR="00F76BBC" w:rsidRPr="005B6A11">
        <w:rPr>
          <w:sz w:val="28"/>
          <w:szCs w:val="28"/>
        </w:rPr>
        <w:t xml:space="preserve"> </w:t>
      </w:r>
    </w:p>
    <w:p w:rsidR="002B5970" w:rsidRPr="00FD0860" w:rsidRDefault="002B5970" w:rsidP="00F76BBC">
      <w:pPr>
        <w:pStyle w:val="text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446E" w:rsidRPr="00FD0860" w:rsidRDefault="00E24179" w:rsidP="00F76BBC">
      <w:pPr>
        <w:pStyle w:val="text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1.</w:t>
      </w:r>
      <w:r w:rsidR="00C0446E" w:rsidRPr="00FD0860">
        <w:rPr>
          <w:sz w:val="28"/>
          <w:szCs w:val="28"/>
        </w:rPr>
        <w:t>4</w:t>
      </w:r>
      <w:r w:rsidR="00B531F2" w:rsidRPr="005B6A11">
        <w:rPr>
          <w:sz w:val="28"/>
          <w:szCs w:val="28"/>
        </w:rPr>
        <w:t xml:space="preserve">.2 </w:t>
      </w:r>
      <w:r w:rsidR="006E3D56" w:rsidRPr="005B6A11">
        <w:rPr>
          <w:sz w:val="28"/>
          <w:szCs w:val="28"/>
        </w:rPr>
        <w:t>Алюминиевые сплавы</w:t>
      </w:r>
    </w:p>
    <w:p w:rsidR="00F76BBC" w:rsidRPr="005B6A11" w:rsidRDefault="006E3D56" w:rsidP="00F76BBC">
      <w:pPr>
        <w:pStyle w:val="text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Блок-картеры из алюминиевых сплавов пока еще относительно новы только для дизельных двигателей.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Плотность алюминиевых сплавов составляет примерно треть по сравнению с серым чугуном. Однако, это не значит, что преимущество в массе имеет такое же соотношение, т. к. вследствие меньшей прочности такой блок-картер приходится делать массивнее.Другие свойства алюминиевых сплавов:</w:t>
      </w:r>
    </w:p>
    <w:p w:rsidR="006E3D56" w:rsidRPr="005B6A11" w:rsidRDefault="006E3D56" w:rsidP="00F76BB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хорошая теплопроводность;</w:t>
      </w:r>
    </w:p>
    <w:p w:rsidR="006E3D56" w:rsidRPr="005B6A11" w:rsidRDefault="006E3D56" w:rsidP="00F76BB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хорошая химическая стойкость;</w:t>
      </w:r>
    </w:p>
    <w:p w:rsidR="006E3D56" w:rsidRPr="005B6A11" w:rsidRDefault="006E3D56" w:rsidP="00F76BB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неплохие прочностные свойства;</w:t>
      </w:r>
    </w:p>
    <w:p w:rsidR="006E3D56" w:rsidRPr="005B6A11" w:rsidRDefault="006E3D56" w:rsidP="00F76BB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простая механообработка.</w:t>
      </w:r>
    </w:p>
    <w:p w:rsidR="006E3D56" w:rsidRPr="005B6A11" w:rsidRDefault="006E3D56" w:rsidP="00F76BBC">
      <w:pPr>
        <w:pStyle w:val="text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Чистый алюминий не пригоден для литья блок-картера, т. к. имеет недостаточно хорошие прочностные свойства. В отличие от серого чугуна основные легирующие компоненты добавляются здесь в относительно больших количествах.</w:t>
      </w:r>
    </w:p>
    <w:p w:rsidR="00F76BBC" w:rsidRPr="005B6A11" w:rsidRDefault="006E3D5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Сплавы делятся на четыре группы, в зависимости от преобладающей легирующей добавки.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Эти добавки:</w:t>
      </w:r>
    </w:p>
    <w:p w:rsidR="006E3D56" w:rsidRPr="005B6A11" w:rsidRDefault="006E3D56" w:rsidP="00F76BB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кремний (Si);</w:t>
      </w:r>
    </w:p>
    <w:p w:rsidR="006E3D56" w:rsidRPr="005B6A11" w:rsidRDefault="006E3D56" w:rsidP="00F76BB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медь (Си);</w:t>
      </w:r>
    </w:p>
    <w:p w:rsidR="006E3D56" w:rsidRPr="005B6A11" w:rsidRDefault="006E3D56" w:rsidP="00F76BB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магний (Мд);</w:t>
      </w:r>
    </w:p>
    <w:p w:rsidR="006E3D56" w:rsidRPr="005B6A11" w:rsidRDefault="006E3D56" w:rsidP="00F76BB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цинк (Zn).</w:t>
      </w:r>
    </w:p>
    <w:p w:rsidR="00F76BBC" w:rsidRPr="005B6A11" w:rsidRDefault="006E3D56" w:rsidP="00F76BBC">
      <w:pPr>
        <w:pStyle w:val="text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Для алюминиевых блок-картеров двигателей используются исключительно сплавы AlSi. Они улучшаются небольшими добавками меди или магния.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Кремний оказывает положительное воздействие на прочность сплава. Если составляющая больше 12 %, то специальной обработкой можно получить очень высокую твердость поверхности, хотя резание при этом осложнится. В районе 12 % имеют место выдающиеся литейные свойства.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Добавка меди (2-4 %) может улучшить литейные свойства сплава, если содержание кремния меньше 12 %.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Небольшая добавка магния (0,2-0,5 %) существенно увеличивает значения прочности.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Для бензиновых и дизельных двигателей использ</w:t>
      </w:r>
      <w:r w:rsidR="00F3247C" w:rsidRPr="005B6A11">
        <w:rPr>
          <w:sz w:val="28"/>
          <w:szCs w:val="28"/>
        </w:rPr>
        <w:t xml:space="preserve">уют </w:t>
      </w:r>
      <w:r w:rsidRPr="005B6A11">
        <w:rPr>
          <w:sz w:val="28"/>
          <w:szCs w:val="28"/>
        </w:rPr>
        <w:t>алюминиевый сплав AISi7MgCuO,5. Как видно из обозначения AISi7MgCuO,5, этот сплав содержит 7 % кремния и 0,5 % меди.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Он отличается высокой динамической прочностью. Другими положительными свойствами являются хорошие литейные свойства и пластичность. Правда, он не позволяет достичь достаточно износостойкой поверхности, которая необходима для зеркала цилиндра. Поэтому блок-картеры из AISI7MgCuO,5 придется выполнять с гильзами цилиндров.</w:t>
      </w:r>
    </w:p>
    <w:p w:rsidR="00262D0C" w:rsidRPr="00FD0860" w:rsidRDefault="00262D0C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Прогрессивные исследователи задумываются об использовании еще более легкого материала - магниевого сплава. Были созданы прототипы двигателей, в которых металлические гильзы цилиндров устанавливались в легковесные пластиковые блоки, хотя эти двигатели оказывались ужасно шумными.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F4E" w:rsidRPr="005B6A11" w:rsidRDefault="002A6F4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0860">
        <w:rPr>
          <w:sz w:val="28"/>
          <w:szCs w:val="28"/>
        </w:rPr>
        <w:t>1</w:t>
      </w:r>
      <w:r w:rsidR="00E24179" w:rsidRPr="00FD0860">
        <w:rPr>
          <w:sz w:val="28"/>
          <w:szCs w:val="28"/>
        </w:rPr>
        <w:t>.</w:t>
      </w:r>
      <w:r w:rsidR="00C0446E" w:rsidRPr="00FD0860">
        <w:rPr>
          <w:sz w:val="28"/>
          <w:szCs w:val="28"/>
        </w:rPr>
        <w:t>4</w:t>
      </w:r>
      <w:r w:rsidR="002B5970" w:rsidRPr="00FD0860">
        <w:rPr>
          <w:sz w:val="28"/>
          <w:szCs w:val="28"/>
        </w:rPr>
        <w:t xml:space="preserve">.3 </w:t>
      </w:r>
      <w:r w:rsidRPr="00FD0860">
        <w:rPr>
          <w:sz w:val="28"/>
          <w:szCs w:val="28"/>
        </w:rPr>
        <w:t>Табличные данные по материалам</w:t>
      </w:r>
    </w:p>
    <w:p w:rsidR="00361ACE" w:rsidRPr="005B6A11" w:rsidRDefault="00B03617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Ниже я дам</w:t>
      </w:r>
      <w:r w:rsidR="00B531F2" w:rsidRPr="005B6A11">
        <w:rPr>
          <w:sz w:val="28"/>
          <w:szCs w:val="28"/>
        </w:rPr>
        <w:t xml:space="preserve"> табличные</w:t>
      </w:r>
      <w:r w:rsidRPr="005B6A11">
        <w:rPr>
          <w:sz w:val="28"/>
          <w:szCs w:val="28"/>
        </w:rPr>
        <w:t xml:space="preserve"> сравнение 2х марок чугуна(СЧ25 и СЧ35), 2х марок алюминия(АЛ2 и АЛ4) и</w:t>
      </w:r>
      <w:r w:rsidR="00F76BBC" w:rsidRPr="005B6A11">
        <w:rPr>
          <w:sz w:val="28"/>
          <w:szCs w:val="28"/>
        </w:rPr>
        <w:t xml:space="preserve"> </w:t>
      </w:r>
      <w:r w:rsidR="00316963" w:rsidRPr="005B6A11">
        <w:rPr>
          <w:sz w:val="28"/>
          <w:szCs w:val="28"/>
        </w:rPr>
        <w:t>одной марки марганц</w:t>
      </w:r>
      <w:r w:rsidR="006E3D56" w:rsidRPr="005B6A11">
        <w:rPr>
          <w:sz w:val="28"/>
          <w:szCs w:val="28"/>
        </w:rPr>
        <w:t>евого сплава</w:t>
      </w:r>
      <w:r w:rsidR="00316963" w:rsidRPr="005B6A11">
        <w:rPr>
          <w:sz w:val="28"/>
          <w:szCs w:val="28"/>
        </w:rPr>
        <w:t xml:space="preserve">(МЛ4) </w:t>
      </w:r>
      <w:r w:rsidRPr="005B6A11">
        <w:rPr>
          <w:sz w:val="28"/>
          <w:szCs w:val="28"/>
        </w:rPr>
        <w:t>из которых мож</w:t>
      </w:r>
      <w:r w:rsidR="006E3D56" w:rsidRPr="005B6A11">
        <w:rPr>
          <w:sz w:val="28"/>
          <w:szCs w:val="28"/>
        </w:rPr>
        <w:t>но делать отливки блока-картера.</w:t>
      </w:r>
    </w:p>
    <w:p w:rsidR="00C0446E" w:rsidRPr="00FD0860" w:rsidRDefault="00C0446E" w:rsidP="00F76BBC">
      <w:pPr>
        <w:pStyle w:val="ae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E81DE8" w:rsidRPr="005B6A11" w:rsidRDefault="00E81DE8" w:rsidP="00F76BBC">
      <w:pPr>
        <w:pStyle w:val="ae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B6A11">
        <w:rPr>
          <w:b w:val="0"/>
          <w:bCs w:val="0"/>
          <w:sz w:val="28"/>
          <w:szCs w:val="28"/>
        </w:rPr>
        <w:t xml:space="preserve">Таблица </w:t>
      </w:r>
      <w:r w:rsidRPr="005B6A11">
        <w:rPr>
          <w:b w:val="0"/>
          <w:bCs w:val="0"/>
          <w:sz w:val="28"/>
          <w:szCs w:val="28"/>
        </w:rPr>
        <w:fldChar w:fldCharType="begin"/>
      </w:r>
      <w:r w:rsidRPr="005B6A11">
        <w:rPr>
          <w:b w:val="0"/>
          <w:bCs w:val="0"/>
          <w:sz w:val="28"/>
          <w:szCs w:val="28"/>
        </w:rPr>
        <w:instrText xml:space="preserve"> SEQ Таблица \* ARABIC </w:instrText>
      </w:r>
      <w:r w:rsidRPr="005B6A11">
        <w:rPr>
          <w:b w:val="0"/>
          <w:bCs w:val="0"/>
          <w:sz w:val="28"/>
          <w:szCs w:val="28"/>
        </w:rPr>
        <w:fldChar w:fldCharType="separate"/>
      </w:r>
      <w:r w:rsidR="0060402D" w:rsidRPr="005B6A11">
        <w:rPr>
          <w:b w:val="0"/>
          <w:bCs w:val="0"/>
          <w:noProof/>
          <w:sz w:val="28"/>
          <w:szCs w:val="28"/>
        </w:rPr>
        <w:t>1</w:t>
      </w:r>
      <w:r w:rsidRPr="005B6A11">
        <w:rPr>
          <w:b w:val="0"/>
          <w:bCs w:val="0"/>
          <w:sz w:val="28"/>
          <w:szCs w:val="28"/>
        </w:rPr>
        <w:fldChar w:fldCharType="end"/>
      </w:r>
      <w:r w:rsidR="00232C04" w:rsidRPr="005B6A11">
        <w:rPr>
          <w:b w:val="0"/>
          <w:bCs w:val="0"/>
          <w:sz w:val="28"/>
          <w:szCs w:val="28"/>
        </w:rPr>
        <w:t xml:space="preserve"> -</w:t>
      </w:r>
      <w:r w:rsidRPr="005B6A11">
        <w:rPr>
          <w:b w:val="0"/>
          <w:bCs w:val="0"/>
          <w:sz w:val="28"/>
          <w:szCs w:val="28"/>
        </w:rPr>
        <w:t xml:space="preserve"> Классификация</w:t>
      </w:r>
    </w:p>
    <w:tbl>
      <w:tblPr>
        <w:tblStyle w:val="ab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009"/>
        <w:gridCol w:w="1813"/>
        <w:gridCol w:w="6250"/>
      </w:tblGrid>
      <w:tr w:rsidR="00626243" w:rsidRPr="005B6A11">
        <w:trPr>
          <w:jc w:val="center"/>
        </w:trPr>
        <w:tc>
          <w:tcPr>
            <w:tcW w:w="1055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Материал</w:t>
            </w:r>
          </w:p>
        </w:tc>
        <w:tc>
          <w:tcPr>
            <w:tcW w:w="1907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Название</w:t>
            </w:r>
          </w:p>
        </w:tc>
        <w:tc>
          <w:tcPr>
            <w:tcW w:w="6609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Применение материалов</w:t>
            </w:r>
          </w:p>
        </w:tc>
      </w:tr>
      <w:tr w:rsidR="00626243" w:rsidRPr="005B6A11">
        <w:trPr>
          <w:jc w:val="center"/>
        </w:trPr>
        <w:tc>
          <w:tcPr>
            <w:tcW w:w="1055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СЧ25</w:t>
            </w:r>
          </w:p>
        </w:tc>
        <w:tc>
          <w:tcPr>
            <w:tcW w:w="1907" w:type="dxa"/>
          </w:tcPr>
          <w:p w:rsidR="00626243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  <w:r w:rsidR="00626243" w:rsidRPr="005B6A11">
              <w:rPr>
                <w:sz w:val="20"/>
                <w:szCs w:val="20"/>
              </w:rPr>
              <w:t>Чугун серый</w:t>
            </w:r>
          </w:p>
        </w:tc>
        <w:tc>
          <w:tcPr>
            <w:tcW w:w="6609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для изготовления отливок</w:t>
            </w:r>
          </w:p>
        </w:tc>
      </w:tr>
      <w:tr w:rsidR="00626243" w:rsidRPr="005B6A11">
        <w:trPr>
          <w:jc w:val="center"/>
        </w:trPr>
        <w:tc>
          <w:tcPr>
            <w:tcW w:w="1055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СЧ35</w:t>
            </w:r>
          </w:p>
        </w:tc>
        <w:tc>
          <w:tcPr>
            <w:tcW w:w="1907" w:type="dxa"/>
          </w:tcPr>
          <w:p w:rsidR="00626243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  <w:r w:rsidR="00626243" w:rsidRPr="005B6A11">
              <w:rPr>
                <w:sz w:val="20"/>
                <w:szCs w:val="20"/>
              </w:rPr>
              <w:t>Чугун серый</w:t>
            </w:r>
          </w:p>
        </w:tc>
        <w:tc>
          <w:tcPr>
            <w:tcW w:w="6609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для изготовления отливок</w:t>
            </w:r>
          </w:p>
        </w:tc>
      </w:tr>
      <w:tr w:rsidR="00626243" w:rsidRPr="005B6A11">
        <w:trPr>
          <w:jc w:val="center"/>
        </w:trPr>
        <w:tc>
          <w:tcPr>
            <w:tcW w:w="1055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АЛ2</w:t>
            </w:r>
          </w:p>
        </w:tc>
        <w:tc>
          <w:tcPr>
            <w:tcW w:w="1907" w:type="dxa"/>
          </w:tcPr>
          <w:p w:rsidR="00626243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  <w:r w:rsidR="00626243" w:rsidRPr="005B6A11">
              <w:rPr>
                <w:sz w:val="20"/>
                <w:szCs w:val="20"/>
              </w:rPr>
              <w:t>Алюминиевый литейный сплав</w:t>
            </w:r>
          </w:p>
        </w:tc>
        <w:tc>
          <w:tcPr>
            <w:tcW w:w="6609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для изготовления деталей малой нагруженности; сплав отличается высокой герметичностью</w:t>
            </w:r>
          </w:p>
        </w:tc>
      </w:tr>
      <w:tr w:rsidR="00626243" w:rsidRPr="005B6A11">
        <w:trPr>
          <w:jc w:val="center"/>
        </w:trPr>
        <w:tc>
          <w:tcPr>
            <w:tcW w:w="1055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АЛ4</w:t>
            </w:r>
          </w:p>
        </w:tc>
        <w:tc>
          <w:tcPr>
            <w:tcW w:w="1907" w:type="dxa"/>
          </w:tcPr>
          <w:p w:rsidR="00626243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  <w:r w:rsidR="00626243" w:rsidRPr="005B6A11">
              <w:rPr>
                <w:sz w:val="20"/>
                <w:szCs w:val="20"/>
              </w:rPr>
              <w:t>Алюминиевый литейный сплав</w:t>
            </w:r>
          </w:p>
        </w:tc>
        <w:tc>
          <w:tcPr>
            <w:tcW w:w="6609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для изготовления деталей средней и большой нагруженности; сплав отличается высокой герметичностью</w:t>
            </w:r>
          </w:p>
        </w:tc>
      </w:tr>
      <w:tr w:rsidR="00626243" w:rsidRPr="005B6A11">
        <w:trPr>
          <w:jc w:val="center"/>
        </w:trPr>
        <w:tc>
          <w:tcPr>
            <w:tcW w:w="1055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МЛ4</w:t>
            </w:r>
          </w:p>
        </w:tc>
        <w:tc>
          <w:tcPr>
            <w:tcW w:w="1907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Магниевый литейный сплав</w:t>
            </w:r>
          </w:p>
        </w:tc>
        <w:tc>
          <w:tcPr>
            <w:tcW w:w="6609" w:type="dxa"/>
          </w:tcPr>
          <w:p w:rsidR="00626243" w:rsidRPr="005B6A11" w:rsidRDefault="00626243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детали двигателей и других агрегатов, работающие в условиях высокой коррозионной стойкости, статических и динамических нагрузок; предельная рабочая температура: 150°C -длительная, 250°C -кратковременная</w:t>
            </w:r>
          </w:p>
        </w:tc>
      </w:tr>
    </w:tbl>
    <w:p w:rsidR="00C0446E" w:rsidRPr="00FD0860" w:rsidRDefault="00C0446E" w:rsidP="00F76BBC">
      <w:pPr>
        <w:pStyle w:val="ae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E81DE8" w:rsidRPr="005B6A11" w:rsidRDefault="00E81DE8" w:rsidP="00F76BBC">
      <w:pPr>
        <w:pStyle w:val="ae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B6A11">
        <w:rPr>
          <w:b w:val="0"/>
          <w:bCs w:val="0"/>
          <w:sz w:val="28"/>
          <w:szCs w:val="28"/>
        </w:rPr>
        <w:t xml:space="preserve">Таблица </w:t>
      </w:r>
      <w:r w:rsidRPr="005B6A11">
        <w:rPr>
          <w:b w:val="0"/>
          <w:bCs w:val="0"/>
          <w:sz w:val="28"/>
          <w:szCs w:val="28"/>
        </w:rPr>
        <w:fldChar w:fldCharType="begin"/>
      </w:r>
      <w:r w:rsidRPr="005B6A11">
        <w:rPr>
          <w:b w:val="0"/>
          <w:bCs w:val="0"/>
          <w:sz w:val="28"/>
          <w:szCs w:val="28"/>
        </w:rPr>
        <w:instrText xml:space="preserve"> SEQ Таблица \* ARABIC </w:instrText>
      </w:r>
      <w:r w:rsidRPr="005B6A11">
        <w:rPr>
          <w:b w:val="0"/>
          <w:bCs w:val="0"/>
          <w:sz w:val="28"/>
          <w:szCs w:val="28"/>
        </w:rPr>
        <w:fldChar w:fldCharType="separate"/>
      </w:r>
      <w:r w:rsidR="0060402D" w:rsidRPr="005B6A11">
        <w:rPr>
          <w:b w:val="0"/>
          <w:bCs w:val="0"/>
          <w:noProof/>
          <w:sz w:val="28"/>
          <w:szCs w:val="28"/>
        </w:rPr>
        <w:t>2</w:t>
      </w:r>
      <w:r w:rsidRPr="005B6A11">
        <w:rPr>
          <w:b w:val="0"/>
          <w:bCs w:val="0"/>
          <w:sz w:val="28"/>
          <w:szCs w:val="28"/>
        </w:rPr>
        <w:fldChar w:fldCharType="end"/>
      </w:r>
      <w:r w:rsidRPr="005B6A11">
        <w:rPr>
          <w:b w:val="0"/>
          <w:bCs w:val="0"/>
          <w:sz w:val="28"/>
          <w:szCs w:val="28"/>
        </w:rPr>
        <w:t xml:space="preserve"> - Химический состав в % материала СЧ25 и СЧ35</w:t>
      </w: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1055"/>
        <w:gridCol w:w="883"/>
        <w:gridCol w:w="883"/>
        <w:gridCol w:w="883"/>
        <w:gridCol w:w="818"/>
        <w:gridCol w:w="718"/>
      </w:tblGrid>
      <w:tr w:rsidR="004C4857" w:rsidRPr="005B6A11">
        <w:trPr>
          <w:jc w:val="center"/>
        </w:trPr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C 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Si 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Mn 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P</w:t>
            </w:r>
          </w:p>
        </w:tc>
      </w:tr>
      <w:tr w:rsidR="004C4857" w:rsidRPr="005B6A11">
        <w:trPr>
          <w:jc w:val="center"/>
        </w:trPr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СЧ25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3.2 - 3.4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1.4 - 2.2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0.7 - 1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0.2</w:t>
            </w:r>
          </w:p>
        </w:tc>
      </w:tr>
      <w:tr w:rsidR="004C4857" w:rsidRPr="005B6A11">
        <w:trPr>
          <w:jc w:val="center"/>
        </w:trPr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СЧ35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2.9 - 3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1.2 - 1.5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0.7 - 1.1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:rsidR="004C4857" w:rsidRPr="005B6A11" w:rsidRDefault="004C4857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0.2</w:t>
            </w:r>
          </w:p>
        </w:tc>
      </w:tr>
    </w:tbl>
    <w:p w:rsidR="00361ACE" w:rsidRPr="005B6A11" w:rsidRDefault="00361AC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ACE" w:rsidRPr="005B6A11" w:rsidRDefault="00E81DE8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Таблица 3 - </w:t>
      </w:r>
      <w:r w:rsidR="00361ACE" w:rsidRPr="005B6A11">
        <w:rPr>
          <w:sz w:val="28"/>
          <w:szCs w:val="28"/>
        </w:rPr>
        <w:t>Химический состав в % материала АЛ2</w:t>
      </w: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718"/>
        <w:gridCol w:w="783"/>
        <w:gridCol w:w="718"/>
        <w:gridCol w:w="718"/>
        <w:gridCol w:w="933"/>
        <w:gridCol w:w="718"/>
        <w:gridCol w:w="718"/>
        <w:gridCol w:w="718"/>
        <w:gridCol w:w="718"/>
        <w:gridCol w:w="1068"/>
      </w:tblGrid>
      <w:tr w:rsidR="00361ACE" w:rsidRPr="005B6A11">
        <w:trPr>
          <w:jc w:val="center"/>
        </w:trPr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Fe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Si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Mn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Ti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Al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Cu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Zr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Mg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Zn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Примесей</w:t>
            </w:r>
          </w:p>
        </w:tc>
      </w:tr>
      <w:tr w:rsidR="00361ACE" w:rsidRPr="005B6A11">
        <w:trPr>
          <w:jc w:val="center"/>
        </w:trPr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10 - 13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84.3 - 90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0.6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всего 2.7 </w:t>
            </w:r>
          </w:p>
        </w:tc>
      </w:tr>
    </w:tbl>
    <w:p w:rsidR="00C0446E" w:rsidRPr="005B6A11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ACE" w:rsidRPr="005B6A11" w:rsidRDefault="00E81DE8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Таблица 4</w:t>
      </w:r>
      <w:r w:rsidR="00B531F2" w:rsidRPr="005B6A11">
        <w:rPr>
          <w:sz w:val="28"/>
          <w:szCs w:val="28"/>
        </w:rPr>
        <w:t xml:space="preserve"> -</w:t>
      </w:r>
      <w:r w:rsidRPr="005B6A11">
        <w:rPr>
          <w:sz w:val="28"/>
          <w:szCs w:val="28"/>
        </w:rPr>
        <w:t xml:space="preserve"> </w:t>
      </w:r>
      <w:r w:rsidR="00361ACE" w:rsidRPr="005B6A11">
        <w:rPr>
          <w:sz w:val="28"/>
          <w:szCs w:val="28"/>
        </w:rPr>
        <w:t>Химический состав в % материала АЛ4</w:t>
      </w: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753"/>
        <w:gridCol w:w="767"/>
        <w:gridCol w:w="1029"/>
        <w:gridCol w:w="643"/>
        <w:gridCol w:w="743"/>
        <w:gridCol w:w="643"/>
        <w:gridCol w:w="858"/>
        <w:gridCol w:w="643"/>
        <w:gridCol w:w="743"/>
        <w:gridCol w:w="1068"/>
        <w:gridCol w:w="1159"/>
      </w:tblGrid>
      <w:tr w:rsidR="00F76BBC" w:rsidRPr="005B6A11">
        <w:trPr>
          <w:jc w:val="center"/>
        </w:trPr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Fe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Si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Mn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Al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Cu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Pb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Be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Mg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Zn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Sn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Примесей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- </w:t>
            </w:r>
          </w:p>
        </w:tc>
      </w:tr>
      <w:tr w:rsidR="00F76BBC" w:rsidRPr="005B6A11">
        <w:trPr>
          <w:jc w:val="center"/>
        </w:trPr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8 - 10.5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0.2 - 0.5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87.2 - 91.63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0.17 - 0.3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всего 1.5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Ti+Zr&lt;0.15 </w:t>
            </w:r>
          </w:p>
        </w:tc>
      </w:tr>
    </w:tbl>
    <w:p w:rsidR="0060402D" w:rsidRPr="005B6A11" w:rsidRDefault="0060402D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1ACE" w:rsidRPr="005B6A11" w:rsidRDefault="00E81DE8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Таблица 5</w:t>
      </w:r>
      <w:r w:rsidR="00B531F2" w:rsidRPr="005B6A11">
        <w:rPr>
          <w:sz w:val="28"/>
          <w:szCs w:val="28"/>
        </w:rPr>
        <w:t xml:space="preserve"> -</w:t>
      </w:r>
      <w:r w:rsidRPr="005B6A11">
        <w:rPr>
          <w:sz w:val="28"/>
          <w:szCs w:val="28"/>
        </w:rPr>
        <w:t xml:space="preserve"> </w:t>
      </w:r>
      <w:r w:rsidR="00361ACE" w:rsidRPr="005B6A11">
        <w:rPr>
          <w:sz w:val="28"/>
          <w:szCs w:val="28"/>
        </w:rPr>
        <w:t>Химический состав в % материала МЛ4</w:t>
      </w: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759"/>
        <w:gridCol w:w="759"/>
        <w:gridCol w:w="884"/>
        <w:gridCol w:w="758"/>
        <w:gridCol w:w="543"/>
        <w:gridCol w:w="658"/>
        <w:gridCol w:w="858"/>
        <w:gridCol w:w="858"/>
        <w:gridCol w:w="1061"/>
        <w:gridCol w:w="670"/>
        <w:gridCol w:w="1763"/>
      </w:tblGrid>
      <w:tr w:rsidR="00F76BBC" w:rsidRPr="005B6A11">
        <w:trPr>
          <w:jc w:val="center"/>
        </w:trPr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Fe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Si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Mn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Ni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Al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Cu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Zr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Be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Mg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Zn 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Примесей</w:t>
            </w:r>
          </w:p>
        </w:tc>
      </w:tr>
      <w:tr w:rsidR="00F76BBC" w:rsidRPr="005B6A11">
        <w:trPr>
          <w:jc w:val="center"/>
        </w:trPr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0.15 - 0.5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5 - 7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0.002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до</w:t>
            </w:r>
            <w:r w:rsidR="00F76BBC" w:rsidRPr="005B6A11">
              <w:rPr>
                <w:sz w:val="20"/>
                <w:szCs w:val="20"/>
              </w:rPr>
              <w:t xml:space="preserve"> </w:t>
            </w:r>
            <w:r w:rsidRPr="005B6A11">
              <w:rPr>
                <w:sz w:val="20"/>
                <w:szCs w:val="20"/>
              </w:rPr>
              <w:t>0.002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88.4 - 92.85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2 - 3.5</w:t>
            </w:r>
          </w:p>
        </w:tc>
        <w:tc>
          <w:tcPr>
            <w:tcW w:w="0" w:type="auto"/>
          </w:tcPr>
          <w:p w:rsidR="00361ACE" w:rsidRPr="005B6A11" w:rsidRDefault="00361AC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прочие 0.1; всего 0.5 </w:t>
            </w:r>
          </w:p>
        </w:tc>
      </w:tr>
    </w:tbl>
    <w:p w:rsidR="00361ACE" w:rsidRPr="005B6A11" w:rsidRDefault="00361AC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1ACE" w:rsidRPr="005B6A11" w:rsidRDefault="00B531F2" w:rsidP="00F76BB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B6A1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Таблица 6 - </w:t>
      </w:r>
      <w:r w:rsidR="00361ACE" w:rsidRPr="005B6A11">
        <w:rPr>
          <w:rFonts w:ascii="Times New Roman" w:hAnsi="Times New Roman" w:cs="Times New Roman"/>
          <w:b w:val="0"/>
          <w:bCs w:val="0"/>
          <w:i w:val="0"/>
          <w:iCs w:val="0"/>
        </w:rPr>
        <w:t>Механические свойства при Т=20</w:t>
      </w:r>
      <w:r w:rsidR="00361ACE" w:rsidRPr="005B6A11"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o</w:t>
      </w:r>
      <w:r w:rsidR="00361ACE" w:rsidRPr="005B6A1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 </w:t>
      </w: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680"/>
        <w:gridCol w:w="883"/>
        <w:gridCol w:w="783"/>
        <w:gridCol w:w="483"/>
        <w:gridCol w:w="2265"/>
      </w:tblGrid>
      <w:tr w:rsidR="00CF1904" w:rsidRPr="005B6A11">
        <w:trPr>
          <w:jc w:val="center"/>
        </w:trPr>
        <w:tc>
          <w:tcPr>
            <w:tcW w:w="0" w:type="auto"/>
          </w:tcPr>
          <w:p w:rsidR="00CF1904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5B6A11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rStyle w:val="a5"/>
                <w:b w:val="0"/>
                <w:bCs w:val="0"/>
                <w:sz w:val="20"/>
                <w:szCs w:val="20"/>
                <w:vertAlign w:val="subscript"/>
                <w:lang w:val="en-US"/>
              </w:rPr>
              <w:t>S</w:t>
            </w:r>
            <w:r w:rsidRPr="005B6A11">
              <w:rPr>
                <w:rStyle w:val="a5"/>
                <w:b w:val="0"/>
                <w:bCs w:val="0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rStyle w:val="a5"/>
                <w:b w:val="0"/>
                <w:bCs w:val="0"/>
                <w:sz w:val="20"/>
                <w:szCs w:val="20"/>
              </w:rPr>
              <w:t></w:t>
            </w:r>
            <w:r w:rsidRPr="005B6A11">
              <w:rPr>
                <w:rStyle w:val="a5"/>
                <w:b w:val="0"/>
                <w:bCs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pStyle w:val="2"/>
              <w:keepNext w:val="0"/>
              <w:widowControl/>
              <w:suppressAutoHyphens/>
              <w:spacing w:before="0" w:after="0" w:line="360" w:lineRule="auto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B6A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Твердость по Бринеллю</w:t>
            </w:r>
          </w:p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rStyle w:val="a5"/>
                <w:b w:val="0"/>
                <w:bCs w:val="0"/>
                <w:sz w:val="20"/>
                <w:szCs w:val="20"/>
              </w:rPr>
            </w:pPr>
          </w:p>
        </w:tc>
      </w:tr>
      <w:tr w:rsidR="00CF1904" w:rsidRPr="005B6A11">
        <w:trPr>
          <w:jc w:val="center"/>
        </w:trPr>
        <w:tc>
          <w:tcPr>
            <w:tcW w:w="0" w:type="auto"/>
          </w:tcPr>
          <w:p w:rsidR="00CF1904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МПа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МПа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</w:tcPr>
          <w:p w:rsidR="00CF1904" w:rsidRPr="005B6A11" w:rsidRDefault="00ED084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МПа</w:t>
            </w:r>
          </w:p>
        </w:tc>
      </w:tr>
      <w:tr w:rsidR="00CF1904" w:rsidRPr="005B6A11">
        <w:trPr>
          <w:jc w:val="center"/>
        </w:trPr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СЧ25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</w:tcPr>
          <w:p w:rsidR="00CF1904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F1904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HB 10</w:t>
            </w:r>
            <w:r w:rsidRPr="005B6A11">
              <w:rPr>
                <w:sz w:val="20"/>
                <w:szCs w:val="20"/>
                <w:vertAlign w:val="superscript"/>
              </w:rPr>
              <w:t xml:space="preserve"> -1</w:t>
            </w:r>
            <w:r w:rsidRPr="005B6A11">
              <w:rPr>
                <w:sz w:val="20"/>
                <w:szCs w:val="20"/>
              </w:rPr>
              <w:t xml:space="preserve"> = 156 - 260</w:t>
            </w:r>
            <w:r w:rsidR="00F76BBC" w:rsidRPr="005B6A11">
              <w:rPr>
                <w:sz w:val="20"/>
                <w:szCs w:val="20"/>
              </w:rPr>
              <w:t xml:space="preserve"> </w:t>
            </w:r>
          </w:p>
        </w:tc>
      </w:tr>
      <w:tr w:rsidR="00CF1904" w:rsidRPr="005B6A11">
        <w:trPr>
          <w:jc w:val="center"/>
        </w:trPr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СЧ35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</w:tcPr>
          <w:p w:rsidR="00CF1904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F1904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HB 10</w:t>
            </w:r>
            <w:r w:rsidRPr="005B6A11">
              <w:rPr>
                <w:sz w:val="20"/>
                <w:szCs w:val="20"/>
                <w:vertAlign w:val="superscript"/>
              </w:rPr>
              <w:t xml:space="preserve"> -1</w:t>
            </w:r>
            <w:r w:rsidRPr="005B6A11">
              <w:rPr>
                <w:sz w:val="20"/>
                <w:szCs w:val="20"/>
              </w:rPr>
              <w:t xml:space="preserve"> = 179 - 290</w:t>
            </w:r>
            <w:r w:rsidR="00F76BBC" w:rsidRPr="005B6A11">
              <w:rPr>
                <w:sz w:val="20"/>
                <w:szCs w:val="20"/>
              </w:rPr>
              <w:t xml:space="preserve"> </w:t>
            </w:r>
          </w:p>
        </w:tc>
      </w:tr>
      <w:tr w:rsidR="00CF1904" w:rsidRPr="005B6A11">
        <w:trPr>
          <w:jc w:val="center"/>
        </w:trPr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АЛ2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160-170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80-90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Merge w:val="restart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HB 10</w:t>
            </w:r>
            <w:r w:rsidRPr="005B6A11">
              <w:rPr>
                <w:sz w:val="20"/>
                <w:szCs w:val="20"/>
                <w:vertAlign w:val="superscript"/>
              </w:rPr>
              <w:t xml:space="preserve"> -1</w:t>
            </w:r>
            <w:r w:rsidRPr="005B6A11">
              <w:rPr>
                <w:sz w:val="20"/>
                <w:szCs w:val="20"/>
              </w:rPr>
              <w:t xml:space="preserve"> = 55</w:t>
            </w:r>
            <w:r w:rsidR="00F76BBC" w:rsidRPr="005B6A11">
              <w:rPr>
                <w:sz w:val="20"/>
                <w:szCs w:val="20"/>
              </w:rPr>
              <w:t xml:space="preserve"> </w:t>
            </w:r>
          </w:p>
        </w:tc>
      </w:tr>
      <w:tr w:rsidR="00CF1904" w:rsidRPr="005B6A11">
        <w:trPr>
          <w:jc w:val="center"/>
        </w:trPr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АЛ2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1.8 </w:t>
            </w:r>
          </w:p>
        </w:tc>
        <w:tc>
          <w:tcPr>
            <w:tcW w:w="0" w:type="auto"/>
            <w:vMerge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F1904" w:rsidRPr="005B6A11">
        <w:trPr>
          <w:jc w:val="center"/>
        </w:trPr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АЛ4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Merge w:val="restart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HB 10</w:t>
            </w:r>
            <w:r w:rsidRPr="005B6A11">
              <w:rPr>
                <w:sz w:val="20"/>
                <w:szCs w:val="20"/>
                <w:vertAlign w:val="superscript"/>
              </w:rPr>
              <w:t xml:space="preserve"> -1</w:t>
            </w:r>
            <w:r w:rsidRPr="005B6A11">
              <w:rPr>
                <w:sz w:val="20"/>
                <w:szCs w:val="20"/>
              </w:rPr>
              <w:t xml:space="preserve"> = 70</w:t>
            </w:r>
            <w:r w:rsidR="00F76BBC" w:rsidRPr="005B6A11">
              <w:rPr>
                <w:sz w:val="20"/>
                <w:szCs w:val="20"/>
              </w:rPr>
              <w:t xml:space="preserve"> </w:t>
            </w:r>
          </w:p>
        </w:tc>
      </w:tr>
      <w:tr w:rsidR="00CF1904" w:rsidRPr="005B6A11">
        <w:trPr>
          <w:jc w:val="center"/>
        </w:trPr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АЛ4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Merge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F1904" w:rsidRPr="005B6A11">
        <w:trPr>
          <w:jc w:val="center"/>
        </w:trPr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МЛ4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250-255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85-115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6-9</w:t>
            </w:r>
          </w:p>
        </w:tc>
        <w:tc>
          <w:tcPr>
            <w:tcW w:w="0" w:type="auto"/>
          </w:tcPr>
          <w:p w:rsidR="00CF1904" w:rsidRPr="005B6A11" w:rsidRDefault="00CF1904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HB 10</w:t>
            </w:r>
            <w:r w:rsidRPr="005B6A11">
              <w:rPr>
                <w:sz w:val="20"/>
                <w:szCs w:val="20"/>
                <w:vertAlign w:val="superscript"/>
              </w:rPr>
              <w:t xml:space="preserve"> -1</w:t>
            </w:r>
            <w:r w:rsidRPr="005B6A11">
              <w:rPr>
                <w:sz w:val="20"/>
                <w:szCs w:val="20"/>
              </w:rPr>
              <w:t xml:space="preserve"> = 50 - 75</w:t>
            </w:r>
            <w:r w:rsidR="00F76BBC" w:rsidRPr="005B6A11">
              <w:rPr>
                <w:sz w:val="20"/>
                <w:szCs w:val="20"/>
              </w:rPr>
              <w:t xml:space="preserve"> </w:t>
            </w:r>
          </w:p>
        </w:tc>
      </w:tr>
    </w:tbl>
    <w:p w:rsidR="0044414D" w:rsidRPr="005B6A11" w:rsidRDefault="0044414D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1ACE" w:rsidRPr="005B6A11" w:rsidRDefault="002B5970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31F2" w:rsidRPr="005B6A11">
        <w:rPr>
          <w:sz w:val="28"/>
          <w:szCs w:val="28"/>
        </w:rPr>
        <w:t xml:space="preserve">Таблица 7 - </w:t>
      </w:r>
      <w:r w:rsidR="00361ACE" w:rsidRPr="005B6A11">
        <w:rPr>
          <w:sz w:val="28"/>
          <w:szCs w:val="28"/>
        </w:rPr>
        <w:t>Физи</w:t>
      </w:r>
      <w:r w:rsidR="00DB670E" w:rsidRPr="005B6A11">
        <w:rPr>
          <w:sz w:val="28"/>
          <w:szCs w:val="28"/>
        </w:rPr>
        <w:t>ческие свойства материала СЧ25 и СЧ 35</w:t>
      </w: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1055"/>
        <w:gridCol w:w="623"/>
        <w:gridCol w:w="729"/>
        <w:gridCol w:w="778"/>
        <w:gridCol w:w="1175"/>
        <w:gridCol w:w="643"/>
        <w:gridCol w:w="1282"/>
      </w:tblGrid>
      <w:tr w:rsidR="0054402E" w:rsidRPr="005B6A11">
        <w:trPr>
          <w:jc w:val="center"/>
        </w:trPr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E 10</w:t>
            </w:r>
            <w:r w:rsidRPr="005B6A11">
              <w:rPr>
                <w:sz w:val="20"/>
                <w:szCs w:val="20"/>
                <w:vertAlign w:val="superscript"/>
              </w:rPr>
              <w:t>- 5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 10</w:t>
            </w:r>
            <w:r w:rsidRPr="005B6A11">
              <w:rPr>
                <w:sz w:val="20"/>
                <w:szCs w:val="20"/>
                <w:vertAlign w:val="superscript"/>
              </w:rPr>
              <w:t xml:space="preserve"> 6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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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C</w:t>
            </w:r>
          </w:p>
        </w:tc>
      </w:tr>
      <w:tr w:rsidR="0054402E" w:rsidRPr="005B6A11">
        <w:trPr>
          <w:jc w:val="center"/>
        </w:trPr>
        <w:tc>
          <w:tcPr>
            <w:tcW w:w="0" w:type="auto"/>
          </w:tcPr>
          <w:p w:rsidR="0054402E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Град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МПа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1/Град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Вт/(м·град)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кг/м</w:t>
            </w:r>
            <w:r w:rsidRPr="005B6A11">
              <w:rPr>
                <w:sz w:val="20"/>
                <w:szCs w:val="20"/>
                <w:vertAlign w:val="superscript"/>
              </w:rPr>
              <w:t>3</w:t>
            </w: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Дж/(кг·град)</w:t>
            </w:r>
          </w:p>
        </w:tc>
      </w:tr>
      <w:tr w:rsidR="0054402E" w:rsidRPr="005B6A11">
        <w:trPr>
          <w:jc w:val="center"/>
        </w:trPr>
        <w:tc>
          <w:tcPr>
            <w:tcW w:w="0" w:type="auto"/>
            <w:vMerge w:val="restart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СЧ25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7200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</w:tr>
      <w:tr w:rsidR="0054402E" w:rsidRPr="005B6A11">
        <w:trPr>
          <w:jc w:val="center"/>
        </w:trPr>
        <w:tc>
          <w:tcPr>
            <w:tcW w:w="0" w:type="auto"/>
            <w:vMerge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500 </w:t>
            </w:r>
          </w:p>
        </w:tc>
      </w:tr>
      <w:tr w:rsidR="0054402E" w:rsidRPr="005B6A11">
        <w:trPr>
          <w:jc w:val="center"/>
        </w:trPr>
        <w:tc>
          <w:tcPr>
            <w:tcW w:w="0" w:type="auto"/>
            <w:vMerge w:val="restart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СЧ 35</w:t>
            </w:r>
          </w:p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1.4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7400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</w:tr>
      <w:tr w:rsidR="0054402E" w:rsidRPr="005B6A11">
        <w:trPr>
          <w:jc w:val="center"/>
        </w:trPr>
        <w:tc>
          <w:tcPr>
            <w:tcW w:w="0" w:type="auto"/>
            <w:vMerge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4402E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4402E" w:rsidRPr="005B6A11" w:rsidRDefault="0054402E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545 </w:t>
            </w:r>
          </w:p>
        </w:tc>
      </w:tr>
    </w:tbl>
    <w:p w:rsidR="00C0446E" w:rsidRPr="002B597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ACE" w:rsidRPr="005B6A11" w:rsidRDefault="0060402D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Таблица 8 - </w:t>
      </w:r>
      <w:r w:rsidR="00361ACE" w:rsidRPr="005B6A11">
        <w:rPr>
          <w:sz w:val="28"/>
          <w:szCs w:val="28"/>
        </w:rPr>
        <w:t>Физ</w:t>
      </w:r>
      <w:r w:rsidR="0054402E" w:rsidRPr="005B6A11">
        <w:rPr>
          <w:sz w:val="28"/>
          <w:szCs w:val="28"/>
        </w:rPr>
        <w:t xml:space="preserve">ические свойства материала АЛ2 и АЛ4 </w:t>
      </w: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1055"/>
        <w:gridCol w:w="623"/>
        <w:gridCol w:w="729"/>
        <w:gridCol w:w="778"/>
        <w:gridCol w:w="1175"/>
        <w:gridCol w:w="643"/>
        <w:gridCol w:w="1282"/>
      </w:tblGrid>
      <w:tr w:rsidR="009213E6" w:rsidRPr="005B6A11">
        <w:trPr>
          <w:jc w:val="center"/>
        </w:trPr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E 10</w:t>
            </w:r>
            <w:r w:rsidRPr="005B6A11">
              <w:rPr>
                <w:sz w:val="20"/>
                <w:szCs w:val="20"/>
                <w:vertAlign w:val="superscript"/>
              </w:rPr>
              <w:t>- 5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 10</w:t>
            </w:r>
            <w:r w:rsidRPr="005B6A11">
              <w:rPr>
                <w:sz w:val="20"/>
                <w:szCs w:val="20"/>
                <w:vertAlign w:val="superscript"/>
              </w:rPr>
              <w:t xml:space="preserve"> 6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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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C</w:t>
            </w:r>
          </w:p>
        </w:tc>
      </w:tr>
      <w:tr w:rsidR="009213E6" w:rsidRPr="005B6A11">
        <w:trPr>
          <w:jc w:val="center"/>
        </w:trPr>
        <w:tc>
          <w:tcPr>
            <w:tcW w:w="0" w:type="auto"/>
          </w:tcPr>
          <w:p w:rsidR="009213E6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Град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МПа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1/Град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Вт/(м·град)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кг/м</w:t>
            </w:r>
            <w:r w:rsidRPr="005B6A11">
              <w:rPr>
                <w:sz w:val="20"/>
                <w:szCs w:val="20"/>
                <w:vertAlign w:val="superscript"/>
              </w:rPr>
              <w:t>3</w:t>
            </w: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Дж/(кг·град)</w:t>
            </w:r>
          </w:p>
        </w:tc>
      </w:tr>
      <w:tr w:rsidR="009213E6" w:rsidRPr="005B6A11">
        <w:trPr>
          <w:jc w:val="center"/>
        </w:trPr>
        <w:tc>
          <w:tcPr>
            <w:tcW w:w="0" w:type="auto"/>
            <w:vMerge w:val="restart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АЛ2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2650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</w:tr>
      <w:tr w:rsidR="009213E6" w:rsidRPr="005B6A11">
        <w:trPr>
          <w:jc w:val="center"/>
        </w:trPr>
        <w:tc>
          <w:tcPr>
            <w:tcW w:w="0" w:type="auto"/>
            <w:vMerge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21.1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838 </w:t>
            </w:r>
          </w:p>
        </w:tc>
      </w:tr>
      <w:tr w:rsidR="009213E6" w:rsidRPr="005B6A11">
        <w:trPr>
          <w:jc w:val="center"/>
        </w:trPr>
        <w:tc>
          <w:tcPr>
            <w:tcW w:w="0" w:type="auto"/>
            <w:vMerge w:val="restart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АЛ4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2650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</w:tr>
      <w:tr w:rsidR="009213E6" w:rsidRPr="005B6A11">
        <w:trPr>
          <w:jc w:val="center"/>
        </w:trPr>
        <w:tc>
          <w:tcPr>
            <w:tcW w:w="0" w:type="auto"/>
            <w:vMerge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21.7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</w:tcPr>
          <w:p w:rsidR="009213E6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13E6" w:rsidRPr="005B6A11" w:rsidRDefault="009213E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755 </w:t>
            </w:r>
          </w:p>
        </w:tc>
      </w:tr>
    </w:tbl>
    <w:p w:rsidR="00361ACE" w:rsidRPr="005B6A11" w:rsidRDefault="00361AC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1ACE" w:rsidRPr="005B6A11" w:rsidRDefault="0060402D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Таблица 9 - </w:t>
      </w:r>
      <w:r w:rsidR="00361ACE" w:rsidRPr="005B6A11">
        <w:rPr>
          <w:sz w:val="28"/>
          <w:szCs w:val="28"/>
        </w:rPr>
        <w:t>Физ</w:t>
      </w:r>
      <w:r w:rsidRPr="005B6A11">
        <w:rPr>
          <w:sz w:val="28"/>
          <w:szCs w:val="28"/>
        </w:rPr>
        <w:t xml:space="preserve">ические свойства материала МЛ4 </w:t>
      </w: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623"/>
        <w:gridCol w:w="729"/>
        <w:gridCol w:w="778"/>
        <w:gridCol w:w="1175"/>
        <w:gridCol w:w="643"/>
        <w:gridCol w:w="1282"/>
      </w:tblGrid>
      <w:tr w:rsidR="00E81DE8" w:rsidRPr="005B6A11">
        <w:trPr>
          <w:jc w:val="center"/>
        </w:trPr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E 10</w:t>
            </w:r>
            <w:r w:rsidRPr="005B6A11">
              <w:rPr>
                <w:sz w:val="20"/>
                <w:szCs w:val="20"/>
                <w:vertAlign w:val="superscript"/>
              </w:rPr>
              <w:t>- 5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 10</w:t>
            </w:r>
            <w:r w:rsidRPr="005B6A11">
              <w:rPr>
                <w:sz w:val="20"/>
                <w:szCs w:val="20"/>
                <w:vertAlign w:val="superscript"/>
              </w:rPr>
              <w:t xml:space="preserve"> 6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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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C</w:t>
            </w:r>
          </w:p>
        </w:tc>
      </w:tr>
      <w:tr w:rsidR="00E81DE8" w:rsidRPr="005B6A11">
        <w:trPr>
          <w:jc w:val="center"/>
        </w:trPr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Град 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МПа 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1/Град 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Вт/(м·град)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кг/м</w:t>
            </w:r>
            <w:r w:rsidRPr="005B6A11">
              <w:rPr>
                <w:sz w:val="20"/>
                <w:szCs w:val="20"/>
                <w:vertAlign w:val="superscript"/>
              </w:rPr>
              <w:t>3</w:t>
            </w: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>Дж/(кг·град)</w:t>
            </w:r>
          </w:p>
        </w:tc>
      </w:tr>
      <w:tr w:rsidR="00E81DE8" w:rsidRPr="005B6A11">
        <w:trPr>
          <w:jc w:val="center"/>
        </w:trPr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0.43 </w:t>
            </w:r>
          </w:p>
        </w:tc>
        <w:tc>
          <w:tcPr>
            <w:tcW w:w="0" w:type="auto"/>
          </w:tcPr>
          <w:p w:rsidR="00E81DE8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79.5 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1830 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1046.7 </w:t>
            </w:r>
          </w:p>
        </w:tc>
      </w:tr>
      <w:tr w:rsidR="00E81DE8" w:rsidRPr="005B6A11">
        <w:trPr>
          <w:jc w:val="center"/>
        </w:trPr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</w:tcPr>
          <w:p w:rsidR="00E81DE8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81DE8" w:rsidRPr="005B6A11" w:rsidRDefault="00E81DE8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27.6 </w:t>
            </w:r>
          </w:p>
        </w:tc>
        <w:tc>
          <w:tcPr>
            <w:tcW w:w="0" w:type="auto"/>
          </w:tcPr>
          <w:p w:rsidR="00E81DE8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81DE8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81DE8" w:rsidRPr="005B6A11" w:rsidRDefault="00F76BBC" w:rsidP="00F76BBC">
            <w:pPr>
              <w:widowControl/>
              <w:suppressAutoHyphens/>
              <w:spacing w:line="360" w:lineRule="auto"/>
              <w:rPr>
                <w:sz w:val="20"/>
                <w:szCs w:val="20"/>
              </w:rPr>
            </w:pPr>
            <w:r w:rsidRPr="005B6A11">
              <w:rPr>
                <w:sz w:val="20"/>
                <w:szCs w:val="20"/>
              </w:rPr>
              <w:t xml:space="preserve"> </w:t>
            </w:r>
          </w:p>
        </w:tc>
      </w:tr>
    </w:tbl>
    <w:p w:rsidR="002B5970" w:rsidRDefault="002B5970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ACE" w:rsidRPr="005B6A11" w:rsidRDefault="00361AC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Обозначения:</w:t>
      </w:r>
    </w:p>
    <w:p w:rsidR="00F76BBC" w:rsidRPr="005B6A11" w:rsidRDefault="00C0446E" w:rsidP="00F76BBC">
      <w:pPr>
        <w:tabs>
          <w:tab w:val="left" w:pos="38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HB</w:t>
      </w:r>
      <w:r w:rsidRPr="00FD0860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- Твердость по Бринеллю , [МПа]</w:t>
      </w:r>
    </w:p>
    <w:p w:rsidR="00F76BBC" w:rsidRPr="005B6A11" w:rsidRDefault="00C0446E" w:rsidP="00F76BBC">
      <w:p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T - Температура, при которой получены данные свойства , [Град]</w:t>
      </w:r>
    </w:p>
    <w:p w:rsidR="00F76BBC" w:rsidRPr="005B6A11" w:rsidRDefault="00C0446E" w:rsidP="00F76BBC">
      <w:p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E</w:t>
      </w:r>
      <w:r w:rsidRPr="00FD0860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- Модуль упругости первого рода , [МПа]</w:t>
      </w:r>
    </w:p>
    <w:p w:rsidR="00C0446E" w:rsidRPr="005B6A11" w:rsidRDefault="00C0446E" w:rsidP="00F76BBC">
      <w:p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5970">
        <w:rPr>
          <w:rFonts w:ascii="Symbol" w:hAnsi="Symbol" w:cs="Symbol"/>
          <w:sz w:val="28"/>
          <w:szCs w:val="28"/>
        </w:rPr>
        <w:t></w:t>
      </w:r>
      <w:r w:rsidRPr="005B6A11">
        <w:rPr>
          <w:sz w:val="28"/>
          <w:szCs w:val="28"/>
        </w:rPr>
        <w:t xml:space="preserve"> - Коэффициент температурного (линейного) расширения (диапазон 20</w:t>
      </w:r>
      <w:r w:rsidRPr="005B6A11">
        <w:rPr>
          <w:sz w:val="28"/>
          <w:szCs w:val="28"/>
          <w:vertAlign w:val="superscript"/>
        </w:rPr>
        <w:t>o</w:t>
      </w:r>
      <w:r w:rsidRPr="005B6A11">
        <w:rPr>
          <w:sz w:val="28"/>
          <w:szCs w:val="28"/>
        </w:rPr>
        <w:t xml:space="preserve"> - T ) , [1/Град]</w:t>
      </w:r>
    </w:p>
    <w:p w:rsidR="00C0446E" w:rsidRPr="005B6A11" w:rsidRDefault="00C0446E" w:rsidP="00F76BBC">
      <w:p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5970">
        <w:rPr>
          <w:rFonts w:ascii="Symbol" w:hAnsi="Symbol" w:cs="Symbol"/>
          <w:sz w:val="28"/>
          <w:szCs w:val="28"/>
        </w:rPr>
        <w:t></w:t>
      </w:r>
      <w:r w:rsidRPr="00FD0860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- Коэффициент теплопроводности (теплоемкость материала) , [Вт/(м·град)]</w:t>
      </w:r>
    </w:p>
    <w:p w:rsidR="00C0446E" w:rsidRPr="005B6A11" w:rsidRDefault="00C0446E" w:rsidP="00F76BBC">
      <w:p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5970">
        <w:rPr>
          <w:rFonts w:ascii="Symbol" w:hAnsi="Symbol" w:cs="Symbol"/>
          <w:sz w:val="28"/>
          <w:szCs w:val="28"/>
        </w:rPr>
        <w:t></w:t>
      </w:r>
      <w:r w:rsidRPr="00FD0860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- Плотность материала , [кг/м</w:t>
      </w:r>
      <w:r w:rsidRPr="005B6A11">
        <w:rPr>
          <w:sz w:val="28"/>
          <w:szCs w:val="28"/>
          <w:vertAlign w:val="superscript"/>
        </w:rPr>
        <w:t>3</w:t>
      </w:r>
      <w:r w:rsidRPr="005B6A11">
        <w:rPr>
          <w:sz w:val="28"/>
          <w:szCs w:val="28"/>
        </w:rPr>
        <w:t>]</w:t>
      </w:r>
    </w:p>
    <w:p w:rsidR="00C0446E" w:rsidRPr="005B6A11" w:rsidRDefault="00C0446E" w:rsidP="00F76BBC">
      <w:p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C - Удельная теплоемкость материала (диапазон 20</w:t>
      </w:r>
      <w:r w:rsidRPr="005B6A11">
        <w:rPr>
          <w:sz w:val="28"/>
          <w:szCs w:val="28"/>
          <w:vertAlign w:val="superscript"/>
        </w:rPr>
        <w:t>o</w:t>
      </w:r>
      <w:r w:rsidRPr="005B6A11">
        <w:rPr>
          <w:sz w:val="28"/>
          <w:szCs w:val="28"/>
        </w:rPr>
        <w:t xml:space="preserve"> - T ), [Дж/(кг·град)]</w:t>
      </w:r>
    </w:p>
    <w:p w:rsidR="00C0446E" w:rsidRPr="005B6A11" w:rsidRDefault="00C0446E" w:rsidP="00F76BBC">
      <w:p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R - Удельное электросопротивление, [Ом·м]</w:t>
      </w:r>
    </w:p>
    <w:p w:rsidR="00F3247C" w:rsidRPr="00FD0860" w:rsidRDefault="002B5970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0860">
        <w:rPr>
          <w:sz w:val="28"/>
          <w:szCs w:val="28"/>
        </w:rPr>
        <w:br w:type="page"/>
      </w:r>
      <w:r w:rsidR="00F3247C" w:rsidRPr="005B6A11">
        <w:rPr>
          <w:sz w:val="28"/>
          <w:szCs w:val="28"/>
        </w:rPr>
        <w:t>Вывод: Для своего алюминиевого блока-картера двигателя я буду использовать исключительно сплавы AlSi, а именно АЛ4. Они улучшаются небольшими добавками меди или магния. Кремний оказывает положительное воздействие на прочность сплава. Если составляющая больше 12 %, то специальной обработкой можно получить очень высокую твердость поверхности, хотя резание при этом осложнится. В районе 12 % имеют место выдающиеся литейные свойства.</w:t>
      </w:r>
      <w:r w:rsidR="00F76BBC" w:rsidRPr="005B6A11">
        <w:rPr>
          <w:sz w:val="28"/>
          <w:szCs w:val="28"/>
        </w:rPr>
        <w:t xml:space="preserve"> </w:t>
      </w:r>
      <w:r w:rsidR="00F3247C" w:rsidRPr="005B6A11">
        <w:rPr>
          <w:sz w:val="28"/>
          <w:szCs w:val="28"/>
        </w:rPr>
        <w:t>Добавка меди (2-4 %) может улучшить литейные свойства сплава, если содержание кремния меньше 12 %. Небольшая добавка магния (0,2-0,5 %) существенно увеличивает значения динамической прочности. Другими положительными свойствами являются хорошие литейные свойства и пластичность. Правда, он не позволяет достичь достаточно износостойкой поверхности, которая необходима для зеркала цилиндра. Поэтому блок-картеры из АЛ4 придется выполнять с гильзами цилиндров.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3617" w:rsidRPr="005B6A11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6A11">
        <w:rPr>
          <w:sz w:val="28"/>
          <w:szCs w:val="28"/>
        </w:rPr>
        <w:br w:type="page"/>
      </w:r>
      <w:r w:rsidR="009D31C7" w:rsidRPr="005B6A11">
        <w:rPr>
          <w:sz w:val="28"/>
          <w:szCs w:val="28"/>
        </w:rPr>
        <w:t>2</w:t>
      </w:r>
      <w:r w:rsidRPr="005B6A11">
        <w:rPr>
          <w:sz w:val="28"/>
          <w:szCs w:val="28"/>
          <w:lang w:val="en-US"/>
        </w:rPr>
        <w:t>.</w:t>
      </w:r>
      <w:r w:rsidR="009D31C7" w:rsidRPr="005B6A11">
        <w:rPr>
          <w:sz w:val="28"/>
          <w:szCs w:val="28"/>
        </w:rPr>
        <w:t xml:space="preserve"> </w:t>
      </w:r>
      <w:r w:rsidR="0093122A" w:rsidRPr="005B6A11">
        <w:rPr>
          <w:sz w:val="28"/>
          <w:szCs w:val="28"/>
        </w:rPr>
        <w:t>Технология изготовления</w:t>
      </w:r>
    </w:p>
    <w:p w:rsidR="00C0446E" w:rsidRPr="005B6A11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346A" w:rsidRPr="005B6A11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6A11">
        <w:rPr>
          <w:sz w:val="28"/>
          <w:szCs w:val="28"/>
        </w:rPr>
        <w:t>2.1</w:t>
      </w:r>
      <w:r w:rsidR="007F346A" w:rsidRPr="005B6A11">
        <w:rPr>
          <w:sz w:val="28"/>
          <w:szCs w:val="28"/>
        </w:rPr>
        <w:t xml:space="preserve"> Технологическая схема производства</w:t>
      </w:r>
    </w:p>
    <w:p w:rsidR="0093122A" w:rsidRPr="005B6A11" w:rsidRDefault="00054FC0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207pt;height:2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6">
              <w:txbxContent>
                <w:p w:rsidR="0016597F" w:rsidRDefault="0016597F" w:rsidP="0016597F">
                  <w:r>
                    <w:t xml:space="preserve">Добыча </w:t>
                  </w:r>
                  <w:r w:rsidR="006E5947" w:rsidRPr="006E5947">
                    <w:t>бокситы</w:t>
                  </w:r>
                  <w:r w:rsidR="004C28F0">
                    <w:t xml:space="preserve"> </w:t>
                  </w:r>
                  <w:r w:rsidR="009973D0" w:rsidRPr="009973D0">
                    <w:t>шахтным</w:t>
                  </w:r>
                  <w:r w:rsidR="004C28F0">
                    <w:t xml:space="preserve"> способом</w:t>
                  </w:r>
                </w:p>
              </w:txbxContent>
            </v:textbox>
            <w10:wrap type="none"/>
            <w10:anchorlock/>
          </v:shape>
        </w:pict>
      </w:r>
    </w:p>
    <w:p w:rsidR="0093122A" w:rsidRPr="005B6A11" w:rsidRDefault="00054FC0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357.75pt;height:399.4pt;mso-position-horizontal-relative:char;mso-position-vertical-relative:line" coordorigin="3410,4292" coordsize="5612,6183">
            <o:lock v:ext="edit" aspectratio="t"/>
            <v:shape id="_x0000_s1028" type="#_x0000_t75" style="position:absolute;left:3410;top:4292;width:5612;height:6183" o:preferrelative="f">
              <v:fill o:detectmouseclick="t"/>
              <v:path o:extrusionok="t" o:connecttype="none"/>
              <o:lock v:ext="edit" text="t"/>
            </v:shape>
            <v:shape id="_x0000_s1029" type="#_x0000_t202" style="position:absolute;left:3410;top:4982;width:3106;height:697">
              <v:textbox style="mso-next-textbox:#_x0000_s1029">
                <w:txbxContent>
                  <w:p w:rsidR="009D31C7" w:rsidRDefault="009D31C7" w:rsidP="00920CA9">
                    <w:pPr>
                      <w:jc w:val="center"/>
                    </w:pPr>
                    <w:r>
                      <w:t xml:space="preserve">Получение глинозема щелочным </w:t>
                    </w:r>
                    <w:r w:rsidR="007F346A">
                      <w:t>способом</w:t>
                    </w:r>
                  </w:p>
                </w:txbxContent>
              </v:textbox>
            </v:shape>
            <v:shape id="_x0000_s1030" type="#_x0000_t202" style="position:absolute;left:3410;top:6097;width:3105;height:697">
              <v:textbox style="mso-next-textbox:#_x0000_s1030">
                <w:txbxContent>
                  <w:p w:rsidR="009D31C7" w:rsidRPr="009D31C7" w:rsidRDefault="009D31C7" w:rsidP="00920CA9">
                    <w:pPr>
                      <w:jc w:val="center"/>
                    </w:pPr>
                    <w:r>
                      <w:t>Производство Al методом электролиза</w:t>
                    </w:r>
                  </w:p>
                </w:txbxContent>
              </v:textbox>
            </v:shape>
            <v:shape id="_x0000_s1031" type="#_x0000_t202" style="position:absolute;left:3410;top:7212;width:3105;height:418">
              <v:textbox style="mso-next-textbox:#_x0000_s1031">
                <w:txbxContent>
                  <w:p w:rsidR="009D31C7" w:rsidRPr="000E320E" w:rsidRDefault="009D31C7" w:rsidP="00920CA9">
                    <w:pPr>
                      <w:jc w:val="center"/>
                    </w:pPr>
                    <w:r>
                      <w:t>Получение</w:t>
                    </w:r>
                    <w:r w:rsidR="000E320E">
                      <w:t xml:space="preserve"> сплава </w:t>
                    </w:r>
                    <w:r w:rsidR="000E320E">
                      <w:rPr>
                        <w:lang w:val="en-US"/>
                      </w:rPr>
                      <w:t>АЛ4</w:t>
                    </w:r>
                  </w:p>
                </w:txbxContent>
              </v:textbox>
            </v:shape>
            <v:shape id="_x0000_s1032" type="#_x0000_t202" style="position:absolute;left:3410;top:8048;width:3105;height:418">
              <v:textbox style="mso-next-textbox:#_x0000_s1032">
                <w:txbxContent>
                  <w:p w:rsidR="000E320E" w:rsidRPr="000E320E" w:rsidRDefault="000E320E" w:rsidP="00920CA9">
                    <w:pPr>
                      <w:jc w:val="center"/>
                    </w:pPr>
                    <w:r>
                      <w:t>Литье в песчаную форму</w:t>
                    </w:r>
                  </w:p>
                </w:txbxContent>
              </v:textbox>
            </v:shape>
            <v:shape id="_x0000_s1033" type="#_x0000_t202" style="position:absolute;left:3410;top:8884;width:3105;height:557">
              <v:textbox style="mso-next-textbox:#_x0000_s1033">
                <w:txbxContent>
                  <w:p w:rsidR="000E320E" w:rsidRPr="000E320E" w:rsidRDefault="000E320E" w:rsidP="00920CA9">
                    <w:pPr>
                      <w:jc w:val="center"/>
                    </w:pPr>
                    <w:r>
                      <w:t>Улучшение механических свойств</w:t>
                    </w:r>
                    <w:r w:rsidR="00920CA9">
                      <w:t xml:space="preserve"> путем закалки и старения</w:t>
                    </w:r>
                  </w:p>
                </w:txbxContent>
              </v:textbox>
            </v:shape>
            <v:line id="_x0000_s1034" style="position:absolute" from="4963,4425" to="4964,4982">
              <v:stroke endarrow="block"/>
            </v:line>
            <v:line id="_x0000_s1035" style="position:absolute" from="4963,5679" to="4964,6097">
              <v:stroke endarrow="block"/>
            </v:line>
            <v:line id="_x0000_s1036" style="position:absolute" from="4963,6794" to="4964,7212">
              <v:stroke endarrow="block"/>
            </v:line>
            <v:line id="_x0000_s1037" style="position:absolute" from="4963,7630" to="4964,8048">
              <v:stroke endarrow="block"/>
            </v:line>
            <v:line id="_x0000_s1038" style="position:absolute" from="4963,8466" to="4964,8884">
              <v:stroke endarrow="block"/>
            </v:line>
            <v:line id="_x0000_s1039" style="position:absolute" from="4963,9441" to="4964,9859">
              <v:stroke endarrow="block"/>
            </v:line>
            <v:shape id="_x0000_s1040" type="#_x0000_t202" style="position:absolute;left:3410;top:9859;width:3105;height:420">
              <v:textbox style="mso-next-textbox:#_x0000_s1040">
                <w:txbxContent>
                  <w:p w:rsidR="00920CA9" w:rsidRPr="000E320E" w:rsidRDefault="00920CA9" w:rsidP="00920CA9">
                    <w:pPr>
                      <w:jc w:val="center"/>
                    </w:pPr>
                    <w:r>
                      <w:t>Механическая обработка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446E" w:rsidRPr="005B6A11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346A" w:rsidRPr="005B6A11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2.2</w:t>
      </w:r>
      <w:r w:rsidR="007F346A" w:rsidRPr="005B6A11">
        <w:rPr>
          <w:sz w:val="28"/>
          <w:szCs w:val="28"/>
        </w:rPr>
        <w:t xml:space="preserve"> Описание каждого технологического этапа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346A" w:rsidRPr="005B6A11" w:rsidRDefault="007F346A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2.2.1 </w:t>
      </w:r>
      <w:r w:rsidR="009973D0" w:rsidRPr="005B6A11">
        <w:rPr>
          <w:sz w:val="28"/>
          <w:szCs w:val="28"/>
        </w:rPr>
        <w:t>Добыча бокситов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Рудами алюминия могут служить лишь породы, богатые глиноземом (Al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) и залегающие крупными массами на поверхности земли. К таким породам относятся бокситы, нефелины — (</w:t>
      </w:r>
      <w:r w:rsidRPr="005B6A11">
        <w:rPr>
          <w:sz w:val="28"/>
          <w:szCs w:val="28"/>
          <w:lang w:val="en-US"/>
        </w:rPr>
        <w:t>Na</w:t>
      </w:r>
      <w:r w:rsidRPr="005B6A11">
        <w:rPr>
          <w:sz w:val="28"/>
          <w:szCs w:val="28"/>
        </w:rPr>
        <w:t xml:space="preserve">, </w:t>
      </w:r>
      <w:r w:rsidRPr="005B6A11">
        <w:rPr>
          <w:sz w:val="28"/>
          <w:szCs w:val="28"/>
          <w:lang w:val="en-US"/>
        </w:rPr>
        <w:t>K</w:t>
      </w:r>
      <w:r w:rsidRPr="005B6A11">
        <w:rPr>
          <w:sz w:val="28"/>
          <w:szCs w:val="28"/>
        </w:rPr>
        <w:t>)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5B6A11">
        <w:rPr>
          <w:sz w:val="28"/>
          <w:szCs w:val="28"/>
          <w:lang w:bidi="he-IL"/>
        </w:rPr>
        <w:t>ּ</w:t>
      </w:r>
      <w:r w:rsidRPr="005B6A11">
        <w:rPr>
          <w:sz w:val="28"/>
          <w:szCs w:val="28"/>
          <w:lang w:val="en-US"/>
        </w:rPr>
        <w:t>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  <w:lang w:bidi="he-IL"/>
        </w:rPr>
        <w:t>ּ</w:t>
      </w:r>
      <w:r w:rsidRPr="005B6A11">
        <w:rPr>
          <w:sz w:val="28"/>
          <w:szCs w:val="28"/>
        </w:rPr>
        <w:t>2</w:t>
      </w:r>
      <w:r w:rsidRPr="005B6A11">
        <w:rPr>
          <w:sz w:val="28"/>
          <w:szCs w:val="28"/>
          <w:lang w:val="en-US"/>
        </w:rPr>
        <w:t>SiO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, алуниты — (</w:t>
      </w:r>
      <w:r w:rsidRPr="005B6A11">
        <w:rPr>
          <w:sz w:val="28"/>
          <w:szCs w:val="28"/>
          <w:lang w:val="en-US"/>
        </w:rPr>
        <w:t>Na</w:t>
      </w:r>
      <w:r w:rsidRPr="005B6A11">
        <w:rPr>
          <w:sz w:val="28"/>
          <w:szCs w:val="28"/>
        </w:rPr>
        <w:t xml:space="preserve">, </w:t>
      </w:r>
      <w:r w:rsidRPr="005B6A11">
        <w:rPr>
          <w:sz w:val="28"/>
          <w:szCs w:val="28"/>
          <w:lang w:val="en-US"/>
        </w:rPr>
        <w:t>K</w:t>
      </w:r>
      <w:r w:rsidRPr="005B6A11">
        <w:rPr>
          <w:sz w:val="28"/>
          <w:szCs w:val="28"/>
        </w:rPr>
        <w:t>)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SO</w:t>
      </w:r>
      <w:r w:rsidRPr="005B6A11">
        <w:rPr>
          <w:sz w:val="28"/>
          <w:szCs w:val="28"/>
          <w:vertAlign w:val="subscript"/>
        </w:rPr>
        <w:t>4</w:t>
      </w:r>
      <w:r w:rsidRPr="005B6A11">
        <w:rPr>
          <w:sz w:val="28"/>
          <w:szCs w:val="28"/>
          <w:lang w:bidi="he-IL"/>
        </w:rPr>
        <w:t>ּ</w:t>
      </w:r>
      <w:r w:rsidRPr="005B6A11">
        <w:rPr>
          <w:sz w:val="28"/>
          <w:szCs w:val="28"/>
        </w:rPr>
        <w:t>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(SO</w:t>
      </w:r>
      <w:r w:rsidRPr="005B6A11">
        <w:rPr>
          <w:sz w:val="28"/>
          <w:szCs w:val="28"/>
          <w:vertAlign w:val="subscript"/>
        </w:rPr>
        <w:t>4</w:t>
      </w:r>
      <w:r w:rsidRPr="005B6A11">
        <w:rPr>
          <w:sz w:val="28"/>
          <w:szCs w:val="28"/>
        </w:rPr>
        <w:t>)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  <w:lang w:bidi="he-IL"/>
        </w:rPr>
        <w:t>ּ</w:t>
      </w:r>
      <w:r w:rsidRPr="005B6A11">
        <w:rPr>
          <w:sz w:val="28"/>
          <w:szCs w:val="28"/>
        </w:rPr>
        <w:t>4Al(OH)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 xml:space="preserve"> и каолины (глины), полевой шпат (ортоклаз) — K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O</w:t>
      </w:r>
      <w:r w:rsidRPr="005B6A11">
        <w:rPr>
          <w:sz w:val="28"/>
          <w:szCs w:val="28"/>
          <w:lang w:bidi="he-IL"/>
        </w:rPr>
        <w:t>ּ</w:t>
      </w:r>
      <w:r w:rsidRPr="005B6A11">
        <w:rPr>
          <w:sz w:val="28"/>
          <w:szCs w:val="28"/>
        </w:rPr>
        <w:t>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  <w:lang w:bidi="he-IL"/>
        </w:rPr>
        <w:t>ּ</w:t>
      </w:r>
      <w:r w:rsidRPr="005B6A11">
        <w:rPr>
          <w:sz w:val="28"/>
          <w:szCs w:val="28"/>
        </w:rPr>
        <w:t>6SiO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.</w:t>
      </w:r>
    </w:p>
    <w:p w:rsidR="004C28F0" w:rsidRPr="005B6A11" w:rsidRDefault="001040D6" w:rsidP="00F76BBC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5B6A11">
        <w:rPr>
          <w:sz w:val="28"/>
          <w:szCs w:val="28"/>
        </w:rPr>
        <w:t xml:space="preserve">Основной рудой для получения алюминия являются бокситы. </w:t>
      </w:r>
      <w:r w:rsidR="004C28F0" w:rsidRPr="005B6A11">
        <w:rPr>
          <w:sz w:val="28"/>
          <w:szCs w:val="28"/>
        </w:rPr>
        <w:t>Бокситы—важнейшая алюминиевая руда. На долю бокситов при</w:t>
      </w:r>
      <w:r w:rsidR="007F346A" w:rsidRPr="005B6A11">
        <w:rPr>
          <w:sz w:val="28"/>
          <w:szCs w:val="28"/>
        </w:rPr>
        <w:t xml:space="preserve">ходится основная часть мирового </w:t>
      </w:r>
      <w:r w:rsidR="004C28F0" w:rsidRPr="005B6A11">
        <w:rPr>
          <w:sz w:val="28"/>
          <w:szCs w:val="28"/>
        </w:rPr>
        <w:t>производства глинозема.</w:t>
      </w:r>
      <w:r w:rsidR="009973D0" w:rsidRPr="005B6A11">
        <w:rPr>
          <w:sz w:val="28"/>
          <w:szCs w:val="28"/>
        </w:rPr>
        <w:t xml:space="preserve"> </w:t>
      </w:r>
      <w:r w:rsidR="004C28F0" w:rsidRPr="005B6A11">
        <w:rPr>
          <w:sz w:val="28"/>
          <w:szCs w:val="28"/>
        </w:rPr>
        <w:t>Бокситы являются сложной горной породой, алюминий в которых находится в виде гидроксидов—диаспора и бемита (одноводные оксиды), гиббсита или гидраргиллита (трехводный оксид). Наряду с гидроксидами часть алюминия может находиться в бокситах в виде корунда, каолинита и других минералов.</w:t>
      </w:r>
    </w:p>
    <w:p w:rsidR="004C28F0" w:rsidRPr="005B6A11" w:rsidRDefault="001040D6" w:rsidP="00F76BBC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5B6A11">
        <w:rPr>
          <w:sz w:val="28"/>
          <w:szCs w:val="28"/>
        </w:rPr>
        <w:t xml:space="preserve">Алюминий в них содержится в виде гидроокисей Al(OH), AlOOH, корунда </w:t>
      </w:r>
      <w:r w:rsidRPr="005B6A11">
        <w:rPr>
          <w:sz w:val="28"/>
          <w:szCs w:val="28"/>
          <w:lang w:val="en-US"/>
        </w:rPr>
        <w:t>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 xml:space="preserve"> и каолинита </w:t>
      </w:r>
      <w:r w:rsidRPr="005B6A11">
        <w:rPr>
          <w:sz w:val="28"/>
          <w:szCs w:val="28"/>
          <w:lang w:val="en-US"/>
        </w:rPr>
        <w:t>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  <w:lang w:bidi="he-IL"/>
        </w:rPr>
        <w:t>ּ2</w:t>
      </w:r>
      <w:r w:rsidRPr="005B6A11">
        <w:rPr>
          <w:sz w:val="28"/>
          <w:szCs w:val="28"/>
          <w:lang w:val="en-US"/>
        </w:rPr>
        <w:t>SiO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bidi="he-IL"/>
        </w:rPr>
        <w:t>ּ2</w:t>
      </w:r>
      <w:r w:rsidRPr="005B6A11">
        <w:rPr>
          <w:sz w:val="28"/>
          <w:szCs w:val="28"/>
          <w:lang w:val="en-US"/>
        </w:rPr>
        <w:t>H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5B6A11">
        <w:rPr>
          <w:sz w:val="28"/>
          <w:szCs w:val="28"/>
        </w:rPr>
        <w:t>. Химический состав бокситов сложен: 28-70% глинозема; 0,5-20% кремнезема; 2-50% окиси железа; 0,1-10% окиси титана. В последнее время в качестве руды стали применять нефелины и алуниты.</w:t>
      </w:r>
      <w:r w:rsidR="004C28F0" w:rsidRPr="005B6A11">
        <w:rPr>
          <w:sz w:val="28"/>
          <w:szCs w:val="28"/>
        </w:rPr>
        <w:t xml:space="preserve"> Нефелин (K</w:t>
      </w:r>
      <w:r w:rsidR="004C28F0" w:rsidRPr="005B6A11">
        <w:rPr>
          <w:sz w:val="28"/>
          <w:szCs w:val="28"/>
          <w:lang w:bidi="he-IL"/>
        </w:rPr>
        <w:t>ּNa</w:t>
      </w:r>
      <w:r w:rsidR="004C28F0" w:rsidRPr="005B6A11">
        <w:rPr>
          <w:sz w:val="28"/>
          <w:szCs w:val="28"/>
          <w:vertAlign w:val="subscript"/>
        </w:rPr>
        <w:t>2</w:t>
      </w:r>
      <w:r w:rsidR="004C28F0" w:rsidRPr="005B6A11">
        <w:rPr>
          <w:sz w:val="28"/>
          <w:szCs w:val="28"/>
          <w:lang w:bidi="he-IL"/>
        </w:rPr>
        <w:t>OּAl</w:t>
      </w:r>
      <w:r w:rsidR="004C28F0" w:rsidRPr="005B6A11">
        <w:rPr>
          <w:sz w:val="28"/>
          <w:szCs w:val="28"/>
          <w:vertAlign w:val="subscript"/>
        </w:rPr>
        <w:t>2</w:t>
      </w:r>
      <w:r w:rsidR="004C28F0" w:rsidRPr="005B6A11">
        <w:rPr>
          <w:sz w:val="28"/>
          <w:szCs w:val="28"/>
        </w:rPr>
        <w:t>O</w:t>
      </w:r>
      <w:r w:rsidR="004C28F0" w:rsidRPr="005B6A11">
        <w:rPr>
          <w:sz w:val="28"/>
          <w:szCs w:val="28"/>
          <w:vertAlign w:val="subscript"/>
        </w:rPr>
        <w:t>3</w:t>
      </w:r>
      <w:r w:rsidR="004C28F0" w:rsidRPr="005B6A11">
        <w:rPr>
          <w:sz w:val="28"/>
          <w:szCs w:val="28"/>
          <w:lang w:bidi="he-IL"/>
        </w:rPr>
        <w:t>ּ2SiO</w:t>
      </w:r>
      <w:r w:rsidR="004C28F0" w:rsidRPr="005B6A11">
        <w:rPr>
          <w:sz w:val="28"/>
          <w:szCs w:val="28"/>
          <w:vertAlign w:val="subscript"/>
        </w:rPr>
        <w:t>2</w:t>
      </w:r>
      <w:r w:rsidR="004C28F0" w:rsidRPr="005B6A11">
        <w:rPr>
          <w:sz w:val="28"/>
          <w:szCs w:val="28"/>
        </w:rPr>
        <w:t>) входит в состав апатитонефелиновых пород (на Кольском полуострове).</w:t>
      </w:r>
    </w:p>
    <w:p w:rsidR="00F76BBC" w:rsidRPr="005B6A11" w:rsidRDefault="004C28F0" w:rsidP="00F76BBC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5B6A11">
        <w:rPr>
          <w:sz w:val="28"/>
          <w:szCs w:val="28"/>
        </w:rPr>
        <w:t>Наиболее важным является Североуральское месторождение бокситов в Свердловской области. Североуральскне бокситы — диаспор-бемитовые и диаспоровые; основная масса их характеризуется высоким содержанием А1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 xml:space="preserve"> (52—54 %) и низким содержанием кремнезема (3—5%); содержание Fе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О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 xml:space="preserve"> в этих бокситах 21—28%. Добыча бокситов ведется подземным (шахтным) способом с глубины до 700 м. Содержание оксида углерода (IV) —СОа в добываемых бокситах (2,5—3,5%) и серы (около 1 %) высокое, что снижает их качество.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Часть месторождений находится в районах, трудных для освоения, и непригодна для разработки более эффективным открытым способом.</w:t>
      </w:r>
    </w:p>
    <w:p w:rsidR="004C28F0" w:rsidRPr="005B6A11" w:rsidRDefault="004C28F0" w:rsidP="00F76BB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Ряд месторождений бокситов бемит-диаспорового типа открыт на Южном Урале в Челябинской области и Башкирской области. Южноуральские бокситы характеризуются повышенным содержанием кремнезема и оксида углерода (IV), а также высокой твердостью. Их добывают также подземным способом. Добываемые бокситы в среднем содержат, % (по массе): А1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O</w:t>
      </w:r>
      <w:r w:rsidRPr="005B6A11">
        <w:rPr>
          <w:sz w:val="28"/>
          <w:szCs w:val="28"/>
          <w:vertAlign w:val="subscript"/>
        </w:rPr>
        <w:t xml:space="preserve">3 </w:t>
      </w:r>
      <w:r w:rsidRPr="005B6A11">
        <w:rPr>
          <w:sz w:val="28"/>
          <w:szCs w:val="28"/>
        </w:rPr>
        <w:t>50—53; SiO</w:t>
      </w:r>
      <w:r w:rsidRPr="005B6A11">
        <w:rPr>
          <w:sz w:val="28"/>
          <w:szCs w:val="28"/>
          <w:vertAlign w:val="subscript"/>
        </w:rPr>
        <w:t xml:space="preserve">2 </w:t>
      </w:r>
      <w:r w:rsidRPr="005B6A11">
        <w:rPr>
          <w:sz w:val="28"/>
          <w:szCs w:val="28"/>
        </w:rPr>
        <w:t>5—10 и Fе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О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 xml:space="preserve"> 21—22.</w:t>
      </w:r>
    </w:p>
    <w:p w:rsidR="001040D6" w:rsidRPr="005B6A11" w:rsidRDefault="002B5970" w:rsidP="00F76BBC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FD0860">
        <w:rPr>
          <w:sz w:val="28"/>
          <w:szCs w:val="28"/>
        </w:rPr>
        <w:br w:type="page"/>
      </w:r>
      <w:r w:rsidR="009973D0" w:rsidRPr="005B6A11">
        <w:rPr>
          <w:sz w:val="28"/>
          <w:szCs w:val="28"/>
        </w:rPr>
        <w:t xml:space="preserve">2.2.2 </w:t>
      </w:r>
      <w:r w:rsidR="00E24179" w:rsidRPr="005B6A11">
        <w:rPr>
          <w:sz w:val="28"/>
          <w:szCs w:val="28"/>
        </w:rPr>
        <w:t>Получение глинозема из руд</w:t>
      </w:r>
    </w:p>
    <w:p w:rsidR="001040D6" w:rsidRPr="00FD0860" w:rsidRDefault="001040D6" w:rsidP="00F76BBC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5B6A11">
        <w:rPr>
          <w:sz w:val="28"/>
          <w:szCs w:val="28"/>
        </w:rPr>
        <w:t>Глинозем получают тремя способами: щелочным, кислотным и электролитическим. Наибольшее распространение имеет щелочной способ (метод К. И. Байера, разработанный в России в конце позапрошлого столетия и применяемый для переработки высокосортных бокситов с небольшим количеством (до 5-6%) кремнезема). С тех пор техническое выполнение его было существенно улучшено. Схема производства глинозема по способу Байера представлена на</w:t>
      </w:r>
      <w:r w:rsidR="009973D0" w:rsidRPr="005B6A11">
        <w:rPr>
          <w:sz w:val="28"/>
          <w:szCs w:val="28"/>
        </w:rPr>
        <w:t xml:space="preserve"> Рисунке 5</w:t>
      </w:r>
      <w:r w:rsidR="00C0446E" w:rsidRPr="00FD0860">
        <w:rPr>
          <w:sz w:val="28"/>
          <w:szCs w:val="28"/>
        </w:rPr>
        <w:t>.</w:t>
      </w:r>
    </w:p>
    <w:p w:rsidR="00C0446E" w:rsidRPr="00FD0860" w:rsidRDefault="00C0446E" w:rsidP="00F76BBC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</w:p>
    <w:p w:rsidR="009973D0" w:rsidRPr="005B6A11" w:rsidRDefault="00054FC0" w:rsidP="00F76BBC">
      <w:pPr>
        <w:pStyle w:val="21"/>
        <w:suppressAutoHyphens/>
        <w:spacing w:line="360" w:lineRule="auto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31" type="#_x0000_t75" style="width:183pt;height:349.5pt">
            <v:imagedata r:id="rId24" o:title=""/>
          </v:shape>
        </w:pict>
      </w:r>
    </w:p>
    <w:p w:rsidR="009973D0" w:rsidRPr="005B6A11" w:rsidRDefault="009973D0" w:rsidP="00F76BBC">
      <w:pPr>
        <w:pStyle w:val="21"/>
        <w:suppressAutoHyphens/>
        <w:spacing w:line="360" w:lineRule="auto"/>
        <w:ind w:firstLine="709"/>
        <w:rPr>
          <w:noProof/>
          <w:sz w:val="28"/>
          <w:szCs w:val="28"/>
        </w:rPr>
      </w:pPr>
      <w:r w:rsidRPr="005B6A11">
        <w:rPr>
          <w:noProof/>
          <w:sz w:val="28"/>
          <w:szCs w:val="28"/>
        </w:rPr>
        <w:t>Рисунок 5 - Схема производства глинозема по способу Байера</w:t>
      </w:r>
    </w:p>
    <w:p w:rsidR="009973D0" w:rsidRPr="005B6A11" w:rsidRDefault="009973D0" w:rsidP="00F76BBC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</w:p>
    <w:p w:rsidR="001040D6" w:rsidRPr="005B6A11" w:rsidRDefault="001040D6" w:rsidP="00F76B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Сущность способа состоит в том, что алюминиевые растворы быстро разлагаются при введении в них гидроокиси алюминия, а оставшийся от разложения раствор после его выпаривания в условиях интенсивного перемешивания при 169-170</w:t>
      </w:r>
      <w:r w:rsidRPr="005B6A11">
        <w:rPr>
          <w:sz w:val="28"/>
          <w:szCs w:val="28"/>
          <w:vertAlign w:val="superscript"/>
        </w:rPr>
        <w:t>о</w:t>
      </w:r>
      <w:r w:rsidRPr="005B6A11">
        <w:rPr>
          <w:sz w:val="28"/>
          <w:szCs w:val="28"/>
        </w:rPr>
        <w:t>С может вновь растворять глинозем, содержащийся в бокситах. Этот способ состоит из следующих основных операций: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1). Подготовки боксита, заключающийся в его дроблении и измельчении в мельницах; в мельницы подают боксит, едкую щелочь и небольшое количество извести, которое улучшает выделение 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; полученную пульпу подают на выщелачивание;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2). Выщелачивания боксита (в последнее время применяемые до сих пор блоки автоклав круглой формы частично заменены трубчатыми автоклавами, в которых при температурах 230-250°С (500-520 К) происходит выщелачивание), заключающегося в химическом его разложении от взаимодействия с водным раствором щелочи; гидраты окиси алюминия при взаимодействии со щелочью переходят в раствор в виде алюмината натрия: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  <w:lang w:val="en-US"/>
        </w:rPr>
        <w:t>AlOOH</w:t>
      </w:r>
      <w:r w:rsidRPr="005B6A11">
        <w:rPr>
          <w:sz w:val="28"/>
          <w:szCs w:val="28"/>
        </w:rPr>
        <w:t>+</w:t>
      </w:r>
      <w:r w:rsidRPr="005B6A11">
        <w:rPr>
          <w:sz w:val="28"/>
          <w:szCs w:val="28"/>
          <w:lang w:val="en-US"/>
        </w:rPr>
        <w:t>NaOH</w:t>
      </w:r>
      <w:r w:rsidRPr="005B6A11">
        <w:rPr>
          <w:sz w:val="28"/>
          <w:szCs w:val="28"/>
        </w:rPr>
        <w:t>→</w:t>
      </w:r>
      <w:r w:rsidRPr="005B6A11">
        <w:rPr>
          <w:sz w:val="28"/>
          <w:szCs w:val="28"/>
          <w:lang w:val="en-US"/>
        </w:rPr>
        <w:t>NaAlO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+</w:t>
      </w:r>
      <w:r w:rsidRPr="005B6A11">
        <w:rPr>
          <w:sz w:val="28"/>
          <w:szCs w:val="28"/>
          <w:lang w:val="en-US"/>
        </w:rPr>
        <w:t>H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</w:p>
    <w:p w:rsidR="002B5970" w:rsidRPr="00FD0860" w:rsidRDefault="002B5970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или</w:t>
      </w:r>
    </w:p>
    <w:p w:rsidR="002B5970" w:rsidRPr="00FD0860" w:rsidRDefault="002B5970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FD0860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  <w:lang w:val="en-US"/>
        </w:rPr>
        <w:t>Al</w:t>
      </w:r>
      <w:r w:rsidRPr="005B6A11">
        <w:rPr>
          <w:sz w:val="28"/>
          <w:szCs w:val="28"/>
        </w:rPr>
        <w:t>(</w:t>
      </w:r>
      <w:r w:rsidRPr="005B6A11">
        <w:rPr>
          <w:sz w:val="28"/>
          <w:szCs w:val="28"/>
          <w:lang w:val="en-US"/>
        </w:rPr>
        <w:t>OH</w:t>
      </w:r>
      <w:r w:rsidRPr="005B6A11">
        <w:rPr>
          <w:sz w:val="28"/>
          <w:szCs w:val="28"/>
        </w:rPr>
        <w:t>)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+</w:t>
      </w:r>
      <w:r w:rsidRPr="005B6A11">
        <w:rPr>
          <w:sz w:val="28"/>
          <w:szCs w:val="28"/>
          <w:lang w:val="en-US"/>
        </w:rPr>
        <w:t>NaOH</w:t>
      </w:r>
      <w:r w:rsidRPr="005B6A11">
        <w:rPr>
          <w:sz w:val="28"/>
          <w:szCs w:val="28"/>
        </w:rPr>
        <w:t>→</w:t>
      </w:r>
      <w:r w:rsidRPr="005B6A11">
        <w:rPr>
          <w:sz w:val="28"/>
          <w:szCs w:val="28"/>
          <w:lang w:val="en-US"/>
        </w:rPr>
        <w:t>NaAlO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+2</w:t>
      </w:r>
      <w:r w:rsidRPr="005B6A11">
        <w:rPr>
          <w:sz w:val="28"/>
          <w:szCs w:val="28"/>
          <w:lang w:val="en-US"/>
        </w:rPr>
        <w:t>H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5B6A11">
        <w:rPr>
          <w:sz w:val="28"/>
          <w:szCs w:val="28"/>
        </w:rPr>
        <w:t>;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1040D6" w:rsidP="00F76BBC">
      <w:pPr>
        <w:pStyle w:val="a9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B6A11">
        <w:rPr>
          <w:color w:val="auto"/>
          <w:sz w:val="28"/>
          <w:szCs w:val="28"/>
        </w:rPr>
        <w:t>содержащийся в боксите кремнезем взаимодействует со щелочью и переходит в раствор в виде силиката натрия: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FD0860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  <w:lang w:val="en-US"/>
        </w:rPr>
        <w:t>SiO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+2</w:t>
      </w:r>
      <w:r w:rsidRPr="005B6A11">
        <w:rPr>
          <w:sz w:val="28"/>
          <w:szCs w:val="28"/>
          <w:lang w:val="en-US"/>
        </w:rPr>
        <w:t>NaOH</w:t>
      </w:r>
      <w:r w:rsidRPr="005B6A11">
        <w:rPr>
          <w:sz w:val="28"/>
          <w:szCs w:val="28"/>
        </w:rPr>
        <w:t>→</w:t>
      </w:r>
      <w:r w:rsidRPr="005B6A11">
        <w:rPr>
          <w:sz w:val="28"/>
          <w:szCs w:val="28"/>
          <w:lang w:val="en-US"/>
        </w:rPr>
        <w:t>Na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SiO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+</w:t>
      </w:r>
      <w:r w:rsidRPr="005B6A11">
        <w:rPr>
          <w:sz w:val="28"/>
          <w:szCs w:val="28"/>
          <w:lang w:val="en-US"/>
        </w:rPr>
        <w:t>H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5B6A11">
        <w:rPr>
          <w:sz w:val="28"/>
          <w:szCs w:val="28"/>
        </w:rPr>
        <w:t>;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1040D6" w:rsidP="00F76BBC">
      <w:pPr>
        <w:pStyle w:val="a9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B6A11">
        <w:rPr>
          <w:color w:val="auto"/>
          <w:sz w:val="28"/>
          <w:szCs w:val="28"/>
        </w:rPr>
        <w:t>в растворе алюминат натрия и силикат натрия образуют нерастворимый натриевый алюмосиликат; в нерастворимый остаток переходят окислы титана и железа, предающие остатку красный цвет; этот остаток называют красным шламом. По окончании растворения полученный алюминат натрия разбавляют водным раствором щелочи при одновременном понижении температуры на 100°С;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3). Отделения алюминатного раствора от красного шлама обычно осуществляемого путем промывки в специальных сгустителях; в результате этого красный шлам оседает, а алюминатный раствор сливают и затем фильтруют (осветляют). В ограниченных количествах шлам находит применение, например, как добавка к цементу. В зависимости от сорта бокситов на 1 т полученной окиси алюминия приходится 0,6-1,0 т красного шлама (сухого остатка);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4). Разложения алюминатного раствора. Его фильтруют и перекачивают в большие емкости с мешалками (декомпозеры). Из пересыщенного раствора при охлаждении на 60°С (330 К) и постоянном перемешивании извлекается гидроокись алюминия </w:t>
      </w:r>
      <w:r w:rsidRPr="005B6A11">
        <w:rPr>
          <w:sz w:val="28"/>
          <w:szCs w:val="28"/>
          <w:lang w:val="en-US"/>
        </w:rPr>
        <w:t>Al</w:t>
      </w:r>
      <w:r w:rsidRPr="005B6A11">
        <w:rPr>
          <w:sz w:val="28"/>
          <w:szCs w:val="28"/>
        </w:rPr>
        <w:t>(</w:t>
      </w:r>
      <w:r w:rsidRPr="005B6A11">
        <w:rPr>
          <w:sz w:val="28"/>
          <w:szCs w:val="28"/>
          <w:lang w:val="en-US"/>
        </w:rPr>
        <w:t>OH</w:t>
      </w:r>
      <w:r w:rsidRPr="005B6A11">
        <w:rPr>
          <w:sz w:val="28"/>
          <w:szCs w:val="28"/>
        </w:rPr>
        <w:t>)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. Так как этот процесс протекает медленно и неравномерно, а формирование и рост кристаллов гидроокиси алюминия имеют большое значение при ее дальнейшей обработке, в декомпозеры добавляют большое количество твердой гидроокиси — затравки: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FD0860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  <w:lang w:val="en-US"/>
        </w:rPr>
        <w:t>Na</w:t>
      </w:r>
      <w:r w:rsidRPr="00FD0860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 w:bidi="he-IL"/>
        </w:rPr>
        <w:t>OּAl</w:t>
      </w:r>
      <w:r w:rsidRPr="00FD0860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FD0860">
        <w:rPr>
          <w:sz w:val="28"/>
          <w:szCs w:val="28"/>
          <w:vertAlign w:val="subscript"/>
        </w:rPr>
        <w:t>3</w:t>
      </w:r>
      <w:r w:rsidRPr="00FD0860">
        <w:rPr>
          <w:sz w:val="28"/>
          <w:szCs w:val="28"/>
        </w:rPr>
        <w:t>+4</w:t>
      </w:r>
      <w:r w:rsidRPr="005B6A11">
        <w:rPr>
          <w:sz w:val="28"/>
          <w:szCs w:val="28"/>
          <w:lang w:val="en-US"/>
        </w:rPr>
        <w:t>H</w:t>
      </w:r>
      <w:r w:rsidRPr="00FD0860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FD0860">
        <w:rPr>
          <w:sz w:val="28"/>
          <w:szCs w:val="28"/>
        </w:rPr>
        <w:t>→</w:t>
      </w:r>
      <w:r w:rsidRPr="005B6A11">
        <w:rPr>
          <w:sz w:val="28"/>
          <w:szCs w:val="28"/>
          <w:lang w:val="en-US"/>
        </w:rPr>
        <w:t>Al</w:t>
      </w:r>
      <w:r w:rsidRPr="00FD0860">
        <w:rPr>
          <w:sz w:val="28"/>
          <w:szCs w:val="28"/>
        </w:rPr>
        <w:t>(</w:t>
      </w:r>
      <w:r w:rsidRPr="005B6A11">
        <w:rPr>
          <w:sz w:val="28"/>
          <w:szCs w:val="28"/>
          <w:lang w:val="en-US"/>
        </w:rPr>
        <w:t>OH</w:t>
      </w:r>
      <w:r w:rsidRPr="00FD0860">
        <w:rPr>
          <w:sz w:val="28"/>
          <w:szCs w:val="28"/>
        </w:rPr>
        <w:t>)</w:t>
      </w:r>
      <w:r w:rsidRPr="00FD0860">
        <w:rPr>
          <w:sz w:val="28"/>
          <w:szCs w:val="28"/>
          <w:vertAlign w:val="subscript"/>
        </w:rPr>
        <w:t>3</w:t>
      </w:r>
      <w:r w:rsidRPr="00FD0860">
        <w:rPr>
          <w:sz w:val="28"/>
          <w:szCs w:val="28"/>
        </w:rPr>
        <w:t>+2</w:t>
      </w:r>
      <w:r w:rsidRPr="005B6A11">
        <w:rPr>
          <w:sz w:val="28"/>
          <w:szCs w:val="28"/>
          <w:lang w:val="en-US"/>
        </w:rPr>
        <w:t>NaOH</w:t>
      </w:r>
      <w:r w:rsidRPr="00FD0860">
        <w:rPr>
          <w:sz w:val="28"/>
          <w:szCs w:val="28"/>
        </w:rPr>
        <w:t>;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1040D6" w:rsidP="00F76BBC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5B6A11">
        <w:rPr>
          <w:sz w:val="28"/>
          <w:szCs w:val="28"/>
        </w:rPr>
        <w:t xml:space="preserve">5). Выделения гидроокиси алюминия и ее классификации; это происходит в гидроциклонах и вакуум-фильтрах, где от алюминатного раствора выделяют осадок, содержащий 50-60% частиц </w:t>
      </w:r>
      <w:r w:rsidRPr="005B6A11">
        <w:rPr>
          <w:sz w:val="28"/>
          <w:szCs w:val="28"/>
          <w:lang w:val="en-US"/>
        </w:rPr>
        <w:t>Al</w:t>
      </w:r>
      <w:r w:rsidRPr="005B6A11">
        <w:rPr>
          <w:sz w:val="28"/>
          <w:szCs w:val="28"/>
        </w:rPr>
        <w:t>(</w:t>
      </w:r>
      <w:r w:rsidRPr="005B6A11">
        <w:rPr>
          <w:sz w:val="28"/>
          <w:szCs w:val="28"/>
          <w:lang w:val="en-US"/>
        </w:rPr>
        <w:t>OH</w:t>
      </w:r>
      <w:r w:rsidRPr="005B6A11">
        <w:rPr>
          <w:sz w:val="28"/>
          <w:szCs w:val="28"/>
        </w:rPr>
        <w:t>). Значительную часть гидроокиси возвращают в процесс декомпозиции как затравочный материал, которая и остается в обороте в неизменных количествах. Остаток после промывки водой идет на кальцинацию; фильтрат также возвращается в оборот (после концентрации в выпарных аппаратах — для выщелачивания новых бокситов);</w:t>
      </w:r>
    </w:p>
    <w:p w:rsidR="00C0446E" w:rsidRPr="00FD0860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6). Обезвоживания гидроокиси алюминия (кальцинации); это завершающая операция производства глинозема; ее осуществляют в трубчатых вращающихся печах, а в последнее время также в печах с турбулентным движением материала при температуре 1150-1300</w:t>
      </w:r>
      <w:r w:rsidRPr="005B6A11">
        <w:rPr>
          <w:sz w:val="28"/>
          <w:szCs w:val="28"/>
          <w:vertAlign w:val="superscript"/>
        </w:rPr>
        <w:t>о</w:t>
      </w:r>
      <w:r w:rsidRPr="005B6A11">
        <w:rPr>
          <w:sz w:val="28"/>
          <w:szCs w:val="28"/>
        </w:rPr>
        <w:t>С; сырая гидроокись алюминия, проходя через вращающуюся печь, высушивается и обезвоживается; при нагреве происходят последовательно сле</w:t>
      </w:r>
      <w:r w:rsidR="00C0446E" w:rsidRPr="005B6A11">
        <w:rPr>
          <w:sz w:val="28"/>
          <w:szCs w:val="28"/>
        </w:rPr>
        <w:t>дующие структурные превращения: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FD0860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B6A11">
        <w:rPr>
          <w:sz w:val="28"/>
          <w:szCs w:val="28"/>
          <w:lang w:val="en-US"/>
        </w:rPr>
        <w:t>Al</w:t>
      </w:r>
      <w:r w:rsidRPr="005B6A11">
        <w:rPr>
          <w:sz w:val="28"/>
          <w:szCs w:val="28"/>
        </w:rPr>
        <w:t>(</w:t>
      </w:r>
      <w:r w:rsidRPr="005B6A11">
        <w:rPr>
          <w:sz w:val="28"/>
          <w:szCs w:val="28"/>
          <w:lang w:val="en-US"/>
        </w:rPr>
        <w:t>OH</w:t>
      </w:r>
      <w:r w:rsidRPr="005B6A11">
        <w:rPr>
          <w:sz w:val="28"/>
          <w:szCs w:val="28"/>
        </w:rPr>
        <w:t>)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→</w:t>
      </w:r>
      <w:r w:rsidRPr="005B6A11">
        <w:rPr>
          <w:sz w:val="28"/>
          <w:szCs w:val="28"/>
          <w:lang w:val="en-US"/>
        </w:rPr>
        <w:t>AlOOH</w:t>
      </w:r>
      <w:r w:rsidRPr="005B6A11">
        <w:rPr>
          <w:sz w:val="28"/>
          <w:szCs w:val="28"/>
        </w:rPr>
        <w:t>→ γ-</w:t>
      </w:r>
      <w:r w:rsidRPr="005B6A11">
        <w:rPr>
          <w:sz w:val="28"/>
          <w:szCs w:val="28"/>
          <w:lang w:val="en-US"/>
        </w:rPr>
        <w:t>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→ α-</w:t>
      </w:r>
      <w:r w:rsidRPr="005B6A11">
        <w:rPr>
          <w:sz w:val="28"/>
          <w:szCs w:val="28"/>
          <w:lang w:val="en-US"/>
        </w:rPr>
        <w:t>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  <w:lang w:val="en-US"/>
        </w:rPr>
        <w:t>O</w:t>
      </w:r>
      <w:r w:rsidRPr="005B6A11">
        <w:rPr>
          <w:sz w:val="28"/>
          <w:szCs w:val="28"/>
          <w:vertAlign w:val="subscript"/>
        </w:rPr>
        <w:t>3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1040D6" w:rsidP="002B5970">
      <w:pPr>
        <w:pStyle w:val="a9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B6A11">
        <w:rPr>
          <w:color w:val="auto"/>
          <w:sz w:val="28"/>
          <w:szCs w:val="28"/>
        </w:rPr>
        <w:t>В окончательно прокаленном глиноземе содержится 30-50% α-</w:t>
      </w:r>
      <w:r w:rsidRPr="005B6A11">
        <w:rPr>
          <w:color w:val="auto"/>
          <w:sz w:val="28"/>
          <w:szCs w:val="28"/>
          <w:lang w:val="en-US"/>
        </w:rPr>
        <w:t>Al</w:t>
      </w:r>
      <w:r w:rsidRPr="005B6A11">
        <w:rPr>
          <w:color w:val="auto"/>
          <w:sz w:val="28"/>
          <w:szCs w:val="28"/>
          <w:vertAlign w:val="subscript"/>
        </w:rPr>
        <w:t>2</w:t>
      </w:r>
      <w:r w:rsidRPr="005B6A11">
        <w:rPr>
          <w:color w:val="auto"/>
          <w:sz w:val="28"/>
          <w:szCs w:val="28"/>
          <w:lang w:val="en-US"/>
        </w:rPr>
        <w:t>O</w:t>
      </w:r>
      <w:r w:rsidRPr="005B6A11">
        <w:rPr>
          <w:color w:val="auto"/>
          <w:sz w:val="28"/>
          <w:szCs w:val="28"/>
          <w:vertAlign w:val="subscript"/>
        </w:rPr>
        <w:t>3</w:t>
      </w:r>
      <w:r w:rsidRPr="005B6A11">
        <w:rPr>
          <w:color w:val="auto"/>
          <w:sz w:val="28"/>
          <w:szCs w:val="28"/>
        </w:rPr>
        <w:t xml:space="preserve"> (корунд), остальное γ-</w:t>
      </w:r>
      <w:r w:rsidRPr="005B6A11">
        <w:rPr>
          <w:color w:val="auto"/>
          <w:sz w:val="28"/>
          <w:szCs w:val="28"/>
          <w:lang w:val="en-US"/>
        </w:rPr>
        <w:t>Al</w:t>
      </w:r>
      <w:r w:rsidRPr="005B6A11">
        <w:rPr>
          <w:color w:val="auto"/>
          <w:sz w:val="28"/>
          <w:szCs w:val="28"/>
          <w:vertAlign w:val="subscript"/>
        </w:rPr>
        <w:t>2</w:t>
      </w:r>
      <w:r w:rsidRPr="005B6A11">
        <w:rPr>
          <w:color w:val="auto"/>
          <w:sz w:val="28"/>
          <w:szCs w:val="28"/>
          <w:lang w:val="en-US"/>
        </w:rPr>
        <w:t>O</w:t>
      </w:r>
      <w:r w:rsidRPr="005B6A11">
        <w:rPr>
          <w:color w:val="auto"/>
          <w:sz w:val="28"/>
          <w:szCs w:val="28"/>
          <w:vertAlign w:val="subscript"/>
        </w:rPr>
        <w:t>3</w:t>
      </w:r>
      <w:r w:rsidRPr="005B6A11">
        <w:rPr>
          <w:color w:val="auto"/>
          <w:sz w:val="28"/>
          <w:szCs w:val="28"/>
        </w:rPr>
        <w:t>.</w:t>
      </w:r>
      <w:r w:rsidR="002B5970" w:rsidRPr="00FD0860">
        <w:rPr>
          <w:color w:val="auto"/>
          <w:sz w:val="28"/>
          <w:szCs w:val="28"/>
        </w:rPr>
        <w:t xml:space="preserve"> </w:t>
      </w:r>
      <w:r w:rsidRPr="005B6A11">
        <w:rPr>
          <w:color w:val="auto"/>
          <w:sz w:val="28"/>
          <w:szCs w:val="28"/>
        </w:rPr>
        <w:t xml:space="preserve">Этим способом извлекается 85-87% от всего получаемого глинозема. Полученная окись алюминия представляет собой прочное химическое соединение с температурой плавления 2050 </w:t>
      </w:r>
      <w:r w:rsidRPr="005B6A11">
        <w:rPr>
          <w:color w:val="auto"/>
          <w:sz w:val="28"/>
          <w:szCs w:val="28"/>
          <w:vertAlign w:val="superscript"/>
        </w:rPr>
        <w:t>о</w:t>
      </w:r>
      <w:r w:rsidRPr="005B6A11">
        <w:rPr>
          <w:color w:val="auto"/>
          <w:sz w:val="28"/>
          <w:szCs w:val="28"/>
        </w:rPr>
        <w:t>С.</w:t>
      </w:r>
    </w:p>
    <w:p w:rsidR="00D077F6" w:rsidRPr="005B6A11" w:rsidRDefault="00D077F6" w:rsidP="00F76BBC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F76BBC" w:rsidRPr="005B6A11" w:rsidRDefault="00C0446E" w:rsidP="00F76BBC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B6A11">
        <w:rPr>
          <w:b w:val="0"/>
          <w:bCs w:val="0"/>
          <w:sz w:val="28"/>
          <w:szCs w:val="28"/>
        </w:rPr>
        <w:t>2.2.3</w:t>
      </w:r>
      <w:r w:rsidR="00CE0E6D" w:rsidRPr="005B6A11">
        <w:rPr>
          <w:b w:val="0"/>
          <w:bCs w:val="0"/>
          <w:sz w:val="28"/>
          <w:szCs w:val="28"/>
        </w:rPr>
        <w:t xml:space="preserve"> </w:t>
      </w:r>
      <w:r w:rsidR="001040D6" w:rsidRPr="005B6A11">
        <w:rPr>
          <w:b w:val="0"/>
          <w:bCs w:val="0"/>
          <w:sz w:val="28"/>
          <w:szCs w:val="28"/>
        </w:rPr>
        <w:t>Основы электролиза криолитоглиноземных расплавов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Электролиз криолитоглиноземных расплавов является основным способом получения алюминия, хотя некоторое количество алюминиевых сплавов получается электротермическим способом.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Первые промышленные электролизеры были на силу тока до 0,6 кА и за последующие 100 лет она возросла до 300 кА. Тем не менее, это не внесло существенных изменений в основы производственного процесса.</w:t>
      </w:r>
    </w:p>
    <w:p w:rsidR="00F76BBC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Общая схема производства алюминия представлена на </w:t>
      </w:r>
      <w:r w:rsidR="00CE0E6D" w:rsidRPr="005B6A11">
        <w:rPr>
          <w:sz w:val="28"/>
          <w:szCs w:val="28"/>
        </w:rPr>
        <w:t>Рисунке 5</w:t>
      </w:r>
      <w:r w:rsidRPr="005B6A11">
        <w:rPr>
          <w:sz w:val="28"/>
          <w:szCs w:val="28"/>
        </w:rPr>
        <w:t xml:space="preserve"> Основным агрегатом является электролизер. Электролит представляет собой расплав криолита с небольшим избытком фторида алюминия, в котором растворен глинозем. Процесс ведут при переменных концентрациях глинозема приблизительно от 1 до 8 % (масс.). Сверху в ванну опущен угольный анод, частично погруженный в электролит. Существуют два основных типа расходуемых анодов: самообжигающиеся и предварительно обожженные. Первые используют тепло электролиза для обжига анодной массы, состоящей из смеси кокса-наполнителя и связующего – пека. Обожженные аноды представляют собой предварительно обожженную смесь кокса и пекового связующего.</w:t>
      </w:r>
    </w:p>
    <w:p w:rsidR="001040D6" w:rsidRPr="005B6A11" w:rsidRDefault="002B5970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054FC0">
        <w:rPr>
          <w:sz w:val="28"/>
          <w:szCs w:val="28"/>
        </w:rPr>
        <w:pict>
          <v:shape id="_x0000_i1032" type="#_x0000_t75" style="width:228.75pt;height:168pt">
            <v:imagedata r:id="rId25" o:title=""/>
          </v:shape>
        </w:pic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6A11">
        <w:rPr>
          <w:sz w:val="28"/>
          <w:szCs w:val="28"/>
          <w:lang w:val="uk-UA"/>
        </w:rPr>
        <w:t>Рис</w:t>
      </w:r>
      <w:r w:rsidR="00CE0E6D" w:rsidRPr="005B6A11">
        <w:rPr>
          <w:sz w:val="28"/>
          <w:szCs w:val="28"/>
          <w:lang w:val="uk-UA"/>
        </w:rPr>
        <w:t xml:space="preserve">унок 6 - </w:t>
      </w:r>
      <w:r w:rsidRPr="005B6A11">
        <w:rPr>
          <w:sz w:val="28"/>
          <w:szCs w:val="28"/>
          <w:lang w:val="uk-UA"/>
        </w:rPr>
        <w:t>Схема производства алюминия из глинозема.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Расплавленный алюминий при температуре электролиза (950</w:t>
      </w:r>
      <w:r w:rsidRPr="005B6A11">
        <w:rPr>
          <w:sz w:val="28"/>
          <w:szCs w:val="28"/>
          <w:lang w:val="uk-UA"/>
        </w:rPr>
        <w:t xml:space="preserve"> </w:t>
      </w:r>
      <w:r w:rsidRPr="005B6A11">
        <w:rPr>
          <w:sz w:val="28"/>
          <w:szCs w:val="28"/>
        </w:rPr>
        <w:t>–</w:t>
      </w:r>
      <w:r w:rsidRPr="005B6A11">
        <w:rPr>
          <w:sz w:val="28"/>
          <w:szCs w:val="28"/>
          <w:lang w:val="uk-UA"/>
        </w:rPr>
        <w:t xml:space="preserve"> </w:t>
      </w:r>
      <w:r w:rsidRPr="005B6A11">
        <w:rPr>
          <w:sz w:val="28"/>
          <w:szCs w:val="28"/>
        </w:rPr>
        <w:t>960°С) тяжелее электролита и находится на подине электролизера. Криолитоглиноземные расплавы – очень агрессивны, противостоять которым могут углеродистые и некоторые новые материалы. Из них и выполняется внутренняя футеровка электролизера.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Для преобразования переменного тока в постоянный на современных заводах применяются полупроводниковые выпрямители с напряжением 850В и коэффициентом преобразования 98,5%, установленные в кремниевой преобразовательной подстанции (КПП). Один выпрямительный агрегат дает ток силой до 63 кА. Число таких агрегатов зависит от необходимой силы тока, так как все они включены параллельно.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Процесс, протекающий в электролизере, состоит в электролитическом разложении глинозема, растворенного в электролите. На жидком алюминиевом катоде выделяется алюминий, который периодически выливается с помощью вакуум-ковша и направляется в литейное отделение на разливку или миксер, где в зависимости от дальнейшего назначения металла готовятся сплавы с кремнием, магнием, марганцем, медью или проводится рафинирование. На аноде происходит окисление выделяющимся кислородом углерода. Отходящий анодный газ представляет собой смесь СО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 xml:space="preserve"> и СО.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Электролизеры обычно снабжены укрытиями, отводящими отходящие газы, и системой очистки. Это снижает выделение вредных веществ в атмосферу. Технологический процесс требует, чтобы укрытие было герметично для обеспечения отсоса газа в коллектор с помощью вентиляторов. В удаляемых газах от электролизеров преобладают диоксид углерода (большая часть оксида углерода дожигается либо над электролитом, либо в специальных горелках после газосборного колокола), азот, кислород, газообразные и твердые фториды и частицы глиноземной пыли. Для их удаления и возвращения в процесс применяются различные технологические схемы.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Современные электролизеры оборудованы системой автоматического питания глиноземом (АПГ) с периодом загрузки 10</w:t>
      </w:r>
      <w:r w:rsidRPr="005B6A11">
        <w:rPr>
          <w:sz w:val="28"/>
          <w:szCs w:val="28"/>
          <w:lang w:val="uk-UA"/>
        </w:rPr>
        <w:t xml:space="preserve"> </w:t>
      </w:r>
      <w:r w:rsidRPr="005B6A11">
        <w:rPr>
          <w:sz w:val="28"/>
          <w:szCs w:val="28"/>
        </w:rPr>
        <w:t>–</w:t>
      </w:r>
      <w:r w:rsidRPr="005B6A11">
        <w:rPr>
          <w:sz w:val="28"/>
          <w:szCs w:val="28"/>
          <w:lang w:val="uk-UA"/>
        </w:rPr>
        <w:t xml:space="preserve"> </w:t>
      </w:r>
      <w:r w:rsidRPr="005B6A11">
        <w:rPr>
          <w:sz w:val="28"/>
          <w:szCs w:val="28"/>
        </w:rPr>
        <w:t>30 мин.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Суммарная реакция, происходящая в электролизере, может быть представлена уравнением</w:t>
      </w:r>
    </w:p>
    <w:p w:rsidR="00F76BBC" w:rsidRPr="00FD0860" w:rsidRDefault="00F76BBC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054FC0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216.75pt;height:18pt">
            <v:imagedata r:id="rId26" o:title=""/>
          </v:shape>
        </w:pict>
      </w:r>
    </w:p>
    <w:p w:rsidR="00F76BBC" w:rsidRPr="005B6A11" w:rsidRDefault="00F76BBC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Таким образом, теоретически на процесс электролиза расходуются глинозем и углерод анода, а также электроэнергия, необходимая не только для осуществления электролитического процесса – разложения глинозема, но и для поддержания высокой рабочей температуры. Практически расходуется и некоторое количество фтористых солей, которые испаряются и впитываются в футеровку. </w:t>
      </w:r>
      <w:r w:rsidR="00CE0E6D" w:rsidRPr="005B6A11">
        <w:rPr>
          <w:sz w:val="28"/>
          <w:szCs w:val="28"/>
        </w:rPr>
        <w:t>Количество сырья для</w:t>
      </w:r>
      <w:r w:rsidRPr="005B6A11">
        <w:rPr>
          <w:sz w:val="28"/>
          <w:szCs w:val="28"/>
        </w:rPr>
        <w:t xml:space="preserve"> получения 1 т алюминия </w:t>
      </w:r>
      <w:r w:rsidR="00CE0E6D" w:rsidRPr="005B6A11">
        <w:rPr>
          <w:sz w:val="28"/>
          <w:szCs w:val="28"/>
        </w:rPr>
        <w:t>представлено в Таблице 10</w:t>
      </w:r>
      <w:r w:rsidRPr="005B6A11">
        <w:rPr>
          <w:sz w:val="28"/>
          <w:szCs w:val="28"/>
        </w:rPr>
        <w:t>:</w:t>
      </w:r>
    </w:p>
    <w:p w:rsidR="00D077F6" w:rsidRPr="005B6A11" w:rsidRDefault="00D077F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CE0E6D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Таблица 10 - Количество сырья для получения 1 т алюминия</w:t>
      </w: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3930"/>
        <w:gridCol w:w="1416"/>
      </w:tblGrid>
      <w:tr w:rsidR="001040D6" w:rsidRPr="005B6A11">
        <w:trPr>
          <w:jc w:val="center"/>
        </w:trPr>
        <w:tc>
          <w:tcPr>
            <w:tcW w:w="0" w:type="auto"/>
          </w:tcPr>
          <w:p w:rsidR="001040D6" w:rsidRPr="005B6A11" w:rsidRDefault="001040D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5B6A11">
              <w:rPr>
                <w:sz w:val="20"/>
                <w:szCs w:val="20"/>
              </w:rPr>
              <w:t>глинозема, кг</w:t>
            </w:r>
            <w:r w:rsidRPr="005B6A1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1040D6" w:rsidRPr="005B6A11" w:rsidRDefault="001040D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5B6A11">
              <w:rPr>
                <w:sz w:val="20"/>
                <w:szCs w:val="20"/>
                <w:lang w:val="uk-UA"/>
              </w:rPr>
              <w:t xml:space="preserve">1925 – 1930 </w:t>
            </w:r>
          </w:p>
        </w:tc>
      </w:tr>
      <w:tr w:rsidR="001040D6" w:rsidRPr="005B6A11">
        <w:trPr>
          <w:jc w:val="center"/>
        </w:trPr>
        <w:tc>
          <w:tcPr>
            <w:tcW w:w="0" w:type="auto"/>
          </w:tcPr>
          <w:p w:rsidR="001040D6" w:rsidRPr="005B6A11" w:rsidRDefault="001040D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5B6A11">
              <w:rPr>
                <w:sz w:val="20"/>
                <w:szCs w:val="20"/>
              </w:rPr>
              <w:t>углерода анода, кг</w:t>
            </w:r>
          </w:p>
        </w:tc>
        <w:tc>
          <w:tcPr>
            <w:tcW w:w="0" w:type="auto"/>
          </w:tcPr>
          <w:p w:rsidR="001040D6" w:rsidRPr="005B6A11" w:rsidRDefault="001040D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5B6A11">
              <w:rPr>
                <w:sz w:val="20"/>
                <w:szCs w:val="20"/>
                <w:lang w:val="uk-UA"/>
              </w:rPr>
              <w:t xml:space="preserve">500 – 600 </w:t>
            </w:r>
          </w:p>
        </w:tc>
      </w:tr>
      <w:tr w:rsidR="001040D6" w:rsidRPr="005B6A11">
        <w:trPr>
          <w:jc w:val="center"/>
        </w:trPr>
        <w:tc>
          <w:tcPr>
            <w:tcW w:w="0" w:type="auto"/>
          </w:tcPr>
          <w:p w:rsidR="001040D6" w:rsidRPr="005B6A11" w:rsidRDefault="001040D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5B6A11">
              <w:rPr>
                <w:sz w:val="20"/>
                <w:szCs w:val="20"/>
              </w:rPr>
              <w:t>фтористых солей, кг</w:t>
            </w:r>
          </w:p>
        </w:tc>
        <w:tc>
          <w:tcPr>
            <w:tcW w:w="0" w:type="auto"/>
          </w:tcPr>
          <w:p w:rsidR="001040D6" w:rsidRPr="005B6A11" w:rsidRDefault="001040D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5B6A11">
              <w:rPr>
                <w:sz w:val="20"/>
                <w:szCs w:val="20"/>
                <w:lang w:val="uk-UA"/>
              </w:rPr>
              <w:t xml:space="preserve">50 – 70 </w:t>
            </w:r>
          </w:p>
        </w:tc>
      </w:tr>
      <w:tr w:rsidR="001040D6" w:rsidRPr="005B6A11">
        <w:trPr>
          <w:jc w:val="center"/>
        </w:trPr>
        <w:tc>
          <w:tcPr>
            <w:tcW w:w="0" w:type="auto"/>
          </w:tcPr>
          <w:p w:rsidR="001040D6" w:rsidRPr="005B6A11" w:rsidRDefault="001040D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5B6A11">
              <w:rPr>
                <w:sz w:val="20"/>
                <w:szCs w:val="20"/>
              </w:rPr>
              <w:t>электроэнергии (в переменном токе), кВт-ч</w:t>
            </w:r>
          </w:p>
        </w:tc>
        <w:tc>
          <w:tcPr>
            <w:tcW w:w="0" w:type="auto"/>
          </w:tcPr>
          <w:p w:rsidR="001040D6" w:rsidRPr="005B6A11" w:rsidRDefault="001040D6" w:rsidP="00F76BBC">
            <w:pPr>
              <w:widowControl/>
              <w:suppressAutoHyphens/>
              <w:spacing w:line="360" w:lineRule="auto"/>
              <w:rPr>
                <w:sz w:val="20"/>
                <w:szCs w:val="20"/>
                <w:lang w:val="uk-UA"/>
              </w:rPr>
            </w:pPr>
            <w:r w:rsidRPr="005B6A11">
              <w:rPr>
                <w:sz w:val="20"/>
                <w:szCs w:val="20"/>
                <w:lang w:val="uk-UA"/>
              </w:rPr>
              <w:t xml:space="preserve">14500 – 17500 </w:t>
            </w:r>
          </w:p>
        </w:tc>
      </w:tr>
    </w:tbl>
    <w:p w:rsidR="001040D6" w:rsidRPr="005B6A11" w:rsidRDefault="002B5970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0860">
        <w:rPr>
          <w:sz w:val="28"/>
          <w:szCs w:val="28"/>
        </w:rPr>
        <w:br w:type="page"/>
      </w:r>
      <w:r w:rsidR="001040D6" w:rsidRPr="005B6A11">
        <w:rPr>
          <w:sz w:val="28"/>
          <w:szCs w:val="28"/>
        </w:rPr>
        <w:t>Производство алюминия является одним из самых энергоемких процессов, поэтому алюминиевые заводы строят вблизи источников энергии.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Все материалы, поступающие на электролиз, должны иметь минимальное количество примесей более электроположительных, чем алюминий (железо, кремний, медь и др.), так как эти примеси при электролизе практически полностью переходят в металл.</w:t>
      </w:r>
    </w:p>
    <w:p w:rsidR="00D077F6" w:rsidRPr="005B6A11" w:rsidRDefault="00D077F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CE0E6D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6A11">
        <w:rPr>
          <w:sz w:val="28"/>
          <w:szCs w:val="28"/>
        </w:rPr>
        <w:t>2.2.4</w:t>
      </w:r>
      <w:r w:rsidR="001040D6" w:rsidRPr="005B6A11">
        <w:rPr>
          <w:sz w:val="28"/>
          <w:szCs w:val="28"/>
        </w:rPr>
        <w:t xml:space="preserve"> Электротермическое получени</w:t>
      </w:r>
      <w:r w:rsidR="00E24179" w:rsidRPr="005B6A11">
        <w:rPr>
          <w:sz w:val="28"/>
          <w:szCs w:val="28"/>
        </w:rPr>
        <w:t>е алюминиево-кремниевых сплавов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Получить чистый алюминий непосредственным восста</w:t>
      </w:r>
      <w:r w:rsidR="002B5970">
        <w:rPr>
          <w:sz w:val="28"/>
          <w:szCs w:val="28"/>
        </w:rPr>
        <w:t>новлением его оксида невозможно</w:t>
      </w:r>
      <w:r w:rsidRPr="005B6A11">
        <w:rPr>
          <w:sz w:val="28"/>
          <w:szCs w:val="28"/>
        </w:rPr>
        <w:t>. Карботермические процессы требуют высоких температур (около 2000°С) для восстановления глинозема и при отсутствии сплавообразующих компонентов металл связывается с углеродом, давая карбид алюминия (А1</w:t>
      </w:r>
      <w:r w:rsidRPr="005B6A11">
        <w:rPr>
          <w:sz w:val="28"/>
          <w:szCs w:val="28"/>
          <w:vertAlign w:val="subscript"/>
        </w:rPr>
        <w:t>4</w:t>
      </w:r>
      <w:r w:rsidRPr="005B6A11">
        <w:rPr>
          <w:sz w:val="28"/>
          <w:szCs w:val="28"/>
        </w:rPr>
        <w:t>С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). Известно, что карбид алюминия и алюминий растворимы друг в друге и образуют весьма туго</w:t>
      </w:r>
      <w:r w:rsidRPr="005B6A11">
        <w:rPr>
          <w:sz w:val="28"/>
          <w:szCs w:val="28"/>
          <w:lang w:val="uk-UA"/>
        </w:rPr>
        <w:t>плавкие</w:t>
      </w:r>
      <w:r w:rsidRPr="005B6A11">
        <w:rPr>
          <w:sz w:val="28"/>
          <w:szCs w:val="28"/>
        </w:rPr>
        <w:t xml:space="preserve"> смеси. Кроме того, А1</w:t>
      </w:r>
      <w:r w:rsidRPr="005B6A11">
        <w:rPr>
          <w:sz w:val="28"/>
          <w:szCs w:val="28"/>
          <w:vertAlign w:val="subscript"/>
        </w:rPr>
        <w:t>4</w:t>
      </w:r>
      <w:r w:rsidRPr="005B6A11">
        <w:rPr>
          <w:sz w:val="28"/>
          <w:szCs w:val="28"/>
        </w:rPr>
        <w:t>С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 xml:space="preserve"> растворяется в А1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О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, поэтому в</w:t>
      </w:r>
      <w:r w:rsidRPr="005B6A11">
        <w:rPr>
          <w:sz w:val="28"/>
          <w:szCs w:val="28"/>
          <w:lang w:val="uk-UA"/>
        </w:rPr>
        <w:t xml:space="preserve"> </w:t>
      </w:r>
      <w:r w:rsidRPr="005B6A11">
        <w:rPr>
          <w:sz w:val="28"/>
          <w:szCs w:val="28"/>
        </w:rPr>
        <w:t>результате восстановления оксида алюминия углеродом получаются смеси алюминия, карбида и оксида, имеющие высокие температуры плавления. Выпустить такую массу из печи обычно не представляется возможным. Даже если это и удается сделать, потребуются большие затраты на разделение.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 нашей стране впервые в мире разработан и осуществлен в промышленном масштабе с достаточно высокими технико-экономическими показателями способ получения силикоалюминия (алюминиево-кремниевых сплавов).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Общая технологическая схема производства алюминиево-кремниевых сплавов представлена на </w:t>
      </w:r>
      <w:r w:rsidR="00C35344" w:rsidRPr="005B6A11">
        <w:rPr>
          <w:sz w:val="28"/>
          <w:szCs w:val="28"/>
        </w:rPr>
        <w:t>Рисунке 7</w:t>
      </w:r>
      <w:r w:rsidRPr="005B6A11">
        <w:rPr>
          <w:sz w:val="28"/>
          <w:szCs w:val="28"/>
        </w:rPr>
        <w:t>. В качестве исходного сырья, кроме каолинов (Al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×2SiO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×2H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 xml:space="preserve">O), могут быть использованы кианиты </w:t>
      </w:r>
      <w:r w:rsidRPr="005B6A11">
        <w:rPr>
          <w:sz w:val="28"/>
          <w:szCs w:val="28"/>
          <w:lang w:val="uk-UA"/>
        </w:rPr>
        <w:t>(</w:t>
      </w:r>
      <w:r w:rsidRPr="005B6A11">
        <w:rPr>
          <w:sz w:val="28"/>
          <w:szCs w:val="28"/>
        </w:rPr>
        <w:t>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×SiO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), ди</w:t>
      </w:r>
      <w:r w:rsidRPr="005B6A11">
        <w:rPr>
          <w:sz w:val="28"/>
          <w:szCs w:val="28"/>
          <w:lang w:val="uk-UA"/>
        </w:rPr>
        <w:t>с</w:t>
      </w:r>
      <w:r w:rsidRPr="005B6A11">
        <w:rPr>
          <w:sz w:val="28"/>
          <w:szCs w:val="28"/>
        </w:rPr>
        <w:t>т</w:t>
      </w:r>
      <w:r w:rsidRPr="005B6A11">
        <w:rPr>
          <w:sz w:val="28"/>
          <w:szCs w:val="28"/>
          <w:lang w:val="uk-UA"/>
        </w:rPr>
        <w:t>ен</w:t>
      </w:r>
      <w:r w:rsidRPr="005B6A11">
        <w:rPr>
          <w:sz w:val="28"/>
          <w:szCs w:val="28"/>
        </w:rPr>
        <w:t>силлиманиты (Al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O</w:t>
      </w:r>
      <w:r w:rsidRPr="005B6A11">
        <w:rPr>
          <w:sz w:val="28"/>
          <w:szCs w:val="28"/>
          <w:vertAlign w:val="subscript"/>
        </w:rPr>
        <w:t>3</w:t>
      </w:r>
      <w:r w:rsidRPr="005B6A11">
        <w:rPr>
          <w:sz w:val="28"/>
          <w:szCs w:val="28"/>
        </w:rPr>
        <w:t>×SiO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) и низкожелезистые бокситы.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Сплав после электроплавки поступает на очистку от неметаллических примесей. Для этого подают флюс, состоящий из смеси криолита и хлорида натрия, который смачивает эти примеси и "собирает" их. Рафинированный силикоалюминий имеет средний состав (%): А1 – 61; Si – 36; Fe – 1,7; Ti – 0,6; Zr – 0,5; Ca – 0,7. Этот сплав не годится для производства силумина и требует очистки от железа. Наиболее распространен способ очистки марганцем, который образует с железом тугоплавкие интерметаллиды.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054FC0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09.25pt;height:318pt">
            <v:imagedata r:id="rId27" o:title=""/>
          </v:shape>
        </w:pict>
      </w:r>
    </w:p>
    <w:p w:rsidR="001040D6" w:rsidRPr="005B6A11" w:rsidRDefault="00C35344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Рисунок 7 -</w:t>
      </w:r>
      <w:r w:rsidR="001040D6" w:rsidRPr="005B6A11">
        <w:rPr>
          <w:sz w:val="28"/>
          <w:szCs w:val="28"/>
        </w:rPr>
        <w:t xml:space="preserve"> Общая схема производств</w:t>
      </w:r>
      <w:r w:rsidRPr="005B6A11">
        <w:rPr>
          <w:sz w:val="28"/>
          <w:szCs w:val="28"/>
        </w:rPr>
        <w:t>а алюминиево-кремниевых сплавов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Полученный сплав разбавляют техническим электролитическим алюминием или вторичным алюминием до состава, отвечающего различным сортам силуминов, и разливают в слитки.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Преимущества такого способа получения силумина перед сплавлением электролитического алюминия с кристаллическим кремнием состоят в следующем: большая мощность единичного агрегата – современные печи имеют мощность 22,5 MB×A, что примерно в 30 раз выше мощности электролизера на 160 кА, а, следовательно, уменьшение грузопотоков, снижение капитальных затрат и затрат труда; применение сырья с низким кремниевым модулем, запасы которого в природе достаточно велики.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Теоретически из алюминиево-кремниевого сплава можно выделить различными приемами чистый алюминий. Однако из-за сложности аппаратурного и технологического оформления в промышленности эти способы в настоящее время не реализуются.</w:t>
      </w:r>
    </w:p>
    <w:p w:rsidR="001040D6" w:rsidRPr="005B6A11" w:rsidRDefault="001040D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57A8" w:rsidRPr="00FD0860" w:rsidRDefault="00C0446E" w:rsidP="00F76BBC">
      <w:pPr>
        <w:pStyle w:val="5"/>
        <w:suppressAutoHyphens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5B6A11">
        <w:rPr>
          <w:b w:val="0"/>
          <w:bCs w:val="0"/>
          <w:i w:val="0"/>
          <w:iCs w:val="0"/>
          <w:sz w:val="28"/>
          <w:szCs w:val="28"/>
        </w:rPr>
        <w:t>2.3</w:t>
      </w:r>
      <w:r w:rsidR="00C35344" w:rsidRPr="005B6A11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8E57A8" w:rsidRPr="005B6A11">
        <w:rPr>
          <w:b w:val="0"/>
          <w:bCs w:val="0"/>
          <w:i w:val="0"/>
          <w:iCs w:val="0"/>
          <w:sz w:val="28"/>
          <w:szCs w:val="28"/>
        </w:rPr>
        <w:t>Литье в песчаные формы</w:t>
      </w:r>
    </w:p>
    <w:p w:rsidR="00C0446E" w:rsidRPr="00FD0860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BBC" w:rsidRPr="005B6A11" w:rsidRDefault="00885AA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Этот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способ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литья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очень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разнообр</w:t>
      </w:r>
      <w:r w:rsidR="00EA2C2E" w:rsidRPr="005B6A11">
        <w:rPr>
          <w:sz w:val="28"/>
          <w:szCs w:val="28"/>
        </w:rPr>
        <w:t>азен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и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применяется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для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изго</w:t>
      </w:r>
      <w:r w:rsidRPr="005B6A11">
        <w:rPr>
          <w:sz w:val="28"/>
          <w:szCs w:val="28"/>
        </w:rPr>
        <w:t>товления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отливок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почти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любой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ко</w:t>
      </w:r>
      <w:r w:rsidR="00EA2C2E" w:rsidRPr="005B6A11">
        <w:rPr>
          <w:sz w:val="28"/>
          <w:szCs w:val="28"/>
        </w:rPr>
        <w:t>нфигурации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из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большинства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из</w:t>
      </w:r>
      <w:r w:rsidRPr="005B6A11">
        <w:rPr>
          <w:sz w:val="28"/>
          <w:szCs w:val="28"/>
        </w:rPr>
        <w:t>вестных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литейных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сплавов.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В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настоящее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время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литьем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в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песчаные формы изготавливается около 80 % всех отливок по</w:t>
      </w:r>
      <w:r w:rsidR="00EA2C2E" w:rsidRPr="005B6A11">
        <w:rPr>
          <w:sz w:val="28"/>
          <w:szCs w:val="28"/>
        </w:rPr>
        <w:t xml:space="preserve"> массе. Техноло</w:t>
      </w:r>
      <w:r w:rsidRPr="005B6A11">
        <w:rPr>
          <w:sz w:val="28"/>
          <w:szCs w:val="28"/>
        </w:rPr>
        <w:t>гический процесс производства отл</w:t>
      </w:r>
      <w:r w:rsidR="00EA2C2E" w:rsidRPr="005B6A11">
        <w:rPr>
          <w:sz w:val="28"/>
          <w:szCs w:val="28"/>
        </w:rPr>
        <w:t>ивок в данном способе литья раз</w:t>
      </w:r>
      <w:r w:rsidRPr="005B6A11">
        <w:rPr>
          <w:sz w:val="28"/>
          <w:szCs w:val="28"/>
        </w:rPr>
        <w:t>нообразен по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уровню механизации</w:t>
      </w:r>
      <w:r w:rsidR="00EA2C2E" w:rsidRPr="005B6A11">
        <w:rPr>
          <w:sz w:val="28"/>
          <w:szCs w:val="28"/>
        </w:rPr>
        <w:t xml:space="preserve"> (особенно при изготовлении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ли</w:t>
      </w:r>
      <w:r w:rsidRPr="005B6A11">
        <w:rPr>
          <w:sz w:val="28"/>
          <w:szCs w:val="28"/>
        </w:rPr>
        <w:t>тейных форм и стержней), начиная от ручного труда и кончая автоматизированными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формовочно-за</w:t>
      </w:r>
      <w:r w:rsidR="00EA2C2E" w:rsidRPr="005B6A11">
        <w:rPr>
          <w:sz w:val="28"/>
          <w:szCs w:val="28"/>
        </w:rPr>
        <w:t>ливочными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комплексами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с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элек</w:t>
      </w:r>
      <w:r w:rsidRPr="005B6A11">
        <w:rPr>
          <w:sz w:val="28"/>
          <w:szCs w:val="28"/>
        </w:rPr>
        <w:t>тронной схемой управления.</w:t>
      </w:r>
      <w:r w:rsidR="00037CD9" w:rsidRPr="005B6A11">
        <w:rPr>
          <w:sz w:val="28"/>
          <w:szCs w:val="28"/>
        </w:rPr>
        <w:t xml:space="preserve"> Сущность процесса заключается в изготовлении отливок свободной заливкой расплавленного металла в песчаную форму. После затвердевания и охлаждения отливки осуществляется ее выбивка с одновременным разрушением формы. Однако литье в песчаные формы имеет крупный недостаток, отливки не имеют точных механических размеров, нужно давать припуск на механическую обработку и усадку.</w:t>
      </w:r>
    </w:p>
    <w:p w:rsidR="00C35344" w:rsidRPr="005B6A11" w:rsidRDefault="00885AA6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Что касается точности, то лит</w:t>
      </w:r>
      <w:r w:rsidR="00EA2C2E" w:rsidRPr="005B6A11">
        <w:rPr>
          <w:sz w:val="28"/>
          <w:szCs w:val="28"/>
        </w:rPr>
        <w:t>ьем в песчаные формы можно полу</w:t>
      </w:r>
      <w:r w:rsidRPr="005B6A11">
        <w:rPr>
          <w:sz w:val="28"/>
          <w:szCs w:val="28"/>
        </w:rPr>
        <w:t>чать отливки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с шероховатостью пов</w:t>
      </w:r>
      <w:r w:rsidR="00EA2C2E" w:rsidRPr="005B6A11">
        <w:rPr>
          <w:sz w:val="28"/>
          <w:szCs w:val="28"/>
        </w:rPr>
        <w:t>ерхности Rа = 80–10 и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с</w:t>
      </w:r>
      <w:r w:rsidR="00F76BBC" w:rsidRPr="005B6A11">
        <w:rPr>
          <w:sz w:val="28"/>
          <w:szCs w:val="28"/>
        </w:rPr>
        <w:t xml:space="preserve"> </w:t>
      </w:r>
      <w:r w:rsidR="00EA2C2E" w:rsidRPr="005B6A11">
        <w:rPr>
          <w:sz w:val="28"/>
          <w:szCs w:val="28"/>
        </w:rPr>
        <w:t>точно</w:t>
      </w:r>
      <w:r w:rsidRPr="005B6A11">
        <w:rPr>
          <w:sz w:val="28"/>
          <w:szCs w:val="28"/>
        </w:rPr>
        <w:t>стью, соответствующей 14–17-му к</w:t>
      </w:r>
      <w:r w:rsidR="00EA2C2E" w:rsidRPr="005B6A11">
        <w:rPr>
          <w:sz w:val="28"/>
          <w:szCs w:val="28"/>
        </w:rPr>
        <w:t>валитетам и грубее. В то же вре</w:t>
      </w:r>
      <w:r w:rsidRPr="005B6A11">
        <w:rPr>
          <w:sz w:val="28"/>
          <w:szCs w:val="28"/>
        </w:rPr>
        <w:t>мя,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если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форма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изготовлена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из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обычной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песчано-глинистой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смеси,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то шероховатость поверхности отливки находится в пределах Rа 80 – Rа 40. При использовании песчано-масляных смесей шероховатость отливок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находится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в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пределах Rа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80 – Rа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20,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а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при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использовании хромомагнезитовых смесей может достигать Rа 20 – Rа 5,0.</w:t>
      </w:r>
    </w:p>
    <w:p w:rsidR="00C35344" w:rsidRPr="005B6A11" w:rsidRDefault="00C35344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napToGrid w:val="0"/>
          <w:sz w:val="28"/>
          <w:szCs w:val="28"/>
        </w:rPr>
        <w:t>Для изготовления песчаных форм используют формовочные и стержневые смеси, приготовленные из кварцевых и глинистых песков (ГОСТ 2138—74), формовочных глин (ГОСТ 3226—76), связующих</w:t>
      </w:r>
      <w:r w:rsidR="00F76BBC" w:rsidRPr="005B6A11">
        <w:rPr>
          <w:snapToGrid w:val="0"/>
          <w:sz w:val="28"/>
          <w:szCs w:val="28"/>
        </w:rPr>
        <w:t xml:space="preserve"> </w:t>
      </w:r>
      <w:r w:rsidRPr="005B6A11">
        <w:rPr>
          <w:snapToGrid w:val="0"/>
          <w:sz w:val="28"/>
          <w:szCs w:val="28"/>
        </w:rPr>
        <w:t>и вспомогательных материалов.</w:t>
      </w:r>
      <w:r w:rsidR="00F76BBC" w:rsidRPr="005B6A11">
        <w:rPr>
          <w:snapToGrid w:val="0"/>
          <w:sz w:val="28"/>
          <w:szCs w:val="28"/>
        </w:rPr>
        <w:t xml:space="preserve"> </w:t>
      </w:r>
      <w:r w:rsidRPr="005B6A11">
        <w:rPr>
          <w:snapToGrid w:val="0"/>
          <w:sz w:val="28"/>
          <w:szCs w:val="28"/>
        </w:rPr>
        <w:t>Выполнение полостей в отливках осуществляют с помощью стержней, изготавливаемых в основном по горячим (220—300 °С) стержневым ящикам. Для этой цели используют плакированный кварцевый песок или смесь песка с термореактивной смолой и катализатором. Для изготовления стержней широко используют однопозиционные пескострельные автоматы и установки, а также карусельные многопозиционные установки. Стержни, подвергающиеся сушке, изготавливают на встряхивающих, пескодувных и пескострельных машинах или вручную из смесей масляными (4ГУ, С) или водорастворимыми связующими. Продолжительность сушки (от 3 до 12 ч) зависит от массы и размеров стержня</w:t>
      </w:r>
      <w:r w:rsidRPr="005B6A11">
        <w:rPr>
          <w:smallCaps/>
          <w:snapToGrid w:val="0"/>
          <w:sz w:val="28"/>
          <w:szCs w:val="28"/>
        </w:rPr>
        <w:t xml:space="preserve"> </w:t>
      </w:r>
      <w:r w:rsidRPr="005B6A11">
        <w:rPr>
          <w:snapToGrid w:val="0"/>
          <w:sz w:val="28"/>
          <w:szCs w:val="28"/>
        </w:rPr>
        <w:t>и определяется обычно опытным путем. Температуру сушки назначают в зависимости от природы связующего: для масляных связующих 250—280 °С, а для водорастворимых 160—200 °С. Для изготовления крупных массивных стержней все большее применение получают смеси холодного твердения (ХТС) или жидкодвижные самотвердеющие смеси (ЖСС). Смеси холодного твердения в качестве связующего содержат синтетические смолы, а катализатором холодного твердения обычно служит ортофосфорная кислота. Смеси ЖСС содержат поверхностно-активное вещество, способствующее образованию пены.</w:t>
      </w:r>
    </w:p>
    <w:p w:rsidR="00C35344" w:rsidRPr="005B6A11" w:rsidRDefault="00C35344" w:rsidP="00F76B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B6A11">
        <w:rPr>
          <w:snapToGrid w:val="0"/>
          <w:sz w:val="28"/>
          <w:szCs w:val="28"/>
        </w:rPr>
        <w:t>Соединение стержней в узлы производят склейкой или путем заливки алюминиевых расплавов в специальные отверстия в знаковых частях. Усадка сплава при охлаждении обеспечивает необходимую прочность соединения.</w:t>
      </w:r>
    </w:p>
    <w:p w:rsidR="00C35344" w:rsidRPr="005B6A11" w:rsidRDefault="00C35344" w:rsidP="00F76B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B6A11">
        <w:rPr>
          <w:snapToGrid w:val="0"/>
          <w:sz w:val="28"/>
          <w:szCs w:val="28"/>
        </w:rPr>
        <w:t>Плавное без ударов и завихрений заполнение литейных форм обеспечивается применением расширяющихся литниковых систем с соотношением площадей сечений основных элементов Fст : Fшп : Fпит</w:t>
      </w:r>
      <w:r w:rsidR="00F76BBC" w:rsidRPr="005B6A11">
        <w:rPr>
          <w:snapToGrid w:val="0"/>
          <w:sz w:val="28"/>
          <w:szCs w:val="28"/>
        </w:rPr>
        <w:t xml:space="preserve"> </w:t>
      </w:r>
      <w:r w:rsidRPr="005B6A11">
        <w:rPr>
          <w:snapToGrid w:val="0"/>
          <w:sz w:val="28"/>
          <w:szCs w:val="28"/>
        </w:rPr>
        <w:t>1:2:3; 1:2:4; 1:3:6 соответственно для нижнего, щелевого или многоярусного подвода металла к полости литейной формы. Скорость подъема металла в полости литейной формы не должна превышать 4,5/6, где 6 — преобладающая толщина стенок отливки, см. Минимальную скорость подъема металла в форме (см/с) определяют по формуле А. А. Лебедева Vmin = 3/§.</w:t>
      </w:r>
    </w:p>
    <w:p w:rsidR="00C35344" w:rsidRPr="005B6A11" w:rsidRDefault="00C35344" w:rsidP="00F76B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B6A11">
        <w:rPr>
          <w:snapToGrid w:val="0"/>
          <w:sz w:val="28"/>
          <w:szCs w:val="28"/>
        </w:rPr>
        <w:t>Тип литниковой системы выбирают с учетом габаритов отливки, сложности ее конфигурации и расположения в форме. Заливку форм для отливок сложной конфигурации небольшой высоты осуществляют, как правило, с помощью нижних литниковых систем. При большой высоте отливок и тонких стенках предпочтительно применение вертикально-щелевых или комбинированных литниковых систем. Формы для отливок малых размеров допустимо заливать через верхние литниковые системы. При этом высота падения струп металла в полость формы не должна превышать 80 мм.</w:t>
      </w:r>
    </w:p>
    <w:p w:rsidR="00C35344" w:rsidRPr="005B6A11" w:rsidRDefault="00C35344" w:rsidP="00F76B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B6A11">
        <w:rPr>
          <w:snapToGrid w:val="0"/>
          <w:sz w:val="28"/>
          <w:szCs w:val="28"/>
        </w:rPr>
        <w:t>Для уменьшения скорости движения расплава при входе в полость литейной формы и лучшего отделения взвешенных в нем оксидных плен и шлаковых включений в литниковые системы вводят дополнительные гидравлические сопротивления — устанавливают сетки (металлические или из стеклоткани)</w:t>
      </w:r>
      <w:r w:rsidR="00F76BBC" w:rsidRPr="005B6A11">
        <w:rPr>
          <w:snapToGrid w:val="0"/>
          <w:sz w:val="28"/>
          <w:szCs w:val="28"/>
        </w:rPr>
        <w:t xml:space="preserve"> </w:t>
      </w:r>
      <w:r w:rsidRPr="005B6A11">
        <w:rPr>
          <w:snapToGrid w:val="0"/>
          <w:sz w:val="28"/>
          <w:szCs w:val="28"/>
        </w:rPr>
        <w:t>или ведут заливку через зернистые фильтры.</w:t>
      </w:r>
    </w:p>
    <w:p w:rsidR="00C35344" w:rsidRPr="005B6A11" w:rsidRDefault="00C35344" w:rsidP="00F76B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B6A11">
        <w:rPr>
          <w:snapToGrid w:val="0"/>
          <w:sz w:val="28"/>
          <w:szCs w:val="28"/>
        </w:rPr>
        <w:t>Литники (питатели), как правило, подводят к тонким сечениям (стенкам) отливок рассредоточенно по периметру с учетом удобств</w:t>
      </w:r>
      <w:r w:rsidR="002C5E3B" w:rsidRPr="005B6A11">
        <w:rPr>
          <w:snapToGrid w:val="0"/>
          <w:sz w:val="28"/>
          <w:szCs w:val="28"/>
        </w:rPr>
        <w:t xml:space="preserve"> и</w:t>
      </w:r>
      <w:r w:rsidRPr="005B6A11">
        <w:rPr>
          <w:snapToGrid w:val="0"/>
          <w:sz w:val="28"/>
          <w:szCs w:val="28"/>
        </w:rPr>
        <w:t xml:space="preserve"> их последующего отделения при обработке. Подвод металла в массивные узлы недопустим, так как вызывает образование в них усадочных раковин, макрорыхлот и усадочных </w:t>
      </w:r>
      <w:r w:rsidR="00F76BBC" w:rsidRPr="005B6A11">
        <w:rPr>
          <w:snapToGrid w:val="0"/>
          <w:sz w:val="28"/>
          <w:szCs w:val="28"/>
        </w:rPr>
        <w:t>"</w:t>
      </w:r>
      <w:r w:rsidRPr="005B6A11">
        <w:rPr>
          <w:snapToGrid w:val="0"/>
          <w:sz w:val="28"/>
          <w:szCs w:val="28"/>
        </w:rPr>
        <w:t>провалов</w:t>
      </w:r>
      <w:r w:rsidR="00F76BBC" w:rsidRPr="005B6A11">
        <w:rPr>
          <w:snapToGrid w:val="0"/>
          <w:sz w:val="28"/>
          <w:szCs w:val="28"/>
        </w:rPr>
        <w:t>"</w:t>
      </w:r>
      <w:r w:rsidRPr="005B6A11">
        <w:rPr>
          <w:snapToGrid w:val="0"/>
          <w:sz w:val="28"/>
          <w:szCs w:val="28"/>
        </w:rPr>
        <w:t xml:space="preserve"> на поверхности отливок. В сечении литниковые каналы чаще всего имеют прямоугольную форму с размером широкой стороны 15—20 мм, а узкой 5—7 мм.</w:t>
      </w:r>
    </w:p>
    <w:p w:rsidR="00F76BBC" w:rsidRPr="005B6A11" w:rsidRDefault="002C5E3B" w:rsidP="00F76B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B6A11">
        <w:rPr>
          <w:snapToGrid w:val="0"/>
          <w:sz w:val="28"/>
          <w:szCs w:val="28"/>
        </w:rPr>
        <w:t>Сплав</w:t>
      </w:r>
      <w:r w:rsidR="00C35344" w:rsidRPr="005B6A11">
        <w:rPr>
          <w:snapToGrid w:val="0"/>
          <w:sz w:val="28"/>
          <w:szCs w:val="28"/>
        </w:rPr>
        <w:t xml:space="preserve"> </w:t>
      </w:r>
      <w:r w:rsidRPr="005B6A11">
        <w:rPr>
          <w:snapToGrid w:val="0"/>
          <w:sz w:val="28"/>
          <w:szCs w:val="28"/>
        </w:rPr>
        <w:t xml:space="preserve">АЛ4 </w:t>
      </w:r>
      <w:r w:rsidR="00C35344" w:rsidRPr="005B6A11">
        <w:rPr>
          <w:snapToGrid w:val="0"/>
          <w:sz w:val="28"/>
          <w:szCs w:val="28"/>
        </w:rPr>
        <w:t>с узким</w:t>
      </w:r>
      <w:r w:rsidRPr="005B6A11">
        <w:rPr>
          <w:snapToGrid w:val="0"/>
          <w:sz w:val="28"/>
          <w:szCs w:val="28"/>
        </w:rPr>
        <w:t xml:space="preserve"> </w:t>
      </w:r>
      <w:r w:rsidR="00C35344" w:rsidRPr="005B6A11">
        <w:rPr>
          <w:snapToGrid w:val="0"/>
          <w:sz w:val="28"/>
          <w:szCs w:val="28"/>
        </w:rPr>
        <w:t>интервалом кристаллизации</w:t>
      </w:r>
      <w:r w:rsidR="00F76BBC" w:rsidRPr="005B6A11">
        <w:rPr>
          <w:snapToGrid w:val="0"/>
          <w:sz w:val="28"/>
          <w:szCs w:val="28"/>
        </w:rPr>
        <w:t xml:space="preserve"> </w:t>
      </w:r>
      <w:r w:rsidR="00C35344" w:rsidRPr="005B6A11">
        <w:rPr>
          <w:snapToGrid w:val="0"/>
          <w:sz w:val="28"/>
          <w:szCs w:val="28"/>
        </w:rPr>
        <w:t>предрасполож</w:t>
      </w:r>
      <w:r w:rsidRPr="005B6A11">
        <w:rPr>
          <w:snapToGrid w:val="0"/>
          <w:sz w:val="28"/>
          <w:szCs w:val="28"/>
        </w:rPr>
        <w:t>е</w:t>
      </w:r>
      <w:r w:rsidR="00C35344" w:rsidRPr="005B6A11">
        <w:rPr>
          <w:snapToGrid w:val="0"/>
          <w:sz w:val="28"/>
          <w:szCs w:val="28"/>
        </w:rPr>
        <w:t>н к образованию концентрированных усадочных раковин в тепловых узлах отливок. Для выведения этих раковин за пределы отливок широко используют установку массивных прибылей. Для тонкостенных (4—5 мм) и мелких отливок масса прибыли в 2—3 раза превышает массу отливок, для толстостенных—до 1,5 раз. Высоту прибыли выбирают в зависимости от высоты отливки. При высоте менее 150 мм высоту прибыли Нприб принимают равной высоте отливки Нотл. Для более высоких отливок отношение Нприб/Нотл принимают равным 0,3</w:t>
      </w:r>
      <w:r w:rsidRPr="005B6A11">
        <w:rPr>
          <w:snapToGrid w:val="0"/>
          <w:sz w:val="28"/>
          <w:szCs w:val="28"/>
        </w:rPr>
        <w:t>-</w:t>
      </w:r>
      <w:r w:rsidR="00C35344" w:rsidRPr="005B6A11">
        <w:rPr>
          <w:snapToGrid w:val="0"/>
          <w:sz w:val="28"/>
          <w:szCs w:val="28"/>
        </w:rPr>
        <w:t>0,5. Соотношение между высотой прибыли и ее толщиной составляет в среднем 2—3. Наибольшее применение при литье алюминиевых сплавов находят верхние открытые прибыли круглого или овального сечения; боковые прибыли в большинстве случаев делают закрытыми. Для повышения эффективности работы прибылей их утепляют, заполняют горячим металлом, доливают. Утепление обычно осуществляют наклейкой на поверхность формы листового асбеста с последующей подсушкой газовым пламенем.</w:t>
      </w:r>
    </w:p>
    <w:p w:rsidR="00C35344" w:rsidRPr="005B6A11" w:rsidRDefault="00C35344" w:rsidP="00F76B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B6A11">
        <w:rPr>
          <w:snapToGrid w:val="0"/>
          <w:sz w:val="28"/>
          <w:szCs w:val="28"/>
        </w:rPr>
        <w:t>Заливку песчаных форм металлом ведут из ковшей, футерованных огнеупорным материалом. Перед заполнением металлом ковши со свежей футеровкой сушат и прокаливают при 780—800 °С для удаления влаги. Температуру расплава перед заливкой поддерживаю на уровне 720—780 °С. Формы для тонкостенных отливок заполняют расплавами, нагретыми до 730—750 °С, а для толстостенных до 700—720 °С.</w:t>
      </w:r>
    </w:p>
    <w:p w:rsidR="0019715E" w:rsidRPr="005B6A11" w:rsidRDefault="008E57A8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Возможные дефекты отливок, причины и меры по их устранению.</w:t>
      </w:r>
    </w:p>
    <w:p w:rsidR="008E57A8" w:rsidRPr="005B6A11" w:rsidRDefault="008E57A8" w:rsidP="00F76BBC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Недоливы и спаи. Образуются от не слившихся потоков металла, затвердевающих до заполнения формы. Возможные причины: холодный металл, питатели малого сечения.Усадочные раковины – закрытые внутренние полости в отливках с рваной поверхностью. Возникают вследствие усадки сплавов, недостаточного питания. Устраняют с помощью прибылей.</w:t>
      </w:r>
    </w:p>
    <w:p w:rsidR="008E57A8" w:rsidRPr="005B6A11" w:rsidRDefault="008E57A8" w:rsidP="00F76BBC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Горячие трещины в отливках возникают в процессе кристаллизации и усадки металла при переходе из жидкого состояния в твердое при температуре, близкой к температуре солидуса. Склонность сплава к образованию горячих трещин увеличивается при наличии неметаллических включений, газов, серы и других примесей. Образование горячих трещин вызывают резкие перепады толщин стенок, острые углы, выступающие части. Высокая температура заливки также повышает вероятно</w:t>
      </w:r>
      <w:r w:rsidR="0020582C" w:rsidRPr="005B6A11">
        <w:rPr>
          <w:sz w:val="28"/>
          <w:szCs w:val="28"/>
        </w:rPr>
        <w:t xml:space="preserve">сть образования горячих трещин. </w:t>
      </w:r>
      <w:r w:rsidRPr="005B6A11">
        <w:rPr>
          <w:sz w:val="28"/>
          <w:szCs w:val="28"/>
        </w:rPr>
        <w:t>Для</w:t>
      </w:r>
      <w:r w:rsidR="0020582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предупреждения образования горячих трещин в отливках необходимо обеспечивать одновременное охлаждение толстых и тонких частей отливок; увеличивать податливость литейных форм; по возможности снижать температуру заливки сплава.</w:t>
      </w:r>
    </w:p>
    <w:p w:rsidR="008E57A8" w:rsidRPr="005B6A11" w:rsidRDefault="008E57A8" w:rsidP="00F76BBC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Пригар – трудноудаляемый слой формовочной или стержневой смеси, приварившийся к отливке. Возникает при недостаточной огнеупорности смеси или слишком большой температуре металла.</w:t>
      </w:r>
    </w:p>
    <w:p w:rsidR="008E57A8" w:rsidRPr="005B6A11" w:rsidRDefault="008E57A8" w:rsidP="00F76BBC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Песчаные раковины – полости в теле отливки, заполненные формовочной смесью. Возникают при недостаточной прочности формовочной смеси.</w:t>
      </w:r>
    </w:p>
    <w:p w:rsidR="008E57A8" w:rsidRPr="005B6A11" w:rsidRDefault="008E57A8" w:rsidP="00F76BBC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Газовые раковины – полости отливки округлой формы с гладкой окисленной поверхностью. Возникают при высокой влажности и низкой газопроницаемости формы.</w:t>
      </w:r>
    </w:p>
    <w:p w:rsidR="008E57A8" w:rsidRPr="005B6A11" w:rsidRDefault="008E57A8" w:rsidP="00F76BBC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Перекос. Возникает из-за неправильной центровки.</w:t>
      </w:r>
    </w:p>
    <w:p w:rsidR="008E57A8" w:rsidRPr="005B6A11" w:rsidRDefault="002A6F4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6A11">
        <w:rPr>
          <w:sz w:val="28"/>
          <w:szCs w:val="28"/>
        </w:rPr>
        <w:t>Преимущества</w:t>
      </w:r>
      <w:r w:rsidRPr="005B6A11">
        <w:rPr>
          <w:sz w:val="28"/>
          <w:szCs w:val="28"/>
          <w:lang w:val="en-US"/>
        </w:rPr>
        <w:t>:</w:t>
      </w:r>
    </w:p>
    <w:p w:rsidR="008E57A8" w:rsidRPr="005B6A11" w:rsidRDefault="008E57A8" w:rsidP="00F76BBC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Конфигурация 1…6 групп сложности.</w:t>
      </w:r>
    </w:p>
    <w:p w:rsidR="008E57A8" w:rsidRPr="005B6A11" w:rsidRDefault="008E57A8" w:rsidP="00F76BBC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Возможность механизировать производство.</w:t>
      </w:r>
    </w:p>
    <w:p w:rsidR="008E57A8" w:rsidRPr="005B6A11" w:rsidRDefault="008E57A8" w:rsidP="00F76BBC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Дешевизна изготовления отливок.</w:t>
      </w:r>
    </w:p>
    <w:p w:rsidR="008E57A8" w:rsidRPr="005B6A11" w:rsidRDefault="008E57A8" w:rsidP="00F76BBC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Возможность изготовления отливок большой массы.</w:t>
      </w:r>
    </w:p>
    <w:p w:rsidR="008E57A8" w:rsidRPr="005B6A11" w:rsidRDefault="008E57A8" w:rsidP="00F76BBC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Отливки изготовляют из всех литейных сплавов, кроме тугоплавких.</w:t>
      </w:r>
    </w:p>
    <w:p w:rsidR="008E57A8" w:rsidRPr="005B6A11" w:rsidRDefault="002A6F4E" w:rsidP="00F76B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6A11">
        <w:rPr>
          <w:sz w:val="28"/>
          <w:szCs w:val="28"/>
        </w:rPr>
        <w:t>Недостатки</w:t>
      </w:r>
      <w:r w:rsidRPr="005B6A11">
        <w:rPr>
          <w:sz w:val="28"/>
          <w:szCs w:val="28"/>
          <w:lang w:val="en-US"/>
        </w:rPr>
        <w:t>:</w:t>
      </w:r>
    </w:p>
    <w:p w:rsidR="008E57A8" w:rsidRPr="005B6A11" w:rsidRDefault="008E57A8" w:rsidP="00F76BBC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Плохие санитарные условия.</w:t>
      </w:r>
    </w:p>
    <w:p w:rsidR="008E57A8" w:rsidRPr="005B6A11" w:rsidRDefault="0020582C" w:rsidP="00F76BBC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  <w:lang w:val="en-US"/>
        </w:rPr>
        <w:t>Б</w:t>
      </w:r>
      <w:r w:rsidR="008E57A8" w:rsidRPr="005B6A11">
        <w:rPr>
          <w:sz w:val="28"/>
          <w:szCs w:val="28"/>
        </w:rPr>
        <w:t>ольшая шероховатость поверхности.</w:t>
      </w:r>
    </w:p>
    <w:p w:rsidR="008E57A8" w:rsidRPr="005B6A11" w:rsidRDefault="008E57A8" w:rsidP="00F76BBC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Толщина стенок &gt; 3мм.</w:t>
      </w:r>
    </w:p>
    <w:p w:rsidR="008E57A8" w:rsidRPr="005B6A11" w:rsidRDefault="008E57A8" w:rsidP="00F76BBC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Вероятность дефектов больше, чем при др. способах литья.</w:t>
      </w:r>
    </w:p>
    <w:p w:rsidR="00F76BBC" w:rsidRPr="005B6A11" w:rsidRDefault="008D55A3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Целесообразность и область применения</w:t>
      </w:r>
    </w:p>
    <w:p w:rsidR="00F76BBC" w:rsidRPr="005B6A11" w:rsidRDefault="008D55A3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Этот способ литья экономически целесообразен при любом характере производства, для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деталей любых массы, конфигурации, габаритов, для получения отливок практически из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всех литейных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сплавов. Этот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способ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литья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является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основным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для производства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отливок из чугуна и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стали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в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различных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отраслях машиностроения. А для изготовления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массивных,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крупногабаритных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отливок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это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единственный способ литья. Данный способ литья накладывает определенные ограничения на толщину стенок изготавливаемых отливок.</w:t>
      </w:r>
    </w:p>
    <w:p w:rsidR="0093122A" w:rsidRPr="005B6A11" w:rsidRDefault="008D55A3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Литьем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в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песчаные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формы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не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рекомендуется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изготавливать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отливки с толщиной стенок: для отливок из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алюминиевых</w:t>
      </w:r>
      <w:r w:rsidR="00F76BBC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сплавов размерами до 200 мм –менее 3–5 мм; до 800 мм – менее 5–8 мм.</w:t>
      </w:r>
    </w:p>
    <w:p w:rsidR="00802D53" w:rsidRPr="005B6A11" w:rsidRDefault="00802D53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504E" w:rsidRPr="005B6A11" w:rsidRDefault="00C0446E" w:rsidP="00F76B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br w:type="page"/>
      </w:r>
      <w:r w:rsidR="0018504E" w:rsidRPr="005B6A11">
        <w:rPr>
          <w:sz w:val="28"/>
          <w:szCs w:val="28"/>
        </w:rPr>
        <w:t>3. Улучшение механических свойств</w:t>
      </w:r>
    </w:p>
    <w:p w:rsidR="00C0446E" w:rsidRPr="00FD0860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4DF1" w:rsidRPr="005B6A11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3.1</w:t>
      </w:r>
      <w:r w:rsidR="0018504E" w:rsidRPr="005B6A11">
        <w:rPr>
          <w:sz w:val="28"/>
          <w:szCs w:val="28"/>
        </w:rPr>
        <w:t xml:space="preserve"> </w:t>
      </w:r>
      <w:r w:rsidR="00B34DF1" w:rsidRPr="005B6A11">
        <w:rPr>
          <w:sz w:val="28"/>
          <w:szCs w:val="28"/>
        </w:rPr>
        <w:t>Старение и закалка</w:t>
      </w:r>
    </w:p>
    <w:p w:rsidR="00C0446E" w:rsidRPr="00FD0860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4DF1" w:rsidRPr="005B6A11" w:rsidRDefault="00240EB4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Для сплава АЛ4 рекомендуются два режима термической обработки. Режим Т1 : старение при температуре 175±5°С в течение 5-17 ч, охлаждение на воздухе. Режим Т6: закалка - нагрев при температуре 535± 5°C в течение 2-6 ч, охлаждение в воде при 20- 100°С +старение при 175±5°С в течение 10-15 ч, охлаждение на воздухе.</w:t>
      </w:r>
    </w:p>
    <w:p w:rsidR="00B34DF1" w:rsidRPr="005B6A11" w:rsidRDefault="00240EB4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Электронно-микроскопическое исследо</w:t>
      </w:r>
      <w:r w:rsidR="00B34DF1" w:rsidRPr="005B6A11">
        <w:rPr>
          <w:sz w:val="28"/>
          <w:szCs w:val="28"/>
        </w:rPr>
        <w:t xml:space="preserve">вание структуры сплава АЛ4 </w:t>
      </w:r>
      <w:r w:rsidRPr="005B6A11">
        <w:rPr>
          <w:sz w:val="28"/>
          <w:szCs w:val="28"/>
        </w:rPr>
        <w:t>показало, что старение закаленного сплава при температуре 175°С, 10 ч сопровождается выделением метастабильной β'-фазы и большого количества частиц кремния, равномерно распределенных в зернах твердого раствора.</w:t>
      </w:r>
    </w:p>
    <w:p w:rsidR="00B34DF1" w:rsidRPr="005B6A11" w:rsidRDefault="00240EB4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При этом предварительный кратковременный высокотемпературный нагрев на первой ступени старения как бы затормаживает процесс выделения кремния. Это, возможно, связано с уменьшением количества вакансий, сохранившихся в процессе закалки и необходимых для локализации атомов кремния, предшествующей его выделению.</w:t>
      </w:r>
    </w:p>
    <w:p w:rsidR="00B34DF1" w:rsidRPr="005B6A11" w:rsidRDefault="00240EB4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Нагрев на первой ступени способствует равномерному распределению игольчатых выделений метастабильной β'-фазы при более низких температурах и приводит к измельчению структуры, получаемой после нагрева на второй ступени пр</w:t>
      </w:r>
      <w:r w:rsidR="00B34DF1" w:rsidRPr="005B6A11">
        <w:rPr>
          <w:sz w:val="28"/>
          <w:szCs w:val="28"/>
        </w:rPr>
        <w:t>и температуре 160°С</w:t>
      </w:r>
      <w:r w:rsidRPr="005B6A11">
        <w:rPr>
          <w:sz w:val="28"/>
          <w:szCs w:val="28"/>
        </w:rPr>
        <w:t>.</w:t>
      </w:r>
    </w:p>
    <w:p w:rsidR="00240EB4" w:rsidRPr="005B6A11" w:rsidRDefault="00240EB4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Микроструктура сплава в литом состоянии: α-твердый раствор, кремний, входящий в состав эвтектики α+Si, при наличии примеси железа фаза AlSiFeMn, при малом содержании марганца фаза Al</w:t>
      </w:r>
      <w:r w:rsidRPr="005B6A11">
        <w:rPr>
          <w:sz w:val="28"/>
          <w:szCs w:val="28"/>
          <w:vertAlign w:val="subscript"/>
        </w:rPr>
        <w:t>5</w:t>
      </w:r>
      <w:r w:rsidR="00B34DF1" w:rsidRPr="005B6A11">
        <w:rPr>
          <w:sz w:val="28"/>
          <w:szCs w:val="28"/>
        </w:rPr>
        <w:t>FeSi</w:t>
      </w:r>
      <w:r w:rsidRPr="005B6A11">
        <w:rPr>
          <w:sz w:val="28"/>
          <w:szCs w:val="28"/>
        </w:rPr>
        <w:t>. Мелкодисперсные частицы фазы Mg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Si можно наблюдать с помощью оптического (микроскопа лишь в очень медленно охлажденном при кристаллизации сплаве. Термическая обработка приводит к некоторой коагуляции кремния, растворению упрочняющей фазы Mg</w:t>
      </w:r>
      <w:r w:rsidRPr="005B6A11">
        <w:rPr>
          <w:sz w:val="28"/>
          <w:szCs w:val="28"/>
          <w:vertAlign w:val="subscript"/>
        </w:rPr>
        <w:t>2</w:t>
      </w:r>
      <w:r w:rsidRPr="005B6A11">
        <w:rPr>
          <w:sz w:val="28"/>
          <w:szCs w:val="28"/>
        </w:rPr>
        <w:t>Si; железосодержащи</w:t>
      </w:r>
      <w:r w:rsidR="00B34DF1" w:rsidRPr="005B6A11">
        <w:rPr>
          <w:sz w:val="28"/>
          <w:szCs w:val="28"/>
        </w:rPr>
        <w:t>е фазы не изменяются</w:t>
      </w:r>
      <w:r w:rsidRPr="005B6A11">
        <w:rPr>
          <w:sz w:val="28"/>
          <w:szCs w:val="28"/>
        </w:rPr>
        <w:t>. Пережог сопровождается коагуляцией частиц кремния; на отдельных участках наблюдается выплавление эвтектики α+Si, которая при вторичном выделении кристаллизуется в мелкозернистой</w:t>
      </w:r>
      <w:r w:rsidR="00B34DF1" w:rsidRPr="005B6A11">
        <w:rPr>
          <w:sz w:val="28"/>
          <w:szCs w:val="28"/>
        </w:rPr>
        <w:t xml:space="preserve"> форме.</w:t>
      </w:r>
    </w:p>
    <w:p w:rsidR="009C2C7B" w:rsidRPr="00FD0860" w:rsidRDefault="009C2C7B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Style w:val="articleseparator"/>
          <w:sz w:val="28"/>
          <w:szCs w:val="28"/>
        </w:rPr>
      </w:pPr>
    </w:p>
    <w:p w:rsidR="00F76BBC" w:rsidRPr="005B6A11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br w:type="page"/>
      </w:r>
      <w:r w:rsidR="009C2C7B" w:rsidRPr="005B6A11">
        <w:rPr>
          <w:sz w:val="28"/>
          <w:szCs w:val="28"/>
        </w:rPr>
        <w:t>4. Механическая обработка</w:t>
      </w:r>
    </w:p>
    <w:p w:rsidR="00C0446E" w:rsidRPr="00FD0860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658F" w:rsidRPr="005B6A11" w:rsidRDefault="00F5658F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Технология механической обработки блока предполагает:</w:t>
      </w:r>
    </w:p>
    <w:p w:rsidR="00F5658F" w:rsidRPr="005B6A11" w:rsidRDefault="00F5658F" w:rsidP="00F76BBC">
      <w:pPr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Соосность отверстий всех постелей блока;</w:t>
      </w:r>
    </w:p>
    <w:p w:rsidR="00F5658F" w:rsidRPr="005B6A11" w:rsidRDefault="00F5658F" w:rsidP="00F76BBC">
      <w:pPr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Одинаковый размер (диаметр) всех постелей (за исключением специальных конструкций);</w:t>
      </w:r>
    </w:p>
    <w:p w:rsidR="00F5658F" w:rsidRPr="005B6A11" w:rsidRDefault="00F5658F" w:rsidP="00F76BBC">
      <w:pPr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Перпендикулярность осей постелей и цилиндров;</w:t>
      </w:r>
    </w:p>
    <w:p w:rsidR="00F5658F" w:rsidRPr="005B6A11" w:rsidRDefault="00F5658F" w:rsidP="00F76BBC">
      <w:pPr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Параллельность плоскости разъема блока с головкой и оси постелей;</w:t>
      </w:r>
    </w:p>
    <w:p w:rsidR="00F5658F" w:rsidRPr="005B6A11" w:rsidRDefault="00F5658F" w:rsidP="00F76BBC">
      <w:pPr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Параллельность осей постелей вспомогательных и распределительного валов (если они установлены в блоке) оси постелей коленчатого вала.</w:t>
      </w:r>
    </w:p>
    <w:p w:rsidR="00F5658F" w:rsidRPr="005B6A11" w:rsidRDefault="00F5658F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Практика показывает, что все отклонения от перпендикулярности и параллельности не должны превышать половины рабочего зазора деталей. При зазоре 0,04+0,06 мм это составляет не более 0,02+0,03 мм.</w:t>
      </w:r>
    </w:p>
    <w:p w:rsidR="00F5658F" w:rsidRPr="005B6A11" w:rsidRDefault="00F5658F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50DB" w:rsidRPr="005B6A11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4.1</w:t>
      </w:r>
      <w:r w:rsidR="000D798E" w:rsidRPr="005B6A11">
        <w:rPr>
          <w:sz w:val="28"/>
          <w:szCs w:val="28"/>
        </w:rPr>
        <w:t xml:space="preserve"> Установка базовых точек</w:t>
      </w:r>
    </w:p>
    <w:p w:rsidR="00C0446E" w:rsidRPr="00FD0860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798E" w:rsidRPr="005B6A11" w:rsidRDefault="000D798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Базовой поверхностью или базовыми точками на детали называются поверхности и точки, которыми деталь ориентируется относительно режущего инструмента при обработке. Понятно, что и в литейном и в механическом цехах замер и обработка точных отливок должны производиться относительно одних и тех же баз.</w:t>
      </w:r>
    </w:p>
    <w:p w:rsidR="000D798E" w:rsidRPr="005B6A11" w:rsidRDefault="000D798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Иногда за базу принимается литейная необрабатываемая поверхность, но в некоторых случаях первичной базой может служить и обработанная поверхность детали. В последнем случае для объективной оценки выпускаемых из литейного цеха отливок удобнее создавать эту первичную базу в литейном цехе, производя необхо димую механическую обработку базовой поверхности.</w:t>
      </w:r>
    </w:p>
    <w:p w:rsidR="000D798E" w:rsidRPr="005B6A11" w:rsidRDefault="000D798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Серийное производство предусматривает обработку больших партий детали, поэтому неточность в наладке технологического процесса механической обработки может привести к браку большого количества отливок ввиду крайне ограниченных припусков на литье.</w:t>
      </w:r>
    </w:p>
    <w:p w:rsidR="00401C73" w:rsidRPr="005B6A11" w:rsidRDefault="00401C73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798E" w:rsidRPr="005B6A11" w:rsidRDefault="00401C73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4.2</w:t>
      </w:r>
      <w:r w:rsidR="000F3059" w:rsidRPr="005B6A11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Получение коренных опор коленвала (постель коленвала)</w:t>
      </w:r>
      <w:r w:rsidR="000F3059" w:rsidRPr="005B6A11">
        <w:rPr>
          <w:sz w:val="28"/>
          <w:szCs w:val="28"/>
        </w:rPr>
        <w:t xml:space="preserve"> и у</w:t>
      </w:r>
      <w:r w:rsidR="000D798E" w:rsidRPr="005B6A11">
        <w:rPr>
          <w:sz w:val="28"/>
          <w:szCs w:val="28"/>
        </w:rPr>
        <w:t>становка гильз</w:t>
      </w:r>
    </w:p>
    <w:p w:rsidR="00C0446E" w:rsidRPr="00FD0860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3059" w:rsidRPr="005B6A11" w:rsidRDefault="000F3059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Помощью ранее полученных базовых поверхностей на горизонтально расточном станке мы получили соосные отверстия всех постелей коленвала.</w:t>
      </w:r>
    </w:p>
    <w:p w:rsidR="000F3059" w:rsidRPr="005B6A11" w:rsidRDefault="000F3059" w:rsidP="00F76BBC">
      <w:pPr>
        <w:pStyle w:val="Style4"/>
        <w:widowControl/>
        <w:suppressAutoHyphens/>
        <w:spacing w:line="360" w:lineRule="auto"/>
        <w:ind w:firstLine="709"/>
        <w:rPr>
          <w:rStyle w:val="FontStyle24"/>
          <w:rFonts w:ascii="Times New Roman" w:hAnsi="Times New Roman" w:cs="Times New Roman"/>
          <w:spacing w:val="0"/>
          <w:sz w:val="28"/>
          <w:szCs w:val="28"/>
        </w:rPr>
      </w:pPr>
      <w:r w:rsidRPr="005B6A11">
        <w:rPr>
          <w:rStyle w:val="FontStyle24"/>
          <w:rFonts w:ascii="Times New Roman" w:hAnsi="Times New Roman" w:cs="Times New Roman"/>
          <w:spacing w:val="0"/>
          <w:sz w:val="28"/>
          <w:szCs w:val="28"/>
        </w:rPr>
        <w:t>Постели в блоке образованы с помощью крышек коренных подшипников, болты которых перед обработкой затягиваются с определенным моментом. Форма и размер отверстий постелей после обработки обычно в той или иной степени зависит от момента затяжки болтов. Поэтому при сборке двигателя следует придерживаться рекомендаций завода-изготовителя. Крышки подшипников обычно стягиваются болтами диаметром 10+12 мм, редко - больше. Крышки коренных подшипников обязательно центрируются на блоке, чем обеспечивается необходимая форма постели после затяжки болтов (отсутствие перекосов, овальности и конусности). Это достигается различными способами которые показаны на Рисунке - 8. Наиболее распространено центрирование по боковым поверхностям (варианты а и б), как наиболее простое в производстве, хотя этот способ не обеспечивает идеальной геометрии постели. Довольно часто встречается и более точное, но сложное центрирование с помощью втулок, установленных в отверстиях блока и крышек (вариант в). Редко применяется центрирование крышки двумя штифтами (вариант г).</w:t>
      </w:r>
    </w:p>
    <w:p w:rsidR="000F3059" w:rsidRPr="005B6A11" w:rsidRDefault="002B5970" w:rsidP="00F76BBC">
      <w:pPr>
        <w:pStyle w:val="Style2"/>
        <w:widowControl/>
        <w:suppressAutoHyphens/>
        <w:spacing w:line="360" w:lineRule="auto"/>
        <w:ind w:firstLine="709"/>
        <w:rPr>
          <w:rStyle w:val="FontStyle2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24"/>
          <w:rFonts w:ascii="Times New Roman" w:hAnsi="Times New Roman" w:cs="Times New Roman"/>
          <w:spacing w:val="0"/>
          <w:sz w:val="28"/>
          <w:szCs w:val="28"/>
        </w:rPr>
        <w:br w:type="page"/>
      </w:r>
      <w:r w:rsidR="00F76BBC" w:rsidRPr="005B6A11">
        <w:rPr>
          <w:rStyle w:val="FontStyle24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54FC0">
        <w:rPr>
          <w:rStyle w:val="FontStyle24"/>
          <w:rFonts w:ascii="Times New Roman" w:hAnsi="Times New Roman" w:cs="Times New Roman"/>
          <w:sz w:val="28"/>
          <w:szCs w:val="28"/>
        </w:rPr>
        <w:pict>
          <v:shape id="_x0000_i1035" type="#_x0000_t75" style="width:195pt;height:202.5pt">
            <v:imagedata r:id="rId28" o:title=""/>
          </v:shape>
        </w:pict>
      </w:r>
    </w:p>
    <w:p w:rsidR="000F3059" w:rsidRPr="005B6A11" w:rsidRDefault="000F3059" w:rsidP="00F76BBC">
      <w:pPr>
        <w:pStyle w:val="Style2"/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11">
        <w:rPr>
          <w:rFonts w:ascii="Times New Roman" w:hAnsi="Times New Roman" w:cs="Times New Roman"/>
          <w:sz w:val="28"/>
          <w:szCs w:val="28"/>
        </w:rPr>
        <w:t>Рисунок - 8. Способы крепления крышек коренных подшипников коленчатого вала к блок-картеру</w:t>
      </w:r>
    </w:p>
    <w:p w:rsidR="000F3059" w:rsidRPr="005B6A11" w:rsidRDefault="000F3059" w:rsidP="00F76BBC">
      <w:pPr>
        <w:pStyle w:val="Style2"/>
        <w:widowControl/>
        <w:suppressAutoHyphens/>
        <w:spacing w:line="360" w:lineRule="auto"/>
        <w:ind w:firstLine="709"/>
        <w:rPr>
          <w:rStyle w:val="FontStyle24"/>
          <w:rFonts w:ascii="Times New Roman" w:hAnsi="Times New Roman" w:cs="Times New Roman"/>
          <w:spacing w:val="0"/>
          <w:sz w:val="28"/>
          <w:szCs w:val="28"/>
        </w:rPr>
      </w:pPr>
    </w:p>
    <w:p w:rsidR="00FA50DB" w:rsidRPr="005B6A11" w:rsidRDefault="00FA50DB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Так как мой блок картер отлит из </w:t>
      </w:r>
      <w:r w:rsidR="00F5658F" w:rsidRPr="005B6A11">
        <w:rPr>
          <w:sz w:val="28"/>
          <w:szCs w:val="28"/>
        </w:rPr>
        <w:t xml:space="preserve">алюминиево-кремниевого сплава он будет иметь конструкцию </w:t>
      </w:r>
      <w:r w:rsidR="00F76BBC" w:rsidRPr="005B6A11">
        <w:rPr>
          <w:sz w:val="28"/>
          <w:szCs w:val="28"/>
        </w:rPr>
        <w:t>"</w:t>
      </w:r>
      <w:r w:rsidR="00F5658F" w:rsidRPr="005B6A11">
        <w:rPr>
          <w:sz w:val="28"/>
          <w:szCs w:val="28"/>
        </w:rPr>
        <w:t>алюминиевого блока с "сухими" гильзами.</w:t>
      </w:r>
    </w:p>
    <w:p w:rsidR="00F76BBC" w:rsidRPr="005B6A11" w:rsidRDefault="009C2C7B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На первом этапе для определения размеров и конфигурации гильз и их изготовления производится детальный обмер блока цилиндров.</w:t>
      </w:r>
    </w:p>
    <w:p w:rsidR="00F76BBC" w:rsidRPr="005B6A11" w:rsidRDefault="009C2C7B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Затем на специализированном расточном станке отверстия цилиндров растачивались под установку гильз.</w:t>
      </w:r>
      <w:r w:rsidR="00FA50DB" w:rsidRPr="005B6A11">
        <w:rPr>
          <w:sz w:val="28"/>
          <w:szCs w:val="28"/>
        </w:rPr>
        <w:t xml:space="preserve"> Далее положение блока на станке проверяют по верхней плоскости — в идеале она параллельна нижней и может быть также принята за базу. Иногда идут еще дальше: при поиске центра (оси цилиндра) проверяют с помощью индикатора положение стенки цилиндра по вертикали в двух направлениях — поперечном и продольном. Поэтому ставят блок на нижнюю плоскость и растачивают, настраиваясь по верхней части цилиндра.</w:t>
      </w:r>
      <w:r w:rsidR="002B5970" w:rsidRPr="00FD0860">
        <w:rPr>
          <w:sz w:val="28"/>
          <w:szCs w:val="28"/>
        </w:rPr>
        <w:t xml:space="preserve"> </w:t>
      </w:r>
      <w:r w:rsidRPr="005B6A11">
        <w:rPr>
          <w:sz w:val="28"/>
          <w:szCs w:val="28"/>
        </w:rPr>
        <w:t>При этом в качестве технологической базы используются отверстия коренных опор блока, благодаря чему обеспечивалось строгое соблюдение перпендикулярности оси отверстий цилиндров относительно оси коленчатого вала.</w:t>
      </w:r>
    </w:p>
    <w:p w:rsidR="009C2C7B" w:rsidRPr="005B6A11" w:rsidRDefault="009C2C7B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 расточенные отверстия гильзы устанавливались с натягом 0,07-0,08 мм таким образом, чтобы выборки на гильзах под противовесы коленчатого вала совпали с соответствующими выборками блока цилиндров.</w:t>
      </w:r>
    </w:p>
    <w:p w:rsidR="009C2C7B" w:rsidRPr="005B6A11" w:rsidRDefault="009C2C7B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После установки гильз производилось их растачивание в номинальный размер (с учетом припуска на хонингование 0,06-0,08 мм), подрезка торцов и заходной фаски.</w:t>
      </w:r>
    </w:p>
    <w:p w:rsidR="0083761D" w:rsidRPr="00FD0860" w:rsidRDefault="009C2C7B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Финишная операция — хонингование выполнялось на хонинговальном станке. Хонингование выполнялось в три приема: черновое хонингование, чистовое хонингование (в обоих случаях керамическими брусками) и крацевание щетками, состоящими из нейлоновых волокон, армированных карбидами кремния.</w:t>
      </w:r>
    </w:p>
    <w:p w:rsidR="00C0446E" w:rsidRPr="00FD0860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4BE1" w:rsidRPr="005B6A11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br w:type="page"/>
      </w:r>
      <w:r w:rsidR="0083761D" w:rsidRPr="005B6A11">
        <w:rPr>
          <w:sz w:val="28"/>
          <w:szCs w:val="28"/>
        </w:rPr>
        <w:t>Вывод по проделанной работе</w:t>
      </w:r>
    </w:p>
    <w:p w:rsidR="0083761D" w:rsidRPr="005B6A11" w:rsidRDefault="0083761D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63CF7" w:rsidRPr="005B6A11" w:rsidRDefault="00663CF7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>В моей курсовой работе разработана сквозная технология производства блока цилиндров двигателя внутреннего сгорания. В которой я описал сам блок цилиндров и проанализировал условия его работы. После чего сформулировал требования предъявляемые к блоку ДВС и выбрал материал для изготовления</w:t>
      </w:r>
      <w:r w:rsidR="000079BA" w:rsidRPr="005B6A11">
        <w:rPr>
          <w:sz w:val="28"/>
          <w:szCs w:val="28"/>
        </w:rPr>
        <w:t>(АЛ 4)</w:t>
      </w:r>
      <w:r w:rsidRPr="005B6A11">
        <w:rPr>
          <w:sz w:val="28"/>
          <w:szCs w:val="28"/>
        </w:rPr>
        <w:t>.</w:t>
      </w:r>
    </w:p>
    <w:p w:rsidR="00663CF7" w:rsidRPr="005B6A11" w:rsidRDefault="00663CF7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A11">
        <w:rPr>
          <w:sz w:val="28"/>
          <w:szCs w:val="28"/>
        </w:rPr>
        <w:t xml:space="preserve">После анализа и выбора материала мной была составлена технология </w:t>
      </w:r>
      <w:r w:rsidR="00220BD0" w:rsidRPr="005B6A11">
        <w:rPr>
          <w:sz w:val="28"/>
          <w:szCs w:val="28"/>
        </w:rPr>
        <w:t>изготовления блока. Для нее я составил технологическую схему этапов его производства и описал их. В описании технологических этапов я подробно пишу о том как</w:t>
      </w:r>
      <w:r w:rsidR="006540D3" w:rsidRPr="005B6A11">
        <w:rPr>
          <w:sz w:val="28"/>
          <w:szCs w:val="28"/>
        </w:rPr>
        <w:t>,</w:t>
      </w:r>
      <w:r w:rsidR="00220BD0" w:rsidRPr="005B6A11">
        <w:rPr>
          <w:sz w:val="28"/>
          <w:szCs w:val="28"/>
        </w:rPr>
        <w:t xml:space="preserve"> производится выбранный мной материал для блока</w:t>
      </w:r>
      <w:r w:rsidR="006540D3" w:rsidRPr="005B6A11">
        <w:rPr>
          <w:sz w:val="28"/>
          <w:szCs w:val="28"/>
        </w:rPr>
        <w:t xml:space="preserve">, </w:t>
      </w:r>
      <w:r w:rsidR="000079BA" w:rsidRPr="005B6A11">
        <w:rPr>
          <w:sz w:val="28"/>
          <w:szCs w:val="28"/>
        </w:rPr>
        <w:t>а именно</w:t>
      </w:r>
      <w:r w:rsidR="006540D3" w:rsidRPr="005B6A11">
        <w:rPr>
          <w:sz w:val="28"/>
          <w:szCs w:val="28"/>
        </w:rPr>
        <w:t xml:space="preserve"> добыч</w:t>
      </w:r>
      <w:r w:rsidR="000079BA" w:rsidRPr="005B6A11">
        <w:rPr>
          <w:sz w:val="28"/>
          <w:szCs w:val="28"/>
        </w:rPr>
        <w:t>а бокситов, переработку глинозема, выплавка из него алюминия</w:t>
      </w:r>
      <w:r w:rsidR="006540D3" w:rsidRPr="005B6A11">
        <w:rPr>
          <w:sz w:val="28"/>
          <w:szCs w:val="28"/>
        </w:rPr>
        <w:t xml:space="preserve"> и получение готовых слитков</w:t>
      </w:r>
      <w:r w:rsidR="000079BA" w:rsidRPr="005B6A11">
        <w:rPr>
          <w:sz w:val="28"/>
          <w:szCs w:val="28"/>
        </w:rPr>
        <w:t xml:space="preserve"> нужного состава и с требуемыми физическими и механическими свойствами</w:t>
      </w:r>
      <w:r w:rsidR="006540D3" w:rsidRPr="005B6A11">
        <w:rPr>
          <w:sz w:val="28"/>
          <w:szCs w:val="28"/>
        </w:rPr>
        <w:t>. Полученный материал идет на изготовление отливок блока ДВС</w:t>
      </w:r>
      <w:r w:rsidR="000079BA" w:rsidRPr="005B6A11">
        <w:rPr>
          <w:sz w:val="28"/>
          <w:szCs w:val="28"/>
        </w:rPr>
        <w:t xml:space="preserve"> путем литья в песчаные формы. Этот способ выбран мной потому как он экономически целесообразен при любом характере производства, для</w:t>
      </w:r>
      <w:r w:rsidR="00F76BBC" w:rsidRPr="005B6A11">
        <w:rPr>
          <w:sz w:val="28"/>
          <w:szCs w:val="28"/>
        </w:rPr>
        <w:t xml:space="preserve"> </w:t>
      </w:r>
      <w:r w:rsidR="000079BA" w:rsidRPr="005B6A11">
        <w:rPr>
          <w:sz w:val="28"/>
          <w:szCs w:val="28"/>
        </w:rPr>
        <w:t>деталей любых массы, конфигурации, габаритов, для получения отливок практически из</w:t>
      </w:r>
      <w:r w:rsidR="00F76BBC" w:rsidRPr="005B6A11">
        <w:rPr>
          <w:sz w:val="28"/>
          <w:szCs w:val="28"/>
        </w:rPr>
        <w:t xml:space="preserve"> </w:t>
      </w:r>
      <w:r w:rsidR="000079BA" w:rsidRPr="005B6A11">
        <w:rPr>
          <w:sz w:val="28"/>
          <w:szCs w:val="28"/>
        </w:rPr>
        <w:t>всех литейных</w:t>
      </w:r>
      <w:r w:rsidR="00F76BBC" w:rsidRPr="005B6A11">
        <w:rPr>
          <w:sz w:val="28"/>
          <w:szCs w:val="28"/>
        </w:rPr>
        <w:t xml:space="preserve"> </w:t>
      </w:r>
      <w:r w:rsidR="000079BA" w:rsidRPr="005B6A11">
        <w:rPr>
          <w:sz w:val="28"/>
          <w:szCs w:val="28"/>
        </w:rPr>
        <w:t>сплавов. П</w:t>
      </w:r>
      <w:r w:rsidR="006540D3" w:rsidRPr="005B6A11">
        <w:rPr>
          <w:sz w:val="28"/>
          <w:szCs w:val="28"/>
        </w:rPr>
        <w:t xml:space="preserve">осле </w:t>
      </w:r>
      <w:r w:rsidR="000079BA" w:rsidRPr="005B6A11">
        <w:rPr>
          <w:sz w:val="28"/>
          <w:szCs w:val="28"/>
        </w:rPr>
        <w:t xml:space="preserve">получения отливок блока </w:t>
      </w:r>
      <w:r w:rsidR="006540D3" w:rsidRPr="005B6A11">
        <w:rPr>
          <w:sz w:val="28"/>
          <w:szCs w:val="28"/>
        </w:rPr>
        <w:t>проходит их термическая и механическая доводка</w:t>
      </w:r>
      <w:r w:rsidR="000079BA" w:rsidRPr="005B6A11">
        <w:rPr>
          <w:sz w:val="28"/>
          <w:szCs w:val="28"/>
        </w:rPr>
        <w:t xml:space="preserve"> до готовой детали для сборки ДВС</w:t>
      </w:r>
      <w:r w:rsidR="006540D3" w:rsidRPr="005B6A11">
        <w:rPr>
          <w:sz w:val="28"/>
          <w:szCs w:val="28"/>
        </w:rPr>
        <w:t>.</w:t>
      </w:r>
    </w:p>
    <w:p w:rsidR="00F76BBC" w:rsidRPr="00FD0860" w:rsidRDefault="00F76BBC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2C7B" w:rsidRPr="005B6A11" w:rsidRDefault="00C0446E" w:rsidP="00F76B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0860">
        <w:rPr>
          <w:sz w:val="28"/>
          <w:szCs w:val="28"/>
        </w:rPr>
        <w:br w:type="page"/>
      </w:r>
      <w:r w:rsidR="00654BE1" w:rsidRPr="005B6A11">
        <w:rPr>
          <w:sz w:val="28"/>
          <w:szCs w:val="28"/>
        </w:rPr>
        <w:t>Список использованной литературы</w:t>
      </w:r>
    </w:p>
    <w:p w:rsidR="00C0446E" w:rsidRPr="005B6A11" w:rsidRDefault="00C0446E" w:rsidP="002B5970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</w:p>
    <w:p w:rsidR="00654BE1" w:rsidRPr="005B6A11" w:rsidRDefault="00654BE1" w:rsidP="002B5970">
      <w:pPr>
        <w:numPr>
          <w:ilvl w:val="0"/>
          <w:numId w:val="19"/>
        </w:numPr>
        <w:tabs>
          <w:tab w:val="clear" w:pos="1571"/>
          <w:tab w:val="left" w:pos="567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5B6A11">
        <w:rPr>
          <w:sz w:val="28"/>
          <w:szCs w:val="28"/>
        </w:rPr>
        <w:t xml:space="preserve"> Колодин Э. А., Свердлин В. А., Свобода Р. В. Производство обожженных анодов алюминиевых электролизеров. – М.: Металлургия, 1980, – 84 с.</w:t>
      </w:r>
    </w:p>
    <w:p w:rsidR="00654BE1" w:rsidRPr="005B6A11" w:rsidRDefault="00654BE1" w:rsidP="002B5970">
      <w:pPr>
        <w:numPr>
          <w:ilvl w:val="0"/>
          <w:numId w:val="1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6A11">
        <w:rPr>
          <w:sz w:val="28"/>
          <w:szCs w:val="28"/>
        </w:rPr>
        <w:t>Дальский А.Н., Арутюнова И.А., Технология конструкционных материалов, Учебник. – М.: Машиностроение 1985. – 450 с.</w:t>
      </w:r>
    </w:p>
    <w:p w:rsidR="00654BE1" w:rsidRPr="005B6A11" w:rsidRDefault="00654BE1" w:rsidP="002B5970">
      <w:pPr>
        <w:numPr>
          <w:ilvl w:val="0"/>
          <w:numId w:val="19"/>
        </w:numPr>
        <w:tabs>
          <w:tab w:val="left" w:pos="567"/>
          <w:tab w:val="left" w:pos="1418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6A11">
        <w:rPr>
          <w:sz w:val="28"/>
          <w:szCs w:val="28"/>
        </w:rPr>
        <w:t xml:space="preserve">Справочник металлурга по цветным металлам 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Производство алюминия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.</w:t>
      </w:r>
    </w:p>
    <w:p w:rsidR="00654BE1" w:rsidRPr="005B6A11" w:rsidRDefault="00654BE1" w:rsidP="002B5970">
      <w:pPr>
        <w:numPr>
          <w:ilvl w:val="0"/>
          <w:numId w:val="19"/>
        </w:numPr>
        <w:tabs>
          <w:tab w:val="left" w:pos="567"/>
          <w:tab w:val="left" w:pos="1418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6A11">
        <w:rPr>
          <w:sz w:val="28"/>
          <w:szCs w:val="28"/>
        </w:rPr>
        <w:t xml:space="preserve">Терентьев В.Г., Школьников Р.М., Гринберг И.С., Черных А.Е., Зельберг Б.И., Чалых В.И. 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Производство алюминия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, 1998.</w:t>
      </w:r>
    </w:p>
    <w:p w:rsidR="00654BE1" w:rsidRPr="005B6A11" w:rsidRDefault="00654BE1" w:rsidP="002B5970">
      <w:pPr>
        <w:numPr>
          <w:ilvl w:val="0"/>
          <w:numId w:val="19"/>
        </w:numPr>
        <w:tabs>
          <w:tab w:val="left" w:pos="495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5B6A11">
        <w:rPr>
          <w:sz w:val="28"/>
          <w:szCs w:val="28"/>
        </w:rPr>
        <w:t xml:space="preserve">Борисоглевский Ю.В., Галевский Г.В., Кулагин Н.М., Минцис М.Я., Сиратзутдинов Г.А., 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Металлургия алюминия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. М.: Металлургия, 1999.</w:t>
      </w:r>
    </w:p>
    <w:p w:rsidR="00654BE1" w:rsidRPr="005B6A11" w:rsidRDefault="00654BE1" w:rsidP="002B5970">
      <w:pPr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6A11">
        <w:rPr>
          <w:sz w:val="28"/>
          <w:szCs w:val="28"/>
        </w:rPr>
        <w:t>Матюнин В.М. Карпман М.Г., Фетисов Г.П. Материаловедение и технология металлов, 2002.</w:t>
      </w:r>
    </w:p>
    <w:p w:rsidR="00654BE1" w:rsidRPr="005B6A11" w:rsidRDefault="00654BE1" w:rsidP="002B5970">
      <w:pPr>
        <w:numPr>
          <w:ilvl w:val="0"/>
          <w:numId w:val="1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6A11">
        <w:rPr>
          <w:sz w:val="28"/>
          <w:szCs w:val="28"/>
        </w:rPr>
        <w:t xml:space="preserve">Д. Парфенов 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Обработка цветных металлов: борьба противоречий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 xml:space="preserve"> - издание Аналитического центра 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>Национальная металлургия</w:t>
      </w:r>
      <w:r w:rsidR="00F76BBC" w:rsidRPr="005B6A11">
        <w:rPr>
          <w:sz w:val="28"/>
          <w:szCs w:val="28"/>
        </w:rPr>
        <w:t>"</w:t>
      </w:r>
      <w:r w:rsidRPr="005B6A11">
        <w:rPr>
          <w:sz w:val="28"/>
          <w:szCs w:val="28"/>
        </w:rPr>
        <w:t xml:space="preserve"> 2004.</w:t>
      </w:r>
    </w:p>
    <w:p w:rsidR="00654BE1" w:rsidRPr="005B6A11" w:rsidRDefault="00654BE1" w:rsidP="002B5970">
      <w:pPr>
        <w:numPr>
          <w:ilvl w:val="0"/>
          <w:numId w:val="1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6A11">
        <w:rPr>
          <w:sz w:val="28"/>
          <w:szCs w:val="28"/>
        </w:rPr>
        <w:t>А.Э. Хрулев Ремонт двигателей зарубежных автомобилей</w:t>
      </w:r>
      <w:r w:rsidR="0083761D" w:rsidRPr="005B6A11">
        <w:rPr>
          <w:sz w:val="28"/>
          <w:szCs w:val="28"/>
        </w:rPr>
        <w:t xml:space="preserve"> 1999.</w:t>
      </w:r>
      <w:bookmarkStart w:id="0" w:name="_GoBack"/>
      <w:bookmarkEnd w:id="0"/>
    </w:p>
    <w:sectPr w:rsidR="00654BE1" w:rsidRPr="005B6A11" w:rsidSect="00F76B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5A" w:rsidRDefault="0043495A">
      <w:r>
        <w:separator/>
      </w:r>
    </w:p>
  </w:endnote>
  <w:endnote w:type="continuationSeparator" w:id="0">
    <w:p w:rsidR="0043495A" w:rsidRDefault="004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5A" w:rsidRDefault="0043495A">
      <w:r>
        <w:separator/>
      </w:r>
    </w:p>
  </w:footnote>
  <w:footnote w:type="continuationSeparator" w:id="0">
    <w:p w:rsidR="0043495A" w:rsidRDefault="0043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43E7"/>
    <w:multiLevelType w:val="hybridMultilevel"/>
    <w:tmpl w:val="5F3E543E"/>
    <w:lvl w:ilvl="0" w:tplc="18327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F350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>
    <w:nsid w:val="1E4622B9"/>
    <w:multiLevelType w:val="multilevel"/>
    <w:tmpl w:val="B186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8B6824"/>
    <w:multiLevelType w:val="multilevel"/>
    <w:tmpl w:val="FAB2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DDB5C67"/>
    <w:multiLevelType w:val="hybridMultilevel"/>
    <w:tmpl w:val="419689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FD10FF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>
    <w:nsid w:val="341F5551"/>
    <w:multiLevelType w:val="multilevel"/>
    <w:tmpl w:val="860E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5FD6241"/>
    <w:multiLevelType w:val="hybridMultilevel"/>
    <w:tmpl w:val="5B6E09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7A8679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>
    <w:nsid w:val="3F305E6C"/>
    <w:multiLevelType w:val="hybridMultilevel"/>
    <w:tmpl w:val="0B4CE152"/>
    <w:lvl w:ilvl="0" w:tplc="EBB296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1D0474"/>
    <w:multiLevelType w:val="hybridMultilevel"/>
    <w:tmpl w:val="10665ADA"/>
    <w:lvl w:ilvl="0" w:tplc="E67E0A4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47E30AC9"/>
    <w:multiLevelType w:val="multilevel"/>
    <w:tmpl w:val="B186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F6062B4"/>
    <w:multiLevelType w:val="hybridMultilevel"/>
    <w:tmpl w:val="B9D0D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30013A"/>
    <w:multiLevelType w:val="multilevel"/>
    <w:tmpl w:val="82B4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4D1AD8"/>
    <w:multiLevelType w:val="hybridMultilevel"/>
    <w:tmpl w:val="CC2EAD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594C1233"/>
    <w:multiLevelType w:val="hybridMultilevel"/>
    <w:tmpl w:val="A3629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2E72CF"/>
    <w:multiLevelType w:val="hybridMultilevel"/>
    <w:tmpl w:val="04265F5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611828C7"/>
    <w:multiLevelType w:val="hybridMultilevel"/>
    <w:tmpl w:val="1554872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665B04F9"/>
    <w:multiLevelType w:val="hybridMultilevel"/>
    <w:tmpl w:val="DFDEF5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7AF473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0">
    <w:nsid w:val="7D160C5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>
    <w:nsid w:val="7E7D4D72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6"/>
  </w:num>
  <w:num w:numId="6">
    <w:abstractNumId w:val="20"/>
  </w:num>
  <w:num w:numId="7">
    <w:abstractNumId w:val="16"/>
  </w:num>
  <w:num w:numId="8">
    <w:abstractNumId w:val="19"/>
  </w:num>
  <w:num w:numId="9">
    <w:abstractNumId w:val="1"/>
  </w:num>
  <w:num w:numId="10">
    <w:abstractNumId w:val="7"/>
  </w:num>
  <w:num w:numId="11">
    <w:abstractNumId w:val="14"/>
  </w:num>
  <w:num w:numId="12">
    <w:abstractNumId w:val="21"/>
  </w:num>
  <w:num w:numId="13">
    <w:abstractNumId w:val="8"/>
  </w:num>
  <w:num w:numId="14">
    <w:abstractNumId w:val="5"/>
  </w:num>
  <w:num w:numId="15">
    <w:abstractNumId w:val="15"/>
  </w:num>
  <w:num w:numId="16">
    <w:abstractNumId w:val="18"/>
  </w:num>
  <w:num w:numId="17">
    <w:abstractNumId w:val="12"/>
  </w:num>
  <w:num w:numId="18">
    <w:abstractNumId w:val="4"/>
  </w:num>
  <w:num w:numId="19">
    <w:abstractNumId w:val="17"/>
  </w:num>
  <w:num w:numId="20">
    <w:abstractNumId w:val="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C5E"/>
    <w:rsid w:val="000079BA"/>
    <w:rsid w:val="00017E66"/>
    <w:rsid w:val="00023FB7"/>
    <w:rsid w:val="000244E6"/>
    <w:rsid w:val="00031644"/>
    <w:rsid w:val="0003354D"/>
    <w:rsid w:val="00037CD9"/>
    <w:rsid w:val="00040D00"/>
    <w:rsid w:val="00041D94"/>
    <w:rsid w:val="00050468"/>
    <w:rsid w:val="000548CC"/>
    <w:rsid w:val="00054FC0"/>
    <w:rsid w:val="000561D9"/>
    <w:rsid w:val="00060991"/>
    <w:rsid w:val="000613CB"/>
    <w:rsid w:val="00067D9F"/>
    <w:rsid w:val="00075B57"/>
    <w:rsid w:val="00095019"/>
    <w:rsid w:val="000A37D3"/>
    <w:rsid w:val="000C1FF7"/>
    <w:rsid w:val="000C652C"/>
    <w:rsid w:val="000D46E0"/>
    <w:rsid w:val="000D798E"/>
    <w:rsid w:val="000E1BA0"/>
    <w:rsid w:val="000E320E"/>
    <w:rsid w:val="000F3059"/>
    <w:rsid w:val="000F4FD9"/>
    <w:rsid w:val="0010285B"/>
    <w:rsid w:val="00102EB5"/>
    <w:rsid w:val="001040D6"/>
    <w:rsid w:val="001103E5"/>
    <w:rsid w:val="001110B1"/>
    <w:rsid w:val="00113656"/>
    <w:rsid w:val="001142C0"/>
    <w:rsid w:val="001143EC"/>
    <w:rsid w:val="0011649E"/>
    <w:rsid w:val="00121C8B"/>
    <w:rsid w:val="00123629"/>
    <w:rsid w:val="00141DE0"/>
    <w:rsid w:val="00142CA1"/>
    <w:rsid w:val="001434D1"/>
    <w:rsid w:val="00145E72"/>
    <w:rsid w:val="001615CF"/>
    <w:rsid w:val="001647C1"/>
    <w:rsid w:val="0016597F"/>
    <w:rsid w:val="00170629"/>
    <w:rsid w:val="001750AF"/>
    <w:rsid w:val="00182703"/>
    <w:rsid w:val="00182C5E"/>
    <w:rsid w:val="00183F8F"/>
    <w:rsid w:val="0018504E"/>
    <w:rsid w:val="0019715E"/>
    <w:rsid w:val="001A18C1"/>
    <w:rsid w:val="001B29E2"/>
    <w:rsid w:val="001B7BAE"/>
    <w:rsid w:val="001C5BEA"/>
    <w:rsid w:val="001D3045"/>
    <w:rsid w:val="001D4B6D"/>
    <w:rsid w:val="001D6448"/>
    <w:rsid w:val="001E30B4"/>
    <w:rsid w:val="001E6750"/>
    <w:rsid w:val="001E6BD5"/>
    <w:rsid w:val="001F043A"/>
    <w:rsid w:val="001F6A41"/>
    <w:rsid w:val="002011CB"/>
    <w:rsid w:val="0020582C"/>
    <w:rsid w:val="002174CA"/>
    <w:rsid w:val="00217B3E"/>
    <w:rsid w:val="00220BD0"/>
    <w:rsid w:val="00223795"/>
    <w:rsid w:val="00231E6F"/>
    <w:rsid w:val="00232C04"/>
    <w:rsid w:val="00235E70"/>
    <w:rsid w:val="00240EB4"/>
    <w:rsid w:val="00261376"/>
    <w:rsid w:val="00262D0C"/>
    <w:rsid w:val="00270AF4"/>
    <w:rsid w:val="00272A8C"/>
    <w:rsid w:val="00273ADB"/>
    <w:rsid w:val="002810C9"/>
    <w:rsid w:val="0028136D"/>
    <w:rsid w:val="002830DD"/>
    <w:rsid w:val="00287793"/>
    <w:rsid w:val="002A0CAA"/>
    <w:rsid w:val="002A6381"/>
    <w:rsid w:val="002A6F4E"/>
    <w:rsid w:val="002B0DF3"/>
    <w:rsid w:val="002B2C67"/>
    <w:rsid w:val="002B5970"/>
    <w:rsid w:val="002C5E3B"/>
    <w:rsid w:val="002D1F7C"/>
    <w:rsid w:val="002F3A45"/>
    <w:rsid w:val="002F506E"/>
    <w:rsid w:val="002F786D"/>
    <w:rsid w:val="00303193"/>
    <w:rsid w:val="003045F8"/>
    <w:rsid w:val="00313763"/>
    <w:rsid w:val="00316963"/>
    <w:rsid w:val="00330924"/>
    <w:rsid w:val="00336525"/>
    <w:rsid w:val="00336C11"/>
    <w:rsid w:val="003375BE"/>
    <w:rsid w:val="00337673"/>
    <w:rsid w:val="00340C42"/>
    <w:rsid w:val="00340C56"/>
    <w:rsid w:val="00346977"/>
    <w:rsid w:val="00347958"/>
    <w:rsid w:val="00350704"/>
    <w:rsid w:val="0035740D"/>
    <w:rsid w:val="00361ACE"/>
    <w:rsid w:val="0037037D"/>
    <w:rsid w:val="00374BF0"/>
    <w:rsid w:val="00382DF7"/>
    <w:rsid w:val="00387B80"/>
    <w:rsid w:val="0039376F"/>
    <w:rsid w:val="00395360"/>
    <w:rsid w:val="003A4521"/>
    <w:rsid w:val="003B5E59"/>
    <w:rsid w:val="003D27E1"/>
    <w:rsid w:val="003D44BF"/>
    <w:rsid w:val="003E0650"/>
    <w:rsid w:val="003E2192"/>
    <w:rsid w:val="003E4C98"/>
    <w:rsid w:val="003F20BF"/>
    <w:rsid w:val="00401C73"/>
    <w:rsid w:val="00405217"/>
    <w:rsid w:val="00411B96"/>
    <w:rsid w:val="00420C87"/>
    <w:rsid w:val="00422ED1"/>
    <w:rsid w:val="00432EA1"/>
    <w:rsid w:val="00433CFD"/>
    <w:rsid w:val="0043495A"/>
    <w:rsid w:val="0044414D"/>
    <w:rsid w:val="004501F7"/>
    <w:rsid w:val="00452948"/>
    <w:rsid w:val="0047336B"/>
    <w:rsid w:val="00481BCE"/>
    <w:rsid w:val="00481C09"/>
    <w:rsid w:val="00484FDA"/>
    <w:rsid w:val="004861AC"/>
    <w:rsid w:val="00486454"/>
    <w:rsid w:val="004869F9"/>
    <w:rsid w:val="004A0983"/>
    <w:rsid w:val="004A1CC0"/>
    <w:rsid w:val="004A6BCA"/>
    <w:rsid w:val="004C28F0"/>
    <w:rsid w:val="004C35CA"/>
    <w:rsid w:val="004C3D72"/>
    <w:rsid w:val="004C4857"/>
    <w:rsid w:val="004C4AF8"/>
    <w:rsid w:val="004C5DBA"/>
    <w:rsid w:val="004C65D8"/>
    <w:rsid w:val="004D17D0"/>
    <w:rsid w:val="004D5464"/>
    <w:rsid w:val="004D5947"/>
    <w:rsid w:val="004E474E"/>
    <w:rsid w:val="004E5124"/>
    <w:rsid w:val="004E6E4F"/>
    <w:rsid w:val="004F1335"/>
    <w:rsid w:val="004F5B2B"/>
    <w:rsid w:val="00507AAD"/>
    <w:rsid w:val="00535357"/>
    <w:rsid w:val="0054402E"/>
    <w:rsid w:val="00553486"/>
    <w:rsid w:val="00553ECA"/>
    <w:rsid w:val="00554157"/>
    <w:rsid w:val="005654B9"/>
    <w:rsid w:val="005709B3"/>
    <w:rsid w:val="00572DAD"/>
    <w:rsid w:val="00580F62"/>
    <w:rsid w:val="0058552F"/>
    <w:rsid w:val="00587CBA"/>
    <w:rsid w:val="00596139"/>
    <w:rsid w:val="005A1532"/>
    <w:rsid w:val="005B556A"/>
    <w:rsid w:val="005B5A04"/>
    <w:rsid w:val="005B6A11"/>
    <w:rsid w:val="005B7C38"/>
    <w:rsid w:val="005D3AD2"/>
    <w:rsid w:val="005F7F0B"/>
    <w:rsid w:val="006020CB"/>
    <w:rsid w:val="0060402D"/>
    <w:rsid w:val="00610EBB"/>
    <w:rsid w:val="00610F07"/>
    <w:rsid w:val="00612074"/>
    <w:rsid w:val="006126CE"/>
    <w:rsid w:val="006228C5"/>
    <w:rsid w:val="00626243"/>
    <w:rsid w:val="00647C8C"/>
    <w:rsid w:val="006540D3"/>
    <w:rsid w:val="00654BE1"/>
    <w:rsid w:val="006564E0"/>
    <w:rsid w:val="006579DB"/>
    <w:rsid w:val="00663735"/>
    <w:rsid w:val="00663CF7"/>
    <w:rsid w:val="00667666"/>
    <w:rsid w:val="006710B8"/>
    <w:rsid w:val="00686DB0"/>
    <w:rsid w:val="0069077F"/>
    <w:rsid w:val="00696A1C"/>
    <w:rsid w:val="00696A27"/>
    <w:rsid w:val="006A39D0"/>
    <w:rsid w:val="006A6256"/>
    <w:rsid w:val="006B6732"/>
    <w:rsid w:val="006B7B16"/>
    <w:rsid w:val="006C091E"/>
    <w:rsid w:val="006C2F4F"/>
    <w:rsid w:val="006C53AB"/>
    <w:rsid w:val="006C5886"/>
    <w:rsid w:val="006C73C8"/>
    <w:rsid w:val="006D0B60"/>
    <w:rsid w:val="006D40A7"/>
    <w:rsid w:val="006D585B"/>
    <w:rsid w:val="006E3D56"/>
    <w:rsid w:val="006E5947"/>
    <w:rsid w:val="006F0835"/>
    <w:rsid w:val="006F3DF0"/>
    <w:rsid w:val="006F637A"/>
    <w:rsid w:val="00702BC6"/>
    <w:rsid w:val="00711824"/>
    <w:rsid w:val="00727E8D"/>
    <w:rsid w:val="00730E86"/>
    <w:rsid w:val="00731524"/>
    <w:rsid w:val="00736BAE"/>
    <w:rsid w:val="007450C6"/>
    <w:rsid w:val="00754BA1"/>
    <w:rsid w:val="0075516F"/>
    <w:rsid w:val="007659A6"/>
    <w:rsid w:val="00780B29"/>
    <w:rsid w:val="00783FA6"/>
    <w:rsid w:val="007A7AF0"/>
    <w:rsid w:val="007B0BC8"/>
    <w:rsid w:val="007B2083"/>
    <w:rsid w:val="007D01C7"/>
    <w:rsid w:val="007D16DB"/>
    <w:rsid w:val="007D1E1C"/>
    <w:rsid w:val="007D5C74"/>
    <w:rsid w:val="007E5025"/>
    <w:rsid w:val="007F346A"/>
    <w:rsid w:val="00802D53"/>
    <w:rsid w:val="00803DD9"/>
    <w:rsid w:val="00805055"/>
    <w:rsid w:val="00805F90"/>
    <w:rsid w:val="00810C1F"/>
    <w:rsid w:val="00810C7D"/>
    <w:rsid w:val="0083761D"/>
    <w:rsid w:val="00847BF8"/>
    <w:rsid w:val="00852B2F"/>
    <w:rsid w:val="00865EE9"/>
    <w:rsid w:val="00875B59"/>
    <w:rsid w:val="00885AA6"/>
    <w:rsid w:val="00896AD4"/>
    <w:rsid w:val="008C26B6"/>
    <w:rsid w:val="008C5584"/>
    <w:rsid w:val="008C7058"/>
    <w:rsid w:val="008C7435"/>
    <w:rsid w:val="008D55A3"/>
    <w:rsid w:val="008E0A6C"/>
    <w:rsid w:val="008E57A8"/>
    <w:rsid w:val="008F014A"/>
    <w:rsid w:val="008F281F"/>
    <w:rsid w:val="0090108A"/>
    <w:rsid w:val="0090582C"/>
    <w:rsid w:val="00916DDA"/>
    <w:rsid w:val="00920CA9"/>
    <w:rsid w:val="009213E6"/>
    <w:rsid w:val="0092176C"/>
    <w:rsid w:val="00921B38"/>
    <w:rsid w:val="00924B41"/>
    <w:rsid w:val="0093122A"/>
    <w:rsid w:val="009340B2"/>
    <w:rsid w:val="00942CBE"/>
    <w:rsid w:val="00942EB9"/>
    <w:rsid w:val="0094739C"/>
    <w:rsid w:val="00986D28"/>
    <w:rsid w:val="00990598"/>
    <w:rsid w:val="009973D0"/>
    <w:rsid w:val="009B0463"/>
    <w:rsid w:val="009B2630"/>
    <w:rsid w:val="009B3FA3"/>
    <w:rsid w:val="009B6946"/>
    <w:rsid w:val="009C2C7B"/>
    <w:rsid w:val="009D31C7"/>
    <w:rsid w:val="009E0ECE"/>
    <w:rsid w:val="009E3383"/>
    <w:rsid w:val="009E5FEE"/>
    <w:rsid w:val="00A264BA"/>
    <w:rsid w:val="00A26E62"/>
    <w:rsid w:val="00A55B08"/>
    <w:rsid w:val="00A620EE"/>
    <w:rsid w:val="00A64377"/>
    <w:rsid w:val="00A64D8D"/>
    <w:rsid w:val="00A7080D"/>
    <w:rsid w:val="00A744E7"/>
    <w:rsid w:val="00A849C6"/>
    <w:rsid w:val="00A8532C"/>
    <w:rsid w:val="00AA12EA"/>
    <w:rsid w:val="00AA257B"/>
    <w:rsid w:val="00AA268C"/>
    <w:rsid w:val="00AA733D"/>
    <w:rsid w:val="00AB0E67"/>
    <w:rsid w:val="00AB627D"/>
    <w:rsid w:val="00AC2EEC"/>
    <w:rsid w:val="00AD5218"/>
    <w:rsid w:val="00AD75B8"/>
    <w:rsid w:val="00AE3792"/>
    <w:rsid w:val="00AF1E97"/>
    <w:rsid w:val="00AF4584"/>
    <w:rsid w:val="00AF6CCF"/>
    <w:rsid w:val="00AF6E44"/>
    <w:rsid w:val="00B03617"/>
    <w:rsid w:val="00B05FCC"/>
    <w:rsid w:val="00B0715D"/>
    <w:rsid w:val="00B1061D"/>
    <w:rsid w:val="00B15EF5"/>
    <w:rsid w:val="00B33420"/>
    <w:rsid w:val="00B34DF1"/>
    <w:rsid w:val="00B35371"/>
    <w:rsid w:val="00B46C16"/>
    <w:rsid w:val="00B52EC8"/>
    <w:rsid w:val="00B531F2"/>
    <w:rsid w:val="00B55ECB"/>
    <w:rsid w:val="00B57B6B"/>
    <w:rsid w:val="00B66A1D"/>
    <w:rsid w:val="00B709DD"/>
    <w:rsid w:val="00B71533"/>
    <w:rsid w:val="00B75F42"/>
    <w:rsid w:val="00B8127B"/>
    <w:rsid w:val="00B82E85"/>
    <w:rsid w:val="00B87C1A"/>
    <w:rsid w:val="00B93230"/>
    <w:rsid w:val="00B933FD"/>
    <w:rsid w:val="00BA25E8"/>
    <w:rsid w:val="00BA47B1"/>
    <w:rsid w:val="00BC1E15"/>
    <w:rsid w:val="00BC52C0"/>
    <w:rsid w:val="00BC6277"/>
    <w:rsid w:val="00BC7347"/>
    <w:rsid w:val="00BD2388"/>
    <w:rsid w:val="00BD41DF"/>
    <w:rsid w:val="00BD7C73"/>
    <w:rsid w:val="00BE4780"/>
    <w:rsid w:val="00BE55F7"/>
    <w:rsid w:val="00BF61E2"/>
    <w:rsid w:val="00BF7714"/>
    <w:rsid w:val="00C0446E"/>
    <w:rsid w:val="00C04EA5"/>
    <w:rsid w:val="00C15E7B"/>
    <w:rsid w:val="00C23B0D"/>
    <w:rsid w:val="00C27082"/>
    <w:rsid w:val="00C35344"/>
    <w:rsid w:val="00C35C3D"/>
    <w:rsid w:val="00C545DE"/>
    <w:rsid w:val="00C54C6A"/>
    <w:rsid w:val="00C60132"/>
    <w:rsid w:val="00C704B7"/>
    <w:rsid w:val="00C719D2"/>
    <w:rsid w:val="00C846C0"/>
    <w:rsid w:val="00C90247"/>
    <w:rsid w:val="00C97C81"/>
    <w:rsid w:val="00CA213A"/>
    <w:rsid w:val="00CB0203"/>
    <w:rsid w:val="00CB41AC"/>
    <w:rsid w:val="00CB7DD0"/>
    <w:rsid w:val="00CC3A1D"/>
    <w:rsid w:val="00CC41F0"/>
    <w:rsid w:val="00CC7579"/>
    <w:rsid w:val="00CD314A"/>
    <w:rsid w:val="00CD3C95"/>
    <w:rsid w:val="00CD4638"/>
    <w:rsid w:val="00CD4912"/>
    <w:rsid w:val="00CE0E6D"/>
    <w:rsid w:val="00CE7B72"/>
    <w:rsid w:val="00CF1904"/>
    <w:rsid w:val="00CF2244"/>
    <w:rsid w:val="00CF62AC"/>
    <w:rsid w:val="00D00FF2"/>
    <w:rsid w:val="00D018B6"/>
    <w:rsid w:val="00D01AC0"/>
    <w:rsid w:val="00D04BF4"/>
    <w:rsid w:val="00D060FD"/>
    <w:rsid w:val="00D074FD"/>
    <w:rsid w:val="00D077F6"/>
    <w:rsid w:val="00D10976"/>
    <w:rsid w:val="00D116EA"/>
    <w:rsid w:val="00D15A63"/>
    <w:rsid w:val="00D17E1C"/>
    <w:rsid w:val="00D21CE0"/>
    <w:rsid w:val="00D261A1"/>
    <w:rsid w:val="00D4023F"/>
    <w:rsid w:val="00D47F7C"/>
    <w:rsid w:val="00D506AD"/>
    <w:rsid w:val="00D631CC"/>
    <w:rsid w:val="00D8031F"/>
    <w:rsid w:val="00D85A73"/>
    <w:rsid w:val="00D91F2A"/>
    <w:rsid w:val="00D933BA"/>
    <w:rsid w:val="00D9567B"/>
    <w:rsid w:val="00D967EF"/>
    <w:rsid w:val="00DA2BB1"/>
    <w:rsid w:val="00DA5266"/>
    <w:rsid w:val="00DB1352"/>
    <w:rsid w:val="00DB670E"/>
    <w:rsid w:val="00DD13B4"/>
    <w:rsid w:val="00DE7887"/>
    <w:rsid w:val="00DE78D9"/>
    <w:rsid w:val="00DF0858"/>
    <w:rsid w:val="00E03278"/>
    <w:rsid w:val="00E24179"/>
    <w:rsid w:val="00E24DCA"/>
    <w:rsid w:val="00E54666"/>
    <w:rsid w:val="00E6400F"/>
    <w:rsid w:val="00E70414"/>
    <w:rsid w:val="00E71D7E"/>
    <w:rsid w:val="00E73533"/>
    <w:rsid w:val="00E7606A"/>
    <w:rsid w:val="00E76243"/>
    <w:rsid w:val="00E8196A"/>
    <w:rsid w:val="00E81DE8"/>
    <w:rsid w:val="00E92136"/>
    <w:rsid w:val="00E92D5F"/>
    <w:rsid w:val="00E97400"/>
    <w:rsid w:val="00EA2C2E"/>
    <w:rsid w:val="00EB2A64"/>
    <w:rsid w:val="00EB7893"/>
    <w:rsid w:val="00EC64A8"/>
    <w:rsid w:val="00ED0848"/>
    <w:rsid w:val="00EE1B21"/>
    <w:rsid w:val="00EE4DE0"/>
    <w:rsid w:val="00EE7D20"/>
    <w:rsid w:val="00EF1942"/>
    <w:rsid w:val="00EF2EB7"/>
    <w:rsid w:val="00EF3E1B"/>
    <w:rsid w:val="00F05A5B"/>
    <w:rsid w:val="00F3247C"/>
    <w:rsid w:val="00F336D4"/>
    <w:rsid w:val="00F43A9D"/>
    <w:rsid w:val="00F43E25"/>
    <w:rsid w:val="00F5658F"/>
    <w:rsid w:val="00F60B57"/>
    <w:rsid w:val="00F676BD"/>
    <w:rsid w:val="00F70132"/>
    <w:rsid w:val="00F76BBC"/>
    <w:rsid w:val="00F806D6"/>
    <w:rsid w:val="00F87EA7"/>
    <w:rsid w:val="00F90E73"/>
    <w:rsid w:val="00F91DED"/>
    <w:rsid w:val="00F939C8"/>
    <w:rsid w:val="00F9783A"/>
    <w:rsid w:val="00FA3CAB"/>
    <w:rsid w:val="00FA50DB"/>
    <w:rsid w:val="00FA7224"/>
    <w:rsid w:val="00FB13B3"/>
    <w:rsid w:val="00FB37F8"/>
    <w:rsid w:val="00FB39DB"/>
    <w:rsid w:val="00FC075E"/>
    <w:rsid w:val="00FC1353"/>
    <w:rsid w:val="00FC77AB"/>
    <w:rsid w:val="00FD0860"/>
    <w:rsid w:val="00FD2492"/>
    <w:rsid w:val="00FD7DAD"/>
    <w:rsid w:val="00FF31B9"/>
    <w:rsid w:val="00FF36A0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ABFBF240-F3A7-4D05-B554-7D5A4B87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B29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03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E57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eastAsia="Times New Roman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1B29E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1B29E2"/>
    <w:rPr>
      <w:color w:val="0000FF"/>
      <w:u w:val="single"/>
    </w:rPr>
  </w:style>
  <w:style w:type="paragraph" w:customStyle="1" w:styleId="Style3">
    <w:name w:val="Style3"/>
    <w:basedOn w:val="a"/>
    <w:uiPriority w:val="99"/>
    <w:rsid w:val="00481BCE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Microsoft Sans Serif" w:hAnsi="Microsoft Sans Serif" w:cs="Microsoft Sans Serif"/>
    </w:rPr>
  </w:style>
  <w:style w:type="character" w:customStyle="1" w:styleId="FontStyle23">
    <w:name w:val="Font Style23"/>
    <w:basedOn w:val="a0"/>
    <w:uiPriority w:val="99"/>
    <w:rsid w:val="00481BC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rsid w:val="00481BCE"/>
    <w:rPr>
      <w:rFonts w:ascii="Candara" w:hAnsi="Candara" w:cs="Candara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481BCE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A26E62"/>
    <w:pPr>
      <w:widowControl w:val="0"/>
      <w:autoSpaceDE w:val="0"/>
      <w:autoSpaceDN w:val="0"/>
      <w:adjustRightInd w:val="0"/>
      <w:spacing w:line="182" w:lineRule="exact"/>
    </w:pPr>
    <w:rPr>
      <w:rFonts w:ascii="Microsoft Sans Serif" w:hAnsi="Microsoft Sans Serif" w:cs="Microsoft Sans Serif"/>
    </w:rPr>
  </w:style>
  <w:style w:type="paragraph" w:customStyle="1" w:styleId="textjustify">
    <w:name w:val="text_justify"/>
    <w:basedOn w:val="a"/>
    <w:uiPriority w:val="99"/>
    <w:rsid w:val="007D5C74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B03617"/>
    <w:rPr>
      <w:b/>
      <w:bCs/>
    </w:rPr>
  </w:style>
  <w:style w:type="paragraph" w:customStyle="1" w:styleId="textcenter">
    <w:name w:val="text_center"/>
    <w:basedOn w:val="a"/>
    <w:uiPriority w:val="99"/>
    <w:rsid w:val="00BD41DF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1040D6"/>
    <w:pPr>
      <w:ind w:firstLine="36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1040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1040D6"/>
  </w:style>
  <w:style w:type="paragraph" w:styleId="a9">
    <w:name w:val="Body Text"/>
    <w:basedOn w:val="a"/>
    <w:link w:val="aa"/>
    <w:uiPriority w:val="99"/>
    <w:rsid w:val="001040D6"/>
    <w:pPr>
      <w:shd w:val="clear" w:color="auto" w:fill="FFFFFF"/>
      <w:autoSpaceDE w:val="0"/>
      <w:autoSpaceDN w:val="0"/>
      <w:adjustRightInd w:val="0"/>
      <w:jc w:val="center"/>
    </w:pPr>
    <w:rPr>
      <w:color w:val="000000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table" w:styleId="ab">
    <w:name w:val="Table Grid"/>
    <w:basedOn w:val="a1"/>
    <w:uiPriority w:val="99"/>
    <w:rsid w:val="001040D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8E57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802D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customStyle="1" w:styleId="articleseparator">
    <w:name w:val="article_separator"/>
    <w:basedOn w:val="a0"/>
    <w:uiPriority w:val="99"/>
    <w:rsid w:val="00F336D4"/>
  </w:style>
  <w:style w:type="paragraph" w:styleId="ae">
    <w:name w:val="caption"/>
    <w:basedOn w:val="a"/>
    <w:next w:val="a"/>
    <w:uiPriority w:val="99"/>
    <w:qFormat/>
    <w:rsid w:val="00361ACE"/>
    <w:rPr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240EB4"/>
    <w:rPr>
      <w:i/>
      <w:iCs/>
    </w:rPr>
  </w:style>
  <w:style w:type="paragraph" w:customStyle="1" w:styleId="Style2">
    <w:name w:val="Style2"/>
    <w:basedOn w:val="a"/>
    <w:uiPriority w:val="99"/>
    <w:rsid w:val="000F3059"/>
    <w:pPr>
      <w:widowControl w:val="0"/>
      <w:autoSpaceDE w:val="0"/>
      <w:autoSpaceDN w:val="0"/>
      <w:adjustRightInd w:val="0"/>
      <w:spacing w:line="211" w:lineRule="exact"/>
      <w:ind w:firstLine="240"/>
      <w:jc w:val="both"/>
    </w:pPr>
    <w:rPr>
      <w:rFonts w:ascii="Microsoft Sans Serif" w:hAnsi="Microsoft Sans Serif" w:cs="Microsoft Sans Serif"/>
    </w:rPr>
  </w:style>
  <w:style w:type="character" w:customStyle="1" w:styleId="FontStyle24">
    <w:name w:val="Font Style24"/>
    <w:basedOn w:val="a0"/>
    <w:uiPriority w:val="99"/>
    <w:rsid w:val="000F3059"/>
    <w:rPr>
      <w:rFonts w:ascii="Microsoft Sans Serif" w:hAnsi="Microsoft Sans Serif" w:cs="Microsoft Sans Serif"/>
      <w:spacing w:val="-10"/>
      <w:sz w:val="18"/>
      <w:szCs w:val="18"/>
    </w:rPr>
  </w:style>
  <w:style w:type="character" w:customStyle="1" w:styleId="FontStyle28">
    <w:name w:val="Font Style28"/>
    <w:basedOn w:val="a0"/>
    <w:uiPriority w:val="99"/>
    <w:rsid w:val="000F3059"/>
    <w:rPr>
      <w:rFonts w:ascii="Microsoft Sans Serif" w:hAnsi="Microsoft Sans Serif" w:cs="Microsoft Sans Serif"/>
      <w:b/>
      <w:bCs/>
      <w:w w:val="70"/>
      <w:sz w:val="8"/>
      <w:szCs w:val="8"/>
    </w:rPr>
  </w:style>
  <w:style w:type="character" w:customStyle="1" w:styleId="FontStyle36">
    <w:name w:val="Font Style36"/>
    <w:basedOn w:val="a0"/>
    <w:uiPriority w:val="99"/>
    <w:rsid w:val="000F305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F3059"/>
    <w:pPr>
      <w:widowControl w:val="0"/>
      <w:autoSpaceDE w:val="0"/>
      <w:autoSpaceDN w:val="0"/>
      <w:adjustRightInd w:val="0"/>
      <w:spacing w:line="212" w:lineRule="exact"/>
      <w:jc w:val="both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wiki.ru/%D0%93%D0%BE%D0%BB%D0%BE%D0%B2%D0%BA%D0%B0_%D0%B1%D0%BB%D0%BE%D0%BA%D0%B0_%D1%86%D0%B8%D0%BB%D0%B8%D0%BD%D0%B4%D1%80%D0%BE%D0%B2" TargetMode="External"/><Relationship Id="rId13" Type="http://schemas.openxmlformats.org/officeDocument/2006/relationships/hyperlink" Target="http://www.jcwiki.ru/%D0%A1%D0%B8%D1%81%D1%82%D0%B5%D0%BC%D0%B0_%D0%BE%D1%85%D0%BB%D0%B0%D0%B6%D0%B4%D0%B5%D0%BD%D0%B8%D1%8F_%D0%B4%D0%B2%D0%B8%D0%B3%D0%B0%D1%82%D0%B5%D0%BB%D1%8F" TargetMode="External"/><Relationship Id="rId18" Type="http://schemas.openxmlformats.org/officeDocument/2006/relationships/hyperlink" Target="http://www.jcwiki.ru/%D0%9C%D0%B0%D1%81%D0%BB%D0%B0" TargetMode="External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hyperlink" Target="http://www.jcwiki.ru/%D0%91%D0%BB%D0%BE%D0%BA_%D1%86%D0%B8%D0%BB%D0%B8%D0%BD%D0%B4%D1%80%D0%BE%D0%B2?title=%D0%9F%D0%BE%D1%80%D1%88%D0%BD%D0%B5%D0%B2%D1%8B%D0%B5_%D0%BA%D0%BE%D0%BB%D1%8C%D1%86%D0%B0&amp;action=edit&amp;redlink=1" TargetMode="External"/><Relationship Id="rId7" Type="http://schemas.openxmlformats.org/officeDocument/2006/relationships/hyperlink" Target="http://www.jcwiki.ru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hyperlink" Target="http://www.jcwiki.ru/%D0%A6%D0%B8%D0%BB%D0%B8%D0%BD%D0%B4%D1%80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jcwiki.ru/%D0%9F%D0%BE%D1%80%D1%88%D0%B5%D0%BD%D1%8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jcwiki.ru/%D0%94%D0%B2%D0%B8%D0%B3%D0%B0%D1%82%D0%B5%D0%BB%D1%8C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hyperlink" Target="http://www.jcwiki.ru/%D0%9A%D0%BE%D0%BB%D0%B5%D0%BD%D1%87%D0%B0%D1%82%D1%8B%D0%B9_%D0%B2%D0%B0%D0%BB" TargetMode="External"/><Relationship Id="rId19" Type="http://schemas.openxmlformats.org/officeDocument/2006/relationships/hyperlink" Target="http://www.jcwiki.ru/%D0%91%D0%BB%D0%BE%D0%BA_%D1%86%D0%B8%D0%BB%D0%B8%D0%BD%D0%B4%D1%80%D0%BE%D0%B2?title=%D0%A2%D1%80%D0%B5%D0%BD%D0%B8%D0%B5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cwiki.ru/%D0%9A%D0%B0%D1%80%D1%82%D0%B5%D1%80" TargetMode="External"/><Relationship Id="rId14" Type="http://schemas.openxmlformats.org/officeDocument/2006/relationships/hyperlink" Target="http://www.jcwiki.ru/%D0%91%D0%BB%D0%BE%D0%BA_%D1%86%D0%B8%D0%BB%D0%B8%D0%BD%D0%B4%D1%80%D0%BE%D0%B2?title=%D0%9F%D0%BE%D1%80%D1%88%D0%BD%D0%B5%D0%B2%D0%B0%D1%8F_%D0%B3%D1%80%D1%83%D0%BF%D0%BF%D0%B0&amp;action=edit&amp;redlink=1" TargetMode="External"/><Relationship Id="rId22" Type="http://schemas.openxmlformats.org/officeDocument/2006/relationships/hyperlink" Target="http://www.jcwiki.ru/%D0%A6%D0%B8%D0%BB%D0%B8%D0%BD%D0%B4%D1%80" TargetMode="Externa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7461</Words>
  <Characters>42533</Characters>
  <Application>Microsoft Office Word</Application>
  <DocSecurity>0</DocSecurity>
  <Lines>354</Lines>
  <Paragraphs>99</Paragraphs>
  <ScaleCrop>false</ScaleCrop>
  <Company>MoBIL GROUP</Company>
  <LinksUpToDate>false</LinksUpToDate>
  <CharactersWithSpaces>49895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проектируемой детали и условия её работы</dc:title>
  <dc:subject/>
  <dc:creator>Admin</dc:creator>
  <cp:keywords/>
  <dc:description/>
  <cp:lastModifiedBy>admin</cp:lastModifiedBy>
  <cp:revision>2</cp:revision>
  <dcterms:created xsi:type="dcterms:W3CDTF">2014-04-11T12:45:00Z</dcterms:created>
  <dcterms:modified xsi:type="dcterms:W3CDTF">2014-04-11T12:45:00Z</dcterms:modified>
</cp:coreProperties>
</file>