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BA" w:rsidRDefault="007D62BA" w:rsidP="00B110C2">
      <w:pPr>
        <w:spacing w:line="360" w:lineRule="auto"/>
        <w:ind w:firstLine="709"/>
        <w:jc w:val="center"/>
        <w:rPr>
          <w:sz w:val="28"/>
          <w:szCs w:val="28"/>
        </w:rPr>
      </w:pPr>
      <w:r w:rsidRPr="00E27A4D">
        <w:rPr>
          <w:sz w:val="28"/>
          <w:szCs w:val="28"/>
        </w:rPr>
        <w:t>План</w:t>
      </w:r>
    </w:p>
    <w:p w:rsidR="00BB64A6" w:rsidRPr="00E27A4D" w:rsidRDefault="00BB64A6" w:rsidP="00B110C2">
      <w:pPr>
        <w:spacing w:line="360" w:lineRule="auto"/>
        <w:ind w:firstLine="709"/>
        <w:jc w:val="center"/>
        <w:rPr>
          <w:sz w:val="28"/>
          <w:szCs w:val="28"/>
        </w:rPr>
      </w:pP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Введение</w:t>
      </w:r>
      <w:r w:rsidRPr="0053775B">
        <w:rPr>
          <w:rFonts w:ascii="Times New Roman" w:hAnsi="Times New Roman" w:cs="Times New Roman"/>
          <w:b w:val="0"/>
          <w:bCs w:val="0"/>
          <w:noProof/>
          <w:webHidden/>
          <w:sz w:val="28"/>
          <w:szCs w:val="28"/>
        </w:rPr>
        <w:tab/>
        <w:t>2</w:t>
      </w: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Понятие, задачи и формы предварительного  расследования</w:t>
      </w:r>
      <w:r w:rsidRPr="0053775B">
        <w:rPr>
          <w:rFonts w:ascii="Times New Roman" w:hAnsi="Times New Roman" w:cs="Times New Roman"/>
          <w:b w:val="0"/>
          <w:bCs w:val="0"/>
          <w:noProof/>
          <w:webHidden/>
          <w:sz w:val="28"/>
          <w:szCs w:val="28"/>
        </w:rPr>
        <w:tab/>
        <w:t>4</w:t>
      </w: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Процессуальная самостоятельность следователя</w:t>
      </w:r>
      <w:r w:rsidRPr="0053775B">
        <w:rPr>
          <w:rFonts w:ascii="Times New Roman" w:hAnsi="Times New Roman" w:cs="Times New Roman"/>
          <w:b w:val="0"/>
          <w:bCs w:val="0"/>
          <w:noProof/>
          <w:webHidden/>
          <w:sz w:val="28"/>
          <w:szCs w:val="28"/>
        </w:rPr>
        <w:tab/>
        <w:t>8</w:t>
      </w: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Взаимоотношения следователя с прокурором. Судебный контроль.</w:t>
      </w:r>
      <w:r w:rsidRPr="0053775B">
        <w:rPr>
          <w:rFonts w:ascii="Times New Roman" w:hAnsi="Times New Roman" w:cs="Times New Roman"/>
          <w:b w:val="0"/>
          <w:bCs w:val="0"/>
          <w:noProof/>
          <w:webHidden/>
          <w:sz w:val="28"/>
          <w:szCs w:val="28"/>
        </w:rPr>
        <w:tab/>
        <w:t>19</w:t>
      </w: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Заключение</w:t>
      </w:r>
      <w:r w:rsidRPr="0053775B">
        <w:rPr>
          <w:rFonts w:ascii="Times New Roman" w:hAnsi="Times New Roman" w:cs="Times New Roman"/>
          <w:b w:val="0"/>
          <w:bCs w:val="0"/>
          <w:noProof/>
          <w:webHidden/>
          <w:sz w:val="28"/>
          <w:szCs w:val="28"/>
        </w:rPr>
        <w:tab/>
        <w:t>22</w:t>
      </w:r>
    </w:p>
    <w:p w:rsidR="0053775B" w:rsidRPr="0053775B" w:rsidRDefault="0053775B" w:rsidP="00B110C2">
      <w:pPr>
        <w:pStyle w:val="11"/>
        <w:tabs>
          <w:tab w:val="right" w:leader="dot" w:pos="9344"/>
        </w:tabs>
        <w:spacing w:before="0" w:line="360" w:lineRule="auto"/>
        <w:rPr>
          <w:rFonts w:ascii="Times New Roman" w:hAnsi="Times New Roman" w:cs="Times New Roman"/>
          <w:b w:val="0"/>
          <w:bCs w:val="0"/>
          <w:noProof/>
          <w:sz w:val="28"/>
          <w:szCs w:val="28"/>
          <w:lang w:val="en-US" w:eastAsia="en-US"/>
        </w:rPr>
      </w:pPr>
      <w:r w:rsidRPr="00D16447">
        <w:rPr>
          <w:rStyle w:val="ae"/>
          <w:rFonts w:ascii="Times New Roman" w:hAnsi="Times New Roman"/>
          <w:b w:val="0"/>
          <w:bCs w:val="0"/>
          <w:noProof/>
          <w:sz w:val="28"/>
          <w:szCs w:val="28"/>
        </w:rPr>
        <w:t>Список использованной литературы</w:t>
      </w:r>
      <w:r w:rsidRPr="0053775B">
        <w:rPr>
          <w:rFonts w:ascii="Times New Roman" w:hAnsi="Times New Roman" w:cs="Times New Roman"/>
          <w:b w:val="0"/>
          <w:bCs w:val="0"/>
          <w:noProof/>
          <w:webHidden/>
          <w:sz w:val="28"/>
          <w:szCs w:val="28"/>
        </w:rPr>
        <w:tab/>
        <w:t>23</w:t>
      </w:r>
    </w:p>
    <w:p w:rsidR="000379FF" w:rsidRDefault="00BB64A6" w:rsidP="00B110C2">
      <w:pPr>
        <w:pStyle w:val="1"/>
        <w:spacing w:after="0"/>
      </w:pPr>
      <w:r>
        <w:rPr>
          <w:b w:val="0"/>
          <w:bCs w:val="0"/>
        </w:rPr>
        <w:br w:type="page"/>
      </w:r>
      <w:bookmarkStart w:id="0" w:name="_Toc201147312"/>
      <w:r w:rsidR="000379FF" w:rsidRPr="004D171D">
        <w:rPr>
          <w:rFonts w:ascii="Times New Roman" w:hAnsi="Times New Roman" w:cs="Times New Roman"/>
          <w:b w:val="0"/>
          <w:bCs w:val="0"/>
        </w:rPr>
        <w:t>Введение</w:t>
      </w:r>
      <w:bookmarkEnd w:id="0"/>
    </w:p>
    <w:p w:rsidR="009252FF" w:rsidRPr="009252FF" w:rsidRDefault="009252FF" w:rsidP="00B110C2">
      <w:pPr>
        <w:spacing w:line="360" w:lineRule="auto"/>
        <w:ind w:firstLine="709"/>
        <w:jc w:val="center"/>
        <w:rPr>
          <w:sz w:val="28"/>
          <w:szCs w:val="28"/>
        </w:rPr>
      </w:pPr>
    </w:p>
    <w:p w:rsidR="000379FF" w:rsidRPr="00E27A4D" w:rsidRDefault="000379FF" w:rsidP="00B110C2">
      <w:pPr>
        <w:pStyle w:val="a5"/>
        <w:ind w:firstLine="709"/>
        <w:rPr>
          <w:sz w:val="28"/>
          <w:szCs w:val="28"/>
        </w:rPr>
      </w:pPr>
      <w:r w:rsidRPr="00E27A4D">
        <w:rPr>
          <w:sz w:val="28"/>
          <w:szCs w:val="28"/>
        </w:rPr>
        <w:t>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w:t>
      </w:r>
    </w:p>
    <w:p w:rsidR="000379FF" w:rsidRPr="00E27A4D" w:rsidRDefault="000379FF" w:rsidP="00B110C2">
      <w:pPr>
        <w:pStyle w:val="a5"/>
        <w:ind w:firstLine="709"/>
        <w:rPr>
          <w:sz w:val="28"/>
          <w:szCs w:val="28"/>
        </w:rPr>
      </w:pPr>
      <w:r w:rsidRPr="00E27A4D">
        <w:rPr>
          <w:sz w:val="28"/>
          <w:szCs w:val="28"/>
        </w:rPr>
        <w:t xml:space="preserve">Выше перечисленные задачи решаются в ходе предварительного следствия. Следует подчеркнуть, что именно следователь является органом государства, осуществляющим государственно-правовую функцию  расследования преступлений. Следователи учреждены специально для осуществления данной функции. </w:t>
      </w:r>
    </w:p>
    <w:p w:rsidR="000379FF" w:rsidRPr="00E27A4D" w:rsidRDefault="000379FF" w:rsidP="00B110C2">
      <w:pPr>
        <w:pStyle w:val="a5"/>
        <w:ind w:firstLine="709"/>
        <w:rPr>
          <w:sz w:val="28"/>
          <w:szCs w:val="28"/>
        </w:rPr>
      </w:pPr>
      <w:r w:rsidRPr="00E27A4D">
        <w:rPr>
          <w:sz w:val="28"/>
          <w:szCs w:val="28"/>
        </w:rPr>
        <w:t>Раскрытие и расследование преступлений, изобличение виновных, восстановление доброго имени человека, составляют сущность работы следователя. От его умения и энергии, настойчивости и оперативности, инициативы и самоотверженности во многом зависит исход дела.</w:t>
      </w:r>
    </w:p>
    <w:p w:rsidR="000379FF" w:rsidRPr="00E27A4D" w:rsidRDefault="000379FF" w:rsidP="00B110C2">
      <w:pPr>
        <w:pStyle w:val="a5"/>
        <w:ind w:firstLine="709"/>
        <w:rPr>
          <w:sz w:val="28"/>
          <w:szCs w:val="28"/>
        </w:rPr>
      </w:pPr>
      <w:r w:rsidRPr="00E27A4D">
        <w:rPr>
          <w:sz w:val="28"/>
          <w:szCs w:val="28"/>
        </w:rPr>
        <w:t xml:space="preserve">Перечисленные выше задачи следователя в концентрированном виде отражают его социально-политическую роль в обеспечении законности в жизни общества. Однако наиболее полно роль следователя и сущность его деятельности раскрываются в осуществляемых им функциях, правовых принципах и условиях его деятельности. </w:t>
      </w:r>
    </w:p>
    <w:p w:rsidR="000379FF" w:rsidRPr="00E27A4D" w:rsidRDefault="000379FF" w:rsidP="00B110C2">
      <w:pPr>
        <w:pStyle w:val="a5"/>
        <w:ind w:firstLine="709"/>
        <w:rPr>
          <w:sz w:val="28"/>
          <w:szCs w:val="28"/>
        </w:rPr>
      </w:pPr>
      <w:r w:rsidRPr="00E27A4D">
        <w:rPr>
          <w:sz w:val="28"/>
          <w:szCs w:val="28"/>
        </w:rPr>
        <w:t>Раскрытие преступлений – дело творческое, сложное. Оно предполагает использование научных рекомендаций, научно-технических средств, специальных познаний, помощи общественности. Истина, которую должен установить следователь, часто совсем не очевидна. Следственная работа является особенно ответственной, ибо от качества следствия зависит судьба  человека. Следователь должен всё проверить: и показания свидетелей, и подлинность документов, и правильность выводов ревизоров, обоснованность заключений экспертов и т.д.  Выявить изобличающие виновного улики. Однако нельзя впадать и в другую крайность: подозрительность может лишить следователя объективности, затруднить его общение с людьми, вызвать чувство неопределённости, неуверенности.</w:t>
      </w:r>
    </w:p>
    <w:p w:rsidR="000379FF" w:rsidRPr="00E27A4D" w:rsidRDefault="000379FF" w:rsidP="00B110C2">
      <w:pPr>
        <w:pStyle w:val="a5"/>
        <w:ind w:firstLine="709"/>
        <w:rPr>
          <w:sz w:val="28"/>
          <w:szCs w:val="28"/>
        </w:rPr>
      </w:pPr>
      <w:r w:rsidRPr="00E27A4D">
        <w:rPr>
          <w:sz w:val="28"/>
          <w:szCs w:val="28"/>
        </w:rPr>
        <w:t xml:space="preserve">Определению функции, выяснению принадлежности тех или иных функций следователю, их видов, а также целесообразности прямого закрепления их в нормах закона, и тому какие мнения существуют на этот счёт -  посвящена данная работа. </w:t>
      </w:r>
    </w:p>
    <w:p w:rsidR="00216FBA" w:rsidRDefault="009252FF" w:rsidP="00B110C2">
      <w:pPr>
        <w:pStyle w:val="1"/>
        <w:spacing w:after="0"/>
        <w:ind w:firstLine="709"/>
        <w:rPr>
          <w:rFonts w:ascii="Times New Roman" w:hAnsi="Times New Roman" w:cs="Times New Roman"/>
          <w:b w:val="0"/>
          <w:bCs w:val="0"/>
        </w:rPr>
      </w:pPr>
      <w:r>
        <w:rPr>
          <w:rFonts w:ascii="Times New Roman" w:hAnsi="Times New Roman" w:cs="Times New Roman"/>
          <w:b w:val="0"/>
          <w:bCs w:val="0"/>
        </w:rPr>
        <w:br w:type="page"/>
      </w:r>
      <w:bookmarkStart w:id="1" w:name="_Toc201147313"/>
      <w:r w:rsidR="00216FBA" w:rsidRPr="00E27A4D">
        <w:rPr>
          <w:rFonts w:ascii="Times New Roman" w:hAnsi="Times New Roman" w:cs="Times New Roman"/>
          <w:b w:val="0"/>
          <w:bCs w:val="0"/>
        </w:rPr>
        <w:t>П</w:t>
      </w:r>
      <w:r w:rsidR="00052EDD" w:rsidRPr="00E27A4D">
        <w:rPr>
          <w:rFonts w:ascii="Times New Roman" w:hAnsi="Times New Roman" w:cs="Times New Roman"/>
          <w:b w:val="0"/>
          <w:bCs w:val="0"/>
        </w:rPr>
        <w:t>онятие, задачи</w:t>
      </w:r>
      <w:r w:rsidR="00216FBA" w:rsidRPr="00E27A4D">
        <w:rPr>
          <w:rFonts w:ascii="Times New Roman" w:hAnsi="Times New Roman" w:cs="Times New Roman"/>
          <w:b w:val="0"/>
          <w:bCs w:val="0"/>
        </w:rPr>
        <w:t xml:space="preserve"> </w:t>
      </w:r>
      <w:r w:rsidR="00052EDD" w:rsidRPr="00E27A4D">
        <w:rPr>
          <w:rFonts w:ascii="Times New Roman" w:hAnsi="Times New Roman" w:cs="Times New Roman"/>
          <w:b w:val="0"/>
          <w:bCs w:val="0"/>
        </w:rPr>
        <w:t xml:space="preserve">и формы предварительного </w:t>
      </w:r>
      <w:r w:rsidR="007E676E" w:rsidRPr="00E27A4D">
        <w:rPr>
          <w:rFonts w:ascii="Times New Roman" w:hAnsi="Times New Roman" w:cs="Times New Roman"/>
          <w:b w:val="0"/>
          <w:bCs w:val="0"/>
        </w:rPr>
        <w:t xml:space="preserve"> </w:t>
      </w:r>
      <w:r w:rsidR="00052EDD" w:rsidRPr="00E27A4D">
        <w:rPr>
          <w:rFonts w:ascii="Times New Roman" w:hAnsi="Times New Roman" w:cs="Times New Roman"/>
          <w:b w:val="0"/>
          <w:bCs w:val="0"/>
        </w:rPr>
        <w:t>расследования</w:t>
      </w:r>
      <w:bookmarkEnd w:id="1"/>
    </w:p>
    <w:p w:rsidR="006224D6" w:rsidRPr="006224D6" w:rsidRDefault="006224D6" w:rsidP="00B110C2">
      <w:pPr>
        <w:spacing w:line="360" w:lineRule="auto"/>
        <w:ind w:firstLine="709"/>
      </w:pPr>
    </w:p>
    <w:p w:rsidR="00216FBA" w:rsidRPr="00E27A4D" w:rsidRDefault="00216FBA" w:rsidP="00B110C2">
      <w:pPr>
        <w:pStyle w:val="a5"/>
        <w:ind w:firstLine="709"/>
        <w:rPr>
          <w:sz w:val="28"/>
          <w:szCs w:val="28"/>
        </w:rPr>
      </w:pPr>
      <w:r w:rsidRPr="00E27A4D">
        <w:rPr>
          <w:sz w:val="28"/>
          <w:szCs w:val="28"/>
        </w:rPr>
        <w:t>Предварительное расследование представляет собой стадию уголовного процесса, которая следует за возбуждением уголовного дела и предшествует стадии назначения судебного заседания.</w:t>
      </w:r>
      <w:r w:rsidRPr="00E27A4D">
        <w:rPr>
          <w:rStyle w:val="a9"/>
          <w:sz w:val="28"/>
          <w:szCs w:val="28"/>
        </w:rPr>
        <w:footnoteReference w:id="1"/>
      </w:r>
    </w:p>
    <w:p w:rsidR="00216FBA" w:rsidRPr="00E27A4D" w:rsidRDefault="00216FBA" w:rsidP="00B110C2">
      <w:pPr>
        <w:pStyle w:val="a5"/>
        <w:ind w:firstLine="709"/>
        <w:rPr>
          <w:sz w:val="28"/>
          <w:szCs w:val="28"/>
        </w:rPr>
      </w:pPr>
      <w:r w:rsidRPr="00E27A4D">
        <w:rPr>
          <w:sz w:val="28"/>
          <w:szCs w:val="28"/>
        </w:rPr>
        <w:t>Рассмотрение уголовного дела в суде, по общему правилу, невозможно без установления всех обстоятельств, подлежащих доказыванию, на стадии предварительного расследования. В силу особенностей организации судебной власти суд не может активно и целенаправленно заниматься собиранием доказательств, изобличением лиц, совершивших преступление. Необходимые предпосылки создаются в процессе производства предварительного расследования.</w:t>
      </w:r>
      <w:r w:rsidRPr="00E27A4D">
        <w:rPr>
          <w:rStyle w:val="a9"/>
          <w:sz w:val="28"/>
          <w:szCs w:val="28"/>
        </w:rPr>
        <w:footnoteReference w:id="2"/>
      </w:r>
      <w:r w:rsidRPr="00E27A4D">
        <w:rPr>
          <w:sz w:val="28"/>
          <w:szCs w:val="28"/>
        </w:rPr>
        <w:t xml:space="preserve"> Само название этой стадии «предварительное расследование» говорит о том, что в дальнейшем предстоит еще и окончательное производство по делу в форме судебного разбирательства, для которого выводы предварительного расследования носят предварительны</w:t>
      </w:r>
      <w:r w:rsidR="006224D6">
        <w:rPr>
          <w:sz w:val="28"/>
          <w:szCs w:val="28"/>
        </w:rPr>
        <w:t>й</w:t>
      </w:r>
      <w:r w:rsidRPr="00E27A4D">
        <w:rPr>
          <w:sz w:val="28"/>
          <w:szCs w:val="28"/>
        </w:rPr>
        <w:t xml:space="preserve"> характер. </w:t>
      </w:r>
    </w:p>
    <w:p w:rsidR="00216FBA" w:rsidRPr="00E27A4D" w:rsidRDefault="00216FBA" w:rsidP="00B110C2">
      <w:pPr>
        <w:pStyle w:val="a5"/>
        <w:ind w:firstLine="709"/>
        <w:rPr>
          <w:sz w:val="28"/>
          <w:szCs w:val="28"/>
        </w:rPr>
      </w:pPr>
      <w:r w:rsidRPr="00E27A4D">
        <w:rPr>
          <w:sz w:val="28"/>
          <w:szCs w:val="28"/>
        </w:rPr>
        <w:t xml:space="preserve">Одновременно предварительное расследование играет немаловажную роль в уголовном процессе. Именно на этой стадии происходит установление обстоятельств совершенных преступлений, изобличение лиц, виновных в их совершении и определяются пределы последующего судебного разбирательства по уголовным делам. </w:t>
      </w:r>
      <w:r w:rsidRPr="00E27A4D">
        <w:rPr>
          <w:rStyle w:val="a9"/>
          <w:sz w:val="28"/>
          <w:szCs w:val="28"/>
        </w:rPr>
        <w:footnoteReference w:id="3"/>
      </w:r>
      <w:r w:rsidRPr="00E27A4D">
        <w:rPr>
          <w:sz w:val="28"/>
          <w:szCs w:val="28"/>
        </w:rPr>
        <w:t xml:space="preserve">  </w:t>
      </w:r>
    </w:p>
    <w:p w:rsidR="00216FBA" w:rsidRPr="00E27A4D" w:rsidRDefault="00216FBA" w:rsidP="00B110C2">
      <w:pPr>
        <w:pStyle w:val="a5"/>
        <w:ind w:firstLine="709"/>
        <w:rPr>
          <w:sz w:val="28"/>
          <w:szCs w:val="28"/>
        </w:rPr>
      </w:pPr>
      <w:r w:rsidRPr="00E27A4D">
        <w:rPr>
          <w:sz w:val="28"/>
          <w:szCs w:val="28"/>
        </w:rPr>
        <w:t>От предварительного расследования следует отличать оперативно-розыскную деятельность, которая осуществляется на основании Закона РФ «Об оперативно-розыскной деятельности в РФ». В соответствии со ст.1 данного Закона оперативно-розыскная деятельность – вид деятельности, осуществляемой гласно и негласно уполномоченными на то названными Законом государственными органами и оперативными</w:t>
      </w:r>
      <w:r w:rsidR="00B110C2">
        <w:rPr>
          <w:sz w:val="28"/>
          <w:szCs w:val="28"/>
        </w:rPr>
        <w:t xml:space="preserve"> подразделениями в пределах  их  компетенции,  путем  проведения </w:t>
      </w:r>
      <w:r w:rsidRPr="00E27A4D">
        <w:rPr>
          <w:sz w:val="28"/>
          <w:szCs w:val="28"/>
        </w:rPr>
        <w:t xml:space="preserve"> оперативно-розыскных</w:t>
      </w:r>
      <w:r w:rsidR="00052EDD" w:rsidRPr="00E27A4D">
        <w:rPr>
          <w:sz w:val="28"/>
          <w:szCs w:val="28"/>
        </w:rPr>
        <w:t xml:space="preserve"> </w:t>
      </w:r>
      <w:r w:rsidRPr="00E27A4D">
        <w:rPr>
          <w:sz w:val="28"/>
          <w:szCs w:val="28"/>
        </w:rPr>
        <w:t>мероприятий в целях защиты жизни и здоровья, прав и свобод личности, собственности, безопасности общества и государства от преступных посягательств. Из ст.2 упомянутого Закона следует, что задачами оперативно-розыскной деятельности является: 1) выявление, предупреждение, пресечение и раскрытие преступлений, а также лиц, подготавливающих, совершающих или совершавших; 2) осуществление розыска лиц, скрывавшихся от органов дознания, следствия и суда, уклоняющихся от уголовного наказания, без вести пропавших граждан.</w:t>
      </w:r>
      <w:r w:rsidRPr="00E27A4D">
        <w:rPr>
          <w:rStyle w:val="a9"/>
          <w:sz w:val="28"/>
          <w:szCs w:val="28"/>
        </w:rPr>
        <w:footnoteReference w:id="4"/>
      </w:r>
      <w:r w:rsidRPr="00E27A4D">
        <w:rPr>
          <w:sz w:val="28"/>
          <w:szCs w:val="28"/>
        </w:rPr>
        <w:t xml:space="preserve"> </w:t>
      </w:r>
    </w:p>
    <w:p w:rsidR="00216FBA" w:rsidRPr="00E27A4D" w:rsidRDefault="00216FBA" w:rsidP="00B110C2">
      <w:pPr>
        <w:pStyle w:val="a5"/>
        <w:ind w:firstLine="709"/>
        <w:rPr>
          <w:sz w:val="28"/>
          <w:szCs w:val="28"/>
        </w:rPr>
      </w:pPr>
      <w:r w:rsidRPr="00E27A4D">
        <w:rPr>
          <w:sz w:val="28"/>
          <w:szCs w:val="28"/>
        </w:rPr>
        <w:t>Согласно ст.10 Закон РФ «Об оперативно-розыскной деятельности в РФ» результаты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и раскрытию преступлений, а также в качестве доказательств по уголовным делам после их проверки в соответствии с уголовно-процессуальной законодательством. Проверка полученных результатов оперативно-розыскной деятельности осуществляется в первую очередь в процессе предварительного расследования уголовных дел.</w:t>
      </w:r>
      <w:r w:rsidRPr="00E27A4D">
        <w:rPr>
          <w:rStyle w:val="a9"/>
          <w:sz w:val="28"/>
          <w:szCs w:val="28"/>
        </w:rPr>
        <w:footnoteReference w:id="5"/>
      </w:r>
    </w:p>
    <w:p w:rsidR="00216FBA" w:rsidRPr="00E27A4D" w:rsidRDefault="00216FBA" w:rsidP="00B110C2">
      <w:pPr>
        <w:pStyle w:val="a5"/>
        <w:ind w:firstLine="709"/>
        <w:rPr>
          <w:sz w:val="28"/>
          <w:szCs w:val="28"/>
        </w:rPr>
      </w:pPr>
      <w:r w:rsidRPr="00E27A4D">
        <w:rPr>
          <w:sz w:val="28"/>
          <w:szCs w:val="28"/>
        </w:rPr>
        <w:t xml:space="preserve">Таким образом, предварительное расследование – это урегулированная уголовно - процессуальным законом деятельность органов дознания и предварительно следствия по раскрытию преступлений, изобличению виновных, обеспечению обоснованного привлечения их в качестве обвиняемых, по установлению всех обстоятельств уголовного дела для создания предпосылок решения задач уголовного судопроизводства. </w:t>
      </w:r>
    </w:p>
    <w:p w:rsidR="00216FBA" w:rsidRPr="00E27A4D" w:rsidRDefault="00216FBA" w:rsidP="00B110C2">
      <w:pPr>
        <w:pStyle w:val="a5"/>
        <w:ind w:firstLine="709"/>
        <w:rPr>
          <w:sz w:val="28"/>
          <w:szCs w:val="28"/>
        </w:rPr>
      </w:pPr>
      <w:r w:rsidRPr="00E27A4D">
        <w:rPr>
          <w:sz w:val="28"/>
          <w:szCs w:val="28"/>
        </w:rPr>
        <w:t>Из вышеуказанного определения следует, что сущность предварительного расследования составляют действия следователя по обнаружению и процессуальному закреплению доказательств, при помощи которых устанавливаются событие преступления во всех его подробностях. Путем проведения осмотра места происшествия, допросов потерпевших и свидетелей, производства очных ставок и других следственных действий следователь устанавливает лицо, совершившее преступление, и при наличии достаточных оснований привлекает его к уголовной ответственности.</w:t>
      </w:r>
    </w:p>
    <w:p w:rsidR="00216FBA" w:rsidRPr="00E27A4D" w:rsidRDefault="00216FBA" w:rsidP="00B110C2">
      <w:pPr>
        <w:pStyle w:val="a5"/>
        <w:ind w:firstLine="709"/>
        <w:rPr>
          <w:sz w:val="28"/>
          <w:szCs w:val="28"/>
        </w:rPr>
      </w:pPr>
      <w:r w:rsidRPr="00E27A4D">
        <w:rPr>
          <w:sz w:val="28"/>
          <w:szCs w:val="28"/>
        </w:rPr>
        <w:t>Предварительное расследование имеет следующие задачи:</w:t>
      </w:r>
    </w:p>
    <w:p w:rsidR="00216FBA" w:rsidRPr="00E27A4D" w:rsidRDefault="00216FBA" w:rsidP="00B110C2">
      <w:pPr>
        <w:pStyle w:val="a5"/>
        <w:numPr>
          <w:ilvl w:val="0"/>
          <w:numId w:val="18"/>
        </w:numPr>
        <w:tabs>
          <w:tab w:val="clear" w:pos="360"/>
          <w:tab w:val="num" w:pos="1080"/>
        </w:tabs>
        <w:ind w:left="0" w:firstLine="709"/>
        <w:rPr>
          <w:sz w:val="28"/>
          <w:szCs w:val="28"/>
        </w:rPr>
      </w:pPr>
      <w:r w:rsidRPr="00E27A4D">
        <w:rPr>
          <w:sz w:val="28"/>
          <w:szCs w:val="28"/>
        </w:rPr>
        <w:t>быстрое и полное раскрытие преступлений, изобличение виновных;</w:t>
      </w:r>
    </w:p>
    <w:p w:rsidR="00216FBA" w:rsidRPr="00E27A4D" w:rsidRDefault="00216FBA" w:rsidP="00B110C2">
      <w:pPr>
        <w:pStyle w:val="a5"/>
        <w:numPr>
          <w:ilvl w:val="0"/>
          <w:numId w:val="18"/>
        </w:numPr>
        <w:tabs>
          <w:tab w:val="clear" w:pos="360"/>
          <w:tab w:val="num" w:pos="1080"/>
        </w:tabs>
        <w:ind w:left="0" w:firstLine="709"/>
        <w:rPr>
          <w:sz w:val="28"/>
          <w:szCs w:val="28"/>
        </w:rPr>
      </w:pPr>
      <w:r w:rsidRPr="00E27A4D">
        <w:rPr>
          <w:sz w:val="28"/>
          <w:szCs w:val="28"/>
        </w:rPr>
        <w:t xml:space="preserve">всестороннее, полное, и объективное исследование всех обстоятельств уголовного дела; </w:t>
      </w:r>
    </w:p>
    <w:p w:rsidR="00216FBA" w:rsidRPr="00E27A4D" w:rsidRDefault="00216FBA" w:rsidP="00B110C2">
      <w:pPr>
        <w:pStyle w:val="a5"/>
        <w:numPr>
          <w:ilvl w:val="0"/>
          <w:numId w:val="18"/>
        </w:numPr>
        <w:tabs>
          <w:tab w:val="clear" w:pos="360"/>
          <w:tab w:val="num" w:pos="1080"/>
        </w:tabs>
        <w:ind w:left="0" w:firstLine="709"/>
        <w:rPr>
          <w:sz w:val="28"/>
          <w:szCs w:val="28"/>
        </w:rPr>
      </w:pPr>
      <w:r w:rsidRPr="00E27A4D">
        <w:rPr>
          <w:sz w:val="28"/>
          <w:szCs w:val="28"/>
        </w:rPr>
        <w:t>обнаружение и процессуальное закрепление доказательств для последующего их использования в процессе судебного разбирательства;</w:t>
      </w:r>
    </w:p>
    <w:p w:rsidR="00216FBA" w:rsidRPr="00E27A4D" w:rsidRDefault="00216FBA" w:rsidP="00B110C2">
      <w:pPr>
        <w:pStyle w:val="a5"/>
        <w:numPr>
          <w:ilvl w:val="0"/>
          <w:numId w:val="18"/>
        </w:numPr>
        <w:tabs>
          <w:tab w:val="clear" w:pos="360"/>
          <w:tab w:val="num" w:pos="1080"/>
        </w:tabs>
        <w:ind w:left="0" w:firstLine="709"/>
        <w:rPr>
          <w:sz w:val="28"/>
          <w:szCs w:val="28"/>
        </w:rPr>
      </w:pPr>
      <w:r w:rsidRPr="00E27A4D">
        <w:rPr>
          <w:sz w:val="28"/>
          <w:szCs w:val="28"/>
        </w:rPr>
        <w:t>принятие мер по устранению  причин совершенного преступления и предупреждению новых</w:t>
      </w:r>
      <w:r w:rsidR="00BA321E">
        <w:rPr>
          <w:sz w:val="28"/>
          <w:szCs w:val="28"/>
        </w:rPr>
        <w:t>.</w:t>
      </w:r>
    </w:p>
    <w:p w:rsidR="00216FBA" w:rsidRPr="00E27A4D" w:rsidRDefault="00216FBA" w:rsidP="00B110C2">
      <w:pPr>
        <w:pStyle w:val="a5"/>
        <w:ind w:firstLine="709"/>
        <w:rPr>
          <w:sz w:val="28"/>
          <w:szCs w:val="28"/>
        </w:rPr>
      </w:pPr>
      <w:r w:rsidRPr="00E27A4D">
        <w:rPr>
          <w:sz w:val="28"/>
          <w:szCs w:val="28"/>
        </w:rPr>
        <w:t xml:space="preserve">Предварительное расследование подразделяется на две формы – дознание и предварительное следствие (часть 1 ст. 150 УПК РФ). Дознание основывается на том же законодательстве, что и предварительное следствие. Акты органов дознания, принятые в пределах их компетенции, имеют такое же юридическое значение, как и акты предварительного следствия. </w:t>
      </w:r>
    </w:p>
    <w:p w:rsidR="00216FBA" w:rsidRPr="00E27A4D" w:rsidRDefault="00216FBA" w:rsidP="00B110C2">
      <w:pPr>
        <w:pStyle w:val="a5"/>
        <w:ind w:firstLine="709"/>
        <w:rPr>
          <w:sz w:val="28"/>
          <w:szCs w:val="28"/>
        </w:rPr>
      </w:pPr>
      <w:r w:rsidRPr="00E27A4D">
        <w:rPr>
          <w:sz w:val="28"/>
          <w:szCs w:val="28"/>
        </w:rPr>
        <w:t>В соответствии со ст. 151 ч.3 дознание производится:</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дознавателями органов внутренних дел РФ;</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дознавателями органов пограничной службы РФ;</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дознавателями органов службы судебных приставов Министерства юстиции РФ;</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дознавателями таможенных органов РФ;</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дознавателями органов Государственной противопожарной службы;</w:t>
      </w:r>
    </w:p>
    <w:p w:rsidR="00216FBA" w:rsidRPr="00E27A4D" w:rsidRDefault="00216FBA" w:rsidP="00B110C2">
      <w:pPr>
        <w:pStyle w:val="a5"/>
        <w:numPr>
          <w:ilvl w:val="0"/>
          <w:numId w:val="17"/>
        </w:numPr>
        <w:tabs>
          <w:tab w:val="clear" w:pos="360"/>
          <w:tab w:val="num" w:pos="1080"/>
        </w:tabs>
        <w:ind w:left="0" w:firstLine="709"/>
        <w:rPr>
          <w:sz w:val="28"/>
          <w:szCs w:val="28"/>
        </w:rPr>
      </w:pPr>
      <w:r w:rsidRPr="00E27A4D">
        <w:rPr>
          <w:sz w:val="28"/>
          <w:szCs w:val="28"/>
        </w:rPr>
        <w:t>следователями прокуратуры.</w:t>
      </w:r>
    </w:p>
    <w:p w:rsidR="00216FBA" w:rsidRPr="00E27A4D" w:rsidRDefault="00216FBA" w:rsidP="00B110C2">
      <w:pPr>
        <w:pStyle w:val="a5"/>
        <w:ind w:firstLine="709"/>
        <w:rPr>
          <w:sz w:val="28"/>
          <w:szCs w:val="28"/>
        </w:rPr>
      </w:pPr>
      <w:r w:rsidRPr="00E27A4D">
        <w:rPr>
          <w:sz w:val="28"/>
          <w:szCs w:val="28"/>
        </w:rPr>
        <w:t>Дознание производится по уголовным делам, указанным в ч.3 ст. 150 УПК РФ, возбуждаемым в отношении конкретных лиц. Дознание производится в течение 15 суток со дня возбуждения уголовного дела. Этот срок может быть продлен прокурором, но не более чем на срок 10 суток (ч. 2, 3 ст. 223 УПК РФ).</w:t>
      </w:r>
    </w:p>
    <w:p w:rsidR="00216FBA" w:rsidRPr="00E27A4D" w:rsidRDefault="00216FBA" w:rsidP="00B110C2">
      <w:pPr>
        <w:pStyle w:val="a5"/>
        <w:ind w:firstLine="709"/>
        <w:rPr>
          <w:sz w:val="28"/>
          <w:szCs w:val="28"/>
        </w:rPr>
      </w:pPr>
      <w:r w:rsidRPr="00E27A4D">
        <w:rPr>
          <w:sz w:val="28"/>
          <w:szCs w:val="28"/>
        </w:rPr>
        <w:t>Предварительное следствие осуществляется следователями прокуратуры, органов внутренних дел, органов ФСБ. Круг дел, по которым обязательно проводится предваритель</w:t>
      </w:r>
      <w:r w:rsidR="00183391">
        <w:rPr>
          <w:sz w:val="28"/>
          <w:szCs w:val="28"/>
        </w:rPr>
        <w:t xml:space="preserve">ное следствие, установлен в </w:t>
      </w:r>
      <w:r w:rsidR="00EA4D48">
        <w:rPr>
          <w:sz w:val="28"/>
          <w:szCs w:val="28"/>
        </w:rPr>
        <w:t xml:space="preserve">ч.2 </w:t>
      </w:r>
      <w:r w:rsidR="00183391">
        <w:rPr>
          <w:sz w:val="28"/>
          <w:szCs w:val="28"/>
        </w:rPr>
        <w:t xml:space="preserve">ст. </w:t>
      </w:r>
      <w:r w:rsidR="001E3F54">
        <w:rPr>
          <w:sz w:val="28"/>
          <w:szCs w:val="28"/>
        </w:rPr>
        <w:t>150.</w:t>
      </w:r>
    </w:p>
    <w:p w:rsidR="00216FBA" w:rsidRDefault="006224D6" w:rsidP="00B110C2">
      <w:pPr>
        <w:pStyle w:val="1"/>
        <w:spacing w:after="0"/>
        <w:ind w:firstLine="709"/>
        <w:rPr>
          <w:rFonts w:ascii="Times New Roman" w:hAnsi="Times New Roman" w:cs="Times New Roman"/>
          <w:b w:val="0"/>
          <w:bCs w:val="0"/>
        </w:rPr>
      </w:pPr>
      <w:r>
        <w:rPr>
          <w:rFonts w:ascii="Times New Roman" w:hAnsi="Times New Roman" w:cs="Times New Roman"/>
          <w:b w:val="0"/>
          <w:bCs w:val="0"/>
        </w:rPr>
        <w:br w:type="page"/>
      </w:r>
      <w:bookmarkStart w:id="2" w:name="_Toc201147314"/>
      <w:r w:rsidR="00052EDD" w:rsidRPr="00E27A4D">
        <w:rPr>
          <w:rFonts w:ascii="Times New Roman" w:hAnsi="Times New Roman" w:cs="Times New Roman"/>
          <w:b w:val="0"/>
          <w:bCs w:val="0"/>
        </w:rPr>
        <w:t>Процессуальная самостоятельность следователя</w:t>
      </w:r>
      <w:bookmarkEnd w:id="2"/>
    </w:p>
    <w:p w:rsidR="006224D6" w:rsidRPr="006224D6" w:rsidRDefault="006224D6" w:rsidP="00B110C2">
      <w:pPr>
        <w:spacing w:line="360" w:lineRule="auto"/>
        <w:ind w:firstLine="709"/>
      </w:pPr>
    </w:p>
    <w:p w:rsidR="00216FBA" w:rsidRPr="00E27A4D" w:rsidRDefault="00216FBA" w:rsidP="00B110C2">
      <w:pPr>
        <w:pStyle w:val="a5"/>
        <w:ind w:firstLine="709"/>
        <w:rPr>
          <w:sz w:val="28"/>
          <w:szCs w:val="28"/>
        </w:rPr>
      </w:pPr>
      <w:r w:rsidRPr="00E27A4D">
        <w:rPr>
          <w:sz w:val="28"/>
          <w:szCs w:val="28"/>
        </w:rPr>
        <w:t xml:space="preserve">Процессуальная самостоятельность следователя —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получение санкции или согласия прокурора) и несет полную ответственность за их законное и своевременное проведение. Правом вмешательства в процессуальную деятельность следователя обладают только прокурор и начальник следственного отдела путем дачи ему письменных указаний о производстве следствия. В то же время следователю предоставлено право отстаивать свое мнение об основных решениях, принимаемых по делу (ч.3 ст.38 УПК РФ), и при этом высказывать свои возражения </w:t>
      </w:r>
      <w:r w:rsidRPr="00E27A4D">
        <w:rPr>
          <w:rStyle w:val="a9"/>
          <w:sz w:val="28"/>
          <w:szCs w:val="28"/>
        </w:rPr>
        <w:footnoteReference w:id="6"/>
      </w:r>
      <w:r w:rsidRPr="00E27A4D">
        <w:rPr>
          <w:sz w:val="28"/>
          <w:szCs w:val="28"/>
        </w:rPr>
        <w:t>.</w:t>
      </w:r>
    </w:p>
    <w:p w:rsidR="00216FBA" w:rsidRPr="00E27A4D" w:rsidRDefault="00216FBA" w:rsidP="00B110C2">
      <w:pPr>
        <w:pStyle w:val="a5"/>
        <w:ind w:firstLine="709"/>
        <w:rPr>
          <w:sz w:val="28"/>
          <w:szCs w:val="28"/>
        </w:rPr>
      </w:pPr>
      <w:r w:rsidRPr="00E27A4D">
        <w:rPr>
          <w:sz w:val="28"/>
          <w:szCs w:val="28"/>
        </w:rPr>
        <w:t xml:space="preserve">Следователь осуществляет государственно-правовую функцию расследования преступлений. Для ее понимания, осуществления и совершенствования важно исследование сущности принципа процессуальной самостоятельности следователя как субъекта расследования. 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действий </w:t>
      </w:r>
      <w:r w:rsidRPr="00E27A4D">
        <w:rPr>
          <w:rStyle w:val="a9"/>
          <w:sz w:val="28"/>
          <w:szCs w:val="28"/>
        </w:rPr>
        <w:footnoteReference w:id="7"/>
      </w:r>
      <w:r w:rsidRPr="00E27A4D">
        <w:rPr>
          <w:sz w:val="28"/>
          <w:szCs w:val="28"/>
        </w:rPr>
        <w:t xml:space="preserve">. </w:t>
      </w:r>
    </w:p>
    <w:p w:rsidR="00216FBA" w:rsidRPr="00E27A4D" w:rsidRDefault="00216FBA" w:rsidP="00B110C2">
      <w:pPr>
        <w:pStyle w:val="a5"/>
        <w:ind w:firstLine="709"/>
        <w:rPr>
          <w:sz w:val="28"/>
          <w:szCs w:val="28"/>
        </w:rPr>
      </w:pPr>
      <w:r w:rsidRPr="00E27A4D">
        <w:rPr>
          <w:sz w:val="28"/>
          <w:szCs w:val="28"/>
        </w:rPr>
        <w:t>Уголовно-процессуальное законодательство устанавливает необходимые гарантии законности и обоснованности принимаемых следователем процессуальных решений. К таким гарантиям относятся закрепленные в действующих нормах принципы уголовного процесса: законности, всестороннего, полного и объективного исследования обстоятельств дела, презумпция невиновности, обеспечения подозреваемому и обвиняемому права на защиту, язык, на котором ведется предварительное расследование и другие.</w:t>
      </w:r>
    </w:p>
    <w:p w:rsidR="00216FBA" w:rsidRPr="00E27A4D" w:rsidRDefault="00216FBA" w:rsidP="00B110C2">
      <w:pPr>
        <w:pStyle w:val="a5"/>
        <w:ind w:firstLine="709"/>
        <w:rPr>
          <w:sz w:val="28"/>
          <w:szCs w:val="28"/>
        </w:rPr>
      </w:pPr>
      <w:r w:rsidRPr="00E27A4D">
        <w:rPr>
          <w:sz w:val="28"/>
          <w:szCs w:val="28"/>
        </w:rPr>
        <w:t>В юридической литературе высказаны суждения об отнесении к основополагающим руководящим началам, имеющий нормативно-правовой характер в уголовном судопроизводстве принцип процессуальной самостоятельности следователя, закрепленный в ст. 38 УПК РФ. Тем самым подчеркивается определенная значимость данного принципа для дальнейшего укрепления законности и улучшения всей следственной работы.</w:t>
      </w:r>
    </w:p>
    <w:p w:rsidR="00216FBA" w:rsidRPr="00E27A4D" w:rsidRDefault="00216FBA" w:rsidP="00B110C2">
      <w:pPr>
        <w:pStyle w:val="a5"/>
        <w:ind w:firstLine="709"/>
        <w:rPr>
          <w:sz w:val="28"/>
          <w:szCs w:val="28"/>
        </w:rPr>
      </w:pPr>
      <w:r w:rsidRPr="00E27A4D">
        <w:rPr>
          <w:sz w:val="28"/>
          <w:szCs w:val="28"/>
        </w:rPr>
        <w:t xml:space="preserve">Принципы уголовного процесса — это вытекающие из природы Российского государства, теоретически обоснованные и законодательно закрепленные основные правовые положения, которые выражают демократическую и гуманистическую сущность уголовного процесса, определяют построение всех его процессуальных форм, стадий и институтов и направляют уголовно-процессуальную деятельность на достижение задач и целей, поставленных государством перед уголовным судопроизводством в целом и стадии предварительного расследования в частности </w:t>
      </w:r>
      <w:r w:rsidRPr="00E27A4D">
        <w:rPr>
          <w:rStyle w:val="a9"/>
          <w:sz w:val="28"/>
          <w:szCs w:val="28"/>
        </w:rPr>
        <w:footnoteReference w:id="8"/>
      </w:r>
      <w:r w:rsidRPr="00E27A4D">
        <w:rPr>
          <w:sz w:val="28"/>
          <w:szCs w:val="28"/>
        </w:rPr>
        <w:t>.</w:t>
      </w:r>
    </w:p>
    <w:p w:rsidR="00216FBA" w:rsidRPr="00E27A4D" w:rsidRDefault="00216FBA" w:rsidP="00B110C2">
      <w:pPr>
        <w:pStyle w:val="a5"/>
        <w:ind w:firstLine="709"/>
        <w:rPr>
          <w:sz w:val="28"/>
          <w:szCs w:val="28"/>
        </w:rPr>
      </w:pPr>
      <w:r w:rsidRPr="00E27A4D">
        <w:rPr>
          <w:sz w:val="28"/>
          <w:szCs w:val="28"/>
        </w:rPr>
        <w:t>Все они составляют единую систему, ибо в своем осуществлении взаимосвязаны и взаимообусловлены. Эта взаимосвязь проявляется в любом действии, при вынесении любого процессуального решения следователя. Каждый принцип есть вместе с тем условие обеспечения эффективности других принципов и всего процесса в целом.</w:t>
      </w:r>
    </w:p>
    <w:p w:rsidR="00216FBA" w:rsidRPr="00E27A4D" w:rsidRDefault="00216FBA" w:rsidP="00B110C2">
      <w:pPr>
        <w:pStyle w:val="a5"/>
        <w:ind w:firstLine="709"/>
        <w:rPr>
          <w:sz w:val="28"/>
          <w:szCs w:val="28"/>
        </w:rPr>
      </w:pPr>
      <w:r w:rsidRPr="00E27A4D">
        <w:rPr>
          <w:sz w:val="28"/>
          <w:szCs w:val="28"/>
        </w:rPr>
        <w:t>Принцип процессуальной самостоятельности следователя представляет реальную гарантию законности и обоснованности процессуальных решений следователя, поскольку дает ему возможность в пределах установленной законодательством компетенции вполне самостоятельно формулировать выводы и суждения на основе проверенных достоверных доказательств. Подразумевается при этом, что никто лучше следователя, в чьем производстве находится дело и кто лично непосредственно вникает в сущность исследуемых обстоятельств, не может оценить доказательства в их совокупности и принять наиболее оптимальные и верные и рациональные решения по каждому возникающему правовому вопросу.</w:t>
      </w:r>
    </w:p>
    <w:p w:rsidR="00216FBA" w:rsidRPr="00E27A4D" w:rsidRDefault="00216FBA" w:rsidP="00B110C2">
      <w:pPr>
        <w:pStyle w:val="a5"/>
        <w:ind w:firstLine="709"/>
        <w:rPr>
          <w:sz w:val="28"/>
          <w:szCs w:val="28"/>
        </w:rPr>
      </w:pPr>
      <w:r w:rsidRPr="00E27A4D">
        <w:rPr>
          <w:sz w:val="28"/>
          <w:szCs w:val="28"/>
        </w:rPr>
        <w:t>Это — одна из важнейших сторон рассматриваемой проблемы. Необходимо, далее, учитывать, что положение о процессуальной самостоятельности следователя относится к принципам так же, как применительно к судебной деятельности к ним относится независимость судей, присяжных заседателей и подчинение их только закону; оба они выражают одинаковую сущность процессуальной деятельности ее участников — государственных органов.</w:t>
      </w:r>
    </w:p>
    <w:p w:rsidR="00216FBA" w:rsidRPr="00E27A4D" w:rsidRDefault="00216FBA" w:rsidP="00B110C2">
      <w:pPr>
        <w:pStyle w:val="a5"/>
        <w:ind w:firstLine="709"/>
        <w:rPr>
          <w:sz w:val="28"/>
          <w:szCs w:val="28"/>
        </w:rPr>
      </w:pPr>
      <w:r w:rsidRPr="00E27A4D">
        <w:rPr>
          <w:sz w:val="28"/>
          <w:szCs w:val="28"/>
        </w:rPr>
        <w:t>Недостаточно четкой представляется в связи с этим трактовка процессуальной самостоятельности следователя не как принципа уголовного процесса, а лишь как условия осуществления независимости судей и их подчинения только Конституции и федеральному закону или как положения, ограждающего внутреннее убеждение следователя</w:t>
      </w:r>
      <w:r w:rsidRPr="00E27A4D">
        <w:rPr>
          <w:rStyle w:val="a9"/>
          <w:sz w:val="28"/>
          <w:szCs w:val="28"/>
        </w:rPr>
        <w:footnoteReference w:id="9"/>
      </w:r>
      <w:r w:rsidRPr="00E27A4D">
        <w:rPr>
          <w:sz w:val="28"/>
          <w:szCs w:val="28"/>
        </w:rPr>
        <w:t>. Несомненна, конечно, связь между указанными принципами, так же как их самостоятельное значение; термины «независимость» и «самостоятельность» могут в данном случае рассматриваться как синонимы при определении сущности процессуальной деятельности следователей и судей. Конечно, процессуальная самостоятельность и независимость следователя и независимость судей — понятия отнюдь не тождественные. Если следственная деятельность осуществляется под постоянным контролем начальника следственного отдела и надзором прокурора, которые вправе давать следователю обязательные письменные указания по расследуемому им делу, то судьям такого рода указания по расследуемому им делу никто давать не может. Сущность процессуальной деятельности, в основе которой лежат принципы процессуальной самостоятельности участников процесса - государственных органов неизменна, но условия их осуществления различны.</w:t>
      </w:r>
    </w:p>
    <w:p w:rsidR="00216FBA" w:rsidRPr="00E27A4D" w:rsidRDefault="00216FBA" w:rsidP="00B110C2">
      <w:pPr>
        <w:pStyle w:val="a5"/>
        <w:ind w:firstLine="709"/>
        <w:rPr>
          <w:sz w:val="28"/>
          <w:szCs w:val="28"/>
        </w:rPr>
      </w:pPr>
      <w:r w:rsidRPr="00E27A4D">
        <w:rPr>
          <w:sz w:val="28"/>
          <w:szCs w:val="28"/>
        </w:rPr>
        <w:t>Следователь в уголовном процессе, независимо от ведомства, в котором он состоит — это наделенный широкими полномочиями деятель российской юстиции, выполняющий важные государственные функции — уголовное преследование, изобличение лиц, совершивших преступление, защиту граждан от неосновательного привлечения к ответственности, разрешение дела по существу. В соответствии со ст. 38 УПК РФ, при производстве предварительного расследования следователь все решения о направлении следствия и о производстве следственных действий принимает самостоятельно, за исключением случаев, когда законодательством предусмотрено согласование с прокурором, и несет полную ответственность за их законное и своевременное проведение. Процессуальная самостоятельность следователя обеспечивается тем, что в случае несогласия с письменным указанием прокурора или начальника следственного отдела по любому возникающему в ходе расследования вопросу следователь вправе представить в установленном порядке свои возражения. Иные должностные лица, включая руководителей отделов внутренних дел, не вправе вообще вмешиваться в процессуальную деятельность следователя, давать указания по расследуемому им делу. Никто абсолютно, включая прокурора или начальника следственного отдела, не может навязать следователю принятие решений, вопреки его убеждению.</w:t>
      </w:r>
    </w:p>
    <w:p w:rsidR="00216FBA" w:rsidRPr="00E27A4D" w:rsidRDefault="00216FBA" w:rsidP="00B110C2">
      <w:pPr>
        <w:pStyle w:val="a5"/>
        <w:ind w:firstLine="709"/>
        <w:rPr>
          <w:sz w:val="28"/>
          <w:szCs w:val="28"/>
        </w:rPr>
      </w:pPr>
      <w:r w:rsidRPr="00E27A4D">
        <w:rPr>
          <w:sz w:val="28"/>
          <w:szCs w:val="28"/>
        </w:rPr>
        <w:t>Несогласие с письменным указанием прокурора или начальника следственного отдела по принципиальным вопросам, связанным с принятием процессуальных решений, означает во всех случаях не только право, но и обязанность следователя внести возражение. Нарушение принципа процессуальной самостоятельности нередко допускаются самими следователями. Не имея собственного твердого убеждения, они безоговорочно выполняют указания прокурора, следственных или оперативных начальников, полагаясь целиком на их «авторитет»</w:t>
      </w:r>
      <w:r w:rsidRPr="00E27A4D">
        <w:rPr>
          <w:rStyle w:val="a9"/>
          <w:sz w:val="28"/>
          <w:szCs w:val="28"/>
        </w:rPr>
        <w:footnoteReference w:id="10"/>
      </w:r>
      <w:r w:rsidRPr="00E27A4D">
        <w:rPr>
          <w:sz w:val="28"/>
          <w:szCs w:val="28"/>
        </w:rPr>
        <w:t>. Иные следователи настолько привыкают к опеке, что каждое сколько-нибудь ответственное решение стараются согласовать с непосредственным следственным начальником или прокурором. Такая позиция следователей есть ничто иное, как обратная сторона нарушения принципа процессуальной самостоятельности следователя. Следователь, в соответствии с принципом процессуальной самостоятельности, должен принимать такие решения, в законности и обоснованности которых он полностью уверен; он должен иметь по каждому вопросу свое собственное мнение и не может действовать вопреки своему убеждению и совести. В случае принятия незаконного и необоснованного решения следователь несет за это персональную ответственность наряду с прокурором или начальником следственного отдела, давшими соответствующее указание. Вынесение процессуального решения вопреки своему убеждению должно во всех случаях рассматриваться и как нарушение норм процессуального законодательства, и как невыполнение своего служебного долга, и как беспринципность — свойство несовместимое с процессуальным и служебным положением следователя. В этой связи нельзя согласиться с односторонней трактовкой принципа процессуальной самостоятельности следователя — только как право принимать решения по своему внутреннему убеждению. Необходимо подчеркнуть также и обязанность следователя действовать исключительно в соответствии со своими убеждениями</w:t>
      </w:r>
      <w:r w:rsidRPr="00E27A4D">
        <w:rPr>
          <w:rStyle w:val="a9"/>
          <w:sz w:val="28"/>
          <w:szCs w:val="28"/>
        </w:rPr>
        <w:footnoteReference w:id="11"/>
      </w:r>
      <w:r w:rsidRPr="00E27A4D">
        <w:rPr>
          <w:sz w:val="28"/>
          <w:szCs w:val="28"/>
        </w:rPr>
        <w:t>.</w:t>
      </w:r>
    </w:p>
    <w:p w:rsidR="00216FBA" w:rsidRPr="00E27A4D" w:rsidRDefault="00216FBA" w:rsidP="00B110C2">
      <w:pPr>
        <w:pStyle w:val="a5"/>
        <w:ind w:firstLine="709"/>
        <w:rPr>
          <w:sz w:val="28"/>
          <w:szCs w:val="28"/>
        </w:rPr>
      </w:pPr>
      <w:r w:rsidRPr="00E27A4D">
        <w:rPr>
          <w:sz w:val="28"/>
          <w:szCs w:val="28"/>
        </w:rPr>
        <w:t>Процессуальная самостоятельность и независимость следователя являются не только правовым, но и этическим принципом. От следователя требуется действительное, неформальное соблюдение требований закона о полном, всестороннем и объективном расследовании всех обстоятельств дела в их совокупности. В этом состоит также его высокий моральный долг.</w:t>
      </w:r>
    </w:p>
    <w:p w:rsidR="00216FBA" w:rsidRPr="00E27A4D" w:rsidRDefault="00216FBA" w:rsidP="00B110C2">
      <w:pPr>
        <w:pStyle w:val="a5"/>
        <w:ind w:firstLine="709"/>
        <w:rPr>
          <w:sz w:val="28"/>
          <w:szCs w:val="28"/>
        </w:rPr>
      </w:pPr>
      <w:r w:rsidRPr="00E27A4D">
        <w:rPr>
          <w:sz w:val="28"/>
          <w:szCs w:val="28"/>
        </w:rPr>
        <w:t>Индивидуальные черты следователя, его психология, мировоззрение и весь его моральный облик проявляются во всех тех конкретных действиях и решениях, которые выполняются и выносятся им в связи с расследуемым делом. Действия и решения следователя</w:t>
      </w:r>
      <w:r w:rsidR="002B2599">
        <w:rPr>
          <w:sz w:val="28"/>
          <w:szCs w:val="28"/>
        </w:rPr>
        <w:t>,</w:t>
      </w:r>
      <w:r w:rsidRPr="00E27A4D">
        <w:rPr>
          <w:sz w:val="28"/>
          <w:szCs w:val="28"/>
        </w:rPr>
        <w:t xml:space="preserve"> в конечном счете</w:t>
      </w:r>
      <w:r w:rsidR="002B2599">
        <w:rPr>
          <w:sz w:val="28"/>
          <w:szCs w:val="28"/>
        </w:rPr>
        <w:t>,</w:t>
      </w:r>
      <w:r w:rsidRPr="00E27A4D">
        <w:rPr>
          <w:sz w:val="28"/>
          <w:szCs w:val="28"/>
        </w:rPr>
        <w:t xml:space="preserve"> становятся достоянием широкой гласности. Отсюда — любое отступление от требований закона, проявление необъективности, нарушение правил следственной этики и низкая правовая культура расследования порождает сомнение в соблюдении принципа процессуальной самостоятельности следователя и не могут не нанести в целом вреда воспитанию граждан уважения законности и правопорядка.</w:t>
      </w:r>
    </w:p>
    <w:p w:rsidR="00216FBA" w:rsidRPr="00E27A4D" w:rsidRDefault="00216FBA" w:rsidP="00B110C2">
      <w:pPr>
        <w:pStyle w:val="a5"/>
        <w:ind w:firstLine="709"/>
        <w:rPr>
          <w:sz w:val="28"/>
          <w:szCs w:val="28"/>
        </w:rPr>
      </w:pPr>
      <w:r w:rsidRPr="00E27A4D">
        <w:rPr>
          <w:sz w:val="28"/>
          <w:szCs w:val="28"/>
        </w:rPr>
        <w:t>Внутреннее убеждение следователя — это не просто личное усмотрение или проявление субъективизма. Во всех случаях имеется в виду убеждение, основанное на всестороннем, полном и объективном рассмотрении самим следователем всех обстоятельств дела в их совокупности.</w:t>
      </w:r>
    </w:p>
    <w:p w:rsidR="00216FBA" w:rsidRPr="00E27A4D" w:rsidRDefault="00216FBA" w:rsidP="00B110C2">
      <w:pPr>
        <w:pStyle w:val="a5"/>
        <w:ind w:firstLine="709"/>
        <w:rPr>
          <w:sz w:val="28"/>
          <w:szCs w:val="28"/>
        </w:rPr>
      </w:pPr>
      <w:r w:rsidRPr="00E27A4D">
        <w:rPr>
          <w:sz w:val="28"/>
          <w:szCs w:val="28"/>
        </w:rPr>
        <w:t>Для установления истины по делу следователь по каждому уголовному делу должен сам собрать, проверить и оценить доказательства; сам убедиться в их достоверности и не поддаваться постороннему воздействию, особенно тех лиц, которые лично не исследовали доказательств. Именно в этом находит свое выражение этико-правовая сущность принципа процессуальной самостоятельности следователя; именно здесь проявляется непосредственная связь между принципом процессуальной самостоятельности следователя (оценкой им доказательств по внутреннему убеждению) и установлением объективной истины по делу.</w:t>
      </w:r>
    </w:p>
    <w:p w:rsidR="00216FBA" w:rsidRPr="00E27A4D" w:rsidRDefault="00216FBA" w:rsidP="00B110C2">
      <w:pPr>
        <w:pStyle w:val="a5"/>
        <w:ind w:firstLine="709"/>
        <w:rPr>
          <w:sz w:val="28"/>
          <w:szCs w:val="28"/>
        </w:rPr>
      </w:pPr>
      <w:r w:rsidRPr="00E27A4D">
        <w:rPr>
          <w:sz w:val="28"/>
          <w:szCs w:val="28"/>
        </w:rPr>
        <w:t>Процессуальная самостоятельность следователя относится как к сфере принятия им решений, так и в целом ко всей его процессуальной деятельности: планирование расследования, выбору наиболее эффективных и основанных на законе тактических приемов и методов расследования, направленных к быстрому и полному раскрытию преступлений.</w:t>
      </w:r>
    </w:p>
    <w:p w:rsidR="00216FBA" w:rsidRPr="00E27A4D" w:rsidRDefault="00216FBA" w:rsidP="00B110C2">
      <w:pPr>
        <w:pStyle w:val="a5"/>
        <w:ind w:firstLine="709"/>
        <w:rPr>
          <w:sz w:val="28"/>
          <w:szCs w:val="28"/>
        </w:rPr>
      </w:pPr>
      <w:r w:rsidRPr="00E27A4D">
        <w:rPr>
          <w:sz w:val="28"/>
          <w:szCs w:val="28"/>
        </w:rPr>
        <w:t xml:space="preserve">Осуществление принципа процессуальной самостоятельности следователя обеспечивается взаимосвязанной системой нормативных актов, устанавливающих его процессуальные полномочия, принципы оценки доказательств по внутреннему убеждению следователя, законности и обоснованности принимаемых им решений, требование объективности и личной заинтересованности в деле и ряд других. </w:t>
      </w:r>
    </w:p>
    <w:p w:rsidR="00216FBA" w:rsidRPr="00E27A4D" w:rsidRDefault="00216FBA" w:rsidP="00B110C2">
      <w:pPr>
        <w:pStyle w:val="a5"/>
        <w:ind w:firstLine="709"/>
        <w:rPr>
          <w:sz w:val="28"/>
          <w:szCs w:val="28"/>
        </w:rPr>
      </w:pPr>
      <w:r w:rsidRPr="00E27A4D">
        <w:rPr>
          <w:sz w:val="28"/>
          <w:szCs w:val="28"/>
        </w:rPr>
        <w:t xml:space="preserve">Существенные гарантии реальности процессуальной самостоятельности следователя содержатся также в нормах материального права — уголовного и административного: обеспечение, например, личной неприкосновенности следователя от посягательства на него в любой форме; определенный порядок назначения, увольнения и привлечения к дисциплинарной ответственности и т.д. </w:t>
      </w:r>
    </w:p>
    <w:p w:rsidR="00216FBA" w:rsidRPr="00E27A4D" w:rsidRDefault="00216FBA" w:rsidP="00B110C2">
      <w:pPr>
        <w:pStyle w:val="a5"/>
        <w:ind w:firstLine="709"/>
        <w:rPr>
          <w:sz w:val="28"/>
          <w:szCs w:val="28"/>
        </w:rPr>
      </w:pPr>
      <w:r w:rsidRPr="00E27A4D">
        <w:rPr>
          <w:sz w:val="28"/>
          <w:szCs w:val="28"/>
        </w:rPr>
        <w:t>Все это дает основание для вывода о наличии в действующем законодательстве системы норм, образующих институт процессуальной самостоятельности следователя. Их определяющая цель состоит в обеспечении законности и установлении объективной истины по расследуемому уголовному делу, ибо в случае постороннего воздействия на следователя или нарушения им самим своего служебного и морального долга — вынести решение только на основе своего убеждения — ставится под удар важная процессуальная гарантия достижения объективной истины.</w:t>
      </w:r>
    </w:p>
    <w:p w:rsidR="00216FBA" w:rsidRPr="00E27A4D" w:rsidRDefault="00216FBA" w:rsidP="00B110C2">
      <w:pPr>
        <w:pStyle w:val="a5"/>
        <w:ind w:firstLine="709"/>
        <w:rPr>
          <w:sz w:val="28"/>
          <w:szCs w:val="28"/>
        </w:rPr>
      </w:pPr>
      <w:r w:rsidRPr="00E27A4D">
        <w:rPr>
          <w:sz w:val="28"/>
          <w:szCs w:val="28"/>
        </w:rPr>
        <w:t>В связи с изложенным можно сформулировать следующее определение.</w:t>
      </w:r>
    </w:p>
    <w:p w:rsidR="00216FBA" w:rsidRPr="00E27A4D" w:rsidRDefault="00216FBA" w:rsidP="00B110C2">
      <w:pPr>
        <w:pStyle w:val="a5"/>
        <w:ind w:firstLine="709"/>
        <w:rPr>
          <w:sz w:val="28"/>
          <w:szCs w:val="28"/>
        </w:rPr>
      </w:pPr>
      <w:r w:rsidRPr="00E27A4D">
        <w:rPr>
          <w:sz w:val="28"/>
          <w:szCs w:val="28"/>
        </w:rPr>
        <w:t>Принцип процессуальной самостоятельности следователя — это закрепленное в нормах действующего законодательства положение, состоящее в праве и обязанности следователя принимать все решения по находящемуся в его производстве уголовному делу и материалам самостоятельно, по своему внутреннему убеждению, совести и долгу, отвечая в полной мере за их законность, обоснованность, справедливость и своевременное проведение в жизнь.</w:t>
      </w:r>
    </w:p>
    <w:p w:rsidR="00216FBA" w:rsidRPr="00E27A4D" w:rsidRDefault="00216FBA" w:rsidP="00B110C2">
      <w:pPr>
        <w:pStyle w:val="a5"/>
        <w:ind w:firstLine="709"/>
        <w:rPr>
          <w:sz w:val="28"/>
          <w:szCs w:val="28"/>
        </w:rPr>
      </w:pPr>
      <w:r w:rsidRPr="00E27A4D">
        <w:rPr>
          <w:sz w:val="28"/>
          <w:szCs w:val="28"/>
        </w:rPr>
        <w:t>Уголовно-процессуальный кодекс Российской Федерации существенно изменил прежний порядок уголовного судопроизводства, в том числе на стадии предварительного следствия. Но эти изменения произошли явно не в сторону укрепления процессуальной самостоятельности следователя, что мы и попытаемся рассмотреть в данной статье</w:t>
      </w:r>
    </w:p>
    <w:p w:rsidR="00216FBA" w:rsidRPr="00E27A4D" w:rsidRDefault="00216FBA" w:rsidP="00B110C2">
      <w:pPr>
        <w:pStyle w:val="a5"/>
        <w:ind w:firstLine="709"/>
        <w:rPr>
          <w:sz w:val="28"/>
          <w:szCs w:val="28"/>
        </w:rPr>
      </w:pPr>
      <w:r w:rsidRPr="00E27A4D">
        <w:rPr>
          <w:sz w:val="28"/>
          <w:szCs w:val="28"/>
        </w:rPr>
        <w:t>Процессуальная самостоятельность является важнейшим элементом правового статуса следователя и его значение велико для успешного решения стоящих перед ним задач. Как уже отмечалось выше</w:t>
      </w:r>
      <w:r w:rsidR="00942197">
        <w:rPr>
          <w:sz w:val="28"/>
          <w:szCs w:val="28"/>
        </w:rPr>
        <w:t>,</w:t>
      </w:r>
      <w:r w:rsidRPr="00E27A4D">
        <w:rPr>
          <w:sz w:val="28"/>
          <w:szCs w:val="28"/>
        </w:rPr>
        <w:t xml:space="preserve"> Уголовно-процессуальный кодекс Российской Федерации определяет, что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законом требуется получение судебного решения и санкции прокурора (ст. 38). Также новый уголовно-процессуальный закон наделяет следователя свободой оценки доказательств, определив данную правовую норму как один из принципов уголовного судопроизводства. Статья 17 УПК РФ указывала, что следователь, наряду с иными субъектами уголовного процесса, оценивает имеющиеся в уголовном деле доказательства по своему внутреннему убеждению, на основе их совокупности, руководствуясь при этом законом и совестью. Аналогичные положения содержали нормы УПК РСФСР. Других упоминаний и разъяснений понятия процессуальной самостоятельности новое законодательство, как и прежнее, не содержит, что и предопределяет неоднозначное решение этого вопроса. </w:t>
      </w:r>
    </w:p>
    <w:p w:rsidR="00216FBA" w:rsidRPr="00E27A4D" w:rsidRDefault="00216FBA" w:rsidP="00B110C2">
      <w:pPr>
        <w:pStyle w:val="a5"/>
        <w:ind w:firstLine="709"/>
        <w:rPr>
          <w:sz w:val="28"/>
          <w:szCs w:val="28"/>
        </w:rPr>
      </w:pPr>
      <w:r w:rsidRPr="00E27A4D">
        <w:rPr>
          <w:sz w:val="28"/>
          <w:szCs w:val="28"/>
        </w:rPr>
        <w:t>Новый кодекс ограничил право следователя на внесение представлений о принятии мер по устранению обстоятельств, способствовавших совершению преступления. Если раньше следователь мог внести его на любом этапе расследования, то теперь только при окончании предварительного расследования (ст. 158 ч. 2 УПК РФ). При этом закон обязывает рассмотреть представление не позднее одного месяца со дня его вынесения с обязательным уведомлением о принятых мерах. Следователь, возможно, направляет ответ на представление в суд или же указывает, чтобы ответ был направлен сразу в суд, но уже сам не правомочен оценить полноту и качество принятых мер.</w:t>
      </w:r>
    </w:p>
    <w:p w:rsidR="00216FBA" w:rsidRPr="00E27A4D" w:rsidRDefault="00216FBA" w:rsidP="00B110C2">
      <w:pPr>
        <w:pStyle w:val="a5"/>
        <w:ind w:firstLine="709"/>
        <w:rPr>
          <w:sz w:val="28"/>
          <w:szCs w:val="28"/>
        </w:rPr>
      </w:pPr>
      <w:r w:rsidRPr="00E27A4D">
        <w:rPr>
          <w:sz w:val="28"/>
          <w:szCs w:val="28"/>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 Ответственность может возникнуть только на основе свободы в принятии решений, а не при выполнении указаний, в правильности которых он не всегда убеждён. Кроме повышения персональной ответственности, самостоятельность способствует строгому и точному соблюдению правовых предписаний.</w:t>
      </w:r>
    </w:p>
    <w:p w:rsidR="00216FBA" w:rsidRPr="00E27A4D" w:rsidRDefault="00216FBA" w:rsidP="00B110C2">
      <w:pPr>
        <w:pStyle w:val="a5"/>
        <w:ind w:firstLine="709"/>
        <w:rPr>
          <w:sz w:val="28"/>
          <w:szCs w:val="28"/>
        </w:rPr>
      </w:pPr>
      <w:r w:rsidRPr="00E27A4D">
        <w:rPr>
          <w:sz w:val="28"/>
          <w:szCs w:val="28"/>
        </w:rPr>
        <w:t>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w:t>
      </w:r>
      <w:r w:rsidR="00942197">
        <w:rPr>
          <w:sz w:val="28"/>
          <w:szCs w:val="28"/>
        </w:rPr>
        <w:t>и</w:t>
      </w:r>
      <w:r w:rsidRPr="00E27A4D">
        <w:rPr>
          <w:sz w:val="28"/>
          <w:szCs w:val="28"/>
        </w:rPr>
        <w:t xml:space="preserve">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санкция или согласие судьи и прокурора. Постоянное обращение к чужому мнению, согласования и утверждения не позволяют следователю принимать решения по собственному убеждению. Все это неминуемо скажется на отношении к результатам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её реализация представляется довольно призрачной.</w:t>
      </w:r>
    </w:p>
    <w:p w:rsidR="00216FBA" w:rsidRPr="00E27A4D" w:rsidRDefault="00216FBA" w:rsidP="00B110C2">
      <w:pPr>
        <w:pStyle w:val="a5"/>
        <w:ind w:firstLine="709"/>
        <w:rPr>
          <w:sz w:val="28"/>
          <w:szCs w:val="28"/>
        </w:rPr>
      </w:pPr>
      <w:r w:rsidRPr="00E27A4D">
        <w:rPr>
          <w:sz w:val="28"/>
          <w:szCs w:val="28"/>
        </w:rPr>
        <w:t>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216FBA" w:rsidRPr="00E27A4D" w:rsidRDefault="00216FBA" w:rsidP="00B110C2">
      <w:pPr>
        <w:pStyle w:val="a5"/>
        <w:ind w:firstLine="709"/>
        <w:rPr>
          <w:sz w:val="28"/>
          <w:szCs w:val="28"/>
        </w:rPr>
      </w:pPr>
      <w:r w:rsidRPr="00E27A4D">
        <w:rPr>
          <w:sz w:val="28"/>
          <w:szCs w:val="28"/>
        </w:rPr>
        <w:t>Мы рассмотрели общие вопросы, касающиеся процессуальной самостоятельности следователя. Далее будут рассмотрены вопросы процессуальной самостоятельности следователя в конкретных ситуациях. Для этого необходимо дать развернутую классификацию принимаемых следователем процессуальных решений.</w:t>
      </w:r>
    </w:p>
    <w:p w:rsidR="00216FBA" w:rsidRPr="00E27A4D" w:rsidRDefault="00216FBA" w:rsidP="00B110C2">
      <w:pPr>
        <w:pStyle w:val="a5"/>
        <w:ind w:firstLine="709"/>
        <w:rPr>
          <w:sz w:val="28"/>
          <w:szCs w:val="28"/>
        </w:rPr>
      </w:pPr>
      <w:r w:rsidRPr="00E27A4D">
        <w:rPr>
          <w:sz w:val="28"/>
          <w:szCs w:val="28"/>
        </w:rPr>
        <w:t>Как уже упоминалось выше ст. 38 УПК РФ определяет объём полномочий следователя. Следователя в уголовном судопроизводстве. Следователи являются должностными лицами прокуратуры (п.1 ч.2 ст.151), органов ФСБ (п.2 ч.2 ст.151), ОВД (п.3 ч.2 ст.151). Этими полномочиями могут обладать также прокурор (п.2 ч.2 ст.37) и начальник следственного отдела (ч.2 ст.39) в случае принятия ими УД к своему производству.</w:t>
      </w:r>
    </w:p>
    <w:p w:rsidR="00216FBA" w:rsidRPr="00E27A4D" w:rsidRDefault="00216FBA" w:rsidP="00B110C2">
      <w:pPr>
        <w:pStyle w:val="a5"/>
        <w:ind w:firstLine="709"/>
        <w:rPr>
          <w:sz w:val="28"/>
          <w:szCs w:val="28"/>
        </w:rPr>
      </w:pPr>
      <w:r w:rsidRPr="00E27A4D">
        <w:rPr>
          <w:sz w:val="28"/>
          <w:szCs w:val="28"/>
        </w:rPr>
        <w:t>Законодатель в ч. 2 ст. 38 УПК наделяет следователя значительными полномочиями по направлению хода расследования, производству следственных и иных процессуальных действий, которые составляют юридическую основу процессуальной самостоятельности следователя. Следователь имеет право самостоятельно выдвигать и проверять версии, планировать следственные и иные процессуальные действия, собирать, проверять и оценивать доказательства в порядке, установленном УПК. На основании этого можно дать следующую классификацию принимаемых следователем процессуальных решений по критерию процессуальной самостоятельности.</w:t>
      </w:r>
    </w:p>
    <w:p w:rsidR="00216FBA" w:rsidRPr="00E27A4D" w:rsidRDefault="00216FBA" w:rsidP="00B110C2">
      <w:pPr>
        <w:pStyle w:val="a5"/>
        <w:ind w:firstLine="709"/>
        <w:rPr>
          <w:sz w:val="28"/>
          <w:szCs w:val="28"/>
        </w:rPr>
      </w:pPr>
      <w:r w:rsidRPr="00E27A4D">
        <w:rPr>
          <w:sz w:val="28"/>
          <w:szCs w:val="28"/>
        </w:rPr>
        <w:t>Следователь самостоятельно может принимать следующие процессуальные решения:</w:t>
      </w:r>
    </w:p>
    <w:p w:rsidR="00216FBA" w:rsidRPr="00E27A4D" w:rsidRDefault="00216FBA" w:rsidP="00B110C2">
      <w:pPr>
        <w:pStyle w:val="a5"/>
        <w:ind w:firstLine="709"/>
        <w:rPr>
          <w:sz w:val="28"/>
          <w:szCs w:val="28"/>
        </w:rPr>
      </w:pPr>
      <w:r w:rsidRPr="00E27A4D">
        <w:rPr>
          <w:sz w:val="28"/>
          <w:szCs w:val="28"/>
        </w:rPr>
        <w:t>· признание доказательства недопустимым (ч.2 ст.88);</w:t>
      </w:r>
    </w:p>
    <w:p w:rsidR="00216FBA" w:rsidRPr="00E27A4D" w:rsidRDefault="00216FBA" w:rsidP="00B110C2">
      <w:pPr>
        <w:pStyle w:val="a5"/>
        <w:ind w:firstLine="709"/>
        <w:rPr>
          <w:sz w:val="28"/>
          <w:szCs w:val="28"/>
        </w:rPr>
      </w:pPr>
      <w:r w:rsidRPr="00E27A4D">
        <w:rPr>
          <w:sz w:val="28"/>
          <w:szCs w:val="28"/>
        </w:rPr>
        <w:t>· принятие решения о приводе обвиняемого (подозреваемого), а также потерпевшего и свидетеля (ст.113);</w:t>
      </w:r>
    </w:p>
    <w:p w:rsidR="00216FBA" w:rsidRPr="00E27A4D" w:rsidRDefault="00216FBA" w:rsidP="00B110C2">
      <w:pPr>
        <w:pStyle w:val="a5"/>
        <w:ind w:firstLine="709"/>
        <w:rPr>
          <w:sz w:val="28"/>
          <w:szCs w:val="28"/>
        </w:rPr>
      </w:pPr>
      <w:r w:rsidRPr="00E27A4D">
        <w:rPr>
          <w:sz w:val="28"/>
          <w:szCs w:val="28"/>
        </w:rPr>
        <w:t xml:space="preserve">·  вызов граждан для допроса (ст.187); </w:t>
      </w:r>
    </w:p>
    <w:p w:rsidR="00216FBA" w:rsidRPr="00E27A4D" w:rsidRDefault="00216FBA" w:rsidP="00B110C2">
      <w:pPr>
        <w:pStyle w:val="a5"/>
        <w:ind w:firstLine="709"/>
        <w:rPr>
          <w:sz w:val="28"/>
          <w:szCs w:val="28"/>
        </w:rPr>
      </w:pPr>
      <w:r w:rsidRPr="00E27A4D">
        <w:rPr>
          <w:sz w:val="28"/>
          <w:szCs w:val="28"/>
        </w:rPr>
        <w:t xml:space="preserve">· задержание лиц, подозреваемых в совершении преступлений (ст.91), вынесение постановления о привлечении их в качестве подозреваемых или обвиняемых; </w:t>
      </w:r>
    </w:p>
    <w:p w:rsidR="00216FBA" w:rsidRPr="00E27A4D" w:rsidRDefault="00216FBA" w:rsidP="00B110C2">
      <w:pPr>
        <w:pStyle w:val="a5"/>
        <w:ind w:firstLine="709"/>
        <w:rPr>
          <w:sz w:val="28"/>
          <w:szCs w:val="28"/>
        </w:rPr>
      </w:pPr>
      <w:r w:rsidRPr="00E27A4D">
        <w:rPr>
          <w:sz w:val="28"/>
          <w:szCs w:val="28"/>
        </w:rPr>
        <w:t>· о выделении из уголовного дела в отдельное производство другого уголовного дела (ч.1 ст.154), выносить постановление о выделении из уголовного дела материалов, содержащих сведения о новом преступлении (ст.155).</w:t>
      </w:r>
    </w:p>
    <w:p w:rsidR="00216FBA" w:rsidRPr="00E27A4D" w:rsidRDefault="00216FBA" w:rsidP="00B110C2">
      <w:pPr>
        <w:pStyle w:val="a5"/>
        <w:ind w:firstLine="709"/>
        <w:rPr>
          <w:sz w:val="28"/>
          <w:szCs w:val="28"/>
        </w:rPr>
      </w:pPr>
      <w:r w:rsidRPr="00E27A4D">
        <w:rPr>
          <w:sz w:val="28"/>
          <w:szCs w:val="28"/>
        </w:rPr>
        <w:t>В целях обеспечения в уголовном судопроизводстве конституционных прав человека и основных свобод УПК РФ ограничивает самостоятельность следователя при избрании меры пресечения в виде заключения под стражу т.к. оно допускается только на основании судебного решения.</w:t>
      </w:r>
    </w:p>
    <w:p w:rsidR="00216FBA" w:rsidRPr="00E27A4D" w:rsidRDefault="00216FBA" w:rsidP="00B110C2">
      <w:pPr>
        <w:pStyle w:val="a5"/>
        <w:ind w:firstLine="709"/>
        <w:rPr>
          <w:sz w:val="28"/>
          <w:szCs w:val="28"/>
        </w:rPr>
      </w:pPr>
      <w:r w:rsidRPr="00E27A4D">
        <w:rPr>
          <w:sz w:val="28"/>
          <w:szCs w:val="28"/>
        </w:rPr>
        <w:t>Процессуальная самостоятельность следователя со стороны прокурора непосредственно ограничивается при принятии следующих процессуальных решений:</w:t>
      </w:r>
    </w:p>
    <w:p w:rsidR="00216FBA" w:rsidRPr="00E27A4D" w:rsidRDefault="00216FBA" w:rsidP="00B110C2">
      <w:pPr>
        <w:pStyle w:val="a5"/>
        <w:ind w:firstLine="709"/>
        <w:rPr>
          <w:sz w:val="28"/>
          <w:szCs w:val="28"/>
        </w:rPr>
      </w:pPr>
      <w:r w:rsidRPr="00E27A4D">
        <w:rPr>
          <w:sz w:val="28"/>
          <w:szCs w:val="28"/>
        </w:rPr>
        <w:t>· возбуждение уголовного дела (ч.1 ст.146);</w:t>
      </w:r>
    </w:p>
    <w:p w:rsidR="00216FBA" w:rsidRPr="00E27A4D" w:rsidRDefault="00216FBA" w:rsidP="00B110C2">
      <w:pPr>
        <w:pStyle w:val="a5"/>
        <w:ind w:firstLine="709"/>
        <w:rPr>
          <w:sz w:val="28"/>
          <w:szCs w:val="28"/>
        </w:rPr>
      </w:pPr>
      <w:r w:rsidRPr="00E27A4D">
        <w:rPr>
          <w:sz w:val="28"/>
          <w:szCs w:val="28"/>
        </w:rPr>
        <w:t>· возбуждение перед судом ходатайства об избрании, отмене или изменении меры пресечения;</w:t>
      </w:r>
    </w:p>
    <w:p w:rsidR="00216FBA" w:rsidRPr="00E27A4D" w:rsidRDefault="00216FBA" w:rsidP="00B110C2">
      <w:pPr>
        <w:pStyle w:val="a5"/>
        <w:ind w:firstLine="709"/>
        <w:rPr>
          <w:sz w:val="28"/>
          <w:szCs w:val="28"/>
        </w:rPr>
      </w:pPr>
      <w:r w:rsidRPr="00E27A4D">
        <w:rPr>
          <w:sz w:val="28"/>
          <w:szCs w:val="28"/>
        </w:rPr>
        <w:t>· вынесение постановления следователя о прекращении производства по УД (п.13 ч.2 ст.37);</w:t>
      </w:r>
    </w:p>
    <w:p w:rsidR="00216FBA" w:rsidRPr="00E27A4D" w:rsidRDefault="00216FBA" w:rsidP="00B110C2">
      <w:pPr>
        <w:pStyle w:val="a5"/>
        <w:ind w:firstLine="709"/>
        <w:rPr>
          <w:sz w:val="28"/>
          <w:szCs w:val="28"/>
        </w:rPr>
      </w:pPr>
      <w:r w:rsidRPr="00E27A4D">
        <w:rPr>
          <w:sz w:val="28"/>
          <w:szCs w:val="28"/>
        </w:rPr>
        <w:t>· утверждение прокурором обвинительного заключения (п.1 ч.1 ст.221).</w:t>
      </w:r>
    </w:p>
    <w:p w:rsidR="00216FBA" w:rsidRDefault="001221C6" w:rsidP="00B110C2">
      <w:pPr>
        <w:pStyle w:val="1"/>
        <w:spacing w:after="0"/>
        <w:ind w:firstLine="709"/>
        <w:rPr>
          <w:rFonts w:ascii="Times New Roman" w:hAnsi="Times New Roman" w:cs="Times New Roman"/>
          <w:b w:val="0"/>
          <w:bCs w:val="0"/>
        </w:rPr>
      </w:pPr>
      <w:r>
        <w:rPr>
          <w:rFonts w:ascii="Times New Roman" w:hAnsi="Times New Roman" w:cs="Times New Roman"/>
          <w:b w:val="0"/>
          <w:bCs w:val="0"/>
        </w:rPr>
        <w:br w:type="page"/>
      </w:r>
      <w:bookmarkStart w:id="3" w:name="_Toc201147315"/>
      <w:r w:rsidR="00216FBA" w:rsidRPr="00E27A4D">
        <w:rPr>
          <w:rFonts w:ascii="Times New Roman" w:hAnsi="Times New Roman" w:cs="Times New Roman"/>
          <w:b w:val="0"/>
          <w:bCs w:val="0"/>
        </w:rPr>
        <w:t>В</w:t>
      </w:r>
      <w:r w:rsidR="006D1B73" w:rsidRPr="00E27A4D">
        <w:rPr>
          <w:rFonts w:ascii="Times New Roman" w:hAnsi="Times New Roman" w:cs="Times New Roman"/>
          <w:b w:val="0"/>
          <w:bCs w:val="0"/>
        </w:rPr>
        <w:t>заимоотношения</w:t>
      </w:r>
      <w:r w:rsidR="00216FBA" w:rsidRPr="00E27A4D">
        <w:rPr>
          <w:rFonts w:ascii="Times New Roman" w:hAnsi="Times New Roman" w:cs="Times New Roman"/>
          <w:b w:val="0"/>
          <w:bCs w:val="0"/>
        </w:rPr>
        <w:t xml:space="preserve"> </w:t>
      </w:r>
      <w:r w:rsidR="006D1B73" w:rsidRPr="00E27A4D">
        <w:rPr>
          <w:rFonts w:ascii="Times New Roman" w:hAnsi="Times New Roman" w:cs="Times New Roman"/>
          <w:b w:val="0"/>
          <w:bCs w:val="0"/>
        </w:rPr>
        <w:t>следователя с прокурором. Судебный контроль.</w:t>
      </w:r>
      <w:bookmarkEnd w:id="3"/>
    </w:p>
    <w:p w:rsidR="001221C6" w:rsidRPr="001221C6" w:rsidRDefault="001221C6" w:rsidP="00B110C2">
      <w:pPr>
        <w:spacing w:line="360" w:lineRule="auto"/>
        <w:ind w:firstLine="709"/>
      </w:pPr>
    </w:p>
    <w:p w:rsidR="00216FBA" w:rsidRPr="00E27A4D" w:rsidRDefault="00216FBA" w:rsidP="00B110C2">
      <w:pPr>
        <w:pStyle w:val="a5"/>
        <w:ind w:firstLine="709"/>
        <w:rPr>
          <w:sz w:val="28"/>
          <w:szCs w:val="28"/>
        </w:rPr>
      </w:pPr>
      <w:r w:rsidRPr="00E27A4D">
        <w:rPr>
          <w:sz w:val="28"/>
          <w:szCs w:val="28"/>
        </w:rPr>
        <w:t>По новому законодательству установлен судебный контроль за применением мер пресечения и другими мерами процессуального принуждения, тем самым нормы уголовно-процессуального законодательства приведены в соответствие с Конституцией Российской Федерации. Хотя основной закон наделяет суд правом принятия решений только по четырём процессуальным действиям, то по УПК РФ - более двадцати действий следователя требуют согласия суда. Введение судебного контроля на предварительном следствии - необратимый процесс на пути построения демократического государства, интеграции России в мировое сообщество. Наиболее существенное ограничение прав и свобод личности возможно только на основании судебного решения. Но при этом должна обеспечиваться эффективность и оперативность деятельности органов следствия, осуществляющих уголовное преследование, что на наш взгляд новый уголовно-процессуальный кодекс не решает. Нет и ответа на вопрос участия судьи при окончательном рассмотрении дела после санкционирования следственных мероприятий. Возможно, что при расследовании сложных уголовных дел судья неоднократно будет оценивать доказательства, решать вопросы о мерах процессуального принуждения и после этого он должен вынести беспристрастный объективный вердикт.</w:t>
      </w:r>
    </w:p>
    <w:p w:rsidR="00216FBA" w:rsidRPr="00E27A4D" w:rsidRDefault="00216FBA" w:rsidP="00B110C2">
      <w:pPr>
        <w:pStyle w:val="a5"/>
        <w:ind w:firstLine="709"/>
        <w:rPr>
          <w:sz w:val="28"/>
          <w:szCs w:val="28"/>
        </w:rPr>
      </w:pPr>
      <w:r w:rsidRPr="00E27A4D">
        <w:rPr>
          <w:sz w:val="28"/>
          <w:szCs w:val="28"/>
        </w:rPr>
        <w:t>Несмотря на передачу от прокурора суду полномочий, затрагивающих наиболее важные конституционные права и свободы человека и гражданина, прокурорский надзор за деятельностью следователя не только сохранен, но и расширен. Суд не вправе без согласования с прокурором не только решить вопрос по существу, но даже принять к рассмотрению ходатайство следователя. Следователь теперь обязан согласовывать с прокурором все решения о возбуждении ходатайства о проведении следственных мероприятий перед судом. Согласие прокурора также требуется на решения следователя о возбуждении уголовного дела, о прекращении уголовного дела в связи с примирением сторон, изменением обстановки, с деятельным раскаянием, об избрании меры пресечения в виде залога, о выемке предметов и документов, содержащих государственную или иную охраняемую федеральным законом тайну, о соединении уголовных дел.</w:t>
      </w:r>
    </w:p>
    <w:p w:rsidR="00216FBA" w:rsidRPr="00E27A4D" w:rsidRDefault="00216FBA" w:rsidP="00B110C2">
      <w:pPr>
        <w:pStyle w:val="a5"/>
        <w:ind w:firstLine="709"/>
        <w:rPr>
          <w:sz w:val="28"/>
          <w:szCs w:val="28"/>
        </w:rPr>
      </w:pPr>
      <w:r w:rsidRPr="00E27A4D">
        <w:rPr>
          <w:sz w:val="28"/>
          <w:szCs w:val="28"/>
        </w:rPr>
        <w:t>Также прокурор может лично участвовать в производстве предварительного следствия и в необходимых случаях производить отдельные следственные действия, разрешать отводы, заявленные следователю, отстранять следователя от дальнейшего производства расследования, передавать уголовные дела от одного следователя другому, отменять незаконные и необоснованные постановления, продлевать срок предварительного расследования, утверждать обвинительное заключение, возвращать уголовное дело на дополнительное расследование. Как мы видим перечень действий следователя, на которые требуется согласие прокурора, значителен. По Уголовно-процессуальному кодексу РСФСР 1960 года не требовалось согласие прокурора на возбуждение уголовного дела, производство осмотра жилища, наложение ареста на имущество и ряд других решений следователя. Тем не менее, предложений сузить круг процессуальных действий, принимаемых с согласия прокурора, в период его действия высказывалось достаточно много. B. C. Шадрин считает, что зависимость следователя от прокурора при осуществлении им своих действий и решений выходит далеко за пределы исключений, когда законом предусмотрено получение санкции, «хотя расследование ведёт следователь, прокурор имеет все возможности в любой момент вмешаться в него и побудить следователя к правильной, с его точки зрения, корректировке хода и результатов расследования в порядке осуществления надзора за исполнением следователем требований закона»</w:t>
      </w:r>
      <w:r w:rsidRPr="00E27A4D">
        <w:rPr>
          <w:rStyle w:val="a9"/>
          <w:sz w:val="28"/>
          <w:szCs w:val="28"/>
        </w:rPr>
        <w:footnoteReference w:id="12"/>
      </w:r>
      <w:r w:rsidRPr="00E27A4D">
        <w:rPr>
          <w:sz w:val="28"/>
          <w:szCs w:val="28"/>
        </w:rPr>
        <w:t>.</w:t>
      </w:r>
    </w:p>
    <w:p w:rsidR="00216FBA" w:rsidRPr="00E27A4D" w:rsidRDefault="00216FBA" w:rsidP="00B110C2">
      <w:pPr>
        <w:pStyle w:val="a5"/>
        <w:ind w:firstLine="709"/>
        <w:rPr>
          <w:sz w:val="28"/>
          <w:szCs w:val="28"/>
        </w:rPr>
      </w:pPr>
      <w:r w:rsidRPr="00E27A4D">
        <w:rPr>
          <w:sz w:val="28"/>
          <w:szCs w:val="28"/>
        </w:rPr>
        <w:t>При столь значительном расширении форм судебного контроля на предварительном следствии возникает вопрос о его соотношении с прокурорским надзором. Деятельность следователя оказывается под двойным контролем, что осложняет не только его работу, но и влечёт ограничение некоторых прав граждан и юридических лиц, увеличение сроков расследования. Снижается быстрота, оперативность в исследовании обстоятельств преступлений, которые обретают всё более сложные квалифицированные виды. Стоит вспомнить слова гуманиста и юриста Ч. Беккариа, который писал: «Чем скорее следует наказание за преступлением, чем ближе к нему, тем оно справедливее, тем оно полезнее»</w:t>
      </w:r>
      <w:r w:rsidRPr="00E27A4D">
        <w:rPr>
          <w:rStyle w:val="a9"/>
          <w:sz w:val="28"/>
          <w:szCs w:val="28"/>
        </w:rPr>
        <w:footnoteReference w:id="13"/>
      </w:r>
      <w:r w:rsidRPr="00E27A4D">
        <w:rPr>
          <w:sz w:val="28"/>
          <w:szCs w:val="28"/>
        </w:rPr>
        <w:t>.</w:t>
      </w:r>
    </w:p>
    <w:p w:rsidR="00216FBA" w:rsidRPr="00E27A4D" w:rsidRDefault="00216FBA" w:rsidP="00B110C2">
      <w:pPr>
        <w:pStyle w:val="a5"/>
        <w:ind w:firstLine="709"/>
        <w:rPr>
          <w:sz w:val="28"/>
          <w:szCs w:val="28"/>
        </w:rPr>
      </w:pPr>
      <w:r w:rsidRPr="00E27A4D">
        <w:rPr>
          <w:sz w:val="28"/>
          <w:szCs w:val="28"/>
        </w:rPr>
        <w:t>При рассмотрении данной проблемы заслуживает интерес мнение И. Л. Петрухина. Он считает, что нет надобности в том</w:t>
      </w:r>
      <w:r w:rsidR="00601486">
        <w:rPr>
          <w:sz w:val="28"/>
          <w:szCs w:val="28"/>
        </w:rPr>
        <w:t>, ч</w:t>
      </w:r>
      <w:r w:rsidRPr="00E27A4D">
        <w:rPr>
          <w:sz w:val="28"/>
          <w:szCs w:val="28"/>
        </w:rPr>
        <w:t>тобы одни и те же контрольные функции выполняли различные органы: «Нет смысла иметь на предварительном следствии как бы двойной заслон от ошибок и злоупотреблений. При хорошо поставленном судебном контроле прокурорский надзор в некоторых отношениях становится излишним»</w:t>
      </w:r>
      <w:r w:rsidRPr="00E27A4D">
        <w:rPr>
          <w:rStyle w:val="a9"/>
          <w:sz w:val="28"/>
          <w:szCs w:val="28"/>
        </w:rPr>
        <w:footnoteReference w:id="14"/>
      </w:r>
      <w:r w:rsidRPr="00E27A4D">
        <w:rPr>
          <w:sz w:val="28"/>
          <w:szCs w:val="28"/>
        </w:rPr>
        <w:t>. В связи с этим он предлагает, чтобы при обращении в суд следственный орган ставил в известность прокурора и при отсутствии возражений передавал материалы в суд, где сам обосновывал бы необходимость проведения следственного действия. При этом прокурор оставляет за собой право участвовать в суде, если его участие будет способствовать принятию законного и обоснованного решения. Данный вариант представляется вполне приемлемым, тем более в связи с расширением сферы судебного обжалования действий любого органа государственной власти, права граждан в случае возможных нарушений будут восстановлены.</w:t>
      </w:r>
    </w:p>
    <w:p w:rsidR="00216FBA" w:rsidRDefault="00F468C8" w:rsidP="00B110C2">
      <w:pPr>
        <w:pStyle w:val="1"/>
        <w:spacing w:after="0"/>
        <w:ind w:firstLine="709"/>
        <w:rPr>
          <w:rFonts w:ascii="Times New Roman" w:hAnsi="Times New Roman" w:cs="Times New Roman"/>
          <w:b w:val="0"/>
          <w:bCs w:val="0"/>
        </w:rPr>
      </w:pPr>
      <w:r>
        <w:rPr>
          <w:rFonts w:ascii="Times New Roman" w:hAnsi="Times New Roman" w:cs="Times New Roman"/>
          <w:b w:val="0"/>
          <w:bCs w:val="0"/>
        </w:rPr>
        <w:br w:type="page"/>
      </w:r>
      <w:bookmarkStart w:id="4" w:name="_Toc201147316"/>
      <w:r w:rsidR="00216FBA" w:rsidRPr="00E27A4D">
        <w:rPr>
          <w:rFonts w:ascii="Times New Roman" w:hAnsi="Times New Roman" w:cs="Times New Roman"/>
          <w:b w:val="0"/>
          <w:bCs w:val="0"/>
        </w:rPr>
        <w:t>З</w:t>
      </w:r>
      <w:r w:rsidR="006D1B73" w:rsidRPr="00E27A4D">
        <w:rPr>
          <w:rFonts w:ascii="Times New Roman" w:hAnsi="Times New Roman" w:cs="Times New Roman"/>
          <w:b w:val="0"/>
          <w:bCs w:val="0"/>
        </w:rPr>
        <w:t>аключени</w:t>
      </w:r>
      <w:r w:rsidR="00C619F7">
        <w:rPr>
          <w:rFonts w:ascii="Times New Roman" w:hAnsi="Times New Roman" w:cs="Times New Roman"/>
          <w:b w:val="0"/>
          <w:bCs w:val="0"/>
        </w:rPr>
        <w:t>е</w:t>
      </w:r>
      <w:bookmarkEnd w:id="4"/>
    </w:p>
    <w:p w:rsidR="00C619F7" w:rsidRPr="00C619F7" w:rsidRDefault="00C619F7" w:rsidP="00B110C2">
      <w:pPr>
        <w:spacing w:line="360" w:lineRule="auto"/>
        <w:ind w:firstLine="709"/>
      </w:pPr>
    </w:p>
    <w:p w:rsidR="00216FBA" w:rsidRPr="00E27A4D" w:rsidRDefault="00216FBA" w:rsidP="00B110C2">
      <w:pPr>
        <w:pStyle w:val="aa"/>
        <w:rPr>
          <w:sz w:val="28"/>
          <w:szCs w:val="28"/>
        </w:rPr>
      </w:pPr>
      <w:r w:rsidRPr="00E27A4D">
        <w:rPr>
          <w:sz w:val="28"/>
          <w:szCs w:val="28"/>
        </w:rPr>
        <w:t>За всю историю развития и существования государства и преступности человечество не нашло иного правового средства борьбы с преступностью, чем справедливое наказание по приговорам судов. Многовековой опыт истории развития государства и борьбы с преступностью убедительно свидетельствует, что справедливое наказание виновных по судебным приговорам является не только лучшим, но, по существу, единственно возможным правовым эффективным средством борьбы с преступностью в современных демократических государствах.</w:t>
      </w:r>
    </w:p>
    <w:p w:rsidR="00216FBA" w:rsidRPr="00E27A4D" w:rsidRDefault="00216FBA" w:rsidP="00B110C2">
      <w:pPr>
        <w:pStyle w:val="aa"/>
        <w:rPr>
          <w:sz w:val="28"/>
          <w:szCs w:val="28"/>
        </w:rPr>
      </w:pPr>
      <w:r w:rsidRPr="00E27A4D">
        <w:rPr>
          <w:sz w:val="28"/>
          <w:szCs w:val="28"/>
        </w:rPr>
        <w:t xml:space="preserve">Очевидно, что раскрытие преступлений и изобличение виновных в их совершении было и остается одной из важнейших задач стадии предварительного расследования, без положительного разрешения которой невозможна борьба с преступностью путем справедливого наказания судом виновных или оправдания невиновных. Неоспоримо, что чем выше уровень действительной раскрываемости преступлений и изобличения виновных в стадии предварительного расследования, тем успешнее осуществляется правосудие судами и эффективнее выполняется задача по сдерживанию роста преступности в стране. </w:t>
      </w:r>
    </w:p>
    <w:p w:rsidR="00216FBA" w:rsidRDefault="00F468C8" w:rsidP="00B110C2">
      <w:pPr>
        <w:pStyle w:val="1"/>
        <w:spacing w:after="0"/>
        <w:ind w:firstLine="709"/>
        <w:rPr>
          <w:rFonts w:ascii="Times New Roman" w:hAnsi="Times New Roman" w:cs="Times New Roman"/>
          <w:b w:val="0"/>
          <w:bCs w:val="0"/>
        </w:rPr>
      </w:pPr>
      <w:r>
        <w:rPr>
          <w:rFonts w:ascii="Times New Roman" w:hAnsi="Times New Roman" w:cs="Times New Roman"/>
          <w:b w:val="0"/>
          <w:bCs w:val="0"/>
        </w:rPr>
        <w:br w:type="page"/>
      </w:r>
      <w:bookmarkStart w:id="5" w:name="_Toc201147317"/>
      <w:r w:rsidR="006D1B73" w:rsidRPr="00E27A4D">
        <w:rPr>
          <w:rFonts w:ascii="Times New Roman" w:hAnsi="Times New Roman" w:cs="Times New Roman"/>
          <w:b w:val="0"/>
          <w:bCs w:val="0"/>
        </w:rPr>
        <w:t>Список использованной литературы</w:t>
      </w:r>
      <w:bookmarkEnd w:id="5"/>
    </w:p>
    <w:p w:rsidR="00CD6986" w:rsidRPr="00CD6986" w:rsidRDefault="00CD6986" w:rsidP="00B110C2">
      <w:pPr>
        <w:spacing w:line="360" w:lineRule="auto"/>
      </w:pPr>
    </w:p>
    <w:p w:rsidR="00216FBA" w:rsidRPr="00E27A4D" w:rsidRDefault="00216FBA" w:rsidP="00B110C2">
      <w:pPr>
        <w:pStyle w:val="a5"/>
        <w:numPr>
          <w:ilvl w:val="0"/>
          <w:numId w:val="20"/>
        </w:numPr>
        <w:tabs>
          <w:tab w:val="clear" w:pos="1429"/>
          <w:tab w:val="num" w:pos="0"/>
        </w:tabs>
        <w:ind w:left="0" w:firstLine="0"/>
        <w:rPr>
          <w:sz w:val="28"/>
          <w:szCs w:val="28"/>
        </w:rPr>
      </w:pPr>
      <w:r w:rsidRPr="00E27A4D">
        <w:rPr>
          <w:sz w:val="28"/>
          <w:szCs w:val="28"/>
        </w:rPr>
        <w:t>Конституция РФ. М., 1993.</w:t>
      </w:r>
    </w:p>
    <w:p w:rsidR="00216FBA" w:rsidRPr="00E27A4D" w:rsidRDefault="00216FBA" w:rsidP="00B110C2">
      <w:pPr>
        <w:pStyle w:val="a5"/>
        <w:numPr>
          <w:ilvl w:val="0"/>
          <w:numId w:val="20"/>
        </w:numPr>
        <w:tabs>
          <w:tab w:val="clear" w:pos="1429"/>
          <w:tab w:val="num" w:pos="0"/>
        </w:tabs>
        <w:ind w:left="0" w:firstLine="0"/>
        <w:rPr>
          <w:sz w:val="28"/>
          <w:szCs w:val="28"/>
        </w:rPr>
      </w:pPr>
      <w:r w:rsidRPr="00E27A4D">
        <w:rPr>
          <w:sz w:val="28"/>
          <w:szCs w:val="28"/>
        </w:rPr>
        <w:t>Уголовно-процессуальный кодекс РФ. М., 2001.</w:t>
      </w:r>
    </w:p>
    <w:p w:rsidR="00216FBA" w:rsidRPr="00E27A4D" w:rsidRDefault="00216FBA" w:rsidP="00B110C2">
      <w:pPr>
        <w:pStyle w:val="a5"/>
        <w:numPr>
          <w:ilvl w:val="0"/>
          <w:numId w:val="20"/>
        </w:numPr>
        <w:tabs>
          <w:tab w:val="clear" w:pos="1429"/>
          <w:tab w:val="num" w:pos="0"/>
        </w:tabs>
        <w:ind w:left="0" w:firstLine="0"/>
        <w:rPr>
          <w:sz w:val="28"/>
          <w:szCs w:val="28"/>
        </w:rPr>
      </w:pPr>
      <w:r w:rsidRPr="00E27A4D">
        <w:rPr>
          <w:sz w:val="28"/>
          <w:szCs w:val="28"/>
        </w:rPr>
        <w:t>Закон РФ «Об оперативно-розыскной деятельности в РФ». М.,1994.</w:t>
      </w:r>
    </w:p>
    <w:p w:rsidR="00C04932" w:rsidRPr="00E27A4D" w:rsidRDefault="00C04932" w:rsidP="00B110C2">
      <w:pPr>
        <w:pStyle w:val="a5"/>
        <w:numPr>
          <w:ilvl w:val="0"/>
          <w:numId w:val="20"/>
        </w:numPr>
        <w:tabs>
          <w:tab w:val="clear" w:pos="1429"/>
          <w:tab w:val="num" w:pos="0"/>
        </w:tabs>
        <w:ind w:left="0" w:firstLine="0"/>
        <w:rPr>
          <w:sz w:val="28"/>
          <w:szCs w:val="28"/>
        </w:rPr>
      </w:pPr>
      <w:r w:rsidRPr="00E27A4D">
        <w:rPr>
          <w:sz w:val="28"/>
          <w:szCs w:val="28"/>
        </w:rPr>
        <w:t>Дармаева В.Д. О процессуальной самостоятельности следователя // Следователь: Федеральное издание. - М., 2002.</w:t>
      </w:r>
    </w:p>
    <w:p w:rsidR="00C04932" w:rsidRPr="00E27A4D" w:rsidRDefault="00C04932" w:rsidP="00B110C2">
      <w:pPr>
        <w:numPr>
          <w:ilvl w:val="0"/>
          <w:numId w:val="20"/>
        </w:numPr>
        <w:tabs>
          <w:tab w:val="clear" w:pos="1429"/>
          <w:tab w:val="num" w:pos="0"/>
        </w:tabs>
        <w:spacing w:line="360" w:lineRule="auto"/>
        <w:ind w:left="0" w:firstLine="0"/>
        <w:jc w:val="both"/>
        <w:rPr>
          <w:sz w:val="28"/>
          <w:szCs w:val="28"/>
        </w:rPr>
      </w:pPr>
      <w:r w:rsidRPr="00E27A4D">
        <w:rPr>
          <w:sz w:val="28"/>
          <w:szCs w:val="28"/>
        </w:rPr>
        <w:t>Колоколов Н.А. Проект УПК РФ: суждено ли нам сейчас пройти тернистый путь от иллюзий к реальности // Следователь. 2001.</w:t>
      </w:r>
    </w:p>
    <w:p w:rsidR="00C04932" w:rsidRPr="00E27A4D" w:rsidRDefault="00C04932" w:rsidP="00B110C2">
      <w:pPr>
        <w:numPr>
          <w:ilvl w:val="0"/>
          <w:numId w:val="20"/>
        </w:numPr>
        <w:tabs>
          <w:tab w:val="clear" w:pos="1429"/>
          <w:tab w:val="num" w:pos="0"/>
        </w:tabs>
        <w:spacing w:line="360" w:lineRule="auto"/>
        <w:ind w:left="0" w:firstLine="0"/>
        <w:jc w:val="both"/>
        <w:rPr>
          <w:sz w:val="28"/>
          <w:szCs w:val="28"/>
        </w:rPr>
      </w:pPr>
      <w:r w:rsidRPr="00E27A4D">
        <w:rPr>
          <w:sz w:val="28"/>
          <w:szCs w:val="28"/>
        </w:rPr>
        <w:t xml:space="preserve">Органы предварительного расследования России: прошлое, настоящее, будущее...: Учебное пособие / Деришев Ю.В.. - Омск; Изд-во Юрид. ин-та МВД России, 1998. </w:t>
      </w:r>
    </w:p>
    <w:p w:rsidR="00216FBA" w:rsidRPr="00E27A4D" w:rsidRDefault="00216FBA" w:rsidP="00B110C2">
      <w:pPr>
        <w:pStyle w:val="a5"/>
        <w:numPr>
          <w:ilvl w:val="0"/>
          <w:numId w:val="20"/>
        </w:numPr>
        <w:tabs>
          <w:tab w:val="clear" w:pos="1429"/>
          <w:tab w:val="num" w:pos="0"/>
        </w:tabs>
        <w:ind w:left="0" w:firstLine="0"/>
        <w:rPr>
          <w:sz w:val="28"/>
          <w:szCs w:val="28"/>
        </w:rPr>
      </w:pPr>
      <w:r w:rsidRPr="00E27A4D">
        <w:rPr>
          <w:sz w:val="28"/>
          <w:szCs w:val="28"/>
        </w:rPr>
        <w:t>Петрухин И. Л. Прокурорский надзор и судебный контроль за следствием //</w:t>
      </w:r>
      <w:r w:rsidR="00635096" w:rsidRPr="00E27A4D">
        <w:rPr>
          <w:sz w:val="28"/>
          <w:szCs w:val="28"/>
        </w:rPr>
        <w:t xml:space="preserve"> Российская юстиция. 1998.</w:t>
      </w:r>
    </w:p>
    <w:p w:rsidR="00C04932" w:rsidRPr="00E27A4D" w:rsidRDefault="00C04932" w:rsidP="00B110C2">
      <w:pPr>
        <w:pStyle w:val="a5"/>
        <w:numPr>
          <w:ilvl w:val="0"/>
          <w:numId w:val="20"/>
        </w:numPr>
        <w:tabs>
          <w:tab w:val="clear" w:pos="1429"/>
          <w:tab w:val="num" w:pos="0"/>
        </w:tabs>
        <w:ind w:left="0" w:firstLine="0"/>
        <w:rPr>
          <w:sz w:val="28"/>
          <w:szCs w:val="28"/>
        </w:rPr>
      </w:pPr>
      <w:r w:rsidRPr="00E27A4D">
        <w:rPr>
          <w:sz w:val="28"/>
          <w:szCs w:val="28"/>
        </w:rPr>
        <w:t>Предварительное расследование. /Под. ред. Рыжаков А.П. Учебное пособие, Тула, 1996.</w:t>
      </w:r>
    </w:p>
    <w:p w:rsidR="00216FBA" w:rsidRPr="00E27A4D" w:rsidRDefault="00216FBA" w:rsidP="00B110C2">
      <w:pPr>
        <w:pStyle w:val="a5"/>
        <w:numPr>
          <w:ilvl w:val="0"/>
          <w:numId w:val="20"/>
        </w:numPr>
        <w:tabs>
          <w:tab w:val="clear" w:pos="1429"/>
          <w:tab w:val="num" w:pos="0"/>
        </w:tabs>
        <w:ind w:left="0" w:firstLine="0"/>
        <w:rPr>
          <w:sz w:val="28"/>
          <w:szCs w:val="28"/>
        </w:rPr>
      </w:pPr>
      <w:r w:rsidRPr="00E27A4D">
        <w:rPr>
          <w:sz w:val="28"/>
          <w:szCs w:val="28"/>
        </w:rPr>
        <w:t>Темираев О. Процессуальная самостоятельность следователя // Законность. 2000.</w:t>
      </w:r>
    </w:p>
    <w:p w:rsidR="00CD6986" w:rsidRPr="00E27A4D" w:rsidRDefault="00CD6986" w:rsidP="00B110C2">
      <w:pPr>
        <w:pStyle w:val="a5"/>
        <w:numPr>
          <w:ilvl w:val="0"/>
          <w:numId w:val="20"/>
        </w:numPr>
        <w:tabs>
          <w:tab w:val="clear" w:pos="1429"/>
          <w:tab w:val="num" w:pos="0"/>
        </w:tabs>
        <w:ind w:left="0" w:firstLine="0"/>
        <w:rPr>
          <w:sz w:val="28"/>
          <w:szCs w:val="28"/>
        </w:rPr>
      </w:pPr>
      <w:r w:rsidRPr="00E27A4D">
        <w:rPr>
          <w:sz w:val="28"/>
          <w:szCs w:val="28"/>
        </w:rPr>
        <w:t xml:space="preserve">Уголовный процесс /Под ред. </w:t>
      </w:r>
      <w:r w:rsidRPr="00605989">
        <w:rPr>
          <w:sz w:val="28"/>
          <w:szCs w:val="28"/>
        </w:rPr>
        <w:t>Гуценко К.Ф.</w:t>
      </w:r>
      <w:r w:rsidRPr="00E27A4D">
        <w:rPr>
          <w:sz w:val="28"/>
          <w:szCs w:val="28"/>
        </w:rPr>
        <w:t xml:space="preserve"> М., 1996.</w:t>
      </w:r>
    </w:p>
    <w:p w:rsidR="00CD6986" w:rsidRPr="00E27A4D" w:rsidRDefault="00CD6986" w:rsidP="00B110C2">
      <w:pPr>
        <w:pStyle w:val="a5"/>
        <w:numPr>
          <w:ilvl w:val="0"/>
          <w:numId w:val="20"/>
        </w:numPr>
        <w:tabs>
          <w:tab w:val="clear" w:pos="1429"/>
          <w:tab w:val="num" w:pos="0"/>
        </w:tabs>
        <w:ind w:left="0" w:firstLine="0"/>
        <w:rPr>
          <w:sz w:val="28"/>
          <w:szCs w:val="28"/>
        </w:rPr>
      </w:pPr>
      <w:r w:rsidRPr="00E27A4D">
        <w:rPr>
          <w:sz w:val="28"/>
          <w:szCs w:val="28"/>
        </w:rPr>
        <w:t>Уголовный процесс /Под ред. Лупинской П.А. М., 1995.</w:t>
      </w:r>
    </w:p>
    <w:p w:rsidR="00C04932" w:rsidRPr="00E27A4D" w:rsidRDefault="00C04932" w:rsidP="00B110C2">
      <w:pPr>
        <w:numPr>
          <w:ilvl w:val="0"/>
          <w:numId w:val="20"/>
        </w:numPr>
        <w:tabs>
          <w:tab w:val="clear" w:pos="1429"/>
          <w:tab w:val="num" w:pos="0"/>
        </w:tabs>
        <w:spacing w:line="360" w:lineRule="auto"/>
        <w:ind w:left="0" w:firstLine="0"/>
        <w:jc w:val="both"/>
        <w:rPr>
          <w:sz w:val="28"/>
          <w:szCs w:val="28"/>
        </w:rPr>
      </w:pPr>
      <w:r w:rsidRPr="00E27A4D">
        <w:rPr>
          <w:sz w:val="28"/>
          <w:szCs w:val="28"/>
        </w:rPr>
        <w:t xml:space="preserve">Шадрин B. C. Обеспечение прав личности при расследовании преступлений. -М., 2000. </w:t>
      </w:r>
    </w:p>
    <w:p w:rsidR="00C04932" w:rsidRPr="00E27A4D" w:rsidRDefault="00C04932" w:rsidP="00B110C2">
      <w:pPr>
        <w:pStyle w:val="a5"/>
        <w:numPr>
          <w:ilvl w:val="0"/>
          <w:numId w:val="20"/>
        </w:numPr>
        <w:tabs>
          <w:tab w:val="clear" w:pos="1429"/>
          <w:tab w:val="num" w:pos="0"/>
        </w:tabs>
        <w:ind w:left="0" w:firstLine="0"/>
        <w:rPr>
          <w:sz w:val="28"/>
          <w:szCs w:val="28"/>
        </w:rPr>
      </w:pPr>
      <w:r w:rsidRPr="00E27A4D">
        <w:rPr>
          <w:sz w:val="28"/>
          <w:szCs w:val="28"/>
        </w:rPr>
        <w:t>Юридический словарь. Под общ. ред. Безлепкина. М. 2002.</w:t>
      </w:r>
    </w:p>
    <w:p w:rsidR="00C04932" w:rsidRPr="00E27A4D" w:rsidRDefault="00C04932" w:rsidP="00B110C2">
      <w:pPr>
        <w:spacing w:line="360" w:lineRule="auto"/>
        <w:rPr>
          <w:sz w:val="28"/>
          <w:szCs w:val="28"/>
        </w:rPr>
      </w:pPr>
      <w:bookmarkStart w:id="6" w:name="_GoBack"/>
      <w:bookmarkEnd w:id="6"/>
    </w:p>
    <w:sectPr w:rsidR="00C04932" w:rsidRPr="00E27A4D" w:rsidSect="00B110C2">
      <w:foot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1C" w:rsidRDefault="00CC201C">
      <w:r>
        <w:separator/>
      </w:r>
    </w:p>
  </w:endnote>
  <w:endnote w:type="continuationSeparator" w:id="0">
    <w:p w:rsidR="00CC201C" w:rsidRDefault="00CC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BA" w:rsidRPr="00052EDD" w:rsidRDefault="00D16447">
    <w:pPr>
      <w:pStyle w:val="af0"/>
      <w:framePr w:wrap="auto" w:vAnchor="text" w:hAnchor="margin" w:xAlign="center" w:y="1"/>
      <w:rPr>
        <w:rStyle w:val="af2"/>
        <w:sz w:val="20"/>
        <w:szCs w:val="20"/>
      </w:rPr>
    </w:pPr>
    <w:r>
      <w:rPr>
        <w:rStyle w:val="af2"/>
        <w:noProof/>
        <w:sz w:val="20"/>
        <w:szCs w:val="20"/>
      </w:rPr>
      <w:t>1</w:t>
    </w:r>
  </w:p>
  <w:p w:rsidR="00216FBA" w:rsidRDefault="00216F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1C" w:rsidRDefault="00CC201C">
      <w:r>
        <w:separator/>
      </w:r>
    </w:p>
  </w:footnote>
  <w:footnote w:type="continuationSeparator" w:id="0">
    <w:p w:rsidR="00CC201C" w:rsidRDefault="00CC201C">
      <w:r>
        <w:continuationSeparator/>
      </w:r>
    </w:p>
  </w:footnote>
  <w:footnote w:id="1">
    <w:p w:rsidR="00CC201C" w:rsidRDefault="00216FBA">
      <w:pPr>
        <w:pStyle w:val="a7"/>
      </w:pPr>
      <w:r w:rsidRPr="00052EDD">
        <w:rPr>
          <w:rStyle w:val="a9"/>
          <w:b/>
          <w:bCs/>
        </w:rPr>
        <w:footnoteRef/>
      </w:r>
      <w:r w:rsidRPr="00052EDD">
        <w:rPr>
          <w:b/>
          <w:bCs/>
        </w:rPr>
        <w:t xml:space="preserve"> </w:t>
      </w:r>
      <w:r w:rsidRPr="00052EDD">
        <w:t>Учебник уголовного процесса /</w:t>
      </w:r>
      <w:r w:rsidR="007A4CD5">
        <w:t xml:space="preserve"> </w:t>
      </w:r>
      <w:r w:rsidRPr="00052EDD">
        <w:t xml:space="preserve">Отв. ред. А.С. Кобликов, М.: СПАРК, 1999г. гл.10 §1 с.143 </w:t>
      </w:r>
    </w:p>
  </w:footnote>
  <w:footnote w:id="2">
    <w:p w:rsidR="00CC201C" w:rsidRDefault="00216FBA">
      <w:pPr>
        <w:pStyle w:val="a7"/>
      </w:pPr>
      <w:r w:rsidRPr="00052EDD">
        <w:rPr>
          <w:rStyle w:val="a9"/>
          <w:b/>
          <w:bCs/>
        </w:rPr>
        <w:footnoteRef/>
      </w:r>
      <w:r w:rsidRPr="00052EDD">
        <w:rPr>
          <w:b/>
          <w:bCs/>
        </w:rPr>
        <w:t xml:space="preserve"> </w:t>
      </w:r>
      <w:r w:rsidRPr="00052EDD">
        <w:t>Колбая Г.Н. Соотношение предварительного расследования и судебного разбирательства. М.: Юрид. Лит., 1975г. с.6 и др.</w:t>
      </w:r>
    </w:p>
  </w:footnote>
  <w:footnote w:id="3">
    <w:p w:rsidR="00CC201C" w:rsidRDefault="00216FBA">
      <w:pPr>
        <w:pStyle w:val="a7"/>
      </w:pPr>
      <w:r w:rsidRPr="00052EDD">
        <w:rPr>
          <w:rStyle w:val="a9"/>
          <w:b/>
          <w:bCs/>
        </w:rPr>
        <w:footnoteRef/>
      </w:r>
      <w:r w:rsidRPr="00052EDD">
        <w:t xml:space="preserve"> Власов В.И. Расследования преступлений. Проблемы качества. Саратов: СГУ, 1988 г. с.8 </w:t>
      </w:r>
    </w:p>
  </w:footnote>
  <w:footnote w:id="4">
    <w:p w:rsidR="00CC201C" w:rsidRDefault="00216FBA">
      <w:pPr>
        <w:pStyle w:val="a7"/>
      </w:pPr>
      <w:r>
        <w:rPr>
          <w:rStyle w:val="a9"/>
          <w:b/>
          <w:bCs/>
          <w:sz w:val="22"/>
          <w:szCs w:val="22"/>
        </w:rPr>
        <w:footnoteRef/>
      </w:r>
      <w:r>
        <w:rPr>
          <w:sz w:val="22"/>
          <w:szCs w:val="22"/>
        </w:rPr>
        <w:t xml:space="preserve"> Закон об оперативно-розыскной деятельности в РФ. Комментарий /Под. Ред. А.Ю. Шумирова. М.: Юрид. Лит. 1994г. с.18-25</w:t>
      </w:r>
    </w:p>
  </w:footnote>
  <w:footnote w:id="5">
    <w:p w:rsidR="00CC201C" w:rsidRDefault="00216FBA">
      <w:pPr>
        <w:pStyle w:val="a7"/>
      </w:pPr>
      <w:r w:rsidRPr="00635096">
        <w:rPr>
          <w:rStyle w:val="a9"/>
          <w:b/>
          <w:bCs/>
        </w:rPr>
        <w:footnoteRef/>
      </w:r>
      <w:r w:rsidRPr="00635096">
        <w:t xml:space="preserve"> Голиков Д.И. Не процессуальная информация и расследование преступлений. М.: Юрид. Лит., 1991г. с.18  </w:t>
      </w:r>
    </w:p>
  </w:footnote>
  <w:footnote w:id="6">
    <w:p w:rsidR="00CC201C" w:rsidRDefault="00216FBA">
      <w:r w:rsidRPr="00635096">
        <w:rPr>
          <w:rStyle w:val="a9"/>
          <w:b/>
          <w:bCs/>
          <w:sz w:val="20"/>
          <w:szCs w:val="20"/>
        </w:rPr>
        <w:footnoteRef/>
      </w:r>
      <w:r w:rsidRPr="00635096">
        <w:rPr>
          <w:sz w:val="20"/>
          <w:szCs w:val="20"/>
        </w:rPr>
        <w:t xml:space="preserve">  Юридический словарь. Под общ. ред. Безлепкина. М. 2002 .С 438.</w:t>
      </w:r>
    </w:p>
  </w:footnote>
  <w:footnote w:id="7">
    <w:p w:rsidR="00216FBA" w:rsidRPr="00635096" w:rsidRDefault="00216FBA">
      <w:pPr>
        <w:jc w:val="both"/>
        <w:rPr>
          <w:sz w:val="20"/>
          <w:szCs w:val="20"/>
        </w:rPr>
      </w:pPr>
      <w:r w:rsidRPr="00635096">
        <w:rPr>
          <w:rStyle w:val="a9"/>
          <w:b/>
          <w:bCs/>
          <w:sz w:val="20"/>
          <w:szCs w:val="20"/>
        </w:rPr>
        <w:footnoteRef/>
      </w:r>
      <w:r w:rsidRPr="00635096">
        <w:rPr>
          <w:sz w:val="20"/>
          <w:szCs w:val="20"/>
        </w:rPr>
        <w:t xml:space="preserve"> Концепция судебной реформы в Российской Федерации. М 1992.</w:t>
      </w:r>
    </w:p>
    <w:p w:rsidR="00CC201C" w:rsidRDefault="00CC201C">
      <w:pPr>
        <w:jc w:val="both"/>
      </w:pPr>
    </w:p>
  </w:footnote>
  <w:footnote w:id="8">
    <w:p w:rsidR="00CC201C" w:rsidRDefault="00216FBA">
      <w:pPr>
        <w:jc w:val="both"/>
      </w:pPr>
      <w:r w:rsidRPr="00052EDD">
        <w:rPr>
          <w:rStyle w:val="a9"/>
          <w:b/>
          <w:bCs/>
          <w:sz w:val="20"/>
          <w:szCs w:val="20"/>
        </w:rPr>
        <w:footnoteRef/>
      </w:r>
      <w:r w:rsidRPr="00052EDD">
        <w:rPr>
          <w:b/>
          <w:bCs/>
          <w:sz w:val="20"/>
          <w:szCs w:val="20"/>
        </w:rPr>
        <w:t xml:space="preserve"> </w:t>
      </w:r>
      <w:r w:rsidRPr="00052EDD">
        <w:rPr>
          <w:sz w:val="20"/>
          <w:szCs w:val="20"/>
        </w:rPr>
        <w:t>Громов Н.А. О принципе процессуальной самостоятельности следователя // Следователь. - М.; Юрист, 1997. - № 6. - с.19-21</w:t>
      </w:r>
    </w:p>
  </w:footnote>
  <w:footnote w:id="9">
    <w:p w:rsidR="00216FBA" w:rsidRPr="00052EDD" w:rsidRDefault="00216FBA">
      <w:pPr>
        <w:jc w:val="both"/>
        <w:rPr>
          <w:sz w:val="20"/>
          <w:szCs w:val="20"/>
        </w:rPr>
      </w:pPr>
      <w:r w:rsidRPr="00052EDD">
        <w:rPr>
          <w:rStyle w:val="a9"/>
          <w:b/>
          <w:bCs/>
          <w:sz w:val="20"/>
          <w:szCs w:val="20"/>
        </w:rPr>
        <w:footnoteRef/>
      </w:r>
      <w:r w:rsidRPr="00052EDD">
        <w:rPr>
          <w:sz w:val="20"/>
          <w:szCs w:val="20"/>
        </w:rPr>
        <w:t xml:space="preserve">  Органы предварительного расследования России: прошлое, настоящее, будущее...: Учебное пособие / Деришев Ю.В.. - Омск; Изд-во Юрид. ин-та МВД России, 1998. С 49.</w:t>
      </w:r>
    </w:p>
    <w:p w:rsidR="00CC201C" w:rsidRDefault="00CC201C">
      <w:pPr>
        <w:jc w:val="both"/>
      </w:pPr>
    </w:p>
  </w:footnote>
  <w:footnote w:id="10">
    <w:p w:rsidR="00216FBA" w:rsidRDefault="00216FBA" w:rsidP="00052EDD">
      <w:pPr>
        <w:jc w:val="both"/>
        <w:rPr>
          <w:sz w:val="20"/>
          <w:szCs w:val="20"/>
        </w:rPr>
      </w:pPr>
      <w:r w:rsidRPr="00052EDD">
        <w:rPr>
          <w:rStyle w:val="a9"/>
          <w:b/>
          <w:bCs/>
          <w:sz w:val="20"/>
          <w:szCs w:val="20"/>
        </w:rPr>
        <w:footnoteRef/>
      </w:r>
      <w:r w:rsidRPr="00052EDD">
        <w:rPr>
          <w:sz w:val="20"/>
          <w:szCs w:val="20"/>
        </w:rPr>
        <w:t xml:space="preserve"> Гаврилов Б.Я. О процессуальной самостоятельности следователя: история, реальное состояние, перспективы развития // Право и политика. - М.; Nota Bene, 2001. - № 2. - с.92-99</w:t>
      </w:r>
    </w:p>
    <w:p w:rsidR="00CC201C" w:rsidRDefault="00CC201C" w:rsidP="00052EDD">
      <w:pPr>
        <w:jc w:val="both"/>
      </w:pPr>
    </w:p>
  </w:footnote>
  <w:footnote w:id="11">
    <w:p w:rsidR="00CC201C" w:rsidRDefault="00216FBA" w:rsidP="00052EDD">
      <w:pPr>
        <w:jc w:val="both"/>
      </w:pPr>
      <w:r w:rsidRPr="00052EDD">
        <w:rPr>
          <w:rStyle w:val="a9"/>
          <w:b/>
          <w:bCs/>
          <w:sz w:val="20"/>
          <w:szCs w:val="20"/>
        </w:rPr>
        <w:footnoteRef/>
      </w:r>
      <w:r w:rsidRPr="00052EDD">
        <w:rPr>
          <w:sz w:val="20"/>
          <w:szCs w:val="20"/>
        </w:rPr>
        <w:t xml:space="preserve">  Н.Ф. Фатальникова. Профессиональная этика сотрудника МВД. Краснодар 1998 С 79</w:t>
      </w:r>
    </w:p>
  </w:footnote>
  <w:footnote w:id="12">
    <w:p w:rsidR="00216FBA" w:rsidRPr="006D1B73" w:rsidRDefault="00216FBA">
      <w:pPr>
        <w:jc w:val="both"/>
        <w:rPr>
          <w:sz w:val="20"/>
          <w:szCs w:val="20"/>
        </w:rPr>
      </w:pPr>
      <w:r w:rsidRPr="006D1B73">
        <w:rPr>
          <w:rStyle w:val="a9"/>
          <w:b/>
          <w:bCs/>
          <w:sz w:val="20"/>
          <w:szCs w:val="20"/>
        </w:rPr>
        <w:footnoteRef/>
      </w:r>
      <w:r w:rsidRPr="006D1B73">
        <w:rPr>
          <w:b/>
          <w:bCs/>
          <w:sz w:val="20"/>
          <w:szCs w:val="20"/>
        </w:rPr>
        <w:t xml:space="preserve">  </w:t>
      </w:r>
      <w:r w:rsidRPr="006D1B73">
        <w:rPr>
          <w:sz w:val="20"/>
          <w:szCs w:val="20"/>
        </w:rPr>
        <w:t>Шадрин B. C. Обеспечение прав личности при расследовании преступлений. -М., 2000. С. 58.</w:t>
      </w:r>
    </w:p>
    <w:p w:rsidR="00CC201C" w:rsidRDefault="00CC201C">
      <w:pPr>
        <w:jc w:val="both"/>
      </w:pPr>
    </w:p>
  </w:footnote>
  <w:footnote w:id="13">
    <w:p w:rsidR="00CC201C" w:rsidRDefault="00216FBA">
      <w:pPr>
        <w:jc w:val="both"/>
      </w:pPr>
      <w:r w:rsidRPr="00CB3F10">
        <w:rPr>
          <w:rStyle w:val="a9"/>
          <w:b/>
          <w:bCs/>
          <w:sz w:val="20"/>
          <w:szCs w:val="20"/>
        </w:rPr>
        <w:footnoteRef/>
      </w:r>
      <w:r w:rsidRPr="00CB3F10">
        <w:rPr>
          <w:b/>
          <w:bCs/>
          <w:sz w:val="20"/>
          <w:szCs w:val="20"/>
        </w:rPr>
        <w:t xml:space="preserve"> </w:t>
      </w:r>
      <w:r w:rsidRPr="00CB3F10">
        <w:rPr>
          <w:sz w:val="20"/>
          <w:szCs w:val="20"/>
        </w:rPr>
        <w:t xml:space="preserve">Колоколов Н.А. Проект УПК РФ: суждено ли нам сейчас пройти тернистый путь от иллюзий к реальности // Следователь. 2001. № 4. С. 13-16. </w:t>
      </w:r>
    </w:p>
  </w:footnote>
  <w:footnote w:id="14">
    <w:p w:rsidR="00CC201C" w:rsidRDefault="00216FBA" w:rsidP="00CB3F10">
      <w:pPr>
        <w:jc w:val="both"/>
      </w:pPr>
      <w:r w:rsidRPr="00CB3F10">
        <w:rPr>
          <w:rStyle w:val="a9"/>
          <w:b/>
          <w:bCs/>
          <w:sz w:val="20"/>
          <w:szCs w:val="20"/>
        </w:rPr>
        <w:footnoteRef/>
      </w:r>
      <w:r w:rsidRPr="00CB3F10">
        <w:rPr>
          <w:sz w:val="20"/>
          <w:szCs w:val="20"/>
        </w:rPr>
        <w:t xml:space="preserve"> Петрухин И. Л. Прокурорский надзор и судебный контроль за следствием // Российская юстиция. 1998. № 9.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5D73"/>
    <w:multiLevelType w:val="hybridMultilevel"/>
    <w:tmpl w:val="62BC33BA"/>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789"/>
        </w:tabs>
        <w:ind w:left="1789" w:hanging="360"/>
      </w:pPr>
      <w:rPr>
        <w:rFonts w:ascii="Times New Roman" w:eastAsia="Times New Roman" w:hAnsi="Times New Roman" w:hint="default"/>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
    <w:nsid w:val="130D0D2E"/>
    <w:multiLevelType w:val="hybridMultilevel"/>
    <w:tmpl w:val="777E8366"/>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
    <w:nsid w:val="1A7D73CB"/>
    <w:multiLevelType w:val="hybridMultilevel"/>
    <w:tmpl w:val="019C3520"/>
    <w:lvl w:ilvl="0" w:tplc="0409000F">
      <w:start w:val="1"/>
      <w:numFmt w:val="decimal"/>
      <w:lvlText w:val="%1."/>
      <w:lvlJc w:val="left"/>
      <w:pPr>
        <w:tabs>
          <w:tab w:val="num" w:pos="1429"/>
        </w:tabs>
        <w:ind w:left="1429" w:hanging="360"/>
      </w:pPr>
      <w:rPr>
        <w:rFonts w:cs="Times New Roman"/>
      </w:rPr>
    </w:lvl>
    <w:lvl w:ilvl="1" w:tplc="04090019">
      <w:start w:val="1"/>
      <w:numFmt w:val="lowerLetter"/>
      <w:lvlText w:val="%2."/>
      <w:lvlJc w:val="left"/>
      <w:pPr>
        <w:tabs>
          <w:tab w:val="num" w:pos="2149"/>
        </w:tabs>
        <w:ind w:left="2149" w:hanging="360"/>
      </w:pPr>
      <w:rPr>
        <w:rFonts w:cs="Times New Roman"/>
      </w:rPr>
    </w:lvl>
    <w:lvl w:ilvl="2" w:tplc="0409001B">
      <w:start w:val="1"/>
      <w:numFmt w:val="lowerRoman"/>
      <w:lvlText w:val="%3."/>
      <w:lvlJc w:val="right"/>
      <w:pPr>
        <w:tabs>
          <w:tab w:val="num" w:pos="2869"/>
        </w:tabs>
        <w:ind w:left="2869" w:hanging="180"/>
      </w:pPr>
      <w:rPr>
        <w:rFonts w:cs="Times New Roman"/>
      </w:rPr>
    </w:lvl>
    <w:lvl w:ilvl="3" w:tplc="0409000F">
      <w:start w:val="1"/>
      <w:numFmt w:val="decimal"/>
      <w:lvlText w:val="%4."/>
      <w:lvlJc w:val="left"/>
      <w:pPr>
        <w:tabs>
          <w:tab w:val="num" w:pos="3589"/>
        </w:tabs>
        <w:ind w:left="3589" w:hanging="360"/>
      </w:pPr>
      <w:rPr>
        <w:rFonts w:cs="Times New Roman"/>
      </w:rPr>
    </w:lvl>
    <w:lvl w:ilvl="4" w:tplc="04090019">
      <w:start w:val="1"/>
      <w:numFmt w:val="lowerLetter"/>
      <w:lvlText w:val="%5."/>
      <w:lvlJc w:val="left"/>
      <w:pPr>
        <w:tabs>
          <w:tab w:val="num" w:pos="4309"/>
        </w:tabs>
        <w:ind w:left="4309" w:hanging="360"/>
      </w:pPr>
      <w:rPr>
        <w:rFonts w:cs="Times New Roman"/>
      </w:rPr>
    </w:lvl>
    <w:lvl w:ilvl="5" w:tplc="0409001B">
      <w:start w:val="1"/>
      <w:numFmt w:val="lowerRoman"/>
      <w:lvlText w:val="%6."/>
      <w:lvlJc w:val="right"/>
      <w:pPr>
        <w:tabs>
          <w:tab w:val="num" w:pos="5029"/>
        </w:tabs>
        <w:ind w:left="5029" w:hanging="180"/>
      </w:pPr>
      <w:rPr>
        <w:rFonts w:cs="Times New Roman"/>
      </w:rPr>
    </w:lvl>
    <w:lvl w:ilvl="6" w:tplc="0409000F">
      <w:start w:val="1"/>
      <w:numFmt w:val="decimal"/>
      <w:lvlText w:val="%7."/>
      <w:lvlJc w:val="left"/>
      <w:pPr>
        <w:tabs>
          <w:tab w:val="num" w:pos="5749"/>
        </w:tabs>
        <w:ind w:left="5749" w:hanging="360"/>
      </w:pPr>
      <w:rPr>
        <w:rFonts w:cs="Times New Roman"/>
      </w:rPr>
    </w:lvl>
    <w:lvl w:ilvl="7" w:tplc="04090019">
      <w:start w:val="1"/>
      <w:numFmt w:val="lowerLetter"/>
      <w:lvlText w:val="%8."/>
      <w:lvlJc w:val="left"/>
      <w:pPr>
        <w:tabs>
          <w:tab w:val="num" w:pos="6469"/>
        </w:tabs>
        <w:ind w:left="6469" w:hanging="360"/>
      </w:pPr>
      <w:rPr>
        <w:rFonts w:cs="Times New Roman"/>
      </w:rPr>
    </w:lvl>
    <w:lvl w:ilvl="8" w:tplc="0409001B">
      <w:start w:val="1"/>
      <w:numFmt w:val="lowerRoman"/>
      <w:lvlText w:val="%9."/>
      <w:lvlJc w:val="right"/>
      <w:pPr>
        <w:tabs>
          <w:tab w:val="num" w:pos="7189"/>
        </w:tabs>
        <w:ind w:left="7189" w:hanging="180"/>
      </w:pPr>
      <w:rPr>
        <w:rFonts w:cs="Times New Roman"/>
      </w:rPr>
    </w:lvl>
  </w:abstractNum>
  <w:abstractNum w:abstractNumId="3">
    <w:nsid w:val="1AE61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264D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9C75316"/>
    <w:multiLevelType w:val="hybridMultilevel"/>
    <w:tmpl w:val="6EAC19CC"/>
    <w:lvl w:ilvl="0" w:tplc="FFFFFFFF">
      <w:start w:val="1"/>
      <w:numFmt w:val="decimal"/>
      <w:lvlText w:val="%1)"/>
      <w:lvlJc w:val="left"/>
      <w:pPr>
        <w:tabs>
          <w:tab w:val="num" w:pos="1740"/>
        </w:tabs>
        <w:ind w:left="1740" w:hanging="10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nsid w:val="440D65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63065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B8609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50B50E6"/>
    <w:multiLevelType w:val="hybridMultilevel"/>
    <w:tmpl w:val="0E5AF47C"/>
    <w:lvl w:ilvl="0" w:tplc="FFFFFFFF">
      <w:start w:val="1"/>
      <w:numFmt w:val="bullet"/>
      <w:lvlText w:val="-"/>
      <w:lvlJc w:val="left"/>
      <w:pPr>
        <w:tabs>
          <w:tab w:val="num" w:pos="1644"/>
        </w:tabs>
        <w:ind w:left="1644" w:hanging="936"/>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0">
    <w:nsid w:val="700A74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03446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704966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0C57E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79676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80F35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C0E6F87"/>
    <w:multiLevelType w:val="hybridMultilevel"/>
    <w:tmpl w:val="1BBE8E2C"/>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7">
    <w:nsid w:val="7D9921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DC41A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BB0AF2"/>
    <w:multiLevelType w:val="multilevel"/>
    <w:tmpl w:val="3A262B3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9"/>
  </w:num>
  <w:num w:numId="2">
    <w:abstractNumId w:val="9"/>
  </w:num>
  <w:num w:numId="3">
    <w:abstractNumId w:val="5"/>
  </w:num>
  <w:num w:numId="4">
    <w:abstractNumId w:val="16"/>
  </w:num>
  <w:num w:numId="5">
    <w:abstractNumId w:val="0"/>
  </w:num>
  <w:num w:numId="6">
    <w:abstractNumId w:val="1"/>
  </w:num>
  <w:num w:numId="7">
    <w:abstractNumId w:val="8"/>
  </w:num>
  <w:num w:numId="8">
    <w:abstractNumId w:val="18"/>
  </w:num>
  <w:num w:numId="9">
    <w:abstractNumId w:val="12"/>
  </w:num>
  <w:num w:numId="10">
    <w:abstractNumId w:val="7"/>
  </w:num>
  <w:num w:numId="11">
    <w:abstractNumId w:val="13"/>
  </w:num>
  <w:num w:numId="12">
    <w:abstractNumId w:val="15"/>
  </w:num>
  <w:num w:numId="13">
    <w:abstractNumId w:val="14"/>
  </w:num>
  <w:num w:numId="14">
    <w:abstractNumId w:val="4"/>
  </w:num>
  <w:num w:numId="15">
    <w:abstractNumId w:val="11"/>
  </w:num>
  <w:num w:numId="16">
    <w:abstractNumId w:val="6"/>
  </w:num>
  <w:num w:numId="17">
    <w:abstractNumId w:val="3"/>
  </w:num>
  <w:num w:numId="18">
    <w:abstractNumId w:val="1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F10"/>
    <w:rsid w:val="000379FF"/>
    <w:rsid w:val="00052EDD"/>
    <w:rsid w:val="000F30E4"/>
    <w:rsid w:val="001221C6"/>
    <w:rsid w:val="00183391"/>
    <w:rsid w:val="001878B7"/>
    <w:rsid w:val="001A3745"/>
    <w:rsid w:val="001E3F54"/>
    <w:rsid w:val="00216FBA"/>
    <w:rsid w:val="002B2599"/>
    <w:rsid w:val="00424958"/>
    <w:rsid w:val="00450E2E"/>
    <w:rsid w:val="004D171D"/>
    <w:rsid w:val="00526409"/>
    <w:rsid w:val="0053775B"/>
    <w:rsid w:val="005C78EC"/>
    <w:rsid w:val="00601486"/>
    <w:rsid w:val="00605989"/>
    <w:rsid w:val="006224D6"/>
    <w:rsid w:val="00635096"/>
    <w:rsid w:val="00677E10"/>
    <w:rsid w:val="006D0AA2"/>
    <w:rsid w:val="006D1B73"/>
    <w:rsid w:val="007070F3"/>
    <w:rsid w:val="007A4CD5"/>
    <w:rsid w:val="007D62BA"/>
    <w:rsid w:val="007E676E"/>
    <w:rsid w:val="009106F2"/>
    <w:rsid w:val="009252FF"/>
    <w:rsid w:val="00937FDC"/>
    <w:rsid w:val="009417FB"/>
    <w:rsid w:val="00942197"/>
    <w:rsid w:val="00962D85"/>
    <w:rsid w:val="0097040E"/>
    <w:rsid w:val="009A5D33"/>
    <w:rsid w:val="00A7032C"/>
    <w:rsid w:val="00AB748C"/>
    <w:rsid w:val="00AF7446"/>
    <w:rsid w:val="00B110C2"/>
    <w:rsid w:val="00BA321E"/>
    <w:rsid w:val="00BB554D"/>
    <w:rsid w:val="00BB64A6"/>
    <w:rsid w:val="00C04932"/>
    <w:rsid w:val="00C57010"/>
    <w:rsid w:val="00C619F7"/>
    <w:rsid w:val="00CA7946"/>
    <w:rsid w:val="00CB3F10"/>
    <w:rsid w:val="00CC201C"/>
    <w:rsid w:val="00CD6986"/>
    <w:rsid w:val="00D16447"/>
    <w:rsid w:val="00E27A4D"/>
    <w:rsid w:val="00EA4D48"/>
    <w:rsid w:val="00F468C8"/>
    <w:rsid w:val="00FB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509252-ECB0-4679-A760-A97B3E81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A4CD5"/>
    <w:pPr>
      <w:keepNext/>
      <w:widowControl w:val="0"/>
      <w:autoSpaceDE w:val="0"/>
      <w:autoSpaceDN w:val="0"/>
      <w:adjustRightInd w:val="0"/>
      <w:spacing w:after="240" w:line="360" w:lineRule="auto"/>
      <w:jc w:val="center"/>
      <w:outlineLvl w:val="0"/>
    </w:pPr>
    <w:rPr>
      <w:rFonts w:ascii="Arial" w:hAnsi="Arial" w:cs="Arial"/>
      <w:b/>
      <w:bCs/>
      <w:sz w:val="28"/>
      <w:szCs w:val="28"/>
    </w:rPr>
  </w:style>
  <w:style w:type="paragraph" w:styleId="2">
    <w:name w:val="heading 2"/>
    <w:basedOn w:val="a"/>
    <w:next w:val="a"/>
    <w:link w:val="20"/>
    <w:uiPriority w:val="99"/>
    <w:qFormat/>
    <w:pPr>
      <w:keepNext/>
      <w:spacing w:line="360" w:lineRule="auto"/>
      <w:ind w:firstLine="360"/>
      <w:outlineLvl w:val="1"/>
    </w:pPr>
    <w:rPr>
      <w:b/>
      <w:bCs/>
      <w:sz w:val="32"/>
      <w:szCs w:val="32"/>
    </w:rPr>
  </w:style>
  <w:style w:type="paragraph" w:styleId="3">
    <w:name w:val="heading 3"/>
    <w:basedOn w:val="a"/>
    <w:next w:val="a"/>
    <w:link w:val="30"/>
    <w:uiPriority w:val="99"/>
    <w:qFormat/>
    <w:pPr>
      <w:keepNext/>
      <w:spacing w:line="360" w:lineRule="auto"/>
      <w:ind w:firstLine="3240"/>
      <w:outlineLvl w:val="2"/>
    </w:pPr>
    <w:rPr>
      <w:b/>
      <w:bCs/>
      <w:sz w:val="32"/>
      <w:szCs w:val="32"/>
    </w:rPr>
  </w:style>
  <w:style w:type="paragraph" w:styleId="4">
    <w:name w:val="heading 4"/>
    <w:basedOn w:val="a"/>
    <w:next w:val="a"/>
    <w:link w:val="40"/>
    <w:uiPriority w:val="99"/>
    <w:qFormat/>
    <w:pPr>
      <w:keepNext/>
      <w:ind w:firstLine="3780"/>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pPr>
      <w:jc w:val="center"/>
    </w:pPr>
    <w:rPr>
      <w:b/>
      <w:bCs/>
      <w:color w:val="00000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color w:val="000000"/>
    </w:rPr>
  </w:style>
  <w:style w:type="character" w:customStyle="1" w:styleId="a6">
    <w:name w:val="Основной текст Знак"/>
    <w:link w:val="a5"/>
    <w:uiPriority w:val="99"/>
    <w:semiHidden/>
    <w:locked/>
    <w:rPr>
      <w:rFonts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pPr>
      <w:spacing w:line="360" w:lineRule="auto"/>
      <w:ind w:firstLine="709"/>
      <w:jc w:val="both"/>
    </w:p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pPr>
      <w:spacing w:line="360" w:lineRule="auto"/>
      <w:ind w:firstLine="709"/>
      <w:jc w:val="center"/>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72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Subtitle"/>
    <w:basedOn w:val="a"/>
    <w:link w:val="ad"/>
    <w:uiPriority w:val="99"/>
    <w:qFormat/>
    <w:pPr>
      <w:spacing w:line="360" w:lineRule="auto"/>
      <w:jc w:val="center"/>
    </w:pPr>
    <w:rPr>
      <w:b/>
      <w:bCs/>
      <w:color w:val="000000"/>
      <w:sz w:val="28"/>
      <w:szCs w:val="28"/>
    </w:rPr>
  </w:style>
  <w:style w:type="character" w:customStyle="1" w:styleId="ad">
    <w:name w:val="Подзаголовок Знак"/>
    <w:link w:val="ac"/>
    <w:uiPriority w:val="11"/>
    <w:locked/>
    <w:rPr>
      <w:rFonts w:ascii="Cambria" w:eastAsia="Times New Roman" w:hAnsi="Cambria" w:cs="Times New Roman"/>
      <w:sz w:val="24"/>
      <w:szCs w:val="24"/>
    </w:rPr>
  </w:style>
  <w:style w:type="paragraph" w:styleId="23">
    <w:name w:val="Body Text 2"/>
    <w:basedOn w:val="a"/>
    <w:link w:val="24"/>
    <w:uiPriority w:val="99"/>
    <w:pPr>
      <w:spacing w:line="360" w:lineRule="auto"/>
      <w:jc w:val="both"/>
    </w:pPr>
    <w:rPr>
      <w:color w:val="000000"/>
      <w:sz w:val="22"/>
      <w:szCs w:val="22"/>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pPr>
      <w:spacing w:line="360" w:lineRule="auto"/>
      <w:jc w:val="center"/>
    </w:pPr>
    <w:rPr>
      <w:color w:val="000000"/>
      <w:sz w:val="22"/>
      <w:szCs w:val="22"/>
    </w:rPr>
  </w:style>
  <w:style w:type="character" w:customStyle="1" w:styleId="34">
    <w:name w:val="Основной текст 3 Знак"/>
    <w:link w:val="33"/>
    <w:uiPriority w:val="99"/>
    <w:semiHidden/>
    <w:locked/>
    <w:rPr>
      <w:rFonts w:cs="Times New Roman"/>
      <w:sz w:val="16"/>
      <w:szCs w:val="16"/>
    </w:rPr>
  </w:style>
  <w:style w:type="character" w:styleId="ae">
    <w:name w:val="Hyperlink"/>
    <w:uiPriority w:val="99"/>
    <w:rPr>
      <w:rFonts w:cs="Times New Roman"/>
      <w:color w:val="0000FF"/>
      <w:u w:val="single"/>
    </w:rPr>
  </w:style>
  <w:style w:type="character" w:styleId="af">
    <w:name w:val="FollowedHyperlink"/>
    <w:uiPriority w:val="99"/>
    <w:rPr>
      <w:rFonts w:cs="Times New Roman"/>
      <w:color w:val="800080"/>
      <w:u w:val="single"/>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Pr>
      <w:rFonts w:cs="Times New Roman"/>
    </w:rPr>
  </w:style>
  <w:style w:type="paragraph" w:styleId="af3">
    <w:name w:val="header"/>
    <w:basedOn w:val="a"/>
    <w:link w:val="af4"/>
    <w:uiPriority w:val="99"/>
    <w:pPr>
      <w:tabs>
        <w:tab w:val="center" w:pos="4153"/>
        <w:tab w:val="right" w:pos="8306"/>
      </w:tabs>
    </w:pPr>
  </w:style>
  <w:style w:type="character" w:customStyle="1" w:styleId="af4">
    <w:name w:val="Верхний колонтитул Знак"/>
    <w:link w:val="af3"/>
    <w:uiPriority w:val="99"/>
    <w:semiHidden/>
    <w:locked/>
    <w:rPr>
      <w:rFonts w:cs="Times New Roman"/>
      <w:sz w:val="24"/>
      <w:szCs w:val="24"/>
    </w:rPr>
  </w:style>
  <w:style w:type="paragraph" w:styleId="af5">
    <w:name w:val="endnote text"/>
    <w:basedOn w:val="a"/>
    <w:link w:val="af6"/>
    <w:uiPriority w:val="99"/>
    <w:semiHidden/>
    <w:rPr>
      <w:sz w:val="20"/>
      <w:szCs w:val="20"/>
    </w:rPr>
  </w:style>
  <w:style w:type="character" w:customStyle="1" w:styleId="af6">
    <w:name w:val="Текст концевой сноски Знак"/>
    <w:link w:val="af5"/>
    <w:uiPriority w:val="99"/>
    <w:semiHidden/>
    <w:locked/>
    <w:rPr>
      <w:rFonts w:cs="Times New Roman"/>
      <w:sz w:val="20"/>
      <w:szCs w:val="20"/>
    </w:rPr>
  </w:style>
  <w:style w:type="character" w:styleId="af7">
    <w:name w:val="endnote reference"/>
    <w:uiPriority w:val="99"/>
    <w:semiHidden/>
    <w:rPr>
      <w:rFonts w:cs="Times New Roman"/>
      <w:vertAlign w:val="superscript"/>
    </w:rPr>
  </w:style>
  <w:style w:type="paragraph" w:styleId="11">
    <w:name w:val="toc 1"/>
    <w:basedOn w:val="a"/>
    <w:next w:val="a"/>
    <w:autoRedefine/>
    <w:uiPriority w:val="99"/>
    <w:semiHidden/>
    <w:rsid w:val="00526409"/>
    <w:pPr>
      <w:spacing w:before="360"/>
    </w:pPr>
    <w:rPr>
      <w:rFonts w:ascii="Arial" w:hAnsi="Arial" w:cs="Arial"/>
      <w:b/>
      <w:bCs/>
    </w:rPr>
  </w:style>
  <w:style w:type="paragraph" w:styleId="25">
    <w:name w:val="toc 2"/>
    <w:basedOn w:val="a"/>
    <w:next w:val="a"/>
    <w:autoRedefine/>
    <w:uiPriority w:val="99"/>
    <w:semiHidden/>
    <w:rsid w:val="007D62BA"/>
    <w:pPr>
      <w:spacing w:before="240"/>
    </w:pPr>
    <w:rPr>
      <w:b/>
      <w:bCs/>
      <w:sz w:val="20"/>
      <w:szCs w:val="20"/>
    </w:rPr>
  </w:style>
  <w:style w:type="paragraph" w:styleId="35">
    <w:name w:val="toc 3"/>
    <w:basedOn w:val="a"/>
    <w:next w:val="a"/>
    <w:autoRedefine/>
    <w:uiPriority w:val="99"/>
    <w:semiHidden/>
    <w:rsid w:val="007D62BA"/>
    <w:pPr>
      <w:ind w:left="240"/>
    </w:pPr>
    <w:rPr>
      <w:sz w:val="20"/>
      <w:szCs w:val="20"/>
    </w:rPr>
  </w:style>
  <w:style w:type="paragraph" w:styleId="41">
    <w:name w:val="toc 4"/>
    <w:basedOn w:val="a"/>
    <w:next w:val="a"/>
    <w:autoRedefine/>
    <w:uiPriority w:val="99"/>
    <w:semiHidden/>
    <w:rsid w:val="007D62BA"/>
    <w:pPr>
      <w:ind w:left="480"/>
    </w:pPr>
    <w:rPr>
      <w:sz w:val="20"/>
      <w:szCs w:val="20"/>
    </w:rPr>
  </w:style>
  <w:style w:type="paragraph" w:styleId="5">
    <w:name w:val="toc 5"/>
    <w:basedOn w:val="a"/>
    <w:next w:val="a"/>
    <w:autoRedefine/>
    <w:uiPriority w:val="99"/>
    <w:semiHidden/>
    <w:rsid w:val="007D62BA"/>
    <w:pPr>
      <w:ind w:left="720"/>
    </w:pPr>
    <w:rPr>
      <w:sz w:val="20"/>
      <w:szCs w:val="20"/>
    </w:rPr>
  </w:style>
  <w:style w:type="paragraph" w:styleId="6">
    <w:name w:val="toc 6"/>
    <w:basedOn w:val="a"/>
    <w:next w:val="a"/>
    <w:autoRedefine/>
    <w:uiPriority w:val="99"/>
    <w:semiHidden/>
    <w:rsid w:val="007D62BA"/>
    <w:pPr>
      <w:ind w:left="960"/>
    </w:pPr>
    <w:rPr>
      <w:sz w:val="20"/>
      <w:szCs w:val="20"/>
    </w:rPr>
  </w:style>
  <w:style w:type="paragraph" w:styleId="7">
    <w:name w:val="toc 7"/>
    <w:basedOn w:val="a"/>
    <w:next w:val="a"/>
    <w:autoRedefine/>
    <w:uiPriority w:val="99"/>
    <w:semiHidden/>
    <w:rsid w:val="007D62BA"/>
    <w:pPr>
      <w:ind w:left="1200"/>
    </w:pPr>
    <w:rPr>
      <w:sz w:val="20"/>
      <w:szCs w:val="20"/>
    </w:rPr>
  </w:style>
  <w:style w:type="paragraph" w:styleId="8">
    <w:name w:val="toc 8"/>
    <w:basedOn w:val="a"/>
    <w:next w:val="a"/>
    <w:autoRedefine/>
    <w:uiPriority w:val="99"/>
    <w:semiHidden/>
    <w:rsid w:val="007D62BA"/>
    <w:pPr>
      <w:ind w:left="1440"/>
    </w:pPr>
    <w:rPr>
      <w:sz w:val="20"/>
      <w:szCs w:val="20"/>
    </w:rPr>
  </w:style>
  <w:style w:type="paragraph" w:styleId="9">
    <w:name w:val="toc 9"/>
    <w:basedOn w:val="a"/>
    <w:next w:val="a"/>
    <w:autoRedefine/>
    <w:uiPriority w:val="99"/>
    <w:semiHidden/>
    <w:rsid w:val="007D62BA"/>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www.skynet-krivbass.com.ua</Company>
  <LinksUpToDate>false</LinksUpToDate>
  <CharactersWithSpaces>34406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dc:creator>
  <cp:keywords/>
  <dc:description/>
  <cp:lastModifiedBy>admin</cp:lastModifiedBy>
  <cp:revision>2</cp:revision>
  <cp:lastPrinted>2004-02-17T19:40:00Z</cp:lastPrinted>
  <dcterms:created xsi:type="dcterms:W3CDTF">2014-03-20T00:27:00Z</dcterms:created>
  <dcterms:modified xsi:type="dcterms:W3CDTF">2014-03-20T00:27:00Z</dcterms:modified>
</cp:coreProperties>
</file>