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4D" w:rsidRPr="004C024D" w:rsidRDefault="004C024D" w:rsidP="004C024D">
      <w:pPr>
        <w:pStyle w:val="aff"/>
      </w:pPr>
      <w:r w:rsidRPr="004C024D">
        <w:t>Реферат</w:t>
      </w:r>
    </w:p>
    <w:p w:rsidR="004C024D" w:rsidRDefault="004C024D" w:rsidP="004C024D">
      <w:pPr>
        <w:ind w:firstLine="709"/>
        <w:rPr>
          <w:lang w:eastAsia="en-US"/>
        </w:rPr>
      </w:pPr>
    </w:p>
    <w:p w:rsidR="004C024D" w:rsidRDefault="001E5B3E" w:rsidP="004C024D">
      <w:pPr>
        <w:ind w:firstLine="709"/>
        <w:rPr>
          <w:lang w:eastAsia="en-US"/>
        </w:rPr>
      </w:pPr>
      <w:r w:rsidRPr="004C024D">
        <w:rPr>
          <w:lang w:eastAsia="en-US"/>
        </w:rPr>
        <w:t>Курсовая работа</w:t>
      </w:r>
      <w:r w:rsidR="004C024D" w:rsidRPr="004C024D">
        <w:rPr>
          <w:lang w:eastAsia="en-US"/>
        </w:rPr>
        <w:t xml:space="preserve">: </w:t>
      </w:r>
      <w:r w:rsidRPr="004C024D">
        <w:rPr>
          <w:lang w:eastAsia="en-US"/>
        </w:rPr>
        <w:t>35 с</w:t>
      </w:r>
      <w:r w:rsidR="004C024D">
        <w:rPr>
          <w:lang w:eastAsia="en-US"/>
        </w:rPr>
        <w:t>.,</w:t>
      </w:r>
      <w:r w:rsidRPr="004C024D">
        <w:rPr>
          <w:lang w:eastAsia="en-US"/>
        </w:rPr>
        <w:t xml:space="preserve"> 12 источников</w:t>
      </w:r>
      <w:r w:rsidR="004C024D" w:rsidRPr="004C024D">
        <w:rPr>
          <w:lang w:eastAsia="en-US"/>
        </w:rPr>
        <w:t>.</w:t>
      </w:r>
    </w:p>
    <w:p w:rsidR="004C024D" w:rsidRPr="004C024D" w:rsidRDefault="001E5B3E" w:rsidP="004C024D">
      <w:pPr>
        <w:ind w:firstLine="709"/>
        <w:rPr>
          <w:lang w:eastAsia="en-US"/>
        </w:rPr>
      </w:pPr>
      <w:r w:rsidRPr="004C024D">
        <w:rPr>
          <w:lang w:eastAsia="en-US"/>
        </w:rPr>
        <w:t>СТРАХОВАНИЕ, СОЦИАЛЬНОЕ СТРАХОВАНИЕ, ПЕНСИИ, ПОСОБИЯ, СОВЕРШЕНСТВОВАНИЕ</w:t>
      </w:r>
    </w:p>
    <w:p w:rsidR="004C024D" w:rsidRDefault="001E5B3E" w:rsidP="004C024D">
      <w:pPr>
        <w:ind w:firstLine="709"/>
        <w:rPr>
          <w:lang w:eastAsia="en-US"/>
        </w:rPr>
      </w:pPr>
      <w:r w:rsidRPr="004C024D">
        <w:rPr>
          <w:lang w:eastAsia="en-US"/>
        </w:rPr>
        <w:t>Предмет исследования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социальное страхование на территории Республики Беларусь</w:t>
      </w:r>
      <w:r w:rsidR="004C024D" w:rsidRPr="004C024D">
        <w:rPr>
          <w:lang w:eastAsia="en-US"/>
        </w:rPr>
        <w:t>.</w:t>
      </w:r>
    </w:p>
    <w:p w:rsidR="004C024D" w:rsidRDefault="001E5B3E" w:rsidP="004C024D">
      <w:pPr>
        <w:ind w:firstLine="709"/>
        <w:rPr>
          <w:lang w:eastAsia="en-US"/>
        </w:rPr>
      </w:pPr>
      <w:r w:rsidRPr="004C024D">
        <w:rPr>
          <w:lang w:eastAsia="en-US"/>
        </w:rPr>
        <w:t>Цель работы</w:t>
      </w:r>
      <w:r w:rsidR="004C024D" w:rsidRPr="004C024D">
        <w:rPr>
          <w:lang w:eastAsia="en-US"/>
        </w:rPr>
        <w:t xml:space="preserve">: </w:t>
      </w:r>
      <w:r w:rsidRPr="004C024D">
        <w:rPr>
          <w:lang w:eastAsia="en-US"/>
        </w:rPr>
        <w:t>анализ социального страхования в Республике Беларусь и на его основе разработка путей совершенствования социального страхования в Республике Беларусь</w:t>
      </w:r>
      <w:r w:rsidR="004C024D" w:rsidRPr="004C024D">
        <w:rPr>
          <w:lang w:eastAsia="en-US"/>
        </w:rPr>
        <w:t>.</w:t>
      </w:r>
    </w:p>
    <w:p w:rsidR="004C024D" w:rsidRDefault="001E5B3E" w:rsidP="004C024D">
      <w:pPr>
        <w:ind w:firstLine="709"/>
        <w:rPr>
          <w:lang w:eastAsia="en-US"/>
        </w:rPr>
      </w:pPr>
      <w:r w:rsidRPr="004C024D">
        <w:rPr>
          <w:lang w:eastAsia="en-US"/>
        </w:rPr>
        <w:t>Методы исследования</w:t>
      </w:r>
      <w:r w:rsidR="004C024D" w:rsidRPr="004C024D">
        <w:rPr>
          <w:lang w:eastAsia="en-US"/>
        </w:rPr>
        <w:t xml:space="preserve">: </w:t>
      </w:r>
      <w:r w:rsidRPr="004C024D">
        <w:rPr>
          <w:lang w:eastAsia="en-US"/>
        </w:rPr>
        <w:t>системного анализа, качественного экономического анализа, сравнительного анализа</w:t>
      </w:r>
      <w:r w:rsidR="004C024D" w:rsidRPr="004C024D">
        <w:rPr>
          <w:lang w:eastAsia="en-US"/>
        </w:rPr>
        <w:t>.</w:t>
      </w:r>
    </w:p>
    <w:p w:rsidR="004C024D" w:rsidRDefault="001E5B3E" w:rsidP="004C024D">
      <w:pPr>
        <w:ind w:firstLine="709"/>
        <w:rPr>
          <w:lang w:eastAsia="en-US"/>
        </w:rPr>
      </w:pPr>
      <w:r w:rsidRPr="004C024D">
        <w:rPr>
          <w:lang w:eastAsia="en-US"/>
        </w:rPr>
        <w:t>Исследования и разработки</w:t>
      </w:r>
      <w:r w:rsidR="004C024D" w:rsidRPr="004C024D">
        <w:rPr>
          <w:lang w:eastAsia="en-US"/>
        </w:rPr>
        <w:t xml:space="preserve">: </w:t>
      </w:r>
      <w:r w:rsidRPr="004C024D">
        <w:rPr>
          <w:lang w:eastAsia="en-US"/>
        </w:rPr>
        <w:t>раскрыто экономическое содержание социального страхования</w:t>
      </w:r>
      <w:r w:rsidR="004C024D" w:rsidRPr="004C024D">
        <w:rPr>
          <w:lang w:eastAsia="en-US"/>
        </w:rPr>
        <w:t xml:space="preserve">; </w:t>
      </w:r>
      <w:r w:rsidRPr="004C024D">
        <w:rPr>
          <w:lang w:eastAsia="en-US"/>
        </w:rPr>
        <w:t>рассмотрена система построения пенсий и пособий в Республике Беларусь</w:t>
      </w:r>
      <w:r w:rsidR="004C024D" w:rsidRPr="004C024D">
        <w:rPr>
          <w:lang w:eastAsia="en-US"/>
        </w:rPr>
        <w:t xml:space="preserve">; </w:t>
      </w:r>
      <w:r w:rsidRPr="004C024D">
        <w:rPr>
          <w:lang w:eastAsia="en-US"/>
        </w:rPr>
        <w:t>выявлены пути совершенствования социального страхования в Республике Беларусь</w:t>
      </w:r>
      <w:r w:rsidR="004C024D" w:rsidRPr="004C024D">
        <w:rPr>
          <w:lang w:eastAsia="en-US"/>
        </w:rPr>
        <w:t>.</w:t>
      </w:r>
    </w:p>
    <w:p w:rsidR="004C024D" w:rsidRDefault="001E5B3E" w:rsidP="004C024D">
      <w:pPr>
        <w:ind w:firstLine="709"/>
        <w:rPr>
          <w:lang w:eastAsia="en-US"/>
        </w:rPr>
      </w:pPr>
      <w:r w:rsidRPr="004C024D">
        <w:rPr>
          <w:lang w:eastAsia="en-US"/>
        </w:rPr>
        <w:t>Элементы научной новизны</w:t>
      </w:r>
      <w:r w:rsidR="004C024D" w:rsidRPr="004C024D">
        <w:rPr>
          <w:lang w:eastAsia="en-US"/>
        </w:rPr>
        <w:t xml:space="preserve">: </w:t>
      </w:r>
      <w:r w:rsidRPr="004C024D">
        <w:rPr>
          <w:lang w:eastAsia="en-US"/>
        </w:rPr>
        <w:t>рекомендации по совершенствованию социального страхования в Республике Беларусь</w:t>
      </w:r>
      <w:r w:rsidR="004C024D" w:rsidRPr="004C024D">
        <w:rPr>
          <w:lang w:eastAsia="en-US"/>
        </w:rPr>
        <w:t>.</w:t>
      </w:r>
    </w:p>
    <w:p w:rsidR="004C024D" w:rsidRDefault="001E5B3E" w:rsidP="004C024D">
      <w:pPr>
        <w:ind w:firstLine="709"/>
        <w:rPr>
          <w:lang w:eastAsia="en-US"/>
        </w:rPr>
      </w:pPr>
      <w:r w:rsidRPr="004C024D">
        <w:rPr>
          <w:lang w:eastAsia="en-US"/>
        </w:rPr>
        <w:t>Область возможного практического применения</w:t>
      </w:r>
      <w:r w:rsidR="004C024D" w:rsidRPr="004C024D">
        <w:rPr>
          <w:lang w:eastAsia="en-US"/>
        </w:rPr>
        <w:t xml:space="preserve">: </w:t>
      </w:r>
      <w:r w:rsidRPr="004C024D">
        <w:rPr>
          <w:lang w:eastAsia="en-US"/>
        </w:rPr>
        <w:t>субъекты хозяйствования Республики Беларусь</w:t>
      </w:r>
      <w:r w:rsidR="004C024D" w:rsidRPr="004C024D">
        <w:rPr>
          <w:lang w:eastAsia="en-US"/>
        </w:rPr>
        <w:t>.</w:t>
      </w:r>
    </w:p>
    <w:p w:rsidR="004C024D" w:rsidRDefault="001E5B3E" w:rsidP="004C024D">
      <w:pPr>
        <w:ind w:firstLine="709"/>
        <w:rPr>
          <w:lang w:eastAsia="en-US"/>
        </w:rPr>
      </w:pPr>
      <w:r w:rsidRPr="004C024D">
        <w:rPr>
          <w:lang w:eastAsia="en-US"/>
        </w:rPr>
        <w:t>Автор работы подтверждает, что приведенный в ней расчетно-аналитический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 и методологические положения и концепции сопровождаются ссылками на их авторов</w:t>
      </w:r>
      <w:r w:rsidR="004C024D" w:rsidRPr="004C024D">
        <w:rPr>
          <w:lang w:eastAsia="en-US"/>
        </w:rPr>
        <w:t>.</w:t>
      </w:r>
    </w:p>
    <w:p w:rsidR="001E5B3E" w:rsidRPr="004C024D" w:rsidRDefault="001E5B3E" w:rsidP="004C024D">
      <w:pPr>
        <w:ind w:firstLine="709"/>
        <w:rPr>
          <w:lang w:eastAsia="en-US"/>
        </w:rPr>
      </w:pPr>
    </w:p>
    <w:p w:rsidR="004C024D" w:rsidRDefault="001E5B3E" w:rsidP="004C024D">
      <w:pPr>
        <w:ind w:firstLine="709"/>
        <w:rPr>
          <w:lang w:eastAsia="en-US"/>
        </w:rPr>
      </w:pPr>
      <w:r w:rsidRPr="004C024D">
        <w:rPr>
          <w:lang w:eastAsia="en-US"/>
        </w:rPr>
        <w:t>__________________</w:t>
      </w:r>
    </w:p>
    <w:p w:rsidR="004C024D" w:rsidRDefault="004C024D" w:rsidP="004C024D">
      <w:pPr>
        <w:ind w:firstLine="709"/>
        <w:rPr>
          <w:lang w:eastAsia="en-US"/>
        </w:rPr>
      </w:pPr>
      <w:r>
        <w:rPr>
          <w:lang w:eastAsia="en-US"/>
        </w:rPr>
        <w:t>(</w:t>
      </w:r>
      <w:r w:rsidR="001E5B3E" w:rsidRPr="004C024D">
        <w:rPr>
          <w:lang w:eastAsia="en-US"/>
        </w:rPr>
        <w:t>подпись студента</w:t>
      </w:r>
      <w:r w:rsidRPr="004C024D">
        <w:rPr>
          <w:lang w:eastAsia="en-US"/>
        </w:rPr>
        <w:t>)</w:t>
      </w:r>
    </w:p>
    <w:p w:rsidR="004C024D" w:rsidRPr="004C024D" w:rsidRDefault="0008759F" w:rsidP="004C024D">
      <w:pPr>
        <w:pStyle w:val="aff"/>
      </w:pPr>
      <w:r w:rsidRPr="004C024D">
        <w:br w:type="page"/>
      </w:r>
      <w:r w:rsidR="004C024D">
        <w:t>Содержание</w:t>
      </w:r>
    </w:p>
    <w:p w:rsidR="004C024D" w:rsidRDefault="004C024D" w:rsidP="004C024D">
      <w:pPr>
        <w:ind w:firstLine="709"/>
        <w:rPr>
          <w:lang w:eastAsia="en-US"/>
        </w:rPr>
      </w:pPr>
    </w:p>
    <w:p w:rsidR="004C024D" w:rsidRDefault="004C024D">
      <w:pPr>
        <w:pStyle w:val="26"/>
        <w:rPr>
          <w:smallCaps w:val="0"/>
          <w:noProof/>
          <w:sz w:val="24"/>
          <w:szCs w:val="24"/>
          <w:lang w:eastAsia="ru-RU"/>
        </w:rPr>
      </w:pPr>
      <w:r w:rsidRPr="00131EB1">
        <w:rPr>
          <w:rStyle w:val="af8"/>
          <w:noProof/>
        </w:rPr>
        <w:t>Введение</w:t>
      </w:r>
    </w:p>
    <w:p w:rsidR="004C024D" w:rsidRDefault="004C024D">
      <w:pPr>
        <w:pStyle w:val="26"/>
        <w:rPr>
          <w:smallCaps w:val="0"/>
          <w:noProof/>
          <w:sz w:val="24"/>
          <w:szCs w:val="24"/>
          <w:lang w:eastAsia="ru-RU"/>
        </w:rPr>
      </w:pPr>
      <w:r w:rsidRPr="00131EB1">
        <w:rPr>
          <w:rStyle w:val="af8"/>
          <w:noProof/>
        </w:rPr>
        <w:t>1 Экономическое содержание социального страхования</w:t>
      </w:r>
    </w:p>
    <w:p w:rsidR="004C024D" w:rsidRDefault="004C024D">
      <w:pPr>
        <w:pStyle w:val="26"/>
        <w:rPr>
          <w:smallCaps w:val="0"/>
          <w:noProof/>
          <w:sz w:val="24"/>
          <w:szCs w:val="24"/>
          <w:lang w:eastAsia="ru-RU"/>
        </w:rPr>
      </w:pPr>
      <w:r w:rsidRPr="00131EB1">
        <w:rPr>
          <w:rStyle w:val="af8"/>
          <w:noProof/>
        </w:rPr>
        <w:t>1.1 Функции страхования и его роль в жизнедеятельности человека</w:t>
      </w:r>
    </w:p>
    <w:p w:rsidR="004C024D" w:rsidRDefault="004C024D">
      <w:pPr>
        <w:pStyle w:val="26"/>
        <w:rPr>
          <w:smallCaps w:val="0"/>
          <w:noProof/>
          <w:sz w:val="24"/>
          <w:szCs w:val="24"/>
          <w:lang w:eastAsia="ru-RU"/>
        </w:rPr>
      </w:pPr>
      <w:r w:rsidRPr="00131EB1">
        <w:rPr>
          <w:rStyle w:val="af8"/>
          <w:noProof/>
        </w:rPr>
        <w:t>1.2 Содержание социального страхования, его принципы</w:t>
      </w:r>
    </w:p>
    <w:p w:rsidR="004C024D" w:rsidRDefault="004C024D">
      <w:pPr>
        <w:pStyle w:val="26"/>
        <w:rPr>
          <w:smallCaps w:val="0"/>
          <w:noProof/>
          <w:sz w:val="24"/>
          <w:szCs w:val="24"/>
          <w:lang w:eastAsia="ru-RU"/>
        </w:rPr>
      </w:pPr>
      <w:r w:rsidRPr="00131EB1">
        <w:rPr>
          <w:rStyle w:val="af8"/>
          <w:noProof/>
        </w:rPr>
        <w:t>2. Система построения пенсий и пособий в республике Беларусь</w:t>
      </w:r>
    </w:p>
    <w:p w:rsidR="004C024D" w:rsidRDefault="004C024D">
      <w:pPr>
        <w:pStyle w:val="26"/>
        <w:rPr>
          <w:smallCaps w:val="0"/>
          <w:noProof/>
          <w:sz w:val="24"/>
          <w:szCs w:val="24"/>
          <w:lang w:eastAsia="ru-RU"/>
        </w:rPr>
      </w:pPr>
      <w:r w:rsidRPr="00131EB1">
        <w:rPr>
          <w:rStyle w:val="af8"/>
          <w:noProof/>
        </w:rPr>
        <w:t>3. Вопросы совершенствования социального страхования в стране</w:t>
      </w:r>
    </w:p>
    <w:p w:rsidR="004C024D" w:rsidRDefault="004C024D">
      <w:pPr>
        <w:pStyle w:val="26"/>
        <w:rPr>
          <w:smallCaps w:val="0"/>
          <w:noProof/>
          <w:sz w:val="24"/>
          <w:szCs w:val="24"/>
          <w:lang w:eastAsia="ru-RU"/>
        </w:rPr>
      </w:pPr>
      <w:r w:rsidRPr="00131EB1">
        <w:rPr>
          <w:rStyle w:val="af8"/>
          <w:noProof/>
        </w:rPr>
        <w:t>Заключение</w:t>
      </w:r>
    </w:p>
    <w:p w:rsidR="004C024D" w:rsidRDefault="004C024D">
      <w:pPr>
        <w:pStyle w:val="26"/>
        <w:rPr>
          <w:smallCaps w:val="0"/>
          <w:noProof/>
          <w:sz w:val="24"/>
          <w:szCs w:val="24"/>
          <w:lang w:eastAsia="ru-RU"/>
        </w:rPr>
      </w:pPr>
      <w:r w:rsidRPr="00131EB1">
        <w:rPr>
          <w:rStyle w:val="af8"/>
          <w:noProof/>
        </w:rPr>
        <w:t>Список использованных источников</w:t>
      </w:r>
    </w:p>
    <w:p w:rsidR="004C024D" w:rsidRPr="004C024D" w:rsidRDefault="00535F5B" w:rsidP="004C024D">
      <w:pPr>
        <w:pStyle w:val="2"/>
      </w:pPr>
      <w:r w:rsidRPr="004C024D">
        <w:br w:type="page"/>
      </w:r>
      <w:bookmarkStart w:id="0" w:name="_Toc270897131"/>
      <w:r w:rsidR="004C024D">
        <w:t>Введение</w:t>
      </w:r>
      <w:bookmarkEnd w:id="0"/>
    </w:p>
    <w:p w:rsidR="004C024D" w:rsidRDefault="004C024D" w:rsidP="004C024D">
      <w:pPr>
        <w:ind w:firstLine="709"/>
        <w:rPr>
          <w:lang w:eastAsia="en-US"/>
        </w:rPr>
      </w:pPr>
    </w:p>
    <w:p w:rsidR="004C024D" w:rsidRDefault="00D5241E" w:rsidP="004C024D">
      <w:pPr>
        <w:ind w:firstLine="709"/>
        <w:rPr>
          <w:lang w:eastAsia="en-US"/>
        </w:rPr>
      </w:pPr>
      <w:r w:rsidRPr="004C024D">
        <w:rPr>
          <w:lang w:eastAsia="en-US"/>
        </w:rPr>
        <w:t>Страхование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это система экономических отношений, включающая образование за счет предприятий, организаций и населения специального фонда средств и его использование для возмещения ущерба в имуществе от стихийных бедствий и других неблагоприятных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случайных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явлений, а также для оказания гражданам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или их семьям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помощи при наступлении различных событий в их жизни</w:t>
      </w:r>
      <w:r w:rsidR="004C024D" w:rsidRPr="004C024D">
        <w:rPr>
          <w:lang w:eastAsia="en-US"/>
        </w:rPr>
        <w:t>.</w:t>
      </w:r>
    </w:p>
    <w:p w:rsidR="004C024D" w:rsidRDefault="00D5241E" w:rsidP="004C024D">
      <w:pPr>
        <w:ind w:firstLine="709"/>
        <w:rPr>
          <w:lang w:eastAsia="en-US"/>
        </w:rPr>
      </w:pPr>
      <w:r w:rsidRPr="004C024D">
        <w:rPr>
          <w:lang w:eastAsia="en-US"/>
        </w:rPr>
        <w:t>Классики экономической теории рассматривали создание фонда для страхования от несчастных случаев и стихийных бедствий как одно из первоочередных направлений распределения валового внутреннего продукта</w:t>
      </w:r>
      <w:r w:rsidR="004C024D" w:rsidRPr="004C024D">
        <w:rPr>
          <w:lang w:eastAsia="en-US"/>
        </w:rPr>
        <w:t>.</w:t>
      </w:r>
    </w:p>
    <w:p w:rsidR="004C024D" w:rsidRDefault="00D5241E" w:rsidP="004C024D">
      <w:pPr>
        <w:ind w:firstLine="709"/>
        <w:rPr>
          <w:lang w:eastAsia="en-US"/>
        </w:rPr>
      </w:pPr>
      <w:r w:rsidRPr="004C024D">
        <w:rPr>
          <w:lang w:eastAsia="en-US"/>
        </w:rPr>
        <w:t>Характерными чертами страхования являются целевое назначение создаваемого фонда, расходование его ресурсов лишь на покрытие потерь в заранее оговоренных случаях</w:t>
      </w:r>
      <w:r w:rsidR="004C024D" w:rsidRPr="004C024D">
        <w:rPr>
          <w:lang w:eastAsia="en-US"/>
        </w:rPr>
        <w:t xml:space="preserve">; </w:t>
      </w:r>
      <w:r w:rsidRPr="004C024D">
        <w:rPr>
          <w:lang w:eastAsia="en-US"/>
        </w:rPr>
        <w:t>вероятностный характер отношений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заранее неизвестно, когда наступит событие, какой будет его сила и кого из страхователей оно затронет</w:t>
      </w:r>
      <w:r w:rsidR="004C024D" w:rsidRPr="004C024D">
        <w:rPr>
          <w:lang w:eastAsia="en-US"/>
        </w:rPr>
        <w:t xml:space="preserve">); </w:t>
      </w:r>
      <w:r w:rsidRPr="004C024D">
        <w:rPr>
          <w:lang w:eastAsia="en-US"/>
        </w:rPr>
        <w:t>возвратность средств</w:t>
      </w:r>
      <w:r w:rsidR="004C024D" w:rsidRPr="004C024D">
        <w:rPr>
          <w:lang w:eastAsia="en-US"/>
        </w:rPr>
        <w:t>.</w:t>
      </w:r>
    </w:p>
    <w:p w:rsidR="004C024D" w:rsidRDefault="00D5241E" w:rsidP="004C024D">
      <w:pPr>
        <w:ind w:firstLine="709"/>
        <w:rPr>
          <w:lang w:eastAsia="en-US"/>
        </w:rPr>
      </w:pPr>
      <w:r w:rsidRPr="004C024D">
        <w:rPr>
          <w:lang w:eastAsia="en-US"/>
        </w:rPr>
        <w:t>Возникновение страховых отношений связывают с различными неблагоприятными явлениями природы, точнее, с желанием противостоять им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Со временем страхование распространилось также на события, обусловленные производственной деятельностью людей, развитием техники</w:t>
      </w:r>
      <w:r w:rsidR="004C024D" w:rsidRPr="004C024D">
        <w:rPr>
          <w:lang w:eastAsia="en-US"/>
        </w:rPr>
        <w:t>.</w:t>
      </w:r>
    </w:p>
    <w:p w:rsidR="004C024D" w:rsidRDefault="00D5241E" w:rsidP="004C024D">
      <w:pPr>
        <w:ind w:firstLine="709"/>
        <w:rPr>
          <w:lang w:eastAsia="en-US"/>
        </w:rPr>
      </w:pPr>
      <w:r w:rsidRPr="004C024D">
        <w:rPr>
          <w:lang w:eastAsia="en-US"/>
        </w:rPr>
        <w:t>Мировая практика обогащается новыми формами страхования с обновленным экономическим содержанием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Сегодня страхование выступает как вид предпринимательской деятельности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Страховые компании в целях привлечения страхователей модернизируют традиционные виды страхования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Содержание этих отношений все больше определяется политическими рисками, растущей безработицей, внутренними экономическими кризисами, неустойчивостью международной конъюнктуры, инфляцией и колебаниями валютных курсов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Все это служит основой для развития страхования в самых широких масштабах</w:t>
      </w:r>
      <w:r w:rsidR="004C024D" w:rsidRPr="004C024D">
        <w:rPr>
          <w:lang w:eastAsia="en-US"/>
        </w:rPr>
        <w:t>.</w:t>
      </w:r>
    </w:p>
    <w:p w:rsidR="004C024D" w:rsidRDefault="0044539E" w:rsidP="004C024D">
      <w:pPr>
        <w:ind w:firstLine="709"/>
        <w:rPr>
          <w:lang w:eastAsia="en-US"/>
        </w:rPr>
      </w:pPr>
      <w:r w:rsidRPr="004C024D">
        <w:rPr>
          <w:lang w:eastAsia="en-US"/>
        </w:rPr>
        <w:t>Механизмы социальной защиты населения, действовавшие долгое время при централизованной административно-плановой экономике, не отвечают требованиям ведения хозяйства в условиях рынка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Если раньше каждому гражданину гарантировались работа, жилье, бесплатное образование и медицинское обслуживание, определенный уровень доходов за счет централизованного регулирования размеров зарплаты, пенсий, стипендий, пособий и соответственно цен на продукты питания, товары, услуги, то при переходе к рыночным отношениям люди лишаются многих ранее существовавших гарантий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Это вызывает необходимость глубокого реформирования системы социальной защиты населения</w:t>
      </w:r>
      <w:r w:rsidR="004C024D" w:rsidRPr="004C024D">
        <w:rPr>
          <w:lang w:eastAsia="en-US"/>
        </w:rPr>
        <w:t>.</w:t>
      </w:r>
    </w:p>
    <w:p w:rsidR="004C024D" w:rsidRDefault="0044539E" w:rsidP="004C024D">
      <w:pPr>
        <w:ind w:firstLine="709"/>
        <w:rPr>
          <w:lang w:eastAsia="en-US"/>
        </w:rPr>
      </w:pPr>
      <w:r w:rsidRPr="004C024D">
        <w:rPr>
          <w:lang w:eastAsia="en-US"/>
        </w:rPr>
        <w:t>Набирает силу процесс старения населения, который воздействует на состав рабочей силы, структуру производства, потребления и особенно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 xml:space="preserve">на социальное обеспечение и здравоохранение, так как влечет за собой значительный рост расходов на пенсии, медицинское обслуживание, специальные службы по уходу за престарелыми и </w:t>
      </w:r>
      <w:r w:rsidR="004C024D">
        <w:rPr>
          <w:lang w:eastAsia="en-US"/>
        </w:rPr>
        <w:t>т.п.</w:t>
      </w:r>
    </w:p>
    <w:p w:rsidR="004C024D" w:rsidRDefault="00D5241E" w:rsidP="004C024D">
      <w:pPr>
        <w:ind w:firstLine="709"/>
        <w:rPr>
          <w:lang w:eastAsia="en-US"/>
        </w:rPr>
      </w:pPr>
      <w:r w:rsidRPr="004C024D">
        <w:rPr>
          <w:lang w:eastAsia="en-US"/>
        </w:rPr>
        <w:t>Цель курсовой работы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анализ социального страхования в Республике Беларусь и на его основе разработка путей совершенствования социального страхования в Республике Беларусь</w:t>
      </w:r>
      <w:r w:rsidR="004C024D" w:rsidRPr="004C024D">
        <w:rPr>
          <w:lang w:eastAsia="en-US"/>
        </w:rPr>
        <w:t>.</w:t>
      </w:r>
    </w:p>
    <w:p w:rsidR="004C024D" w:rsidRDefault="0081544B" w:rsidP="004C024D">
      <w:pPr>
        <w:ind w:firstLine="709"/>
        <w:rPr>
          <w:lang w:eastAsia="en-US"/>
        </w:rPr>
      </w:pPr>
      <w:r w:rsidRPr="004C024D">
        <w:rPr>
          <w:lang w:eastAsia="en-US"/>
        </w:rPr>
        <w:t>На основе этого можно определить задачи данной работы</w:t>
      </w:r>
      <w:r w:rsidR="004C024D" w:rsidRPr="004C024D">
        <w:rPr>
          <w:lang w:eastAsia="en-US"/>
        </w:rPr>
        <w:t>:</w:t>
      </w:r>
    </w:p>
    <w:p w:rsidR="004C024D" w:rsidRDefault="009F6A18" w:rsidP="004C024D">
      <w:pPr>
        <w:ind w:firstLine="709"/>
        <w:rPr>
          <w:lang w:eastAsia="en-US"/>
        </w:rPr>
      </w:pPr>
      <w:r w:rsidRPr="004C024D">
        <w:rPr>
          <w:lang w:eastAsia="en-US"/>
        </w:rPr>
        <w:t>1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 xml:space="preserve">раскрыть </w:t>
      </w:r>
      <w:r w:rsidR="00D5241E" w:rsidRPr="004C024D">
        <w:rPr>
          <w:lang w:eastAsia="en-US"/>
        </w:rPr>
        <w:t>экономическое содержание социального страхования</w:t>
      </w:r>
      <w:r w:rsidR="004C024D" w:rsidRPr="004C024D">
        <w:rPr>
          <w:lang w:eastAsia="en-US"/>
        </w:rPr>
        <w:t>;</w:t>
      </w:r>
    </w:p>
    <w:p w:rsidR="004C024D" w:rsidRDefault="009F6A18" w:rsidP="004C024D">
      <w:pPr>
        <w:ind w:firstLine="709"/>
        <w:rPr>
          <w:lang w:eastAsia="en-US"/>
        </w:rPr>
      </w:pPr>
      <w:r w:rsidRPr="004C024D">
        <w:rPr>
          <w:lang w:eastAsia="en-US"/>
        </w:rPr>
        <w:t>2</w:t>
      </w:r>
      <w:r w:rsidR="004C024D" w:rsidRPr="004C024D">
        <w:rPr>
          <w:lang w:eastAsia="en-US"/>
        </w:rPr>
        <w:t xml:space="preserve">) </w:t>
      </w:r>
      <w:r w:rsidR="00D5241E" w:rsidRPr="004C024D">
        <w:rPr>
          <w:lang w:eastAsia="en-US"/>
        </w:rPr>
        <w:t>рассмотреть</w:t>
      </w:r>
      <w:r w:rsidRPr="004C024D">
        <w:rPr>
          <w:lang w:eastAsia="en-US"/>
        </w:rPr>
        <w:t xml:space="preserve"> </w:t>
      </w:r>
      <w:r w:rsidR="00D5241E" w:rsidRPr="004C024D">
        <w:rPr>
          <w:lang w:eastAsia="en-US"/>
        </w:rPr>
        <w:t>систему построения пенсий и пособий в Республике Беларусь</w:t>
      </w:r>
      <w:r w:rsidR="004C024D" w:rsidRPr="004C024D">
        <w:rPr>
          <w:lang w:eastAsia="en-US"/>
        </w:rPr>
        <w:t>;</w:t>
      </w:r>
    </w:p>
    <w:p w:rsidR="004C024D" w:rsidRDefault="009F6A18" w:rsidP="004C024D">
      <w:pPr>
        <w:ind w:firstLine="709"/>
        <w:rPr>
          <w:lang w:eastAsia="en-US"/>
        </w:rPr>
      </w:pPr>
      <w:r w:rsidRPr="004C024D">
        <w:rPr>
          <w:lang w:eastAsia="en-US"/>
        </w:rPr>
        <w:t>3</w:t>
      </w:r>
      <w:r w:rsidR="004C024D" w:rsidRPr="004C024D">
        <w:rPr>
          <w:lang w:eastAsia="en-US"/>
        </w:rPr>
        <w:t xml:space="preserve">) </w:t>
      </w:r>
      <w:r w:rsidR="00D5241E" w:rsidRPr="004C024D">
        <w:rPr>
          <w:lang w:eastAsia="en-US"/>
        </w:rPr>
        <w:t>выявить пути совершенствования социального страхования в Республике Беларусь</w:t>
      </w:r>
      <w:r w:rsidR="004C024D" w:rsidRPr="004C024D">
        <w:rPr>
          <w:lang w:eastAsia="en-US"/>
        </w:rPr>
        <w:t>.</w:t>
      </w:r>
    </w:p>
    <w:p w:rsidR="004C024D" w:rsidRDefault="00D5241E" w:rsidP="004C024D">
      <w:pPr>
        <w:ind w:firstLine="709"/>
        <w:rPr>
          <w:lang w:eastAsia="en-US"/>
        </w:rPr>
      </w:pPr>
      <w:r w:rsidRPr="004C024D">
        <w:rPr>
          <w:lang w:eastAsia="en-US"/>
        </w:rPr>
        <w:t>В ходе написания курсовой работы предстоит раскрыть вопросы, которые помогут иметь представление об экономической сущности страхования, его роли в развитии государственных финансов</w:t>
      </w:r>
      <w:r w:rsidR="004C024D" w:rsidRPr="004C024D">
        <w:rPr>
          <w:lang w:eastAsia="en-US"/>
        </w:rPr>
        <w:t>.</w:t>
      </w:r>
    </w:p>
    <w:p w:rsidR="004C024D" w:rsidRDefault="00D5241E" w:rsidP="004C024D">
      <w:pPr>
        <w:ind w:firstLine="709"/>
        <w:rPr>
          <w:lang w:eastAsia="en-US"/>
        </w:rPr>
      </w:pPr>
      <w:r w:rsidRPr="004C024D">
        <w:rPr>
          <w:lang w:eastAsia="en-US"/>
        </w:rPr>
        <w:t>Предметом исследования является социальное страхование на территории Республики Беларусь</w:t>
      </w:r>
      <w:r w:rsidR="004C024D" w:rsidRPr="004C024D">
        <w:rPr>
          <w:lang w:eastAsia="en-US"/>
        </w:rPr>
        <w:t>.</w:t>
      </w:r>
    </w:p>
    <w:p w:rsidR="000A1128" w:rsidRPr="004C024D" w:rsidRDefault="00535F5B" w:rsidP="004C024D">
      <w:pPr>
        <w:pStyle w:val="2"/>
      </w:pPr>
      <w:r w:rsidRPr="004C024D">
        <w:br w:type="page"/>
      </w:r>
      <w:bookmarkStart w:id="1" w:name="_Toc270897132"/>
      <w:r w:rsidR="00131FE1" w:rsidRPr="004C024D">
        <w:t>1</w:t>
      </w:r>
      <w:r w:rsidR="004C024D">
        <w:t xml:space="preserve"> </w:t>
      </w:r>
      <w:r w:rsidR="004C024D" w:rsidRPr="004C024D">
        <w:t xml:space="preserve">Экономическое </w:t>
      </w:r>
      <w:r w:rsidR="004C024D">
        <w:t>содержание</w:t>
      </w:r>
      <w:r w:rsidR="004C024D" w:rsidRPr="004C024D">
        <w:t xml:space="preserve"> социального страхования</w:t>
      </w:r>
      <w:bookmarkEnd w:id="1"/>
    </w:p>
    <w:p w:rsidR="004C024D" w:rsidRDefault="004C024D" w:rsidP="004C024D">
      <w:pPr>
        <w:ind w:firstLine="709"/>
        <w:rPr>
          <w:lang w:eastAsia="en-US"/>
        </w:rPr>
      </w:pPr>
    </w:p>
    <w:p w:rsidR="004C024D" w:rsidRPr="004C024D" w:rsidRDefault="004C024D" w:rsidP="004C024D">
      <w:pPr>
        <w:pStyle w:val="2"/>
      </w:pPr>
      <w:bookmarkStart w:id="2" w:name="_Toc270897133"/>
      <w:r>
        <w:t xml:space="preserve">1.1 </w:t>
      </w:r>
      <w:r w:rsidR="00131FE1" w:rsidRPr="004C024D">
        <w:t>Функции страхования и его роль в жизнедеятельности человека</w:t>
      </w:r>
      <w:bookmarkEnd w:id="2"/>
    </w:p>
    <w:p w:rsidR="004C024D" w:rsidRDefault="004C024D" w:rsidP="004C024D">
      <w:pPr>
        <w:ind w:firstLine="709"/>
        <w:rPr>
          <w:lang w:eastAsia="en-US"/>
        </w:rPr>
      </w:pP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Страхование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одна из древнейших категорий, отражающих особую сферу экономических отношений общества</w:t>
      </w:r>
      <w:r w:rsidR="004C024D" w:rsidRPr="004C024D">
        <w:rPr>
          <w:lang w:eastAsia="en-US"/>
        </w:rPr>
        <w:t>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Главным побудительным мотивом страхования является рисковый характер производства и жизни человека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На любой стадии общественно-экономического развития существует риск разрушительного воздействия стихийных сил природы и нерациональной деятельности самого человека на процесс воспроизводства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Такие явления, как засуха, наводнение, градобитие, а также неосторожное обращение с источником опасности могут привести к пожару, взрыву, транспортной аварии, причинить крупный ущерб, нарушить воспроизводственный процесс и повлечь человеческие жертвы</w:t>
      </w:r>
      <w:r w:rsidR="004C024D" w:rsidRPr="004C024D">
        <w:rPr>
          <w:lang w:eastAsia="en-US"/>
        </w:rPr>
        <w:t>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Сущность страхования как экономической категории раскрывается в системе перераспределительных отношений, включающих замкнутую солидарную раскладку ущерба между участниками страховых отношений и его возмещение из специальных денежных фондов, сформированных за счет взносов страхователей, при наступлении чрезвычайных неблагоприятных событий</w:t>
      </w:r>
      <w:r w:rsidR="004C024D" w:rsidRPr="004C024D">
        <w:rPr>
          <w:lang w:eastAsia="en-US"/>
        </w:rPr>
        <w:t>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Перераспределение средств страховых фондов имеет строго целевое назначение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возместить материальный ущерб от стихийных бедствий и различного рода случайностей, чтобы обеспечить непрерывность и бесперебойность расширенного воспроизводства, поддержать необходимый экономический уровень страхователей при наступлении непредвиденных неблагоприятных обстоятельств в их жизни</w:t>
      </w:r>
      <w:r w:rsidR="004C024D" w:rsidRPr="004C024D">
        <w:rPr>
          <w:lang w:eastAsia="en-US"/>
        </w:rPr>
        <w:t>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Перераспределительный характер страховых отношений связан с образованием и использованием специального фонда денежных средств, что позволяет рассматривать страхование как особую сферу финансовых отношений</w:t>
      </w:r>
      <w:r w:rsidR="004C024D" w:rsidRPr="004C024D">
        <w:rPr>
          <w:lang w:eastAsia="en-US"/>
        </w:rPr>
        <w:t>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Существует ряд специфических признаков отличающих страхование от других экономических категорий</w:t>
      </w:r>
      <w:r w:rsidR="004C024D" w:rsidRPr="004C024D">
        <w:rPr>
          <w:lang w:eastAsia="en-US"/>
        </w:rPr>
        <w:t>: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1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При страховании возникают денежные перераспредели тельные отношения, обусловленные наличием страхового риска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вероятности наступления страхового случая, который способен нанести материальный или иной ущерб,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и необходимостью возместить этот ущерб</w:t>
      </w:r>
      <w:r w:rsidR="004C024D" w:rsidRPr="004C024D">
        <w:rPr>
          <w:lang w:eastAsia="en-US"/>
        </w:rPr>
        <w:t>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2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Для страхования характерны замкнутые перераспредели тельные отношения между его участниками по поводу раскладки суммы ущерба за счет средств страхового фонда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Подобные перераспределительные отношения основаны на том, что количество субъектов, пострадавших от непредсказуемого события, всегда меньше числа участников страхования</w:t>
      </w:r>
      <w:r w:rsidR="004C024D" w:rsidRPr="004C024D">
        <w:rPr>
          <w:lang w:eastAsia="en-US"/>
        </w:rPr>
        <w:t>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3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Страхование предусматривает перераспределение ущерба, как в пространстве, так и во времени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С долгосрочностью перераспределительных отношений между страхователями связана потребность в системе страховых резервов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регуляторов раскладки ущерба во времени</w:t>
      </w:r>
      <w:r w:rsidR="004C024D" w:rsidRPr="004C024D">
        <w:rPr>
          <w:lang w:eastAsia="en-US"/>
        </w:rPr>
        <w:t>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4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Страховые взносы, мобилизованные страховщи</w:t>
      </w:r>
      <w:r w:rsidR="00614A59" w:rsidRPr="004C024D">
        <w:rPr>
          <w:lang w:eastAsia="en-US"/>
        </w:rPr>
        <w:t>ком, имеют возвратный характер</w:t>
      </w:r>
      <w:r w:rsidR="004C024D" w:rsidRPr="004C024D">
        <w:rPr>
          <w:lang w:eastAsia="en-US"/>
        </w:rPr>
        <w:t xml:space="preserve"> [</w:t>
      </w:r>
      <w:r w:rsidRPr="004C024D">
        <w:rPr>
          <w:lang w:eastAsia="en-US"/>
        </w:rPr>
        <w:t>3, с</w:t>
      </w:r>
      <w:r w:rsidR="004C024D">
        <w:rPr>
          <w:lang w:eastAsia="en-US"/>
        </w:rPr>
        <w:t>. 19</w:t>
      </w:r>
      <w:r w:rsidRPr="004C024D">
        <w:rPr>
          <w:lang w:eastAsia="en-US"/>
        </w:rPr>
        <w:t>0</w:t>
      </w:r>
      <w:r w:rsidR="004C024D" w:rsidRPr="004C024D">
        <w:rPr>
          <w:lang w:eastAsia="en-US"/>
        </w:rPr>
        <w:t>].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Страхование включается в экономическую категорию финансов, но имеет ряд отличий от категорий финансов и кредита</w:t>
      </w:r>
      <w:r w:rsidR="004C024D" w:rsidRPr="004C024D">
        <w:rPr>
          <w:lang w:eastAsia="en-US"/>
        </w:rPr>
        <w:t>: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финансы всегда связаны с денежными отношениями, а страхование может быть и натуральным</w:t>
      </w:r>
      <w:r w:rsidR="004C024D" w:rsidRPr="004C024D">
        <w:rPr>
          <w:lang w:eastAsia="en-US"/>
        </w:rPr>
        <w:t>;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страховые отношения носят вероятностный характер, использование средств страхового фонда связано с наступлением и последствиями страховых случаев</w:t>
      </w:r>
      <w:r w:rsidR="004C024D" w:rsidRPr="004C024D">
        <w:rPr>
          <w:lang w:eastAsia="en-US"/>
        </w:rPr>
        <w:t>;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доходы государственного бюджета формируются за счет взносов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платежей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физических и юридических лиц, а использование этих средств выходит далеко за рамки интересов плательщиков взносов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 данном случае происходит перераспределение ущерба, как между территориальными единицами, так и во времени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Страхование предусматривает замкнутое перераспределение ущерба с помощью специального денежного страхового фонда, образуемого за счет страховых взносов</w:t>
      </w:r>
      <w:r w:rsidR="004C024D" w:rsidRPr="004C024D">
        <w:rPr>
          <w:lang w:eastAsia="en-US"/>
        </w:rPr>
        <w:t>;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движение денежной формы стоимости в страховании подчинено вероятности нанесения ущерба в результат</w:t>
      </w:r>
      <w:r w:rsidR="00614A59" w:rsidRPr="004C024D">
        <w:rPr>
          <w:lang w:eastAsia="en-US"/>
        </w:rPr>
        <w:t>е наступления страхового случая</w:t>
      </w:r>
      <w:r w:rsidR="004C024D" w:rsidRPr="004C024D">
        <w:rPr>
          <w:lang w:eastAsia="en-US"/>
        </w:rPr>
        <w:t xml:space="preserve"> [</w:t>
      </w:r>
      <w:r w:rsidRPr="004C024D">
        <w:rPr>
          <w:lang w:eastAsia="en-US"/>
        </w:rPr>
        <w:t>3, с</w:t>
      </w:r>
      <w:r w:rsidR="004C024D">
        <w:rPr>
          <w:lang w:eastAsia="en-US"/>
        </w:rPr>
        <w:t>. 19</w:t>
      </w:r>
      <w:r w:rsidRPr="004C024D">
        <w:rPr>
          <w:lang w:eastAsia="en-US"/>
        </w:rPr>
        <w:t>0</w:t>
      </w:r>
      <w:r w:rsidR="004C024D" w:rsidRPr="004C024D">
        <w:rPr>
          <w:lang w:eastAsia="en-US"/>
        </w:rPr>
        <w:t>].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Содержание страховых отношений наиболее полно выражают его общие и специфические функции</w:t>
      </w:r>
      <w:r w:rsidR="004C024D" w:rsidRPr="004C024D">
        <w:rPr>
          <w:lang w:eastAsia="en-US"/>
        </w:rPr>
        <w:t>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В качестве общих функций выделяются следующие</w:t>
      </w:r>
      <w:r w:rsidR="004C024D" w:rsidRPr="004C024D">
        <w:rPr>
          <w:lang w:eastAsia="en-US"/>
        </w:rPr>
        <w:t>: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формирование специального фонда денежных средств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в обязательной или добровольной форме</w:t>
      </w:r>
      <w:r w:rsidR="004C024D" w:rsidRPr="004C024D">
        <w:rPr>
          <w:lang w:eastAsia="en-US"/>
        </w:rPr>
        <w:t xml:space="preserve">). </w:t>
      </w:r>
      <w:r w:rsidRPr="004C024D">
        <w:rPr>
          <w:lang w:eastAsia="en-US"/>
        </w:rPr>
        <w:t xml:space="preserve">Через него осуществляются инвестиции временно свободных средств в банковские и иные структуры, недвижимость, ценные бумаги и </w:t>
      </w:r>
      <w:r w:rsidR="004C024D">
        <w:rPr>
          <w:lang w:eastAsia="en-US"/>
        </w:rPr>
        <w:t>т.д.;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возмещение ущерба и личное материальное обеспечение граждан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 данном случае право на возмещение ущерба имеют только юридические и физические лица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участники формирования страхового фонда</w:t>
      </w:r>
      <w:r w:rsidR="004C024D" w:rsidRPr="004C024D">
        <w:rPr>
          <w:lang w:eastAsia="en-US"/>
        </w:rPr>
        <w:t>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предупреждение страховых случаев и минимизация ущерба через широкий комплекс мер, в том числе финансирование мероприятий по недопущению или уменьшению негативных последствий стихийных бедствий, несчастных случаев</w:t>
      </w:r>
      <w:r w:rsidR="004C024D" w:rsidRPr="004C024D">
        <w:rPr>
          <w:lang w:eastAsia="en-US"/>
        </w:rPr>
        <w:t>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К специфическим функциям страхования относятся рисковая, предупредительная, сберегательная и контрольная</w:t>
      </w:r>
      <w:r w:rsidR="004C024D" w:rsidRPr="004C024D">
        <w:rPr>
          <w:lang w:eastAsia="en-US"/>
        </w:rPr>
        <w:t>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Содержание рисковой функции заключается в перераспределении части средств страхового фонда среди пострадавших участников страхования в связи с негативными последствиями страховых событий</w:t>
      </w:r>
      <w:r w:rsidR="004C024D" w:rsidRPr="004C024D">
        <w:rPr>
          <w:lang w:eastAsia="en-US"/>
        </w:rPr>
        <w:t>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Предупредительная функция отражает отношения по использованию части средств страхового фонда на предотвращение или уменьшение возможного ущерба через предупредительные и репрессивные мероприятия</w:t>
      </w:r>
      <w:r w:rsidR="004C024D" w:rsidRPr="004C024D">
        <w:rPr>
          <w:lang w:eastAsia="en-US"/>
        </w:rPr>
        <w:t>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Сберегательная функция присуща долгосрочным видам страхования жизни и дополнительной пенсии, которые предусматривают накопление страховой суммы согласно договору и выплату страхователю страхового обеспечения по окончании срока страхования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 условиях инфляции эта функция теряет свою значимость</w:t>
      </w:r>
      <w:r w:rsidR="004C024D" w:rsidRPr="004C024D">
        <w:rPr>
          <w:lang w:eastAsia="en-US"/>
        </w:rPr>
        <w:t>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Контрольная функция страхования обусловлена строго целевой направленностью формирования и использования созданных страховщиком фондов и резервов</w:t>
      </w:r>
      <w:r w:rsidR="004C024D" w:rsidRPr="004C024D">
        <w:rPr>
          <w:lang w:eastAsia="en-US"/>
        </w:rPr>
        <w:t xml:space="preserve"> [</w:t>
      </w:r>
      <w:r w:rsidRPr="004C024D">
        <w:rPr>
          <w:lang w:eastAsia="en-US"/>
        </w:rPr>
        <w:t>3, с</w:t>
      </w:r>
      <w:r w:rsidR="004C024D">
        <w:rPr>
          <w:lang w:eastAsia="en-US"/>
        </w:rPr>
        <w:t>. 19</w:t>
      </w:r>
      <w:r w:rsidRPr="004C024D">
        <w:rPr>
          <w:lang w:eastAsia="en-US"/>
        </w:rPr>
        <w:t>1</w:t>
      </w:r>
      <w:r w:rsidR="004C024D" w:rsidRPr="004C024D">
        <w:rPr>
          <w:lang w:eastAsia="en-US"/>
        </w:rPr>
        <w:t>].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Страхование распространяется только на риски, которые можно измерить в финансовом отношении с точки зрения количественных размеров возможного ущерба и вероятности наступления страхового случая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Для зачисления риска в группу страховых следует убедиться, что он отвечает следующим критериям</w:t>
      </w:r>
      <w:r w:rsidR="004C024D" w:rsidRPr="004C024D">
        <w:rPr>
          <w:lang w:eastAsia="en-US"/>
        </w:rPr>
        <w:t>: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1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риск возможен</w:t>
      </w:r>
      <w:r w:rsidR="004C024D" w:rsidRPr="004C024D">
        <w:rPr>
          <w:lang w:eastAsia="en-US"/>
        </w:rPr>
        <w:t>;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2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носит случайный характер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неизвестны объект и место страхового события, время его наступления, размер причиненного ущерба</w:t>
      </w:r>
      <w:r w:rsidR="004C024D" w:rsidRPr="004C024D">
        <w:rPr>
          <w:lang w:eastAsia="en-US"/>
        </w:rPr>
        <w:t>);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3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случайное проявление конкретного риска соотносится с однородной совокупностью схожих рисков, то есть к нему применим закон больших чисел</w:t>
      </w:r>
      <w:r w:rsidR="004C024D" w:rsidRPr="004C024D">
        <w:rPr>
          <w:lang w:eastAsia="en-US"/>
        </w:rPr>
        <w:t>;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4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страхователь в риске не заинтересован</w:t>
      </w:r>
      <w:r w:rsidR="004C024D" w:rsidRPr="004C024D">
        <w:rPr>
          <w:lang w:eastAsia="en-US"/>
        </w:rPr>
        <w:t>;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5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страховая защита отвечает общественным интересам</w:t>
      </w:r>
      <w:r w:rsidR="004C024D" w:rsidRPr="004C024D">
        <w:rPr>
          <w:lang w:eastAsia="en-US"/>
        </w:rPr>
        <w:t>;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6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последствия риска объективно измеримы и имеют денежное выражение, причем в стоимость риска входит несколько основных показателей, характеризующих последствия его воздействия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потеря здоровья, финансовые убытки, упущенные возможности, потраченное время</w:t>
      </w:r>
      <w:r w:rsidR="004C024D" w:rsidRPr="004C024D">
        <w:rPr>
          <w:lang w:eastAsia="en-US"/>
        </w:rPr>
        <w:t>);</w:t>
      </w:r>
    </w:p>
    <w:p w:rsidR="004C024D" w:rsidRDefault="00614A59" w:rsidP="004C024D">
      <w:pPr>
        <w:ind w:firstLine="709"/>
        <w:rPr>
          <w:lang w:eastAsia="en-US"/>
        </w:rPr>
      </w:pPr>
      <w:r w:rsidRPr="004C024D">
        <w:rPr>
          <w:lang w:eastAsia="en-US"/>
        </w:rPr>
        <w:t>7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риск чистый, конкретный</w:t>
      </w:r>
      <w:r w:rsidR="004C024D" w:rsidRPr="004C024D">
        <w:rPr>
          <w:lang w:eastAsia="en-US"/>
        </w:rPr>
        <w:t xml:space="preserve"> [</w:t>
      </w:r>
      <w:r w:rsidR="0085393B" w:rsidRPr="004C024D">
        <w:rPr>
          <w:lang w:eastAsia="en-US"/>
        </w:rPr>
        <w:t>3, с</w:t>
      </w:r>
      <w:r w:rsidR="004C024D">
        <w:rPr>
          <w:lang w:eastAsia="en-US"/>
        </w:rPr>
        <w:t>. 19</w:t>
      </w:r>
      <w:r w:rsidR="0085393B" w:rsidRPr="004C024D">
        <w:rPr>
          <w:lang w:eastAsia="en-US"/>
        </w:rPr>
        <w:t>2</w:t>
      </w:r>
      <w:r w:rsidR="004C024D" w:rsidRPr="004C024D">
        <w:rPr>
          <w:lang w:eastAsia="en-US"/>
        </w:rPr>
        <w:t>].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Под чистым понимается риск, как правило, очищенный от ожидаемой прибыли в бизнесе, то есть от спекулятивного риска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Однако в бизнесе потенциальную возможность получить прибыль создает, прежде всего, спекулятивный риск, с которым связаны как приобретения, так и потери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На рынке выживают наиболее сильные и предприимчивые, благодаря чему улучшаются потребительские свойства товаров и др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Вместе с тем невозможно застраховать ожидаемую величину прибыли от вложения денег в дело или в ценные бумаги, иначе исчезнут стимулы к созданию самой прибыли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Поэтому страхование осуществляется только от чистого риска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Спекулятивный риск лишь частично покрывается страхованием, например при страховании кредитов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Под конкретностью риска понимается то, что он не имеет обезличенных причин и кр</w:t>
      </w:r>
      <w:r w:rsidR="00614A59" w:rsidRPr="004C024D">
        <w:rPr>
          <w:lang w:eastAsia="en-US"/>
        </w:rPr>
        <w:t>упномасштабных последствий</w:t>
      </w:r>
      <w:r w:rsidR="004C024D" w:rsidRPr="004C024D">
        <w:rPr>
          <w:lang w:eastAsia="en-US"/>
        </w:rPr>
        <w:t xml:space="preserve"> [</w:t>
      </w:r>
      <w:r w:rsidRPr="004C024D">
        <w:rPr>
          <w:lang w:eastAsia="en-US"/>
        </w:rPr>
        <w:t>3, с</w:t>
      </w:r>
      <w:r w:rsidR="004C024D">
        <w:rPr>
          <w:lang w:eastAsia="en-US"/>
        </w:rPr>
        <w:t>. 19</w:t>
      </w:r>
      <w:r w:rsidRPr="004C024D">
        <w:rPr>
          <w:lang w:eastAsia="en-US"/>
        </w:rPr>
        <w:t>2</w:t>
      </w:r>
      <w:r w:rsidR="004C024D" w:rsidRPr="004C024D">
        <w:rPr>
          <w:lang w:eastAsia="en-US"/>
        </w:rPr>
        <w:t>].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На практике существуют три основные формы страховых фондов</w:t>
      </w:r>
      <w:r w:rsidR="004C024D" w:rsidRPr="004C024D">
        <w:rPr>
          <w:lang w:eastAsia="en-US"/>
        </w:rPr>
        <w:t xml:space="preserve">: </w:t>
      </w:r>
      <w:r w:rsidRPr="004C024D">
        <w:rPr>
          <w:lang w:eastAsia="en-US"/>
        </w:rPr>
        <w:t>фонд самострахования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или его модификация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фонд риска</w:t>
      </w:r>
      <w:r w:rsidR="004C024D" w:rsidRPr="004C024D">
        <w:rPr>
          <w:lang w:eastAsia="en-US"/>
        </w:rPr>
        <w:t>),</w:t>
      </w:r>
      <w:r w:rsidRPr="004C024D">
        <w:rPr>
          <w:lang w:eastAsia="en-US"/>
        </w:rPr>
        <w:t xml:space="preserve"> централизованные общегосударственные резервы и фонды страховщика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Значение и распространение каждой из них предопределяется конкретными историческими и экономическими условиями и, в конечном счете, зависит от уровня развития производительных сил общества</w:t>
      </w:r>
      <w:r w:rsidR="004C024D" w:rsidRPr="004C024D">
        <w:rPr>
          <w:lang w:eastAsia="en-US"/>
        </w:rPr>
        <w:t>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Создание в децентрализованном порядке обособленного фонда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как правило, в виде натуральных запасов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каждым предприятием или хозяйством в отдельности является самострахованием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Особое значение имеют подобные фонды для сельскохозяйственного производства, которое в значительной степени зависит от климатических и природных условий и в большей степени, чем промышленность, подвергается воздействию стихийных сил природы</w:t>
      </w:r>
      <w:r w:rsidR="004C024D" w:rsidRPr="004C024D">
        <w:rPr>
          <w:lang w:eastAsia="en-US"/>
        </w:rPr>
        <w:t>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Централизованный страховой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резервный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фонд образуется за счет общегосударственных ресурсов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Он предназначен для возмещения ущерба в случае глобальных катастроф, аварий и стихийных бедствий</w:t>
      </w:r>
      <w:r w:rsidR="004C024D" w:rsidRPr="004C024D">
        <w:rPr>
          <w:lang w:eastAsia="en-US"/>
        </w:rPr>
        <w:t>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Третья форма создания страхового фонда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страхование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здесь фонд формируется за счет страховых взносов его участников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 xml:space="preserve">предприятий, учреждений, организаций, отдельных граждан и </w:t>
      </w:r>
      <w:r w:rsidR="004C024D">
        <w:rPr>
          <w:lang w:eastAsia="en-US"/>
        </w:rPr>
        <w:t>т.д.)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Он расходуется на строго определенные цели</w:t>
      </w:r>
      <w:r w:rsidR="004C024D" w:rsidRPr="004C024D">
        <w:rPr>
          <w:lang w:eastAsia="en-US"/>
        </w:rPr>
        <w:t xml:space="preserve">: </w:t>
      </w:r>
      <w:r w:rsidRPr="004C024D">
        <w:rPr>
          <w:lang w:eastAsia="en-US"/>
        </w:rPr>
        <w:t>возмещение ущерба, оказание страховой защиты только участникам его создания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Формирование фонда происходит в децентрализованном порядке, поскольку страховые взносы уплачиваются каждым страхователем, а выплаты пострадавшим осуществляются на основе определенных правил, оговоренных в договорах страхования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На практике страховой фонд страховщиков представляет систему страховых резервов и других фондов, источниками формирования которых являются соответствующие элементы страховых тарифов и часть прибыли страховой организации</w:t>
      </w:r>
      <w:r w:rsidR="004C024D" w:rsidRPr="004C024D">
        <w:rPr>
          <w:lang w:eastAsia="en-US"/>
        </w:rPr>
        <w:t xml:space="preserve"> [</w:t>
      </w:r>
      <w:r w:rsidRPr="004C024D">
        <w:rPr>
          <w:lang w:eastAsia="en-US"/>
        </w:rPr>
        <w:t>3, с</w:t>
      </w:r>
      <w:r w:rsidR="004C024D">
        <w:rPr>
          <w:lang w:eastAsia="en-US"/>
        </w:rPr>
        <w:t>. 19</w:t>
      </w:r>
      <w:r w:rsidRPr="004C024D">
        <w:rPr>
          <w:lang w:eastAsia="en-US"/>
        </w:rPr>
        <w:t>3</w:t>
      </w:r>
      <w:r w:rsidR="004C024D" w:rsidRPr="004C024D">
        <w:rPr>
          <w:lang w:eastAsia="en-US"/>
        </w:rPr>
        <w:t>].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Страховые резервы используются страховщиком для возмещения имущественного ущерба при наступлении неблагоприятных чрезвычайных событий и оказания помощи гражданам при наступлении определенных событий в их жизни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 xml:space="preserve">утрата трудоспособности, дожитие до обусловленного срока или события и </w:t>
      </w:r>
      <w:r w:rsidR="004C024D">
        <w:rPr>
          <w:lang w:eastAsia="en-US"/>
        </w:rPr>
        <w:t>др.)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Кроме того, резервы страховых организаций направляются на предотвращение или уменьшение ущерба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Существуют две категории принимаемых мер</w:t>
      </w:r>
      <w:r w:rsidR="004C024D" w:rsidRPr="004C024D">
        <w:rPr>
          <w:lang w:eastAsia="en-US"/>
        </w:rPr>
        <w:t>: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а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предупредительные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превентивные</w:t>
      </w:r>
      <w:r w:rsidR="004C024D" w:rsidRPr="004C024D">
        <w:rPr>
          <w:lang w:eastAsia="en-US"/>
        </w:rPr>
        <w:t>),</w:t>
      </w:r>
      <w:r w:rsidRPr="004C024D">
        <w:rPr>
          <w:lang w:eastAsia="en-US"/>
        </w:rPr>
        <w:t xml:space="preserve"> цель которых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предотвратить возможность возникновения бедствия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 xml:space="preserve">строительство дамб, огнестойких и антисейсмических конструкций и </w:t>
      </w:r>
      <w:r w:rsidR="004C024D">
        <w:rPr>
          <w:lang w:eastAsia="en-US"/>
        </w:rPr>
        <w:t>т.д.)</w:t>
      </w:r>
      <w:r w:rsidR="004C024D" w:rsidRPr="004C024D">
        <w:rPr>
          <w:lang w:eastAsia="en-US"/>
        </w:rPr>
        <w:t>;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б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подавляющие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репрессивные</w:t>
      </w:r>
      <w:r w:rsidR="004C024D" w:rsidRPr="004C024D">
        <w:rPr>
          <w:lang w:eastAsia="en-US"/>
        </w:rPr>
        <w:t>),</w:t>
      </w:r>
      <w:r w:rsidRPr="004C024D">
        <w:rPr>
          <w:lang w:eastAsia="en-US"/>
        </w:rPr>
        <w:t xml:space="preserve"> ограничивающие разрушительную силу уже наступившего события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тушение пожаров, проведение спасательных работ</w:t>
      </w:r>
      <w:r w:rsidR="004C024D" w:rsidRPr="004C024D">
        <w:rPr>
          <w:lang w:eastAsia="en-US"/>
        </w:rPr>
        <w:t xml:space="preserve">). </w:t>
      </w:r>
      <w:r w:rsidRPr="004C024D">
        <w:rPr>
          <w:lang w:eastAsia="en-US"/>
        </w:rPr>
        <w:t>Временно свободные страховые резервы инвестируются по различным каналам инвестиционной деятельности для получения прибыли страховыми компаниями</w:t>
      </w:r>
      <w:r w:rsidR="004C024D" w:rsidRPr="004C024D">
        <w:rPr>
          <w:lang w:eastAsia="en-US"/>
        </w:rPr>
        <w:t>. [</w:t>
      </w:r>
      <w:r w:rsidRPr="004C024D">
        <w:rPr>
          <w:lang w:eastAsia="en-US"/>
        </w:rPr>
        <w:t>3, с</w:t>
      </w:r>
      <w:r w:rsidR="004C024D">
        <w:rPr>
          <w:lang w:eastAsia="en-US"/>
        </w:rPr>
        <w:t>. 19</w:t>
      </w:r>
      <w:r w:rsidRPr="004C024D">
        <w:rPr>
          <w:lang w:eastAsia="en-US"/>
        </w:rPr>
        <w:t>4</w:t>
      </w:r>
      <w:r w:rsidR="004C024D" w:rsidRPr="004C024D">
        <w:rPr>
          <w:lang w:eastAsia="en-US"/>
        </w:rPr>
        <w:t>].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По отраслевому признаку выделяют страхование личное, имущественное и ответственности</w:t>
      </w:r>
      <w:r w:rsidR="004C024D" w:rsidRPr="004C024D">
        <w:rPr>
          <w:lang w:eastAsia="en-US"/>
        </w:rPr>
        <w:t>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Личное страхование предполагает предоставление страховой защиты гражданам, оно производится на случай наступления определенных событий, влияющих на жизнь и здоровье застрахованных</w:t>
      </w:r>
      <w:r w:rsidR="004C024D" w:rsidRPr="004C024D">
        <w:rPr>
          <w:lang w:eastAsia="en-US"/>
        </w:rPr>
        <w:t>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Объектами страховых отношений в имущественном страховании выступают имущество в различных видах и имущественные интересы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Страхование производится на случай утраты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гибели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или повреждения имущества, находящегося во владении, пользовании, распоряжении страхователя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выгодоприобретателя</w:t>
      </w:r>
      <w:r w:rsidR="004C024D" w:rsidRPr="004C024D">
        <w:rPr>
          <w:lang w:eastAsia="en-US"/>
        </w:rPr>
        <w:t>),</w:t>
      </w:r>
      <w:r w:rsidRPr="004C024D">
        <w:rPr>
          <w:lang w:eastAsia="en-US"/>
        </w:rPr>
        <w:t xml:space="preserve"> а также ущерба имущественным правам последнего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в том числе убытков от предпринимательской деятельности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из-за невыполнения обязательств контрагентами предпринимателя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или изменения условий деятельности по не зависящим от предпринимателя обстоятельствам</w:t>
      </w:r>
      <w:r w:rsidR="004C024D" w:rsidRPr="004C024D">
        <w:rPr>
          <w:lang w:eastAsia="en-US"/>
        </w:rPr>
        <w:t>).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В страховании ответственности объектом страховых отношений является ответственность по обязательствам, возникающим в случае причинения страхователем вреда жизни, здоровью или имуществу других лиц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физических или юридических</w:t>
      </w:r>
      <w:r w:rsidR="004C024D" w:rsidRPr="004C024D">
        <w:rPr>
          <w:lang w:eastAsia="en-US"/>
        </w:rPr>
        <w:t>),</w:t>
      </w:r>
      <w:r w:rsidRPr="004C024D">
        <w:rPr>
          <w:lang w:eastAsia="en-US"/>
        </w:rPr>
        <w:t xml:space="preserve"> либо ответственность по договору</w:t>
      </w:r>
      <w:r w:rsidR="004C024D" w:rsidRPr="004C024D">
        <w:rPr>
          <w:lang w:eastAsia="en-US"/>
        </w:rPr>
        <w:t>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Классификация страхования по роду опасностей является частичной и охватывает только имущественное страхование</w:t>
      </w:r>
      <w:r w:rsidR="004C024D" w:rsidRPr="004C024D">
        <w:rPr>
          <w:lang w:eastAsia="en-US"/>
        </w:rPr>
        <w:t>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Страхование может осуществляться в обязательной и добровольной форме</w:t>
      </w:r>
      <w:r w:rsidR="004C024D" w:rsidRPr="004C024D">
        <w:rPr>
          <w:lang w:eastAsia="en-US"/>
        </w:rPr>
        <w:t>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Обязательное страхование основывается на законе, определяющем перечень объектов страхования, виды и порядок проведения, объем ответственности страховщика и права страхователя, тарифы и порядок уплаты страховых взносов</w:t>
      </w:r>
      <w:r w:rsidR="004C024D" w:rsidRPr="004C024D">
        <w:rPr>
          <w:lang w:eastAsia="en-US"/>
        </w:rPr>
        <w:t>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Добровольное страхование осуществляется на основе договора страхования, определяющего такие существенные условия, как</w:t>
      </w:r>
      <w:r w:rsidR="004C024D" w:rsidRPr="004C024D">
        <w:rPr>
          <w:lang w:eastAsia="en-US"/>
        </w:rPr>
        <w:t xml:space="preserve">: </w:t>
      </w:r>
      <w:r w:rsidRPr="004C024D">
        <w:rPr>
          <w:lang w:eastAsia="en-US"/>
        </w:rPr>
        <w:t>объект страхования, перечень страховых случаев, страховая сумма, размеры страховых взносов, сроки их уплаты, застрахованное лицо и ряд других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Страховой договор относится к категории возмездных двусторонних соглашений между страхователем и страховщиком, регламентирующих их взаимные права и обязанности</w:t>
      </w:r>
      <w:r w:rsidR="004C024D" w:rsidRPr="004C024D">
        <w:rPr>
          <w:lang w:eastAsia="en-US"/>
        </w:rPr>
        <w:t>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Страховой тариф, по которому заключается договор страхования, носит название брутто-тарифа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Он устанавливается в абсолютном денежном выражении, в процентах или промилле от страховой суммы в заранее обусловленном временном интервале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сроке страхования</w:t>
      </w:r>
      <w:r w:rsidR="004C024D" w:rsidRPr="004C024D">
        <w:rPr>
          <w:lang w:eastAsia="en-US"/>
        </w:rPr>
        <w:t xml:space="preserve">). </w:t>
      </w:r>
      <w:r w:rsidRPr="004C024D">
        <w:rPr>
          <w:lang w:eastAsia="en-US"/>
        </w:rPr>
        <w:t>В его состав входят нетто-тариф и нагрузка</w:t>
      </w:r>
      <w:r w:rsidR="004C024D" w:rsidRPr="004C024D">
        <w:rPr>
          <w:lang w:eastAsia="en-US"/>
        </w:rPr>
        <w:t>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Нетто-тариф обеспечивает формирование той части страхового фонда, которая предназначена для выплат страхователям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Его величина определяется на основе данных страховой статистики с использованием теории вероятностей</w:t>
      </w:r>
      <w:r w:rsidR="004C024D" w:rsidRPr="004C024D">
        <w:rPr>
          <w:lang w:eastAsia="en-US"/>
        </w:rPr>
        <w:t>.</w:t>
      </w:r>
    </w:p>
    <w:p w:rsidR="004C024D" w:rsidRDefault="0085393B" w:rsidP="004C024D">
      <w:pPr>
        <w:ind w:firstLine="709"/>
        <w:rPr>
          <w:lang w:eastAsia="en-US"/>
        </w:rPr>
      </w:pPr>
      <w:r w:rsidRPr="004C024D">
        <w:rPr>
          <w:lang w:eastAsia="en-US"/>
        </w:rPr>
        <w:t>Нагрузка необходима для покрытия затрат на проведение страхования, она составляет меньшую часть брутто-тарифа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зависит от формы и вида страхования</w:t>
      </w:r>
      <w:r w:rsidR="004C024D" w:rsidRPr="004C024D">
        <w:rPr>
          <w:lang w:eastAsia="en-US"/>
        </w:rPr>
        <w:t xml:space="preserve">). </w:t>
      </w:r>
      <w:r w:rsidRPr="004C024D">
        <w:rPr>
          <w:lang w:eastAsia="en-US"/>
        </w:rPr>
        <w:t>Деление на нетто-тариф и нагрузку характерно для тарифов всех видов страхования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Однако построение тарифов по страхованию жизни имеет свои особенности</w:t>
      </w:r>
      <w:r w:rsidR="004C024D" w:rsidRPr="004C024D">
        <w:rPr>
          <w:lang w:eastAsia="en-US"/>
        </w:rPr>
        <w:t xml:space="preserve">: </w:t>
      </w:r>
      <w:r w:rsidRPr="004C024D">
        <w:rPr>
          <w:lang w:eastAsia="en-US"/>
        </w:rPr>
        <w:t>расчеты производятся с использованием демографической статистики и теории вероятностей, при этом применяются способы долгосрочных финансовых исчислений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Для этого вида страхования характерна более сложная структура нетто-тарифа</w:t>
      </w:r>
      <w:r w:rsidR="004C024D" w:rsidRPr="004C024D">
        <w:rPr>
          <w:lang w:eastAsia="en-US"/>
        </w:rPr>
        <w:t>.</w:t>
      </w:r>
    </w:p>
    <w:p w:rsidR="004C024D" w:rsidRDefault="004C024D" w:rsidP="004C024D">
      <w:pPr>
        <w:ind w:firstLine="709"/>
        <w:rPr>
          <w:lang w:eastAsia="en-US"/>
        </w:rPr>
      </w:pPr>
    </w:p>
    <w:p w:rsidR="004C024D" w:rsidRPr="004C024D" w:rsidRDefault="004C024D" w:rsidP="004C024D">
      <w:pPr>
        <w:pStyle w:val="2"/>
      </w:pPr>
      <w:bookmarkStart w:id="3" w:name="_Toc270897134"/>
      <w:r>
        <w:t xml:space="preserve">1.2 </w:t>
      </w:r>
      <w:r w:rsidR="00131FE1" w:rsidRPr="004C024D">
        <w:t>Содержание социального страхования, его принципы</w:t>
      </w:r>
      <w:bookmarkEnd w:id="3"/>
    </w:p>
    <w:p w:rsidR="004C024D" w:rsidRDefault="004C024D" w:rsidP="004C024D">
      <w:pPr>
        <w:ind w:firstLine="709"/>
        <w:rPr>
          <w:lang w:eastAsia="en-US"/>
        </w:rPr>
      </w:pPr>
    </w:p>
    <w:p w:rsidR="004C024D" w:rsidRDefault="00A74105" w:rsidP="004C024D">
      <w:pPr>
        <w:ind w:firstLine="709"/>
        <w:rPr>
          <w:lang w:eastAsia="en-US"/>
        </w:rPr>
      </w:pPr>
      <w:r w:rsidRPr="004C024D">
        <w:rPr>
          <w:lang w:eastAsia="en-US"/>
        </w:rPr>
        <w:t>Обязательное социальное страхование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часть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государственной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системы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социальной защиты населения,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спецификой которой является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осуществляемое в соответствии с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законом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страхование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работающих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граждан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от возможного изменения материального и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или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социального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положения,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в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том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числе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по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независящим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от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них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обстоятельствам</w:t>
      </w:r>
      <w:r w:rsidR="004C024D" w:rsidRPr="004C024D">
        <w:rPr>
          <w:lang w:eastAsia="en-US"/>
        </w:rPr>
        <w:t>.</w:t>
      </w:r>
    </w:p>
    <w:p w:rsidR="004C024D" w:rsidRDefault="00A74105" w:rsidP="004C024D">
      <w:pPr>
        <w:ind w:firstLine="709"/>
        <w:rPr>
          <w:lang w:eastAsia="en-US"/>
        </w:rPr>
      </w:pPr>
      <w:r w:rsidRPr="004C024D">
        <w:rPr>
          <w:lang w:eastAsia="en-US"/>
        </w:rPr>
        <w:t>Обязательное социальное страхование представляет собой систему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создаваемых государством правовых, экономических и организационных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мер,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направленных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на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компенсацию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или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минимизацию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последствий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изменения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материального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и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или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социального положения работающих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 xml:space="preserve">граждан, а в случаях, предусмотренных законодательством </w:t>
      </w:r>
      <w:r w:rsidR="008E58C0" w:rsidRPr="004C024D">
        <w:rPr>
          <w:lang w:eastAsia="en-US"/>
        </w:rPr>
        <w:t>Республики Беларусь</w:t>
      </w:r>
      <w:r w:rsidRPr="004C024D">
        <w:rPr>
          <w:lang w:eastAsia="en-US"/>
        </w:rPr>
        <w:t>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иных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категорий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граждан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вследствие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признания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их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безработными,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трудового увечья или профессионального заболевания,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инвалидности,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болезни,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травмы,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беременности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и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родов,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потери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кормильца,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а также наступления старости,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необходимости получения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медицинской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помощи,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санаторно</w:t>
      </w:r>
      <w:r w:rsidR="008E58C0" w:rsidRPr="004C024D">
        <w:rPr>
          <w:lang w:eastAsia="en-US"/>
        </w:rPr>
        <w:t>-</w:t>
      </w:r>
      <w:r w:rsidRPr="004C024D">
        <w:rPr>
          <w:lang w:eastAsia="en-US"/>
        </w:rPr>
        <w:t>курортного лечения и наступления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иных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установленных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законодательством</w:t>
      </w:r>
      <w:r w:rsidR="008E58C0" w:rsidRPr="004C024D">
        <w:rPr>
          <w:lang w:eastAsia="en-US"/>
        </w:rPr>
        <w:t xml:space="preserve"> Республики Беларусь </w:t>
      </w:r>
      <w:r w:rsidRPr="004C024D">
        <w:rPr>
          <w:lang w:eastAsia="en-US"/>
        </w:rPr>
        <w:t>социальных страховых рисков,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подлежащих обязательному социальному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страхованию</w:t>
      </w:r>
      <w:r w:rsidR="004C024D" w:rsidRPr="004C024D">
        <w:rPr>
          <w:lang w:eastAsia="en-US"/>
        </w:rPr>
        <w:t>.</w:t>
      </w:r>
    </w:p>
    <w:p w:rsidR="004C024D" w:rsidRDefault="00A74105" w:rsidP="004C024D">
      <w:pPr>
        <w:ind w:firstLine="709"/>
        <w:rPr>
          <w:lang w:eastAsia="en-US"/>
        </w:rPr>
      </w:pPr>
      <w:r w:rsidRPr="004C024D">
        <w:rPr>
          <w:lang w:eastAsia="en-US"/>
        </w:rPr>
        <w:t>Основными принципами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осуществления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обязательного социального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страхования являются</w:t>
      </w:r>
      <w:r w:rsidR="004C024D" w:rsidRPr="004C024D">
        <w:rPr>
          <w:lang w:eastAsia="en-US"/>
        </w:rPr>
        <w:t>:</w:t>
      </w:r>
    </w:p>
    <w:p w:rsidR="004C024D" w:rsidRDefault="00A74105" w:rsidP="004C024D">
      <w:pPr>
        <w:ind w:firstLine="709"/>
        <w:rPr>
          <w:lang w:eastAsia="en-US"/>
        </w:rPr>
      </w:pPr>
      <w:r w:rsidRPr="004C024D">
        <w:rPr>
          <w:lang w:eastAsia="en-US"/>
        </w:rPr>
        <w:t>устойчивость финансовой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системы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обязательного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социального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страхования,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обеспечиваемая на основе эквивалентности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страхового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обеспечения и страховых взносов</w:t>
      </w:r>
      <w:r w:rsidR="004C024D" w:rsidRPr="004C024D">
        <w:rPr>
          <w:lang w:eastAsia="en-US"/>
        </w:rPr>
        <w:t>;</w:t>
      </w:r>
    </w:p>
    <w:p w:rsidR="004C024D" w:rsidRDefault="00A74105" w:rsidP="004C024D">
      <w:pPr>
        <w:ind w:firstLine="709"/>
        <w:rPr>
          <w:lang w:eastAsia="en-US"/>
        </w:rPr>
      </w:pPr>
      <w:r w:rsidRPr="004C024D">
        <w:rPr>
          <w:lang w:eastAsia="en-US"/>
        </w:rPr>
        <w:t>всеобщий обязательный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характер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социального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страхования,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доступность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для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застрахованных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лиц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реализации своих социальных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гарантий</w:t>
      </w:r>
      <w:r w:rsidR="004C024D" w:rsidRPr="004C024D">
        <w:rPr>
          <w:lang w:eastAsia="en-US"/>
        </w:rPr>
        <w:t>;</w:t>
      </w:r>
    </w:p>
    <w:p w:rsidR="004C024D" w:rsidRDefault="00A74105" w:rsidP="004C024D">
      <w:pPr>
        <w:ind w:firstLine="709"/>
        <w:rPr>
          <w:lang w:eastAsia="en-US"/>
        </w:rPr>
      </w:pPr>
      <w:r w:rsidRPr="004C024D">
        <w:rPr>
          <w:lang w:eastAsia="en-US"/>
        </w:rPr>
        <w:t>государственная гарантия соблюдения прав застрахованных лиц на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защиту от социальных страховых рисков и исполнение обязательств по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обязательному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социальному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страхованию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независимо от финансового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положения страховщика</w:t>
      </w:r>
      <w:r w:rsidR="004C024D" w:rsidRPr="004C024D">
        <w:rPr>
          <w:lang w:eastAsia="en-US"/>
        </w:rPr>
        <w:t>;</w:t>
      </w:r>
    </w:p>
    <w:p w:rsidR="004C024D" w:rsidRDefault="00A74105" w:rsidP="004C024D">
      <w:pPr>
        <w:ind w:firstLine="709"/>
        <w:rPr>
          <w:lang w:eastAsia="en-US"/>
        </w:rPr>
      </w:pPr>
      <w:r w:rsidRPr="004C024D">
        <w:rPr>
          <w:lang w:eastAsia="en-US"/>
        </w:rPr>
        <w:t>государственное регулирование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системы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обязательного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социального страхования</w:t>
      </w:r>
      <w:r w:rsidR="004C024D" w:rsidRPr="004C024D">
        <w:rPr>
          <w:lang w:eastAsia="en-US"/>
        </w:rPr>
        <w:t>;</w:t>
      </w:r>
    </w:p>
    <w:p w:rsidR="004C024D" w:rsidRDefault="00A74105" w:rsidP="004C024D">
      <w:pPr>
        <w:ind w:firstLine="709"/>
        <w:rPr>
          <w:lang w:eastAsia="en-US"/>
        </w:rPr>
      </w:pPr>
      <w:r w:rsidRPr="004C024D">
        <w:rPr>
          <w:lang w:eastAsia="en-US"/>
        </w:rPr>
        <w:t>паритетность участия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представителей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субъектов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обязательного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социального страхования в органах управления системы обязательного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социального страхования</w:t>
      </w:r>
      <w:r w:rsidR="004C024D" w:rsidRPr="004C024D">
        <w:rPr>
          <w:lang w:eastAsia="en-US"/>
        </w:rPr>
        <w:t>;</w:t>
      </w:r>
    </w:p>
    <w:p w:rsidR="004C024D" w:rsidRDefault="00A74105" w:rsidP="004C024D">
      <w:pPr>
        <w:ind w:firstLine="709"/>
        <w:rPr>
          <w:lang w:eastAsia="en-US"/>
        </w:rPr>
      </w:pPr>
      <w:r w:rsidRPr="004C024D">
        <w:rPr>
          <w:lang w:eastAsia="en-US"/>
        </w:rPr>
        <w:t>обязательность уплаты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страхователями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страховых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взносов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в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бюджеты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фондов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конкретных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видов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обязательного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социального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страхования</w:t>
      </w:r>
      <w:r w:rsidR="004C024D" w:rsidRPr="004C024D">
        <w:rPr>
          <w:lang w:eastAsia="en-US"/>
        </w:rPr>
        <w:t>;</w:t>
      </w:r>
    </w:p>
    <w:p w:rsidR="004C024D" w:rsidRDefault="00A74105" w:rsidP="004C024D">
      <w:pPr>
        <w:ind w:firstLine="709"/>
        <w:rPr>
          <w:lang w:eastAsia="en-US"/>
        </w:rPr>
      </w:pPr>
      <w:r w:rsidRPr="004C024D">
        <w:rPr>
          <w:lang w:eastAsia="en-US"/>
        </w:rPr>
        <w:t>ответственность за целевое использование средств обязательного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социального страхования</w:t>
      </w:r>
      <w:r w:rsidR="004C024D" w:rsidRPr="004C024D">
        <w:rPr>
          <w:lang w:eastAsia="en-US"/>
        </w:rPr>
        <w:t>;</w:t>
      </w:r>
    </w:p>
    <w:p w:rsidR="004C024D" w:rsidRDefault="00A74105" w:rsidP="004C024D">
      <w:pPr>
        <w:ind w:firstLine="709"/>
        <w:rPr>
          <w:lang w:eastAsia="en-US"/>
        </w:rPr>
      </w:pPr>
      <w:r w:rsidRPr="004C024D">
        <w:rPr>
          <w:lang w:eastAsia="en-US"/>
        </w:rPr>
        <w:t>обеспечение надзора и общественного контроля</w:t>
      </w:r>
      <w:r w:rsidR="004C024D" w:rsidRPr="004C024D">
        <w:rPr>
          <w:lang w:eastAsia="en-US"/>
        </w:rPr>
        <w:t>;</w:t>
      </w:r>
    </w:p>
    <w:p w:rsidR="004C024D" w:rsidRDefault="00A74105" w:rsidP="004C024D">
      <w:pPr>
        <w:ind w:firstLine="709"/>
        <w:rPr>
          <w:lang w:eastAsia="en-US"/>
        </w:rPr>
      </w:pPr>
      <w:r w:rsidRPr="004C024D">
        <w:rPr>
          <w:lang w:eastAsia="en-US"/>
        </w:rPr>
        <w:t>автономность финансовой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системы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обязательного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социального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страхования</w:t>
      </w:r>
      <w:r w:rsidR="004C024D" w:rsidRPr="004C024D">
        <w:rPr>
          <w:lang w:eastAsia="en-US"/>
        </w:rPr>
        <w:t>.</w:t>
      </w:r>
    </w:p>
    <w:p w:rsidR="004C024D" w:rsidRDefault="00A74105" w:rsidP="004C024D">
      <w:pPr>
        <w:ind w:firstLine="709"/>
        <w:rPr>
          <w:lang w:eastAsia="en-US"/>
        </w:rPr>
      </w:pPr>
      <w:r w:rsidRPr="004C024D">
        <w:rPr>
          <w:lang w:eastAsia="en-US"/>
        </w:rPr>
        <w:t>Субъекты обязательного социального страхования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участники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отношений по обязательному социальному страхованию</w:t>
      </w:r>
      <w:r w:rsidR="004C024D" w:rsidRPr="004C024D">
        <w:rPr>
          <w:lang w:eastAsia="en-US"/>
        </w:rPr>
        <w:t>.</w:t>
      </w:r>
    </w:p>
    <w:p w:rsidR="004C024D" w:rsidRDefault="00A74105" w:rsidP="004C024D">
      <w:pPr>
        <w:ind w:firstLine="709"/>
        <w:rPr>
          <w:lang w:eastAsia="en-US"/>
        </w:rPr>
      </w:pPr>
      <w:r w:rsidRPr="004C024D">
        <w:rPr>
          <w:lang w:eastAsia="en-US"/>
        </w:rPr>
        <w:t>Субъектами обязательного социального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страхования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являются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страхователи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работодатели</w:t>
      </w:r>
      <w:r w:rsidR="004C024D" w:rsidRPr="004C024D">
        <w:rPr>
          <w:lang w:eastAsia="en-US"/>
        </w:rPr>
        <w:t>),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страховщики,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застрахованные лица, а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также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иные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органы,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организации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и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граждане,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определяемые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в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соответствии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законами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конкретных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видах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обязательного социального страхования</w:t>
      </w:r>
      <w:r w:rsidR="004C024D" w:rsidRPr="004C024D">
        <w:rPr>
          <w:lang w:eastAsia="en-US"/>
        </w:rPr>
        <w:t>.</w:t>
      </w:r>
    </w:p>
    <w:p w:rsidR="004C024D" w:rsidRDefault="00A74105" w:rsidP="004C024D">
      <w:pPr>
        <w:ind w:firstLine="709"/>
        <w:rPr>
          <w:lang w:eastAsia="en-US"/>
        </w:rPr>
      </w:pPr>
      <w:r w:rsidRPr="004C024D">
        <w:rPr>
          <w:lang w:eastAsia="en-US"/>
        </w:rPr>
        <w:t>Страхователи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организации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любой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организационно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правовой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формы,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а также граждане,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 xml:space="preserve">обязанные в соответствии с </w:t>
      </w:r>
      <w:r w:rsidR="008E58C0" w:rsidRPr="004C024D">
        <w:rPr>
          <w:lang w:eastAsia="en-US"/>
        </w:rPr>
        <w:t xml:space="preserve">государственными </w:t>
      </w:r>
      <w:r w:rsidRPr="004C024D">
        <w:rPr>
          <w:lang w:eastAsia="en-US"/>
        </w:rPr>
        <w:t>законами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 конкретных видах обязательного социального страхования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уплачивать страховые взносы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обязательные платежи</w:t>
      </w:r>
      <w:r w:rsidR="004C024D" w:rsidRPr="004C024D">
        <w:rPr>
          <w:lang w:eastAsia="en-US"/>
        </w:rPr>
        <w:t>),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а в отдельных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случаях,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установленных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законами,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выплачивать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отдельные виды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страхового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обеспечения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Страхователями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являются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также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органы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исполнительной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власти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и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органы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местного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самоуправления, обязанные в соответствии с законами 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конкретных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видах обязательного социального страхования уплачивать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страховые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взносы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Страхователи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определяются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в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соответствии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законами о конкретных видах обязательного социального</w:t>
      </w:r>
      <w:r w:rsidR="004C024D" w:rsidRPr="004C024D">
        <w:rPr>
          <w:lang w:eastAsia="en-US"/>
        </w:rPr>
        <w:t>.</w:t>
      </w:r>
    </w:p>
    <w:p w:rsidR="004C024D" w:rsidRDefault="00A74105" w:rsidP="004C024D">
      <w:pPr>
        <w:ind w:firstLine="709"/>
        <w:rPr>
          <w:lang w:eastAsia="en-US"/>
        </w:rPr>
      </w:pPr>
      <w:r w:rsidRPr="004C024D">
        <w:rPr>
          <w:lang w:eastAsia="en-US"/>
        </w:rPr>
        <w:t>Страховщики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некоммерческие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организации,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создаваемые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в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соответствии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законами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конкретных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видах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обязательного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социального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страхования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для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обеспечения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прав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застрахованных лиц по обязательному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социальному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страхованию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при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наступлении страховых случаев</w:t>
      </w:r>
      <w:r w:rsidR="004C024D" w:rsidRPr="004C024D">
        <w:rPr>
          <w:lang w:eastAsia="en-US"/>
        </w:rPr>
        <w:t>.</w:t>
      </w:r>
    </w:p>
    <w:p w:rsidR="004C024D" w:rsidRDefault="00A74105" w:rsidP="004C024D">
      <w:pPr>
        <w:ind w:firstLine="709"/>
        <w:rPr>
          <w:lang w:eastAsia="en-US"/>
        </w:rPr>
      </w:pPr>
      <w:r w:rsidRPr="004C024D">
        <w:rPr>
          <w:lang w:eastAsia="en-US"/>
        </w:rPr>
        <w:t>Застрахованные лица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 xml:space="preserve">граждане </w:t>
      </w:r>
      <w:r w:rsidR="008E58C0" w:rsidRPr="004C024D">
        <w:rPr>
          <w:lang w:eastAsia="en-US"/>
        </w:rPr>
        <w:t>Республики Беларусь</w:t>
      </w:r>
      <w:r w:rsidRPr="004C024D">
        <w:rPr>
          <w:lang w:eastAsia="en-US"/>
        </w:rPr>
        <w:t>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а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также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иностранные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граждане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и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лица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без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гражданства,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работающие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по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трудовым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договорам,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лица,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самостоятельно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обеспечивающие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себя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работой,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или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иные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категории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граждан,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у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которых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отношения по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обязательному социальному страхованию возникают в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соответствии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законами о конкретных видах обязательного социального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страхования</w:t>
      </w:r>
      <w:r w:rsidR="004C024D" w:rsidRPr="004C024D">
        <w:rPr>
          <w:lang w:eastAsia="en-US"/>
        </w:rPr>
        <w:t>.</w:t>
      </w:r>
    </w:p>
    <w:p w:rsidR="004C024D" w:rsidRDefault="00A74105" w:rsidP="004C024D">
      <w:pPr>
        <w:ind w:firstLine="709"/>
        <w:rPr>
          <w:lang w:eastAsia="en-US"/>
        </w:rPr>
      </w:pPr>
      <w:r w:rsidRPr="004C024D">
        <w:rPr>
          <w:lang w:eastAsia="en-US"/>
        </w:rPr>
        <w:t>Посредническая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деятельность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в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системе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обязательного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социального страхования не допускается</w:t>
      </w:r>
      <w:r w:rsidR="004C024D" w:rsidRPr="004C024D">
        <w:rPr>
          <w:lang w:eastAsia="en-US"/>
        </w:rPr>
        <w:t>.</w:t>
      </w:r>
    </w:p>
    <w:p w:rsidR="004C024D" w:rsidRDefault="00A74105" w:rsidP="004C024D">
      <w:pPr>
        <w:ind w:firstLine="709"/>
        <w:rPr>
          <w:lang w:eastAsia="en-US"/>
        </w:rPr>
      </w:pPr>
      <w:r w:rsidRPr="004C024D">
        <w:rPr>
          <w:lang w:eastAsia="en-US"/>
        </w:rPr>
        <w:t>1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Видами социальных страховых рисков являются</w:t>
      </w:r>
      <w:r w:rsidR="004C024D" w:rsidRPr="004C024D">
        <w:rPr>
          <w:lang w:eastAsia="en-US"/>
        </w:rPr>
        <w:t>:</w:t>
      </w:r>
    </w:p>
    <w:p w:rsidR="004C024D" w:rsidRDefault="00A74105" w:rsidP="004C024D">
      <w:pPr>
        <w:ind w:firstLine="709"/>
        <w:rPr>
          <w:lang w:eastAsia="en-US"/>
        </w:rPr>
      </w:pPr>
      <w:r w:rsidRPr="004C024D">
        <w:rPr>
          <w:lang w:eastAsia="en-US"/>
        </w:rPr>
        <w:t>1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необходимость получения медицинской помощи</w:t>
      </w:r>
      <w:r w:rsidR="004C024D" w:rsidRPr="004C024D">
        <w:rPr>
          <w:lang w:eastAsia="en-US"/>
        </w:rPr>
        <w:t>;</w:t>
      </w:r>
    </w:p>
    <w:p w:rsidR="004C024D" w:rsidRDefault="00A74105" w:rsidP="004C024D">
      <w:pPr>
        <w:ind w:firstLine="709"/>
        <w:rPr>
          <w:lang w:eastAsia="en-US"/>
        </w:rPr>
      </w:pPr>
      <w:r w:rsidRPr="004C024D">
        <w:rPr>
          <w:lang w:eastAsia="en-US"/>
        </w:rPr>
        <w:t>2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временная нетрудоспособность</w:t>
      </w:r>
      <w:r w:rsidR="004C024D" w:rsidRPr="004C024D">
        <w:rPr>
          <w:lang w:eastAsia="en-US"/>
        </w:rPr>
        <w:t>;</w:t>
      </w:r>
    </w:p>
    <w:p w:rsidR="004C024D" w:rsidRDefault="00A74105" w:rsidP="004C024D">
      <w:pPr>
        <w:ind w:firstLine="709"/>
        <w:rPr>
          <w:lang w:eastAsia="en-US"/>
        </w:rPr>
      </w:pPr>
      <w:r w:rsidRPr="004C024D">
        <w:rPr>
          <w:lang w:eastAsia="en-US"/>
        </w:rPr>
        <w:t>3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трудовое увечье и профессиональное заболевание</w:t>
      </w:r>
      <w:r w:rsidR="004C024D" w:rsidRPr="004C024D">
        <w:rPr>
          <w:lang w:eastAsia="en-US"/>
        </w:rPr>
        <w:t>;</w:t>
      </w:r>
    </w:p>
    <w:p w:rsidR="004C024D" w:rsidRDefault="00A74105" w:rsidP="004C024D">
      <w:pPr>
        <w:ind w:firstLine="709"/>
        <w:rPr>
          <w:lang w:eastAsia="en-US"/>
        </w:rPr>
      </w:pPr>
      <w:r w:rsidRPr="004C024D">
        <w:rPr>
          <w:lang w:eastAsia="en-US"/>
        </w:rPr>
        <w:t>4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материнство</w:t>
      </w:r>
      <w:r w:rsidR="004C024D" w:rsidRPr="004C024D">
        <w:rPr>
          <w:lang w:eastAsia="en-US"/>
        </w:rPr>
        <w:t>;</w:t>
      </w:r>
    </w:p>
    <w:p w:rsidR="004C024D" w:rsidRDefault="00A74105" w:rsidP="004C024D">
      <w:pPr>
        <w:ind w:firstLine="709"/>
        <w:rPr>
          <w:lang w:eastAsia="en-US"/>
        </w:rPr>
      </w:pPr>
      <w:r w:rsidRPr="004C024D">
        <w:rPr>
          <w:lang w:eastAsia="en-US"/>
        </w:rPr>
        <w:t>5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инвалидность</w:t>
      </w:r>
      <w:r w:rsidR="004C024D" w:rsidRPr="004C024D">
        <w:rPr>
          <w:lang w:eastAsia="en-US"/>
        </w:rPr>
        <w:t>;</w:t>
      </w:r>
    </w:p>
    <w:p w:rsidR="004C024D" w:rsidRDefault="00A74105" w:rsidP="004C024D">
      <w:pPr>
        <w:ind w:firstLine="709"/>
        <w:rPr>
          <w:lang w:eastAsia="en-US"/>
        </w:rPr>
      </w:pPr>
      <w:r w:rsidRPr="004C024D">
        <w:rPr>
          <w:lang w:eastAsia="en-US"/>
        </w:rPr>
        <w:t>6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наступление старости</w:t>
      </w:r>
      <w:r w:rsidR="004C024D" w:rsidRPr="004C024D">
        <w:rPr>
          <w:lang w:eastAsia="en-US"/>
        </w:rPr>
        <w:t>;</w:t>
      </w:r>
    </w:p>
    <w:p w:rsidR="004C024D" w:rsidRDefault="00A74105" w:rsidP="004C024D">
      <w:pPr>
        <w:ind w:firstLine="709"/>
        <w:rPr>
          <w:lang w:eastAsia="en-US"/>
        </w:rPr>
      </w:pPr>
      <w:r w:rsidRPr="004C024D">
        <w:rPr>
          <w:lang w:eastAsia="en-US"/>
        </w:rPr>
        <w:t>7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потеря кормильца</w:t>
      </w:r>
      <w:r w:rsidR="004C024D" w:rsidRPr="004C024D">
        <w:rPr>
          <w:lang w:eastAsia="en-US"/>
        </w:rPr>
        <w:t>;</w:t>
      </w:r>
    </w:p>
    <w:p w:rsidR="004C024D" w:rsidRDefault="00A74105" w:rsidP="004C024D">
      <w:pPr>
        <w:ind w:firstLine="709"/>
        <w:rPr>
          <w:lang w:eastAsia="en-US"/>
        </w:rPr>
      </w:pPr>
      <w:r w:rsidRPr="004C024D">
        <w:rPr>
          <w:lang w:eastAsia="en-US"/>
        </w:rPr>
        <w:t>8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признание безработным</w:t>
      </w:r>
      <w:r w:rsidR="004C024D" w:rsidRPr="004C024D">
        <w:rPr>
          <w:lang w:eastAsia="en-US"/>
        </w:rPr>
        <w:t>;</w:t>
      </w:r>
    </w:p>
    <w:p w:rsidR="004C024D" w:rsidRDefault="00A74105" w:rsidP="004C024D">
      <w:pPr>
        <w:ind w:firstLine="709"/>
        <w:rPr>
          <w:lang w:eastAsia="en-US"/>
        </w:rPr>
      </w:pPr>
      <w:r w:rsidRPr="004C024D">
        <w:rPr>
          <w:lang w:eastAsia="en-US"/>
        </w:rPr>
        <w:t>9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смерть застрахованного лица или нетрудоспособных членов его</w:t>
      </w:r>
      <w:r w:rsidR="008E58C0" w:rsidRPr="004C024D">
        <w:rPr>
          <w:lang w:eastAsia="en-US"/>
        </w:rPr>
        <w:t xml:space="preserve"> </w:t>
      </w:r>
      <w:r w:rsidRPr="004C024D">
        <w:rPr>
          <w:lang w:eastAsia="en-US"/>
        </w:rPr>
        <w:t>семьи, находящихся на его иждивении</w:t>
      </w:r>
      <w:r w:rsidR="004C024D" w:rsidRPr="004C024D">
        <w:rPr>
          <w:lang w:eastAsia="en-US"/>
        </w:rPr>
        <w:t>.</w:t>
      </w:r>
    </w:p>
    <w:p w:rsidR="004C024D" w:rsidRDefault="008E58C0" w:rsidP="004C024D">
      <w:pPr>
        <w:ind w:firstLine="709"/>
        <w:rPr>
          <w:lang w:eastAsia="en-US"/>
        </w:rPr>
      </w:pPr>
      <w:r w:rsidRPr="004C024D">
        <w:rPr>
          <w:lang w:eastAsia="en-US"/>
        </w:rPr>
        <w:t>2</w:t>
      </w:r>
      <w:r w:rsidR="004C024D" w:rsidRPr="004C024D">
        <w:rPr>
          <w:lang w:eastAsia="en-US"/>
        </w:rPr>
        <w:t xml:space="preserve">. </w:t>
      </w:r>
      <w:r w:rsidR="00A74105" w:rsidRPr="004C024D">
        <w:rPr>
          <w:lang w:eastAsia="en-US"/>
        </w:rPr>
        <w:t>При</w:t>
      </w:r>
      <w:r w:rsidRPr="004C024D">
        <w:rPr>
          <w:lang w:eastAsia="en-US"/>
        </w:rPr>
        <w:t xml:space="preserve"> </w:t>
      </w:r>
      <w:r w:rsidR="00A74105" w:rsidRPr="004C024D">
        <w:rPr>
          <w:lang w:eastAsia="en-US"/>
        </w:rPr>
        <w:t>наступлении</w:t>
      </w:r>
      <w:r w:rsidRPr="004C024D">
        <w:rPr>
          <w:lang w:eastAsia="en-US"/>
        </w:rPr>
        <w:t xml:space="preserve"> </w:t>
      </w:r>
      <w:r w:rsidR="00A74105" w:rsidRPr="004C024D">
        <w:rPr>
          <w:lang w:eastAsia="en-US"/>
        </w:rPr>
        <w:t>одновременно нескольких страховых случаев</w:t>
      </w:r>
      <w:r w:rsidRPr="004C024D">
        <w:rPr>
          <w:lang w:eastAsia="en-US"/>
        </w:rPr>
        <w:t xml:space="preserve"> </w:t>
      </w:r>
      <w:r w:rsidR="00A74105" w:rsidRPr="004C024D">
        <w:rPr>
          <w:lang w:eastAsia="en-US"/>
        </w:rPr>
        <w:t>порядок</w:t>
      </w:r>
      <w:r w:rsidRPr="004C024D">
        <w:rPr>
          <w:lang w:eastAsia="en-US"/>
        </w:rPr>
        <w:t xml:space="preserve"> </w:t>
      </w:r>
      <w:r w:rsidR="00A74105" w:rsidRPr="004C024D">
        <w:rPr>
          <w:lang w:eastAsia="en-US"/>
        </w:rPr>
        <w:t>выплаты</w:t>
      </w:r>
      <w:r w:rsidRPr="004C024D">
        <w:rPr>
          <w:lang w:eastAsia="en-US"/>
        </w:rPr>
        <w:t xml:space="preserve"> </w:t>
      </w:r>
      <w:r w:rsidR="00A74105" w:rsidRPr="004C024D">
        <w:rPr>
          <w:lang w:eastAsia="en-US"/>
        </w:rPr>
        <w:t>страхового</w:t>
      </w:r>
      <w:r w:rsidRPr="004C024D">
        <w:rPr>
          <w:lang w:eastAsia="en-US"/>
        </w:rPr>
        <w:t xml:space="preserve"> </w:t>
      </w:r>
      <w:r w:rsidR="00A74105" w:rsidRPr="004C024D">
        <w:rPr>
          <w:lang w:eastAsia="en-US"/>
        </w:rPr>
        <w:t>обеспечения</w:t>
      </w:r>
      <w:r w:rsidRPr="004C024D">
        <w:rPr>
          <w:lang w:eastAsia="en-US"/>
        </w:rPr>
        <w:t xml:space="preserve"> </w:t>
      </w:r>
      <w:r w:rsidR="00A74105" w:rsidRPr="004C024D">
        <w:rPr>
          <w:lang w:eastAsia="en-US"/>
        </w:rPr>
        <w:t>по</w:t>
      </w:r>
      <w:r w:rsidRPr="004C024D">
        <w:rPr>
          <w:lang w:eastAsia="en-US"/>
        </w:rPr>
        <w:t xml:space="preserve"> </w:t>
      </w:r>
      <w:r w:rsidR="00A74105" w:rsidRPr="004C024D">
        <w:rPr>
          <w:lang w:eastAsia="en-US"/>
        </w:rPr>
        <w:t>каждому</w:t>
      </w:r>
      <w:r w:rsidRPr="004C024D">
        <w:rPr>
          <w:lang w:eastAsia="en-US"/>
        </w:rPr>
        <w:t xml:space="preserve"> </w:t>
      </w:r>
      <w:r w:rsidR="00A74105" w:rsidRPr="004C024D">
        <w:rPr>
          <w:lang w:eastAsia="en-US"/>
        </w:rPr>
        <w:t>страховому</w:t>
      </w:r>
      <w:r w:rsidRPr="004C024D">
        <w:rPr>
          <w:lang w:eastAsia="en-US"/>
        </w:rPr>
        <w:t xml:space="preserve"> </w:t>
      </w:r>
      <w:r w:rsidR="00A74105" w:rsidRPr="004C024D">
        <w:rPr>
          <w:lang w:eastAsia="en-US"/>
        </w:rPr>
        <w:t>случаю</w:t>
      </w:r>
      <w:r w:rsidRPr="004C024D">
        <w:rPr>
          <w:lang w:eastAsia="en-US"/>
        </w:rPr>
        <w:t xml:space="preserve"> </w:t>
      </w:r>
      <w:r w:rsidR="00A74105" w:rsidRPr="004C024D">
        <w:rPr>
          <w:lang w:eastAsia="en-US"/>
        </w:rPr>
        <w:t>определяется</w:t>
      </w:r>
      <w:r w:rsidRPr="004C024D">
        <w:rPr>
          <w:lang w:eastAsia="en-US"/>
        </w:rPr>
        <w:t xml:space="preserve"> </w:t>
      </w:r>
      <w:r w:rsidR="00A74105" w:rsidRPr="004C024D">
        <w:rPr>
          <w:lang w:eastAsia="en-US"/>
        </w:rPr>
        <w:t>в</w:t>
      </w:r>
      <w:r w:rsidRPr="004C024D">
        <w:rPr>
          <w:lang w:eastAsia="en-US"/>
        </w:rPr>
        <w:t xml:space="preserve"> </w:t>
      </w:r>
      <w:r w:rsidR="00A74105" w:rsidRPr="004C024D">
        <w:rPr>
          <w:lang w:eastAsia="en-US"/>
        </w:rPr>
        <w:t>соответствии</w:t>
      </w:r>
      <w:r w:rsidRPr="004C024D">
        <w:rPr>
          <w:lang w:eastAsia="en-US"/>
        </w:rPr>
        <w:t xml:space="preserve"> </w:t>
      </w:r>
      <w:r w:rsidR="00A74105" w:rsidRPr="004C024D">
        <w:rPr>
          <w:lang w:eastAsia="en-US"/>
        </w:rPr>
        <w:t>с</w:t>
      </w:r>
      <w:r w:rsidRPr="004C024D">
        <w:rPr>
          <w:lang w:eastAsia="en-US"/>
        </w:rPr>
        <w:t xml:space="preserve"> государственн</w:t>
      </w:r>
      <w:r w:rsidR="00A74105" w:rsidRPr="004C024D">
        <w:rPr>
          <w:lang w:eastAsia="en-US"/>
        </w:rPr>
        <w:t>ыми</w:t>
      </w:r>
      <w:r w:rsidRPr="004C024D">
        <w:rPr>
          <w:lang w:eastAsia="en-US"/>
        </w:rPr>
        <w:t xml:space="preserve"> </w:t>
      </w:r>
      <w:r w:rsidR="00A74105" w:rsidRPr="004C024D">
        <w:rPr>
          <w:lang w:eastAsia="en-US"/>
        </w:rPr>
        <w:t>законами о</w:t>
      </w:r>
      <w:r w:rsidRPr="004C024D">
        <w:rPr>
          <w:lang w:eastAsia="en-US"/>
        </w:rPr>
        <w:t xml:space="preserve"> </w:t>
      </w:r>
      <w:r w:rsidR="00A74105" w:rsidRPr="004C024D">
        <w:rPr>
          <w:lang w:eastAsia="en-US"/>
        </w:rPr>
        <w:t>конкретных видах обязательного социального страхования</w:t>
      </w:r>
      <w:r w:rsidR="004C024D" w:rsidRPr="004C024D">
        <w:rPr>
          <w:lang w:eastAsia="en-US"/>
        </w:rPr>
        <w:t>.</w:t>
      </w:r>
    </w:p>
    <w:p w:rsidR="004C024D" w:rsidRPr="004C024D" w:rsidRDefault="00352984" w:rsidP="004C024D">
      <w:pPr>
        <w:pStyle w:val="2"/>
      </w:pPr>
      <w:r w:rsidRPr="004C024D">
        <w:br w:type="page"/>
      </w:r>
      <w:bookmarkStart w:id="4" w:name="_Toc270897135"/>
      <w:r w:rsidR="00131FE1" w:rsidRPr="004C024D">
        <w:t>2</w:t>
      </w:r>
      <w:r w:rsidR="004C024D">
        <w:t>.</w:t>
      </w:r>
      <w:r w:rsidR="004C024D" w:rsidRPr="004C024D">
        <w:t xml:space="preserve"> Система построения пенсий и пособий в республике Беларусь</w:t>
      </w:r>
      <w:bookmarkEnd w:id="4"/>
    </w:p>
    <w:p w:rsidR="004C024D" w:rsidRDefault="004C024D" w:rsidP="004C024D">
      <w:pPr>
        <w:ind w:firstLine="709"/>
        <w:rPr>
          <w:lang w:eastAsia="en-US"/>
        </w:rPr>
      </w:pP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В конце ХХ столетия повсеместно во всех развитых и развивающихся странах мира возникли проблемы страхования старости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Это, в первую очередь, старение населения вследствие увеличения продолжительности жизни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Рост количества пенсионеров создает дополнительную нагрузку на всю экономику страны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Пенсионные законодательства даже в развитых странах не готовы динамично ответить на вызов времени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Снижение продолжительности жизни в Беларуси позволяет нам пока обойти эту сторону проблемы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Практически по всем видам социальных рисков, кроме безработицы, выплаты производятся из государственного внебюджетного Фонда социальной защиты населения Министерства социальной защиты Республики Беларусь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Пенсионное обеспечение военнослужащих, служащих органов внутренних дел, государственных служащих, лиц, пострадавших от катастрофы на Чернобыльской АЭС, а также лиц, получающих социальные пенсии, производится за счет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полностью или частично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средств государственного бюджета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За годы существования Фонда несколько вырос удельный вес расходов Фонда в общем объеме ВВП, который в последние годы зафиксировался на уровне 10,1-10,7 процента, в том числе 8,1-8,6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пенсионные расходы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Это невысокий показатель в сравнении даже с развивающимися странами, не говоря уже о странах с высокоразвитой экономикой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Если же еще принять во внимание уровень ВВП в расчете на душу населения в Беларуси в сопоставлении с другими странами, то нетрудно понять, что уровень социальной защищенности пенсионеров и получателей других пособий из средств социального страхования в нашей стране невысок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В последние годы наблюдается тенденция</w:t>
      </w:r>
      <w:r w:rsidR="004C024D">
        <w:rPr>
          <w:lang w:eastAsia="en-US"/>
        </w:rPr>
        <w:t xml:space="preserve"> "</w:t>
      </w:r>
      <w:r w:rsidRPr="004C024D">
        <w:rPr>
          <w:lang w:eastAsia="en-US"/>
        </w:rPr>
        <w:t>проедания</w:t>
      </w:r>
      <w:r w:rsidR="004C024D">
        <w:rPr>
          <w:lang w:eastAsia="en-US"/>
        </w:rPr>
        <w:t xml:space="preserve">" </w:t>
      </w:r>
      <w:r w:rsidRPr="004C024D">
        <w:rPr>
          <w:lang w:eastAsia="en-US"/>
        </w:rPr>
        <w:t>Фондом социальной защиты накопленных в прошлые периоды средств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Основная причина этого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рост задолженности по уплате страховых взносов при постоянном росте потребности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Задолженность по уплате страховых взносов на 01</w:t>
      </w:r>
      <w:r w:rsidR="004C024D">
        <w:rPr>
          <w:lang w:eastAsia="en-US"/>
        </w:rPr>
        <w:t>.01.20</w:t>
      </w:r>
      <w:r w:rsidRPr="004C024D">
        <w:rPr>
          <w:lang w:eastAsia="en-US"/>
        </w:rPr>
        <w:t>08 г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составила более 204,6 млрд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руб</w:t>
      </w:r>
      <w:r w:rsidR="004C024D" w:rsidRPr="004C024D">
        <w:rPr>
          <w:lang w:eastAsia="en-US"/>
        </w:rPr>
        <w:t>.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60% средств, необходимых для выплаты пенсий в месяц</w:t>
      </w:r>
      <w:r w:rsidR="004C024D" w:rsidRPr="004C024D">
        <w:rPr>
          <w:lang w:eastAsia="en-US"/>
        </w:rPr>
        <w:t xml:space="preserve">). </w:t>
      </w:r>
      <w:r w:rsidRPr="004C024D">
        <w:rPr>
          <w:lang w:eastAsia="en-US"/>
        </w:rPr>
        <w:t>Это связано как с неблагополучным финансовым состоянием многих субъектов хозяйствования, так и с относительно высоким тарифом страховых взносов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В рамках действующей системы пенсионного обеспечения ведется целенаправленная работа по решению двух основных задач в области пенсионного обеспечения</w:t>
      </w:r>
      <w:r w:rsidR="004C024D" w:rsidRPr="004C024D">
        <w:rPr>
          <w:lang w:eastAsia="en-US"/>
        </w:rPr>
        <w:t xml:space="preserve">: </w:t>
      </w:r>
      <w:r w:rsidRPr="004C024D">
        <w:rPr>
          <w:lang w:eastAsia="en-US"/>
        </w:rPr>
        <w:t>повышение уровня пенсий и усиление дифференциации размеров пенсий в зависимости от трудового вклада пенсионера в период трудовой деятельности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 последнее время на решение этих задач направлен целый ряд изменений пенсионного законодательства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С 1 апреля 1999 года при исчислении пенсии неработающим пенсионерам, а также пенсионерам, работающим непосредственно в производстве сельскохозяйственной продукции в колхозах, совхозах и на других предприятиях сельского хозяйства, стала учитываться заработная плата пенсионера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приведенная в установленном порядке к современному уровню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в пределах от 130 до 400% средней заработной платы рабочих и служащих в республике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Реализация данной меры позволила повысить уровень пенсионного обеспечения и, самое важное, усилить дифференциацию в размерах пенсий тех лиц, кто до выхода на пенсию был занят высококвалифицированным трудом, работал во вредных условиях и, соответственно, имел более высокую заработную плату, и уплачивал более высокие налоги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С 1 апреля 1999 года размеры пенсий лиц с коэффициентом заработка от 1,3 до 4,0 также индивидуализированы в зависимости от уровня оплаты их прошлого труда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Таким образом, размеры пенсий по уровню заработной платы стали дифференцированными у абсолютного большинства пенсионеров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индивидуальный коэффициент заработка свыше 4,0 имеют только 0,8% пенсионеров</w:t>
      </w:r>
      <w:r w:rsidR="004C024D" w:rsidRPr="004C024D">
        <w:rPr>
          <w:lang w:eastAsia="en-US"/>
        </w:rPr>
        <w:t>).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Особое внимание на государственном уровне уделяется вопросам пенсионного обеспечения лиц, пострадавших от катастрофы на Чернобыльской АЭС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Уровень пенсионного обеспечения этих лиц в 2-3 раза выше, чем других категорий граждан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 целях усиления социальной защиты наименее обеспеченных категорий нетрудоспособных и инвалидов, пострадавших от катастрофы на Чернобыльской АЭС, а также ликвидации диспропорций в пенсионном обеспечении указанных лиц принят Декрет Президента Республики Беларусь от 29 апреля 1999 г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№ 21</w:t>
      </w:r>
      <w:r w:rsidR="004C024D">
        <w:rPr>
          <w:lang w:eastAsia="en-US"/>
        </w:rPr>
        <w:t xml:space="preserve"> "</w:t>
      </w:r>
      <w:r w:rsidRPr="004C024D">
        <w:rPr>
          <w:lang w:eastAsia="en-US"/>
        </w:rPr>
        <w:t>О некоторых мерах по упорядочению пенсионного обеспечения граждан, пострадавших от катастрофы на Чернобыльской АЭС</w:t>
      </w:r>
      <w:r w:rsidR="004C024D">
        <w:rPr>
          <w:lang w:eastAsia="en-US"/>
        </w:rPr>
        <w:t xml:space="preserve">". </w:t>
      </w:r>
      <w:r w:rsidRPr="004C024D">
        <w:rPr>
          <w:lang w:eastAsia="en-US"/>
        </w:rPr>
        <w:t>Этим Декретом установлены минимальная и предельная величины заработка, из которого исчисляются пенсии по инвалидности и по случаю потери кормильца вследствие чернобыльской катастрофы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для расчета этих пенсий учитывается заработок не менее 100% и не более 300% средней заработной платы рабочих и служащих в республике, применяемой для корректировки среднемесячного фактического заработка пенсионера</w:t>
      </w:r>
      <w:r w:rsidR="004C024D" w:rsidRPr="004C024D">
        <w:rPr>
          <w:lang w:eastAsia="en-US"/>
        </w:rPr>
        <w:t xml:space="preserve">). </w:t>
      </w:r>
      <w:r w:rsidRPr="004C024D">
        <w:rPr>
          <w:lang w:eastAsia="en-US"/>
        </w:rPr>
        <w:t>Это позволило повысить, в первую очередь, уровень пенсий инвалидов-чернобыльцев, которым пенсии были назначены в минимальных размерах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Лицам, принимавшим участие в ликвидации последствий катастрофы в зоне эвакуации в 1986-1987 годах, достигших общеустановленного пенсионного возраста либо ставших инвалидами, в т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ч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вследствие причин, не связанных с чернобыльской катастрофой, данным Декретом повышен размер надбавки к их пенсии с 30 до 50% минимальной пенсии по возрасту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Введен также новый порядок назначения социальных пенсий лицам, ставшим инвалидами вследствие чернобыльской катастрофы, а также детям, потерявшим кормильца, умершего вследствие увечья или заболевания, вызванного катастрофой на Чернобыльской АЭС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С 1 мая 1999 года размеры этих пенсий исчисляются в процентном отношении к средней заработной плате рабочих и служащих в республике, применяемой для корректировки среднемесячного фактического заработка пенсионера при назначении и перерасчете пенсий в связи с ростом средней заработной платы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ранее размеры пенсий этим категориям лиц устанавливались в процентном отношении к минимальной пенсии по возрасту</w:t>
      </w:r>
      <w:r w:rsidR="004C024D" w:rsidRPr="004C024D">
        <w:rPr>
          <w:lang w:eastAsia="en-US"/>
        </w:rPr>
        <w:t xml:space="preserve">). </w:t>
      </w:r>
      <w:r w:rsidRPr="004C024D">
        <w:rPr>
          <w:lang w:eastAsia="en-US"/>
        </w:rPr>
        <w:t>Эта мера позволила увеличить уровень социальных пенсий лицам, пострадавшим от чернобыльской катастрофы, в 2-4 раза</w:t>
      </w:r>
      <w:r w:rsidR="004C024D" w:rsidRPr="004C024D">
        <w:rPr>
          <w:lang w:eastAsia="en-US"/>
        </w:rPr>
        <w:t xml:space="preserve">; </w:t>
      </w:r>
      <w:r w:rsidRPr="004C024D">
        <w:rPr>
          <w:lang w:eastAsia="en-US"/>
        </w:rPr>
        <w:t>в наибольшей степени повышение пенсий коснулось детей-инвалидов в возрасте до 18 лет, заболевания которых связаны с этой катастрофой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В результате внесения изменений в Закон</w:t>
      </w:r>
      <w:r w:rsidR="004C024D">
        <w:rPr>
          <w:lang w:eastAsia="en-US"/>
        </w:rPr>
        <w:t xml:space="preserve"> "</w:t>
      </w:r>
      <w:r w:rsidRPr="004C024D">
        <w:rPr>
          <w:lang w:eastAsia="en-US"/>
        </w:rPr>
        <w:t>О пенсионном обеспечении</w:t>
      </w:r>
      <w:r w:rsidR="004C024D">
        <w:rPr>
          <w:lang w:eastAsia="en-US"/>
        </w:rPr>
        <w:t xml:space="preserve">" </w:t>
      </w:r>
      <w:r w:rsidRPr="004C024D">
        <w:rPr>
          <w:lang w:eastAsia="en-US"/>
        </w:rPr>
        <w:t>с 1 августа 1999 года повышен уровень пенсионного обеспечения отдельных категорий пенсионеров</w:t>
      </w:r>
      <w:r w:rsidR="004C024D" w:rsidRPr="004C024D">
        <w:rPr>
          <w:lang w:eastAsia="en-US"/>
        </w:rPr>
        <w:t xml:space="preserve">: </w:t>
      </w:r>
      <w:r w:rsidRPr="004C024D">
        <w:rPr>
          <w:lang w:eastAsia="en-US"/>
        </w:rPr>
        <w:t>установлено повышение пенсий лицам, принимавшим участие в разминировании территорий и объектов после освобождения от немецкой оккупации</w:t>
      </w:r>
      <w:r w:rsidR="004C024D" w:rsidRPr="004C024D">
        <w:rPr>
          <w:lang w:eastAsia="en-US"/>
        </w:rPr>
        <w:t xml:space="preserve">; </w:t>
      </w:r>
      <w:r w:rsidRPr="004C024D">
        <w:rPr>
          <w:lang w:eastAsia="en-US"/>
        </w:rPr>
        <w:t>предоставлено право получения пенсии по случаю потери кормильца лицам в возрасте от 18 до 23 лет, обучающимся на дневных отделениях учебных заведений, независимо от типа и вида этих учебных заведений</w:t>
      </w:r>
      <w:r w:rsidR="004C024D" w:rsidRPr="004C024D">
        <w:rPr>
          <w:lang w:eastAsia="en-US"/>
        </w:rPr>
        <w:t xml:space="preserve">; </w:t>
      </w:r>
      <w:r w:rsidRPr="004C024D">
        <w:rPr>
          <w:lang w:eastAsia="en-US"/>
        </w:rPr>
        <w:t>увеличен размер надбавки, устанавливаемой к социальной пенсии инвалидов 1 группы по уходу за ними</w:t>
      </w:r>
      <w:r w:rsidR="004C024D" w:rsidRPr="004C024D">
        <w:rPr>
          <w:lang w:eastAsia="en-US"/>
        </w:rPr>
        <w:t xml:space="preserve">; </w:t>
      </w:r>
      <w:r w:rsidRPr="004C024D">
        <w:rPr>
          <w:lang w:eastAsia="en-US"/>
        </w:rPr>
        <w:t>введена дифференциация размеров социальных пенсий детям-инвалидам в зависимости от степени утраты здоровья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С 1 января 2000 года в целях повышения минимального уровня пенсионного обеспечения и постепенного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по мере роста доходов Фонда социальной защиты населения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приведения его в соответствие с бюджетом прожиточного минимума пенсионера минимальный размер пенсии по возрасту определен вне зависимости от минимальной заработной платы и составляет 25% бюджета прожиточного минимум</w:t>
      </w:r>
      <w:r w:rsidR="00490A4A" w:rsidRPr="004C024D">
        <w:rPr>
          <w:lang w:eastAsia="en-US"/>
        </w:rPr>
        <w:t>а в среднем на душу населения</w:t>
      </w:r>
      <w:r w:rsidR="004C024D" w:rsidRPr="004C024D">
        <w:rPr>
          <w:lang w:eastAsia="en-US"/>
        </w:rPr>
        <w:t xml:space="preserve"> [</w:t>
      </w:r>
      <w:r w:rsidR="00490A4A" w:rsidRPr="004C024D">
        <w:rPr>
          <w:lang w:eastAsia="en-US"/>
        </w:rPr>
        <w:t>8</w:t>
      </w:r>
      <w:r w:rsidRPr="004C024D">
        <w:rPr>
          <w:lang w:eastAsia="en-US"/>
        </w:rPr>
        <w:t>, c</w:t>
      </w:r>
      <w:r w:rsidR="004C024D">
        <w:rPr>
          <w:lang w:eastAsia="en-US"/>
        </w:rPr>
        <w:t>.5</w:t>
      </w:r>
      <w:r w:rsidR="004C024D" w:rsidRPr="004C024D">
        <w:rPr>
          <w:lang w:eastAsia="en-US"/>
        </w:rPr>
        <w:t>].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В свою очередь, от указанного минимального размера пенсии по возрасту исчисляются минимальные размеры пенсий по инвалидности, по случаю потери кормильца и за выслугу лет, социальные пенсии, а также размеры надбавок и повышений к пенсиям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К минимальным пенсиям постановлением Правительства от 22 декабря 1999 г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№ 1976 установлена доплата в размере 15% средней заработной платы рабочих и служащих, применяемой для корректировки фактического заработка пенсионера при назначении и перерасчете пенсий в связи с ростом средней заработной платы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Такой механизм позволяет производить перерасчеты минимальных пенсий как в связи с увеличением бюджета прожиточного минимума 4 раза в год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1 февраля, 1 мая, 1 августа и 1 ноября</w:t>
      </w:r>
      <w:r w:rsidR="004C024D" w:rsidRPr="004C024D">
        <w:rPr>
          <w:lang w:eastAsia="en-US"/>
        </w:rPr>
        <w:t>),</w:t>
      </w:r>
      <w:r w:rsidRPr="004C024D">
        <w:rPr>
          <w:lang w:eastAsia="en-US"/>
        </w:rPr>
        <w:t xml:space="preserve"> так и с ростом средней заработной платы рабочих и служащих одновременно с перерасчетом всех трудовых пенсий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Реализация названного Закона позволила поднять уровень пенсий более 270 тысячам получателей минимальных и близких к ним пенсий, большинство из которых бывшие работники колхозов и совхозов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Кроме того, увеличены размеры социальных пенсий и предусмотренные законодательством надбавки и повышения к пенсиям, которые также</w:t>
      </w:r>
      <w:r w:rsidR="006116B9" w:rsidRPr="004C024D">
        <w:rPr>
          <w:lang w:eastAsia="en-US"/>
        </w:rPr>
        <w:t xml:space="preserve"> </w:t>
      </w:r>
      <w:r w:rsidRPr="004C024D">
        <w:rPr>
          <w:lang w:eastAsia="en-US"/>
        </w:rPr>
        <w:t>пересматриваются в сторону увеличения 4 раза в год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С 1 мая 2000 года в связи с 55-летием Победы в Великой Отечественной войне увеличены размеры повышений пенсий инвалидам и участникам войны, а также некоторым другим категориям граждан, внесшим свой вклад в победу над врагом и перенесшим тяготы войны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Этим преследовалась также цель постепенной унификации условий и норм пенсионного обеспечения указанных категорий граждан в Беларуси и России в рамках выполнения Программы совместной деятельности по унификации законодательства в социально-трудовой сфере и сближению уровней социальных гарантий граждан Беларуси и России на 1999-2000 г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г</w:t>
      </w:r>
      <w:r w:rsidR="004C024D">
        <w:rPr>
          <w:lang w:eastAsia="en-US"/>
        </w:rPr>
        <w:t>.,</w:t>
      </w:r>
      <w:r w:rsidRPr="004C024D">
        <w:rPr>
          <w:lang w:eastAsia="en-US"/>
        </w:rPr>
        <w:t xml:space="preserve"> утвержденной постановлением Исполнительного Комитета Союза Беларуси и России от 12 февраля 1999 г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№ 1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Для недопущения снижения уровня пенсионного обеспечения осуществляется индексация пенсий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 Законе Республики Беларусь</w:t>
      </w:r>
      <w:r w:rsidR="004C024D">
        <w:rPr>
          <w:lang w:eastAsia="en-US"/>
        </w:rPr>
        <w:t xml:space="preserve"> "</w:t>
      </w:r>
      <w:r w:rsidRPr="004C024D">
        <w:rPr>
          <w:lang w:eastAsia="en-US"/>
        </w:rPr>
        <w:t>О пенсионном обеспечении</w:t>
      </w:r>
      <w:r w:rsidR="004C024D">
        <w:rPr>
          <w:lang w:eastAsia="en-US"/>
        </w:rPr>
        <w:t xml:space="preserve">" </w:t>
      </w:r>
      <w:r w:rsidRPr="004C024D">
        <w:rPr>
          <w:lang w:eastAsia="en-US"/>
        </w:rPr>
        <w:t>заложен механизм индексации пенсий, основанный на росте средней заработной платы с использованием индивидуального коэффициента заработка пенсионера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Как принято считать во всем мире, в сравнении с индексацией пенсий по росту цен этот механизм является более дорогостоящим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Однако, в нашей республике решение о его использовании принято в интересах пенсионеров, которым в настоящее время выгоднее увязка корректировки размеров пенсий с ростом средней заработной платы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Такой механизм обеспечивает увеличение пенсий соразмерно росту средней заработной платы и обусловлен также тем, что именно отчисления от фонда заработной платы субъектов хозяйствования определяют возможности для финансирования расходов на выплату пенсий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В соответствии со статьей 70 Закона</w:t>
      </w:r>
      <w:r w:rsidR="004C024D">
        <w:rPr>
          <w:lang w:eastAsia="en-US"/>
        </w:rPr>
        <w:t xml:space="preserve"> "</w:t>
      </w:r>
      <w:r w:rsidRPr="004C024D">
        <w:rPr>
          <w:lang w:eastAsia="en-US"/>
        </w:rPr>
        <w:t>О пенсионном обеспечении</w:t>
      </w:r>
      <w:r w:rsidR="004C024D">
        <w:rPr>
          <w:lang w:eastAsia="en-US"/>
        </w:rPr>
        <w:t xml:space="preserve">" </w:t>
      </w:r>
      <w:r w:rsidRPr="004C024D">
        <w:rPr>
          <w:lang w:eastAsia="en-US"/>
        </w:rPr>
        <w:t>до 2000-го года очередная корректировка пенсий должна была производиться, когда средняя заработная плата рабочих и служащих в республике возрастала более чем на 15% по сравнению с ее величиной, примененной при предыдущей корректировке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Этот</w:t>
      </w:r>
      <w:r w:rsidR="004C024D">
        <w:rPr>
          <w:lang w:eastAsia="en-US"/>
        </w:rPr>
        <w:t xml:space="preserve"> "</w:t>
      </w:r>
      <w:r w:rsidRPr="004C024D">
        <w:rPr>
          <w:lang w:eastAsia="en-US"/>
        </w:rPr>
        <w:t>порог</w:t>
      </w:r>
      <w:r w:rsidR="004C024D">
        <w:rPr>
          <w:lang w:eastAsia="en-US"/>
        </w:rPr>
        <w:t xml:space="preserve">" </w:t>
      </w:r>
      <w:r w:rsidRPr="004C024D">
        <w:rPr>
          <w:lang w:eastAsia="en-US"/>
        </w:rPr>
        <w:t>был установлен</w:t>
      </w:r>
      <w:r w:rsidR="006116B9" w:rsidRPr="004C024D">
        <w:rPr>
          <w:lang w:eastAsia="en-US"/>
        </w:rPr>
        <w:t xml:space="preserve"> </w:t>
      </w:r>
      <w:r w:rsidRPr="004C024D">
        <w:rPr>
          <w:lang w:eastAsia="en-US"/>
        </w:rPr>
        <w:t>в апреле 1994 г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и служил инструментом, способствовавшим накоплению страховых отчислений в период хронической нехватки средств для выплаты пенсий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Ситуация, как известно, нормализовалась в октябре 1996 г</w:t>
      </w:r>
      <w:r w:rsidR="004C024D">
        <w:rPr>
          <w:lang w:eastAsia="en-US"/>
        </w:rPr>
        <w:t>.,</w:t>
      </w:r>
      <w:r w:rsidRPr="004C024D">
        <w:rPr>
          <w:lang w:eastAsia="en-US"/>
        </w:rPr>
        <w:t xml:space="preserve"> и с того времени пенсии выплачиваются своевременно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Благодаря этому создались условия для снижения</w:t>
      </w:r>
      <w:r w:rsidR="004C024D">
        <w:rPr>
          <w:lang w:eastAsia="en-US"/>
        </w:rPr>
        <w:t xml:space="preserve"> "</w:t>
      </w:r>
      <w:r w:rsidRPr="004C024D">
        <w:rPr>
          <w:lang w:eastAsia="en-US"/>
        </w:rPr>
        <w:t>порога</w:t>
      </w:r>
      <w:r w:rsidR="004C024D">
        <w:rPr>
          <w:lang w:eastAsia="en-US"/>
        </w:rPr>
        <w:t xml:space="preserve">", </w:t>
      </w:r>
      <w:r w:rsidRPr="004C024D">
        <w:rPr>
          <w:lang w:eastAsia="en-US"/>
        </w:rPr>
        <w:t>при превышении которого производится перерасчет пенсий в связи с ростом средней заработной платы рабочих и служащих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 январе 2000 года было принято решение о том, что</w:t>
      </w:r>
      <w:r w:rsidR="004C024D">
        <w:rPr>
          <w:lang w:eastAsia="en-US"/>
        </w:rPr>
        <w:t xml:space="preserve"> "</w:t>
      </w:r>
      <w:r w:rsidRPr="004C024D">
        <w:rPr>
          <w:lang w:eastAsia="en-US"/>
        </w:rPr>
        <w:t>осовременивание</w:t>
      </w:r>
      <w:r w:rsidR="004C024D">
        <w:rPr>
          <w:lang w:eastAsia="en-US"/>
        </w:rPr>
        <w:t xml:space="preserve">" </w:t>
      </w:r>
      <w:r w:rsidRPr="004C024D">
        <w:rPr>
          <w:lang w:eastAsia="en-US"/>
        </w:rPr>
        <w:t>прошлого заработка каждого пенсионера и соответствующий перерасчет пенсий будет производиться при росте средней заработной платы рабочих и служащих в республике более чем на 10%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За последнее пятилетие среднемесячная пенсия увеличилась в 8 раз, а ее реальное содержание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вдвое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Средний размер пенсии по возрасту в ноябре 2008 года составил около 389 тысяч рублей или около 177 долл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США, что является одним из самых высоких показателей среди стран СНГ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Однако утверждение о том, что пенсии у нас постоянно повышаются, является не совсем корректным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 соответствии с пенсионным законодательством они периодически пересчитываются в связи с ростом средней заработной платы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минимальные и социальные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ежеквартально в связи с увеличением бюджета прожиточного минимума в среднем на душу населения</w:t>
      </w:r>
      <w:r w:rsidR="004C024D" w:rsidRPr="004C024D">
        <w:rPr>
          <w:lang w:eastAsia="en-US"/>
        </w:rPr>
        <w:t xml:space="preserve">). </w:t>
      </w:r>
      <w:r w:rsidRPr="004C024D">
        <w:rPr>
          <w:lang w:eastAsia="en-US"/>
        </w:rPr>
        <w:t>Данные перерасчеты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общепринятая мировая практика, это всего лишь попытка уйти от инфляции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Основным оценочным показателем размера пенсий является соотношение их с уровнем заработной платы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коэффициент замещения</w:t>
      </w:r>
      <w:r w:rsidR="004C024D" w:rsidRPr="004C024D">
        <w:rPr>
          <w:lang w:eastAsia="en-US"/>
        </w:rPr>
        <w:t xml:space="preserve">). </w:t>
      </w:r>
      <w:r w:rsidRPr="004C024D">
        <w:rPr>
          <w:lang w:eastAsia="en-US"/>
        </w:rPr>
        <w:t xml:space="preserve">Динамика соотношения средней пенсии со среднемесячной заработной платой рабочих и служащих показана на </w:t>
      </w:r>
      <w:r w:rsidR="004C024D">
        <w:rPr>
          <w:lang w:eastAsia="en-US"/>
        </w:rPr>
        <w:t xml:space="preserve">рис.1.5 </w:t>
      </w:r>
      <w:r w:rsidRPr="004C024D">
        <w:rPr>
          <w:lang w:eastAsia="en-US"/>
        </w:rPr>
        <w:t>Из него видно, что в последние годы роста коэффициента замещения не было, скорее,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наоборот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Это произошло не случайно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 2002 г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 связи с финансовыми трудностями Фонда социальной защиты населения изменен механизм пересчета пенсий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До этого он осуществлялся при росте зарплаты на 10%, и при этом сопоставлялся истекший месяц с месяцем последнего перерасчета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 результате внесенного изменения перерасчет осуществляется, если рост средней зарплаты в истекшем квартале по сравнению с ее величиной, примененной при предыдущем перерасчете пенсий, составит более 15%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Другими словами, было произведено ужесточение норм перерасчетов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 результате их количество в году уменьшилось, произошло фактическое понижение размеров пенсий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Все пенсионные системы по механизму их финансирования делятся на два принципиально различающиеся между собой вида</w:t>
      </w:r>
      <w:r w:rsidR="004C024D" w:rsidRPr="004C024D">
        <w:rPr>
          <w:lang w:eastAsia="en-US"/>
        </w:rPr>
        <w:t>:</w:t>
      </w:r>
    </w:p>
    <w:p w:rsidR="004C024D" w:rsidRDefault="00196B2D" w:rsidP="004C024D">
      <w:pPr>
        <w:ind w:firstLine="709"/>
        <w:rPr>
          <w:lang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8.25pt">
            <v:imagedata r:id="rId7" o:title=""/>
          </v:shape>
        </w:pict>
      </w:r>
      <w:r w:rsidR="00A679B8" w:rsidRPr="004C024D">
        <w:rPr>
          <w:lang w:eastAsia="en-US"/>
        </w:rPr>
        <w:t>Распределительная солидарная система PAY-AS-YOU-GO</w:t>
      </w:r>
      <w:r w:rsidR="004C024D">
        <w:rPr>
          <w:lang w:eastAsia="en-US"/>
        </w:rPr>
        <w:t xml:space="preserve"> (</w:t>
      </w:r>
      <w:r w:rsidR="00A679B8" w:rsidRPr="004C024D">
        <w:rPr>
          <w:lang w:eastAsia="en-US"/>
        </w:rPr>
        <w:t>PAYG</w:t>
      </w:r>
      <w:r w:rsidR="004C024D" w:rsidRPr="004C024D">
        <w:rPr>
          <w:lang w:eastAsia="en-US"/>
        </w:rPr>
        <w:t>),</w:t>
      </w:r>
      <w:r w:rsidR="00A679B8" w:rsidRPr="004C024D">
        <w:rPr>
          <w:lang w:eastAsia="en-US"/>
        </w:rPr>
        <w:t xml:space="preserve"> которая применяется в Беларуси</w:t>
      </w:r>
      <w:r w:rsidR="004C024D" w:rsidRPr="004C024D">
        <w:rPr>
          <w:lang w:eastAsia="en-US"/>
        </w:rPr>
        <w:t xml:space="preserve">. </w:t>
      </w:r>
      <w:r w:rsidR="00A679B8" w:rsidRPr="004C024D">
        <w:rPr>
          <w:lang w:eastAsia="en-US"/>
        </w:rPr>
        <w:t>В этой системе выплата пенсий осуществляется за счет текущих страховых взносов</w:t>
      </w:r>
      <w:r w:rsidR="004C024D" w:rsidRPr="004C024D">
        <w:rPr>
          <w:lang w:eastAsia="en-US"/>
        </w:rPr>
        <w:t xml:space="preserve">. </w:t>
      </w:r>
      <w:r w:rsidR="00A679B8" w:rsidRPr="004C024D">
        <w:rPr>
          <w:lang w:eastAsia="en-US"/>
        </w:rPr>
        <w:t>Чаще всего такие системы являются государственными</w:t>
      </w:r>
      <w:r w:rsidR="004C024D" w:rsidRPr="004C024D">
        <w:rPr>
          <w:lang w:eastAsia="en-US"/>
        </w:rPr>
        <w:t>.</w:t>
      </w:r>
    </w:p>
    <w:p w:rsidR="00A679B8" w:rsidRPr="004C024D" w:rsidRDefault="00196B2D" w:rsidP="004C024D">
      <w:pPr>
        <w:ind w:firstLine="709"/>
        <w:rPr>
          <w:lang w:eastAsia="en-US"/>
        </w:rPr>
      </w:pPr>
      <w:r>
        <w:rPr>
          <w:lang w:eastAsia="en-US"/>
        </w:rPr>
        <w:pict>
          <v:shape id="_x0000_i1026" type="#_x0000_t75" style="width:.75pt;height:8.25pt">
            <v:imagedata r:id="rId7" o:title=""/>
          </v:shape>
        </w:pict>
      </w:r>
      <w:r w:rsidR="00A679B8" w:rsidRPr="004C024D">
        <w:rPr>
          <w:lang w:eastAsia="en-US"/>
        </w:rPr>
        <w:t>Накопительная пенсионная система</w:t>
      </w:r>
      <w:r w:rsidR="004C024D" w:rsidRPr="004C024D">
        <w:rPr>
          <w:lang w:eastAsia="en-US"/>
        </w:rPr>
        <w:t xml:space="preserve">. </w:t>
      </w:r>
      <w:r w:rsidR="00A679B8" w:rsidRPr="004C024D">
        <w:rPr>
          <w:lang w:eastAsia="en-US"/>
        </w:rPr>
        <w:t>Выплата пенсий осуществляется за счет накоплений, сделанных застрахованными в период их трудовой деятельности</w:t>
      </w:r>
      <w:r w:rsidR="004C024D" w:rsidRPr="004C024D">
        <w:rPr>
          <w:lang w:eastAsia="en-US"/>
        </w:rPr>
        <w:t xml:space="preserve">. </w:t>
      </w:r>
      <w:r w:rsidR="00A679B8" w:rsidRPr="004C024D">
        <w:rPr>
          <w:lang w:eastAsia="en-US"/>
        </w:rPr>
        <w:t>Эти системы могут быть как частными, так и государственными</w:t>
      </w:r>
      <w:r w:rsidR="004C024D" w:rsidRPr="004C024D">
        <w:rPr>
          <w:lang w:eastAsia="en-US"/>
        </w:rPr>
        <w:t xml:space="preserve">. </w:t>
      </w:r>
      <w:r>
        <w:rPr>
          <w:lang w:eastAsia="en-US"/>
        </w:rPr>
        <w:pict>
          <v:shape id="_x0000_i1027" type="#_x0000_t75" style="width:.75pt;height:8.25pt">
            <v:imagedata r:id="rId7" o:title=""/>
          </v:shape>
        </w:pic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В промышленно развитых странах, особенно в континентальной Европе, распределительная система в настоящее время является преобладающей</w:t>
      </w:r>
      <w:r w:rsidR="004C024D" w:rsidRPr="004C024D">
        <w:rPr>
          <w:lang w:eastAsia="en-US"/>
        </w:rPr>
        <w:t xml:space="preserve"> [</w:t>
      </w:r>
      <w:r w:rsidRPr="004C024D">
        <w:rPr>
          <w:lang w:eastAsia="en-US"/>
        </w:rPr>
        <w:t>8, c</w:t>
      </w:r>
      <w:r w:rsidR="004C024D">
        <w:rPr>
          <w:lang w:eastAsia="en-US"/>
        </w:rPr>
        <w:t>.6</w:t>
      </w:r>
      <w:r w:rsidR="004C024D" w:rsidRPr="004C024D">
        <w:rPr>
          <w:lang w:eastAsia="en-US"/>
        </w:rPr>
        <w:t>].</w:t>
      </w:r>
    </w:p>
    <w:p w:rsidR="00A679B8" w:rsidRP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Смысл накопительной системы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обеспечить инвестиционный доход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за вычетом потерь от инфляции и издержек на администрирование</w:t>
      </w:r>
      <w:r w:rsidR="004C024D" w:rsidRPr="004C024D">
        <w:rPr>
          <w:lang w:eastAsia="en-US"/>
        </w:rPr>
        <w:t>).</w:t>
      </w:r>
      <w:r w:rsidR="004C024D">
        <w:rPr>
          <w:lang w:eastAsia="en-US"/>
        </w:rPr>
        <w:t xml:space="preserve"> "</w:t>
      </w:r>
      <w:r w:rsidRPr="004C024D">
        <w:rPr>
          <w:lang w:eastAsia="en-US"/>
        </w:rPr>
        <w:t>Запустить</w:t>
      </w:r>
      <w:r w:rsidR="004C024D">
        <w:rPr>
          <w:lang w:eastAsia="en-US"/>
        </w:rPr>
        <w:t xml:space="preserve">" </w:t>
      </w:r>
      <w:r w:rsidRPr="004C024D">
        <w:rPr>
          <w:lang w:eastAsia="en-US"/>
        </w:rPr>
        <w:t>накопительный уровень при отсутствии минимальной степени развития финансового рынка нельзя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Поэтому будет большой иллюзией надеяться, что рынок капитала Беларуси в нынешнем его состоянии, с учетом отсутствия какой-либо подготовки к введению новой системы, сможет обеспечить даже минимальную доходность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Это тем более сложно, что в условиях государственной монополии средства пенсионного страхования с большой долей вероятности будут расходоваться на иные цели, нежели пенсионное обеспечение</w:t>
      </w:r>
      <w:r w:rsidR="004C024D" w:rsidRPr="004C024D">
        <w:rPr>
          <w:lang w:eastAsia="en-US"/>
        </w:rPr>
        <w:t xml:space="preserve">. </w:t>
      </w:r>
      <w:r w:rsidR="00196B2D">
        <w:rPr>
          <w:lang w:eastAsia="en-US"/>
        </w:rPr>
        <w:pict>
          <v:shape id="_x0000_i1028" type="#_x0000_t75" style="width:.75pt;height:8.25pt">
            <v:imagedata r:id="rId7" o:title=""/>
          </v:shape>
        </w:pic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При оценке достоинств и недостатков накопительной и распределительной систем нельзя не обратить внимание на размер административных расходов по управлению активами пенсионных фондов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Эта работа очень трудоемкая и объективно сопряжена с высокими расходами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 странах с накопительными пенсионными планами, несмотря на принимаемые меры, такие расходы на порядок выше чем в странах с солидарными пенсионными системами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Это также является важным недостатком накопительных систем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Из опыта стран, применяющих накопительную пенсионную систему, следует, что она реально распространена лишь на 36% населения страны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Остальные 64% в соответствии с законодательством получают социальную защиту через систему социальных и минимальных пенсий, социальных пособий из средств государственного бюджета, формируемого за счет общих налогов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Напрашивается вывод, что система рассчитана на трудящихся со стабильно высокими доходами, занятыми в государственном или частном секторе экономики, пенсионные отчисления за которых производятся работодателем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Но в таком случае и накопительная пенсионная система должна оцениваться не только по показателям эффективности чисто накопительной части, но с учетом уровня защищенности всех граждан страны, с учетом всех расходов на социальную защиту</w:t>
      </w:r>
      <w:r w:rsidR="004C024D" w:rsidRPr="004C024D">
        <w:rPr>
          <w:lang w:eastAsia="en-US"/>
        </w:rPr>
        <w:t>.</w:t>
      </w:r>
    </w:p>
    <w:p w:rsidR="004C024D" w:rsidRDefault="00196B2D" w:rsidP="004C024D">
      <w:pPr>
        <w:ind w:firstLine="709"/>
        <w:rPr>
          <w:lang w:eastAsia="en-US"/>
        </w:rPr>
      </w:pPr>
      <w:r>
        <w:rPr>
          <w:lang w:eastAsia="en-US"/>
        </w:rPr>
        <w:pict>
          <v:shape id="_x0000_i1029" type="#_x0000_t75" style="width:.75pt;height:8.25pt">
            <v:imagedata r:id="rId7" o:title=""/>
          </v:shape>
        </w:pict>
      </w:r>
      <w:r w:rsidR="00A679B8" w:rsidRPr="004C024D">
        <w:rPr>
          <w:lang w:eastAsia="en-US"/>
        </w:rPr>
        <w:t>По словам координатора департамента специальных исследований Экономической комиссии ООН для стран Латинской Америки и Карибского бассейна</w:t>
      </w:r>
      <w:r w:rsidR="004C024D">
        <w:rPr>
          <w:lang w:eastAsia="en-US"/>
        </w:rPr>
        <w:t xml:space="preserve"> (</w:t>
      </w:r>
      <w:r w:rsidR="00A679B8" w:rsidRPr="004C024D">
        <w:rPr>
          <w:lang w:eastAsia="en-US"/>
        </w:rPr>
        <w:t>ЭКЛАК</w:t>
      </w:r>
      <w:r w:rsidR="004C024D" w:rsidRPr="004C024D">
        <w:rPr>
          <w:lang w:eastAsia="en-US"/>
        </w:rPr>
        <w:t xml:space="preserve">) </w:t>
      </w:r>
      <w:r w:rsidR="00A679B8" w:rsidRPr="004C024D">
        <w:rPr>
          <w:lang w:eastAsia="en-US"/>
        </w:rPr>
        <w:t>Андраса Утоффа, пенсионная накопительная система, долгое время находившаяся вне критики, на практике оказалась достаточно затратной с точки зрения нагрузки на госбюджет и, что самое главное, не произвела ожидаемого эффекта</w:t>
      </w:r>
      <w:r w:rsidR="004C024D" w:rsidRPr="004C024D">
        <w:rPr>
          <w:lang w:eastAsia="en-US"/>
        </w:rPr>
        <w:t>.</w:t>
      </w:r>
    </w:p>
    <w:p w:rsidR="004C024D" w:rsidRDefault="00196B2D" w:rsidP="004C024D">
      <w:pPr>
        <w:ind w:firstLine="709"/>
        <w:rPr>
          <w:lang w:eastAsia="en-US"/>
        </w:rPr>
      </w:pPr>
      <w:r>
        <w:rPr>
          <w:lang w:eastAsia="en-US"/>
        </w:rPr>
        <w:pict>
          <v:shape id="_x0000_i1030" type="#_x0000_t75" style="width:.75pt;height:8.25pt">
            <v:imagedata r:id="rId7" o:title=""/>
          </v:shape>
        </w:pict>
      </w:r>
      <w:r w:rsidR="00A679B8" w:rsidRPr="004C024D">
        <w:rPr>
          <w:lang w:eastAsia="en-US"/>
        </w:rPr>
        <w:t>Все изложенное позволяет сделать вывод о том, что для введения обязательного накопительного элемента в государственной системе социального страхования Беларуси в настоящее время нет основ, прежде всего</w:t>
      </w:r>
      <w:r w:rsidR="004C024D" w:rsidRPr="004C024D">
        <w:rPr>
          <w:lang w:eastAsia="en-US"/>
        </w:rPr>
        <w:t xml:space="preserve"> - </w:t>
      </w:r>
      <w:r w:rsidR="00A679B8" w:rsidRPr="004C024D">
        <w:rPr>
          <w:lang w:eastAsia="en-US"/>
        </w:rPr>
        <w:t>экономических</w:t>
      </w:r>
      <w:r w:rsidR="004C024D" w:rsidRPr="004C024D">
        <w:rPr>
          <w:lang w:eastAsia="en-US"/>
        </w:rPr>
        <w:t>.</w:t>
      </w:r>
    </w:p>
    <w:p w:rsidR="004C024D" w:rsidRDefault="00196B2D" w:rsidP="004C024D">
      <w:pPr>
        <w:ind w:firstLine="709"/>
        <w:rPr>
          <w:lang w:eastAsia="en-US"/>
        </w:rPr>
      </w:pPr>
      <w:r>
        <w:rPr>
          <w:lang w:eastAsia="en-US"/>
        </w:rPr>
        <w:pict>
          <v:shape id="_x0000_i1031" type="#_x0000_t75" style="width:.75pt;height:8.25pt">
            <v:imagedata r:id="rId7" o:title=""/>
          </v:shape>
        </w:pict>
      </w:r>
      <w:r w:rsidR="00A679B8" w:rsidRPr="004C024D">
        <w:rPr>
          <w:lang w:eastAsia="en-US"/>
        </w:rPr>
        <w:t>На данном этапе предпочтительным является внедрение принципа добровольного участия в накопительной пенсионной системе</w:t>
      </w:r>
      <w:r w:rsidR="004C024D" w:rsidRPr="004C024D">
        <w:rPr>
          <w:lang w:eastAsia="en-US"/>
        </w:rPr>
        <w:t xml:space="preserve">. </w:t>
      </w:r>
      <w:r w:rsidR="00A679B8" w:rsidRPr="004C024D">
        <w:rPr>
          <w:lang w:eastAsia="en-US"/>
        </w:rPr>
        <w:t>При этом важным представляется не только накопление, а нечто большее</w:t>
      </w:r>
      <w:r w:rsidR="004C024D" w:rsidRPr="004C024D">
        <w:rPr>
          <w:lang w:eastAsia="en-US"/>
        </w:rPr>
        <w:t xml:space="preserve"> - </w:t>
      </w:r>
      <w:r w:rsidR="00A679B8" w:rsidRPr="004C024D">
        <w:rPr>
          <w:lang w:eastAsia="en-US"/>
        </w:rPr>
        <w:t>новая философия зарабатывания средств на старость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Механизм добровольного пенсионного страхования получил достаточно широкое распространение в развитых странах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К примеру, в Германии и США им пользуются около половины населения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Движущим стимулом развития этих систем является то, что государства не только гарантируют сохранность пенсионных накоплений, пресекая злоупотребления и наказывая нарушителей законов, но и всячески стимулируют рост накопительных пенсионных фондов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Главная роль в этой сфере отведена налоговому регулированию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 частности, взносы в пенсионные фонды как работников, так и работодателей, а также инвестиционный доход не облагаются подоходным налогом в течение всего периода накопления</w:t>
      </w:r>
      <w:r w:rsidR="004C024D" w:rsidRPr="004C024D">
        <w:rPr>
          <w:lang w:eastAsia="en-US"/>
        </w:rPr>
        <w:t>.</w:t>
      </w:r>
    </w:p>
    <w:p w:rsidR="004C024D" w:rsidRDefault="00196B2D" w:rsidP="004C024D">
      <w:pPr>
        <w:ind w:firstLine="709"/>
        <w:rPr>
          <w:lang w:eastAsia="en-US"/>
        </w:rPr>
      </w:pPr>
      <w:r>
        <w:rPr>
          <w:lang w:eastAsia="en-US"/>
        </w:rPr>
        <w:pict>
          <v:shape id="_x0000_i1032" type="#_x0000_t75" style="width:.75pt;height:8.25pt">
            <v:imagedata r:id="rId7" o:title=""/>
          </v:shape>
        </w:pict>
      </w:r>
      <w:r w:rsidR="00A679B8" w:rsidRPr="004C024D">
        <w:rPr>
          <w:lang w:eastAsia="en-US"/>
        </w:rPr>
        <w:t>В нашей стране такая система пока не получила достаточного развития</w:t>
      </w:r>
      <w:r w:rsidR="004C024D" w:rsidRPr="004C024D">
        <w:rPr>
          <w:lang w:eastAsia="en-US"/>
        </w:rPr>
        <w:t xml:space="preserve">. </w:t>
      </w:r>
      <w:r w:rsidR="00A679B8" w:rsidRPr="004C024D">
        <w:rPr>
          <w:lang w:eastAsia="en-US"/>
        </w:rPr>
        <w:t>Из почти 10 млн</w:t>
      </w:r>
      <w:r w:rsidR="004C024D" w:rsidRPr="004C024D">
        <w:rPr>
          <w:lang w:eastAsia="en-US"/>
        </w:rPr>
        <w:t xml:space="preserve">. </w:t>
      </w:r>
      <w:r w:rsidR="00A679B8" w:rsidRPr="004C024D">
        <w:rPr>
          <w:lang w:eastAsia="en-US"/>
        </w:rPr>
        <w:t>жителей Беларуси о дополнительных пенсиях задумались лишь 100 тыс</w:t>
      </w:r>
      <w:r w:rsidR="004C024D" w:rsidRPr="004C024D">
        <w:rPr>
          <w:lang w:eastAsia="en-US"/>
        </w:rPr>
        <w:t xml:space="preserve">. </w:t>
      </w:r>
      <w:r w:rsidR="00A679B8" w:rsidRPr="004C024D">
        <w:rPr>
          <w:lang w:eastAsia="en-US"/>
        </w:rPr>
        <w:t>человек</w:t>
      </w:r>
      <w:r w:rsidR="004C024D">
        <w:rPr>
          <w:lang w:eastAsia="en-US"/>
        </w:rPr>
        <w:t xml:space="preserve"> (</w:t>
      </w:r>
      <w:r w:rsidR="00A679B8" w:rsidRPr="004C024D">
        <w:rPr>
          <w:lang w:eastAsia="en-US"/>
        </w:rPr>
        <w:t>10%</w:t>
      </w:r>
      <w:r w:rsidR="004C024D" w:rsidRPr="004C024D">
        <w:rPr>
          <w:lang w:eastAsia="en-US"/>
        </w:rPr>
        <w:t xml:space="preserve">). </w:t>
      </w:r>
      <w:r w:rsidR="00A679B8" w:rsidRPr="004C024D">
        <w:rPr>
          <w:lang w:eastAsia="en-US"/>
        </w:rPr>
        <w:t>Одна из причин этого</w:t>
      </w:r>
      <w:r w:rsidR="004C024D" w:rsidRPr="004C024D">
        <w:rPr>
          <w:lang w:eastAsia="en-US"/>
        </w:rPr>
        <w:t xml:space="preserve"> - </w:t>
      </w:r>
      <w:r w:rsidR="00A679B8" w:rsidRPr="004C024D">
        <w:rPr>
          <w:lang w:eastAsia="en-US"/>
        </w:rPr>
        <w:t>отсутствие практики такого страхования, а также бедность населения</w:t>
      </w:r>
      <w:r w:rsidR="004C024D" w:rsidRPr="004C024D">
        <w:rPr>
          <w:lang w:eastAsia="en-US"/>
        </w:rPr>
        <w:t xml:space="preserve">. </w:t>
      </w:r>
      <w:r w:rsidR="00A679B8" w:rsidRPr="004C024D">
        <w:rPr>
          <w:lang w:eastAsia="en-US"/>
        </w:rPr>
        <w:t>Серьезным ударом по добровольному накопительному страхованию явилось решение об обложении взносов по страхованию жизни и пенсий 35</w:t>
      </w:r>
      <w:r w:rsidR="004C024D">
        <w:rPr>
          <w:lang w:eastAsia="en-US"/>
        </w:rPr>
        <w:t>% -</w:t>
      </w:r>
      <w:r w:rsidR="00A679B8" w:rsidRPr="004C024D">
        <w:rPr>
          <w:lang w:eastAsia="en-US"/>
        </w:rPr>
        <w:t>ным налогом на социальное страхование</w:t>
      </w:r>
      <w:r w:rsidR="004C024D">
        <w:rPr>
          <w:lang w:eastAsia="en-US"/>
        </w:rPr>
        <w:t xml:space="preserve"> (</w:t>
      </w:r>
      <w:r w:rsidR="00A679B8" w:rsidRPr="004C024D">
        <w:rPr>
          <w:lang w:eastAsia="en-US"/>
        </w:rPr>
        <w:t>постановление Совета Министров Республики Беларусь от 14 июля 2004 г</w:t>
      </w:r>
      <w:r w:rsidR="004C024D" w:rsidRPr="004C024D">
        <w:rPr>
          <w:lang w:eastAsia="en-US"/>
        </w:rPr>
        <w:t xml:space="preserve">. </w:t>
      </w:r>
      <w:r w:rsidR="00A679B8" w:rsidRPr="004C024D">
        <w:rPr>
          <w:lang w:eastAsia="en-US"/>
        </w:rPr>
        <w:t>№860</w:t>
      </w:r>
      <w:r w:rsidR="004C024D" w:rsidRPr="004C024D">
        <w:rPr>
          <w:lang w:eastAsia="en-US"/>
        </w:rPr>
        <w:t xml:space="preserve">). </w:t>
      </w:r>
      <w:r w:rsidR="00A679B8" w:rsidRPr="004C024D">
        <w:rPr>
          <w:lang w:eastAsia="en-US"/>
        </w:rPr>
        <w:t>Отныне каждое предприятие, решившее обеспечить своих работников дополнительной пенсией, должно платить еще 35% в Фонд социальной защиты населения</w:t>
      </w:r>
      <w:r w:rsidR="004C024D" w:rsidRPr="004C024D">
        <w:rPr>
          <w:lang w:eastAsia="en-US"/>
        </w:rPr>
        <w:t xml:space="preserve">. </w:t>
      </w:r>
      <w:r w:rsidR="00A679B8" w:rsidRPr="004C024D">
        <w:rPr>
          <w:lang w:eastAsia="en-US"/>
        </w:rPr>
        <w:t>Конечно, это не лучшим образом повлияет на развитие дополнительного пенсионного страхования</w:t>
      </w:r>
      <w:r w:rsidR="004C024D" w:rsidRPr="004C024D">
        <w:rPr>
          <w:lang w:eastAsia="en-US"/>
        </w:rPr>
        <w:t>.</w:t>
      </w:r>
    </w:p>
    <w:p w:rsidR="004C024D" w:rsidRDefault="00196B2D" w:rsidP="004C024D">
      <w:pPr>
        <w:ind w:firstLine="709"/>
        <w:rPr>
          <w:lang w:eastAsia="en-US"/>
        </w:rPr>
      </w:pPr>
      <w:r>
        <w:rPr>
          <w:lang w:eastAsia="en-US"/>
        </w:rPr>
        <w:pict>
          <v:shape id="_x0000_i1033" type="#_x0000_t75" style="width:.75pt;height:8.25pt">
            <v:imagedata r:id="rId7" o:title=""/>
          </v:shape>
        </w:pict>
      </w:r>
      <w:r w:rsidR="00A679B8" w:rsidRPr="004C024D">
        <w:rPr>
          <w:lang w:eastAsia="en-US"/>
        </w:rPr>
        <w:t>В выборе путей развития пенсионной системы должен использоваться весь спектр возможностей, включая дополнительное пенсионное страхование</w:t>
      </w:r>
      <w:r w:rsidR="004C024D" w:rsidRPr="004C024D">
        <w:rPr>
          <w:lang w:eastAsia="en-US"/>
        </w:rPr>
        <w:t xml:space="preserve">. </w:t>
      </w:r>
      <w:r w:rsidR="00A679B8" w:rsidRPr="004C024D">
        <w:rPr>
          <w:lang w:eastAsia="en-US"/>
        </w:rPr>
        <w:t>Это тем более важно, что накопительная система не является безальтернативной</w:t>
      </w:r>
      <w:r w:rsidR="004C024D" w:rsidRPr="004C024D">
        <w:rPr>
          <w:lang w:eastAsia="en-US"/>
        </w:rPr>
        <w:t xml:space="preserve">. </w:t>
      </w:r>
      <w:r w:rsidR="00A679B8" w:rsidRPr="004C024D">
        <w:rPr>
          <w:lang w:eastAsia="en-US"/>
        </w:rPr>
        <w:t>В конце концов, и это убедительно доказывают международные эксперты, распределительная и накопительная системы</w:t>
      </w:r>
      <w:r w:rsidR="004C024D" w:rsidRPr="004C024D">
        <w:rPr>
          <w:lang w:eastAsia="en-US"/>
        </w:rPr>
        <w:t xml:space="preserve"> - </w:t>
      </w:r>
      <w:r w:rsidR="00A679B8" w:rsidRPr="004C024D">
        <w:rPr>
          <w:lang w:eastAsia="en-US"/>
        </w:rPr>
        <w:t>всего лишь способ финансирования</w:t>
      </w:r>
      <w:r w:rsidR="004C024D" w:rsidRPr="004C024D">
        <w:rPr>
          <w:lang w:eastAsia="en-US"/>
        </w:rPr>
        <w:t xml:space="preserve">. </w:t>
      </w:r>
      <w:r w:rsidR="00A679B8" w:rsidRPr="004C024D">
        <w:rPr>
          <w:lang w:eastAsia="en-US"/>
        </w:rPr>
        <w:t>Конечный результат</w:t>
      </w:r>
      <w:r w:rsidR="004C024D" w:rsidRPr="004C024D">
        <w:rPr>
          <w:lang w:eastAsia="en-US"/>
        </w:rPr>
        <w:t xml:space="preserve"> - </w:t>
      </w:r>
      <w:r w:rsidR="00A679B8" w:rsidRPr="004C024D">
        <w:rPr>
          <w:lang w:eastAsia="en-US"/>
        </w:rPr>
        <w:t>уровень пенсионного обеспечения</w:t>
      </w:r>
      <w:r w:rsidR="004C024D" w:rsidRPr="004C024D">
        <w:rPr>
          <w:lang w:eastAsia="en-US"/>
        </w:rPr>
        <w:t xml:space="preserve"> - </w:t>
      </w:r>
      <w:r w:rsidR="00A679B8" w:rsidRPr="004C024D">
        <w:rPr>
          <w:lang w:eastAsia="en-US"/>
        </w:rPr>
        <w:t xml:space="preserve">зависит от объемов производства, </w:t>
      </w:r>
      <w:r w:rsidR="004C024D">
        <w:rPr>
          <w:lang w:eastAsia="en-US"/>
        </w:rPr>
        <w:t>т.е.</w:t>
      </w:r>
      <w:r w:rsidR="004C024D" w:rsidRPr="004C024D">
        <w:rPr>
          <w:lang w:eastAsia="en-US"/>
        </w:rPr>
        <w:t xml:space="preserve"> </w:t>
      </w:r>
      <w:r w:rsidR="00A679B8" w:rsidRPr="004C024D">
        <w:rPr>
          <w:lang w:eastAsia="en-US"/>
        </w:rPr>
        <w:t>от экономического состоя</w:t>
      </w:r>
      <w:r w:rsidR="00F55E30" w:rsidRPr="004C024D">
        <w:rPr>
          <w:lang w:eastAsia="en-US"/>
        </w:rPr>
        <w:t>ния страны</w:t>
      </w:r>
      <w:r w:rsidR="004C024D" w:rsidRPr="004C024D">
        <w:rPr>
          <w:lang w:eastAsia="en-US"/>
        </w:rPr>
        <w:t xml:space="preserve"> [</w:t>
      </w:r>
      <w:r w:rsidR="00F55E30" w:rsidRPr="004C024D">
        <w:rPr>
          <w:lang w:eastAsia="en-US"/>
        </w:rPr>
        <w:t>9</w:t>
      </w:r>
      <w:r w:rsidR="00A679B8" w:rsidRPr="004C024D">
        <w:rPr>
          <w:lang w:eastAsia="en-US"/>
        </w:rPr>
        <w:t>, с</w:t>
      </w:r>
      <w:r w:rsidR="004C024D">
        <w:rPr>
          <w:lang w:eastAsia="en-US"/>
        </w:rPr>
        <w:t>.1</w:t>
      </w:r>
      <w:r w:rsidR="00F55E30" w:rsidRPr="004C024D">
        <w:rPr>
          <w:lang w:eastAsia="en-US"/>
        </w:rPr>
        <w:t>0</w:t>
      </w:r>
      <w:r w:rsidR="004C024D" w:rsidRPr="004C024D">
        <w:rPr>
          <w:lang w:eastAsia="en-US"/>
        </w:rPr>
        <w:t>].</w:t>
      </w:r>
    </w:p>
    <w:p w:rsidR="004C024D" w:rsidRPr="004C024D" w:rsidRDefault="00352984" w:rsidP="004C024D">
      <w:pPr>
        <w:pStyle w:val="2"/>
      </w:pPr>
      <w:r w:rsidRPr="004C024D">
        <w:br w:type="page"/>
      </w:r>
      <w:bookmarkStart w:id="5" w:name="_Toc270897136"/>
      <w:r w:rsidR="00131FE1" w:rsidRPr="004C024D">
        <w:t>3</w:t>
      </w:r>
      <w:r w:rsidR="004C024D">
        <w:t>.</w:t>
      </w:r>
      <w:r w:rsidR="004C024D" w:rsidRPr="004C024D">
        <w:t xml:space="preserve"> Вопросы совершенствования социального страхования в стране</w:t>
      </w:r>
      <w:bookmarkEnd w:id="5"/>
    </w:p>
    <w:p w:rsidR="004C024D" w:rsidRDefault="004C024D" w:rsidP="004C024D">
      <w:pPr>
        <w:ind w:firstLine="709"/>
        <w:rPr>
          <w:lang w:eastAsia="en-US"/>
        </w:rPr>
      </w:pP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Проблемы в области пенсионного обеспечения многогранны и сложны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 Республике Беларусь в условиях переходного к рынку периода они являются наиболее болезненными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Это объясняется тем, что уровень государственных пенсий не поспевает за темпами инфляции, а изменение демографической ситуации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снижение рождаемости и увеличение числа пенсионеров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еще более усугубляет положение дел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 результате уровень пенсионного обеспечения в республике на сегодняшний день не удовлетворяет ни государство, ни большинство получателей пенсии, ибо существующая на сегодняшний день система пенсионного обеспечения не в состоянии обеспечить необходимый уровень жизни, оставляя большинство пенсионеров за чертой бедности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Действующая в Республике Беларусь система государственного социального страхования основана на общепринятых в мировой практике принципах всеобщности, обязательности, гарантированности и независимости от форм собственности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Однако механизмы реализации указанных принципов на современном этапе нуждаются в постоянной корректировке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Правительством в 1997 году принята Концепция реформирования системы пенсионного обеспечения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С учетом всего вышеизложенного в республике было принято решение о необходимости реформирования нынешней системы пенсионного обеспечения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Важнейшими требованиями реформирования пенсионной системы в республике являются</w:t>
      </w:r>
      <w:r w:rsidR="004C024D" w:rsidRPr="004C024D">
        <w:rPr>
          <w:lang w:eastAsia="en-US"/>
        </w:rPr>
        <w:t>: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создание прочной финансовой основы пенсионного обеспечения</w:t>
      </w:r>
      <w:r w:rsidR="004C024D" w:rsidRPr="004C024D">
        <w:rPr>
          <w:lang w:eastAsia="en-US"/>
        </w:rPr>
        <w:t>;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понятность проводимых преобразований</w:t>
      </w:r>
      <w:r w:rsidR="004C024D" w:rsidRPr="004C024D">
        <w:rPr>
          <w:lang w:eastAsia="en-US"/>
        </w:rPr>
        <w:t>;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обеспечение благосостояния всех лиц, которых она затрагивает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В стране наблюдается весьма низкий уровень пенсий и нехватка денег в пенсионном фонде, но и завтрашний день пока не сулит чего</w:t>
      </w:r>
      <w:r w:rsidR="00167DE1" w:rsidRPr="004C024D">
        <w:rPr>
          <w:lang w:eastAsia="en-US"/>
        </w:rPr>
        <w:t>-</w:t>
      </w:r>
      <w:r w:rsidRPr="004C024D">
        <w:rPr>
          <w:lang w:eastAsia="en-US"/>
        </w:rPr>
        <w:t>то оптимистического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Пенсионный пресс будет увеличиваться на тех, кто платит налоги, а реального рычага увеличения выплат пожилым людям пока не</w:t>
      </w:r>
      <w:r w:rsidR="004C024D">
        <w:rPr>
          <w:lang w:eastAsia="en-US"/>
        </w:rPr>
        <w:t>т.</w:t>
      </w:r>
      <w:r w:rsidR="00273DCE">
        <w:rPr>
          <w:lang w:eastAsia="en-US"/>
        </w:rPr>
        <w:t xml:space="preserve"> Д</w:t>
      </w:r>
      <w:r w:rsidRPr="004C024D">
        <w:rPr>
          <w:lang w:eastAsia="en-US"/>
        </w:rPr>
        <w:t>ля этого министерство и разработало новую Концепцию пенсионного обеспечения, в основу которой заложен принцип солидарности поколений, и которая, по словам министра, уже похожа на</w:t>
      </w:r>
      <w:r w:rsidR="00F55E30" w:rsidRPr="004C024D">
        <w:rPr>
          <w:lang w:eastAsia="en-US"/>
        </w:rPr>
        <w:t xml:space="preserve"> революцию в сфере соцзащиты</w:t>
      </w:r>
      <w:r w:rsidR="004C024D" w:rsidRPr="004C024D">
        <w:rPr>
          <w:lang w:eastAsia="en-US"/>
        </w:rPr>
        <w:t xml:space="preserve"> [</w:t>
      </w:r>
      <w:r w:rsidR="00F55E30" w:rsidRPr="004C024D">
        <w:rPr>
          <w:lang w:eastAsia="en-US"/>
        </w:rPr>
        <w:t>10</w:t>
      </w:r>
      <w:r w:rsidRPr="004C024D">
        <w:rPr>
          <w:lang w:eastAsia="en-US"/>
        </w:rPr>
        <w:t>, c</w:t>
      </w:r>
      <w:r w:rsidR="004C024D">
        <w:rPr>
          <w:lang w:eastAsia="en-US"/>
        </w:rPr>
        <w:t>.9</w:t>
      </w:r>
      <w:r w:rsidR="004C024D" w:rsidRPr="004C024D">
        <w:rPr>
          <w:lang w:eastAsia="en-US"/>
        </w:rPr>
        <w:t>].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Данная концепция предусматривает необходимость формирования трехуровневой пенсионной системы, включающей</w:t>
      </w:r>
      <w:r w:rsidR="004C024D" w:rsidRPr="004C024D">
        <w:rPr>
          <w:lang w:eastAsia="en-US"/>
        </w:rPr>
        <w:t xml:space="preserve">: </w:t>
      </w:r>
      <w:r w:rsidRPr="004C024D">
        <w:rPr>
          <w:lang w:eastAsia="en-US"/>
        </w:rPr>
        <w:t>социальные пенсии, трудовые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страховые</w:t>
      </w:r>
      <w:r w:rsidR="004C024D" w:rsidRPr="004C024D">
        <w:rPr>
          <w:lang w:eastAsia="en-US"/>
        </w:rPr>
        <w:t>),</w:t>
      </w:r>
      <w:r w:rsidRPr="004C024D">
        <w:rPr>
          <w:lang w:eastAsia="en-US"/>
        </w:rPr>
        <w:t xml:space="preserve"> которые станут основой пенсионной системы, дополнительные негосударственные пенсии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Основными целями реформы системы пенсионного обеспечения определены</w:t>
      </w:r>
      <w:r w:rsidR="004C024D" w:rsidRPr="004C024D">
        <w:rPr>
          <w:lang w:eastAsia="en-US"/>
        </w:rPr>
        <w:t>: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адаптация системы пенсионного обеспечения к изменяющимся экономическим условиям и обеспечение ее финансовой стабильности и устойчивости на основе развития государственного и</w:t>
      </w:r>
      <w:r w:rsidR="006116B9" w:rsidRPr="004C024D">
        <w:rPr>
          <w:lang w:eastAsia="en-US"/>
        </w:rPr>
        <w:t xml:space="preserve"> </w:t>
      </w:r>
      <w:r w:rsidRPr="004C024D">
        <w:rPr>
          <w:lang w:eastAsia="en-US"/>
        </w:rPr>
        <w:t>негосударственного пенсионного страхования и бюджетного финансирования</w:t>
      </w:r>
      <w:r w:rsidR="004C024D" w:rsidRPr="004C024D">
        <w:rPr>
          <w:lang w:eastAsia="en-US"/>
        </w:rPr>
        <w:t>;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последовательное укрепление и развитие в пенсионной системе принципов, посредством которых исключаются какие-либо преимущества для отдельных слоев или групп за счет других</w:t>
      </w:r>
      <w:r w:rsidR="004C024D" w:rsidRPr="004C024D">
        <w:rPr>
          <w:lang w:eastAsia="en-US"/>
        </w:rPr>
        <w:t>;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рационализация и оптимизация условий и норм пенсионного обеспечения на основе перераспределения и улучшения использования имеющихся средств</w:t>
      </w:r>
      <w:r w:rsidR="004C024D" w:rsidRPr="004C024D">
        <w:rPr>
          <w:lang w:eastAsia="en-US"/>
        </w:rPr>
        <w:t>;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введение механизмов, стимулирующих</w:t>
      </w:r>
      <w:r w:rsidR="004C024D">
        <w:rPr>
          <w:lang w:eastAsia="en-US"/>
        </w:rPr>
        <w:t xml:space="preserve"> "</w:t>
      </w:r>
      <w:r w:rsidRPr="004C024D">
        <w:rPr>
          <w:lang w:eastAsia="en-US"/>
        </w:rPr>
        <w:t>зарабатывание</w:t>
      </w:r>
      <w:r w:rsidR="004C024D">
        <w:rPr>
          <w:lang w:eastAsia="en-US"/>
        </w:rPr>
        <w:t xml:space="preserve">" </w:t>
      </w:r>
      <w:r w:rsidRPr="004C024D">
        <w:rPr>
          <w:lang w:eastAsia="en-US"/>
        </w:rPr>
        <w:t>пенсии и обеспечивающих гарантии ее получения</w:t>
      </w:r>
      <w:r w:rsidR="004C024D" w:rsidRPr="004C024D">
        <w:rPr>
          <w:lang w:eastAsia="en-US"/>
        </w:rPr>
        <w:t>;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сохранение прав, приобретенных по действующей пенсионной системе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Для достижения целей пенсионной реформы необходимо решение ряда непростых задач, а именно</w:t>
      </w:r>
      <w:r w:rsidR="004C024D" w:rsidRPr="004C024D">
        <w:rPr>
          <w:lang w:eastAsia="en-US"/>
        </w:rPr>
        <w:t>: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определить круг лиц, имеющих право на трудовую пенсию</w:t>
      </w:r>
      <w:r w:rsidR="004C024D">
        <w:rPr>
          <w:lang w:eastAsia="en-US"/>
        </w:rPr>
        <w:t xml:space="preserve"> (т.е.</w:t>
      </w:r>
      <w:r w:rsidR="004C024D" w:rsidRPr="004C024D">
        <w:rPr>
          <w:lang w:eastAsia="en-US"/>
        </w:rPr>
        <w:t xml:space="preserve"> </w:t>
      </w:r>
      <w:r w:rsidRPr="004C024D">
        <w:rPr>
          <w:lang w:eastAsia="en-US"/>
        </w:rPr>
        <w:t>тех лиц, которыми или за которых уплачивались страховые взносы</w:t>
      </w:r>
      <w:r w:rsidR="004C024D" w:rsidRPr="004C024D">
        <w:rPr>
          <w:lang w:eastAsia="en-US"/>
        </w:rPr>
        <w:t>);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установить фактический возраст выхода на пенсию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здесь предполагается постепенное повышение пенсионного возраста, а также стимулирование более позднего обращения за назначением пенсии после приобретения на нее права</w:t>
      </w:r>
      <w:r w:rsidR="004C024D" w:rsidRPr="004C024D">
        <w:rPr>
          <w:lang w:eastAsia="en-US"/>
        </w:rPr>
        <w:t>);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упорядочить систему досрочного пенсионного обеспечения, в том числе и по условиям труда</w:t>
      </w:r>
      <w:r w:rsidR="004C024D" w:rsidRPr="004C024D">
        <w:rPr>
          <w:lang w:eastAsia="en-US"/>
        </w:rPr>
        <w:t>;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скорректировать подходы к выплате пенсий в период работы</w:t>
      </w:r>
      <w:r w:rsidR="004C024D" w:rsidRPr="004C024D">
        <w:rPr>
          <w:lang w:eastAsia="en-US"/>
        </w:rPr>
        <w:t>;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выработать критерии определения размеров пенсий и механизм их исчисления, приближенные к требованиям, вытекающим из принципов социального страхования</w:t>
      </w:r>
      <w:r w:rsidR="004C024D" w:rsidRPr="004C024D">
        <w:rPr>
          <w:lang w:eastAsia="en-US"/>
        </w:rPr>
        <w:t>;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ввести страховые механизмы осуществления процесса пенсионного обеспечения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Новая система пенсионного обеспечения будет включать в себя не только изменение условий и норм пенсионного обеспечения, но и страховой механизм его осуществления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Основой этого механизма должен стать индивидуальный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персонифицированный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учет страховых взносов и приобретенных страховых прав, предназначенный для справедливого измерения вклада каждого конкретного человека в пенсионную систему в зависимости от уплаты страховых взносов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В прогнозируемом периоде предусматривается</w:t>
      </w:r>
      <w:r w:rsidR="004C024D" w:rsidRPr="004C024D">
        <w:rPr>
          <w:lang w:eastAsia="en-US"/>
        </w:rPr>
        <w:t>: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укрепление страховых принципов пенсионного обеспечения</w:t>
      </w:r>
      <w:r w:rsidR="004C024D" w:rsidRPr="004C024D">
        <w:rPr>
          <w:lang w:eastAsia="en-US"/>
        </w:rPr>
        <w:t>;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установление тесной связи между размером пенсии и величиной уплаченных страховых взносов посредством введения условно-накопительного компонента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рост реальной средней пенсии по возрасту в 2006-2010 гг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должен быть сопоставим с темпами роста реальной заработной платы и реальных денежных доходов населения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Индекс изменения средней пенсии по возрасту в 2010 г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по отношению к 2005 г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должен составить 1,4-1,7 раза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минимальный размер пенсии по возрасту превысит прожиточный минимум пенсионера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Несмотря на последние позитивные преобразования в области пенсионного обеспечения, пенсионной системе республики присущ ряд негативных моментов, главным из которых является низкий уровень пенсий с точки зрения их покупательной способности, что не может удовлетворить ни государство, ни большинство их получателей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Пенсионные системы, основанные на принципе социальной солидарности и выплаты пенсий за счет текущих поступлений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а именно такая система построена в Республике Беларусь</w:t>
      </w:r>
      <w:r w:rsidR="004C024D" w:rsidRPr="004C024D">
        <w:rPr>
          <w:lang w:eastAsia="en-US"/>
        </w:rPr>
        <w:t>),</w:t>
      </w:r>
      <w:r w:rsidRPr="004C024D">
        <w:rPr>
          <w:lang w:eastAsia="en-US"/>
        </w:rPr>
        <w:t xml:space="preserve"> чрезвычайно зависимы от изменения таких показателей, влияющих на объем собираемых страховых взносов, как доходы экономически активного населения, численность занятых в экономике, численность плательщиков страховых взносов, тариф страховых взносов и другие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Серьезным экономическим фактором, сказывающимся на финансовых возможностях Фонда социальной защиты населения и, соответственно, на уровне пенсионного обеспечения, является сокращение численности занятых в экономике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 связи с процессами реструктуризации экономики за период с 1990 года в республике численность занятых снизилась на 13,2% при росте числа пенсионеров за этот период на 12,2%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Сегодня на 100 пенсионеров приходится 165 занятых, в то время как в 1990 году это соотношение составляло 100 к 218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На уровне доходности Фонда социальной защиты населения сказывается также изменение структуры денежных доходов населения</w:t>
      </w:r>
      <w:r w:rsidR="004C024D" w:rsidRPr="004C024D">
        <w:rPr>
          <w:lang w:eastAsia="en-US"/>
        </w:rPr>
        <w:t xml:space="preserve">: </w:t>
      </w:r>
      <w:r w:rsidRPr="004C024D">
        <w:rPr>
          <w:lang w:eastAsia="en-US"/>
        </w:rPr>
        <w:t>удельный вес оплаты труда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а именно она является базой для начисления страховых взносов, за счет которых выплачиваются пенсии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снизился с 1990 года почти на четверть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 то же время в структуре доходов населения доля поступлений из финансовой системы, доходов от собственности, предпринимательской деятельности и других увеличилась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Имеются проблемы и с задолженностью субъектов хозяйствования по уплате страховых взносов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Наибольший удельный вес в просроченной задолженности занимают долги предприятий Министерства промышленности и Министерства сельского хозяйства и продовольствия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соответственно 45% и 36%</w:t>
      </w:r>
      <w:r w:rsidR="004C024D" w:rsidRPr="004C024D">
        <w:rPr>
          <w:lang w:eastAsia="en-US"/>
        </w:rPr>
        <w:t>).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Органами Фонда социальной защиты населения в 2000 году проведена работа по списанию пени, начисленной организациями агропромышленного комплекса за несвоевременное внесение платежей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 условиях инфляции это прямые потери для Фонда социальной защиты населения и, конечно же, самих застрахованных и пенсионеров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 xml:space="preserve">На эти проблемы наслаиваются демографические проблемы, выражающиеся в деформации возрастной структуры населения в сторону его старения, </w:t>
      </w:r>
      <w:r w:rsidR="004C024D">
        <w:rPr>
          <w:lang w:eastAsia="en-US"/>
        </w:rPr>
        <w:t>т.е.</w:t>
      </w:r>
      <w:r w:rsidR="004C024D" w:rsidRPr="004C024D">
        <w:rPr>
          <w:lang w:eastAsia="en-US"/>
        </w:rPr>
        <w:t xml:space="preserve"> </w:t>
      </w:r>
      <w:r w:rsidRPr="004C024D">
        <w:rPr>
          <w:lang w:eastAsia="en-US"/>
        </w:rPr>
        <w:t>увеличения доли лиц старше пенсионного возраста и сокращении доли детей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 структуре населения республики дети составляли в 1990 году 24,5% всего населения, сегодня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21,4%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Как видим, потенциальный резерв экономически активного населения уменьшается, а доля пожилых людей соответственно растет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в 1959 году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13,5%, в 1990 году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19,9%, в настоящее время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21,3%, по прогнозам к 2015 году она составит 23,4%</w:t>
      </w:r>
      <w:r w:rsidR="004C024D" w:rsidRPr="004C024D">
        <w:rPr>
          <w:lang w:eastAsia="en-US"/>
        </w:rPr>
        <w:t>).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Нельзя также преуменьшать и значение причин, негативно влияющих на уровень пенсий, которые находятся внутри пенсионной системы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Это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не всегда обоснованное предоставление права на досрочные пенсии</w:t>
      </w:r>
      <w:r w:rsidR="004C024D" w:rsidRPr="004C024D">
        <w:rPr>
          <w:lang w:eastAsia="en-US"/>
        </w:rPr>
        <w:t xml:space="preserve">; </w:t>
      </w:r>
      <w:r w:rsidRPr="004C024D">
        <w:rPr>
          <w:lang w:eastAsia="en-US"/>
        </w:rPr>
        <w:t>высокая</w:t>
      </w:r>
      <w:r w:rsidR="004C024D">
        <w:rPr>
          <w:lang w:eastAsia="en-US"/>
        </w:rPr>
        <w:t xml:space="preserve"> "</w:t>
      </w:r>
      <w:r w:rsidRPr="004C024D">
        <w:rPr>
          <w:lang w:eastAsia="en-US"/>
        </w:rPr>
        <w:t>нестраховая</w:t>
      </w:r>
      <w:r w:rsidR="004C024D">
        <w:rPr>
          <w:lang w:eastAsia="en-US"/>
        </w:rPr>
        <w:t xml:space="preserve">" </w:t>
      </w:r>
      <w:r w:rsidRPr="004C024D">
        <w:rPr>
          <w:lang w:eastAsia="en-US"/>
        </w:rPr>
        <w:t>нагрузка за счет установления надбавок к пенсиям отдельным категориям пенсионеров из страховых средств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что противоречит самой природе социального страхования</w:t>
      </w:r>
      <w:r w:rsidR="004C024D" w:rsidRPr="004C024D">
        <w:rPr>
          <w:lang w:eastAsia="en-US"/>
        </w:rPr>
        <w:t xml:space="preserve">); </w:t>
      </w:r>
      <w:r w:rsidRPr="004C024D">
        <w:rPr>
          <w:lang w:eastAsia="en-US"/>
        </w:rPr>
        <w:t>зачет в трудовой стаж для определения размера пенсии периодов, когда не уплачивались страховые взносы без соответствующего финансового обеспечения этих периодов</w:t>
      </w:r>
      <w:r w:rsidR="004C024D" w:rsidRPr="004C024D">
        <w:rPr>
          <w:lang w:eastAsia="en-US"/>
        </w:rPr>
        <w:t xml:space="preserve">; </w:t>
      </w:r>
      <w:r w:rsidRPr="004C024D">
        <w:rPr>
          <w:lang w:eastAsia="en-US"/>
        </w:rPr>
        <w:t>одновременная выплата заработной платы и пенсии и другие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Результатом осмысления нынешних и прогнозируемых проблем в пенсионном обеспечении явилась постановка следующих задач, решение которых необходимо как для повышения эффективности пенсионной системы на нынешнем этапе, так и для обеспечения ее справедливости, эффективности и финансовой стабильности в будущем</w:t>
      </w:r>
      <w:r w:rsidR="004C024D" w:rsidRPr="004C024D">
        <w:rPr>
          <w:lang w:eastAsia="en-US"/>
        </w:rPr>
        <w:t>: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адаптация системы пенсионного обеспечения к изменяющимся экономическим условиям и обеспечение ее стабильности и устойчивости на основе развития государственного и негосударственного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дополнительного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пенсионного страхования и бюджетного финансирования</w:t>
      </w:r>
      <w:r w:rsidR="004C024D" w:rsidRPr="004C024D">
        <w:rPr>
          <w:lang w:eastAsia="en-US"/>
        </w:rPr>
        <w:t>;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приведение уровня пенсионного обеспечения граждан в соответствие с объемом участия в финансировании пенсионной системы и бюджетом прожиточного минимума пенсионера, а в перспективе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минимальным потребительским бюджетом пенсионера</w:t>
      </w:r>
      <w:r w:rsidR="004C024D" w:rsidRPr="004C024D">
        <w:rPr>
          <w:lang w:eastAsia="en-US"/>
        </w:rPr>
        <w:t>;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последовательное укрепление и развитие в пенсионной системе принципов, посредством которых исключаются какие-либо преимущества для отдельных слоев или групп застрахованных за счет других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пенсия должна быть отражением финансового вклада в пенсионную систему вне зависимости от того, кем и где застрахованный работал</w:t>
      </w:r>
      <w:r w:rsidR="004C024D" w:rsidRPr="004C024D">
        <w:rPr>
          <w:lang w:eastAsia="en-US"/>
        </w:rPr>
        <w:t>);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рационализация и оптимизация условий и норм пенсионного обеспечения на основе перераспределения и улучшения использования имеющихся средств</w:t>
      </w:r>
      <w:r w:rsidR="004C024D" w:rsidRPr="004C024D">
        <w:rPr>
          <w:lang w:eastAsia="en-US"/>
        </w:rPr>
        <w:t>;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введение механизмов, стимулирующих</w:t>
      </w:r>
      <w:r w:rsidR="004C024D">
        <w:rPr>
          <w:lang w:eastAsia="en-US"/>
        </w:rPr>
        <w:t xml:space="preserve"> "</w:t>
      </w:r>
      <w:r w:rsidRPr="004C024D">
        <w:rPr>
          <w:lang w:eastAsia="en-US"/>
        </w:rPr>
        <w:t>зарабатывание</w:t>
      </w:r>
      <w:r w:rsidR="004C024D">
        <w:rPr>
          <w:lang w:eastAsia="en-US"/>
        </w:rPr>
        <w:t xml:space="preserve">" </w:t>
      </w:r>
      <w:r w:rsidRPr="004C024D">
        <w:rPr>
          <w:lang w:eastAsia="en-US"/>
        </w:rPr>
        <w:t>пенсии и обеспечивающих гарантии ее получения</w:t>
      </w:r>
      <w:r w:rsidR="004C024D" w:rsidRPr="004C024D">
        <w:rPr>
          <w:lang w:eastAsia="en-US"/>
        </w:rPr>
        <w:t xml:space="preserve"> [</w:t>
      </w:r>
      <w:r w:rsidR="00F55E30" w:rsidRPr="004C024D">
        <w:rPr>
          <w:lang w:eastAsia="en-US"/>
        </w:rPr>
        <w:t>10</w:t>
      </w:r>
      <w:r w:rsidRPr="004C024D">
        <w:rPr>
          <w:lang w:eastAsia="en-US"/>
        </w:rPr>
        <w:t>, c</w:t>
      </w:r>
      <w:r w:rsidR="004C024D">
        <w:rPr>
          <w:lang w:eastAsia="en-US"/>
        </w:rPr>
        <w:t>.1</w:t>
      </w:r>
      <w:r w:rsidR="00F55E30" w:rsidRPr="004C024D">
        <w:rPr>
          <w:lang w:eastAsia="en-US"/>
        </w:rPr>
        <w:t>1</w:t>
      </w:r>
      <w:r w:rsidR="004C024D" w:rsidRPr="004C024D">
        <w:rPr>
          <w:lang w:eastAsia="en-US"/>
        </w:rPr>
        <w:t>].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Пенсионную систему предполагается построить на основе трех уровней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Первый уровень составят социальные пенсии, выплачиваемые за счет государственного бюджета лицам, которые не получают пенсию в системе государственного социального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пенсионного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страхования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Второй уровень будет предусматривать обязательное пенсионное страхование, когда выплата пенсий обеспечивается за счет текущих страховых взносов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Третий уровень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дополнительное негосударственное пенсионное обеспечение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будет формироваться на накопительных принципах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Ведущая роль в организации пенсионной системы отводится государственному обязательному пенсионному страхованию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Учитывая, что интересы социальной стабильности диктуют весьма осторожный подход к кардинальным реформам в области пенсионного обеспечения, в республике был избран достаточно</w:t>
      </w:r>
      <w:r w:rsidR="004C024D">
        <w:rPr>
          <w:lang w:eastAsia="en-US"/>
        </w:rPr>
        <w:t xml:space="preserve"> "</w:t>
      </w:r>
      <w:r w:rsidRPr="004C024D">
        <w:rPr>
          <w:lang w:eastAsia="en-US"/>
        </w:rPr>
        <w:t>мягкий</w:t>
      </w:r>
      <w:r w:rsidR="004C024D">
        <w:rPr>
          <w:lang w:eastAsia="en-US"/>
        </w:rPr>
        <w:t xml:space="preserve">" </w:t>
      </w:r>
      <w:r w:rsidRPr="004C024D">
        <w:rPr>
          <w:lang w:eastAsia="en-US"/>
        </w:rPr>
        <w:t>вариант преобразований пенсионной системы, с ориентацией на сохранение пенсионных прав, приобретенных по действующей системе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В рамках реформирования пенсионной системы постепенно необходимо решить ряд задач стратегического порядка, таких как</w:t>
      </w:r>
      <w:r w:rsidR="004C024D" w:rsidRPr="004C024D">
        <w:rPr>
          <w:lang w:eastAsia="en-US"/>
        </w:rPr>
        <w:t xml:space="preserve">: </w:t>
      </w:r>
      <w:r w:rsidRPr="004C024D">
        <w:rPr>
          <w:lang w:eastAsia="en-US"/>
        </w:rPr>
        <w:t>проблема возрастных критериев выхода на пенсию, урегулирование вопросов досрочного пенсионного обеспечения, выплаты пенсии в период работы, паритетного участия нанимателей и работников в финансировании пенсионной системы и других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В ситуации, когда активное население не смогло и в ближайшее время уже не в состоянии воспроизвести себе замену, сочетание относительно низкого пенсионного возраста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60 лет для мужчин, 55 лет для женщин, а за счет многочисленных оснований для досрочного выхода на пенсию средний возраст выхода на пенсию фактически составляет 58 лет 10 месяцев для мужчин и 53 года 11 месяцев для женщин</w:t>
      </w:r>
      <w:r w:rsidR="004C024D" w:rsidRPr="004C024D">
        <w:rPr>
          <w:lang w:eastAsia="en-US"/>
        </w:rPr>
        <w:t>),</w:t>
      </w:r>
      <w:r w:rsidRPr="004C024D">
        <w:rPr>
          <w:lang w:eastAsia="en-US"/>
        </w:rPr>
        <w:t xml:space="preserve"> высокого ожидаемого периода выплаты пенсии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14,2 года для мужчин, 23,4 года для женщин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и медленного экономического роста уже в самое ближайшее время проблема возрастных критериев выхода на пенсию может еще больше обострить ситуацию в пенсионном обеспечением в нашем государстве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Представляется, что в целях снижения ожидаемого роста иждивенческой нагрузки трудоспособного населения пожилыми, упреждения снижения уровня жизни как работающих, так и пенсионеров, государство будет вынуждено подготовить программу поэтапной корректировки возрастных критериев выхода на пенсию, в которой бы учитывались экономические, демографические факторы и, в особенности, положение на рынке труда, дабы не нарушить рынок рабочей силы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Очень важно, чтобы необходимость введения этой меры была осознана в нашем обществе и принята им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Сглаживанию негативных последствий способствовало бы объявление об этом за несколько лет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В текущий период в качестве временной альтернативы программе постепенного повышения пенсионного возраста отдано предпочтение стимулированию добровольного выхода на пенсию в возрасте, превышающем общеустановленный, в сочетании с соответствующим увеличением размера пенсии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Действующая с 1 сентября 1998 года норма в Законе</w:t>
      </w:r>
      <w:r w:rsidR="004C024D">
        <w:rPr>
          <w:lang w:eastAsia="en-US"/>
        </w:rPr>
        <w:t xml:space="preserve"> "</w:t>
      </w:r>
      <w:r w:rsidRPr="004C024D">
        <w:rPr>
          <w:lang w:eastAsia="en-US"/>
        </w:rPr>
        <w:t>О пенсионном обеспечении</w:t>
      </w:r>
      <w:r w:rsidR="004C024D">
        <w:rPr>
          <w:lang w:eastAsia="en-US"/>
        </w:rPr>
        <w:t xml:space="preserve">" </w:t>
      </w:r>
      <w:r w:rsidRPr="004C024D">
        <w:rPr>
          <w:lang w:eastAsia="en-US"/>
        </w:rPr>
        <w:t>предусматривает повышение пенсии на 1% заработка за каждые два месяца работы в пенсионном возрасте без получения пенсии, или на 6% заработка за год такой работы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для сравнения</w:t>
      </w:r>
      <w:r w:rsidR="004C024D" w:rsidRPr="004C024D">
        <w:rPr>
          <w:lang w:eastAsia="en-US"/>
        </w:rPr>
        <w:t xml:space="preserve">: </w:t>
      </w:r>
      <w:r w:rsidRPr="004C024D">
        <w:rPr>
          <w:lang w:eastAsia="en-US"/>
        </w:rPr>
        <w:t>один год в допенсионном возрасте</w:t>
      </w:r>
      <w:r w:rsidR="004C024D">
        <w:rPr>
          <w:lang w:eastAsia="en-US"/>
        </w:rPr>
        <w:t xml:space="preserve"> "</w:t>
      </w:r>
      <w:r w:rsidRPr="004C024D">
        <w:rPr>
          <w:lang w:eastAsia="en-US"/>
        </w:rPr>
        <w:t>оценивается</w:t>
      </w:r>
      <w:r w:rsidR="004C024D">
        <w:rPr>
          <w:lang w:eastAsia="en-US"/>
        </w:rPr>
        <w:t xml:space="preserve">" </w:t>
      </w:r>
      <w:r w:rsidRPr="004C024D">
        <w:rPr>
          <w:lang w:eastAsia="en-US"/>
        </w:rPr>
        <w:t>в 1% заработка</w:t>
      </w:r>
      <w:r w:rsidR="004C024D" w:rsidRPr="004C024D">
        <w:rPr>
          <w:lang w:eastAsia="en-US"/>
        </w:rPr>
        <w:t xml:space="preserve">). </w:t>
      </w:r>
      <w:r w:rsidRPr="004C024D">
        <w:rPr>
          <w:lang w:eastAsia="en-US"/>
        </w:rPr>
        <w:t>Привлекательным в этой идее</w:t>
      </w:r>
      <w:r w:rsidR="004C024D">
        <w:rPr>
          <w:lang w:eastAsia="en-US"/>
        </w:rPr>
        <w:t xml:space="preserve"> "</w:t>
      </w:r>
      <w:r w:rsidRPr="004C024D">
        <w:rPr>
          <w:lang w:eastAsia="en-US"/>
        </w:rPr>
        <w:t>гибкого</w:t>
      </w:r>
      <w:r w:rsidR="004C024D">
        <w:rPr>
          <w:lang w:eastAsia="en-US"/>
        </w:rPr>
        <w:t xml:space="preserve">" </w:t>
      </w:r>
      <w:r w:rsidRPr="004C024D">
        <w:rPr>
          <w:lang w:eastAsia="en-US"/>
        </w:rPr>
        <w:t>пенсионного возраста является то, что, не затрагивая гарантии в пенсионном обеспечении, гражданам предоставляется право самостоятельно сделать выбор</w:t>
      </w:r>
      <w:r w:rsidR="004C024D" w:rsidRPr="004C024D">
        <w:rPr>
          <w:lang w:eastAsia="en-US"/>
        </w:rPr>
        <w:t xml:space="preserve">: </w:t>
      </w:r>
      <w:r w:rsidRPr="004C024D">
        <w:rPr>
          <w:lang w:eastAsia="en-US"/>
        </w:rPr>
        <w:t>получать пенсию раньше, но меньшего размера, либо более высокую, но позднее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Проблема упорядочения льготных пенсий должна решаться постепенно, причем с сохранением ранее приобретенных прав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Пути ее решения могут быть самыми разными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Практически нет разногласий в том, что пенсионное обеспечение работников с особыми условиями труда необходимо поэтапно перенести в отраслевые или профессиональные пенсионные системы, которые заменят общую систему государственного пенсионного страхования в период до достижения работниками общего пенсионного возраста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Введение отраслевого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профессионального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досрочного пенсионного обеспечения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по результатам аттестации рабочих мест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целесообразно для работников отдельных отраслей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профессий</w:t>
      </w:r>
      <w:r w:rsidR="004C024D" w:rsidRPr="004C024D">
        <w:rPr>
          <w:lang w:eastAsia="en-US"/>
        </w:rPr>
        <w:t xml:space="preserve">). </w:t>
      </w:r>
      <w:r w:rsidRPr="004C024D">
        <w:rPr>
          <w:lang w:eastAsia="en-US"/>
        </w:rPr>
        <w:t>Финансирование выплаты таких досрочных пенсий предлагается осуществлять за счет собственных средств отраслевых пенсионных фондов, аккумулирующих страховые взносы нанимателей на досрочные пенсии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Государственное досрочное пенсионное обеспечение рационально сохранить только за теми работниками, которые заняты в сфере деятельности, где опасные уровни профессиональных рисков не могут быть устранены техническими средствами, по результатам аттестации рабочих мест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Выплату таких пенсий представляется целесообразным осуществлять из средств Фонда социальной защиты населения за счет обязательных текущих страховых взносов нанимателей, компенсирующих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в перспективе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в полном объеме посредством дифференциации страховых взносов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расходы на выплату указанных пенсий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 xml:space="preserve">Формирование, законодательное закрепление и реализация схемы выведения из общей пенсионной системы досрочных профессиональных пенсий требует тщательной проработки и времени, привлечения специалистов различных областей знаний, и в первую очередь в области банковской деятельности, финансов, инвестиций, страхования, налогообложения и </w:t>
      </w:r>
      <w:r w:rsidR="004C024D">
        <w:rPr>
          <w:lang w:eastAsia="en-US"/>
        </w:rPr>
        <w:t>т.д.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Необходимо изменить подходы к вопросам выплаты пенсий в период работы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сегодня это касается почти 16% пенсионеров</w:t>
      </w:r>
      <w:r w:rsidR="004C024D" w:rsidRPr="004C024D">
        <w:rPr>
          <w:lang w:eastAsia="en-US"/>
        </w:rPr>
        <w:t xml:space="preserve">). </w:t>
      </w:r>
      <w:r w:rsidRPr="004C024D">
        <w:rPr>
          <w:lang w:eastAsia="en-US"/>
        </w:rPr>
        <w:t>До недавнего времени действовал порядок, при котором работающим</w:t>
      </w:r>
      <w:r w:rsidR="006116B9" w:rsidRPr="004C024D">
        <w:rPr>
          <w:lang w:eastAsia="en-US"/>
        </w:rPr>
        <w:t xml:space="preserve"> </w:t>
      </w:r>
      <w:r w:rsidRPr="004C024D">
        <w:rPr>
          <w:lang w:eastAsia="en-US"/>
        </w:rPr>
        <w:t>Учитывая сложность и неоднозначность этого вопроса, объективно оправданной представляется выплата пенсии при относительно невысоком доходе работающего пенсионера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Концепцией реформы системы пенсионного обеспечения в Республике Беларусь определена необходимость очертить круг лиц, имеющих право на трудовую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страховую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пенсию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Размер трудовой пенсии должен напрямую зависеть от страхового стажа и объема уплаченных пенсионной системе страховых взносов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При этом, на наш взгляд, не должно применяться льготное исчисление стажа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Льготы по стажу должны быть заменены другими, более действенными мерами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 xml:space="preserve">повышенная оплата труда, налоговые льготы и </w:t>
      </w:r>
      <w:r w:rsidR="004C024D">
        <w:rPr>
          <w:lang w:eastAsia="en-US"/>
        </w:rPr>
        <w:t>т.п.)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Необходимо пересмотреть подходы к включению в стаж периодов, не связанных с уплатой страховых взносов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 xml:space="preserve">учеба, уход за детьми, срочная военная служба, время безработицы и </w:t>
      </w:r>
      <w:r w:rsidR="004C024D">
        <w:rPr>
          <w:lang w:eastAsia="en-US"/>
        </w:rPr>
        <w:t>др.)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Такие периоды могут включаться в стаж для назначения трудовой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страховой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пенсии, однако их финансирование, как отмечается в Концепции, должно осуществляться не за счет взносов, уплаченных всеми застрахованными, а за счет других источников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государственного бюджета, соответствующих фондов страхования страховых рисков</w:t>
      </w:r>
      <w:r w:rsidR="004C024D" w:rsidRPr="004C024D">
        <w:rPr>
          <w:lang w:eastAsia="en-US"/>
        </w:rPr>
        <w:t>).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Создаваемая система государственного пенсионного страхования должна обеспечить получателям пенсий уровень жизни, как можно более близкий к тому, который они имели в период трудовой деятельности, и тем самым предотвратить бедность среди пенсионеров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Без достижения этой главной цели проведение реформы не имеет смысла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Одним из путей совершенствования системы пенсионного страхования является переход к системе, которая бы включала накопительный частный компонент с установленными взносами и не была бы на 100% распределительной государственной системой с установленными выплатами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Такая система предполагает создание трех уровней</w:t>
      </w:r>
      <w:r w:rsidR="004C024D" w:rsidRPr="004C024D">
        <w:rPr>
          <w:lang w:eastAsia="en-US"/>
        </w:rPr>
        <w:t>: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обязательный государственный уровень, который обеспечивает перераспределение</w:t>
      </w:r>
      <w:r w:rsidR="004C024D" w:rsidRPr="004C024D">
        <w:rPr>
          <w:lang w:eastAsia="en-US"/>
        </w:rPr>
        <w:t>;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обязательный частный накопительный уровень, обеспечивающий сбережения</w:t>
      </w:r>
      <w:r w:rsidR="004C024D" w:rsidRPr="004C024D">
        <w:rPr>
          <w:lang w:eastAsia="en-US"/>
        </w:rPr>
        <w:t>;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добровольный уровень для тех, кто заинтересован в большей защите, чем могут дать два этих уровня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Первый уровень похож на государственные пенсионные схемы, акцент в нем делается на перераспределение прежде всего в пользу тех, у кого доход в течение жизни был низок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На втором уровне размер выплат актуарным образом связан с суммой средств, накопленных за счет уплачиваемых в течение трудовой деятельности взносов и доходов от инвестирования накоплений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Он является полностью накопительным и находится в частном конкурентном управлении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Третий уровень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это добровольные сбережения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Он предоставляет дополнительную пенсию тем, кто хочет больше потреблять в старости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Обязательность системы объясняется тем, что люди ведут себя недальновидно и не обеспечивают свою старость сбережениями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 итоге в преклонном возрасте они могут стать обузой для общества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Установленный размер взносов в тесной увязке с ними размеров выплат уменьшает стремление уклоняться от уплаты страховых взносов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Одновременно уменьшается заинтересованность в досрочном выходе на пенсию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Принцип накопления снижает нежелательные трансферты между поколениями, способствует, по мнению авторов накопительных схем, формированию долгосрочных национальных сбережений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Частное управление многим представляется более эффективным в сравнении с государственным</w:t>
      </w:r>
      <w:r w:rsidR="004C024D" w:rsidRPr="004C024D">
        <w:rPr>
          <w:lang w:eastAsia="en-US"/>
        </w:rPr>
        <w:t xml:space="preserve">. </w:t>
      </w:r>
      <w:r w:rsidR="00196B2D">
        <w:rPr>
          <w:lang w:eastAsia="en-US"/>
        </w:rPr>
        <w:pict>
          <v:shape id="_x0000_i1034" type="#_x0000_t75" style="width:.75pt;height:8.25pt">
            <v:imagedata r:id="rId7" o:title=""/>
          </v:shape>
        </w:pict>
      </w:r>
      <w:r w:rsidRPr="004C024D">
        <w:rPr>
          <w:lang w:eastAsia="en-US"/>
        </w:rPr>
        <w:t>Работник может выбрать любую из имеющихся в стране компаний, а также по своему усмотрению и желанию переходить из одной компании в другую</w:t>
      </w:r>
      <w:r w:rsidR="004C024D" w:rsidRPr="004C024D">
        <w:rPr>
          <w:lang w:eastAsia="en-US"/>
        </w:rPr>
        <w:t xml:space="preserve">. </w:t>
      </w:r>
      <w:r w:rsidR="00196B2D">
        <w:rPr>
          <w:lang w:eastAsia="en-US"/>
        </w:rPr>
        <w:pict>
          <v:shape id="_x0000_i1035" type="#_x0000_t75" style="width:.75pt;height:8.25pt">
            <v:imagedata r:id="rId7" o:title=""/>
          </v:shape>
        </w:pict>
      </w:r>
      <w:r w:rsidRPr="004C024D">
        <w:rPr>
          <w:lang w:eastAsia="en-US"/>
        </w:rPr>
        <w:t>Роль правительства заключается в том, что оно является регулятором системы, ее финансовым гарантом, а также контролером</w:t>
      </w:r>
      <w:r w:rsidR="004C024D" w:rsidRPr="004C024D">
        <w:rPr>
          <w:lang w:eastAsia="en-US"/>
        </w:rPr>
        <w:t xml:space="preserve"> [</w:t>
      </w:r>
      <w:r w:rsidRPr="004C024D">
        <w:rPr>
          <w:lang w:eastAsia="en-US"/>
        </w:rPr>
        <w:t>8, c</w:t>
      </w:r>
      <w:r w:rsidR="004C024D">
        <w:rPr>
          <w:lang w:eastAsia="en-US"/>
        </w:rPr>
        <w:t>.6</w:t>
      </w:r>
      <w:r w:rsidR="004C024D" w:rsidRPr="004C024D">
        <w:rPr>
          <w:lang w:eastAsia="en-US"/>
        </w:rPr>
        <w:t>].</w:t>
      </w:r>
    </w:p>
    <w:p w:rsidR="004C024D" w:rsidRDefault="00196B2D" w:rsidP="004C024D">
      <w:pPr>
        <w:ind w:firstLine="709"/>
        <w:rPr>
          <w:lang w:eastAsia="en-US"/>
        </w:rPr>
      </w:pPr>
      <w:r>
        <w:rPr>
          <w:lang w:eastAsia="en-US"/>
        </w:rPr>
        <w:pict>
          <v:shape id="_x0000_i1036" type="#_x0000_t75" style="width:.75pt;height:8.25pt">
            <v:imagedata r:id="rId7" o:title=""/>
          </v:shape>
        </w:pict>
      </w:r>
      <w:r w:rsidR="00A679B8" w:rsidRPr="004C024D">
        <w:rPr>
          <w:lang w:eastAsia="en-US"/>
        </w:rPr>
        <w:t>В случае выбора Беларусью предлагаемой многоуровневой системы на пути встанет ряд сложных проблем</w:t>
      </w:r>
      <w:r w:rsidR="004C024D" w:rsidRPr="004C024D">
        <w:rPr>
          <w:lang w:eastAsia="en-US"/>
        </w:rPr>
        <w:t>: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финансирование перехода от распределительной системы к накопительной</w:t>
      </w:r>
      <w:r w:rsidR="004C024D" w:rsidRPr="004C024D">
        <w:rPr>
          <w:lang w:eastAsia="en-US"/>
        </w:rPr>
        <w:t>;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обеспечение доходности накапливаемых средств</w:t>
      </w:r>
      <w:r w:rsidR="004C024D" w:rsidRPr="004C024D">
        <w:rPr>
          <w:lang w:eastAsia="en-US"/>
        </w:rPr>
        <w:t>;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покрытие административных расходов на управление средствами</w:t>
      </w:r>
      <w:r w:rsidR="004C024D" w:rsidRPr="004C024D">
        <w:rPr>
          <w:lang w:eastAsia="en-US"/>
        </w:rPr>
        <w:t>.</w:t>
      </w:r>
    </w:p>
    <w:p w:rsidR="004C024D" w:rsidRDefault="00196B2D" w:rsidP="004C024D">
      <w:pPr>
        <w:ind w:firstLine="709"/>
        <w:rPr>
          <w:lang w:eastAsia="en-US"/>
        </w:rPr>
      </w:pPr>
      <w:r>
        <w:rPr>
          <w:lang w:eastAsia="en-US"/>
        </w:rPr>
        <w:pict>
          <v:shape id="_x0000_i1037" type="#_x0000_t75" style="width:.75pt;height:8.25pt">
            <v:imagedata r:id="rId7" o:title=""/>
          </v:shape>
        </w:pict>
      </w:r>
      <w:r w:rsidR="00A679B8" w:rsidRPr="004C024D">
        <w:rPr>
          <w:lang w:eastAsia="en-US"/>
        </w:rPr>
        <w:t>Размер финансирования перехода будет зависеть от пути его реализации</w:t>
      </w:r>
      <w:r w:rsidR="004C024D" w:rsidRPr="004C024D">
        <w:rPr>
          <w:lang w:eastAsia="en-US"/>
        </w:rPr>
        <w:t xml:space="preserve">. </w:t>
      </w:r>
      <w:r w:rsidR="00A679B8" w:rsidRPr="004C024D">
        <w:rPr>
          <w:lang w:eastAsia="en-US"/>
        </w:rPr>
        <w:t>При радикальном способе перехода все работающие начинают вносить средства на накопительное счета, а поступления в солидарную систему прекращаются</w:t>
      </w:r>
      <w:r w:rsidR="004C024D" w:rsidRPr="004C024D">
        <w:rPr>
          <w:lang w:eastAsia="en-US"/>
        </w:rPr>
        <w:t xml:space="preserve">. </w:t>
      </w:r>
      <w:r w:rsidR="00A679B8" w:rsidRPr="004C024D">
        <w:rPr>
          <w:lang w:eastAsia="en-US"/>
        </w:rPr>
        <w:t>Сразу встает вопрос</w:t>
      </w:r>
      <w:r w:rsidR="004C024D" w:rsidRPr="004C024D">
        <w:rPr>
          <w:lang w:eastAsia="en-US"/>
        </w:rPr>
        <w:t xml:space="preserve">: </w:t>
      </w:r>
      <w:r w:rsidR="00A679B8" w:rsidRPr="004C024D">
        <w:rPr>
          <w:lang w:eastAsia="en-US"/>
        </w:rPr>
        <w:t>из каких источников платить пенсии нынешним пенсионерам, численность которых достигла 2,5 млн</w:t>
      </w:r>
      <w:r w:rsidR="004C024D">
        <w:rPr>
          <w:lang w:eastAsia="en-US"/>
        </w:rPr>
        <w:t>.?</w:t>
      </w:r>
      <w:r w:rsidR="004C024D" w:rsidRPr="004C024D">
        <w:rPr>
          <w:lang w:eastAsia="en-US"/>
        </w:rPr>
        <w:t xml:space="preserve"> </w:t>
      </w:r>
      <w:r w:rsidR="00A679B8" w:rsidRPr="004C024D">
        <w:rPr>
          <w:lang w:eastAsia="en-US"/>
        </w:rPr>
        <w:t>Правда, эта сумма постепенно, в течение нескольких десятилетий, будет уменьшаться по мере естественной убыли пенсионеров солидарной системы</w:t>
      </w:r>
      <w:r w:rsidR="004C024D" w:rsidRPr="004C024D">
        <w:rPr>
          <w:lang w:eastAsia="en-US"/>
        </w:rPr>
        <w:t xml:space="preserve"> - </w:t>
      </w:r>
      <w:r w:rsidR="00A679B8" w:rsidRPr="004C024D">
        <w:rPr>
          <w:lang w:eastAsia="en-US"/>
        </w:rPr>
        <w:t>до полного погашения скрытого пенсионного долга</w:t>
      </w:r>
      <w:r w:rsidR="004C024D">
        <w:rPr>
          <w:lang w:eastAsia="en-US"/>
        </w:rPr>
        <w:t xml:space="preserve"> (</w:t>
      </w:r>
      <w:r w:rsidR="00A679B8" w:rsidRPr="004C024D">
        <w:rPr>
          <w:lang w:eastAsia="en-US"/>
        </w:rPr>
        <w:t>СПД</w:t>
      </w:r>
      <w:r w:rsidR="004C024D" w:rsidRPr="004C024D">
        <w:rPr>
          <w:lang w:eastAsia="en-US"/>
        </w:rPr>
        <w:t xml:space="preserve">). </w:t>
      </w:r>
      <w:r w:rsidR="00A679B8" w:rsidRPr="004C024D">
        <w:rPr>
          <w:lang w:eastAsia="en-US"/>
        </w:rPr>
        <w:t>Под СПД понимается приведенная ценность накопленных к моменту перехода прав пенсионеров и работников, уплативших взносы в старую систему</w:t>
      </w:r>
      <w:r w:rsidR="004C024D" w:rsidRPr="004C024D">
        <w:rPr>
          <w:lang w:eastAsia="en-US"/>
        </w:rPr>
        <w:t xml:space="preserve">. </w:t>
      </w:r>
      <w:r w:rsidR="00A679B8" w:rsidRPr="004C024D">
        <w:rPr>
          <w:lang w:eastAsia="en-US"/>
        </w:rPr>
        <w:t>По оценкам специалистов, в Беларуси СПД равен 360% ВВП</w:t>
      </w:r>
      <w:r w:rsidR="004C024D">
        <w:rPr>
          <w:lang w:eastAsia="en-US"/>
        </w:rPr>
        <w:t xml:space="preserve"> (</w:t>
      </w:r>
      <w:r w:rsidR="00A679B8" w:rsidRPr="004C024D">
        <w:rPr>
          <w:lang w:eastAsia="en-US"/>
        </w:rPr>
        <w:t>для сравнения</w:t>
      </w:r>
      <w:r w:rsidR="004C024D" w:rsidRPr="004C024D">
        <w:rPr>
          <w:lang w:eastAsia="en-US"/>
        </w:rPr>
        <w:t xml:space="preserve">: </w:t>
      </w:r>
      <w:r w:rsidR="00A679B8" w:rsidRPr="004C024D">
        <w:rPr>
          <w:lang w:eastAsia="en-US"/>
        </w:rPr>
        <w:t>Казахстан</w:t>
      </w:r>
      <w:r w:rsidR="004C024D" w:rsidRPr="004C024D">
        <w:rPr>
          <w:lang w:eastAsia="en-US"/>
        </w:rPr>
        <w:t xml:space="preserve"> - </w:t>
      </w:r>
      <w:r w:rsidR="00A679B8" w:rsidRPr="004C024D">
        <w:rPr>
          <w:lang w:eastAsia="en-US"/>
        </w:rPr>
        <w:t>88%, Чили</w:t>
      </w:r>
      <w:r w:rsidR="004C024D" w:rsidRPr="004C024D">
        <w:rPr>
          <w:lang w:eastAsia="en-US"/>
        </w:rPr>
        <w:t xml:space="preserve"> - </w:t>
      </w:r>
      <w:r w:rsidR="00A679B8" w:rsidRPr="004C024D">
        <w:rPr>
          <w:lang w:eastAsia="en-US"/>
        </w:rPr>
        <w:t>100, другие латиноамериканские страны</w:t>
      </w:r>
      <w:r w:rsidR="004C024D" w:rsidRPr="004C024D">
        <w:rPr>
          <w:lang w:eastAsia="en-US"/>
        </w:rPr>
        <w:t xml:space="preserve"> - </w:t>
      </w:r>
      <w:r w:rsidR="00A679B8" w:rsidRPr="004C024D">
        <w:rPr>
          <w:lang w:eastAsia="en-US"/>
        </w:rPr>
        <w:t>35</w:t>
      </w:r>
      <w:r w:rsidR="004C024D" w:rsidRPr="004C024D">
        <w:rPr>
          <w:lang w:eastAsia="en-US"/>
        </w:rPr>
        <w:t xml:space="preserve"> - </w:t>
      </w:r>
      <w:r w:rsidR="00A679B8" w:rsidRPr="004C024D">
        <w:rPr>
          <w:lang w:eastAsia="en-US"/>
        </w:rPr>
        <w:t>90, Венгрия</w:t>
      </w:r>
      <w:r w:rsidR="004C024D" w:rsidRPr="004C024D">
        <w:rPr>
          <w:lang w:eastAsia="en-US"/>
        </w:rPr>
        <w:t xml:space="preserve"> - </w:t>
      </w:r>
      <w:r w:rsidR="00A679B8" w:rsidRPr="004C024D">
        <w:rPr>
          <w:lang w:eastAsia="en-US"/>
        </w:rPr>
        <w:t>213, Польша</w:t>
      </w:r>
      <w:r w:rsidR="004C024D" w:rsidRPr="004C024D">
        <w:rPr>
          <w:lang w:eastAsia="en-US"/>
        </w:rPr>
        <w:t xml:space="preserve"> - </w:t>
      </w:r>
      <w:r w:rsidR="00A679B8" w:rsidRPr="004C024D">
        <w:rPr>
          <w:lang w:eastAsia="en-US"/>
        </w:rPr>
        <w:t>220%</w:t>
      </w:r>
      <w:r w:rsidR="004C024D" w:rsidRPr="004C024D">
        <w:rPr>
          <w:lang w:eastAsia="en-US"/>
        </w:rPr>
        <w:t xml:space="preserve">). </w:t>
      </w:r>
      <w:r w:rsidR="00A679B8" w:rsidRPr="004C024D">
        <w:rPr>
          <w:lang w:eastAsia="en-US"/>
        </w:rPr>
        <w:t>Такой высокий скрытый пенсионный долг делает переход на накопительную систему очень проблематичным</w:t>
      </w:r>
      <w:r w:rsidR="004C024D" w:rsidRPr="004C024D">
        <w:rPr>
          <w:lang w:eastAsia="en-US"/>
        </w:rPr>
        <w:t xml:space="preserve">. </w:t>
      </w:r>
      <w:r w:rsidR="00A679B8" w:rsidRPr="004C024D">
        <w:rPr>
          <w:lang w:eastAsia="en-US"/>
        </w:rPr>
        <w:t>Найти эти средства для нас нереально, поэтому такой радикальный путь перехода неприемлем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Более взвешенным подходом является введение накопительной схемы только для новых работников на рынке труда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как это сделано в Чили</w:t>
      </w:r>
      <w:r w:rsidR="004C024D" w:rsidRPr="004C024D">
        <w:rPr>
          <w:lang w:eastAsia="en-US"/>
        </w:rPr>
        <w:t xml:space="preserve">). </w:t>
      </w:r>
      <w:r w:rsidRPr="004C024D">
        <w:rPr>
          <w:lang w:eastAsia="en-US"/>
        </w:rPr>
        <w:t>В этом случае уже в первый год поступления взносов в нашу солидарную пенсионную систему сократятся на 1,8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2%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7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8 млрд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руб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 месяц</w:t>
      </w:r>
      <w:r w:rsidR="004C024D" w:rsidRPr="004C024D">
        <w:rPr>
          <w:lang w:eastAsia="en-US"/>
        </w:rPr>
        <w:t xml:space="preserve">). </w:t>
      </w:r>
      <w:r w:rsidRPr="004C024D">
        <w:rPr>
          <w:lang w:eastAsia="en-US"/>
        </w:rPr>
        <w:t>Источников покрытия такого снижения доходов в Фонде нет даже на первый год перехода, не говоря о последующих периодах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Надеяться на поддержку государства в условиях дефицита республиканского бюджета, который он частично даже покрывает за счет средств социального страхования, оснований нет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Проблема СПД сохраняется и при этом варианте</w:t>
      </w:r>
      <w:r w:rsidR="004C024D" w:rsidRPr="004C024D">
        <w:rPr>
          <w:lang w:eastAsia="en-US"/>
        </w:rPr>
        <w:t>.</w:t>
      </w:r>
    </w:p>
    <w:p w:rsidR="004C024D" w:rsidRDefault="00196B2D" w:rsidP="004C024D">
      <w:pPr>
        <w:ind w:firstLine="709"/>
        <w:rPr>
          <w:lang w:eastAsia="en-US"/>
        </w:rPr>
      </w:pPr>
      <w:r>
        <w:rPr>
          <w:lang w:eastAsia="en-US"/>
        </w:rPr>
        <w:pict>
          <v:shape id="_x0000_i1038" type="#_x0000_t75" style="width:.75pt;height:8.25pt">
            <v:imagedata r:id="rId7" o:title=""/>
          </v:shape>
        </w:pict>
      </w:r>
      <w:r w:rsidR="00A679B8" w:rsidRPr="004C024D">
        <w:rPr>
          <w:lang w:eastAsia="en-US"/>
        </w:rPr>
        <w:t>Следовательно, введению трехуровневой системы должна предшествовать серьезная работа по укреплению экономики страны</w:t>
      </w:r>
      <w:r w:rsidR="004C024D" w:rsidRPr="004C024D">
        <w:rPr>
          <w:lang w:eastAsia="en-US"/>
        </w:rPr>
        <w:t xml:space="preserve">. </w:t>
      </w:r>
      <w:r w:rsidR="00A679B8" w:rsidRPr="004C024D">
        <w:rPr>
          <w:lang w:eastAsia="en-US"/>
        </w:rPr>
        <w:t>Такой переход должен базироваться на твердой экономической основе</w:t>
      </w:r>
      <w:r w:rsidR="004C024D" w:rsidRPr="004C024D">
        <w:rPr>
          <w:lang w:eastAsia="en-US"/>
        </w:rPr>
        <w:t xml:space="preserve">. </w:t>
      </w:r>
      <w:r w:rsidR="00A679B8" w:rsidRPr="004C024D">
        <w:rPr>
          <w:lang w:eastAsia="en-US"/>
        </w:rPr>
        <w:t>Это организация первичного рынка для казначейских облигаций, пересмотр законов, регулирующих работу финансового рынка, ввод рынка облигаций с залоговым обеспечением и индексацией в зависимости от роста цен, осуществление либерализации предоставления услуг страхования и перестрахования и многое другое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В заключение важно отметить, что целью пенсионной реформы не является создание фондового рынка страны, обеспечение высоких темпов экономического роста за счет использования средств частных пенсионных фондов для финансирования государственных проектов, в том числе через размещение средств в государственных облигациях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Предлагаемая реформа увеличит личную ответственность за обеспечение высокого уровня социальной защиты в преклонном возрасте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Переход на накопительную систему индивидуальных пенсионных счетов создаст реальные условия для смещения акцентов социальной политики с государственной поддержки на поддержку семьи, общественных организаций, а также создаст активную систему стимулов для индивидуального накопления и сбережения</w:t>
      </w:r>
      <w:r w:rsidR="004C024D" w:rsidRPr="004C024D">
        <w:rPr>
          <w:lang w:eastAsia="en-US"/>
        </w:rPr>
        <w:t>.</w:t>
      </w:r>
    </w:p>
    <w:p w:rsidR="004C024D" w:rsidRPr="004C024D" w:rsidRDefault="001E6445" w:rsidP="004C024D">
      <w:pPr>
        <w:pStyle w:val="2"/>
      </w:pPr>
      <w:r w:rsidRPr="004C024D">
        <w:br w:type="page"/>
      </w:r>
      <w:bookmarkStart w:id="6" w:name="_Toc270897137"/>
      <w:r w:rsidR="004C024D">
        <w:t>Заключение</w:t>
      </w:r>
      <w:bookmarkEnd w:id="6"/>
    </w:p>
    <w:p w:rsidR="004C024D" w:rsidRDefault="004C024D" w:rsidP="004C024D">
      <w:pPr>
        <w:ind w:firstLine="709"/>
        <w:rPr>
          <w:lang w:eastAsia="en-US"/>
        </w:rPr>
      </w:pPr>
    </w:p>
    <w:p w:rsidR="004C024D" w:rsidRDefault="009A4EC9" w:rsidP="004C024D">
      <w:pPr>
        <w:ind w:firstLine="709"/>
        <w:rPr>
          <w:lang w:eastAsia="en-US"/>
        </w:rPr>
      </w:pPr>
      <w:r w:rsidRPr="004C024D">
        <w:rPr>
          <w:lang w:eastAsia="en-US"/>
        </w:rPr>
        <w:t>В результате проведенного в курсовой работе исследования можно сделать</w:t>
      </w:r>
      <w:r w:rsidR="009C17B9" w:rsidRPr="004C024D">
        <w:rPr>
          <w:lang w:eastAsia="en-US"/>
        </w:rPr>
        <w:t xml:space="preserve"> следующие выводы</w:t>
      </w:r>
      <w:r w:rsidR="004C024D" w:rsidRPr="004C024D">
        <w:rPr>
          <w:lang w:eastAsia="en-US"/>
        </w:rPr>
        <w:t>:</w:t>
      </w:r>
    </w:p>
    <w:p w:rsidR="004C024D" w:rsidRDefault="006116B9" w:rsidP="004C024D">
      <w:pPr>
        <w:ind w:firstLine="709"/>
        <w:rPr>
          <w:lang w:eastAsia="en-US"/>
        </w:rPr>
      </w:pPr>
      <w:r w:rsidRPr="004C024D">
        <w:rPr>
          <w:lang w:eastAsia="en-US"/>
        </w:rPr>
        <w:t>Обязательное социальное страхование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часть государственной системы социальной защиты населения, спецификой которой является осуществляемое в соответствии с законом страхование работающих граждан от возможного изменения материального и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или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социального положения, в том числе по независящим от них обстоятельствам</w:t>
      </w:r>
      <w:r w:rsidR="004C024D" w:rsidRPr="004C024D">
        <w:rPr>
          <w:lang w:eastAsia="en-US"/>
        </w:rPr>
        <w:t>.</w:t>
      </w:r>
    </w:p>
    <w:p w:rsidR="004C024D" w:rsidRDefault="00F55E30" w:rsidP="004C024D">
      <w:pPr>
        <w:ind w:firstLine="709"/>
        <w:rPr>
          <w:lang w:eastAsia="en-US"/>
        </w:rPr>
      </w:pPr>
      <w:r w:rsidRPr="004C024D">
        <w:rPr>
          <w:lang w:eastAsia="en-US"/>
        </w:rPr>
        <w:t>Обязательное социальное страхование представляет собой систему создаваемых государством правовых, экономических и организационных мер, направленных на компенсацию или минимизацию последствий изменения материального и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или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социального положения работающих граждан, а в случаях, предусмотренных законодательством Республики Беларусь, иных категорий граждан вследствие признания их безработными, трудового увечья или профессионального заболевания, инвалидности, болезни, травмы, беременности и родов, потери кормильца, а также наступления старости, необходимости получения медицинской помощи, санаторно-курортного лечения и наступления иных установленных законодательством Республики Беларусь социальных страховых рисков, подлежащих обязательному социальному страхованию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Пенсионная реформа не может сводиться исключительно к реформе первого уровня распределительной пенсионной системы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 Беларуси, как и в других странах мира, набор инструментов ее</w:t>
      </w:r>
      <w:r w:rsidR="004C024D">
        <w:rPr>
          <w:lang w:eastAsia="en-US"/>
        </w:rPr>
        <w:t xml:space="preserve"> "</w:t>
      </w:r>
      <w:r w:rsidRPr="004C024D">
        <w:rPr>
          <w:lang w:eastAsia="en-US"/>
        </w:rPr>
        <w:t>косметической</w:t>
      </w:r>
      <w:r w:rsidR="004C024D">
        <w:rPr>
          <w:lang w:eastAsia="en-US"/>
        </w:rPr>
        <w:t xml:space="preserve">" </w:t>
      </w:r>
      <w:r w:rsidRPr="004C024D">
        <w:rPr>
          <w:lang w:eastAsia="en-US"/>
        </w:rPr>
        <w:t>адаптации к современным условиям включает</w:t>
      </w:r>
      <w:r w:rsidR="004C024D" w:rsidRPr="004C024D">
        <w:rPr>
          <w:lang w:eastAsia="en-US"/>
        </w:rPr>
        <w:t>: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изменение размера социального налога, выплачиваемого нанимателем и/или рабочим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При увеличении социальных налогов будут происходить еще более глубокие искажения рынка труда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Поэтому в рамках пенсионной реформы благоразумно ввести регрессивную шкалу социального налога 30%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20%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10</w:t>
      </w:r>
      <w:r w:rsidR="004C024D" w:rsidRPr="004C024D">
        <w:rPr>
          <w:lang w:eastAsia="en-US"/>
        </w:rPr>
        <w:t xml:space="preserve">%. </w:t>
      </w:r>
      <w:r w:rsidRPr="004C024D">
        <w:rPr>
          <w:lang w:eastAsia="en-US"/>
        </w:rPr>
        <w:t>Работник уплачивает 10% начисленной зарплаты на свой индивидуальный пенсионный счет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Все остальное платит наниматель в Фонд социальной защиты</w:t>
      </w:r>
      <w:r w:rsidR="004C024D" w:rsidRPr="004C024D">
        <w:rPr>
          <w:lang w:eastAsia="en-US"/>
        </w:rPr>
        <w:t>;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изменение объема прямого бюджетного финансирования Фонда социальной защиты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При дефиците средств на выплату пенсий правительство принимает решение о финансировании дефицита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Выдача краткосрочных кредитов или же увеличение объема бюджетного финансирования Фонда социальной защиты лишь усугубляет финансовое положение государства и не решает проблемы пенсионной системы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Поэтому в рамках реформы государственной системы первого уровня планируется перейти на принцип финансирования</w:t>
      </w:r>
      <w:r w:rsidR="004C024D">
        <w:rPr>
          <w:lang w:eastAsia="en-US"/>
        </w:rPr>
        <w:t xml:space="preserve"> "</w:t>
      </w:r>
      <w:r w:rsidRPr="004C024D">
        <w:rPr>
          <w:lang w:eastAsia="en-US"/>
        </w:rPr>
        <w:t>все доходы</w:t>
      </w:r>
      <w:r w:rsidR="004C024D" w:rsidRPr="004C024D">
        <w:rPr>
          <w:lang w:eastAsia="en-US"/>
        </w:rPr>
        <w:t xml:space="preserve"> - </w:t>
      </w:r>
      <w:r w:rsidRPr="004C024D">
        <w:rPr>
          <w:lang w:eastAsia="en-US"/>
        </w:rPr>
        <w:t>на все обязательства</w:t>
      </w:r>
      <w:r w:rsidR="004C024D">
        <w:rPr>
          <w:lang w:eastAsia="en-US"/>
        </w:rPr>
        <w:t xml:space="preserve">", </w:t>
      </w:r>
      <w:r w:rsidRPr="004C024D">
        <w:rPr>
          <w:lang w:eastAsia="en-US"/>
        </w:rPr>
        <w:t>что требует комплексности в проведении бюджетно-налоговой и пенсионной реформ</w:t>
      </w:r>
      <w:r w:rsidR="004C024D" w:rsidRPr="004C024D">
        <w:rPr>
          <w:lang w:eastAsia="en-US"/>
        </w:rPr>
        <w:t>;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увеличение срока занятости, который учитывается при определении размера пенсий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к примеру, не последние 5 лет работы, а, скажем, 10 или 15 лет</w:t>
      </w:r>
      <w:r w:rsidR="004C024D" w:rsidRPr="004C024D">
        <w:rPr>
          <w:lang w:eastAsia="en-US"/>
        </w:rPr>
        <w:t xml:space="preserve">). </w:t>
      </w:r>
      <w:r w:rsidRPr="004C024D">
        <w:rPr>
          <w:lang w:eastAsia="en-US"/>
        </w:rPr>
        <w:t>При определении размера социальной пенсии этот фактор станет одним из компонентов, учитываемых при определении ее размера, но не будет основным</w:t>
      </w:r>
      <w:r w:rsidR="004C024D" w:rsidRPr="004C024D">
        <w:rPr>
          <w:lang w:eastAsia="en-US"/>
        </w:rPr>
        <w:t>;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упразднение привилегий для существующих и будущих пенсионеров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Концепция предполагает сохранение обязательств перед теми гражданами, которые находятся на пенсии сегодня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При выработке формулы определения размера социальной пенсии фактор сферы занятости будет учитываться, но в системе индивидуальных пенсионных счетов каждый человек самостоятельно определяет размер дополнительно отчисляемых взносов в пенсионный фонд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Наличие многочисленных льгот и привилегий чрезмерно усложняет пенсионную систему первого уровня, делает ее чувствительной к политическому давлению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В результате получается, что разница между обычными пенсиями и привилегированными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за исключением отдельных категорий граждан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незначительная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Поэтому при определении размера социальной пенсии станет учитываться размер прожиточного минимума, минимального потребительского бюджета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По мере развития пенсионной системы второго уровня все пенсии, выплачиваемые из государственного пенсионного фонда, будут носить исключительно социальный характер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К социальным пенсиям будут относиться минимальные пенсии по старости, по инвалидности и по случаю смерти кормильца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Государственный пенсионный фонд будет централизованно вести учет пенсионной истории граждан, являющихся его участниками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При этом он должен предоставлять информацию частным пенсионным фондам по тем гражданам, которые решили изменить форму пенсионного страхования</w:t>
      </w:r>
      <w:r w:rsidR="004C024D" w:rsidRPr="004C024D">
        <w:rPr>
          <w:lang w:eastAsia="en-US"/>
        </w:rPr>
        <w:t>;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расширение формулы подсчета размера пенсии за счет принятия во внимание демографических и фискальных факторов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 xml:space="preserve">состояние бюджета, перспективы экономического роста, динамика рождаемости и иммиграции и </w:t>
      </w:r>
      <w:r w:rsidR="004C024D">
        <w:rPr>
          <w:lang w:eastAsia="en-US"/>
        </w:rPr>
        <w:t>т.д.)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Предполагается включить в формулу исчисления пенсии фактор наличия детей, поскольку дети пенсионера к тому времени являются участниками рабочей силы, выплачивают социальные налоги и являются своеобразным гарантом более высокого уровня социального обеспечения в старости</w:t>
      </w:r>
      <w:r w:rsidR="004C024D" w:rsidRPr="004C024D">
        <w:rPr>
          <w:lang w:eastAsia="en-US"/>
        </w:rPr>
        <w:t>;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увеличение пенсионного возраста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При переходе на систему индивидуальных пенсионных счетов каждый гражданин будет в состоянии самостоятельно определять возраст выхода на пенсию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При этом в формулу подсчета социальной пенсии, а также определения объема обязательств государства перед гражданином при переходе его в частный пенсионный фонд будет учитываться количество отработанных лет и объем средств, уплаченных в пенсионную систему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Каждый гражданин при переходе в пенсионную систему второго уровня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>индивидуальные пенсионные счета</w:t>
      </w:r>
      <w:r w:rsidR="004C024D" w:rsidRPr="004C024D">
        <w:rPr>
          <w:lang w:eastAsia="en-US"/>
        </w:rPr>
        <w:t xml:space="preserve">) </w:t>
      </w:r>
      <w:r w:rsidRPr="004C024D">
        <w:rPr>
          <w:lang w:eastAsia="en-US"/>
        </w:rPr>
        <w:t>получит государственные пенсионные облигации</w:t>
      </w:r>
      <w:r w:rsidR="004C024D" w:rsidRPr="004C024D">
        <w:rPr>
          <w:lang w:eastAsia="en-US"/>
        </w:rPr>
        <w:t>.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 xml:space="preserve">На основании проведенного исследования можно сделать вывод, что многоуровневая пенсионная система является гораздо более устойчивой, социально ориентированной и не подверженной макроэкономическим, политическим и демографическим шокам, </w:t>
      </w:r>
      <w:r w:rsidR="004C024D">
        <w:rPr>
          <w:lang w:eastAsia="en-US"/>
        </w:rPr>
        <w:t>т.к</w:t>
      </w:r>
      <w:r w:rsidR="00273DCE">
        <w:rPr>
          <w:lang w:eastAsia="en-US"/>
        </w:rPr>
        <w:t>.</w:t>
      </w:r>
      <w:r w:rsidR="004C024D" w:rsidRPr="004C024D">
        <w:rPr>
          <w:lang w:eastAsia="en-US"/>
        </w:rPr>
        <w:t xml:space="preserve"> </w:t>
      </w:r>
      <w:r w:rsidRPr="004C024D">
        <w:rPr>
          <w:lang w:eastAsia="en-US"/>
        </w:rPr>
        <w:t>она основана на следующих принципах</w:t>
      </w:r>
      <w:r w:rsidR="004C024D" w:rsidRPr="004C024D">
        <w:rPr>
          <w:lang w:eastAsia="en-US"/>
        </w:rPr>
        <w:t>: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свобода выбора системы, частного пенсионного фонда, размера страхового взноса, возраста выхода на пенсию и размера получаемой пенсии</w:t>
      </w:r>
      <w:r w:rsidR="004C024D" w:rsidRPr="004C024D">
        <w:rPr>
          <w:lang w:eastAsia="en-US"/>
        </w:rPr>
        <w:t xml:space="preserve">. </w:t>
      </w:r>
      <w:r w:rsidRPr="004C024D">
        <w:rPr>
          <w:lang w:eastAsia="en-US"/>
        </w:rPr>
        <w:t>При этом пенсионное обеспечение в накопительной системе по-прежнему остается обязательным</w:t>
      </w:r>
      <w:r w:rsidR="004C024D" w:rsidRPr="004C024D">
        <w:rPr>
          <w:lang w:eastAsia="en-US"/>
        </w:rPr>
        <w:t>;</w:t>
      </w:r>
    </w:p>
    <w:p w:rsidR="004C024D" w:rsidRDefault="00A679B8" w:rsidP="004C024D">
      <w:pPr>
        <w:ind w:firstLine="709"/>
        <w:rPr>
          <w:lang w:eastAsia="en-US"/>
        </w:rPr>
      </w:pPr>
      <w:r w:rsidRPr="004C024D">
        <w:rPr>
          <w:lang w:eastAsia="en-US"/>
        </w:rPr>
        <w:t>индивидуальная ответственность за принимаемое решение</w:t>
      </w:r>
      <w:r w:rsidR="004C024D">
        <w:rPr>
          <w:lang w:eastAsia="en-US"/>
        </w:rPr>
        <w:t xml:space="preserve"> (</w:t>
      </w:r>
      <w:r w:rsidRPr="004C024D">
        <w:rPr>
          <w:lang w:eastAsia="en-US"/>
        </w:rPr>
        <w:t xml:space="preserve">где открыть счет, сколько денег платить, когда выходить на пенсию, какую пенсию получать при достижении пенсионного возраста, как получать накопленные за рабочую жизнь средства на индивидуальном пенсионном счете и </w:t>
      </w:r>
      <w:r w:rsidR="004C024D">
        <w:rPr>
          <w:lang w:eastAsia="en-US"/>
        </w:rPr>
        <w:t>т.д.)</w:t>
      </w:r>
      <w:r w:rsidR="004C024D" w:rsidRPr="004C024D">
        <w:rPr>
          <w:lang w:eastAsia="en-US"/>
        </w:rPr>
        <w:t>.</w:t>
      </w:r>
    </w:p>
    <w:p w:rsidR="004C024D" w:rsidRPr="004C024D" w:rsidRDefault="001E6445" w:rsidP="004C024D">
      <w:pPr>
        <w:pStyle w:val="2"/>
      </w:pPr>
      <w:r w:rsidRPr="004C024D">
        <w:br w:type="page"/>
      </w:r>
      <w:bookmarkStart w:id="7" w:name="_Toc270897138"/>
      <w:r w:rsidR="004C024D">
        <w:t>Список использованных источников</w:t>
      </w:r>
      <w:bookmarkEnd w:id="7"/>
    </w:p>
    <w:p w:rsidR="004C024D" w:rsidRDefault="004C024D" w:rsidP="004C024D">
      <w:pPr>
        <w:ind w:firstLine="709"/>
        <w:rPr>
          <w:lang w:eastAsia="en-US"/>
        </w:rPr>
      </w:pPr>
    </w:p>
    <w:p w:rsidR="004C024D" w:rsidRDefault="00167DE1" w:rsidP="004C024D">
      <w:pPr>
        <w:pStyle w:val="a0"/>
      </w:pPr>
      <w:r w:rsidRPr="004C024D">
        <w:t>Григорьев, А</w:t>
      </w:r>
      <w:r w:rsidR="004C024D">
        <w:t xml:space="preserve">.Д. </w:t>
      </w:r>
      <w:r w:rsidRPr="004C024D">
        <w:t>Социальная работа в Беларуси</w:t>
      </w:r>
      <w:r w:rsidR="004C024D" w:rsidRPr="004C024D">
        <w:t xml:space="preserve">: </w:t>
      </w:r>
      <w:r w:rsidRPr="004C024D">
        <w:t>история, опыт, проблемы</w:t>
      </w:r>
      <w:r w:rsidR="004C024D" w:rsidRPr="004C024D">
        <w:t xml:space="preserve">: </w:t>
      </w:r>
      <w:r w:rsidRPr="004C024D">
        <w:t>учеб</w:t>
      </w:r>
      <w:r w:rsidR="004C024D" w:rsidRPr="004C024D">
        <w:t xml:space="preserve">. </w:t>
      </w:r>
      <w:r w:rsidRPr="004C024D">
        <w:t>пособие / А</w:t>
      </w:r>
      <w:r w:rsidR="004C024D">
        <w:t xml:space="preserve">.Д. </w:t>
      </w:r>
      <w:r w:rsidRPr="004C024D">
        <w:t>Григорьев</w:t>
      </w:r>
      <w:r w:rsidR="004C024D" w:rsidRPr="004C024D">
        <w:t>. -</w:t>
      </w:r>
      <w:r w:rsidR="004C024D">
        <w:t xml:space="preserve"> </w:t>
      </w:r>
      <w:r w:rsidRPr="004C024D">
        <w:t>Минск</w:t>
      </w:r>
      <w:r w:rsidR="004C024D" w:rsidRPr="004C024D">
        <w:t xml:space="preserve">: </w:t>
      </w:r>
      <w:r w:rsidRPr="004C024D">
        <w:t>Выш</w:t>
      </w:r>
      <w:r w:rsidR="004C024D" w:rsidRPr="004C024D">
        <w:t xml:space="preserve">. </w:t>
      </w:r>
      <w:r w:rsidRPr="004C024D">
        <w:t>шк</w:t>
      </w:r>
      <w:r w:rsidR="004C024D" w:rsidRPr="004C024D">
        <w:t>., 20</w:t>
      </w:r>
      <w:r w:rsidRPr="004C024D">
        <w:t>05</w:t>
      </w:r>
      <w:r w:rsidR="004C024D" w:rsidRPr="004C024D">
        <w:t>. -</w:t>
      </w:r>
      <w:r w:rsidR="004C024D">
        <w:t xml:space="preserve"> </w:t>
      </w:r>
      <w:r w:rsidRPr="004C024D">
        <w:t>258 с</w:t>
      </w:r>
      <w:r w:rsidR="004C024D" w:rsidRPr="004C024D">
        <w:t>.</w:t>
      </w:r>
    </w:p>
    <w:p w:rsidR="004C024D" w:rsidRDefault="00EA4355" w:rsidP="004C024D">
      <w:pPr>
        <w:pStyle w:val="a0"/>
      </w:pPr>
      <w:r w:rsidRPr="004C024D">
        <w:t>Моляков, Д</w:t>
      </w:r>
      <w:r w:rsidR="004C024D">
        <w:t xml:space="preserve">.С. </w:t>
      </w:r>
      <w:r w:rsidRPr="004C024D">
        <w:t>Финансы предприятий отраслей народного хозяйства / Д</w:t>
      </w:r>
      <w:r w:rsidR="004C024D">
        <w:t xml:space="preserve">.С. </w:t>
      </w:r>
      <w:r w:rsidRPr="004C024D">
        <w:t>Моляков</w:t>
      </w:r>
      <w:r w:rsidR="004C024D" w:rsidRPr="004C024D">
        <w:t>. -</w:t>
      </w:r>
      <w:r w:rsidR="004C024D">
        <w:t xml:space="preserve"> </w:t>
      </w:r>
      <w:r w:rsidRPr="004C024D">
        <w:t>Москва</w:t>
      </w:r>
      <w:r w:rsidR="004C024D" w:rsidRPr="004C024D">
        <w:t xml:space="preserve">: </w:t>
      </w:r>
      <w:r w:rsidRPr="004C024D">
        <w:t>Финансы и статистика, 1996</w:t>
      </w:r>
      <w:r w:rsidR="004C024D" w:rsidRPr="004C024D">
        <w:t>. -</w:t>
      </w:r>
      <w:r w:rsidR="004C024D">
        <w:t xml:space="preserve"> </w:t>
      </w:r>
      <w:r w:rsidRPr="004C024D">
        <w:t>256 с</w:t>
      </w:r>
      <w:r w:rsidR="004C024D" w:rsidRPr="004C024D">
        <w:t>.</w:t>
      </w:r>
    </w:p>
    <w:p w:rsidR="004C024D" w:rsidRDefault="00367D5F" w:rsidP="004C024D">
      <w:pPr>
        <w:pStyle w:val="a0"/>
        <w:rPr>
          <w:kern w:val="20"/>
        </w:rPr>
      </w:pPr>
      <w:r w:rsidRPr="004C024D">
        <w:t>Организационная структура государственного управления</w:t>
      </w:r>
      <w:r w:rsidR="004C024D" w:rsidRPr="004C024D">
        <w:t xml:space="preserve">: </w:t>
      </w:r>
      <w:r w:rsidRPr="004C024D">
        <w:t>курс лекций / Н</w:t>
      </w:r>
      <w:r w:rsidR="004C024D">
        <w:t xml:space="preserve">.Б. </w:t>
      </w:r>
      <w:r w:rsidRPr="004C024D">
        <w:t>Антонова, Л</w:t>
      </w:r>
      <w:r w:rsidR="004C024D">
        <w:t xml:space="preserve">.М. </w:t>
      </w:r>
      <w:r w:rsidRPr="004C024D">
        <w:t>Захарова, Л</w:t>
      </w:r>
      <w:r w:rsidR="004C024D">
        <w:t xml:space="preserve">.С. </w:t>
      </w:r>
      <w:r w:rsidRPr="004C024D">
        <w:t>Вечер</w:t>
      </w:r>
      <w:r w:rsidR="004C024D" w:rsidRPr="004C024D">
        <w:t>. -</w:t>
      </w:r>
      <w:r w:rsidR="004C024D">
        <w:t xml:space="preserve"> </w:t>
      </w:r>
      <w:r w:rsidRPr="004C024D">
        <w:rPr>
          <w:kern w:val="20"/>
        </w:rPr>
        <w:t>Минск</w:t>
      </w:r>
      <w:r w:rsidR="004C024D" w:rsidRPr="004C024D">
        <w:rPr>
          <w:kern w:val="20"/>
        </w:rPr>
        <w:t xml:space="preserve">: </w:t>
      </w:r>
      <w:r w:rsidRPr="004C024D">
        <w:rPr>
          <w:kern w:val="20"/>
        </w:rPr>
        <w:t>Акад</w:t>
      </w:r>
      <w:r w:rsidR="004C024D" w:rsidRPr="004C024D">
        <w:rPr>
          <w:kern w:val="20"/>
        </w:rPr>
        <w:t xml:space="preserve">. </w:t>
      </w:r>
      <w:r w:rsidRPr="004C024D">
        <w:rPr>
          <w:kern w:val="20"/>
        </w:rPr>
        <w:t>упр</w:t>
      </w:r>
      <w:r w:rsidR="004C024D" w:rsidRPr="004C024D">
        <w:rPr>
          <w:kern w:val="20"/>
        </w:rPr>
        <w:t xml:space="preserve">. </w:t>
      </w:r>
      <w:r w:rsidRPr="004C024D">
        <w:rPr>
          <w:kern w:val="20"/>
        </w:rPr>
        <w:t>при Президенте Респ</w:t>
      </w:r>
      <w:r w:rsidR="004C024D" w:rsidRPr="004C024D">
        <w:rPr>
          <w:kern w:val="20"/>
        </w:rPr>
        <w:t xml:space="preserve">. </w:t>
      </w:r>
      <w:r w:rsidRPr="004C024D">
        <w:rPr>
          <w:kern w:val="20"/>
        </w:rPr>
        <w:t>Беларусь, 2005</w:t>
      </w:r>
      <w:r w:rsidR="004C024D" w:rsidRPr="004C024D">
        <w:rPr>
          <w:kern w:val="20"/>
        </w:rPr>
        <w:t>. -</w:t>
      </w:r>
      <w:r w:rsidR="004C024D">
        <w:rPr>
          <w:kern w:val="20"/>
        </w:rPr>
        <w:t xml:space="preserve"> </w:t>
      </w:r>
      <w:r w:rsidRPr="004C024D">
        <w:rPr>
          <w:kern w:val="20"/>
        </w:rPr>
        <w:t>231 с</w:t>
      </w:r>
      <w:r w:rsidR="004C024D" w:rsidRPr="004C024D">
        <w:rPr>
          <w:kern w:val="20"/>
        </w:rPr>
        <w:t>.</w:t>
      </w:r>
    </w:p>
    <w:p w:rsidR="004C024D" w:rsidRDefault="00CF712D" w:rsidP="004C024D">
      <w:pPr>
        <w:pStyle w:val="a0"/>
      </w:pPr>
      <w:r w:rsidRPr="004C024D">
        <w:t>Финансы предприятий</w:t>
      </w:r>
      <w:r w:rsidR="004C024D" w:rsidRPr="004C024D">
        <w:t xml:space="preserve">: </w:t>
      </w:r>
      <w:r w:rsidRPr="004C024D">
        <w:t>учебник / Л</w:t>
      </w:r>
      <w:r w:rsidR="004C024D">
        <w:t xml:space="preserve">.Г. </w:t>
      </w:r>
      <w:r w:rsidRPr="004C024D">
        <w:t>Колпина, Т</w:t>
      </w:r>
      <w:r w:rsidR="004C024D">
        <w:t xml:space="preserve">.Н. </w:t>
      </w:r>
      <w:r w:rsidRPr="004C024D">
        <w:t>Кондратьева, А</w:t>
      </w:r>
      <w:r w:rsidR="004C024D">
        <w:t xml:space="preserve">.А. </w:t>
      </w:r>
      <w:r w:rsidRPr="004C024D">
        <w:t>Лапко</w:t>
      </w:r>
      <w:r w:rsidR="004C024D" w:rsidRPr="004C024D">
        <w:t xml:space="preserve">; </w:t>
      </w:r>
      <w:r w:rsidRPr="004C024D">
        <w:t>под ред</w:t>
      </w:r>
      <w:r w:rsidR="004C024D">
        <w:t xml:space="preserve">.Л.Г. </w:t>
      </w:r>
      <w:r w:rsidRPr="004C024D">
        <w:t>Колпиной</w:t>
      </w:r>
      <w:r w:rsidR="004C024D" w:rsidRPr="004C024D">
        <w:t>. -</w:t>
      </w:r>
      <w:r w:rsidR="004C024D">
        <w:t xml:space="preserve"> </w:t>
      </w:r>
      <w:r w:rsidRPr="004C024D">
        <w:t>2-е изд</w:t>
      </w:r>
      <w:r w:rsidR="004C024D" w:rsidRPr="004C024D">
        <w:t>. -</w:t>
      </w:r>
      <w:r w:rsidR="004C024D">
        <w:t xml:space="preserve"> </w:t>
      </w:r>
      <w:r w:rsidRPr="004C024D">
        <w:t>Минск</w:t>
      </w:r>
      <w:r w:rsidR="004C024D" w:rsidRPr="004C024D">
        <w:t xml:space="preserve">: </w:t>
      </w:r>
      <w:r w:rsidRPr="004C024D">
        <w:t>Выш</w:t>
      </w:r>
      <w:r w:rsidR="004C024D" w:rsidRPr="004C024D">
        <w:t xml:space="preserve">. </w:t>
      </w:r>
      <w:r w:rsidRPr="004C024D">
        <w:t>шк</w:t>
      </w:r>
      <w:r w:rsidR="004C024D" w:rsidRPr="004C024D">
        <w:t>., 20</w:t>
      </w:r>
      <w:r w:rsidRPr="004C024D">
        <w:t>04</w:t>
      </w:r>
      <w:r w:rsidR="004C024D" w:rsidRPr="004C024D">
        <w:t>. -</w:t>
      </w:r>
      <w:r w:rsidR="004C024D">
        <w:t xml:space="preserve"> </w:t>
      </w:r>
      <w:r w:rsidRPr="004C024D">
        <w:t>336 с</w:t>
      </w:r>
      <w:r w:rsidR="004C024D" w:rsidRPr="004C024D">
        <w:t>.</w:t>
      </w:r>
    </w:p>
    <w:p w:rsidR="004C024D" w:rsidRDefault="00CF712D" w:rsidP="004C024D">
      <w:pPr>
        <w:pStyle w:val="a0"/>
      </w:pPr>
      <w:r w:rsidRPr="004C024D">
        <w:t>Финансы предприятий</w:t>
      </w:r>
      <w:r w:rsidR="004C024D" w:rsidRPr="004C024D">
        <w:t xml:space="preserve">: </w:t>
      </w:r>
      <w:r w:rsidRPr="004C024D">
        <w:t>учебное пособие / Н</w:t>
      </w:r>
      <w:r w:rsidR="004C024D">
        <w:t xml:space="preserve">.Е. </w:t>
      </w:r>
      <w:r w:rsidRPr="004C024D">
        <w:t>Заяц</w:t>
      </w:r>
      <w:r w:rsidR="004C024D" w:rsidRPr="004C024D">
        <w:t xml:space="preserve"> [</w:t>
      </w:r>
      <w:r w:rsidRPr="004C024D">
        <w:t xml:space="preserve">и </w:t>
      </w:r>
      <w:r w:rsidR="004C024D">
        <w:t>др.];</w:t>
      </w:r>
      <w:r w:rsidR="004C024D" w:rsidRPr="004C024D">
        <w:t xml:space="preserve"> </w:t>
      </w:r>
      <w:r w:rsidRPr="004C024D">
        <w:t>под общ</w:t>
      </w:r>
      <w:r w:rsidR="004C024D" w:rsidRPr="004C024D">
        <w:t xml:space="preserve">. </w:t>
      </w:r>
      <w:r w:rsidRPr="004C024D">
        <w:t>ред</w:t>
      </w:r>
      <w:r w:rsidR="004C024D" w:rsidRPr="004C024D">
        <w:t xml:space="preserve">. </w:t>
      </w:r>
      <w:r w:rsidRPr="004C024D">
        <w:t>Н</w:t>
      </w:r>
      <w:r w:rsidR="004C024D">
        <w:t xml:space="preserve">.Е. </w:t>
      </w:r>
      <w:r w:rsidRPr="004C024D">
        <w:t>Заяц, Т</w:t>
      </w:r>
      <w:r w:rsidR="004C024D">
        <w:t xml:space="preserve">.И. </w:t>
      </w:r>
      <w:r w:rsidRPr="004C024D">
        <w:t>Василевской</w:t>
      </w:r>
      <w:r w:rsidR="004C024D" w:rsidRPr="004C024D">
        <w:t>. -</w:t>
      </w:r>
      <w:r w:rsidR="004C024D">
        <w:t xml:space="preserve"> </w:t>
      </w:r>
      <w:r w:rsidRPr="004C024D">
        <w:t>2-е изд</w:t>
      </w:r>
      <w:r w:rsidR="004C024D" w:rsidRPr="004C024D">
        <w:t>. -</w:t>
      </w:r>
      <w:r w:rsidR="004C024D">
        <w:t xml:space="preserve"> </w:t>
      </w:r>
      <w:r w:rsidRPr="004C024D">
        <w:t>Минск</w:t>
      </w:r>
      <w:r w:rsidR="004C024D" w:rsidRPr="004C024D">
        <w:t xml:space="preserve">: </w:t>
      </w:r>
      <w:r w:rsidRPr="004C024D">
        <w:t>Выш</w:t>
      </w:r>
      <w:r w:rsidR="004C024D" w:rsidRPr="004C024D">
        <w:t xml:space="preserve">. </w:t>
      </w:r>
      <w:r w:rsidRPr="004C024D">
        <w:t>шк</w:t>
      </w:r>
      <w:r w:rsidR="004C024D" w:rsidRPr="004C024D">
        <w:t>., 20</w:t>
      </w:r>
      <w:r w:rsidRPr="004C024D">
        <w:t>05</w:t>
      </w:r>
      <w:r w:rsidR="004C024D" w:rsidRPr="004C024D">
        <w:t>. -</w:t>
      </w:r>
      <w:r w:rsidR="004C024D">
        <w:t xml:space="preserve"> </w:t>
      </w:r>
      <w:r w:rsidRPr="004C024D">
        <w:t>528 с</w:t>
      </w:r>
      <w:r w:rsidR="004C024D" w:rsidRPr="004C024D">
        <w:t>.</w:t>
      </w:r>
    </w:p>
    <w:p w:rsidR="004C024D" w:rsidRDefault="00EA4355" w:rsidP="004C024D">
      <w:pPr>
        <w:pStyle w:val="a0"/>
      </w:pPr>
      <w:r w:rsidRPr="004C024D">
        <w:t>Страховое дело</w:t>
      </w:r>
      <w:r w:rsidR="004C024D" w:rsidRPr="004C024D">
        <w:t xml:space="preserve">: </w:t>
      </w:r>
      <w:r w:rsidRPr="004C024D">
        <w:t>учеб</w:t>
      </w:r>
      <w:r w:rsidR="004C024D" w:rsidRPr="004C024D">
        <w:t xml:space="preserve">. </w:t>
      </w:r>
      <w:r w:rsidRPr="004C024D">
        <w:t>пособие/ М</w:t>
      </w:r>
      <w:r w:rsidR="004C024D">
        <w:t xml:space="preserve">.А. </w:t>
      </w:r>
      <w:r w:rsidRPr="004C024D">
        <w:t>Зайцева</w:t>
      </w:r>
      <w:r w:rsidR="004C024D" w:rsidRPr="004C024D">
        <w:t xml:space="preserve"> [</w:t>
      </w:r>
      <w:r w:rsidRPr="004C024D">
        <w:t xml:space="preserve">и </w:t>
      </w:r>
      <w:r w:rsidR="004C024D">
        <w:t>др.];</w:t>
      </w:r>
      <w:r w:rsidR="004C024D" w:rsidRPr="004C024D">
        <w:t xml:space="preserve"> </w:t>
      </w:r>
      <w:r w:rsidRPr="004C024D">
        <w:t>под</w:t>
      </w:r>
      <w:r w:rsidR="004C024D" w:rsidRPr="004C024D">
        <w:t xml:space="preserve">. </w:t>
      </w:r>
      <w:r w:rsidRPr="004C024D">
        <w:t>ред</w:t>
      </w:r>
      <w:r w:rsidR="004C024D" w:rsidRPr="004C024D">
        <w:t xml:space="preserve">. </w:t>
      </w:r>
      <w:r w:rsidRPr="004C024D">
        <w:t>М</w:t>
      </w:r>
      <w:r w:rsidR="004C024D">
        <w:t xml:space="preserve">.А. </w:t>
      </w:r>
      <w:r w:rsidRPr="004C024D">
        <w:t>Зайцевой</w:t>
      </w:r>
      <w:r w:rsidR="004C024D" w:rsidRPr="004C024D">
        <w:t>. -</w:t>
      </w:r>
      <w:r w:rsidR="004C024D">
        <w:t xml:space="preserve"> </w:t>
      </w:r>
      <w:r w:rsidRPr="004C024D">
        <w:t>Минск</w:t>
      </w:r>
      <w:r w:rsidR="004C024D" w:rsidRPr="004C024D">
        <w:t xml:space="preserve">: </w:t>
      </w:r>
      <w:r w:rsidRPr="004C024D">
        <w:t>БГЭУ, 2001</w:t>
      </w:r>
      <w:r w:rsidR="004C024D" w:rsidRPr="004C024D">
        <w:t>. -</w:t>
      </w:r>
      <w:r w:rsidR="004C024D">
        <w:t xml:space="preserve"> </w:t>
      </w:r>
      <w:r w:rsidRPr="004C024D">
        <w:t>286 с</w:t>
      </w:r>
      <w:r w:rsidR="004C024D" w:rsidRPr="004C024D">
        <w:t>.</w:t>
      </w:r>
    </w:p>
    <w:p w:rsidR="004C024D" w:rsidRDefault="00EA4355" w:rsidP="004C024D">
      <w:pPr>
        <w:pStyle w:val="a0"/>
      </w:pPr>
      <w:r w:rsidRPr="004C024D">
        <w:t>Теория финансов</w:t>
      </w:r>
      <w:r w:rsidR="004C024D" w:rsidRPr="004C024D">
        <w:t xml:space="preserve">: </w:t>
      </w:r>
      <w:r w:rsidRPr="004C024D">
        <w:t>учеб</w:t>
      </w:r>
      <w:r w:rsidR="004C024D" w:rsidRPr="004C024D">
        <w:t xml:space="preserve">. </w:t>
      </w:r>
      <w:r w:rsidRPr="004C024D">
        <w:t>пособие / Н</w:t>
      </w:r>
      <w:r w:rsidR="004C024D">
        <w:t xml:space="preserve">.Е. </w:t>
      </w:r>
      <w:r w:rsidRPr="004C024D">
        <w:t>Заяц</w:t>
      </w:r>
      <w:r w:rsidR="004C024D" w:rsidRPr="004C024D">
        <w:t xml:space="preserve"> [</w:t>
      </w:r>
      <w:r w:rsidRPr="004C024D">
        <w:t xml:space="preserve">и </w:t>
      </w:r>
      <w:r w:rsidR="004C024D">
        <w:t>др.];</w:t>
      </w:r>
      <w:r w:rsidR="004C024D" w:rsidRPr="004C024D">
        <w:t xml:space="preserve"> </w:t>
      </w:r>
      <w:r w:rsidRPr="004C024D">
        <w:t>под ред</w:t>
      </w:r>
      <w:r w:rsidR="004C024D" w:rsidRPr="004C024D">
        <w:t xml:space="preserve">. </w:t>
      </w:r>
      <w:r w:rsidRPr="004C024D">
        <w:t>Н</w:t>
      </w:r>
      <w:r w:rsidR="004C024D">
        <w:t xml:space="preserve">.Е. </w:t>
      </w:r>
      <w:r w:rsidRPr="004C024D">
        <w:t>Заяц</w:t>
      </w:r>
      <w:r w:rsidR="004C024D" w:rsidRPr="004C024D">
        <w:t>. -</w:t>
      </w:r>
      <w:r w:rsidR="004C024D">
        <w:t xml:space="preserve"> </w:t>
      </w:r>
      <w:r w:rsidRPr="004C024D">
        <w:t>Минск</w:t>
      </w:r>
      <w:r w:rsidR="004C024D" w:rsidRPr="004C024D">
        <w:t xml:space="preserve">: </w:t>
      </w:r>
      <w:r w:rsidRPr="004C024D">
        <w:t>БГЭУ, 2005</w:t>
      </w:r>
      <w:r w:rsidR="004C024D" w:rsidRPr="004C024D">
        <w:t>. -</w:t>
      </w:r>
      <w:r w:rsidR="004C024D">
        <w:t xml:space="preserve"> </w:t>
      </w:r>
      <w:r w:rsidRPr="004C024D">
        <w:t>351 с</w:t>
      </w:r>
      <w:r w:rsidR="004C024D" w:rsidRPr="004C024D">
        <w:t>.</w:t>
      </w:r>
    </w:p>
    <w:p w:rsidR="004C024D" w:rsidRDefault="00167DE1" w:rsidP="004C024D">
      <w:pPr>
        <w:pStyle w:val="a0"/>
      </w:pPr>
      <w:r w:rsidRPr="004C024D">
        <w:t>Даргель, О</w:t>
      </w:r>
      <w:r w:rsidR="004C024D" w:rsidRPr="004C024D">
        <w:t xml:space="preserve">. </w:t>
      </w:r>
      <w:r w:rsidRPr="004C024D">
        <w:t>Состояние пенсионного обеспечения и перспективы развития пенсионного законодательства в Республике Беларусь / О</w:t>
      </w:r>
      <w:r w:rsidR="004C024D" w:rsidRPr="004C024D">
        <w:t xml:space="preserve">. </w:t>
      </w:r>
      <w:r w:rsidRPr="004C024D">
        <w:t>Даргель</w:t>
      </w:r>
      <w:r w:rsidR="004C024D">
        <w:t xml:space="preserve"> // </w:t>
      </w:r>
      <w:r w:rsidRPr="004C024D">
        <w:t>Юстиция Беларуси</w:t>
      </w:r>
      <w:r w:rsidR="004C024D" w:rsidRPr="004C024D">
        <w:t>. -</w:t>
      </w:r>
      <w:r w:rsidR="004C024D">
        <w:t xml:space="preserve"> </w:t>
      </w:r>
      <w:r w:rsidRPr="004C024D">
        <w:t>2000</w:t>
      </w:r>
      <w:r w:rsidR="004C024D" w:rsidRPr="004C024D">
        <w:t>. -</w:t>
      </w:r>
      <w:r w:rsidR="004C024D">
        <w:t xml:space="preserve"> </w:t>
      </w:r>
      <w:r w:rsidRPr="004C024D">
        <w:t>№ 4</w:t>
      </w:r>
      <w:r w:rsidR="004C024D" w:rsidRPr="004C024D">
        <w:t>. -</w:t>
      </w:r>
      <w:r w:rsidR="004C024D">
        <w:t xml:space="preserve"> </w:t>
      </w:r>
      <w:r w:rsidRPr="004C024D">
        <w:t>С</w:t>
      </w:r>
      <w:r w:rsidR="004C024D">
        <w:t>.5</w:t>
      </w:r>
      <w:r w:rsidRPr="004C024D">
        <w:t>-6</w:t>
      </w:r>
      <w:r w:rsidR="004C024D" w:rsidRPr="004C024D">
        <w:t>.</w:t>
      </w:r>
    </w:p>
    <w:p w:rsidR="004C024D" w:rsidRDefault="00167DE1" w:rsidP="004C024D">
      <w:pPr>
        <w:pStyle w:val="a0"/>
      </w:pPr>
      <w:r w:rsidRPr="004C024D">
        <w:t>Каменков, В</w:t>
      </w:r>
      <w:r w:rsidR="004C024D" w:rsidRPr="004C024D">
        <w:t xml:space="preserve">. </w:t>
      </w:r>
      <w:r w:rsidRPr="004C024D">
        <w:t>Социальная защита</w:t>
      </w:r>
      <w:r w:rsidR="004C024D" w:rsidRPr="004C024D">
        <w:t xml:space="preserve">: </w:t>
      </w:r>
      <w:r w:rsidRPr="004C024D">
        <w:t>взносы и санкции / В</w:t>
      </w:r>
      <w:r w:rsidR="004C024D" w:rsidRPr="004C024D">
        <w:t xml:space="preserve">. </w:t>
      </w:r>
      <w:r w:rsidRPr="004C024D">
        <w:t>Каменков, П</w:t>
      </w:r>
      <w:r w:rsidR="004C024D" w:rsidRPr="004C024D">
        <w:t xml:space="preserve">. </w:t>
      </w:r>
      <w:r w:rsidRPr="004C024D">
        <w:t>Черемисин</w:t>
      </w:r>
      <w:r w:rsidR="004C024D">
        <w:t xml:space="preserve"> // </w:t>
      </w:r>
      <w:r w:rsidRPr="004C024D">
        <w:t>Директор</w:t>
      </w:r>
      <w:r w:rsidR="004C024D" w:rsidRPr="004C024D">
        <w:t>. -</w:t>
      </w:r>
      <w:r w:rsidR="004C024D">
        <w:t xml:space="preserve"> </w:t>
      </w:r>
      <w:r w:rsidRPr="004C024D">
        <w:t>2005</w:t>
      </w:r>
      <w:r w:rsidR="004C024D" w:rsidRPr="004C024D">
        <w:t>. -</w:t>
      </w:r>
      <w:r w:rsidR="004C024D">
        <w:t xml:space="preserve"> </w:t>
      </w:r>
      <w:r w:rsidRPr="004C024D">
        <w:t>№ 9</w:t>
      </w:r>
      <w:r w:rsidR="004C024D" w:rsidRPr="004C024D">
        <w:t>. -</w:t>
      </w:r>
      <w:r w:rsidR="004C024D">
        <w:t xml:space="preserve"> </w:t>
      </w:r>
      <w:r w:rsidRPr="004C024D">
        <w:t>С</w:t>
      </w:r>
      <w:r w:rsidR="004C024D">
        <w:t>.1</w:t>
      </w:r>
      <w:r w:rsidRPr="004C024D">
        <w:t>0-11</w:t>
      </w:r>
      <w:r w:rsidR="004C024D" w:rsidRPr="004C024D">
        <w:t>.</w:t>
      </w:r>
    </w:p>
    <w:p w:rsidR="004C024D" w:rsidRDefault="00F54A95" w:rsidP="004C024D">
      <w:pPr>
        <w:pStyle w:val="a0"/>
      </w:pPr>
      <w:r w:rsidRPr="004C024D">
        <w:t>Писарчик, Л</w:t>
      </w:r>
      <w:r w:rsidR="004C024D">
        <w:t xml:space="preserve">.Я. </w:t>
      </w:r>
      <w:r w:rsidRPr="004C024D">
        <w:t>Накопительная пенсионная система в Беларуси</w:t>
      </w:r>
      <w:r w:rsidR="004C024D" w:rsidRPr="004C024D">
        <w:t xml:space="preserve"> - </w:t>
      </w:r>
      <w:r w:rsidRPr="004C024D">
        <w:t>реальность или иллюзия / Л</w:t>
      </w:r>
      <w:r w:rsidR="004C024D">
        <w:t xml:space="preserve">.Я. </w:t>
      </w:r>
      <w:r w:rsidRPr="004C024D">
        <w:t>Писарчик</w:t>
      </w:r>
      <w:r w:rsidR="004C024D">
        <w:t xml:space="preserve"> // </w:t>
      </w:r>
      <w:r w:rsidRPr="004C024D">
        <w:t>Директор</w:t>
      </w:r>
      <w:r w:rsidR="004C024D" w:rsidRPr="004C024D">
        <w:t>. -</w:t>
      </w:r>
      <w:r w:rsidR="004C024D">
        <w:t xml:space="preserve"> </w:t>
      </w:r>
      <w:r w:rsidRPr="004C024D">
        <w:t>2007</w:t>
      </w:r>
      <w:r w:rsidR="004C024D" w:rsidRPr="004C024D">
        <w:t>. -</w:t>
      </w:r>
      <w:r w:rsidR="004C024D">
        <w:t xml:space="preserve"> </w:t>
      </w:r>
      <w:r w:rsidRPr="004C024D">
        <w:t>№ 8</w:t>
      </w:r>
      <w:r w:rsidR="004C024D" w:rsidRPr="004C024D">
        <w:t>. -</w:t>
      </w:r>
      <w:r w:rsidR="004C024D">
        <w:t xml:space="preserve"> </w:t>
      </w:r>
      <w:r w:rsidRPr="004C024D">
        <w:t>С</w:t>
      </w:r>
      <w:r w:rsidR="004C024D">
        <w:t>.9</w:t>
      </w:r>
      <w:r w:rsidRPr="004C024D">
        <w:t>-10</w:t>
      </w:r>
      <w:r w:rsidR="004C024D" w:rsidRPr="004C024D">
        <w:t>.</w:t>
      </w:r>
    </w:p>
    <w:p w:rsidR="004C024D" w:rsidRDefault="00F54A95" w:rsidP="004C024D">
      <w:pPr>
        <w:pStyle w:val="a0"/>
      </w:pPr>
      <w:r w:rsidRPr="004C024D">
        <w:t>Писарчик, Л</w:t>
      </w:r>
      <w:r w:rsidR="004C024D">
        <w:t xml:space="preserve">.Я. </w:t>
      </w:r>
      <w:r w:rsidRPr="004C024D">
        <w:t>Проблемы социального страхования в Беларуси / Л</w:t>
      </w:r>
      <w:r w:rsidR="004C024D">
        <w:t xml:space="preserve">.Я. </w:t>
      </w:r>
      <w:r w:rsidRPr="004C024D">
        <w:t>Писарчик</w:t>
      </w:r>
      <w:r w:rsidR="004C024D">
        <w:t xml:space="preserve"> // </w:t>
      </w:r>
      <w:r w:rsidRPr="004C024D">
        <w:t>Директор</w:t>
      </w:r>
      <w:r w:rsidR="004C024D" w:rsidRPr="004C024D">
        <w:t>. -</w:t>
      </w:r>
      <w:r w:rsidR="004C024D">
        <w:t xml:space="preserve"> </w:t>
      </w:r>
      <w:r w:rsidRPr="004C024D">
        <w:t>2004</w:t>
      </w:r>
      <w:r w:rsidR="004C024D" w:rsidRPr="004C024D">
        <w:t>. -</w:t>
      </w:r>
      <w:r w:rsidR="004C024D">
        <w:t xml:space="preserve"> </w:t>
      </w:r>
      <w:r w:rsidRPr="004C024D">
        <w:t>№ 7</w:t>
      </w:r>
      <w:r w:rsidR="004C024D" w:rsidRPr="004C024D">
        <w:t>. -</w:t>
      </w:r>
      <w:r w:rsidR="004C024D">
        <w:t xml:space="preserve"> </w:t>
      </w:r>
      <w:r w:rsidRPr="004C024D">
        <w:t>С</w:t>
      </w:r>
      <w:r w:rsidR="004C024D">
        <w:t>.9</w:t>
      </w:r>
      <w:r w:rsidRPr="004C024D">
        <w:t>-13</w:t>
      </w:r>
      <w:r w:rsidR="004C024D" w:rsidRPr="004C024D">
        <w:t>.</w:t>
      </w:r>
    </w:p>
    <w:p w:rsidR="00F54A95" w:rsidRPr="004C024D" w:rsidRDefault="00F54A95" w:rsidP="004C024D">
      <w:pPr>
        <w:pStyle w:val="a0"/>
      </w:pPr>
      <w:r w:rsidRPr="004C024D">
        <w:t>Писарчик Л</w:t>
      </w:r>
      <w:r w:rsidR="004C024D">
        <w:t xml:space="preserve">.Я. </w:t>
      </w:r>
      <w:r w:rsidRPr="004C024D">
        <w:t>Уровень социальной защищенности и проблемы социального страхования / Л</w:t>
      </w:r>
      <w:r w:rsidR="004C024D">
        <w:t xml:space="preserve">.Я. </w:t>
      </w:r>
      <w:r w:rsidRPr="004C024D">
        <w:t>Писарчик</w:t>
      </w:r>
      <w:r w:rsidR="004C024D">
        <w:t xml:space="preserve"> // </w:t>
      </w:r>
      <w:r w:rsidRPr="004C024D">
        <w:t>Социальный вестник</w:t>
      </w:r>
      <w:r w:rsidR="004C024D" w:rsidRPr="004C024D">
        <w:t>. -</w:t>
      </w:r>
      <w:r w:rsidR="004C024D">
        <w:t xml:space="preserve"> </w:t>
      </w:r>
      <w:r w:rsidRPr="004C024D">
        <w:t>2006</w:t>
      </w:r>
      <w:r w:rsidR="004C024D" w:rsidRPr="004C024D">
        <w:t>. -</w:t>
      </w:r>
      <w:r w:rsidR="004C024D">
        <w:t xml:space="preserve"> </w:t>
      </w:r>
      <w:r w:rsidRPr="004C024D">
        <w:t>№</w:t>
      </w:r>
      <w:r w:rsidR="004C024D">
        <w:t xml:space="preserve"> </w:t>
      </w:r>
      <w:r w:rsidRPr="004C024D">
        <w:t>1</w:t>
      </w:r>
      <w:r w:rsidR="004C024D" w:rsidRPr="004C024D">
        <w:t>. -</w:t>
      </w:r>
      <w:r w:rsidR="004C024D">
        <w:t xml:space="preserve"> </w:t>
      </w:r>
      <w:r w:rsidRPr="004C024D">
        <w:t>С</w:t>
      </w:r>
      <w:r w:rsidR="004C024D">
        <w:t>.1</w:t>
      </w:r>
      <w:r w:rsidRPr="004C024D">
        <w:t>1-14</w:t>
      </w:r>
      <w:r w:rsidR="004C024D" w:rsidRPr="004C024D">
        <w:t>.</w:t>
      </w:r>
      <w:bookmarkStart w:id="8" w:name="_GoBack"/>
      <w:bookmarkEnd w:id="8"/>
    </w:p>
    <w:sectPr w:rsidR="00F54A95" w:rsidRPr="004C024D" w:rsidSect="004C024D">
      <w:headerReference w:type="default" r:id="rId8"/>
      <w:type w:val="continuous"/>
      <w:pgSz w:w="11909" w:h="16834"/>
      <w:pgMar w:top="1134" w:right="850" w:bottom="1134" w:left="1701" w:header="680" w:footer="680" w:gutter="0"/>
      <w:pgNumType w:start="1"/>
      <w:cols w:space="708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8B6" w:rsidRDefault="006658B6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6658B6" w:rsidRDefault="006658B6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8B6" w:rsidRDefault="006658B6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6658B6" w:rsidRDefault="006658B6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4D" w:rsidRDefault="00131EB1" w:rsidP="004C024D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4C024D" w:rsidRDefault="004C024D" w:rsidP="004C024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31CFCA2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253208"/>
    <w:multiLevelType w:val="multilevel"/>
    <w:tmpl w:val="5390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D290E96"/>
    <w:multiLevelType w:val="multilevel"/>
    <w:tmpl w:val="64F4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A4B6326"/>
    <w:multiLevelType w:val="multilevel"/>
    <w:tmpl w:val="E874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CE81FC8"/>
    <w:multiLevelType w:val="singleLevel"/>
    <w:tmpl w:val="9F286FBE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6">
    <w:nsid w:val="20FD3684"/>
    <w:multiLevelType w:val="hybridMultilevel"/>
    <w:tmpl w:val="62E09616"/>
    <w:lvl w:ilvl="0" w:tplc="1B2251F8">
      <w:start w:val="1"/>
      <w:numFmt w:val="bullet"/>
      <w:lvlText w:val=""/>
      <w:lvlJc w:val="left"/>
      <w:pPr>
        <w:tabs>
          <w:tab w:val="num" w:pos="2127"/>
        </w:tabs>
        <w:ind w:left="2127" w:hanging="681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25C47E8F"/>
    <w:multiLevelType w:val="multilevel"/>
    <w:tmpl w:val="9F64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8020DE4"/>
    <w:multiLevelType w:val="hybridMultilevel"/>
    <w:tmpl w:val="397499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B7410"/>
    <w:multiLevelType w:val="singleLevel"/>
    <w:tmpl w:val="99305488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>
    <w:nsid w:val="3D436CF8"/>
    <w:multiLevelType w:val="multilevel"/>
    <w:tmpl w:val="6410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C773481"/>
    <w:multiLevelType w:val="singleLevel"/>
    <w:tmpl w:val="E0F243D0"/>
    <w:lvl w:ilvl="0">
      <w:start w:val="4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628432F5"/>
    <w:multiLevelType w:val="hybridMultilevel"/>
    <w:tmpl w:val="BD0E3A00"/>
    <w:lvl w:ilvl="0" w:tplc="C4F0BD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A0C2A65"/>
    <w:multiLevelType w:val="hybridMultilevel"/>
    <w:tmpl w:val="38AA1E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7B1F38DB"/>
    <w:multiLevelType w:val="hybridMultilevel"/>
    <w:tmpl w:val="CB7AAB6E"/>
    <w:lvl w:ilvl="0" w:tplc="1B2251F8">
      <w:start w:val="1"/>
      <w:numFmt w:val="bullet"/>
      <w:lvlText w:val=""/>
      <w:lvlJc w:val="left"/>
      <w:pPr>
        <w:tabs>
          <w:tab w:val="num" w:pos="2127"/>
        </w:tabs>
        <w:ind w:left="2127" w:hanging="681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7D091F95"/>
    <w:multiLevelType w:val="hybridMultilevel"/>
    <w:tmpl w:val="EE607CD8"/>
    <w:lvl w:ilvl="0" w:tplc="FFFFFFFF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9">
    <w:nsid w:val="7F2920E3"/>
    <w:multiLevelType w:val="multilevel"/>
    <w:tmpl w:val="9484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2"/>
  </w:num>
  <w:num w:numId="5">
    <w:abstractNumId w:val="17"/>
  </w:num>
  <w:num w:numId="6">
    <w:abstractNumId w:val="14"/>
  </w:num>
  <w:num w:numId="7">
    <w:abstractNumId w:val="11"/>
  </w:num>
  <w:num w:numId="8">
    <w:abstractNumId w:val="0"/>
    <w:lvlOverride w:ilvl="0">
      <w:lvl w:ilvl="0">
        <w:numFmt w:val="bullet"/>
        <w:lvlText w:val="—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6"/>
  </w:num>
  <w:num w:numId="10">
    <w:abstractNumId w:val="6"/>
  </w:num>
  <w:num w:numId="11">
    <w:abstractNumId w:val="15"/>
  </w:num>
  <w:num w:numId="12">
    <w:abstractNumId w:val="8"/>
  </w:num>
  <w:num w:numId="13">
    <w:abstractNumId w:val="5"/>
  </w:num>
  <w:num w:numId="14">
    <w:abstractNumId w:val="13"/>
  </w:num>
  <w:num w:numId="15">
    <w:abstractNumId w:val="19"/>
  </w:num>
  <w:num w:numId="16">
    <w:abstractNumId w:val="7"/>
  </w:num>
  <w:num w:numId="17">
    <w:abstractNumId w:val="9"/>
  </w:num>
  <w:num w:numId="18">
    <w:abstractNumId w:val="10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rawingGridVerticalSpacing w:val="6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714"/>
    <w:rsid w:val="000204EE"/>
    <w:rsid w:val="0002055A"/>
    <w:rsid w:val="00040505"/>
    <w:rsid w:val="00080AAF"/>
    <w:rsid w:val="0008759F"/>
    <w:rsid w:val="00093465"/>
    <w:rsid w:val="000A1128"/>
    <w:rsid w:val="000C024F"/>
    <w:rsid w:val="000E66E1"/>
    <w:rsid w:val="000F2D6B"/>
    <w:rsid w:val="000F3AFF"/>
    <w:rsid w:val="001174D9"/>
    <w:rsid w:val="00131EB1"/>
    <w:rsid w:val="00131FE1"/>
    <w:rsid w:val="00150EE5"/>
    <w:rsid w:val="001511BA"/>
    <w:rsid w:val="00166417"/>
    <w:rsid w:val="00167DE1"/>
    <w:rsid w:val="00196B2D"/>
    <w:rsid w:val="001C0F1E"/>
    <w:rsid w:val="001D6058"/>
    <w:rsid w:val="001E5B3E"/>
    <w:rsid w:val="001E6445"/>
    <w:rsid w:val="001F2E5B"/>
    <w:rsid w:val="00203426"/>
    <w:rsid w:val="00271CB9"/>
    <w:rsid w:val="00273DCE"/>
    <w:rsid w:val="002B0B75"/>
    <w:rsid w:val="002F4C64"/>
    <w:rsid w:val="003213B6"/>
    <w:rsid w:val="00352984"/>
    <w:rsid w:val="00367D5F"/>
    <w:rsid w:val="00400FA4"/>
    <w:rsid w:val="0040491F"/>
    <w:rsid w:val="0044539E"/>
    <w:rsid w:val="004512B3"/>
    <w:rsid w:val="00452C9A"/>
    <w:rsid w:val="00481E27"/>
    <w:rsid w:val="00490A4A"/>
    <w:rsid w:val="004C024D"/>
    <w:rsid w:val="004D7156"/>
    <w:rsid w:val="004E73B6"/>
    <w:rsid w:val="00535F5B"/>
    <w:rsid w:val="00586C8A"/>
    <w:rsid w:val="005C643C"/>
    <w:rsid w:val="00610FE3"/>
    <w:rsid w:val="006116B9"/>
    <w:rsid w:val="00614A59"/>
    <w:rsid w:val="00616FAB"/>
    <w:rsid w:val="00637BD2"/>
    <w:rsid w:val="006658B6"/>
    <w:rsid w:val="00673B3D"/>
    <w:rsid w:val="006957CF"/>
    <w:rsid w:val="006A3CE0"/>
    <w:rsid w:val="006C2978"/>
    <w:rsid w:val="006F6557"/>
    <w:rsid w:val="00701062"/>
    <w:rsid w:val="00715085"/>
    <w:rsid w:val="0077098D"/>
    <w:rsid w:val="007D5237"/>
    <w:rsid w:val="007D5345"/>
    <w:rsid w:val="007E3FA0"/>
    <w:rsid w:val="007E4B1F"/>
    <w:rsid w:val="007E712D"/>
    <w:rsid w:val="0081544B"/>
    <w:rsid w:val="00830FA8"/>
    <w:rsid w:val="0085393B"/>
    <w:rsid w:val="00884F93"/>
    <w:rsid w:val="00885DF9"/>
    <w:rsid w:val="008E58C0"/>
    <w:rsid w:val="00914075"/>
    <w:rsid w:val="0099221B"/>
    <w:rsid w:val="009A4EC9"/>
    <w:rsid w:val="009C17B9"/>
    <w:rsid w:val="009F6A18"/>
    <w:rsid w:val="00A14EB9"/>
    <w:rsid w:val="00A208D8"/>
    <w:rsid w:val="00A2614A"/>
    <w:rsid w:val="00A30D44"/>
    <w:rsid w:val="00A636A2"/>
    <w:rsid w:val="00A63D15"/>
    <w:rsid w:val="00A647D1"/>
    <w:rsid w:val="00A679B8"/>
    <w:rsid w:val="00A727F3"/>
    <w:rsid w:val="00A74105"/>
    <w:rsid w:val="00AB797E"/>
    <w:rsid w:val="00AC11E4"/>
    <w:rsid w:val="00AC6B6E"/>
    <w:rsid w:val="00AD2D0F"/>
    <w:rsid w:val="00B27581"/>
    <w:rsid w:val="00B30A5C"/>
    <w:rsid w:val="00B63E17"/>
    <w:rsid w:val="00B76B51"/>
    <w:rsid w:val="00B86714"/>
    <w:rsid w:val="00B90975"/>
    <w:rsid w:val="00B9353F"/>
    <w:rsid w:val="00B9580D"/>
    <w:rsid w:val="00B97414"/>
    <w:rsid w:val="00BA084C"/>
    <w:rsid w:val="00BA42A2"/>
    <w:rsid w:val="00BA4C20"/>
    <w:rsid w:val="00BA4E13"/>
    <w:rsid w:val="00BF3C8C"/>
    <w:rsid w:val="00C00A69"/>
    <w:rsid w:val="00C443FB"/>
    <w:rsid w:val="00C572E5"/>
    <w:rsid w:val="00C9115C"/>
    <w:rsid w:val="00CB6FFB"/>
    <w:rsid w:val="00CD3654"/>
    <w:rsid w:val="00CF1AC1"/>
    <w:rsid w:val="00CF55DA"/>
    <w:rsid w:val="00CF712D"/>
    <w:rsid w:val="00D5241E"/>
    <w:rsid w:val="00DB739F"/>
    <w:rsid w:val="00DD3D0C"/>
    <w:rsid w:val="00DF3A21"/>
    <w:rsid w:val="00DF7CD8"/>
    <w:rsid w:val="00E03656"/>
    <w:rsid w:val="00E266C4"/>
    <w:rsid w:val="00E82147"/>
    <w:rsid w:val="00EA4355"/>
    <w:rsid w:val="00EB7028"/>
    <w:rsid w:val="00EC5B4C"/>
    <w:rsid w:val="00EC7F7C"/>
    <w:rsid w:val="00F066D2"/>
    <w:rsid w:val="00F20A64"/>
    <w:rsid w:val="00F54A95"/>
    <w:rsid w:val="00F55E30"/>
    <w:rsid w:val="00F56C7E"/>
    <w:rsid w:val="00F7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E2389B35-A8D8-4A6F-AEB7-FDCFF8D4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C024D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4C024D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4C024D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4C024D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4C024D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4C024D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4C024D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4C024D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4C024D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4C024D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8">
    <w:name w:val="Верхний колонтитул Знак"/>
    <w:link w:val="a9"/>
    <w:uiPriority w:val="99"/>
    <w:semiHidden/>
    <w:locked/>
    <w:rsid w:val="004C024D"/>
    <w:rPr>
      <w:rFonts w:eastAsia="Times New Roman"/>
      <w:noProof/>
      <w:kern w:val="16"/>
      <w:sz w:val="28"/>
      <w:szCs w:val="28"/>
      <w:lang w:val="ru-RU" w:eastAsia="en-US"/>
    </w:rPr>
  </w:style>
  <w:style w:type="character" w:styleId="aa">
    <w:name w:val="page number"/>
    <w:uiPriority w:val="99"/>
    <w:rsid w:val="004C024D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2"/>
    <w:next w:val="ab"/>
    <w:link w:val="a8"/>
    <w:uiPriority w:val="99"/>
    <w:rsid w:val="004C024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c">
    <w:name w:val="endnote reference"/>
    <w:uiPriority w:val="99"/>
    <w:semiHidden/>
    <w:rsid w:val="004C024D"/>
    <w:rPr>
      <w:vertAlign w:val="superscript"/>
    </w:rPr>
  </w:style>
  <w:style w:type="paragraph" w:styleId="ad">
    <w:name w:val="Normal (Web)"/>
    <w:basedOn w:val="a2"/>
    <w:uiPriority w:val="99"/>
    <w:rsid w:val="004C024D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ae">
    <w:name w:val="Table Grid"/>
    <w:basedOn w:val="a4"/>
    <w:uiPriority w:val="99"/>
    <w:rsid w:val="004C024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f">
    <w:name w:val="Strong"/>
    <w:uiPriority w:val="99"/>
    <w:qFormat/>
    <w:rsid w:val="000204EE"/>
    <w:rPr>
      <w:b/>
      <w:bCs/>
    </w:rPr>
  </w:style>
  <w:style w:type="paragraph" w:styleId="af0">
    <w:name w:val="Body Text Indent"/>
    <w:basedOn w:val="a2"/>
    <w:link w:val="af1"/>
    <w:uiPriority w:val="99"/>
    <w:rsid w:val="004C024D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paragraph" w:customStyle="1" w:styleId="af2">
    <w:name w:val="Знак"/>
    <w:basedOn w:val="a2"/>
    <w:uiPriority w:val="99"/>
    <w:rsid w:val="00CF712D"/>
    <w:pPr>
      <w:pageBreakBefore/>
      <w:widowControl w:val="0"/>
      <w:autoSpaceDE w:val="0"/>
      <w:autoSpaceDN w:val="0"/>
      <w:adjustRightInd w:val="0"/>
      <w:spacing w:after="160"/>
      <w:ind w:firstLine="709"/>
    </w:pPr>
    <w:rPr>
      <w:lang w:val="en-US" w:eastAsia="en-US"/>
    </w:rPr>
  </w:style>
  <w:style w:type="character" w:styleId="HTML">
    <w:name w:val="HTML Typewriter"/>
    <w:uiPriority w:val="99"/>
    <w:rsid w:val="009C17B9"/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2"/>
    <w:link w:val="af3"/>
    <w:uiPriority w:val="99"/>
    <w:rsid w:val="004C024D"/>
    <w:pPr>
      <w:ind w:firstLine="709"/>
    </w:pPr>
    <w:rPr>
      <w:lang w:eastAsia="en-US"/>
    </w:rPr>
  </w:style>
  <w:style w:type="character" w:customStyle="1" w:styleId="af3">
    <w:name w:val="Основной текст Знак"/>
    <w:link w:val="ab"/>
    <w:uiPriority w:val="99"/>
    <w:semiHidden/>
    <w:rPr>
      <w:sz w:val="28"/>
      <w:szCs w:val="28"/>
    </w:rPr>
  </w:style>
  <w:style w:type="paragraph" w:styleId="HTML0">
    <w:name w:val="HTML Preformatted"/>
    <w:basedOn w:val="a2"/>
    <w:link w:val="HTML1"/>
    <w:uiPriority w:val="99"/>
    <w:rsid w:val="00A208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color w:val="000000"/>
      <w:sz w:val="20"/>
      <w:szCs w:val="20"/>
      <w:lang w:eastAsia="en-US"/>
    </w:rPr>
  </w:style>
  <w:style w:type="character" w:customStyle="1" w:styleId="HTML1">
    <w:name w:val="Стандартный HTML Знак"/>
    <w:link w:val="HTML0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basedOn w:val="a2"/>
    <w:uiPriority w:val="99"/>
    <w:rsid w:val="00A208D8"/>
    <w:pPr>
      <w:autoSpaceDE w:val="0"/>
      <w:autoSpaceDN w:val="0"/>
      <w:ind w:right="19772"/>
    </w:pPr>
    <w:rPr>
      <w:rFonts w:ascii="Arial" w:hAnsi="Arial" w:cs="Arial"/>
      <w:sz w:val="20"/>
      <w:szCs w:val="20"/>
      <w:lang w:eastAsia="en-US"/>
    </w:rPr>
  </w:style>
  <w:style w:type="paragraph" w:customStyle="1" w:styleId="consnonformat">
    <w:name w:val="consnonformat"/>
    <w:basedOn w:val="a2"/>
    <w:uiPriority w:val="99"/>
    <w:rsid w:val="00A208D8"/>
    <w:pPr>
      <w:autoSpaceDE w:val="0"/>
      <w:autoSpaceDN w:val="0"/>
      <w:ind w:right="19772" w:firstLine="709"/>
    </w:pPr>
    <w:rPr>
      <w:rFonts w:ascii="Courier New" w:hAnsi="Courier New" w:cs="Courier New"/>
      <w:sz w:val="20"/>
      <w:szCs w:val="20"/>
      <w:lang w:eastAsia="en-US"/>
    </w:rPr>
  </w:style>
  <w:style w:type="paragraph" w:styleId="21">
    <w:name w:val="Body Text Indent 2"/>
    <w:basedOn w:val="a2"/>
    <w:link w:val="22"/>
    <w:uiPriority w:val="99"/>
    <w:rsid w:val="004C024D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23">
    <w:name w:val="Body Text 2"/>
    <w:basedOn w:val="a2"/>
    <w:link w:val="24"/>
    <w:uiPriority w:val="99"/>
    <w:rsid w:val="00A679B8"/>
    <w:pPr>
      <w:spacing w:after="120" w:line="480" w:lineRule="auto"/>
      <w:ind w:firstLine="709"/>
    </w:pPr>
    <w:rPr>
      <w:lang w:eastAsia="en-US"/>
    </w:r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customStyle="1" w:styleId="Web">
    <w:name w:val="Обычный (Web)"/>
    <w:basedOn w:val="a2"/>
    <w:uiPriority w:val="99"/>
    <w:rsid w:val="001E5B3E"/>
    <w:pPr>
      <w:spacing w:before="100" w:after="100"/>
      <w:ind w:firstLine="709"/>
    </w:pPr>
    <w:rPr>
      <w:lang w:eastAsia="en-US"/>
    </w:rPr>
  </w:style>
  <w:style w:type="paragraph" w:styleId="af4">
    <w:name w:val="Title"/>
    <w:basedOn w:val="a2"/>
    <w:link w:val="af5"/>
    <w:uiPriority w:val="99"/>
    <w:qFormat/>
    <w:rsid w:val="001E5B3E"/>
    <w:pPr>
      <w:shd w:val="clear" w:color="auto" w:fill="FFFFFF"/>
      <w:autoSpaceDE w:val="0"/>
      <w:autoSpaceDN w:val="0"/>
      <w:adjustRightInd w:val="0"/>
      <w:ind w:firstLine="709"/>
      <w:jc w:val="center"/>
    </w:pPr>
    <w:rPr>
      <w:b/>
      <w:bCs/>
      <w:color w:val="000000"/>
      <w:lang w:eastAsia="en-US"/>
    </w:rPr>
  </w:style>
  <w:style w:type="character" w:customStyle="1" w:styleId="af5">
    <w:name w:val="Название Знак"/>
    <w:link w:val="af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6">
    <w:name w:val="Знак Знак Знак Знак"/>
    <w:basedOn w:val="a2"/>
    <w:uiPriority w:val="99"/>
    <w:rsid w:val="001E5B3E"/>
    <w:pPr>
      <w:pageBreakBefore/>
      <w:spacing w:after="160"/>
      <w:ind w:firstLine="709"/>
    </w:pPr>
    <w:rPr>
      <w:lang w:val="en-US" w:eastAsia="en-US"/>
    </w:rPr>
  </w:style>
  <w:style w:type="table" w:styleId="-1">
    <w:name w:val="Table Web 1"/>
    <w:basedOn w:val="a4"/>
    <w:uiPriority w:val="99"/>
    <w:rsid w:val="004C024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7">
    <w:name w:val="выделение"/>
    <w:uiPriority w:val="99"/>
    <w:rsid w:val="004C024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8">
    <w:name w:val="Hyperlink"/>
    <w:uiPriority w:val="99"/>
    <w:rsid w:val="004C024D"/>
    <w:rPr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f0"/>
    <w:uiPriority w:val="99"/>
    <w:rsid w:val="004C024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9"/>
    <w:uiPriority w:val="99"/>
    <w:locked/>
    <w:rsid w:val="004C024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Plain Text"/>
    <w:basedOn w:val="a2"/>
    <w:link w:val="12"/>
    <w:uiPriority w:val="99"/>
    <w:rsid w:val="004C024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4C024D"/>
    <w:rPr>
      <w:rFonts w:eastAsia="Times New Roman"/>
      <w:sz w:val="28"/>
      <w:szCs w:val="28"/>
      <w:lang w:val="ru-RU" w:eastAsia="en-US"/>
    </w:rPr>
  </w:style>
  <w:style w:type="character" w:styleId="afb">
    <w:name w:val="footnote reference"/>
    <w:uiPriority w:val="99"/>
    <w:semiHidden/>
    <w:rsid w:val="004C024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C024D"/>
    <w:pPr>
      <w:numPr>
        <w:numId w:val="17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4C024D"/>
    <w:pPr>
      <w:numPr>
        <w:numId w:val="18"/>
      </w:numPr>
    </w:pPr>
  </w:style>
  <w:style w:type="paragraph" w:customStyle="1" w:styleId="afc">
    <w:name w:val="литера"/>
    <w:uiPriority w:val="99"/>
    <w:rsid w:val="004C024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d">
    <w:name w:val="номер страницы"/>
    <w:uiPriority w:val="99"/>
    <w:rsid w:val="004C024D"/>
    <w:rPr>
      <w:sz w:val="28"/>
      <w:szCs w:val="28"/>
    </w:rPr>
  </w:style>
  <w:style w:type="paragraph" w:customStyle="1" w:styleId="afe">
    <w:name w:val="Обычный +"/>
    <w:basedOn w:val="a2"/>
    <w:autoRedefine/>
    <w:uiPriority w:val="99"/>
    <w:rsid w:val="004C024D"/>
    <w:pPr>
      <w:ind w:firstLine="709"/>
    </w:pPr>
    <w:rPr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4C024D"/>
    <w:pPr>
      <w:tabs>
        <w:tab w:val="right" w:leader="dot" w:pos="1400"/>
      </w:tabs>
      <w:ind w:firstLine="709"/>
    </w:pPr>
    <w:rPr>
      <w:lang w:eastAsia="en-US"/>
    </w:rPr>
  </w:style>
  <w:style w:type="paragraph" w:styleId="26">
    <w:name w:val="toc 2"/>
    <w:basedOn w:val="a2"/>
    <w:next w:val="a2"/>
    <w:autoRedefine/>
    <w:uiPriority w:val="99"/>
    <w:semiHidden/>
    <w:rsid w:val="004C024D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4C024D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4C024D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4C024D"/>
    <w:pPr>
      <w:ind w:left="958" w:firstLine="709"/>
    </w:pPr>
    <w:rPr>
      <w:lang w:eastAsia="en-US"/>
    </w:rPr>
  </w:style>
  <w:style w:type="paragraph" w:styleId="32">
    <w:name w:val="Body Text Indent 3"/>
    <w:basedOn w:val="a2"/>
    <w:link w:val="33"/>
    <w:uiPriority w:val="99"/>
    <w:rsid w:val="004C024D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f">
    <w:name w:val="содержание"/>
    <w:uiPriority w:val="99"/>
    <w:rsid w:val="004C024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C024D"/>
    <w:pPr>
      <w:numPr>
        <w:numId w:val="1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C024D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C024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C024D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4C024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C024D"/>
    <w:rPr>
      <w:i/>
      <w:iCs/>
    </w:rPr>
  </w:style>
  <w:style w:type="paragraph" w:customStyle="1" w:styleId="aff0">
    <w:name w:val="ТАБЛИЦА"/>
    <w:next w:val="a2"/>
    <w:autoRedefine/>
    <w:uiPriority w:val="99"/>
    <w:rsid w:val="004C024D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0"/>
    <w:next w:val="a2"/>
    <w:autoRedefine/>
    <w:uiPriority w:val="99"/>
    <w:rsid w:val="004C024D"/>
  </w:style>
  <w:style w:type="paragraph" w:customStyle="1" w:styleId="aff1">
    <w:name w:val="Стиль ТАБЛИЦА + Междустр.интервал:  полуторный"/>
    <w:basedOn w:val="aff0"/>
    <w:uiPriority w:val="99"/>
    <w:rsid w:val="004C024D"/>
  </w:style>
  <w:style w:type="paragraph" w:customStyle="1" w:styleId="14">
    <w:name w:val="Стиль ТАБЛИЦА + Междустр.интервал:  полуторный1"/>
    <w:basedOn w:val="aff0"/>
    <w:autoRedefine/>
    <w:uiPriority w:val="99"/>
    <w:rsid w:val="004C024D"/>
  </w:style>
  <w:style w:type="table" w:customStyle="1" w:styleId="15">
    <w:name w:val="Стиль таблицы1"/>
    <w:uiPriority w:val="99"/>
    <w:rsid w:val="004C024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autoRedefine/>
    <w:uiPriority w:val="99"/>
    <w:rsid w:val="004C024D"/>
    <w:pPr>
      <w:jc w:val="center"/>
    </w:pPr>
  </w:style>
  <w:style w:type="paragraph" w:styleId="aff3">
    <w:name w:val="endnote text"/>
    <w:basedOn w:val="a2"/>
    <w:link w:val="aff4"/>
    <w:autoRedefine/>
    <w:uiPriority w:val="99"/>
    <w:semiHidden/>
    <w:rsid w:val="004C024D"/>
    <w:pPr>
      <w:ind w:firstLine="709"/>
    </w:pPr>
    <w:rPr>
      <w:sz w:val="20"/>
      <w:szCs w:val="20"/>
      <w:lang w:eastAsia="en-US"/>
    </w:rPr>
  </w:style>
  <w:style w:type="character" w:customStyle="1" w:styleId="aff4">
    <w:name w:val="Текст концевой сноски Знак"/>
    <w:link w:val="aff3"/>
    <w:uiPriority w:val="99"/>
    <w:semiHidden/>
    <w:rPr>
      <w:sz w:val="20"/>
      <w:szCs w:val="20"/>
    </w:rPr>
  </w:style>
  <w:style w:type="paragraph" w:styleId="aff5">
    <w:name w:val="footnote text"/>
    <w:basedOn w:val="a2"/>
    <w:link w:val="aff6"/>
    <w:autoRedefine/>
    <w:uiPriority w:val="99"/>
    <w:semiHidden/>
    <w:rsid w:val="004C024D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6">
    <w:name w:val="Текст сноски Знак"/>
    <w:link w:val="aff5"/>
    <w:uiPriority w:val="99"/>
    <w:locked/>
    <w:rsid w:val="004C024D"/>
    <w:rPr>
      <w:rFonts w:eastAsia="Times New Roman"/>
      <w:color w:val="000000"/>
      <w:lang w:val="ru-RU" w:eastAsia="en-US"/>
    </w:rPr>
  </w:style>
  <w:style w:type="paragraph" w:customStyle="1" w:styleId="aff7">
    <w:name w:val="титут"/>
    <w:autoRedefine/>
    <w:uiPriority w:val="99"/>
    <w:rsid w:val="004C024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10406</Words>
  <Characters>59319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Xata</Company>
  <LinksUpToDate>false</LinksUpToDate>
  <CharactersWithSpaces>69586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Irka</dc:creator>
  <cp:keywords/>
  <dc:description/>
  <cp:lastModifiedBy>admin</cp:lastModifiedBy>
  <cp:revision>2</cp:revision>
  <dcterms:created xsi:type="dcterms:W3CDTF">2014-03-01T15:20:00Z</dcterms:created>
  <dcterms:modified xsi:type="dcterms:W3CDTF">2014-03-01T15:20:00Z</dcterms:modified>
</cp:coreProperties>
</file>