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A1A" w:rsidRDefault="00BC6A1A" w:rsidP="00034200">
      <w:pPr>
        <w:pStyle w:val="1"/>
      </w:pPr>
    </w:p>
    <w:p w:rsidR="009A7CA5" w:rsidRPr="0012565F" w:rsidRDefault="0002701D" w:rsidP="00034200">
      <w:pPr>
        <w:pStyle w:val="1"/>
      </w:pPr>
      <w:r w:rsidRPr="00034200">
        <w:t>Основные</w:t>
      </w:r>
      <w:r>
        <w:t xml:space="preserve"> данные о работе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020"/>
      </w:tblGrid>
      <w:tr w:rsidR="0016141F" w:rsidRPr="006A5F21">
        <w:tc>
          <w:tcPr>
            <w:tcW w:w="3240" w:type="dxa"/>
          </w:tcPr>
          <w:p w:rsidR="0016141F" w:rsidRPr="00B46A25" w:rsidRDefault="0016141F" w:rsidP="001A02B0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Версия шаблона</w:t>
            </w:r>
          </w:p>
        </w:tc>
        <w:tc>
          <w:tcPr>
            <w:tcW w:w="7020" w:type="dxa"/>
          </w:tcPr>
          <w:p w:rsidR="0016141F" w:rsidRPr="00B46A25" w:rsidRDefault="0016141F" w:rsidP="0012565F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1.1</w:t>
            </w:r>
          </w:p>
        </w:tc>
      </w:tr>
      <w:tr w:rsidR="000E230D" w:rsidRPr="006A5F21">
        <w:tc>
          <w:tcPr>
            <w:tcW w:w="3240" w:type="dxa"/>
          </w:tcPr>
          <w:p w:rsidR="000E230D" w:rsidRPr="00B46A25" w:rsidRDefault="000E230D" w:rsidP="00C7502A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Филиал</w:t>
            </w:r>
          </w:p>
        </w:tc>
        <w:tc>
          <w:tcPr>
            <w:tcW w:w="7020" w:type="dxa"/>
          </w:tcPr>
          <w:p w:rsidR="000E230D" w:rsidRPr="00B46A25" w:rsidRDefault="00AD5F23" w:rsidP="001256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Пензенский</w:t>
            </w:r>
          </w:p>
        </w:tc>
      </w:tr>
      <w:tr w:rsidR="003C5C5E" w:rsidRPr="006A5F21">
        <w:tc>
          <w:tcPr>
            <w:tcW w:w="3240" w:type="dxa"/>
          </w:tcPr>
          <w:p w:rsidR="003C5C5E" w:rsidRPr="00B46A25" w:rsidRDefault="000E230D" w:rsidP="004814C7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Вид</w:t>
            </w:r>
            <w:r w:rsidR="003C5C5E" w:rsidRPr="00B46A25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7020" w:type="dxa"/>
          </w:tcPr>
          <w:p w:rsidR="003C5C5E" w:rsidRPr="00B46A25" w:rsidRDefault="006168D4" w:rsidP="004814C7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Курсовая работа</w:t>
            </w:r>
          </w:p>
        </w:tc>
      </w:tr>
      <w:tr w:rsidR="003C5C5E" w:rsidRPr="006A5F21">
        <w:tc>
          <w:tcPr>
            <w:tcW w:w="3240" w:type="dxa"/>
          </w:tcPr>
          <w:p w:rsidR="003C5C5E" w:rsidRPr="00B46A25" w:rsidRDefault="003C5C5E" w:rsidP="004814C7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Название дисциплины</w:t>
            </w:r>
          </w:p>
        </w:tc>
        <w:tc>
          <w:tcPr>
            <w:tcW w:w="7020" w:type="dxa"/>
          </w:tcPr>
          <w:p w:rsidR="003C5C5E" w:rsidRPr="00B46A25" w:rsidRDefault="00AD5F23" w:rsidP="004814C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государства и права</w:t>
            </w:r>
          </w:p>
        </w:tc>
      </w:tr>
      <w:tr w:rsidR="003C5C5E" w:rsidRPr="006A5F21">
        <w:tc>
          <w:tcPr>
            <w:tcW w:w="3240" w:type="dxa"/>
          </w:tcPr>
          <w:p w:rsidR="003C5C5E" w:rsidRPr="00B46A25" w:rsidRDefault="003C5C5E" w:rsidP="004814C7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Тема</w:t>
            </w:r>
          </w:p>
        </w:tc>
        <w:tc>
          <w:tcPr>
            <w:tcW w:w="7020" w:type="dxa"/>
          </w:tcPr>
          <w:p w:rsidR="003C5C5E" w:rsidRPr="00B46A25" w:rsidRDefault="00AD5F23" w:rsidP="004814C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Соотношение публичного и частного права</w:t>
            </w:r>
          </w:p>
        </w:tc>
      </w:tr>
      <w:tr w:rsidR="003C5C5E" w:rsidRPr="006A5F21">
        <w:tc>
          <w:tcPr>
            <w:tcW w:w="3240" w:type="dxa"/>
          </w:tcPr>
          <w:p w:rsidR="003C5C5E" w:rsidRPr="00B46A25" w:rsidRDefault="003C5C5E" w:rsidP="004814C7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Фамилия студента</w:t>
            </w:r>
          </w:p>
        </w:tc>
        <w:tc>
          <w:tcPr>
            <w:tcW w:w="7020" w:type="dxa"/>
          </w:tcPr>
          <w:p w:rsidR="003C5C5E" w:rsidRPr="00B46A25" w:rsidRDefault="00527ED7" w:rsidP="004814C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Костин</w:t>
            </w:r>
          </w:p>
        </w:tc>
      </w:tr>
      <w:tr w:rsidR="003C5C5E" w:rsidRPr="006A5F21">
        <w:tc>
          <w:tcPr>
            <w:tcW w:w="3240" w:type="dxa"/>
          </w:tcPr>
          <w:p w:rsidR="003C5C5E" w:rsidRPr="00B46A25" w:rsidRDefault="003C5C5E" w:rsidP="004814C7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Имя студента</w:t>
            </w:r>
          </w:p>
        </w:tc>
        <w:tc>
          <w:tcPr>
            <w:tcW w:w="7020" w:type="dxa"/>
          </w:tcPr>
          <w:p w:rsidR="003C5C5E" w:rsidRPr="00B46A25" w:rsidRDefault="00527ED7" w:rsidP="004814C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</w:t>
            </w:r>
          </w:p>
        </w:tc>
      </w:tr>
      <w:tr w:rsidR="003C5C5E" w:rsidRPr="006A5F21">
        <w:tc>
          <w:tcPr>
            <w:tcW w:w="3240" w:type="dxa"/>
          </w:tcPr>
          <w:p w:rsidR="003C5C5E" w:rsidRPr="00B46A25" w:rsidRDefault="003C5C5E" w:rsidP="004814C7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Отчество студента</w:t>
            </w:r>
          </w:p>
        </w:tc>
        <w:tc>
          <w:tcPr>
            <w:tcW w:w="7020" w:type="dxa"/>
          </w:tcPr>
          <w:p w:rsidR="003C5C5E" w:rsidRPr="00B46A25" w:rsidRDefault="00527ED7" w:rsidP="004814C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</w:tr>
      <w:tr w:rsidR="003C5C5E" w:rsidRPr="006A5F21">
        <w:tc>
          <w:tcPr>
            <w:tcW w:w="3240" w:type="dxa"/>
          </w:tcPr>
          <w:p w:rsidR="003C5C5E" w:rsidRPr="00B46A25" w:rsidRDefault="003C5C5E" w:rsidP="004814C7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№ контракта</w:t>
            </w:r>
          </w:p>
        </w:tc>
        <w:tc>
          <w:tcPr>
            <w:tcW w:w="7020" w:type="dxa"/>
          </w:tcPr>
          <w:p w:rsidR="003C5C5E" w:rsidRPr="00B46A25" w:rsidRDefault="00527ED7" w:rsidP="004814C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03509100101084</w:t>
            </w:r>
          </w:p>
        </w:tc>
      </w:tr>
    </w:tbl>
    <w:p w:rsidR="007D0E7E" w:rsidRPr="006A5F21" w:rsidRDefault="00647F7E" w:rsidP="00D101D3">
      <w:bookmarkStart w:id="0" w:name="_Toc231123336"/>
      <w:r>
        <w:t xml:space="preserve"> </w:t>
      </w:r>
    </w:p>
    <w:p w:rsidR="00F65B0A" w:rsidRPr="00357732" w:rsidRDefault="00357732" w:rsidP="00326E75">
      <w:pPr>
        <w:pStyle w:val="1"/>
      </w:pPr>
      <w:r>
        <w:t>Содержание</w:t>
      </w:r>
    </w:p>
    <w:p w:rsidR="005E6471" w:rsidRDefault="00AD5F23" w:rsidP="00375D3F">
      <w:pPr>
        <w:pStyle w:val="a6"/>
      </w:pPr>
      <w:r>
        <w:t>Введение………………………………………………………………………</w:t>
      </w:r>
      <w:r w:rsidR="00527ED7">
        <w:t>3</w:t>
      </w:r>
    </w:p>
    <w:p w:rsidR="00AD5F23" w:rsidRDefault="00AD5F23" w:rsidP="00DA3F5B">
      <w:pPr>
        <w:pStyle w:val="a6"/>
        <w:ind w:firstLine="0"/>
      </w:pPr>
      <w:r>
        <w:tab/>
        <w:t>1 Гражданское право…………………………………………………………</w:t>
      </w:r>
      <w:r w:rsidR="00527ED7">
        <w:t>4</w:t>
      </w:r>
    </w:p>
    <w:p w:rsidR="00AD5F23" w:rsidRDefault="00AD5F23" w:rsidP="00DA3F5B">
      <w:pPr>
        <w:pStyle w:val="a6"/>
        <w:ind w:firstLine="0"/>
      </w:pPr>
      <w:r>
        <w:tab/>
        <w:t>1.1 Термин «гражданское право»……………………………………………</w:t>
      </w:r>
      <w:r w:rsidR="00527ED7">
        <w:t>4</w:t>
      </w:r>
    </w:p>
    <w:p w:rsidR="00AD5F23" w:rsidRDefault="00AD5F23" w:rsidP="00DA3F5B">
      <w:pPr>
        <w:pStyle w:val="a6"/>
        <w:ind w:firstLine="0"/>
      </w:pPr>
      <w:r>
        <w:tab/>
        <w:t>1.2 Понятие и особенности частного права…………………………………</w:t>
      </w:r>
      <w:r w:rsidR="00527ED7">
        <w:t>5</w:t>
      </w:r>
    </w:p>
    <w:p w:rsidR="00AD5F23" w:rsidRDefault="00AD5F23" w:rsidP="00DA3F5B">
      <w:pPr>
        <w:pStyle w:val="a6"/>
        <w:ind w:firstLine="0"/>
      </w:pPr>
      <w:r>
        <w:tab/>
        <w:t>1.3 Частное право в Российской Федерации………………………………..</w:t>
      </w:r>
      <w:r w:rsidR="00527ED7">
        <w:t>7</w:t>
      </w:r>
    </w:p>
    <w:p w:rsidR="00AD5F23" w:rsidRDefault="00AD5F23" w:rsidP="00DA3F5B">
      <w:pPr>
        <w:pStyle w:val="a6"/>
        <w:ind w:firstLine="0"/>
      </w:pPr>
      <w:r>
        <w:tab/>
        <w:t xml:space="preserve">2 </w:t>
      </w:r>
      <w:r w:rsidR="00A22C1C">
        <w:t>Публичное право. Публичное право в России</w:t>
      </w:r>
      <w:r w:rsidR="002F0F4E">
        <w:t>……………………………</w:t>
      </w:r>
      <w:r w:rsidR="00527ED7">
        <w:t>9</w:t>
      </w:r>
    </w:p>
    <w:p w:rsidR="00A22C1C" w:rsidRDefault="00A22C1C" w:rsidP="00DA3F5B">
      <w:pPr>
        <w:pStyle w:val="a6"/>
        <w:ind w:firstLine="0"/>
      </w:pPr>
      <w:r>
        <w:tab/>
        <w:t>3 Соотношение частного и публичного права……………………………...</w:t>
      </w:r>
      <w:r w:rsidR="00527ED7">
        <w:t>13</w:t>
      </w:r>
    </w:p>
    <w:p w:rsidR="00A22C1C" w:rsidRDefault="00A22C1C" w:rsidP="00DA3F5B">
      <w:pPr>
        <w:pStyle w:val="a6"/>
        <w:ind w:firstLine="0"/>
      </w:pPr>
      <w:r>
        <w:tab/>
        <w:t>Заключение……………………………………………………………………</w:t>
      </w:r>
      <w:r w:rsidR="00527ED7">
        <w:t>16</w:t>
      </w:r>
    </w:p>
    <w:p w:rsidR="00A22C1C" w:rsidRDefault="00A22C1C" w:rsidP="00DA3F5B">
      <w:pPr>
        <w:pStyle w:val="a6"/>
        <w:ind w:firstLine="0"/>
      </w:pPr>
      <w:r>
        <w:tab/>
        <w:t>Глоссарий……………………………………………………………………..</w:t>
      </w:r>
      <w:r w:rsidR="00527ED7">
        <w:t>18</w:t>
      </w:r>
    </w:p>
    <w:p w:rsidR="00A22C1C" w:rsidRDefault="00A22C1C" w:rsidP="00DA3F5B">
      <w:pPr>
        <w:pStyle w:val="a6"/>
        <w:ind w:firstLine="0"/>
      </w:pPr>
      <w:r>
        <w:tab/>
        <w:t>Список использованной литературы………………………………………..</w:t>
      </w:r>
      <w:r w:rsidR="00527ED7">
        <w:t>.22</w:t>
      </w:r>
    </w:p>
    <w:p w:rsidR="00A22C1C" w:rsidRDefault="00A22C1C" w:rsidP="00DA3F5B">
      <w:pPr>
        <w:pStyle w:val="a6"/>
        <w:ind w:firstLine="0"/>
      </w:pPr>
      <w:r>
        <w:tab/>
        <w:t>Приложения…………………………………………………………………</w:t>
      </w:r>
      <w:r w:rsidR="00527ED7">
        <w:t>…23</w:t>
      </w:r>
    </w:p>
    <w:p w:rsidR="00FC4BB0" w:rsidRPr="00FC4BB0" w:rsidRDefault="00FC4BB0" w:rsidP="0004670B">
      <w:pPr>
        <w:pStyle w:val="1"/>
      </w:pPr>
      <w:bookmarkStart w:id="1" w:name="text"/>
      <w:bookmarkStart w:id="2" w:name="_Toc231381276"/>
      <w:bookmarkStart w:id="3" w:name="_Toc240961266"/>
      <w:bookmarkStart w:id="4" w:name="_Toc240961291"/>
      <w:bookmarkStart w:id="5" w:name="_Toc240961906"/>
      <w:bookmarkStart w:id="6" w:name="_Toc241032059"/>
      <w:bookmarkStart w:id="7" w:name="_Toc241032160"/>
      <w:bookmarkStart w:id="8" w:name="_Toc241033482"/>
      <w:bookmarkEnd w:id="0"/>
      <w:bookmarkEnd w:id="1"/>
      <w:r>
        <w:t>Введение</w:t>
      </w:r>
      <w:bookmarkEnd w:id="2"/>
      <w:bookmarkEnd w:id="3"/>
      <w:bookmarkEnd w:id="4"/>
      <w:bookmarkEnd w:id="5"/>
      <w:bookmarkEnd w:id="6"/>
      <w:bookmarkEnd w:id="7"/>
      <w:bookmarkEnd w:id="8"/>
    </w:p>
    <w:p w:rsidR="00950727" w:rsidRPr="00FF7563" w:rsidRDefault="00950727" w:rsidP="006D2E88">
      <w:pPr>
        <w:pStyle w:val="a6"/>
        <w:keepLines w:val="0"/>
      </w:pPr>
      <w:r w:rsidRPr="00FF7563">
        <w:t>В литературе публичное и частное право признаются в качестве реальных категорий и явлений российской правовой действительности, поэтому необходимо определить, что они собой представляют, выявить различные аспекты их соотношения, внешние связи, изучить их влияние на развитие правовой системы.</w:t>
      </w:r>
    </w:p>
    <w:p w:rsidR="00950727" w:rsidRPr="00FF7563" w:rsidRDefault="00950727" w:rsidP="006D2E88">
      <w:pPr>
        <w:pStyle w:val="a6"/>
        <w:keepLines w:val="0"/>
      </w:pPr>
      <w:r w:rsidRPr="00FF7563">
        <w:t xml:space="preserve">За исходное при определении публичного и частного права предлагается взять высказывание Ульпиана, которое получило дальнейшее развитие в трудах многих ученых прошлого и современности. Ульпиан полагал, что публичное право характеризует положение Римского государства в целом, а частное право относится к пользе отдельных лиц. С тех пор считается, что первое отражает и охраняет общие интересы государства, а второе направлено на удовлетворение потребностей и защиту интересов конкретного человека. </w:t>
      </w:r>
    </w:p>
    <w:p w:rsidR="00950727" w:rsidRPr="00FF7563" w:rsidRDefault="00950727" w:rsidP="006D2E88">
      <w:pPr>
        <w:pStyle w:val="a6"/>
        <w:keepLines w:val="0"/>
      </w:pPr>
      <w:r w:rsidRPr="00FF7563">
        <w:t xml:space="preserve"> </w:t>
      </w:r>
      <w:r>
        <w:t>И</w:t>
      </w:r>
      <w:r w:rsidRPr="00FF7563">
        <w:t xml:space="preserve">нтерес выступает общим и решающим критерием при определении правовой системы в целом и при характеристике публичного и частного права. Однако как внеправовой (внешний) критерий он здесь проявляется неодинаково. Для уяснения подлинного значения интереса применительно к рассматриваемой проблеме необходимо иметь в виду следующее. </w:t>
      </w:r>
    </w:p>
    <w:p w:rsidR="00950727" w:rsidRDefault="00950727" w:rsidP="006D2E88">
      <w:pPr>
        <w:pStyle w:val="a6"/>
        <w:keepLines w:val="0"/>
      </w:pPr>
      <w:r w:rsidRPr="00FF7563">
        <w:t>Во-первых, интерес всегда привязан к человеку, его объединениям, социальным группам, слоям, всему обществу. Правовым интерес становится тогда, когда для его обозначения и реализации необходимы юридические формы и средства. Таковыми выступают субъекты и нормы права, субъективные права, обязанности, юридические гарантии, методы и формы их осуществления и др.</w:t>
      </w:r>
    </w:p>
    <w:p w:rsidR="00950727" w:rsidRDefault="00950727" w:rsidP="006D2E88">
      <w:pPr>
        <w:pStyle w:val="a6"/>
        <w:keepLines w:val="0"/>
      </w:pPr>
      <w:r w:rsidRPr="00FF7563">
        <w:t xml:space="preserve"> Во-вторых, интерес категория весьма динамичная во времени, пространстве и су</w:t>
      </w:r>
      <w:r>
        <w:t>бъектном проявлении. Н</w:t>
      </w:r>
      <w:r w:rsidRPr="00FF7563">
        <w:t xml:space="preserve">адо учитывать, что со времен Древнего Рима публичные и частные интересы вместе с общественными и правовыми системами претерпели существенные изменения. Нуждаются в современной </w:t>
      </w:r>
      <w:r>
        <w:t>интерпретации и сами термины. Д</w:t>
      </w:r>
      <w:r w:rsidRPr="00FF7563">
        <w:t>еление на публичное и частное право принято не во всех культурах и правовых системах. Традиционным примером такого деле</w:t>
      </w:r>
      <w:r w:rsidR="009509FD">
        <w:t xml:space="preserve">ния выступает романо-германская правовая </w:t>
      </w:r>
      <w:r w:rsidRPr="00FF7563">
        <w:t>семья. Исторический опыт государственного и правового строительства показывает, что формируются тенденции сближения публичных и частных начал и что наиболее положительные результаты общественного развития достигаются при оптимальном сочетании частных и публичных интересов в праве.</w:t>
      </w:r>
      <w:r w:rsidRPr="00950727">
        <w:t xml:space="preserve"> </w:t>
      </w:r>
    </w:p>
    <w:p w:rsidR="00950727" w:rsidRPr="00FF7563" w:rsidRDefault="00950727" w:rsidP="006D2E88">
      <w:pPr>
        <w:pStyle w:val="a6"/>
        <w:keepLines w:val="0"/>
      </w:pPr>
      <w:r w:rsidRPr="00FF7563">
        <w:t xml:space="preserve">В-третьих, реализация любого интереса идет как бы по двумя направлениям. </w:t>
      </w:r>
    </w:p>
    <w:p w:rsidR="00950727" w:rsidRPr="00FF7563" w:rsidRDefault="00950727" w:rsidP="006D2E88">
      <w:pPr>
        <w:pStyle w:val="a6"/>
        <w:keepLines w:val="0"/>
      </w:pPr>
      <w:r w:rsidRPr="00FF7563">
        <w:t xml:space="preserve">Одно из них неправовое, в его рамках какие-то интересы субъекта выражаются в нравственных или общественных полномочиях, обязанностях и нацелены на отношения, не входящие в сферу правового регулирования. </w:t>
      </w:r>
      <w:r w:rsidRPr="00FF7563">
        <w:br/>
        <w:t>Правовое направление расщепляется на легитимное и антилегитимное, интересы здесь осуществляются через права и обязанности, только в первом случае реализация интереса конкретного субъекта права не затрагивает интересы и права других субъектов или интересы участников данных правоотношений совпадают, во втором случае интересы других субъектов ущемляются путем нарушения контрагентом их прав или невыполнения своих обязанностей.</w:t>
      </w:r>
    </w:p>
    <w:p w:rsidR="005E6471" w:rsidRPr="00326E75" w:rsidRDefault="005E6471" w:rsidP="00375D3F">
      <w:pPr>
        <w:pStyle w:val="a6"/>
      </w:pPr>
    </w:p>
    <w:p w:rsidR="00314FF8" w:rsidRDefault="00314FF8" w:rsidP="002B257A">
      <w:pPr>
        <w:pStyle w:val="1"/>
      </w:pPr>
      <w:bookmarkStart w:id="9" w:name="_Toc240961293"/>
      <w:bookmarkStart w:id="10" w:name="_Toc240961908"/>
      <w:bookmarkStart w:id="11" w:name="_Toc241032061"/>
      <w:bookmarkStart w:id="12" w:name="_Toc241032162"/>
      <w:bookmarkStart w:id="13" w:name="_Toc241033484"/>
      <w:r>
        <w:t>Основная часть</w:t>
      </w:r>
    </w:p>
    <w:p w:rsidR="00981757" w:rsidRDefault="007D0E7E" w:rsidP="00314FF8">
      <w:pPr>
        <w:pStyle w:val="2"/>
      </w:pPr>
      <w:r>
        <w:t>1</w:t>
      </w:r>
      <w:bookmarkEnd w:id="9"/>
      <w:bookmarkEnd w:id="10"/>
      <w:bookmarkEnd w:id="11"/>
      <w:bookmarkEnd w:id="12"/>
      <w:bookmarkEnd w:id="13"/>
      <w:r w:rsidR="009509FD">
        <w:t xml:space="preserve"> Гражданское право</w:t>
      </w:r>
    </w:p>
    <w:p w:rsidR="00777788" w:rsidRPr="00777788" w:rsidRDefault="00777788" w:rsidP="00777788"/>
    <w:p w:rsidR="00287A32" w:rsidRPr="00DA3F5B" w:rsidRDefault="00527ED7" w:rsidP="00375D3F">
      <w:pPr>
        <w:pStyle w:val="a6"/>
        <w:rPr>
          <w:b/>
        </w:rPr>
      </w:pPr>
      <w:bookmarkStart w:id="14" w:name="_Toc240961294"/>
      <w:bookmarkStart w:id="15" w:name="_Toc240961909"/>
      <w:bookmarkStart w:id="16" w:name="_Toc241032062"/>
      <w:bookmarkStart w:id="17" w:name="_Toc241032163"/>
      <w:bookmarkStart w:id="18" w:name="_Toc241033485"/>
      <w:r>
        <w:rPr>
          <w:b/>
        </w:rPr>
        <w:t xml:space="preserve">1.1 </w:t>
      </w:r>
      <w:r w:rsidR="009509FD" w:rsidRPr="00DA3F5B">
        <w:rPr>
          <w:b/>
        </w:rPr>
        <w:t>Термин « Гражданское право»</w:t>
      </w:r>
    </w:p>
    <w:p w:rsidR="00777788" w:rsidRDefault="00777788" w:rsidP="00375D3F">
      <w:pPr>
        <w:pStyle w:val="a6"/>
      </w:pPr>
    </w:p>
    <w:p w:rsidR="0054315C" w:rsidRDefault="009509FD" w:rsidP="00DA3F5B">
      <w:pPr>
        <w:pStyle w:val="a6"/>
      </w:pPr>
      <w:r w:rsidRPr="00FF7563">
        <w:t>Гражданское право</w:t>
      </w:r>
      <w:r w:rsidR="0054315C">
        <w:t xml:space="preserve"> (Частное право) </w:t>
      </w:r>
      <w:r w:rsidRPr="00FF7563">
        <w:t xml:space="preserve"> - одна из основных, важнейших частей всякой развитой правовой системы.</w:t>
      </w:r>
      <w:r w:rsidR="0054315C" w:rsidRPr="0054315C">
        <w:t xml:space="preserve"> </w:t>
      </w:r>
      <w:r w:rsidR="0054315C" w:rsidRPr="00FF7563">
        <w:t>Гражданское право в известном смысле можно считать правом граждан, поскольку оно призвано регулировать подавляющее большинство их взаимоотношений как имущественного, так и неимущественного характера. А такие взаимоотношения возникают, как правило, по воле их участников, которые сами определяют и содержание своих взаимосвязей, и даже последствия их прекращения или изменения.</w:t>
      </w:r>
      <w:r w:rsidR="0054315C" w:rsidRPr="0054315C">
        <w:t xml:space="preserve"> </w:t>
      </w:r>
    </w:p>
    <w:p w:rsidR="0054315C" w:rsidRDefault="0054315C" w:rsidP="00DA3F5B">
      <w:pPr>
        <w:pStyle w:val="a6"/>
      </w:pPr>
      <w:r w:rsidRPr="00FF7563">
        <w:t>Вмешательство государства в сферу частных интересов своих граждан не может становиться всеобъемлющим, безграничным и произвольным, а публичная власть не вправе считать себя единственным подлинным выразителем и защитником любых интересов своих граждан на том, в частности, основании, что она знает их лучше, чем сами их носители (как это обычно имело и имеет место в истории российской гос</w:t>
      </w:r>
      <w:r>
        <w:t xml:space="preserve">ударственности). В ином случае, </w:t>
      </w:r>
      <w:r w:rsidRPr="00FF7563">
        <w:t>одни граждане становятся пассивными ожидателями различных государственных благ и теряют всякий интерес к инициативной, самостоятельной деятельнос</w:t>
      </w:r>
      <w:r>
        <w:t>ти</w:t>
      </w:r>
      <w:r w:rsidRPr="00FF7563">
        <w:t>, а другие прибегают к многообразным ухищрениям и попыткам обхода закона с целью добиться удовлетворения собственных интересов и потребностей.</w:t>
      </w:r>
    </w:p>
    <w:p w:rsidR="0054315C" w:rsidRDefault="0054315C" w:rsidP="0054315C">
      <w:pPr>
        <w:spacing w:line="360" w:lineRule="auto"/>
        <w:ind w:firstLine="709"/>
        <w:jc w:val="both"/>
        <w:rPr>
          <w:sz w:val="28"/>
        </w:rPr>
      </w:pPr>
    </w:p>
    <w:p w:rsidR="0054315C" w:rsidRPr="00DA3F5B" w:rsidRDefault="00DA3F5B" w:rsidP="00DA3F5B">
      <w:pPr>
        <w:pStyle w:val="a6"/>
        <w:rPr>
          <w:b/>
          <w:bCs/>
        </w:rPr>
      </w:pPr>
      <w:r>
        <w:rPr>
          <w:b/>
          <w:bCs/>
        </w:rPr>
        <w:t>1.</w:t>
      </w:r>
      <w:r w:rsidR="00527ED7">
        <w:rPr>
          <w:b/>
          <w:bCs/>
        </w:rPr>
        <w:t>2</w:t>
      </w:r>
      <w:r w:rsidR="0054315C" w:rsidRPr="00DA3F5B">
        <w:rPr>
          <w:b/>
          <w:bCs/>
        </w:rPr>
        <w:t xml:space="preserve"> Понятие и особенности частного права</w:t>
      </w:r>
    </w:p>
    <w:p w:rsidR="0054315C" w:rsidRDefault="0054315C" w:rsidP="0054315C">
      <w:pPr>
        <w:spacing w:line="360" w:lineRule="auto"/>
        <w:ind w:firstLine="709"/>
        <w:jc w:val="both"/>
        <w:rPr>
          <w:sz w:val="32"/>
          <w:szCs w:val="32"/>
        </w:rPr>
      </w:pPr>
    </w:p>
    <w:p w:rsidR="0054315C" w:rsidRDefault="0054315C" w:rsidP="00DA3F5B">
      <w:pPr>
        <w:pStyle w:val="a6"/>
        <w:keepLines w:val="0"/>
      </w:pPr>
      <w:r w:rsidRPr="00FF7563">
        <w:t>Частное (гражданское) право составляет базу, ядро правопорядка, основанного на рыночной организации хозяйства. История показывает, что основные частноправовые начала, например неприкосновенность собственности или свобода договоров, практически нигде и никогда не действовали в чистом виде, подвергаясь по необходимости тем или иным</w:t>
      </w:r>
      <w:r w:rsidRPr="0054315C">
        <w:t xml:space="preserve"> </w:t>
      </w:r>
      <w:r w:rsidRPr="00FF7563">
        <w:t>ограничениям. По степени, характеру этих ограничений можно различать виды или типы правовых систем.</w:t>
      </w:r>
      <w:r w:rsidRPr="0054315C">
        <w:t xml:space="preserve"> </w:t>
      </w:r>
    </w:p>
    <w:p w:rsidR="0054315C" w:rsidRDefault="0054315C" w:rsidP="00DA3F5B">
      <w:pPr>
        <w:pStyle w:val="a6"/>
        <w:keepLines w:val="0"/>
      </w:pPr>
      <w:r w:rsidRPr="00FF7563">
        <w:t>Гражданское (частное) право во всяком правопорядке регулирует прежде всего различные отношения по принадлежности или использованию имущества, отличающиеся тем, что они основаны на юридическом равенстве участников, автономии их воли и их имущественной самостоятельности (обособленности). Имущественные отношения могут и не основываться на указанных признаках, например отношения по формированию государственного бюджета путем взимания налогов или уплаты штрафа за правонарушение. В этих случаях между участниками существуют отношения не равенства, а власти и подчинения, исключающие автономию воли (т.е. усмотрение) самих сторон. Такого рода отношения, основанные на властном подчинении одной стороны другой, например налоговые и другие финансовые отношения, составляют предмет регулирования административного и финансового (публичного) права.</w:t>
      </w:r>
      <w:r w:rsidRPr="0054315C">
        <w:t xml:space="preserve"> </w:t>
      </w:r>
    </w:p>
    <w:p w:rsidR="0054315C" w:rsidRPr="00FF7563" w:rsidRDefault="0054315C" w:rsidP="00DA3F5B">
      <w:pPr>
        <w:pStyle w:val="a6"/>
        <w:keepLines w:val="0"/>
      </w:pPr>
      <w:r w:rsidRPr="00FF7563">
        <w:t>С позиций учения о частном праве гражданское право следует определить как основную отрасль права, регулирующего частные (имущественные и неимущественные) взаимоотношения граждан, а также созданных ими юридических лиц, формирующиеся по инициативе их участников и преследующие цели удовлетворения их собственных (частных) интересов.</w:t>
      </w:r>
    </w:p>
    <w:p w:rsidR="0054315C" w:rsidRPr="00FF7563" w:rsidRDefault="0054315C" w:rsidP="00DA3F5B">
      <w:pPr>
        <w:pStyle w:val="a6"/>
        <w:keepLines w:val="0"/>
      </w:pPr>
      <w:r w:rsidRPr="00FF7563">
        <w:t>Этим определяются и основные, принципиальные различия частноправового и публично-правового подходов. В публично-правовом подходе преобладают властно-организационные, принудительные начала, связанные с осуществлением государственных и общественных (публичных)</w:t>
      </w:r>
      <w:r w:rsidRPr="0054315C">
        <w:t xml:space="preserve"> </w:t>
      </w:r>
      <w:r w:rsidRPr="00FF7563">
        <w:t>интересов. Частноправовой подход связан с инициативой и самостоятельностью участников хозяйственной деятельности, реализующих свои собственные (частные) интересы</w:t>
      </w:r>
      <w:r>
        <w:t>.</w:t>
      </w:r>
    </w:p>
    <w:p w:rsidR="0054315C" w:rsidRDefault="0054315C" w:rsidP="00DA3F5B">
      <w:pPr>
        <w:pStyle w:val="a6"/>
        <w:keepLines w:val="0"/>
      </w:pPr>
      <w:r w:rsidRPr="00FF7563">
        <w:t>Конечно, в регулировании экономики, имущественных отношений каждый из этих подходов имеет свои достоинства и недостатки, а потому почти никогда не используется "в чистом виде". Так, в чрезвычайных ситуациях, например в период войн, не обойтись без резкого усиления публично-правовых начал. С другой стороны, частноправовые начала неизбежно приходится ограничивать с целью исключения монополизма и недобросовестной конкуренции, защиты прав потребителей и в некоторых иных аналогичных по сути ситуациях. Проблема, следовательно, состоит не в разрешении или исключении вмешательства государства в имущественный оборот, а в ограничении этого вмешательства, в установлении законом его четких рамок и форм.</w:t>
      </w:r>
    </w:p>
    <w:p w:rsidR="0054315C" w:rsidRDefault="0054315C" w:rsidP="0054315C">
      <w:pPr>
        <w:spacing w:line="360" w:lineRule="auto"/>
        <w:ind w:firstLine="709"/>
        <w:jc w:val="both"/>
        <w:rPr>
          <w:sz w:val="28"/>
        </w:rPr>
      </w:pPr>
    </w:p>
    <w:p w:rsidR="0054315C" w:rsidRPr="00DA3F5B" w:rsidRDefault="00DA3F5B" w:rsidP="00DA3F5B">
      <w:pPr>
        <w:pStyle w:val="a6"/>
        <w:rPr>
          <w:b/>
          <w:bCs/>
        </w:rPr>
      </w:pPr>
      <w:r w:rsidRPr="00DA3F5B">
        <w:rPr>
          <w:b/>
          <w:bCs/>
        </w:rPr>
        <w:t>1.</w:t>
      </w:r>
      <w:r w:rsidR="00527ED7">
        <w:rPr>
          <w:b/>
          <w:bCs/>
        </w:rPr>
        <w:t>3</w:t>
      </w:r>
      <w:r w:rsidR="0054315C" w:rsidRPr="00DA3F5B">
        <w:rPr>
          <w:b/>
          <w:bCs/>
        </w:rPr>
        <w:t xml:space="preserve"> Частное право в Российской Федерации</w:t>
      </w:r>
    </w:p>
    <w:p w:rsidR="00327CCF" w:rsidRDefault="00327CCF" w:rsidP="0054315C">
      <w:pPr>
        <w:spacing w:line="360" w:lineRule="auto"/>
        <w:ind w:firstLine="709"/>
        <w:jc w:val="both"/>
        <w:rPr>
          <w:sz w:val="32"/>
          <w:szCs w:val="32"/>
        </w:rPr>
      </w:pPr>
    </w:p>
    <w:p w:rsidR="00327CCF" w:rsidRDefault="00327CCF" w:rsidP="00DA3F5B">
      <w:pPr>
        <w:pStyle w:val="a6"/>
        <w:keepLines w:val="0"/>
      </w:pPr>
      <w:r>
        <w:t>С</w:t>
      </w:r>
      <w:r w:rsidRPr="00FF7563">
        <w:t>феры частного права как области, по общему правилу закрытой для произвольного вмешательства государства, в истории России почти не было. Еще в конце XVII - начале XVIII в., когда в западноевропейских государствах активно развивалось частнокапиталистическое хозяйство, русский царь был вправе по своему соизволению изъять любое имущество у любого подданного (как это, например, делал Петр I, требуя денег на ведение различных войн). Только во второй половине XVIII в. Екатерина II в виде особой привилегии разрешила дворянству иметь на праве частной собственности имущество, которое не могло стать объектом произвольного изъятия в пользу государства или каких-либо обременении "в казенном интересе". Для всех остальных сословий такое имущественное положение даже юридически стало возможным только после реформ Александра II, т.е. во второй половине 60-х гг. XIX в. и существовало лишь до 1918-1922 гг., всего около 50 лет. Это и был уникальный для отечественной истории, но весьма краткий период признания и существования частного права.</w:t>
      </w:r>
    </w:p>
    <w:p w:rsidR="00327CCF" w:rsidRPr="00FF7563" w:rsidRDefault="00327CCF" w:rsidP="00DA3F5B">
      <w:pPr>
        <w:pStyle w:val="a6"/>
        <w:keepLines w:val="0"/>
      </w:pPr>
      <w:r w:rsidRPr="00327CCF">
        <w:t xml:space="preserve"> </w:t>
      </w:r>
      <w:r w:rsidRPr="00FF7563">
        <w:t>Советское гражданское право развивалось в условиях господства известной ленинской установки о том, что "мы ничего "частного" не признаем, для нас все в области хозяйства есть публично-правовое, а не частное". Такой подход имел следствием преобладание в экономике жестких централизованных начал, вызвавших к жизни, например, категорию "плановых" ("хозяйственных") договоров. Их содержание определялось не волей и интересами участников, а плановыми органами, решавшими, кто, с кем и на каких условиях будет заключать конкретный договор. Но даже при этом определение некоторых условий вынужденно отдавалось на усмотрение сторон, а договоры с участием граждан обычно находились под косвенным, а не прямым воздействием плана (если не считать системы карточного распределения товаров). Сохранялась почва для гражданско-правового регулирования, хотя его содержание было существенно видоизменено, и саму частноправовую терминологию старались вывести из широкого употребления.</w:t>
      </w:r>
    </w:p>
    <w:p w:rsidR="00327CCF" w:rsidRPr="00FF7563" w:rsidRDefault="00327CCF" w:rsidP="00DA3F5B">
      <w:pPr>
        <w:pStyle w:val="a6"/>
        <w:keepLines w:val="0"/>
      </w:pPr>
      <w:r w:rsidRPr="00FF7563">
        <w:t>Однако некоторые частноправовые принципы формально закреплялись действовавшим гражданским законодательством.</w:t>
      </w:r>
    </w:p>
    <w:p w:rsidR="00327CCF" w:rsidRPr="00FF7563" w:rsidRDefault="00327CCF" w:rsidP="00DA3F5B">
      <w:pPr>
        <w:pStyle w:val="a6"/>
        <w:keepLines w:val="0"/>
      </w:pPr>
      <w:r w:rsidRPr="00FF7563">
        <w:t xml:space="preserve">Гражданский кодекс России </w:t>
      </w:r>
      <w:smartTag w:uri="urn:schemas-microsoft-com:office:smarttags" w:element="metricconverter">
        <w:smartTagPr>
          <w:attr w:name="ProductID" w:val="1994 г"/>
        </w:smartTagPr>
        <w:r w:rsidRPr="00FF7563">
          <w:t>1994 г</w:t>
        </w:r>
      </w:smartTag>
      <w:r w:rsidRPr="00FF7563">
        <w:t>. впервые законодательно закрепил в п. 1 ст. 1 основные начала частного права:</w:t>
      </w:r>
    </w:p>
    <w:p w:rsidR="00327CCF" w:rsidRPr="00FF7563" w:rsidRDefault="00327CCF" w:rsidP="00DA3F5B">
      <w:pPr>
        <w:pStyle w:val="a6"/>
        <w:keepLines w:val="0"/>
      </w:pPr>
      <w:r w:rsidRPr="00FF7563">
        <w:t>- равенство участников имущественных отношений;</w:t>
      </w:r>
    </w:p>
    <w:p w:rsidR="00327CCF" w:rsidRPr="00FF7563" w:rsidRDefault="00327CCF" w:rsidP="00DA3F5B">
      <w:pPr>
        <w:pStyle w:val="a6"/>
        <w:keepLines w:val="0"/>
      </w:pPr>
      <w:r w:rsidRPr="00FF7563">
        <w:t>- неприкосновенность собственности;</w:t>
      </w:r>
    </w:p>
    <w:p w:rsidR="00327CCF" w:rsidRPr="00FF7563" w:rsidRDefault="00327CCF" w:rsidP="00DA3F5B">
      <w:pPr>
        <w:pStyle w:val="a6"/>
        <w:keepLines w:val="0"/>
      </w:pPr>
      <w:r w:rsidRPr="00FF7563">
        <w:t>- свободу договора;</w:t>
      </w:r>
    </w:p>
    <w:p w:rsidR="00327CCF" w:rsidRPr="00FF7563" w:rsidRDefault="00327CCF" w:rsidP="00DA3F5B">
      <w:pPr>
        <w:pStyle w:val="a6"/>
        <w:keepLines w:val="0"/>
      </w:pPr>
      <w:r w:rsidRPr="00FF7563">
        <w:t>- недопустимость произвольного вмешательства кого-либо в частные дела;</w:t>
      </w:r>
    </w:p>
    <w:p w:rsidR="00327CCF" w:rsidRPr="00FF7563" w:rsidRDefault="00327CCF" w:rsidP="00DA3F5B">
      <w:pPr>
        <w:pStyle w:val="a6"/>
        <w:keepLines w:val="0"/>
      </w:pPr>
      <w:r w:rsidRPr="00FF7563">
        <w:t>- беспрепятственное осуществление гражданских прав и их судебную защиту от нарушений, в том числе и со стороны публичной власти (государства).</w:t>
      </w:r>
    </w:p>
    <w:p w:rsidR="00327CCF" w:rsidRPr="00FF7563" w:rsidRDefault="00327CCF" w:rsidP="00DA3F5B">
      <w:pPr>
        <w:pStyle w:val="a6"/>
        <w:keepLines w:val="0"/>
      </w:pPr>
      <w:r w:rsidRPr="00FF7563">
        <w:t>Применение этих принципов теперь может быть ограничено только федеральным законом и лишь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 В силу этого возможные и необходимые ограничения частноправовых начал становятся действительно исключением из правила, а не общим правилом.</w:t>
      </w:r>
    </w:p>
    <w:p w:rsidR="00327CCF" w:rsidRPr="00FF7563" w:rsidRDefault="00327CCF" w:rsidP="00327CCF">
      <w:pPr>
        <w:spacing w:line="360" w:lineRule="auto"/>
        <w:ind w:firstLine="709"/>
        <w:jc w:val="both"/>
        <w:rPr>
          <w:sz w:val="28"/>
        </w:rPr>
      </w:pPr>
    </w:p>
    <w:p w:rsidR="00327CCF" w:rsidRPr="00327CCF" w:rsidRDefault="00327CCF" w:rsidP="0054315C">
      <w:pPr>
        <w:spacing w:line="360" w:lineRule="auto"/>
        <w:ind w:firstLine="709"/>
        <w:jc w:val="both"/>
        <w:rPr>
          <w:sz w:val="28"/>
          <w:szCs w:val="28"/>
        </w:rPr>
      </w:pPr>
    </w:p>
    <w:p w:rsidR="0054315C" w:rsidRDefault="0054315C" w:rsidP="0054315C">
      <w:pPr>
        <w:spacing w:line="360" w:lineRule="auto"/>
        <w:ind w:firstLine="709"/>
        <w:jc w:val="both"/>
        <w:rPr>
          <w:sz w:val="32"/>
          <w:szCs w:val="32"/>
        </w:rPr>
      </w:pPr>
    </w:p>
    <w:p w:rsidR="0054315C" w:rsidRPr="0054315C" w:rsidRDefault="0054315C" w:rsidP="0054315C">
      <w:pPr>
        <w:spacing w:line="360" w:lineRule="auto"/>
        <w:ind w:firstLine="709"/>
        <w:jc w:val="both"/>
        <w:rPr>
          <w:sz w:val="28"/>
          <w:szCs w:val="28"/>
        </w:rPr>
      </w:pPr>
    </w:p>
    <w:p w:rsidR="0054315C" w:rsidRPr="00FF7563" w:rsidRDefault="0054315C" w:rsidP="0054315C">
      <w:pPr>
        <w:spacing w:line="360" w:lineRule="auto"/>
        <w:ind w:firstLine="709"/>
        <w:jc w:val="both"/>
        <w:rPr>
          <w:sz w:val="28"/>
        </w:rPr>
      </w:pPr>
    </w:p>
    <w:p w:rsidR="0054315C" w:rsidRPr="00FF7563" w:rsidRDefault="0054315C" w:rsidP="0054315C">
      <w:pPr>
        <w:spacing w:line="360" w:lineRule="auto"/>
        <w:ind w:firstLine="709"/>
        <w:jc w:val="both"/>
        <w:rPr>
          <w:sz w:val="28"/>
        </w:rPr>
      </w:pPr>
    </w:p>
    <w:p w:rsidR="0054315C" w:rsidRPr="0054315C" w:rsidRDefault="0054315C" w:rsidP="0054315C">
      <w:pPr>
        <w:spacing w:line="360" w:lineRule="auto"/>
        <w:ind w:firstLine="709"/>
        <w:jc w:val="both"/>
        <w:rPr>
          <w:sz w:val="32"/>
          <w:szCs w:val="32"/>
        </w:rPr>
      </w:pPr>
    </w:p>
    <w:p w:rsidR="009509FD" w:rsidRPr="009509FD" w:rsidRDefault="009509FD" w:rsidP="00375D3F">
      <w:pPr>
        <w:pStyle w:val="a6"/>
      </w:pPr>
    </w:p>
    <w:p w:rsidR="00981757" w:rsidRDefault="007D0E7E" w:rsidP="00034200">
      <w:pPr>
        <w:pStyle w:val="2"/>
      </w:pPr>
      <w:r w:rsidRPr="00034200">
        <w:t>2</w:t>
      </w:r>
      <w:r w:rsidR="00F562F6" w:rsidRPr="00034200">
        <w:t xml:space="preserve"> </w:t>
      </w:r>
      <w:bookmarkEnd w:id="14"/>
      <w:bookmarkEnd w:id="15"/>
      <w:bookmarkEnd w:id="16"/>
      <w:bookmarkEnd w:id="17"/>
      <w:bookmarkEnd w:id="18"/>
      <w:r w:rsidR="00327CCF">
        <w:t>Публичное право.</w:t>
      </w:r>
    </w:p>
    <w:p w:rsidR="00327CCF" w:rsidRPr="00327CCF" w:rsidRDefault="00327CCF" w:rsidP="00327CCF"/>
    <w:p w:rsidR="00327CCF" w:rsidRDefault="00327CCF" w:rsidP="00DA3F5B">
      <w:pPr>
        <w:pStyle w:val="a6"/>
        <w:keepLines w:val="0"/>
      </w:pPr>
      <w:bookmarkStart w:id="19" w:name="_Toc240961295"/>
      <w:bookmarkStart w:id="20" w:name="_Toc240961910"/>
      <w:bookmarkStart w:id="21" w:name="_Toc241032063"/>
      <w:bookmarkStart w:id="22" w:name="_Toc241032164"/>
      <w:bookmarkStart w:id="23" w:name="_Toc241033486"/>
      <w:r>
        <w:t>Публичное право</w:t>
      </w:r>
      <w:r w:rsidRPr="003D7535">
        <w:t xml:space="preserve"> (лат. jus publicum) - та часть системы действующего права, нормы которого направлены на защиту общего блага, связаны с полномочиями и организационно-властной деятельностью государства, с выполнением общественных целей и задач, в отличие от частного права (лат. jus privatum), которое защищает интерес личности, обеспечивает свободную самореализацию гражданина, право частной собственности и частного предпринимательства и основано на отношениях равноправных сторон. П</w:t>
      </w:r>
      <w:r w:rsidR="00777788">
        <w:t xml:space="preserve">убличное </w:t>
      </w:r>
      <w:r w:rsidRPr="003D7535">
        <w:t>п</w:t>
      </w:r>
      <w:r w:rsidR="00777788">
        <w:t>раво</w:t>
      </w:r>
      <w:r w:rsidRPr="003D7535">
        <w:t xml:space="preserve"> регулирует отношения государства, его органов с гражданами, общественными объединениями, хозяйствующими структурами, отношения между государственными органами. При этом орган государства выступает в качестве носителя властных (публичных) полномочий, обеспечивающих интересы всего общества, отдельных его соц</w:t>
      </w:r>
      <w:r w:rsidR="00777788">
        <w:t xml:space="preserve">иальных слоев, групп. В сфере Публичного </w:t>
      </w:r>
      <w:r w:rsidRPr="003D7535">
        <w:t>п</w:t>
      </w:r>
      <w:r w:rsidR="00777788">
        <w:t>рава</w:t>
      </w:r>
      <w:r w:rsidRPr="003D7535">
        <w:t xml:space="preserve"> властный орган может императивно предписывать определенные варианты поведения граждан и других субъектов права, требовать от них точного соблюдения предписаний законодательства, применять к нарушителям меры юр</w:t>
      </w:r>
      <w:r w:rsidR="00777788">
        <w:t>идической ответственности. Для публичного права</w:t>
      </w:r>
      <w:r w:rsidRPr="003D7535">
        <w:t xml:space="preserve"> характерны регулирование с помощью императивных (категорических) норм, которые не могут быть изменены участниками правоотношений. Для публично-правовых отношений характерно неравноправие сторон. Одной из таких сторон обычно выступает государство либо его орган (должностное лицо), обладающие функцией веления. </w:t>
      </w:r>
    </w:p>
    <w:p w:rsidR="00327CCF" w:rsidRPr="00BF5910" w:rsidRDefault="00327CCF" w:rsidP="00DA3F5B">
      <w:pPr>
        <w:pStyle w:val="a6"/>
        <w:keepLines w:val="0"/>
      </w:pPr>
      <w:r w:rsidRPr="00BF5910">
        <w:t>Поскольку публичное право есть то, которое относится к положению государства, выясним, что включает в себя понятие «государство».</w:t>
      </w:r>
    </w:p>
    <w:p w:rsidR="00327CCF" w:rsidRPr="00BF5910" w:rsidRDefault="00327CCF" w:rsidP="00DA3F5B">
      <w:pPr>
        <w:pStyle w:val="a6"/>
        <w:keepLines w:val="0"/>
      </w:pPr>
      <w:r w:rsidRPr="00BF5910">
        <w:t>Государство - политико-социальная, территориальная организация власти, располагающая специальным аппаратом принуждения и управления, способная делать свои веления обязательными на всей территории страны. Государство выступает как политическая, структурная и территориальная организация общества Общество - совокупность людей, в которой индивиды связаны между собой интересами, имеющими постоянный и объективный характер. Общество - сложноорганизованная система, обладающая наивысшим уровнем самодостаточности, находящаяся в состоянии неустойчивого равновесия и подчиняющаяся объективным законам функционирования и развития., как его своеобразная внешняя оболочка. Поэтому, когда говорят о государстве имеют ввиду государство не столько как особый аппарат, своеобразную «машину», сколько государственно-организованнное общество (объединяющее в себе политическую, территориальную и структурную организацию общества).</w:t>
      </w:r>
    </w:p>
    <w:p w:rsidR="00327CCF" w:rsidRPr="00BF5910" w:rsidRDefault="00327CCF" w:rsidP="00DA3F5B">
      <w:pPr>
        <w:pStyle w:val="a6"/>
        <w:keepLines w:val="0"/>
      </w:pPr>
      <w:r w:rsidRPr="00BF5910">
        <w:t>Сущность современного государства проявляется в том, что оно служит в качестве средства общественного компромисса, учета интересов различных групп и слоев населения и снятия или смягчения противоречий механизма управления делами общества.</w:t>
      </w:r>
    </w:p>
    <w:p w:rsidR="00327CCF" w:rsidRPr="00BF5910" w:rsidRDefault="00327CCF" w:rsidP="00DA3F5B">
      <w:pPr>
        <w:pStyle w:val="a6"/>
        <w:keepLines w:val="0"/>
      </w:pPr>
      <w:r w:rsidRPr="00BF5910">
        <w:t>Признаки государства:</w:t>
      </w:r>
    </w:p>
    <w:p w:rsidR="00327CCF" w:rsidRPr="00BF5910" w:rsidRDefault="00777788" w:rsidP="00DA3F5B">
      <w:pPr>
        <w:pStyle w:val="a6"/>
        <w:keepLines w:val="0"/>
      </w:pPr>
      <w:r>
        <w:t xml:space="preserve">1 </w:t>
      </w:r>
      <w:r w:rsidR="00327CCF" w:rsidRPr="00BF5910">
        <w:t>Наличие публичной власти. Публичная власть представляет собой совокупность аппаратов подавления и управления. Государственную власть осуществляет особый слой людей, наделенных государственно-властными полномочиями.</w:t>
      </w:r>
    </w:p>
    <w:p w:rsidR="00327CCF" w:rsidRPr="00BF5910" w:rsidRDefault="00777788" w:rsidP="00DA3F5B">
      <w:pPr>
        <w:pStyle w:val="a6"/>
        <w:keepLines w:val="0"/>
      </w:pPr>
      <w:r>
        <w:t xml:space="preserve">2 </w:t>
      </w:r>
      <w:r w:rsidR="00327CCF" w:rsidRPr="00BF5910">
        <w:t>Территориальная организация населения. Государственная власть осуществляется в пределах конкретной территории и распространяется на всех лиц, проживающих на ней.</w:t>
      </w:r>
    </w:p>
    <w:p w:rsidR="00327CCF" w:rsidRPr="00BF5910" w:rsidRDefault="00777788" w:rsidP="00DA3F5B">
      <w:pPr>
        <w:pStyle w:val="a6"/>
        <w:keepLines w:val="0"/>
      </w:pPr>
      <w:r>
        <w:t xml:space="preserve">3 </w:t>
      </w:r>
      <w:r w:rsidR="00327CCF" w:rsidRPr="00BF5910">
        <w:t xml:space="preserve">Государственный суверенитет. Это независимость государственной власти от всякой другой власти (политической, идеологической) внутри страны и вне её, выраженная в её исключительном праве самостоятельно решать свои дела. </w:t>
      </w:r>
    </w:p>
    <w:p w:rsidR="00327CCF" w:rsidRPr="00BF5910" w:rsidRDefault="00777788" w:rsidP="00DA3F5B">
      <w:pPr>
        <w:pStyle w:val="a6"/>
        <w:keepLines w:val="0"/>
      </w:pPr>
      <w:r>
        <w:t xml:space="preserve">4 </w:t>
      </w:r>
      <w:r w:rsidR="00327CCF" w:rsidRPr="00BF5910">
        <w:t>Наличие права как системы принятых или санкционированных государством норм, обязательных для всего населения.</w:t>
      </w:r>
    </w:p>
    <w:p w:rsidR="00327CCF" w:rsidRPr="00BF5910" w:rsidRDefault="00327CCF" w:rsidP="00DA3F5B">
      <w:pPr>
        <w:pStyle w:val="a6"/>
        <w:keepLines w:val="0"/>
      </w:pPr>
      <w:r w:rsidRPr="00BF5910">
        <w:t>Функции государства - главные направления его деятельности, в которых выражается его сущность и социальное назначение, цели и задачи государства по управлению общества в присущих ему формах и методах.</w:t>
      </w:r>
    </w:p>
    <w:p w:rsidR="00327CCF" w:rsidRPr="00BF5910" w:rsidRDefault="00327CCF" w:rsidP="00DA3F5B">
      <w:pPr>
        <w:pStyle w:val="a6"/>
        <w:keepLines w:val="0"/>
      </w:pPr>
      <w:r w:rsidRPr="00BF5910">
        <w:t>Основные внутренние функции:</w:t>
      </w:r>
    </w:p>
    <w:p w:rsidR="00327CCF" w:rsidRPr="00BF5910" w:rsidRDefault="00327CCF" w:rsidP="00DA3F5B">
      <w:pPr>
        <w:pStyle w:val="a6"/>
        <w:keepLines w:val="0"/>
      </w:pPr>
      <w:r w:rsidRPr="00BF5910">
        <w:t>1. экономическая (координация экономических процессов, а иногда управление экономикой);</w:t>
      </w:r>
    </w:p>
    <w:p w:rsidR="00327CCF" w:rsidRPr="00BF5910" w:rsidRDefault="00327CCF" w:rsidP="00DA3F5B">
      <w:pPr>
        <w:pStyle w:val="a6"/>
        <w:keepLines w:val="0"/>
      </w:pPr>
      <w:r w:rsidRPr="00BF5910">
        <w:t>2. социальная;</w:t>
      </w:r>
    </w:p>
    <w:p w:rsidR="00327CCF" w:rsidRPr="00BF5910" w:rsidRDefault="00327CCF" w:rsidP="00DA3F5B">
      <w:pPr>
        <w:pStyle w:val="a6"/>
        <w:keepLines w:val="0"/>
      </w:pPr>
      <w:r w:rsidRPr="00BF5910">
        <w:t>3. культурная;</w:t>
      </w:r>
    </w:p>
    <w:p w:rsidR="00327CCF" w:rsidRPr="00BF5910" w:rsidRDefault="00327CCF" w:rsidP="00DA3F5B">
      <w:pPr>
        <w:pStyle w:val="a6"/>
        <w:keepLines w:val="0"/>
      </w:pPr>
      <w:r w:rsidRPr="00BF5910">
        <w:t>4. охранительная (поддержание стабильности существующих отношений, охрана прав и свобод человека, правопорядка).</w:t>
      </w:r>
    </w:p>
    <w:p w:rsidR="00327CCF" w:rsidRPr="00BF5910" w:rsidRDefault="00327CCF" w:rsidP="00DA3F5B">
      <w:pPr>
        <w:pStyle w:val="a6"/>
        <w:keepLines w:val="0"/>
      </w:pPr>
      <w:r w:rsidRPr="00BF5910">
        <w:t>Основные внешние функции:</w:t>
      </w:r>
    </w:p>
    <w:p w:rsidR="00327CCF" w:rsidRPr="00BF5910" w:rsidRDefault="00327CCF" w:rsidP="00DA3F5B">
      <w:pPr>
        <w:pStyle w:val="a6"/>
        <w:keepLines w:val="0"/>
      </w:pPr>
      <w:r w:rsidRPr="00BF5910">
        <w:t>1. осуществление международного сотрудничества;</w:t>
      </w:r>
    </w:p>
    <w:p w:rsidR="00327CCF" w:rsidRPr="00BF5910" w:rsidRDefault="00327CCF" w:rsidP="00DA3F5B">
      <w:pPr>
        <w:pStyle w:val="a6"/>
        <w:keepLines w:val="0"/>
      </w:pPr>
      <w:r w:rsidRPr="00BF5910">
        <w:t>2. организация обороны государства, защита государственного суверенитета.</w:t>
      </w:r>
    </w:p>
    <w:p w:rsidR="00327CCF" w:rsidRPr="00BF5910" w:rsidRDefault="00327CCF" w:rsidP="00DA3F5B">
      <w:pPr>
        <w:pStyle w:val="a6"/>
        <w:keepLines w:val="0"/>
      </w:pPr>
      <w:r w:rsidRPr="00BF5910">
        <w:t>В соответствии с функциями государства создается структура его органов управления: представительных, исполнительно-распорядительных, судебных, охраны общественного порядка, национальной безопасности, надзорн</w:t>
      </w:r>
      <w:r w:rsidR="00E066E8">
        <w:t xml:space="preserve">о-контрольных </w:t>
      </w:r>
      <w:r w:rsidRPr="00BF5910">
        <w:t xml:space="preserve">. </w:t>
      </w:r>
    </w:p>
    <w:p w:rsidR="00327CCF" w:rsidRPr="00BF5910" w:rsidRDefault="00327CCF" w:rsidP="00DA3F5B">
      <w:pPr>
        <w:pStyle w:val="a6"/>
        <w:keepLines w:val="0"/>
      </w:pPr>
      <w:r w:rsidRPr="00BF5910">
        <w:t>Публичное право - это отрасль Российской правовой системы, регулирующая общественные отношения, обладающие своей спецификой. Специфику определяет предмет (суть) публичного права - это общественные отношения, связанные с государственной управленческой деятельностью, с организацией и реализацией государственной власти, охраной правопорядка, производством по делам о правонарушениях, системой органов государства и органов местного самоуправления, использованием государственной собственности, обеспечения деятельности государства (образование, использование, распределение денежных фондов государства и т. п.). Причем государство выступает арбитром в спорах - тогда, когда уже не действуют частные соглашения.</w:t>
      </w:r>
    </w:p>
    <w:p w:rsidR="00327CCF" w:rsidRPr="00BF5910" w:rsidRDefault="00327CCF" w:rsidP="00DA3F5B">
      <w:pPr>
        <w:pStyle w:val="a6"/>
        <w:keepLines w:val="0"/>
      </w:pPr>
      <w:r w:rsidRPr="00BF5910">
        <w:t>Основным методом публичного права является метод государственно-властных предписаний одних участников отношений к другим; государство само устанавливает виды и меры государственной охраны общественных отношений. Наряду с этим методом иногда используется:</w:t>
      </w:r>
    </w:p>
    <w:p w:rsidR="00327CCF" w:rsidRPr="00BF5910" w:rsidRDefault="00777788" w:rsidP="00DA3F5B">
      <w:pPr>
        <w:pStyle w:val="a6"/>
        <w:keepLines w:val="0"/>
      </w:pPr>
      <w:r>
        <w:t xml:space="preserve">1 </w:t>
      </w:r>
      <w:r w:rsidR="00327CCF" w:rsidRPr="00BF5910">
        <w:t>императивный метод (государство может наделять государственно-властными полномочиями);</w:t>
      </w:r>
    </w:p>
    <w:p w:rsidR="00327CCF" w:rsidRPr="00BF5910" w:rsidRDefault="00777788" w:rsidP="00DA3F5B">
      <w:pPr>
        <w:pStyle w:val="a6"/>
        <w:keepLines w:val="0"/>
      </w:pPr>
      <w:r>
        <w:t xml:space="preserve">2 </w:t>
      </w:r>
      <w:r w:rsidR="00327CCF" w:rsidRPr="00BF5910">
        <w:t>диспозитивный метод (право сторон использовать свои права по своему усмотрению).</w:t>
      </w:r>
    </w:p>
    <w:p w:rsidR="00327CCF" w:rsidRPr="00BF5910" w:rsidRDefault="00327CCF" w:rsidP="00DA3F5B">
      <w:pPr>
        <w:pStyle w:val="a6"/>
        <w:keepLines w:val="0"/>
      </w:pPr>
      <w:r w:rsidRPr="00BF5910">
        <w:t>Принципы публичного права определяются в основном Конституцией РФ:</w:t>
      </w:r>
    </w:p>
    <w:p w:rsidR="00327CCF" w:rsidRPr="00BF5910" w:rsidRDefault="00327CCF" w:rsidP="00DA3F5B">
      <w:pPr>
        <w:pStyle w:val="a6"/>
        <w:keepLines w:val="0"/>
      </w:pPr>
      <w:r w:rsidRPr="00BF5910">
        <w:t>1. принцип законности;</w:t>
      </w:r>
    </w:p>
    <w:p w:rsidR="00327CCF" w:rsidRPr="00BF5910" w:rsidRDefault="00327CCF" w:rsidP="00DA3F5B">
      <w:pPr>
        <w:pStyle w:val="a6"/>
        <w:keepLines w:val="0"/>
      </w:pPr>
      <w:r w:rsidRPr="00BF5910">
        <w:t>2. справедливости;</w:t>
      </w:r>
    </w:p>
    <w:p w:rsidR="00327CCF" w:rsidRPr="00BF5910" w:rsidRDefault="00327CCF" w:rsidP="00DA3F5B">
      <w:pPr>
        <w:pStyle w:val="a6"/>
        <w:keepLines w:val="0"/>
      </w:pPr>
      <w:r w:rsidRPr="00BF5910">
        <w:t>3. гуманизма;</w:t>
      </w:r>
    </w:p>
    <w:p w:rsidR="00327CCF" w:rsidRPr="00BF5910" w:rsidRDefault="00327CCF" w:rsidP="00DA3F5B">
      <w:pPr>
        <w:pStyle w:val="a6"/>
        <w:keepLines w:val="0"/>
      </w:pPr>
      <w:r w:rsidRPr="00BF5910">
        <w:t>4. равенства.</w:t>
      </w:r>
    </w:p>
    <w:p w:rsidR="00327CCF" w:rsidRPr="00BF5910" w:rsidRDefault="00327CCF" w:rsidP="00DA3F5B">
      <w:pPr>
        <w:pStyle w:val="a6"/>
        <w:keepLines w:val="0"/>
      </w:pPr>
      <w:r w:rsidRPr="00BF5910">
        <w:t>Источники публичного права - нормативно-правовые акты (законы), иногда - правовой обычай (прецедент) исполнительной государственной власти.</w:t>
      </w:r>
    </w:p>
    <w:p w:rsidR="00327CCF" w:rsidRPr="003D7535" w:rsidRDefault="00327CCF" w:rsidP="00327CCF">
      <w:pPr>
        <w:spacing w:line="360" w:lineRule="auto"/>
        <w:jc w:val="both"/>
        <w:rPr>
          <w:sz w:val="28"/>
          <w:szCs w:val="28"/>
        </w:rPr>
      </w:pPr>
    </w:p>
    <w:p w:rsidR="00E340E0" w:rsidRPr="00327CCF" w:rsidRDefault="00E340E0" w:rsidP="00375D3F">
      <w:pPr>
        <w:pStyle w:val="a6"/>
      </w:pPr>
    </w:p>
    <w:p w:rsidR="000F29CD" w:rsidRDefault="000F29CD" w:rsidP="00DA3F5B">
      <w:pPr>
        <w:pStyle w:val="2"/>
        <w:keepNext w:val="0"/>
        <w:pageBreakBefore/>
        <w:widowControl w:val="0"/>
      </w:pPr>
      <w:r w:rsidRPr="00034200">
        <w:t>3</w:t>
      </w:r>
      <w:r w:rsidR="00F562F6" w:rsidRPr="00034200">
        <w:t xml:space="preserve"> </w:t>
      </w:r>
      <w:bookmarkEnd w:id="19"/>
      <w:bookmarkEnd w:id="20"/>
      <w:bookmarkEnd w:id="21"/>
      <w:bookmarkEnd w:id="22"/>
      <w:bookmarkEnd w:id="23"/>
      <w:r w:rsidR="00327CCF">
        <w:t>Соотношение частного и публичного права</w:t>
      </w:r>
    </w:p>
    <w:p w:rsidR="00327CCF" w:rsidRDefault="00327CCF" w:rsidP="00327CCF"/>
    <w:p w:rsidR="00777788" w:rsidRPr="00FF7563" w:rsidRDefault="00777788" w:rsidP="00DA3F5B">
      <w:pPr>
        <w:pStyle w:val="a6"/>
        <w:keepLines w:val="0"/>
      </w:pPr>
      <w:r w:rsidRPr="00FF7563">
        <w:t>Нормальный правопорядок должен основываться на существовании и различии частноправового и публично-правового регулирования. Гражданское, или частное, право (jus privatum) со времен Древнего Рима как раз и отражает частноправовую сферу с присущими ей началами юридического равенства и самостоятельности участников, неприкосновенности их частной собственности, свободы договора, независимой судебной защиты нарушенных прав и интересов.</w:t>
      </w:r>
    </w:p>
    <w:p w:rsidR="00777788" w:rsidRPr="00FF7563" w:rsidRDefault="00777788" w:rsidP="00DA3F5B">
      <w:pPr>
        <w:pStyle w:val="a6"/>
        <w:keepLines w:val="0"/>
      </w:pPr>
      <w:r w:rsidRPr="00FF7563">
        <w:t>Конечно, развитие человеческой цивилизации с той поры привело к неизмеримому усложнению социальных процессов, появлению принципиально новых общественных феноменов, вызванных к жизни последствиями технических и социальных, а затем научной и информационной революций. Все это видоизменило, но не отменило полностью основы правовой системы, покоящейся на различии гражданского (частного) и публичного права. Подобно тому, как геометрия Н.И.Лобачевского не отменила принципиальных начал евклидовой геометрии, а постулаты Эйнштейна не привели к краху ньютоновой физики, современный высокоразвитый имущественный оборот не отменяет традиционных юридических конструкций и подходов, а лишь при необходимости видоизменяет их, приспосабливая к соответствующим потребностям.</w:t>
      </w:r>
    </w:p>
    <w:p w:rsidR="00777788" w:rsidRPr="00FF7563" w:rsidRDefault="00777788" w:rsidP="00DA3F5B">
      <w:pPr>
        <w:pStyle w:val="a6"/>
        <w:keepLines w:val="0"/>
      </w:pPr>
      <w:r w:rsidRPr="00FF7563">
        <w:t>Сохраняется и общее деление права на частное и публичное. Их различие покоится на принципиальном различии частных и публичных интересов, легших в основу их первоначальной дифференциации, проведенной еще в Юстиниановых Дигестах. По словам виднейшего древнеримского юриста Ульпиана, публичное право относится к положению римского государства, частное относится к пользе отдельных лиц.</w:t>
      </w:r>
    </w:p>
    <w:p w:rsidR="00777788" w:rsidRPr="00FF7563" w:rsidRDefault="00777788" w:rsidP="00DA3F5B">
      <w:pPr>
        <w:pStyle w:val="a6"/>
        <w:keepLines w:val="0"/>
      </w:pPr>
      <w:r w:rsidRPr="00FF7563">
        <w:t>Соотношение и разграничение частного и публичного права всегда представлялось непростой проблемой. Дело в том, что в сфере частного права законодатель нередко вынужден использовать общеобязательные, императивные правила, в том числе запреты, ограничивая самостоятельность и инициативу участников регулируемых отношений. Например, в гражданском законодательстве устанавливается обязанность государственной регистрации всех юридических лиц или сделок с недвижимостью, отсутствие которой влечет и отсутствие соответствующего юридического результата (возникновения юридического лица или появления, прекращения или изменения прав на недвижимость). С другой стороны, в сфере публичного права иногда может применяться судебный порядок защиты, в частности, некоторых интересов граждан, что свойственно частноправовому регулированию.</w:t>
      </w:r>
    </w:p>
    <w:p w:rsidR="00777788" w:rsidRPr="00FF7563" w:rsidRDefault="00777788" w:rsidP="00DA3F5B">
      <w:pPr>
        <w:pStyle w:val="a6"/>
        <w:keepLines w:val="0"/>
      </w:pPr>
      <w:r w:rsidRPr="00FF7563">
        <w:t>Однако наличие таких правил не устраняет необходимости установления четкого различения частного и публичного права, ибо отношения, включаемые в ту или другую сферу, приобретают различный правовой режим. Попытки выявить критерии разграничения этих сфер предпринимались как отечественными, так и зарубежными учеными-юристами на протяжении не одного века. В конце концов стало очевидным, что это различие заключается в характере и способах воздействия права на регулируемые отношения, обусловленного самой природой последних. Ясно, например, что отношения в области государственного управления не могут строиться на принципах свободы и самостоятельности участников, ибо по самому своему характеру требуют централизованного воздействия и иерархической подчиненности участников. Но ясно и то, что многие отношения, складывающиеся в экономике, и прежде всего отношения товарообмена (т.е. рынка), напротив, нуждаются в предоставлении их участникам максимальной (хотя, разумеется, и не безграничной) свободы, стимулирующей их инициативу и предприимчивость.</w:t>
      </w:r>
    </w:p>
    <w:p w:rsidR="00327CCF" w:rsidRPr="00327CCF" w:rsidRDefault="00777788" w:rsidP="00DA3F5B">
      <w:pPr>
        <w:pStyle w:val="a6"/>
        <w:keepLines w:val="0"/>
      </w:pPr>
      <w:r w:rsidRPr="00FF7563">
        <w:t>Следует подчеркнуть, что и по существу необходимое в ряде случаев взаимовлияние и взаимодействие частного и публичного права не ведет к смешению этих двух принципиально различных подходов. Так, гражданское процессуальное право, относящееся к публично-правовой сфере, под воздействием частноправовых начал резко усиливает состязательный характер процесса в спорах между предпринимателями, широко допуская здесь также применение третейской (негосударственной) формы разбирательства. Однако в целом процессуальный порядок, безусловно, сохраняет присущий ему публично-правовой характер. Частное и публичное право во всех развитых правопорядках продолжают существовать как две самостоятельные, независимые ветви правового регулирования, как два различных типа правового воздействия на общественные отношения.</w:t>
      </w:r>
    </w:p>
    <w:p w:rsidR="0012565F" w:rsidRPr="00327CCF" w:rsidRDefault="0012565F" w:rsidP="00375D3F">
      <w:pPr>
        <w:pStyle w:val="a6"/>
      </w:pPr>
    </w:p>
    <w:p w:rsidR="00244DD2" w:rsidRPr="00881360" w:rsidRDefault="00244DD2" w:rsidP="00375D3F">
      <w:pPr>
        <w:pStyle w:val="a6"/>
      </w:pPr>
    </w:p>
    <w:p w:rsidR="001611FC" w:rsidRDefault="001611FC" w:rsidP="003928BB">
      <w:pPr>
        <w:pStyle w:val="1"/>
      </w:pPr>
      <w:bookmarkStart w:id="24" w:name="_Toc240961268"/>
      <w:bookmarkStart w:id="25" w:name="_Toc240961296"/>
      <w:bookmarkStart w:id="26" w:name="_Toc240961911"/>
      <w:bookmarkStart w:id="27" w:name="_Toc241032064"/>
      <w:bookmarkStart w:id="28" w:name="_Toc241032165"/>
      <w:bookmarkStart w:id="29" w:name="_Toc241033487"/>
      <w:r>
        <w:t>Заключение</w:t>
      </w:r>
      <w:bookmarkEnd w:id="24"/>
      <w:bookmarkEnd w:id="25"/>
      <w:bookmarkEnd w:id="26"/>
      <w:bookmarkEnd w:id="27"/>
      <w:bookmarkEnd w:id="28"/>
      <w:bookmarkEnd w:id="29"/>
    </w:p>
    <w:p w:rsidR="00777788" w:rsidRPr="00FF7563" w:rsidRDefault="00777788" w:rsidP="00DA3F5B">
      <w:pPr>
        <w:pStyle w:val="a6"/>
        <w:keepLines w:val="0"/>
        <w:rPr>
          <w:snapToGrid w:val="0"/>
        </w:rPr>
      </w:pPr>
      <w:r w:rsidRPr="00FF7563">
        <w:rPr>
          <w:snapToGrid w:val="0"/>
        </w:rPr>
        <w:t>Деление</w:t>
      </w:r>
      <w:r>
        <w:rPr>
          <w:snapToGrid w:val="0"/>
        </w:rPr>
        <w:t xml:space="preserve"> </w:t>
      </w:r>
      <w:r w:rsidRPr="00FF7563">
        <w:rPr>
          <w:snapToGrid w:val="0"/>
        </w:rPr>
        <w:t>права на публичное и частное не просто классификационное подразделение, позволяющее распределить юридические нормы и правоотношения по наиболее крупным рубрикам. Публичное и частное право - качественно разные области правового регулирования, два разных, как уже отмечалось, “континента” или две “юридические галактики”.</w:t>
      </w:r>
    </w:p>
    <w:p w:rsidR="00777788" w:rsidRPr="00FF7563" w:rsidRDefault="00777788" w:rsidP="00DA3F5B">
      <w:pPr>
        <w:pStyle w:val="a6"/>
        <w:keepLines w:val="0"/>
        <w:rPr>
          <w:snapToGrid w:val="0"/>
        </w:rPr>
      </w:pPr>
      <w:r w:rsidRPr="00FF7563">
        <w:rPr>
          <w:snapToGrid w:val="0"/>
        </w:rPr>
        <w:t>С первых стадий цивилизации право (разумеется, со многими различиями в разных странах) так и развивается в составе двух относительно самостоятельных сфер, по двум руслам - публичного и частного права. И поскольку в любом обществе (понятно, в различном соотношении, в разных пропорциях) существуют государственные и частные интересы, то более или менее развитое право только и может существовать и развиваться при наличии двух соответствующих сфер - публичного частного права. При этом уровень “развитости” права в целом, его “качество” во многом обусловлены тем, насколько получила развитие каждая из указанных сфер, что решающим образом влияет и на понимание права в целом, и на состояние практической юриспруденции. Недостатки в этом отношении и тем более умаление одной из сфер (например, частного права) приводят, помимо всего другого, к деформации всей правовой системы страны, к ее однобокости, ущербности.</w:t>
      </w:r>
    </w:p>
    <w:p w:rsidR="00777788" w:rsidRPr="00FF7563" w:rsidRDefault="00777788" w:rsidP="00DA3F5B">
      <w:pPr>
        <w:pStyle w:val="a6"/>
        <w:keepLines w:val="0"/>
        <w:rPr>
          <w:snapToGrid w:val="0"/>
        </w:rPr>
      </w:pPr>
      <w:r w:rsidRPr="00FF7563">
        <w:rPr>
          <w:snapToGrid w:val="0"/>
        </w:rPr>
        <w:t>Публичное право с точки зрения юридической специфики не представляет собой чего-то своеобразного в отличие от общих представлений о праве. То, что в этой книге ранее говорилось вообще о праве (а говорилось, припомним, как раз прежде всего и главным образом под углом зрения обязанностей, ответственности), в полной мере распространяется и на публичное право.</w:t>
      </w:r>
    </w:p>
    <w:p w:rsidR="00777788" w:rsidRPr="00FF7563" w:rsidRDefault="00777788" w:rsidP="00DA3F5B">
      <w:pPr>
        <w:pStyle w:val="a6"/>
        <w:keepLines w:val="0"/>
        <w:rPr>
          <w:snapToGrid w:val="0"/>
        </w:rPr>
      </w:pPr>
      <w:r w:rsidRPr="00FF7563">
        <w:rPr>
          <w:snapToGrid w:val="0"/>
        </w:rPr>
        <w:t xml:space="preserve">При этом нужно постоянно иметь в виду, что публичное право -сфера столь же значимая, сколь и право в целом (включая частное </w:t>
      </w:r>
      <w:bookmarkStart w:id="30" w:name="OCRUncertain147"/>
      <w:r w:rsidRPr="00FF7563">
        <w:rPr>
          <w:snapToGrid w:val="0"/>
        </w:rPr>
        <w:t>п</w:t>
      </w:r>
      <w:bookmarkEnd w:id="30"/>
      <w:r w:rsidRPr="00FF7563">
        <w:rPr>
          <w:snapToGrid w:val="0"/>
        </w:rPr>
        <w:t>раво), во всяком случае, постольку, поскольку “сама” власть не яв</w:t>
      </w:r>
      <w:bookmarkStart w:id="31" w:name="OCRUncertain148"/>
      <w:r w:rsidRPr="00FF7563">
        <w:rPr>
          <w:snapToGrid w:val="0"/>
        </w:rPr>
        <w:t>л</w:t>
      </w:r>
      <w:bookmarkEnd w:id="31"/>
      <w:r w:rsidRPr="00FF7563">
        <w:rPr>
          <w:snapToGrid w:val="0"/>
        </w:rPr>
        <w:t xml:space="preserve">яется тиранической, авторитарной. По своей сути публичное право представляет собой продолжение также </w:t>
      </w:r>
      <w:bookmarkStart w:id="32" w:name="OCRUncertain152"/>
      <w:r w:rsidRPr="00FF7563">
        <w:rPr>
          <w:snapToGrid w:val="0"/>
        </w:rPr>
        <w:t>высокозначимого</w:t>
      </w:r>
      <w:bookmarkEnd w:id="32"/>
      <w:r w:rsidRPr="00FF7563">
        <w:rPr>
          <w:snapToGrid w:val="0"/>
        </w:rPr>
        <w:t xml:space="preserve"> социального феномена - государства, публичной власти со всеми ее позитивными и негативными потенциями, также находящими выражение в достоинствах права, хотя и иного “качества” - публичного. Эти достоинства в результате демократизации общества реализуются в принципах подчиненности власти закону, юридических процедурах ее осуществления, а в более широком плане - в принципах разделения властей, республиканской форме правления и, наконец, в государственном, публичном обеспечении прав человека. По мере углубления демократии публичное право в рассматриваемом значении все в большей степени включает нормы, ограничивающие произвол власти, охраняющие права человека, - происходит обогащение материи публичного права, насыщение ее принципами и институтами демократического порядка. Основа этого процесса - развитие, начиная с конца </w:t>
      </w:r>
      <w:r w:rsidRPr="00FF7563">
        <w:rPr>
          <w:snapToGrid w:val="0"/>
          <w:lang w:val="en-US"/>
        </w:rPr>
        <w:t>XVIII</w:t>
      </w:r>
      <w:r w:rsidRPr="00FF7563">
        <w:rPr>
          <w:snapToGrid w:val="0"/>
        </w:rPr>
        <w:t xml:space="preserve"> в</w:t>
      </w:r>
      <w:bookmarkStart w:id="33" w:name="OCRUncertain153"/>
      <w:r w:rsidRPr="00FF7563">
        <w:rPr>
          <w:snapToGrid w:val="0"/>
        </w:rPr>
        <w:t>.,</w:t>
      </w:r>
      <w:bookmarkEnd w:id="33"/>
      <w:r w:rsidRPr="00FF7563">
        <w:rPr>
          <w:snapToGrid w:val="0"/>
        </w:rPr>
        <w:t xml:space="preserve"> конституционного права в странах Запада.</w:t>
      </w:r>
    </w:p>
    <w:p w:rsidR="00777788" w:rsidRPr="00FF7563" w:rsidRDefault="00777788" w:rsidP="00DA3F5B">
      <w:pPr>
        <w:pStyle w:val="a6"/>
        <w:keepLines w:val="0"/>
      </w:pPr>
      <w:r w:rsidRPr="00FF7563">
        <w:rPr>
          <w:snapToGrid w:val="0"/>
        </w:rPr>
        <w:t xml:space="preserve">Но при всем при том </w:t>
      </w:r>
      <w:r w:rsidRPr="00FF7563">
        <w:rPr>
          <w:iCs/>
          <w:snapToGrid w:val="0"/>
        </w:rPr>
        <w:t>повышенное внимание все же должно быть уде</w:t>
      </w:r>
      <w:bookmarkStart w:id="34" w:name="OCRUncertain154"/>
      <w:r w:rsidRPr="00FF7563">
        <w:rPr>
          <w:iCs/>
          <w:snapToGrid w:val="0"/>
        </w:rPr>
        <w:t>л</w:t>
      </w:r>
      <w:bookmarkEnd w:id="34"/>
      <w:r w:rsidRPr="00FF7563">
        <w:rPr>
          <w:iCs/>
          <w:snapToGrid w:val="0"/>
        </w:rPr>
        <w:t>ено частному праву,</w:t>
      </w:r>
      <w:r w:rsidRPr="00FF7563">
        <w:rPr>
          <w:snapToGrid w:val="0"/>
        </w:rPr>
        <w:t xml:space="preserve"> ибо именно оно (наряду и в сочетании с правами человека) выражает основные процессы, связанные со становлением системы субъективных прав, открывающих гарантированный простор для собственной активной деятельности людей, их творчества, инициативы, дерзаний, предприимчивого дела. И отсюда именно частное право оказалось тем звеном в сложной “материи пра</w:t>
      </w:r>
      <w:bookmarkStart w:id="35" w:name="OCRUncertain155"/>
      <w:bookmarkEnd w:id="35"/>
      <w:r w:rsidRPr="00FF7563">
        <w:rPr>
          <w:snapToGrid w:val="0"/>
        </w:rPr>
        <w:t xml:space="preserve">ва”, которое, возникнув в эпоху древнего мира, уже в современной истории, начиная с эпохи Просвещения, Великой французской </w:t>
      </w:r>
      <w:bookmarkStart w:id="36" w:name="OCRUncertain157"/>
      <w:r w:rsidRPr="00FF7563">
        <w:rPr>
          <w:snapToGrid w:val="0"/>
        </w:rPr>
        <w:t>революции,</w:t>
      </w:r>
      <w:bookmarkEnd w:id="36"/>
      <w:r w:rsidRPr="00FF7563">
        <w:rPr>
          <w:snapToGrid w:val="0"/>
        </w:rPr>
        <w:t xml:space="preserve"> и все более именно в наше время раскрывает глубокую при</w:t>
      </w:r>
      <w:bookmarkStart w:id="37" w:name="OCRUncertain158"/>
      <w:bookmarkEnd w:id="37"/>
      <w:r w:rsidRPr="00FF7563">
        <w:rPr>
          <w:snapToGrid w:val="0"/>
        </w:rPr>
        <w:t>роду права. Частное право предстает в настоящее время в виде отработанных юриди</w:t>
      </w:r>
      <w:bookmarkStart w:id="38" w:name="OCRUncertain165"/>
      <w:bookmarkEnd w:id="38"/>
      <w:r w:rsidRPr="00FF7563">
        <w:rPr>
          <w:snapToGrid w:val="0"/>
        </w:rPr>
        <w:t>ческих форм, в рамках которых реализуются свобода человека быт</w:t>
      </w:r>
      <w:bookmarkStart w:id="39" w:name="OCRUncertain166"/>
      <w:r w:rsidRPr="00FF7563">
        <w:rPr>
          <w:snapToGrid w:val="0"/>
        </w:rPr>
        <w:t xml:space="preserve">ь </w:t>
      </w:r>
      <w:bookmarkEnd w:id="39"/>
      <w:r w:rsidRPr="00FF7563">
        <w:rPr>
          <w:snapToGrid w:val="0"/>
        </w:rPr>
        <w:t>“самому себе господином”, экономическая свобода, самостоятель</w:t>
      </w:r>
      <w:bookmarkStart w:id="40" w:name="OCRUncertain167"/>
      <w:bookmarkEnd w:id="40"/>
      <w:r w:rsidRPr="00FF7563">
        <w:rPr>
          <w:snapToGrid w:val="0"/>
        </w:rPr>
        <w:t>ность и равенство людей, в экономике — товаропроизводителей, и которые могут юридически обеспечивать статус свободных субъектов неприкосновенность собственников, права участников оборота, ограждать их от вмешательства государства, от его произвола.</w:t>
      </w:r>
    </w:p>
    <w:p w:rsidR="00777788" w:rsidRPr="00777788" w:rsidRDefault="00777788" w:rsidP="00777788">
      <w:pPr>
        <w:spacing w:line="360" w:lineRule="auto"/>
        <w:jc w:val="both"/>
        <w:rPr>
          <w:sz w:val="28"/>
          <w:szCs w:val="28"/>
        </w:rPr>
      </w:pPr>
    </w:p>
    <w:p w:rsidR="001611FC" w:rsidRPr="00612D2B" w:rsidRDefault="001611FC" w:rsidP="005012EF">
      <w:pPr>
        <w:pStyle w:val="1"/>
      </w:pPr>
      <w:bookmarkStart w:id="41" w:name="_Toc240961269"/>
      <w:bookmarkStart w:id="42" w:name="_Toc240961297"/>
      <w:bookmarkStart w:id="43" w:name="_Toc240961912"/>
      <w:bookmarkStart w:id="44" w:name="_Toc241032065"/>
      <w:bookmarkStart w:id="45" w:name="_Toc241032166"/>
      <w:bookmarkStart w:id="46" w:name="_Toc241033488"/>
      <w:r w:rsidRPr="005012EF">
        <w:t>Глоссарий</w:t>
      </w:r>
      <w:bookmarkEnd w:id="41"/>
      <w:bookmarkEnd w:id="42"/>
      <w:bookmarkEnd w:id="43"/>
      <w:bookmarkEnd w:id="44"/>
      <w:bookmarkEnd w:id="45"/>
      <w:bookmarkEnd w:id="46"/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440"/>
        <w:gridCol w:w="3780"/>
        <w:gridCol w:w="4500"/>
      </w:tblGrid>
      <w:tr w:rsidR="00F9280F">
        <w:trPr>
          <w:trHeight w:val="70"/>
        </w:trPr>
        <w:tc>
          <w:tcPr>
            <w:tcW w:w="1440" w:type="dxa"/>
          </w:tcPr>
          <w:p w:rsidR="00F9280F" w:rsidRDefault="00F9280F" w:rsidP="00612D2B">
            <w:pPr>
              <w:spacing w:line="360" w:lineRule="auto"/>
              <w:jc w:val="center"/>
            </w:pPr>
            <w:r w:rsidRPr="008D0AA4">
              <w:rPr>
                <w:sz w:val="28"/>
                <w:szCs w:val="28"/>
              </w:rPr>
              <w:t>№ п/п</w:t>
            </w:r>
          </w:p>
        </w:tc>
        <w:tc>
          <w:tcPr>
            <w:tcW w:w="3780" w:type="dxa"/>
          </w:tcPr>
          <w:p w:rsidR="00F9280F" w:rsidRDefault="00F9280F" w:rsidP="00612D2B">
            <w:pPr>
              <w:spacing w:line="360" w:lineRule="auto"/>
              <w:jc w:val="center"/>
            </w:pPr>
            <w:r w:rsidRPr="008D0AA4">
              <w:rPr>
                <w:sz w:val="28"/>
                <w:szCs w:val="28"/>
              </w:rPr>
              <w:t>Понятие</w:t>
            </w:r>
          </w:p>
        </w:tc>
        <w:tc>
          <w:tcPr>
            <w:tcW w:w="4500" w:type="dxa"/>
          </w:tcPr>
          <w:p w:rsidR="00F9280F" w:rsidRDefault="00F9280F" w:rsidP="00612D2B">
            <w:pPr>
              <w:spacing w:line="360" w:lineRule="auto"/>
              <w:jc w:val="center"/>
            </w:pPr>
            <w:r w:rsidRPr="008D0AA4">
              <w:rPr>
                <w:sz w:val="28"/>
                <w:szCs w:val="28"/>
              </w:rPr>
              <w:t>Определение</w:t>
            </w:r>
          </w:p>
        </w:tc>
      </w:tr>
      <w:tr w:rsidR="00F9280F">
        <w:tc>
          <w:tcPr>
            <w:tcW w:w="1440" w:type="dxa"/>
          </w:tcPr>
          <w:p w:rsidR="005E6471" w:rsidRPr="00777788" w:rsidRDefault="009146D7" w:rsidP="005305C7">
            <w:pPr>
              <w:pStyle w:val="a6"/>
            </w:pPr>
            <w:r>
              <w:t>1</w:t>
            </w:r>
          </w:p>
        </w:tc>
        <w:tc>
          <w:tcPr>
            <w:tcW w:w="3780" w:type="dxa"/>
          </w:tcPr>
          <w:p w:rsidR="005E6471" w:rsidRPr="003E4AC6" w:rsidRDefault="005305C7" w:rsidP="005305C7">
            <w:pPr>
              <w:pStyle w:val="a6"/>
            </w:pPr>
            <w:r>
              <w:t>Блага</w:t>
            </w:r>
          </w:p>
        </w:tc>
        <w:tc>
          <w:tcPr>
            <w:tcW w:w="4500" w:type="dxa"/>
          </w:tcPr>
          <w:p w:rsidR="005E6471" w:rsidRPr="00777788" w:rsidRDefault="005305C7" w:rsidP="005305C7">
            <w:pPr>
              <w:pStyle w:val="a6"/>
              <w:rPr>
                <w:color w:val="0000FF"/>
              </w:rPr>
            </w:pPr>
            <w:r w:rsidRPr="00FF7563">
              <w:t>средства удовлетворения человеческих потребностей</w:t>
            </w:r>
          </w:p>
        </w:tc>
      </w:tr>
      <w:tr w:rsidR="00F9280F">
        <w:tc>
          <w:tcPr>
            <w:tcW w:w="1440" w:type="dxa"/>
          </w:tcPr>
          <w:p w:rsidR="00F9280F" w:rsidRPr="00777788" w:rsidRDefault="009146D7" w:rsidP="005305C7">
            <w:pPr>
              <w:pStyle w:val="a6"/>
            </w:pPr>
            <w:r>
              <w:t>2</w:t>
            </w:r>
          </w:p>
        </w:tc>
        <w:tc>
          <w:tcPr>
            <w:tcW w:w="3780" w:type="dxa"/>
          </w:tcPr>
          <w:p w:rsidR="00F9280F" w:rsidRPr="00777788" w:rsidRDefault="005305C7" w:rsidP="005305C7">
            <w:pPr>
              <w:pStyle w:val="a6"/>
            </w:pPr>
            <w:r>
              <w:t>Государство</w:t>
            </w:r>
          </w:p>
        </w:tc>
        <w:tc>
          <w:tcPr>
            <w:tcW w:w="4500" w:type="dxa"/>
          </w:tcPr>
          <w:p w:rsidR="00F9280F" w:rsidRPr="005E6471" w:rsidRDefault="005305C7" w:rsidP="005305C7">
            <w:pPr>
              <w:pStyle w:val="a6"/>
            </w:pPr>
            <w:r w:rsidRPr="003E4AC6">
              <w:t>это особая политическая организация общества, которая распространяет свою власть на всю территорию страны и её население, располагает для этого специальным аппаратом управления, издаёт обязательные для всех веления и обладает суверенитетом</w:t>
            </w:r>
            <w:r>
              <w:t>.</w:t>
            </w:r>
          </w:p>
        </w:tc>
      </w:tr>
      <w:tr w:rsidR="00F9280F">
        <w:tc>
          <w:tcPr>
            <w:tcW w:w="1440" w:type="dxa"/>
          </w:tcPr>
          <w:p w:rsidR="00F9280F" w:rsidRPr="00777788" w:rsidRDefault="009146D7" w:rsidP="005305C7">
            <w:pPr>
              <w:pStyle w:val="a6"/>
            </w:pPr>
            <w:r>
              <w:t>3</w:t>
            </w:r>
          </w:p>
        </w:tc>
        <w:tc>
          <w:tcPr>
            <w:tcW w:w="3780" w:type="dxa"/>
          </w:tcPr>
          <w:p w:rsidR="00F9280F" w:rsidRPr="00777788" w:rsidRDefault="005305C7" w:rsidP="005305C7">
            <w:pPr>
              <w:pStyle w:val="a6"/>
            </w:pPr>
            <w:r>
              <w:t>Гражданин</w:t>
            </w:r>
          </w:p>
        </w:tc>
        <w:tc>
          <w:tcPr>
            <w:tcW w:w="4500" w:type="dxa"/>
          </w:tcPr>
          <w:p w:rsidR="00F9280F" w:rsidRPr="005E6471" w:rsidRDefault="005305C7" w:rsidP="005305C7">
            <w:pPr>
              <w:pStyle w:val="a6"/>
            </w:pPr>
            <w:r w:rsidRPr="001F6E9C">
              <w:t>индивид, на политико-правовой основе связанный с определенным государством, что позволяет правоспособному гражданину, по отношению к другим гражданам и обществу (государству), иметь взаимные права, обязанности и, в их рамках, свободы.</w:t>
            </w:r>
          </w:p>
        </w:tc>
      </w:tr>
      <w:tr w:rsidR="00F9280F">
        <w:tc>
          <w:tcPr>
            <w:tcW w:w="1440" w:type="dxa"/>
          </w:tcPr>
          <w:p w:rsidR="00F9280F" w:rsidRPr="00777788" w:rsidRDefault="009146D7" w:rsidP="005305C7">
            <w:pPr>
              <w:pStyle w:val="a6"/>
            </w:pPr>
            <w:r>
              <w:t>4</w:t>
            </w:r>
          </w:p>
        </w:tc>
        <w:tc>
          <w:tcPr>
            <w:tcW w:w="3780" w:type="dxa"/>
          </w:tcPr>
          <w:p w:rsidR="00F9280F" w:rsidRPr="00777788" w:rsidRDefault="005305C7" w:rsidP="005305C7">
            <w:pPr>
              <w:pStyle w:val="a6"/>
            </w:pPr>
            <w:r>
              <w:t>Гуманизм</w:t>
            </w:r>
          </w:p>
        </w:tc>
        <w:tc>
          <w:tcPr>
            <w:tcW w:w="4500" w:type="dxa"/>
          </w:tcPr>
          <w:p w:rsidR="00F9280F" w:rsidRPr="005E6471" w:rsidRDefault="005305C7" w:rsidP="005305C7">
            <w:pPr>
              <w:pStyle w:val="a6"/>
            </w:pPr>
            <w:r w:rsidRPr="001F6E9C">
              <w:t>мировоззрение, в центре которого находится идея человека как высшей ценности; возникло как философск</w:t>
            </w:r>
            <w:r>
              <w:t>ое течение в эпоху Возрождения</w:t>
            </w:r>
          </w:p>
        </w:tc>
      </w:tr>
      <w:tr w:rsidR="00F9280F">
        <w:tc>
          <w:tcPr>
            <w:tcW w:w="1440" w:type="dxa"/>
          </w:tcPr>
          <w:p w:rsidR="00F9280F" w:rsidRPr="00777788" w:rsidRDefault="009146D7" w:rsidP="005305C7">
            <w:pPr>
              <w:pStyle w:val="a6"/>
            </w:pPr>
            <w:r>
              <w:t>5</w:t>
            </w:r>
          </w:p>
        </w:tc>
        <w:tc>
          <w:tcPr>
            <w:tcW w:w="3780" w:type="dxa"/>
          </w:tcPr>
          <w:p w:rsidR="00F9280F" w:rsidRPr="00777788" w:rsidRDefault="005305C7" w:rsidP="005305C7">
            <w:pPr>
              <w:pStyle w:val="a6"/>
            </w:pPr>
            <w:r>
              <w:t>Гражданское право</w:t>
            </w:r>
          </w:p>
        </w:tc>
        <w:tc>
          <w:tcPr>
            <w:tcW w:w="4500" w:type="dxa"/>
          </w:tcPr>
          <w:p w:rsidR="00F9280F" w:rsidRPr="005E6471" w:rsidRDefault="005305C7" w:rsidP="005305C7">
            <w:pPr>
              <w:pStyle w:val="a6"/>
            </w:pPr>
            <w:r w:rsidRPr="003E4AC6">
              <w:t>отрасль права, объединяющая правовые, регулирующие имущественные, а также связанные и несвязанные с ним личные не имущественные отношения, которые основаны на независимости имущественной самостоятельности и юридическом равенстве сторон в целях создания наиболее благоприятных условий для удовлетворения частных потребностей, а также норм развития экономических отношений.</w:t>
            </w:r>
          </w:p>
        </w:tc>
      </w:tr>
      <w:tr w:rsidR="00F9280F">
        <w:tc>
          <w:tcPr>
            <w:tcW w:w="1440" w:type="dxa"/>
          </w:tcPr>
          <w:p w:rsidR="00F9280F" w:rsidRPr="00777788" w:rsidRDefault="009146D7" w:rsidP="005305C7">
            <w:pPr>
              <w:pStyle w:val="a6"/>
            </w:pPr>
            <w:r>
              <w:t>6</w:t>
            </w:r>
          </w:p>
        </w:tc>
        <w:tc>
          <w:tcPr>
            <w:tcW w:w="3780" w:type="dxa"/>
          </w:tcPr>
          <w:p w:rsidR="00F9280F" w:rsidRPr="00777788" w:rsidRDefault="005305C7" w:rsidP="005305C7">
            <w:pPr>
              <w:pStyle w:val="a6"/>
            </w:pPr>
            <w:r>
              <w:t>Имущественные отношения</w:t>
            </w:r>
          </w:p>
        </w:tc>
        <w:tc>
          <w:tcPr>
            <w:tcW w:w="4500" w:type="dxa"/>
          </w:tcPr>
          <w:p w:rsidR="00F9280F" w:rsidRPr="005E6471" w:rsidRDefault="005305C7" w:rsidP="005305C7">
            <w:pPr>
              <w:pStyle w:val="a6"/>
            </w:pPr>
            <w:r w:rsidRPr="003E4AC6">
              <w:t>это конкретные волевые экономические отношения по поводу независимости использования, перехода средств производства, предметов потребления и других материальных благ.</w:t>
            </w:r>
          </w:p>
        </w:tc>
      </w:tr>
      <w:tr w:rsidR="00F9280F">
        <w:tc>
          <w:tcPr>
            <w:tcW w:w="1440" w:type="dxa"/>
          </w:tcPr>
          <w:p w:rsidR="00F9280F" w:rsidRPr="00777788" w:rsidRDefault="009146D7" w:rsidP="005305C7">
            <w:pPr>
              <w:pStyle w:val="a6"/>
            </w:pPr>
            <w:r>
              <w:t>7</w:t>
            </w:r>
          </w:p>
        </w:tc>
        <w:tc>
          <w:tcPr>
            <w:tcW w:w="3780" w:type="dxa"/>
          </w:tcPr>
          <w:p w:rsidR="00F9280F" w:rsidRPr="00777788" w:rsidRDefault="005305C7" w:rsidP="005305C7">
            <w:pPr>
              <w:pStyle w:val="a6"/>
            </w:pPr>
            <w:r>
              <w:t>Легитимность</w:t>
            </w:r>
          </w:p>
        </w:tc>
        <w:tc>
          <w:tcPr>
            <w:tcW w:w="4500" w:type="dxa"/>
          </w:tcPr>
          <w:p w:rsidR="00F9280F" w:rsidRPr="00777788" w:rsidRDefault="005305C7" w:rsidP="005305C7">
            <w:pPr>
              <w:pStyle w:val="a6"/>
            </w:pPr>
            <w:r w:rsidRPr="003E4AC6">
              <w:t>(от лат. legitimus — согласный с законами, законный, правомерный) — согласие народа с властью, когда он добровольно признаёт за ней право принимать обязательные решения. Чем ниже уровень легитимности, тем чаще власть будет опираться на силовое принуждение</w:t>
            </w:r>
          </w:p>
        </w:tc>
      </w:tr>
      <w:tr w:rsidR="009146D7">
        <w:tc>
          <w:tcPr>
            <w:tcW w:w="1440" w:type="dxa"/>
          </w:tcPr>
          <w:p w:rsidR="009146D7" w:rsidRDefault="009146D7" w:rsidP="005305C7">
            <w:pPr>
              <w:pStyle w:val="a6"/>
            </w:pPr>
            <w:r>
              <w:t>8</w:t>
            </w:r>
          </w:p>
        </w:tc>
        <w:tc>
          <w:tcPr>
            <w:tcW w:w="3780" w:type="dxa"/>
          </w:tcPr>
          <w:p w:rsidR="009146D7" w:rsidRPr="00777788" w:rsidRDefault="005305C7" w:rsidP="005305C7">
            <w:pPr>
              <w:pStyle w:val="a6"/>
            </w:pPr>
            <w:r>
              <w:t>Неприкосновенность собственности</w:t>
            </w:r>
          </w:p>
        </w:tc>
        <w:tc>
          <w:tcPr>
            <w:tcW w:w="4500" w:type="dxa"/>
          </w:tcPr>
          <w:p w:rsidR="009146D7" w:rsidRPr="00777788" w:rsidRDefault="005305C7" w:rsidP="005305C7">
            <w:pPr>
              <w:pStyle w:val="a6"/>
            </w:pPr>
            <w:r w:rsidRPr="003E4AC6">
              <w:t>ценность, обеспечиваемая правом на неприкосновенность частной жизни.</w:t>
            </w:r>
          </w:p>
        </w:tc>
      </w:tr>
      <w:tr w:rsidR="009146D7">
        <w:tc>
          <w:tcPr>
            <w:tcW w:w="1440" w:type="dxa"/>
          </w:tcPr>
          <w:p w:rsidR="009146D7" w:rsidRDefault="009146D7" w:rsidP="005305C7">
            <w:pPr>
              <w:pStyle w:val="a6"/>
            </w:pPr>
            <w:r>
              <w:t>9</w:t>
            </w:r>
          </w:p>
        </w:tc>
        <w:tc>
          <w:tcPr>
            <w:tcW w:w="3780" w:type="dxa"/>
          </w:tcPr>
          <w:p w:rsidR="009146D7" w:rsidRPr="00777788" w:rsidRDefault="005305C7" w:rsidP="005305C7">
            <w:pPr>
              <w:pStyle w:val="a6"/>
            </w:pPr>
            <w:r>
              <w:t>Общество</w:t>
            </w:r>
          </w:p>
        </w:tc>
        <w:tc>
          <w:tcPr>
            <w:tcW w:w="4500" w:type="dxa"/>
          </w:tcPr>
          <w:p w:rsidR="009146D7" w:rsidRPr="00777788" w:rsidRDefault="005305C7" w:rsidP="005305C7">
            <w:pPr>
              <w:pStyle w:val="a6"/>
            </w:pPr>
            <w:r w:rsidRPr="001F6E9C">
              <w:t>Совокупность исторически сложившихся форм совместной деятельности людей, а так же исторически конкретный тип социальной системы</w:t>
            </w:r>
          </w:p>
        </w:tc>
      </w:tr>
      <w:tr w:rsidR="009146D7">
        <w:tc>
          <w:tcPr>
            <w:tcW w:w="1440" w:type="dxa"/>
          </w:tcPr>
          <w:p w:rsidR="009146D7" w:rsidRDefault="009146D7" w:rsidP="005305C7">
            <w:pPr>
              <w:pStyle w:val="a6"/>
            </w:pPr>
            <w:r>
              <w:t>10</w:t>
            </w:r>
          </w:p>
        </w:tc>
        <w:tc>
          <w:tcPr>
            <w:tcW w:w="3780" w:type="dxa"/>
          </w:tcPr>
          <w:p w:rsidR="009146D7" w:rsidRPr="00777788" w:rsidRDefault="005305C7" w:rsidP="005305C7">
            <w:pPr>
              <w:pStyle w:val="a6"/>
            </w:pPr>
            <w:r>
              <w:t>Правопорядок</w:t>
            </w:r>
          </w:p>
        </w:tc>
        <w:tc>
          <w:tcPr>
            <w:tcW w:w="4500" w:type="dxa"/>
          </w:tcPr>
          <w:p w:rsidR="009146D7" w:rsidRPr="00777788" w:rsidRDefault="005305C7" w:rsidP="005305C7">
            <w:pPr>
              <w:pStyle w:val="a6"/>
            </w:pPr>
            <w:r w:rsidRPr="001F6E9C">
              <w:t>основанная на праве и сложившаяся в результате осуществления идеи и принципов законности такая упорядоченность общественных отношений, которая выражается в правомерном поведении их участников</w:t>
            </w:r>
          </w:p>
        </w:tc>
      </w:tr>
      <w:tr w:rsidR="009146D7">
        <w:tc>
          <w:tcPr>
            <w:tcW w:w="1440" w:type="dxa"/>
          </w:tcPr>
          <w:p w:rsidR="009146D7" w:rsidRDefault="009146D7" w:rsidP="005305C7">
            <w:pPr>
              <w:pStyle w:val="a6"/>
            </w:pPr>
            <w:r>
              <w:t>11</w:t>
            </w:r>
          </w:p>
        </w:tc>
        <w:tc>
          <w:tcPr>
            <w:tcW w:w="3780" w:type="dxa"/>
          </w:tcPr>
          <w:p w:rsidR="009146D7" w:rsidRPr="00777788" w:rsidRDefault="005305C7" w:rsidP="005305C7">
            <w:pPr>
              <w:pStyle w:val="a6"/>
            </w:pPr>
            <w:r>
              <w:t>Публичное право</w:t>
            </w:r>
          </w:p>
        </w:tc>
        <w:tc>
          <w:tcPr>
            <w:tcW w:w="4500" w:type="dxa"/>
          </w:tcPr>
          <w:p w:rsidR="009146D7" w:rsidRPr="00777788" w:rsidRDefault="005305C7" w:rsidP="005305C7">
            <w:pPr>
              <w:pStyle w:val="a6"/>
            </w:pPr>
            <w:r w:rsidRPr="003D7535">
              <w:t>та часть системы действующего права, нормы которого направлены на защиту общего блага, связаны с полномочиями и организационно-властной деятельностью государства, с выполнением общественных целей и задач, в отличие от частного права (лат. jus privatum), которое защищает интерес личности, обеспечивает свободную самореализацию гражданина, право частной собственности и частного предпринимательства и основано на отношениях равноправных сторон.</w:t>
            </w:r>
          </w:p>
        </w:tc>
      </w:tr>
      <w:tr w:rsidR="009146D7">
        <w:tc>
          <w:tcPr>
            <w:tcW w:w="1440" w:type="dxa"/>
          </w:tcPr>
          <w:p w:rsidR="009146D7" w:rsidRDefault="009146D7" w:rsidP="005305C7">
            <w:pPr>
              <w:pStyle w:val="a6"/>
            </w:pPr>
            <w:r>
              <w:t>12</w:t>
            </w:r>
          </w:p>
        </w:tc>
        <w:tc>
          <w:tcPr>
            <w:tcW w:w="3780" w:type="dxa"/>
          </w:tcPr>
          <w:p w:rsidR="009146D7" w:rsidRPr="00777788" w:rsidRDefault="005305C7" w:rsidP="005305C7">
            <w:pPr>
              <w:pStyle w:val="a6"/>
            </w:pPr>
            <w:r>
              <w:t>Правовая система</w:t>
            </w:r>
          </w:p>
        </w:tc>
        <w:tc>
          <w:tcPr>
            <w:tcW w:w="4500" w:type="dxa"/>
          </w:tcPr>
          <w:p w:rsidR="009146D7" w:rsidRPr="00777788" w:rsidRDefault="005305C7" w:rsidP="005305C7">
            <w:pPr>
              <w:pStyle w:val="a6"/>
            </w:pPr>
            <w:r w:rsidRPr="001F6E9C">
              <w:t>совокупная связь права (или системы права), правосознания (или правовой культуры как более общего) и правореализации</w:t>
            </w:r>
          </w:p>
        </w:tc>
      </w:tr>
      <w:tr w:rsidR="009146D7">
        <w:tc>
          <w:tcPr>
            <w:tcW w:w="1440" w:type="dxa"/>
          </w:tcPr>
          <w:p w:rsidR="009146D7" w:rsidRDefault="009146D7" w:rsidP="005305C7">
            <w:pPr>
              <w:pStyle w:val="a6"/>
            </w:pPr>
            <w:r>
              <w:t>13</w:t>
            </w:r>
          </w:p>
        </w:tc>
        <w:tc>
          <w:tcPr>
            <w:tcW w:w="3780" w:type="dxa"/>
          </w:tcPr>
          <w:p w:rsidR="009146D7" w:rsidRPr="00777788" w:rsidRDefault="005305C7" w:rsidP="005305C7">
            <w:pPr>
              <w:pStyle w:val="a6"/>
            </w:pPr>
            <w:r>
              <w:t>Цивилизация</w:t>
            </w:r>
          </w:p>
        </w:tc>
        <w:tc>
          <w:tcPr>
            <w:tcW w:w="4500" w:type="dxa"/>
          </w:tcPr>
          <w:p w:rsidR="009146D7" w:rsidRPr="00777788" w:rsidRDefault="005305C7" w:rsidP="005305C7">
            <w:pPr>
              <w:pStyle w:val="a6"/>
            </w:pPr>
            <w:r w:rsidRPr="001F6E9C">
              <w:t>общефилософское значение — социальная форма движения материи, обеспечивающая её стабильность и способность к саморазвитию путём саморегуляции обмена с окружающей средой (человеческая цивилизация в масштабе космического устройства);</w:t>
            </w:r>
          </w:p>
        </w:tc>
      </w:tr>
      <w:tr w:rsidR="009146D7">
        <w:tc>
          <w:tcPr>
            <w:tcW w:w="1440" w:type="dxa"/>
          </w:tcPr>
          <w:p w:rsidR="009146D7" w:rsidRDefault="009146D7" w:rsidP="005305C7">
            <w:pPr>
              <w:pStyle w:val="a6"/>
            </w:pPr>
            <w:r>
              <w:t>14</w:t>
            </w:r>
          </w:p>
        </w:tc>
        <w:tc>
          <w:tcPr>
            <w:tcW w:w="3780" w:type="dxa"/>
          </w:tcPr>
          <w:p w:rsidR="009146D7" w:rsidRPr="00777788" w:rsidRDefault="005305C7" w:rsidP="005305C7">
            <w:pPr>
              <w:pStyle w:val="a6"/>
            </w:pPr>
            <w:r>
              <w:t>Частное право</w:t>
            </w:r>
          </w:p>
        </w:tc>
        <w:tc>
          <w:tcPr>
            <w:tcW w:w="4500" w:type="dxa"/>
          </w:tcPr>
          <w:p w:rsidR="009146D7" w:rsidRPr="00777788" w:rsidRDefault="005305C7" w:rsidP="005305C7">
            <w:pPr>
              <w:pStyle w:val="a6"/>
            </w:pPr>
            <w:r w:rsidRPr="001F6E9C">
              <w:t>совокупность норм, регулирующих имущественные и некоторые иные отношения частных лиц, в которых они участвуют как отдельные индивиды, а также отношения, в которых государство и его органы выступают не как носители публичной власти, а как субъекты договорных отношений. К Ч. п. относят нормы гражданского, торгового, семейного права и т.д.</w:t>
            </w:r>
          </w:p>
        </w:tc>
      </w:tr>
    </w:tbl>
    <w:p w:rsidR="001611FC" w:rsidRPr="00C7502A" w:rsidRDefault="001611FC" w:rsidP="00C7502A">
      <w:pPr>
        <w:pStyle w:val="1"/>
      </w:pPr>
      <w:bookmarkStart w:id="47" w:name="_Toc240961270"/>
      <w:bookmarkStart w:id="48" w:name="_Toc240961298"/>
      <w:bookmarkStart w:id="49" w:name="_Toc240961913"/>
      <w:bookmarkStart w:id="50" w:name="_Toc241032066"/>
      <w:bookmarkStart w:id="51" w:name="_Toc241032167"/>
      <w:bookmarkStart w:id="52" w:name="_Toc241033489"/>
      <w:r w:rsidRPr="00C7502A">
        <w:t>Список использованных источников</w:t>
      </w:r>
      <w:bookmarkEnd w:id="47"/>
      <w:bookmarkEnd w:id="48"/>
      <w:bookmarkEnd w:id="49"/>
      <w:bookmarkEnd w:id="50"/>
      <w:bookmarkEnd w:id="51"/>
      <w:bookmarkEnd w:id="52"/>
    </w:p>
    <w:tbl>
      <w:tblPr>
        <w:tblStyle w:val="a3"/>
        <w:tblW w:w="9900" w:type="dxa"/>
        <w:tblInd w:w="108" w:type="dxa"/>
        <w:tblLook w:val="01E0" w:firstRow="1" w:lastRow="1" w:firstColumn="1" w:lastColumn="1" w:noHBand="0" w:noVBand="0"/>
      </w:tblPr>
      <w:tblGrid>
        <w:gridCol w:w="1440"/>
        <w:gridCol w:w="8460"/>
      </w:tblGrid>
      <w:tr w:rsidR="00CC186B" w:rsidRPr="008D0AA4">
        <w:tc>
          <w:tcPr>
            <w:tcW w:w="1440" w:type="dxa"/>
          </w:tcPr>
          <w:p w:rsidR="005E6471" w:rsidRPr="00881360" w:rsidRDefault="00375D3F" w:rsidP="00DA3F5B">
            <w:pPr>
              <w:pStyle w:val="a6"/>
            </w:pPr>
            <w:r>
              <w:t>1</w:t>
            </w:r>
          </w:p>
        </w:tc>
        <w:tc>
          <w:tcPr>
            <w:tcW w:w="8460" w:type="dxa"/>
          </w:tcPr>
          <w:p w:rsidR="005E6471" w:rsidRPr="00DA3F5B" w:rsidRDefault="00375D3F" w:rsidP="00DA3F5B">
            <w:pPr>
              <w:pStyle w:val="a6"/>
            </w:pPr>
            <w:r w:rsidRPr="00FF7563">
              <w:t xml:space="preserve">Конституция Российской Федерации </w:t>
            </w:r>
          </w:p>
        </w:tc>
      </w:tr>
      <w:tr w:rsidR="00CC186B" w:rsidRPr="00D40D5A">
        <w:trPr>
          <w:trHeight w:val="176"/>
        </w:trPr>
        <w:tc>
          <w:tcPr>
            <w:tcW w:w="1440" w:type="dxa"/>
          </w:tcPr>
          <w:p w:rsidR="00CC186B" w:rsidRPr="00D40D5A" w:rsidRDefault="00375D3F" w:rsidP="00DA3F5B">
            <w:pPr>
              <w:pStyle w:val="a6"/>
            </w:pPr>
            <w:r>
              <w:t>2</w:t>
            </w:r>
          </w:p>
        </w:tc>
        <w:tc>
          <w:tcPr>
            <w:tcW w:w="8460" w:type="dxa"/>
          </w:tcPr>
          <w:p w:rsidR="00CC186B" w:rsidRPr="00DA3F5B" w:rsidRDefault="00375D3F" w:rsidP="00DA3F5B">
            <w:pPr>
              <w:pStyle w:val="a6"/>
            </w:pPr>
            <w:r w:rsidRPr="00FF7563">
              <w:rPr>
                <w:iCs/>
                <w:snapToGrid w:val="0"/>
              </w:rPr>
              <w:t>Агарков М.М.</w:t>
            </w:r>
            <w:r w:rsidRPr="00FF7563">
              <w:rPr>
                <w:snapToGrid w:val="0"/>
              </w:rPr>
              <w:t xml:space="preserve"> Ценность част</w:t>
            </w:r>
            <w:r w:rsidR="00DA3F5B">
              <w:rPr>
                <w:snapToGrid w:val="0"/>
              </w:rPr>
              <w:t>ного права // Правоведение. 2000</w:t>
            </w:r>
            <w:r w:rsidRPr="00FF7563">
              <w:rPr>
                <w:snapToGrid w:val="0"/>
              </w:rPr>
              <w:t xml:space="preserve">. </w:t>
            </w:r>
          </w:p>
        </w:tc>
      </w:tr>
      <w:tr w:rsidR="008A3107" w:rsidRPr="00D40D5A">
        <w:trPr>
          <w:trHeight w:val="176"/>
        </w:trPr>
        <w:tc>
          <w:tcPr>
            <w:tcW w:w="1440" w:type="dxa"/>
          </w:tcPr>
          <w:p w:rsidR="008A3107" w:rsidRPr="00D40D5A" w:rsidRDefault="00375D3F" w:rsidP="00DA3F5B">
            <w:pPr>
              <w:pStyle w:val="a6"/>
            </w:pPr>
            <w:r>
              <w:t>3</w:t>
            </w:r>
          </w:p>
        </w:tc>
        <w:tc>
          <w:tcPr>
            <w:tcW w:w="8460" w:type="dxa"/>
          </w:tcPr>
          <w:p w:rsidR="008A3107" w:rsidRPr="00DA3F5B" w:rsidRDefault="00375D3F" w:rsidP="00DA3F5B">
            <w:pPr>
              <w:pStyle w:val="a6"/>
            </w:pPr>
            <w:r w:rsidRPr="00FF7563">
              <w:rPr>
                <w:iCs/>
                <w:snapToGrid w:val="0"/>
              </w:rPr>
              <w:t>Покровский И.А.</w:t>
            </w:r>
            <w:r w:rsidRPr="00FF7563">
              <w:rPr>
                <w:snapToGrid w:val="0"/>
              </w:rPr>
              <w:t xml:space="preserve"> Основные проблемы гражданского права. М., 2006.</w:t>
            </w:r>
          </w:p>
        </w:tc>
      </w:tr>
      <w:tr w:rsidR="008A3107" w:rsidRPr="00D40D5A">
        <w:trPr>
          <w:trHeight w:val="176"/>
        </w:trPr>
        <w:tc>
          <w:tcPr>
            <w:tcW w:w="1440" w:type="dxa"/>
          </w:tcPr>
          <w:p w:rsidR="008A3107" w:rsidRPr="00D40D5A" w:rsidRDefault="00375D3F" w:rsidP="00DA3F5B">
            <w:pPr>
              <w:pStyle w:val="a6"/>
            </w:pPr>
            <w:r>
              <w:t>4</w:t>
            </w:r>
          </w:p>
        </w:tc>
        <w:tc>
          <w:tcPr>
            <w:tcW w:w="8460" w:type="dxa"/>
          </w:tcPr>
          <w:p w:rsidR="008A3107" w:rsidRPr="00DA3F5B" w:rsidRDefault="00375D3F" w:rsidP="00DA3F5B">
            <w:pPr>
              <w:pStyle w:val="a6"/>
            </w:pPr>
            <w:r w:rsidRPr="00FF7563">
              <w:t>Тихомиров Ю.А. Курс сравн</w:t>
            </w:r>
            <w:r w:rsidR="00DA3F5B">
              <w:t>ительного правоведения. М., 2000</w:t>
            </w:r>
            <w:r w:rsidRPr="00FF7563">
              <w:t>.</w:t>
            </w:r>
          </w:p>
        </w:tc>
      </w:tr>
      <w:tr w:rsidR="008A3107" w:rsidRPr="00D40D5A">
        <w:trPr>
          <w:trHeight w:val="176"/>
        </w:trPr>
        <w:tc>
          <w:tcPr>
            <w:tcW w:w="1440" w:type="dxa"/>
          </w:tcPr>
          <w:p w:rsidR="008A3107" w:rsidRPr="00D40D5A" w:rsidRDefault="00375D3F" w:rsidP="00DA3F5B">
            <w:pPr>
              <w:pStyle w:val="a6"/>
            </w:pPr>
            <w:r>
              <w:t>5</w:t>
            </w:r>
          </w:p>
        </w:tc>
        <w:tc>
          <w:tcPr>
            <w:tcW w:w="8460" w:type="dxa"/>
          </w:tcPr>
          <w:p w:rsidR="008A3107" w:rsidRPr="00D40D5A" w:rsidRDefault="00375D3F" w:rsidP="00DA3F5B">
            <w:pPr>
              <w:pStyle w:val="a6"/>
            </w:pPr>
            <w:r w:rsidRPr="00FF7563">
              <w:t>Гражданский код</w:t>
            </w:r>
            <w:r w:rsidR="006D2E88">
              <w:t xml:space="preserve">екс Российской Федерации </w:t>
            </w:r>
          </w:p>
        </w:tc>
      </w:tr>
      <w:tr w:rsidR="008A3107" w:rsidRPr="00D40D5A">
        <w:trPr>
          <w:trHeight w:val="176"/>
        </w:trPr>
        <w:tc>
          <w:tcPr>
            <w:tcW w:w="1440" w:type="dxa"/>
          </w:tcPr>
          <w:p w:rsidR="008A3107" w:rsidRPr="00D40D5A" w:rsidRDefault="00375D3F" w:rsidP="00DA3F5B">
            <w:pPr>
              <w:pStyle w:val="a6"/>
            </w:pPr>
            <w:r>
              <w:t>6</w:t>
            </w:r>
          </w:p>
        </w:tc>
        <w:tc>
          <w:tcPr>
            <w:tcW w:w="8460" w:type="dxa"/>
          </w:tcPr>
          <w:p w:rsidR="008A3107" w:rsidRPr="00D40D5A" w:rsidRDefault="00375D3F" w:rsidP="00DA3F5B">
            <w:pPr>
              <w:pStyle w:val="a6"/>
            </w:pPr>
            <w:r w:rsidRPr="00FF7563">
              <w:t>Комментарий к гражданскому кодексу Российской Федерации. Части первой</w:t>
            </w:r>
            <w:r>
              <w:t xml:space="preserve"> </w:t>
            </w:r>
            <w:r w:rsidRPr="00FF7563">
              <w:t>(постатейный) / Под ред.</w:t>
            </w:r>
            <w:r>
              <w:t xml:space="preserve"> </w:t>
            </w:r>
            <w:r w:rsidR="00DA3F5B">
              <w:t>О.Н. Садикова. М., 2002</w:t>
            </w:r>
            <w:r w:rsidRPr="00FF7563">
              <w:t>.</w:t>
            </w:r>
          </w:p>
        </w:tc>
      </w:tr>
      <w:tr w:rsidR="00430970" w:rsidRPr="00D40D5A">
        <w:trPr>
          <w:trHeight w:val="176"/>
        </w:trPr>
        <w:tc>
          <w:tcPr>
            <w:tcW w:w="1440" w:type="dxa"/>
          </w:tcPr>
          <w:p w:rsidR="00430970" w:rsidRPr="00D40D5A" w:rsidRDefault="00375D3F" w:rsidP="00DA3F5B">
            <w:pPr>
              <w:pStyle w:val="a6"/>
            </w:pPr>
            <w:r>
              <w:t>7</w:t>
            </w:r>
          </w:p>
        </w:tc>
        <w:tc>
          <w:tcPr>
            <w:tcW w:w="8460" w:type="dxa"/>
          </w:tcPr>
          <w:p w:rsidR="00430970" w:rsidRPr="00DA3F5B" w:rsidRDefault="00375D3F" w:rsidP="00DA3F5B">
            <w:pPr>
              <w:pStyle w:val="a6"/>
            </w:pPr>
            <w:r w:rsidRPr="00FF7563">
              <w:t>Гражданское право. Том I / Под ред. Е.А.Суханова.</w:t>
            </w:r>
            <w:r>
              <w:t xml:space="preserve"> </w:t>
            </w:r>
            <w:r w:rsidRPr="00FF7563">
              <w:t>М., 2003.</w:t>
            </w:r>
          </w:p>
        </w:tc>
      </w:tr>
      <w:tr w:rsidR="00430970" w:rsidRPr="00D40D5A">
        <w:trPr>
          <w:trHeight w:val="176"/>
        </w:trPr>
        <w:tc>
          <w:tcPr>
            <w:tcW w:w="1440" w:type="dxa"/>
          </w:tcPr>
          <w:p w:rsidR="00430970" w:rsidRPr="00D40D5A" w:rsidRDefault="00375D3F" w:rsidP="00DA3F5B">
            <w:pPr>
              <w:pStyle w:val="a6"/>
            </w:pPr>
            <w:r>
              <w:t>8</w:t>
            </w:r>
          </w:p>
        </w:tc>
        <w:tc>
          <w:tcPr>
            <w:tcW w:w="8460" w:type="dxa"/>
          </w:tcPr>
          <w:p w:rsidR="00430970" w:rsidRPr="00DA3F5B" w:rsidRDefault="00375D3F" w:rsidP="00DA3F5B">
            <w:pPr>
              <w:pStyle w:val="a6"/>
            </w:pPr>
            <w:r w:rsidRPr="00FF7563">
              <w:t xml:space="preserve">Давид Р. Основные правовые системы современности. - М., 2004. </w:t>
            </w:r>
          </w:p>
        </w:tc>
      </w:tr>
      <w:tr w:rsidR="00430970" w:rsidRPr="00D40D5A">
        <w:trPr>
          <w:trHeight w:val="176"/>
        </w:trPr>
        <w:tc>
          <w:tcPr>
            <w:tcW w:w="1440" w:type="dxa"/>
          </w:tcPr>
          <w:p w:rsidR="00430970" w:rsidRPr="00D40D5A" w:rsidRDefault="00375D3F" w:rsidP="00DA3F5B">
            <w:pPr>
              <w:pStyle w:val="a6"/>
            </w:pPr>
            <w:r>
              <w:t>9</w:t>
            </w:r>
          </w:p>
        </w:tc>
        <w:tc>
          <w:tcPr>
            <w:tcW w:w="8460" w:type="dxa"/>
          </w:tcPr>
          <w:p w:rsidR="00430970" w:rsidRPr="00DA3F5B" w:rsidRDefault="00375D3F" w:rsidP="00DA3F5B">
            <w:pPr>
              <w:pStyle w:val="a6"/>
            </w:pPr>
            <w:r w:rsidRPr="00FF7563">
              <w:rPr>
                <w:iCs/>
              </w:rPr>
              <w:t xml:space="preserve">Шершеневич Г. Ф. </w:t>
            </w:r>
            <w:r w:rsidRPr="00FF7563">
              <w:t>Учебник русского гражд</w:t>
            </w:r>
            <w:r w:rsidR="006D2E88">
              <w:t>анского права</w:t>
            </w:r>
            <w:r w:rsidR="00DA3F5B">
              <w:t>. М., 2000</w:t>
            </w:r>
            <w:r w:rsidRPr="00FF7563">
              <w:t xml:space="preserve">. </w:t>
            </w:r>
          </w:p>
        </w:tc>
      </w:tr>
      <w:tr w:rsidR="00430970" w:rsidRPr="00D40D5A">
        <w:trPr>
          <w:trHeight w:val="176"/>
        </w:trPr>
        <w:tc>
          <w:tcPr>
            <w:tcW w:w="1440" w:type="dxa"/>
          </w:tcPr>
          <w:p w:rsidR="00430970" w:rsidRPr="00D40D5A" w:rsidRDefault="00375D3F" w:rsidP="00DA3F5B">
            <w:pPr>
              <w:pStyle w:val="a6"/>
            </w:pPr>
            <w:r>
              <w:t>10</w:t>
            </w:r>
          </w:p>
        </w:tc>
        <w:tc>
          <w:tcPr>
            <w:tcW w:w="8460" w:type="dxa"/>
          </w:tcPr>
          <w:p w:rsidR="00430970" w:rsidRPr="00DA3F5B" w:rsidRDefault="00375D3F" w:rsidP="00DA3F5B">
            <w:pPr>
              <w:pStyle w:val="a6"/>
            </w:pPr>
            <w:r w:rsidRPr="00FF7563">
              <w:rPr>
                <w:iCs/>
                <w:snapToGrid w:val="0"/>
              </w:rPr>
              <w:t>Черепахин Б.Б.</w:t>
            </w:r>
            <w:r w:rsidRPr="00FF7563">
              <w:rPr>
                <w:snapToGrid w:val="0"/>
              </w:rPr>
              <w:t xml:space="preserve"> К вопросу о частном и публичном праве. М.,</w:t>
            </w:r>
            <w:r>
              <w:rPr>
                <w:snapToGrid w:val="0"/>
              </w:rPr>
              <w:t xml:space="preserve"> </w:t>
            </w:r>
            <w:r w:rsidR="00DA3F5B">
              <w:rPr>
                <w:snapToGrid w:val="0"/>
              </w:rPr>
              <w:t>2003</w:t>
            </w:r>
            <w:r w:rsidRPr="00FF7563">
              <w:rPr>
                <w:snapToGrid w:val="0"/>
              </w:rPr>
              <w:t>.</w:t>
            </w:r>
          </w:p>
        </w:tc>
      </w:tr>
      <w:tr w:rsidR="006D2E88" w:rsidRPr="00D40D5A">
        <w:trPr>
          <w:trHeight w:val="176"/>
        </w:trPr>
        <w:tc>
          <w:tcPr>
            <w:tcW w:w="1440" w:type="dxa"/>
          </w:tcPr>
          <w:p w:rsidR="006D2E88" w:rsidRDefault="006D2E88" w:rsidP="00DA3F5B">
            <w:pPr>
              <w:pStyle w:val="a6"/>
            </w:pPr>
            <w:r>
              <w:t>11</w:t>
            </w:r>
          </w:p>
        </w:tc>
        <w:tc>
          <w:tcPr>
            <w:tcW w:w="8460" w:type="dxa"/>
          </w:tcPr>
          <w:p w:rsidR="006D2E88" w:rsidRPr="006D2E88" w:rsidRDefault="006D2E88" w:rsidP="00DA3F5B">
            <w:pPr>
              <w:pStyle w:val="a6"/>
              <w:rPr>
                <w:iCs/>
                <w:snapToGrid w:val="0"/>
              </w:rPr>
            </w:pPr>
            <w:r w:rsidRPr="006D2E88">
              <w:rPr>
                <w:iCs/>
                <w:snapToGrid w:val="0"/>
              </w:rPr>
              <w:t xml:space="preserve"> Гражданское право / Под ред. Ю.К. Толстого, А.П. Сергеева. М., 2004.</w:t>
            </w:r>
          </w:p>
        </w:tc>
      </w:tr>
      <w:tr w:rsidR="006D2E88" w:rsidRPr="00D40D5A">
        <w:trPr>
          <w:trHeight w:val="176"/>
        </w:trPr>
        <w:tc>
          <w:tcPr>
            <w:tcW w:w="1440" w:type="dxa"/>
          </w:tcPr>
          <w:p w:rsidR="006D2E88" w:rsidRDefault="006D2E88" w:rsidP="00DA3F5B">
            <w:pPr>
              <w:pStyle w:val="a6"/>
            </w:pPr>
            <w:r>
              <w:t>12</w:t>
            </w:r>
          </w:p>
        </w:tc>
        <w:tc>
          <w:tcPr>
            <w:tcW w:w="8460" w:type="dxa"/>
          </w:tcPr>
          <w:p w:rsidR="006D2E88" w:rsidRPr="006D2E88" w:rsidRDefault="006D2E88" w:rsidP="00DA3F5B">
            <w:pPr>
              <w:pStyle w:val="a6"/>
              <w:rPr>
                <w:iCs/>
                <w:snapToGrid w:val="0"/>
              </w:rPr>
            </w:pPr>
            <w:r w:rsidRPr="006D2E88">
              <w:rPr>
                <w:iCs/>
                <w:snapToGrid w:val="0"/>
              </w:rPr>
              <w:t>Кулагин М.И. Предпринимательство и право: опыт Запада. М., 1992.</w:t>
            </w:r>
          </w:p>
        </w:tc>
      </w:tr>
      <w:tr w:rsidR="006D2E88" w:rsidRPr="00D40D5A">
        <w:trPr>
          <w:trHeight w:val="176"/>
        </w:trPr>
        <w:tc>
          <w:tcPr>
            <w:tcW w:w="1440" w:type="dxa"/>
          </w:tcPr>
          <w:p w:rsidR="006D2E88" w:rsidRDefault="006D2E88" w:rsidP="00DA3F5B">
            <w:pPr>
              <w:pStyle w:val="a6"/>
            </w:pPr>
            <w:r>
              <w:t>13</w:t>
            </w:r>
          </w:p>
        </w:tc>
        <w:tc>
          <w:tcPr>
            <w:tcW w:w="8460" w:type="dxa"/>
          </w:tcPr>
          <w:p w:rsidR="006D2E88" w:rsidRPr="006D2E88" w:rsidRDefault="006D2E88" w:rsidP="00DA3F5B">
            <w:pPr>
              <w:pStyle w:val="a6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Гражданское право. Том</w:t>
            </w:r>
            <w:r w:rsidRPr="006D2E88">
              <w:rPr>
                <w:iCs/>
                <w:snapToGrid w:val="0"/>
              </w:rPr>
              <w:t xml:space="preserve"> / Под ред. Е.А.Суханова. М., 2003.</w:t>
            </w:r>
          </w:p>
        </w:tc>
      </w:tr>
    </w:tbl>
    <w:p w:rsidR="001611FC" w:rsidRPr="00C7502A" w:rsidRDefault="001611FC" w:rsidP="00C7502A">
      <w:pPr>
        <w:pStyle w:val="1"/>
      </w:pPr>
      <w:bookmarkStart w:id="53" w:name="_Toc240961272"/>
      <w:bookmarkStart w:id="54" w:name="_Toc240961300"/>
      <w:bookmarkStart w:id="55" w:name="_Toc240961915"/>
      <w:bookmarkStart w:id="56" w:name="_Toc241032068"/>
      <w:bookmarkStart w:id="57" w:name="_Toc241032169"/>
      <w:bookmarkStart w:id="58" w:name="_Toc241033491"/>
      <w:r w:rsidRPr="00C7502A">
        <w:t>Приложени</w:t>
      </w:r>
      <w:bookmarkEnd w:id="53"/>
      <w:bookmarkEnd w:id="54"/>
      <w:bookmarkEnd w:id="55"/>
      <w:bookmarkEnd w:id="56"/>
      <w:bookmarkEnd w:id="57"/>
      <w:bookmarkEnd w:id="58"/>
      <w:r w:rsidR="00A35BC2">
        <w:t>я</w:t>
      </w:r>
    </w:p>
    <w:tbl>
      <w:tblPr>
        <w:tblStyle w:val="a3"/>
        <w:tblW w:w="9828" w:type="dxa"/>
        <w:tblLook w:val="01E0" w:firstRow="1" w:lastRow="1" w:firstColumn="1" w:lastColumn="1" w:noHBand="0" w:noVBand="0"/>
      </w:tblPr>
      <w:tblGrid>
        <w:gridCol w:w="5036"/>
        <w:gridCol w:w="4792"/>
      </w:tblGrid>
      <w:tr w:rsidR="001611FC">
        <w:tc>
          <w:tcPr>
            <w:tcW w:w="5036" w:type="dxa"/>
          </w:tcPr>
          <w:p w:rsidR="001611FC" w:rsidRPr="00357732" w:rsidRDefault="00375D3F" w:rsidP="00375D3F">
            <w:pPr>
              <w:pStyle w:val="a6"/>
            </w:pPr>
            <w:r>
              <w:t>А</w:t>
            </w:r>
          </w:p>
        </w:tc>
        <w:tc>
          <w:tcPr>
            <w:tcW w:w="4792" w:type="dxa"/>
          </w:tcPr>
          <w:p w:rsidR="008A3107" w:rsidRPr="00881360" w:rsidRDefault="00E066E8" w:rsidP="00375D3F">
            <w:pPr>
              <w:pStyle w:val="a6"/>
            </w:pPr>
            <w:r>
              <w:object w:dxaOrig="1534" w:dyaOrig="9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7" o:title=""/>
                </v:shape>
                <o:OLEObject Type="Embed" ProgID="Package" ShapeID="_x0000_i1025" DrawAspect="Icon" ObjectID="_1459361437" r:id="rId8"/>
              </w:object>
            </w:r>
          </w:p>
        </w:tc>
      </w:tr>
      <w:tr w:rsidR="00375D3F">
        <w:tc>
          <w:tcPr>
            <w:tcW w:w="5036" w:type="dxa"/>
          </w:tcPr>
          <w:p w:rsidR="00375D3F" w:rsidRDefault="00375D3F" w:rsidP="00375D3F">
            <w:pPr>
              <w:pStyle w:val="a6"/>
            </w:pPr>
            <w:r>
              <w:t>Б</w:t>
            </w:r>
          </w:p>
        </w:tc>
        <w:tc>
          <w:tcPr>
            <w:tcW w:w="4792" w:type="dxa"/>
          </w:tcPr>
          <w:p w:rsidR="00375D3F" w:rsidRPr="002C1A39" w:rsidRDefault="00DC3394" w:rsidP="00375D3F">
            <w:pPr>
              <w:pStyle w:val="a6"/>
            </w:pPr>
            <w:r>
              <w:object w:dxaOrig="1534" w:dyaOrig="994">
                <v:shape id="_x0000_i1026" type="#_x0000_t75" style="width:76.5pt;height:49.5pt" o:ole="">
                  <v:imagedata r:id="rId9" o:title=""/>
                </v:shape>
                <o:OLEObject Type="Embed" ProgID="Package" ShapeID="_x0000_i1026" DrawAspect="Icon" ObjectID="_1459361438" r:id="rId10"/>
              </w:object>
            </w:r>
          </w:p>
        </w:tc>
      </w:tr>
    </w:tbl>
    <w:p w:rsidR="001611FC" w:rsidRPr="00981757" w:rsidRDefault="001611FC" w:rsidP="00375D3F">
      <w:pPr>
        <w:pStyle w:val="a6"/>
      </w:pPr>
      <w:bookmarkStart w:id="59" w:name="_GoBack"/>
      <w:bookmarkEnd w:id="59"/>
    </w:p>
    <w:sectPr w:rsidR="001611FC" w:rsidRPr="00981757" w:rsidSect="004814C7"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F0A" w:rsidRDefault="00B87F0A">
      <w:r>
        <w:separator/>
      </w:r>
    </w:p>
  </w:endnote>
  <w:endnote w:type="continuationSeparator" w:id="0">
    <w:p w:rsidR="00B87F0A" w:rsidRDefault="00B8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TT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CE3" w:rsidRDefault="00E57CE3" w:rsidP="00F72EB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57CE3" w:rsidRDefault="00E57CE3" w:rsidP="003B54D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CE3" w:rsidRDefault="00E57CE3" w:rsidP="00F72EB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C6A1A">
      <w:rPr>
        <w:rStyle w:val="ab"/>
        <w:noProof/>
      </w:rPr>
      <w:t>2</w:t>
    </w:r>
    <w:r>
      <w:rPr>
        <w:rStyle w:val="ab"/>
      </w:rPr>
      <w:fldChar w:fldCharType="end"/>
    </w:r>
  </w:p>
  <w:p w:rsidR="00E57CE3" w:rsidRDefault="00E57CE3" w:rsidP="003B54D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F0A" w:rsidRDefault="00B87F0A">
      <w:r>
        <w:separator/>
      </w:r>
    </w:p>
  </w:footnote>
  <w:footnote w:type="continuationSeparator" w:id="0">
    <w:p w:rsidR="00B87F0A" w:rsidRDefault="00B8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F7579"/>
    <w:multiLevelType w:val="hybridMultilevel"/>
    <w:tmpl w:val="D55A6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B80296"/>
    <w:multiLevelType w:val="hybridMultilevel"/>
    <w:tmpl w:val="BA780D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3AF0BAE"/>
    <w:multiLevelType w:val="hybridMultilevel"/>
    <w:tmpl w:val="9A3A4B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3">
    <w:nsid w:val="37305AEC"/>
    <w:multiLevelType w:val="hybridMultilevel"/>
    <w:tmpl w:val="910C14F8"/>
    <w:lvl w:ilvl="0" w:tplc="E07ED410">
      <w:start w:val="1"/>
      <w:numFmt w:val="decimal"/>
      <w:lvlText w:val="%1)"/>
      <w:lvlJc w:val="left"/>
      <w:pPr>
        <w:tabs>
          <w:tab w:val="num" w:pos="340"/>
        </w:tabs>
        <w:ind w:left="340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624880"/>
    <w:multiLevelType w:val="hybridMultilevel"/>
    <w:tmpl w:val="19867D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5">
    <w:nsid w:val="5D775F8F"/>
    <w:multiLevelType w:val="hybridMultilevel"/>
    <w:tmpl w:val="9AB6BC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6">
    <w:nsid w:val="603634B9"/>
    <w:multiLevelType w:val="hybridMultilevel"/>
    <w:tmpl w:val="C2FCE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3D58D8"/>
    <w:multiLevelType w:val="multilevel"/>
    <w:tmpl w:val="C2A00A3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23"/>
        </w:tabs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>
    <w:nsid w:val="66FC2178"/>
    <w:multiLevelType w:val="hybridMultilevel"/>
    <w:tmpl w:val="81C28404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9">
    <w:nsid w:val="73751E8C"/>
    <w:multiLevelType w:val="hybridMultilevel"/>
    <w:tmpl w:val="9BDA7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981EFF"/>
    <w:multiLevelType w:val="hybridMultilevel"/>
    <w:tmpl w:val="131EAB6A"/>
    <w:lvl w:ilvl="0" w:tplc="B798E7A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0"/>
  </w:num>
  <w:num w:numId="6">
    <w:abstractNumId w:val="3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675"/>
    <w:rsid w:val="000048A0"/>
    <w:rsid w:val="00007EAF"/>
    <w:rsid w:val="00026F7F"/>
    <w:rsid w:val="0002701D"/>
    <w:rsid w:val="00034200"/>
    <w:rsid w:val="00040BAD"/>
    <w:rsid w:val="00042BA4"/>
    <w:rsid w:val="0004670B"/>
    <w:rsid w:val="00047D89"/>
    <w:rsid w:val="00062204"/>
    <w:rsid w:val="00082949"/>
    <w:rsid w:val="00083C59"/>
    <w:rsid w:val="00084898"/>
    <w:rsid w:val="00091981"/>
    <w:rsid w:val="000963A0"/>
    <w:rsid w:val="000A44F8"/>
    <w:rsid w:val="000B1293"/>
    <w:rsid w:val="000B7726"/>
    <w:rsid w:val="000D2888"/>
    <w:rsid w:val="000E230D"/>
    <w:rsid w:val="000E3EAC"/>
    <w:rsid w:val="000F29CD"/>
    <w:rsid w:val="00100A7D"/>
    <w:rsid w:val="00103B5F"/>
    <w:rsid w:val="00104E2C"/>
    <w:rsid w:val="001075F1"/>
    <w:rsid w:val="0012565F"/>
    <w:rsid w:val="00130541"/>
    <w:rsid w:val="00142744"/>
    <w:rsid w:val="00143A52"/>
    <w:rsid w:val="00145D07"/>
    <w:rsid w:val="00150F7C"/>
    <w:rsid w:val="001611FC"/>
    <w:rsid w:val="0016141F"/>
    <w:rsid w:val="00161AF2"/>
    <w:rsid w:val="00164994"/>
    <w:rsid w:val="00191BF0"/>
    <w:rsid w:val="00195C8E"/>
    <w:rsid w:val="0019629A"/>
    <w:rsid w:val="001A02B0"/>
    <w:rsid w:val="001A0844"/>
    <w:rsid w:val="001A0892"/>
    <w:rsid w:val="001A4C72"/>
    <w:rsid w:val="001B17A4"/>
    <w:rsid w:val="001B36F2"/>
    <w:rsid w:val="001B3DBD"/>
    <w:rsid w:val="001E5162"/>
    <w:rsid w:val="001F1266"/>
    <w:rsid w:val="001F4805"/>
    <w:rsid w:val="00205E37"/>
    <w:rsid w:val="002369EF"/>
    <w:rsid w:val="00244DD2"/>
    <w:rsid w:val="00250988"/>
    <w:rsid w:val="00260DA8"/>
    <w:rsid w:val="00272C52"/>
    <w:rsid w:val="00273611"/>
    <w:rsid w:val="00273DD1"/>
    <w:rsid w:val="00276286"/>
    <w:rsid w:val="0027729D"/>
    <w:rsid w:val="002815D9"/>
    <w:rsid w:val="00287A32"/>
    <w:rsid w:val="002B257A"/>
    <w:rsid w:val="002B37DC"/>
    <w:rsid w:val="002B4A55"/>
    <w:rsid w:val="002C1A39"/>
    <w:rsid w:val="002D0AC2"/>
    <w:rsid w:val="002D4157"/>
    <w:rsid w:val="002E0061"/>
    <w:rsid w:val="002E1E2D"/>
    <w:rsid w:val="002E2929"/>
    <w:rsid w:val="002E4AE2"/>
    <w:rsid w:val="002F0F4E"/>
    <w:rsid w:val="002F3B15"/>
    <w:rsid w:val="002F5C61"/>
    <w:rsid w:val="00304F7B"/>
    <w:rsid w:val="00305DE3"/>
    <w:rsid w:val="00307FCD"/>
    <w:rsid w:val="00314FF8"/>
    <w:rsid w:val="0032083C"/>
    <w:rsid w:val="003210FA"/>
    <w:rsid w:val="00321CEC"/>
    <w:rsid w:val="00322094"/>
    <w:rsid w:val="00326E75"/>
    <w:rsid w:val="00327CCF"/>
    <w:rsid w:val="00330665"/>
    <w:rsid w:val="00337F3B"/>
    <w:rsid w:val="00341675"/>
    <w:rsid w:val="00354C9B"/>
    <w:rsid w:val="00357732"/>
    <w:rsid w:val="00357FA4"/>
    <w:rsid w:val="00375D3F"/>
    <w:rsid w:val="003842E2"/>
    <w:rsid w:val="00390BCF"/>
    <w:rsid w:val="003928BB"/>
    <w:rsid w:val="003B54D8"/>
    <w:rsid w:val="003B6E7E"/>
    <w:rsid w:val="003C5C5E"/>
    <w:rsid w:val="003C7176"/>
    <w:rsid w:val="003D3012"/>
    <w:rsid w:val="003E3700"/>
    <w:rsid w:val="003E4AC6"/>
    <w:rsid w:val="003E72FF"/>
    <w:rsid w:val="003F2D6A"/>
    <w:rsid w:val="00404D12"/>
    <w:rsid w:val="004101DB"/>
    <w:rsid w:val="004211E5"/>
    <w:rsid w:val="00425938"/>
    <w:rsid w:val="0042740B"/>
    <w:rsid w:val="00430970"/>
    <w:rsid w:val="00437FDE"/>
    <w:rsid w:val="0044772E"/>
    <w:rsid w:val="00457390"/>
    <w:rsid w:val="00462DB3"/>
    <w:rsid w:val="004814C7"/>
    <w:rsid w:val="00490E54"/>
    <w:rsid w:val="004923F2"/>
    <w:rsid w:val="004B5F3B"/>
    <w:rsid w:val="004D61AC"/>
    <w:rsid w:val="004E2612"/>
    <w:rsid w:val="004E5357"/>
    <w:rsid w:val="004F5C27"/>
    <w:rsid w:val="005012EF"/>
    <w:rsid w:val="00501AA2"/>
    <w:rsid w:val="005037BC"/>
    <w:rsid w:val="00505488"/>
    <w:rsid w:val="00514679"/>
    <w:rsid w:val="005218A6"/>
    <w:rsid w:val="005248C9"/>
    <w:rsid w:val="00527ED7"/>
    <w:rsid w:val="005305C7"/>
    <w:rsid w:val="0054315C"/>
    <w:rsid w:val="005729F1"/>
    <w:rsid w:val="00587256"/>
    <w:rsid w:val="005A03CB"/>
    <w:rsid w:val="005A7715"/>
    <w:rsid w:val="005B4FF2"/>
    <w:rsid w:val="005C5362"/>
    <w:rsid w:val="005E6471"/>
    <w:rsid w:val="005F1E92"/>
    <w:rsid w:val="005F384B"/>
    <w:rsid w:val="00607443"/>
    <w:rsid w:val="006113FB"/>
    <w:rsid w:val="00611B31"/>
    <w:rsid w:val="00612D2B"/>
    <w:rsid w:val="006168D4"/>
    <w:rsid w:val="0062710E"/>
    <w:rsid w:val="00633118"/>
    <w:rsid w:val="00634C2C"/>
    <w:rsid w:val="00642B48"/>
    <w:rsid w:val="00645F80"/>
    <w:rsid w:val="00647F7E"/>
    <w:rsid w:val="00652596"/>
    <w:rsid w:val="00654DC3"/>
    <w:rsid w:val="00655302"/>
    <w:rsid w:val="006576C3"/>
    <w:rsid w:val="00676E02"/>
    <w:rsid w:val="0069006F"/>
    <w:rsid w:val="00697E19"/>
    <w:rsid w:val="006A5F21"/>
    <w:rsid w:val="006D01D4"/>
    <w:rsid w:val="006D09CF"/>
    <w:rsid w:val="006D0F6A"/>
    <w:rsid w:val="006D1B47"/>
    <w:rsid w:val="006D2E88"/>
    <w:rsid w:val="006D43CA"/>
    <w:rsid w:val="006E371F"/>
    <w:rsid w:val="006E6EB6"/>
    <w:rsid w:val="006F26C7"/>
    <w:rsid w:val="007013BD"/>
    <w:rsid w:val="00701FD4"/>
    <w:rsid w:val="007056E2"/>
    <w:rsid w:val="00710E10"/>
    <w:rsid w:val="007128CA"/>
    <w:rsid w:val="007155A8"/>
    <w:rsid w:val="00715C0C"/>
    <w:rsid w:val="00716E10"/>
    <w:rsid w:val="00720342"/>
    <w:rsid w:val="00731713"/>
    <w:rsid w:val="00735BA1"/>
    <w:rsid w:val="007364AB"/>
    <w:rsid w:val="00736CB0"/>
    <w:rsid w:val="00741DC3"/>
    <w:rsid w:val="00750D47"/>
    <w:rsid w:val="007633EF"/>
    <w:rsid w:val="00765BA4"/>
    <w:rsid w:val="00777788"/>
    <w:rsid w:val="007820CE"/>
    <w:rsid w:val="00793987"/>
    <w:rsid w:val="007B4F21"/>
    <w:rsid w:val="007C348A"/>
    <w:rsid w:val="007C774C"/>
    <w:rsid w:val="007D0E7E"/>
    <w:rsid w:val="007F0E21"/>
    <w:rsid w:val="00816922"/>
    <w:rsid w:val="008303FA"/>
    <w:rsid w:val="008619EB"/>
    <w:rsid w:val="00881360"/>
    <w:rsid w:val="008859A5"/>
    <w:rsid w:val="00894F7D"/>
    <w:rsid w:val="008A3107"/>
    <w:rsid w:val="008A7B1B"/>
    <w:rsid w:val="008B28D5"/>
    <w:rsid w:val="008B619D"/>
    <w:rsid w:val="008D0AA4"/>
    <w:rsid w:val="008D0D70"/>
    <w:rsid w:val="008E3912"/>
    <w:rsid w:val="008F0451"/>
    <w:rsid w:val="008F30E9"/>
    <w:rsid w:val="00900187"/>
    <w:rsid w:val="00904E96"/>
    <w:rsid w:val="00904FEB"/>
    <w:rsid w:val="00912B86"/>
    <w:rsid w:val="009146D7"/>
    <w:rsid w:val="009242C7"/>
    <w:rsid w:val="009255AE"/>
    <w:rsid w:val="00930829"/>
    <w:rsid w:val="00930E23"/>
    <w:rsid w:val="00937CED"/>
    <w:rsid w:val="00950727"/>
    <w:rsid w:val="009509FD"/>
    <w:rsid w:val="00950D9B"/>
    <w:rsid w:val="009531F6"/>
    <w:rsid w:val="00971F67"/>
    <w:rsid w:val="0097700F"/>
    <w:rsid w:val="00981757"/>
    <w:rsid w:val="00987DE3"/>
    <w:rsid w:val="00993321"/>
    <w:rsid w:val="00993433"/>
    <w:rsid w:val="0099658A"/>
    <w:rsid w:val="009A1116"/>
    <w:rsid w:val="009A166E"/>
    <w:rsid w:val="009A7CA5"/>
    <w:rsid w:val="009C099C"/>
    <w:rsid w:val="009C4954"/>
    <w:rsid w:val="009E0D9C"/>
    <w:rsid w:val="009F0D69"/>
    <w:rsid w:val="009F0F30"/>
    <w:rsid w:val="009F5A61"/>
    <w:rsid w:val="00A04FD9"/>
    <w:rsid w:val="00A14FD4"/>
    <w:rsid w:val="00A22C1C"/>
    <w:rsid w:val="00A240C9"/>
    <w:rsid w:val="00A35BC2"/>
    <w:rsid w:val="00A42444"/>
    <w:rsid w:val="00A5164D"/>
    <w:rsid w:val="00A54852"/>
    <w:rsid w:val="00A678D8"/>
    <w:rsid w:val="00A709FD"/>
    <w:rsid w:val="00A727F9"/>
    <w:rsid w:val="00A77750"/>
    <w:rsid w:val="00AA0B3B"/>
    <w:rsid w:val="00AA1242"/>
    <w:rsid w:val="00AA3DE5"/>
    <w:rsid w:val="00AA483C"/>
    <w:rsid w:val="00AC141D"/>
    <w:rsid w:val="00AD43A8"/>
    <w:rsid w:val="00AD4B96"/>
    <w:rsid w:val="00AD5F23"/>
    <w:rsid w:val="00AE2FAD"/>
    <w:rsid w:val="00AE6BA7"/>
    <w:rsid w:val="00B140AD"/>
    <w:rsid w:val="00B21D1C"/>
    <w:rsid w:val="00B224CC"/>
    <w:rsid w:val="00B22EF7"/>
    <w:rsid w:val="00B417D0"/>
    <w:rsid w:val="00B45BDF"/>
    <w:rsid w:val="00B46A25"/>
    <w:rsid w:val="00B51F0C"/>
    <w:rsid w:val="00B62CEB"/>
    <w:rsid w:val="00B67426"/>
    <w:rsid w:val="00B73561"/>
    <w:rsid w:val="00B87F0A"/>
    <w:rsid w:val="00BC6A1A"/>
    <w:rsid w:val="00BD3249"/>
    <w:rsid w:val="00C035B2"/>
    <w:rsid w:val="00C2036B"/>
    <w:rsid w:val="00C24722"/>
    <w:rsid w:val="00C33F10"/>
    <w:rsid w:val="00C404C0"/>
    <w:rsid w:val="00C4640C"/>
    <w:rsid w:val="00C52ED9"/>
    <w:rsid w:val="00C5731D"/>
    <w:rsid w:val="00C7502A"/>
    <w:rsid w:val="00C7683D"/>
    <w:rsid w:val="00C901C1"/>
    <w:rsid w:val="00C90736"/>
    <w:rsid w:val="00C90AC4"/>
    <w:rsid w:val="00C949F6"/>
    <w:rsid w:val="00CA3060"/>
    <w:rsid w:val="00CC186B"/>
    <w:rsid w:val="00CE111C"/>
    <w:rsid w:val="00CE41A5"/>
    <w:rsid w:val="00CF0FB4"/>
    <w:rsid w:val="00CF2BD9"/>
    <w:rsid w:val="00D101D3"/>
    <w:rsid w:val="00D22237"/>
    <w:rsid w:val="00D40D5A"/>
    <w:rsid w:val="00D50DF5"/>
    <w:rsid w:val="00D740A2"/>
    <w:rsid w:val="00D75E78"/>
    <w:rsid w:val="00D87440"/>
    <w:rsid w:val="00DA3F5B"/>
    <w:rsid w:val="00DA6780"/>
    <w:rsid w:val="00DB6CA1"/>
    <w:rsid w:val="00DC3394"/>
    <w:rsid w:val="00DC4A77"/>
    <w:rsid w:val="00DC57DE"/>
    <w:rsid w:val="00DD08FA"/>
    <w:rsid w:val="00DE1543"/>
    <w:rsid w:val="00DE7400"/>
    <w:rsid w:val="00DF3729"/>
    <w:rsid w:val="00E01DBD"/>
    <w:rsid w:val="00E020D2"/>
    <w:rsid w:val="00E066E8"/>
    <w:rsid w:val="00E16B7F"/>
    <w:rsid w:val="00E25740"/>
    <w:rsid w:val="00E340E0"/>
    <w:rsid w:val="00E41353"/>
    <w:rsid w:val="00E468D1"/>
    <w:rsid w:val="00E57CE3"/>
    <w:rsid w:val="00E712AF"/>
    <w:rsid w:val="00E7786B"/>
    <w:rsid w:val="00EA259A"/>
    <w:rsid w:val="00EA2BF3"/>
    <w:rsid w:val="00EC0895"/>
    <w:rsid w:val="00EC15B5"/>
    <w:rsid w:val="00EC24F0"/>
    <w:rsid w:val="00ED525F"/>
    <w:rsid w:val="00EE1E94"/>
    <w:rsid w:val="00EF650D"/>
    <w:rsid w:val="00EF7B5F"/>
    <w:rsid w:val="00F12C6C"/>
    <w:rsid w:val="00F17521"/>
    <w:rsid w:val="00F35539"/>
    <w:rsid w:val="00F37C52"/>
    <w:rsid w:val="00F40953"/>
    <w:rsid w:val="00F40A20"/>
    <w:rsid w:val="00F412C6"/>
    <w:rsid w:val="00F51E07"/>
    <w:rsid w:val="00F538A8"/>
    <w:rsid w:val="00F562F6"/>
    <w:rsid w:val="00F65B0A"/>
    <w:rsid w:val="00F67600"/>
    <w:rsid w:val="00F70EFD"/>
    <w:rsid w:val="00F71A30"/>
    <w:rsid w:val="00F72A2A"/>
    <w:rsid w:val="00F72EBC"/>
    <w:rsid w:val="00F85DCF"/>
    <w:rsid w:val="00F90074"/>
    <w:rsid w:val="00F91C26"/>
    <w:rsid w:val="00F9280F"/>
    <w:rsid w:val="00F92D68"/>
    <w:rsid w:val="00FC4BB0"/>
    <w:rsid w:val="00FC5E59"/>
    <w:rsid w:val="00FD082A"/>
    <w:rsid w:val="00FE1FEC"/>
    <w:rsid w:val="00FE3A49"/>
    <w:rsid w:val="00FF2A9F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A214B36-C260-4E45-A601-67964F32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675"/>
    <w:rPr>
      <w:sz w:val="24"/>
      <w:szCs w:val="24"/>
    </w:rPr>
  </w:style>
  <w:style w:type="paragraph" w:styleId="1">
    <w:name w:val="heading 1"/>
    <w:basedOn w:val="a"/>
    <w:next w:val="a"/>
    <w:qFormat/>
    <w:rsid w:val="00326E75"/>
    <w:pPr>
      <w:keepNext/>
      <w:pageBreakBefore/>
      <w:spacing w:before="240" w:after="60" w:line="360" w:lineRule="auto"/>
      <w:ind w:firstLine="709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qFormat/>
    <w:rsid w:val="005012EF"/>
    <w:pPr>
      <w:keepNext/>
      <w:spacing w:before="240" w:after="60"/>
      <w:ind w:firstLine="709"/>
      <w:outlineLvl w:val="1"/>
    </w:pPr>
    <w:rPr>
      <w:rFonts w:cs="Arial"/>
      <w:b/>
      <w:bCs/>
      <w:i/>
      <w:iCs/>
      <w:sz w:val="32"/>
      <w:szCs w:val="28"/>
    </w:rPr>
  </w:style>
  <w:style w:type="paragraph" w:styleId="3">
    <w:name w:val="heading 3"/>
    <w:basedOn w:val="a"/>
    <w:next w:val="a"/>
    <w:qFormat/>
    <w:rsid w:val="009817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1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81757"/>
    <w:pPr>
      <w:spacing w:before="100" w:beforeAutospacing="1" w:after="100" w:afterAutospacing="1"/>
    </w:pPr>
  </w:style>
  <w:style w:type="paragraph" w:styleId="10">
    <w:name w:val="toc 1"/>
    <w:basedOn w:val="a"/>
    <w:next w:val="a"/>
    <w:autoRedefine/>
    <w:semiHidden/>
    <w:rsid w:val="00A04FD9"/>
    <w:pPr>
      <w:tabs>
        <w:tab w:val="right" w:leader="dot" w:pos="10195"/>
      </w:tabs>
      <w:spacing w:line="360" w:lineRule="auto"/>
    </w:pPr>
    <w:rPr>
      <w:sz w:val="28"/>
    </w:rPr>
  </w:style>
  <w:style w:type="paragraph" w:styleId="21">
    <w:name w:val="toc 2"/>
    <w:basedOn w:val="a"/>
    <w:next w:val="a"/>
    <w:autoRedefine/>
    <w:semiHidden/>
    <w:rsid w:val="00A04FD9"/>
    <w:pPr>
      <w:spacing w:line="360" w:lineRule="auto"/>
      <w:ind w:left="238"/>
    </w:pPr>
    <w:rPr>
      <w:sz w:val="28"/>
    </w:rPr>
  </w:style>
  <w:style w:type="paragraph" w:styleId="30">
    <w:name w:val="toc 3"/>
    <w:basedOn w:val="a"/>
    <w:next w:val="a"/>
    <w:autoRedefine/>
    <w:semiHidden/>
    <w:rsid w:val="00900187"/>
    <w:pPr>
      <w:ind w:left="480"/>
    </w:pPr>
  </w:style>
  <w:style w:type="character" w:styleId="a5">
    <w:name w:val="Hyperlink"/>
    <w:basedOn w:val="a0"/>
    <w:rsid w:val="00900187"/>
    <w:rPr>
      <w:color w:val="0000FF"/>
      <w:u w:val="single"/>
    </w:rPr>
  </w:style>
  <w:style w:type="paragraph" w:styleId="a6">
    <w:name w:val="Body Text"/>
    <w:basedOn w:val="a"/>
    <w:link w:val="a7"/>
    <w:autoRedefine/>
    <w:rsid w:val="00375D3F"/>
    <w:pPr>
      <w:keepLines/>
      <w:widowControl w:val="0"/>
      <w:spacing w:line="360" w:lineRule="auto"/>
      <w:ind w:firstLine="709"/>
      <w:jc w:val="both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rsid w:val="00375D3F"/>
    <w:rPr>
      <w:sz w:val="28"/>
      <w:szCs w:val="28"/>
      <w:lang w:val="ru-RU" w:eastAsia="en-US" w:bidi="ar-SA"/>
    </w:rPr>
  </w:style>
  <w:style w:type="paragraph" w:styleId="a8">
    <w:name w:val="footnote text"/>
    <w:basedOn w:val="a"/>
    <w:semiHidden/>
    <w:rsid w:val="006E6EB6"/>
    <w:rPr>
      <w:sz w:val="20"/>
      <w:szCs w:val="20"/>
    </w:rPr>
  </w:style>
  <w:style w:type="character" w:styleId="a9">
    <w:name w:val="footnote reference"/>
    <w:basedOn w:val="a0"/>
    <w:semiHidden/>
    <w:rsid w:val="006E6EB6"/>
    <w:rPr>
      <w:vertAlign w:val="superscript"/>
    </w:rPr>
  </w:style>
  <w:style w:type="paragraph" w:styleId="aa">
    <w:name w:val="footer"/>
    <w:basedOn w:val="a"/>
    <w:rsid w:val="003B54D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B54D8"/>
  </w:style>
  <w:style w:type="paragraph" w:styleId="ac">
    <w:name w:val="header"/>
    <w:basedOn w:val="a"/>
    <w:rsid w:val="003B54D8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5012EF"/>
    <w:rPr>
      <w:rFonts w:cs="Arial"/>
      <w:b/>
      <w:bCs/>
      <w:i/>
      <w:iCs/>
      <w:sz w:val="32"/>
      <w:szCs w:val="28"/>
      <w:lang w:val="ru-RU" w:eastAsia="ru-RU" w:bidi="ar-SA"/>
    </w:rPr>
  </w:style>
  <w:style w:type="paragraph" w:styleId="11">
    <w:name w:val="index 1"/>
    <w:basedOn w:val="a"/>
    <w:next w:val="a"/>
    <w:autoRedefine/>
    <w:semiHidden/>
    <w:rsid w:val="00F90074"/>
    <w:pPr>
      <w:spacing w:line="360" w:lineRule="auto"/>
      <w:ind w:left="709" w:hanging="709"/>
    </w:pPr>
    <w:rPr>
      <w:sz w:val="28"/>
    </w:rPr>
  </w:style>
  <w:style w:type="paragraph" w:styleId="22">
    <w:name w:val="List 2"/>
    <w:basedOn w:val="a"/>
    <w:rsid w:val="00647F7E"/>
    <w:pPr>
      <w:widowControl w:val="0"/>
      <w:tabs>
        <w:tab w:val="right" w:pos="567"/>
      </w:tabs>
      <w:autoSpaceDE w:val="0"/>
      <w:autoSpaceDN w:val="0"/>
      <w:adjustRightInd w:val="0"/>
      <w:spacing w:before="96" w:after="96"/>
      <w:ind w:left="560" w:hanging="280"/>
    </w:pPr>
    <w:rPr>
      <w:rFonts w:ascii="PragmaticaCTT" w:hAnsi="PragmaticaCTT" w:cs="PragmaticaCT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4322</Words>
  <Characters>24638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 шаблона</vt:lpstr>
    </vt:vector>
  </TitlesOfParts>
  <Company>muh</Company>
  <LinksUpToDate>false</LinksUpToDate>
  <CharactersWithSpaces>28903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 шаблона</dc:title>
  <dc:subject/>
  <dc:creator>ilevina</dc:creator>
  <cp:keywords/>
  <cp:lastModifiedBy>admin</cp:lastModifiedBy>
  <cp:revision>2</cp:revision>
  <cp:lastPrinted>2009-09-17T11:54:00Z</cp:lastPrinted>
  <dcterms:created xsi:type="dcterms:W3CDTF">2014-04-18T18:24:00Z</dcterms:created>
  <dcterms:modified xsi:type="dcterms:W3CDTF">2014-04-18T18:24:00Z</dcterms:modified>
</cp:coreProperties>
</file>