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031" w:rsidRPr="005B5031" w:rsidRDefault="006500D5" w:rsidP="005B5031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>Государственное образовательное учреждение</w:t>
      </w:r>
      <w:r w:rsidR="005B5031" w:rsidRPr="005B5031">
        <w:rPr>
          <w:rFonts w:ascii="Times New Roman" w:hAnsi="Times New Roman"/>
          <w:sz w:val="28"/>
          <w:szCs w:val="28"/>
        </w:rPr>
        <w:t xml:space="preserve"> </w:t>
      </w:r>
      <w:r w:rsidRPr="005B5031">
        <w:rPr>
          <w:rFonts w:ascii="Times New Roman" w:hAnsi="Times New Roman"/>
          <w:sz w:val="28"/>
          <w:szCs w:val="28"/>
        </w:rPr>
        <w:t>высшего профессионального образования</w:t>
      </w:r>
    </w:p>
    <w:p w:rsidR="006500D5" w:rsidRPr="005B5031" w:rsidRDefault="006500D5" w:rsidP="005B5031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>РОССИЙСКАЯ ТАМОЖЕННАЯ АКАДЕМИЯ</w:t>
      </w:r>
    </w:p>
    <w:p w:rsidR="005B5031" w:rsidRPr="005B5031" w:rsidRDefault="006500D5" w:rsidP="005B5031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>Кафедра организации таможенного контроля</w:t>
      </w:r>
    </w:p>
    <w:p w:rsidR="006500D5" w:rsidRPr="005B5031" w:rsidRDefault="006500D5" w:rsidP="005B5031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74421" w:rsidRPr="005B5031" w:rsidRDefault="00074421" w:rsidP="005B5031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B5031" w:rsidRPr="00104F81" w:rsidRDefault="005B5031" w:rsidP="005B5031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B5031" w:rsidRPr="00104F81" w:rsidRDefault="005B5031" w:rsidP="005B5031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B5031" w:rsidRPr="00104F81" w:rsidRDefault="005B5031" w:rsidP="005B5031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B5031" w:rsidRPr="00104F81" w:rsidRDefault="005B5031" w:rsidP="005B5031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B5031" w:rsidRPr="00104F81" w:rsidRDefault="005B5031" w:rsidP="005B5031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500D5" w:rsidRPr="005B5031" w:rsidRDefault="00074421" w:rsidP="005B5031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>КУРСОВАЯ РАБОТА</w:t>
      </w:r>
    </w:p>
    <w:p w:rsidR="006500D5" w:rsidRPr="005B5031" w:rsidRDefault="006500D5" w:rsidP="005B5031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 xml:space="preserve">По дисциплине </w:t>
      </w:r>
      <w:r w:rsidR="005B5031" w:rsidRPr="005B5031">
        <w:rPr>
          <w:rFonts w:ascii="Times New Roman" w:hAnsi="Times New Roman"/>
          <w:sz w:val="28"/>
          <w:szCs w:val="28"/>
        </w:rPr>
        <w:t>"</w:t>
      </w:r>
      <w:r w:rsidRPr="005B5031">
        <w:rPr>
          <w:rFonts w:ascii="Times New Roman" w:hAnsi="Times New Roman"/>
          <w:sz w:val="28"/>
          <w:szCs w:val="28"/>
        </w:rPr>
        <w:t>Организация таможенного контроля товаров и транспортных средств</w:t>
      </w:r>
      <w:r w:rsidR="005B5031" w:rsidRPr="005B5031">
        <w:rPr>
          <w:rFonts w:ascii="Times New Roman" w:hAnsi="Times New Roman"/>
          <w:sz w:val="28"/>
          <w:szCs w:val="28"/>
        </w:rPr>
        <w:t>"</w:t>
      </w:r>
    </w:p>
    <w:p w:rsidR="006500D5" w:rsidRPr="005B5031" w:rsidRDefault="00074421" w:rsidP="005B5031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>н</w:t>
      </w:r>
      <w:r w:rsidR="006500D5" w:rsidRPr="005B5031">
        <w:rPr>
          <w:rFonts w:ascii="Times New Roman" w:hAnsi="Times New Roman"/>
          <w:sz w:val="28"/>
          <w:szCs w:val="28"/>
        </w:rPr>
        <w:t xml:space="preserve">а тему: </w:t>
      </w:r>
      <w:r w:rsidR="005B5031" w:rsidRPr="005B5031">
        <w:rPr>
          <w:rFonts w:ascii="Times New Roman" w:hAnsi="Times New Roman"/>
          <w:sz w:val="28"/>
          <w:szCs w:val="28"/>
        </w:rPr>
        <w:t>"</w:t>
      </w:r>
      <w:r w:rsidR="006500D5" w:rsidRPr="005B5031">
        <w:rPr>
          <w:rFonts w:ascii="Times New Roman" w:hAnsi="Times New Roman"/>
          <w:sz w:val="28"/>
          <w:szCs w:val="28"/>
        </w:rPr>
        <w:t>Совершенствование форм декларирования, применяемых</w:t>
      </w:r>
      <w:r w:rsidR="005B5031" w:rsidRPr="005B5031">
        <w:rPr>
          <w:rFonts w:ascii="Times New Roman" w:hAnsi="Times New Roman"/>
          <w:sz w:val="28"/>
          <w:szCs w:val="28"/>
        </w:rPr>
        <w:t xml:space="preserve"> </w:t>
      </w:r>
      <w:r w:rsidR="006500D5" w:rsidRPr="005B5031">
        <w:rPr>
          <w:rFonts w:ascii="Times New Roman" w:hAnsi="Times New Roman"/>
          <w:sz w:val="28"/>
          <w:szCs w:val="28"/>
        </w:rPr>
        <w:t xml:space="preserve">при таможенном оформлении товаров и транспортных средств, перемещаемых через таможенную границу Российской </w:t>
      </w:r>
      <w:r w:rsidR="00104F81">
        <w:rPr>
          <w:rFonts w:ascii="Times New Roman" w:hAnsi="Times New Roman"/>
          <w:sz w:val="28"/>
          <w:szCs w:val="28"/>
        </w:rPr>
        <w:t>Ф</w:t>
      </w:r>
      <w:r w:rsidR="006500D5" w:rsidRPr="005B5031">
        <w:rPr>
          <w:rFonts w:ascii="Times New Roman" w:hAnsi="Times New Roman"/>
          <w:sz w:val="28"/>
          <w:szCs w:val="28"/>
        </w:rPr>
        <w:t>едерации</w:t>
      </w:r>
      <w:r w:rsidR="005B5031" w:rsidRPr="005B5031">
        <w:rPr>
          <w:rFonts w:ascii="Times New Roman" w:hAnsi="Times New Roman"/>
          <w:sz w:val="28"/>
          <w:szCs w:val="28"/>
        </w:rPr>
        <w:t>"</w:t>
      </w:r>
    </w:p>
    <w:p w:rsidR="006500D5" w:rsidRPr="005B5031" w:rsidRDefault="006500D5" w:rsidP="005B5031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74421" w:rsidRPr="005B5031" w:rsidRDefault="00074421" w:rsidP="005B5031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500D5" w:rsidRPr="005B5031" w:rsidRDefault="006500D5" w:rsidP="005B5031">
      <w:pPr>
        <w:suppressAutoHyphens/>
        <w:spacing w:after="0" w:line="360" w:lineRule="auto"/>
        <w:ind w:left="4820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 xml:space="preserve">Выполнил: студентка третьего курса очной формы обучения факультета таможенного дела, группа Т061 ЯкунинаА.В. </w:t>
      </w:r>
    </w:p>
    <w:p w:rsidR="006500D5" w:rsidRPr="005B5031" w:rsidRDefault="002B0189" w:rsidP="005B5031">
      <w:pPr>
        <w:tabs>
          <w:tab w:val="left" w:pos="-1843"/>
        </w:tabs>
        <w:suppressAutoHyphens/>
        <w:spacing w:after="0" w:line="360" w:lineRule="auto"/>
        <w:ind w:left="4820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>Научный</w:t>
      </w:r>
      <w:r w:rsidR="005B5031" w:rsidRPr="005B5031">
        <w:rPr>
          <w:rFonts w:ascii="Times New Roman" w:hAnsi="Times New Roman"/>
          <w:sz w:val="28"/>
          <w:szCs w:val="28"/>
        </w:rPr>
        <w:t xml:space="preserve"> </w:t>
      </w:r>
      <w:r w:rsidR="006500D5" w:rsidRPr="005B5031">
        <w:rPr>
          <w:rFonts w:ascii="Times New Roman" w:hAnsi="Times New Roman"/>
          <w:sz w:val="28"/>
          <w:szCs w:val="28"/>
        </w:rPr>
        <w:t>руководитель:</w:t>
      </w:r>
      <w:r w:rsidR="005B5031" w:rsidRPr="005B5031">
        <w:rPr>
          <w:rFonts w:ascii="Times New Roman" w:hAnsi="Times New Roman"/>
          <w:sz w:val="28"/>
          <w:szCs w:val="28"/>
        </w:rPr>
        <w:t xml:space="preserve"> </w:t>
      </w:r>
      <w:r w:rsidR="006500D5" w:rsidRPr="005B5031">
        <w:rPr>
          <w:rFonts w:ascii="Times New Roman" w:hAnsi="Times New Roman"/>
          <w:sz w:val="28"/>
          <w:szCs w:val="28"/>
        </w:rPr>
        <w:t xml:space="preserve">Шишкина О.В., </w:t>
      </w:r>
      <w:r w:rsidR="00D334AB" w:rsidRPr="005B5031">
        <w:rPr>
          <w:rFonts w:ascii="Times New Roman" w:hAnsi="Times New Roman"/>
          <w:sz w:val="28"/>
          <w:szCs w:val="28"/>
        </w:rPr>
        <w:t>доцент</w:t>
      </w:r>
    </w:p>
    <w:p w:rsidR="00EA25DF" w:rsidRPr="005B5031" w:rsidRDefault="00EA25DF" w:rsidP="005B5031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A25DF" w:rsidRPr="005B5031" w:rsidRDefault="00EA25DF" w:rsidP="005B5031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A25DF" w:rsidRPr="005B5031" w:rsidRDefault="00EA25DF" w:rsidP="005B5031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500D5" w:rsidRPr="005B5031" w:rsidRDefault="006500D5" w:rsidP="005B5031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>Москва</w:t>
      </w:r>
      <w:r w:rsidR="005B5031" w:rsidRPr="005B5031">
        <w:rPr>
          <w:rFonts w:ascii="Times New Roman" w:hAnsi="Times New Roman"/>
          <w:sz w:val="28"/>
          <w:szCs w:val="28"/>
        </w:rPr>
        <w:t xml:space="preserve"> </w:t>
      </w:r>
      <w:r w:rsidRPr="005B5031">
        <w:rPr>
          <w:rFonts w:ascii="Times New Roman" w:hAnsi="Times New Roman"/>
          <w:sz w:val="28"/>
          <w:szCs w:val="28"/>
        </w:rPr>
        <w:t>2009</w:t>
      </w:r>
    </w:p>
    <w:p w:rsidR="00135767" w:rsidRPr="00104F81" w:rsidRDefault="005B5031" w:rsidP="005B503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135767" w:rsidRPr="005B5031">
        <w:rPr>
          <w:rFonts w:ascii="Times New Roman" w:hAnsi="Times New Roman"/>
          <w:b/>
          <w:sz w:val="28"/>
          <w:szCs w:val="28"/>
        </w:rPr>
        <w:t>ОГЛАВЛЕНИЕ</w:t>
      </w:r>
    </w:p>
    <w:p w:rsidR="005B5031" w:rsidRPr="00104F81" w:rsidRDefault="005B5031" w:rsidP="005B503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B5031" w:rsidRPr="005B5031" w:rsidRDefault="005B5031" w:rsidP="005B5031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B43901">
        <w:rPr>
          <w:rFonts w:ascii="Times New Roman" w:hAnsi="Times New Roman"/>
          <w:sz w:val="28"/>
          <w:szCs w:val="28"/>
        </w:rPr>
        <w:t>Введение</w:t>
      </w:r>
    </w:p>
    <w:p w:rsidR="005B5031" w:rsidRPr="00B43901" w:rsidRDefault="005B5031" w:rsidP="005B5031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B43901">
        <w:rPr>
          <w:rFonts w:ascii="Times New Roman" w:hAnsi="Times New Roman"/>
          <w:sz w:val="28"/>
          <w:szCs w:val="28"/>
        </w:rPr>
        <w:t>Глава 1. Декларирование товаров и транспортных средств как таможенная процедура</w:t>
      </w:r>
    </w:p>
    <w:p w:rsidR="005B5031" w:rsidRPr="00B43901" w:rsidRDefault="005B5031" w:rsidP="005B5031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 xml:space="preserve">1.1 </w:t>
      </w:r>
      <w:r w:rsidRPr="00B43901">
        <w:rPr>
          <w:rFonts w:ascii="Times New Roman" w:hAnsi="Times New Roman"/>
          <w:sz w:val="28"/>
          <w:szCs w:val="28"/>
        </w:rPr>
        <w:t>Понятие декларирования</w:t>
      </w:r>
    </w:p>
    <w:p w:rsidR="005B5031" w:rsidRPr="00B43901" w:rsidRDefault="005B5031" w:rsidP="005B5031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 xml:space="preserve">1.2 </w:t>
      </w:r>
      <w:r w:rsidRPr="00B43901">
        <w:rPr>
          <w:rFonts w:ascii="Times New Roman" w:hAnsi="Times New Roman"/>
          <w:sz w:val="28"/>
          <w:szCs w:val="28"/>
        </w:rPr>
        <w:t>Места декларирования</w:t>
      </w:r>
    </w:p>
    <w:p w:rsidR="005B5031" w:rsidRPr="00B43901" w:rsidRDefault="005B5031" w:rsidP="005B5031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 xml:space="preserve">1.3 </w:t>
      </w:r>
      <w:r w:rsidRPr="00B43901">
        <w:rPr>
          <w:rFonts w:ascii="Times New Roman" w:hAnsi="Times New Roman"/>
          <w:sz w:val="28"/>
          <w:szCs w:val="28"/>
        </w:rPr>
        <w:t>Субъекты декларирования</w:t>
      </w:r>
    </w:p>
    <w:p w:rsidR="005B5031" w:rsidRPr="00B43901" w:rsidRDefault="005B5031" w:rsidP="005B5031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B43901">
        <w:rPr>
          <w:rFonts w:ascii="Times New Roman" w:hAnsi="Times New Roman"/>
          <w:sz w:val="28"/>
          <w:szCs w:val="28"/>
        </w:rPr>
        <w:t>Глава 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3901">
        <w:rPr>
          <w:rFonts w:ascii="Times New Roman" w:hAnsi="Times New Roman"/>
          <w:sz w:val="28"/>
          <w:szCs w:val="28"/>
        </w:rPr>
        <w:t>Совершенствование форм декларирования</w:t>
      </w:r>
    </w:p>
    <w:p w:rsidR="005B5031" w:rsidRPr="00B43901" w:rsidRDefault="005B5031" w:rsidP="005B5031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B43901">
        <w:rPr>
          <w:rFonts w:ascii="Times New Roman" w:hAnsi="Times New Roman"/>
          <w:sz w:val="28"/>
          <w:szCs w:val="28"/>
        </w:rPr>
        <w:t>2.1 Общее понятие о формах декларирования. Виды</w:t>
      </w:r>
    </w:p>
    <w:p w:rsidR="005B5031" w:rsidRPr="00B43901" w:rsidRDefault="005B5031" w:rsidP="005B5031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B43901">
        <w:rPr>
          <w:rFonts w:ascii="Times New Roman" w:hAnsi="Times New Roman"/>
          <w:sz w:val="28"/>
          <w:szCs w:val="28"/>
        </w:rPr>
        <w:t>2.2</w:t>
      </w:r>
      <w:r w:rsidRPr="005B5031">
        <w:rPr>
          <w:rFonts w:ascii="Times New Roman" w:hAnsi="Times New Roman"/>
          <w:sz w:val="28"/>
          <w:szCs w:val="28"/>
        </w:rPr>
        <w:t xml:space="preserve"> </w:t>
      </w:r>
      <w:r w:rsidRPr="00B43901">
        <w:rPr>
          <w:rFonts w:ascii="Times New Roman" w:hAnsi="Times New Roman"/>
          <w:sz w:val="28"/>
          <w:szCs w:val="28"/>
        </w:rPr>
        <w:t>Совершенс</w:t>
      </w:r>
      <w:r>
        <w:rPr>
          <w:rFonts w:ascii="Times New Roman" w:hAnsi="Times New Roman"/>
          <w:sz w:val="28"/>
          <w:szCs w:val="28"/>
        </w:rPr>
        <w:t>твование письменной формы декла</w:t>
      </w:r>
      <w:r w:rsidRPr="00B43901">
        <w:rPr>
          <w:rFonts w:ascii="Times New Roman" w:hAnsi="Times New Roman"/>
          <w:sz w:val="28"/>
          <w:szCs w:val="28"/>
        </w:rPr>
        <w:t>рирования</w:t>
      </w:r>
    </w:p>
    <w:p w:rsidR="005B5031" w:rsidRPr="00B43901" w:rsidRDefault="005B5031" w:rsidP="005B5031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B43901">
        <w:rPr>
          <w:rFonts w:ascii="Times New Roman" w:hAnsi="Times New Roman"/>
          <w:sz w:val="28"/>
          <w:szCs w:val="28"/>
        </w:rPr>
        <w:t>2.3</w:t>
      </w:r>
      <w:r w:rsidRPr="005B5031">
        <w:rPr>
          <w:rFonts w:ascii="Times New Roman" w:hAnsi="Times New Roman"/>
          <w:sz w:val="28"/>
          <w:szCs w:val="28"/>
        </w:rPr>
        <w:t xml:space="preserve"> </w:t>
      </w:r>
      <w:r w:rsidRPr="00B43901">
        <w:rPr>
          <w:rFonts w:ascii="Times New Roman" w:hAnsi="Times New Roman"/>
          <w:sz w:val="28"/>
          <w:szCs w:val="28"/>
        </w:rPr>
        <w:t>Совершенст</w:t>
      </w:r>
      <w:r>
        <w:rPr>
          <w:rFonts w:ascii="Times New Roman" w:hAnsi="Times New Roman"/>
          <w:sz w:val="28"/>
          <w:szCs w:val="28"/>
        </w:rPr>
        <w:t>вование электронной формы декла</w:t>
      </w:r>
      <w:r w:rsidRPr="00B43901">
        <w:rPr>
          <w:rFonts w:ascii="Times New Roman" w:hAnsi="Times New Roman"/>
          <w:sz w:val="28"/>
          <w:szCs w:val="28"/>
        </w:rPr>
        <w:t>рирования</w:t>
      </w:r>
    </w:p>
    <w:p w:rsidR="005B5031" w:rsidRPr="00B43901" w:rsidRDefault="005B5031" w:rsidP="005B5031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B43901">
        <w:rPr>
          <w:rFonts w:ascii="Times New Roman" w:hAnsi="Times New Roman"/>
          <w:sz w:val="28"/>
          <w:szCs w:val="28"/>
        </w:rPr>
        <w:t>2.4 Совершенствование иных форм декларирования</w:t>
      </w:r>
    </w:p>
    <w:p w:rsidR="005B5031" w:rsidRPr="00B43901" w:rsidRDefault="005B5031" w:rsidP="005B5031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B43901">
        <w:rPr>
          <w:rFonts w:ascii="Times New Roman" w:hAnsi="Times New Roman"/>
          <w:sz w:val="28"/>
          <w:szCs w:val="28"/>
        </w:rPr>
        <w:t>Заключение</w:t>
      </w:r>
    </w:p>
    <w:p w:rsidR="005B5031" w:rsidRPr="00B43901" w:rsidRDefault="005B5031" w:rsidP="005B5031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B43901">
        <w:rPr>
          <w:rFonts w:ascii="Times New Roman" w:hAnsi="Times New Roman"/>
          <w:sz w:val="28"/>
          <w:szCs w:val="28"/>
        </w:rPr>
        <w:t>Список использованных источников</w:t>
      </w:r>
    </w:p>
    <w:p w:rsidR="005B5031" w:rsidRPr="00104F81" w:rsidRDefault="005B5031" w:rsidP="005B503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5767" w:rsidRPr="00104F81" w:rsidRDefault="005B5031" w:rsidP="005B503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135767" w:rsidRPr="005B5031">
        <w:rPr>
          <w:rFonts w:ascii="Times New Roman" w:hAnsi="Times New Roman"/>
          <w:b/>
          <w:sz w:val="28"/>
          <w:szCs w:val="28"/>
        </w:rPr>
        <w:t>ВВЕДЕНИЕ</w:t>
      </w:r>
    </w:p>
    <w:p w:rsidR="005B5031" w:rsidRPr="00104F81" w:rsidRDefault="005B5031" w:rsidP="005B503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031" w:rsidRDefault="00135767" w:rsidP="005B503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 xml:space="preserve">После распада </w:t>
      </w:r>
      <w:r w:rsidR="00FD3705" w:rsidRPr="005B5031">
        <w:rPr>
          <w:rFonts w:ascii="Times New Roman" w:hAnsi="Times New Roman"/>
          <w:sz w:val="28"/>
          <w:szCs w:val="28"/>
        </w:rPr>
        <w:t xml:space="preserve">СССР </w:t>
      </w:r>
      <w:r w:rsidRPr="005B5031">
        <w:rPr>
          <w:rFonts w:ascii="Times New Roman" w:hAnsi="Times New Roman"/>
          <w:sz w:val="28"/>
          <w:szCs w:val="28"/>
        </w:rPr>
        <w:t xml:space="preserve">Российская федерация, столкнувшись с рядом проблем, в определенной степени отстала в развитии от развитых стран Запада. </w:t>
      </w:r>
      <w:r w:rsidR="00D251A1" w:rsidRPr="005B5031">
        <w:rPr>
          <w:rFonts w:ascii="Times New Roman" w:hAnsi="Times New Roman"/>
          <w:sz w:val="28"/>
          <w:szCs w:val="28"/>
        </w:rPr>
        <w:t>Процесс совершенствования законодательства (не только таможенного) носит плановый характер и не сопряжен с социальными потрясениями, приведшими к серьезным последствиям.</w:t>
      </w:r>
      <w:r w:rsidRPr="005B5031">
        <w:rPr>
          <w:rFonts w:ascii="Times New Roman" w:hAnsi="Times New Roman"/>
          <w:sz w:val="28"/>
          <w:szCs w:val="28"/>
        </w:rPr>
        <w:t xml:space="preserve"> Не имея личного опыта в нормотворческой деятельности, соответствующего запросам современного правового общества, Россия стала активно применять пра</w:t>
      </w:r>
      <w:r w:rsidR="00FD3705" w:rsidRPr="005B5031">
        <w:rPr>
          <w:rFonts w:ascii="Times New Roman" w:hAnsi="Times New Roman"/>
          <w:sz w:val="28"/>
          <w:szCs w:val="28"/>
        </w:rPr>
        <w:t>-</w:t>
      </w:r>
      <w:r w:rsidRPr="005B5031">
        <w:rPr>
          <w:rFonts w:ascii="Times New Roman" w:hAnsi="Times New Roman"/>
          <w:sz w:val="28"/>
          <w:szCs w:val="28"/>
        </w:rPr>
        <w:t>вовые нормы западных стран</w:t>
      </w:r>
      <w:r w:rsidR="00D3262C" w:rsidRPr="005B5031">
        <w:rPr>
          <w:rFonts w:ascii="Times New Roman" w:hAnsi="Times New Roman"/>
          <w:sz w:val="28"/>
          <w:szCs w:val="28"/>
        </w:rPr>
        <w:t>.</w:t>
      </w:r>
      <w:r w:rsidR="00D251A1" w:rsidRPr="005B5031">
        <w:rPr>
          <w:rFonts w:ascii="Times New Roman" w:hAnsi="Times New Roman"/>
          <w:sz w:val="28"/>
          <w:szCs w:val="28"/>
        </w:rPr>
        <w:t xml:space="preserve"> Совершенствование законодательной базы направлено на то, чтобы достичь мирового уровня. Это позволит России стать активным участником</w:t>
      </w:r>
      <w:r w:rsidR="0004696E" w:rsidRPr="005B5031">
        <w:rPr>
          <w:rFonts w:ascii="Times New Roman" w:hAnsi="Times New Roman"/>
          <w:sz w:val="28"/>
          <w:szCs w:val="28"/>
        </w:rPr>
        <w:t xml:space="preserve"> международных экономических отношений.</w:t>
      </w:r>
    </w:p>
    <w:p w:rsidR="00FD3705" w:rsidRPr="005B5031" w:rsidRDefault="00FD3705" w:rsidP="005B503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 xml:space="preserve">Частью международных экономических отношений является мировая торговля. В данном случае таможенная служба и таможенное законодательство выступают в двух ролях: во-первых, необходимо упрощение таможенных формальностей для ускорения торгового оборота, во-вторых, следует организовать эффективную борьбу с незаконным перемещением товаров и </w:t>
      </w:r>
      <w:r w:rsidR="00644975" w:rsidRPr="005B5031">
        <w:rPr>
          <w:rFonts w:ascii="Times New Roman" w:hAnsi="Times New Roman"/>
          <w:sz w:val="28"/>
          <w:szCs w:val="28"/>
        </w:rPr>
        <w:t>предотвратить ввоз некачественных продуктов. Конечно, спектр сфер сотрудничества таможенных служб мира шире, но нам представляются эти два направления наиболее важными. Упрощение таможенного оформления не должно сопровождаться снижением качества таможенного контроля.</w:t>
      </w:r>
    </w:p>
    <w:p w:rsidR="00D3262C" w:rsidRPr="005B5031" w:rsidRDefault="0004696E" w:rsidP="005B503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>Представленная работа представляет соб</w:t>
      </w:r>
      <w:r w:rsidR="00FD3705" w:rsidRPr="005B5031">
        <w:rPr>
          <w:rFonts w:ascii="Times New Roman" w:hAnsi="Times New Roman"/>
          <w:sz w:val="28"/>
          <w:szCs w:val="28"/>
        </w:rPr>
        <w:t>ой попытку анализа форм деклари</w:t>
      </w:r>
      <w:r w:rsidRPr="005B5031">
        <w:rPr>
          <w:rFonts w:ascii="Times New Roman" w:hAnsi="Times New Roman"/>
          <w:sz w:val="28"/>
          <w:szCs w:val="28"/>
        </w:rPr>
        <w:t>рования</w:t>
      </w:r>
      <w:r w:rsidR="00644975" w:rsidRPr="005B5031">
        <w:rPr>
          <w:rFonts w:ascii="Times New Roman" w:hAnsi="Times New Roman"/>
          <w:sz w:val="28"/>
          <w:szCs w:val="28"/>
        </w:rPr>
        <w:t xml:space="preserve"> как составной части таможенного оформления. Основное внимание будет уделено</w:t>
      </w:r>
      <w:r w:rsidR="00502EB8" w:rsidRPr="005B5031">
        <w:rPr>
          <w:rFonts w:ascii="Times New Roman" w:hAnsi="Times New Roman"/>
          <w:sz w:val="28"/>
          <w:szCs w:val="28"/>
        </w:rPr>
        <w:t xml:space="preserve"> применению старых и совершенствованию новых форм декларирования. Актуальность данной работы связана именно с совершенствованием существующих форм декларирования. </w:t>
      </w:r>
      <w:r w:rsidR="00D3262C" w:rsidRPr="005B5031">
        <w:rPr>
          <w:rFonts w:ascii="Times New Roman" w:hAnsi="Times New Roman"/>
          <w:sz w:val="28"/>
          <w:szCs w:val="28"/>
        </w:rPr>
        <w:t xml:space="preserve">Таможенный кодекс </w:t>
      </w:r>
      <w:r w:rsidRPr="005B5031">
        <w:rPr>
          <w:rFonts w:ascii="Times New Roman" w:hAnsi="Times New Roman"/>
          <w:sz w:val="28"/>
          <w:szCs w:val="28"/>
        </w:rPr>
        <w:t xml:space="preserve">РФ </w:t>
      </w:r>
      <w:r w:rsidR="00D3262C" w:rsidRPr="005B5031">
        <w:rPr>
          <w:rFonts w:ascii="Times New Roman" w:hAnsi="Times New Roman"/>
          <w:sz w:val="28"/>
          <w:szCs w:val="28"/>
        </w:rPr>
        <w:t>в статье 124 устанавливает четыре формы декларирования:</w:t>
      </w:r>
    </w:p>
    <w:p w:rsidR="00D3262C" w:rsidRPr="005B5031" w:rsidRDefault="00D3262C" w:rsidP="005B5031">
      <w:pPr>
        <w:pStyle w:val="a3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>Письменная;</w:t>
      </w:r>
    </w:p>
    <w:p w:rsidR="00D3262C" w:rsidRPr="005B5031" w:rsidRDefault="00D3262C" w:rsidP="005B5031">
      <w:pPr>
        <w:pStyle w:val="a3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>Устная;</w:t>
      </w:r>
    </w:p>
    <w:p w:rsidR="00D3262C" w:rsidRPr="005B5031" w:rsidRDefault="00D3262C" w:rsidP="005B5031">
      <w:pPr>
        <w:pStyle w:val="a3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>Электронная;</w:t>
      </w:r>
    </w:p>
    <w:p w:rsidR="0004696E" w:rsidRPr="005B5031" w:rsidRDefault="00D3262C" w:rsidP="005B5031">
      <w:pPr>
        <w:pStyle w:val="a3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>Конклюдентная.</w:t>
      </w:r>
    </w:p>
    <w:p w:rsidR="0004696E" w:rsidRPr="005B5031" w:rsidRDefault="00074421" w:rsidP="005B503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>Объектом исследования выступают формы декларирования.</w:t>
      </w:r>
      <w:r w:rsidR="005B5031" w:rsidRPr="005B5031">
        <w:rPr>
          <w:rFonts w:ascii="Times New Roman" w:hAnsi="Times New Roman"/>
          <w:sz w:val="28"/>
          <w:szCs w:val="28"/>
        </w:rPr>
        <w:t xml:space="preserve"> </w:t>
      </w:r>
      <w:r w:rsidR="0004696E" w:rsidRPr="005B5031">
        <w:rPr>
          <w:rFonts w:ascii="Times New Roman" w:hAnsi="Times New Roman"/>
          <w:sz w:val="28"/>
          <w:szCs w:val="28"/>
        </w:rPr>
        <w:t>Целью курсовой работы является анализ форм декларирования. Достижение данной цели осуществляется через решение следующих задач:</w:t>
      </w:r>
    </w:p>
    <w:p w:rsidR="0004696E" w:rsidRPr="005B5031" w:rsidRDefault="0004696E" w:rsidP="005B5031">
      <w:pPr>
        <w:pStyle w:val="a3"/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>Характеристика форм декларирования</w:t>
      </w:r>
    </w:p>
    <w:p w:rsidR="0004696E" w:rsidRPr="005B5031" w:rsidRDefault="0004696E" w:rsidP="005B5031">
      <w:pPr>
        <w:pStyle w:val="a3"/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>Определение отличительных признаков видов и форм декларирования;</w:t>
      </w:r>
    </w:p>
    <w:p w:rsidR="0004696E" w:rsidRPr="005B5031" w:rsidRDefault="0004696E" w:rsidP="005B5031">
      <w:pPr>
        <w:pStyle w:val="a3"/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>Определение основных направлений совершенствования форм декларирования.</w:t>
      </w:r>
    </w:p>
    <w:p w:rsidR="00630E88" w:rsidRPr="005B5031" w:rsidRDefault="00630E88" w:rsidP="005B503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F41F6" w:rsidRPr="00104F81" w:rsidRDefault="005B5031" w:rsidP="005B503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FF41F6" w:rsidRPr="005B5031">
        <w:rPr>
          <w:rFonts w:ascii="Times New Roman" w:hAnsi="Times New Roman"/>
          <w:b/>
          <w:sz w:val="28"/>
          <w:szCs w:val="28"/>
        </w:rPr>
        <w:t xml:space="preserve">1. </w:t>
      </w:r>
      <w:r w:rsidR="006B6E2B" w:rsidRPr="005B5031">
        <w:rPr>
          <w:rFonts w:ascii="Times New Roman" w:hAnsi="Times New Roman"/>
          <w:b/>
          <w:sz w:val="28"/>
          <w:szCs w:val="28"/>
        </w:rPr>
        <w:t>ДЕКЛАРИРОВАНИЕ ТОВАРОВ И ТРАНСПОРТНЫХ СРЕДСТВ КАК ТАМОЖЕННОГО ОФОРМЛЕНИЯ</w:t>
      </w:r>
    </w:p>
    <w:p w:rsidR="005B5031" w:rsidRPr="00104F81" w:rsidRDefault="005B5031" w:rsidP="005B503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70746" w:rsidRPr="005B5031" w:rsidRDefault="00670746" w:rsidP="005B5031">
      <w:pPr>
        <w:pStyle w:val="a3"/>
        <w:numPr>
          <w:ilvl w:val="1"/>
          <w:numId w:val="19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B5031">
        <w:rPr>
          <w:rFonts w:ascii="Times New Roman" w:hAnsi="Times New Roman"/>
          <w:b/>
          <w:sz w:val="28"/>
          <w:szCs w:val="28"/>
        </w:rPr>
        <w:t xml:space="preserve">Понятие </w:t>
      </w:r>
      <w:r w:rsidR="006500D5" w:rsidRPr="005B5031">
        <w:rPr>
          <w:rFonts w:ascii="Times New Roman" w:hAnsi="Times New Roman"/>
          <w:b/>
          <w:sz w:val="28"/>
          <w:szCs w:val="28"/>
        </w:rPr>
        <w:t>декларирования</w:t>
      </w:r>
    </w:p>
    <w:p w:rsidR="005B5031" w:rsidRDefault="005B5031" w:rsidP="005B503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B5031" w:rsidRDefault="00FF41F6" w:rsidP="005B503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>екларирование является составной частью таможенного оформления</w:t>
      </w:r>
      <w:r w:rsidR="004F2A91" w:rsidRPr="005B5031">
        <w:rPr>
          <w:rFonts w:ascii="Times New Roman" w:hAnsi="Times New Roman"/>
          <w:sz w:val="28"/>
          <w:szCs w:val="28"/>
        </w:rPr>
        <w:t xml:space="preserve">. </w:t>
      </w:r>
      <w:r w:rsidR="002A73FF" w:rsidRPr="005B5031">
        <w:rPr>
          <w:rFonts w:ascii="Times New Roman" w:hAnsi="Times New Roman"/>
          <w:sz w:val="28"/>
          <w:szCs w:val="28"/>
        </w:rPr>
        <w:t>Таможенный кодекс не дает точного определения декларирования, но определяет, что декларирование товаров производится путем заявления таможенному органу в таможенной декларации или иным способом, предусмотренным Таможенным кодексом, в письменной, устной, электронной или конклюдентной форме сведений о товарах, об их таможенном режиме и других сведений, необходимых для таможенных целей (ст.124 ТК РФ).</w:t>
      </w:r>
    </w:p>
    <w:p w:rsidR="00AB0E52" w:rsidRPr="005B5031" w:rsidRDefault="00AB0E52" w:rsidP="005B503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>Значение декларирования связано с тем, что:</w:t>
      </w:r>
    </w:p>
    <w:p w:rsidR="00562A4C" w:rsidRPr="005B5031" w:rsidRDefault="00AB0E52" w:rsidP="005B5031">
      <w:pPr>
        <w:pStyle w:val="a3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>Декларирование представляет собой процедуру юридического оформления перемещения товаров через таможенную границу РФ;</w:t>
      </w:r>
    </w:p>
    <w:p w:rsidR="005B5031" w:rsidRDefault="00AB0E52" w:rsidP="005B5031">
      <w:pPr>
        <w:pStyle w:val="a3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>Декларирование обеспечивает таможенные органы сведениями о товарах, необходимыми для последующего таможенного контроля.</w:t>
      </w:r>
    </w:p>
    <w:p w:rsidR="00AB0E52" w:rsidRPr="005B5031" w:rsidRDefault="00562A4C" w:rsidP="005B5031">
      <w:pPr>
        <w:pStyle w:val="a3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>Результаты декларирования товаров и транспортных средств могут быть использованы должностными лицами таможенного органа в различных целях: правоохранительных (для борьбы с контрабандой и иными нарушениями таможенных правил), налоговых (в качестве налоговой декларации), для административного регулирования внешнеэкономической деятельности (в целях осуществления квотирования, лицензирования и т.д.), организации иных видов государственного контроля на таможенной границе (ветеринарного, фитосанитарного, экологического, радиоактивного и т.д.), ведения внешнеторговой (таможенной) статистики и т.д. [</w:t>
      </w:r>
      <w:r w:rsidR="006B1EDC" w:rsidRPr="005B5031">
        <w:rPr>
          <w:rFonts w:ascii="Times New Roman" w:hAnsi="Times New Roman"/>
          <w:sz w:val="28"/>
          <w:szCs w:val="28"/>
        </w:rPr>
        <w:t>9</w:t>
      </w:r>
      <w:r w:rsidRPr="005B5031">
        <w:rPr>
          <w:rFonts w:ascii="Times New Roman" w:hAnsi="Times New Roman"/>
          <w:sz w:val="28"/>
          <w:szCs w:val="28"/>
        </w:rPr>
        <w:t>]</w:t>
      </w:r>
    </w:p>
    <w:p w:rsidR="00AB0E52" w:rsidRPr="005B5031" w:rsidRDefault="002A73FF" w:rsidP="005B503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>Товары подлежат декларированию таможенным органам</w:t>
      </w:r>
      <w:r w:rsidR="00AB0E52" w:rsidRPr="005B5031">
        <w:rPr>
          <w:rFonts w:ascii="Times New Roman" w:hAnsi="Times New Roman"/>
          <w:sz w:val="28"/>
          <w:szCs w:val="28"/>
        </w:rPr>
        <w:t>:</w:t>
      </w:r>
    </w:p>
    <w:p w:rsidR="00AB0E52" w:rsidRPr="005B5031" w:rsidRDefault="002A73FF" w:rsidP="005B5031">
      <w:pPr>
        <w:pStyle w:val="a3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>при их переме</w:t>
      </w:r>
      <w:r w:rsidR="00AB0E52" w:rsidRPr="005B5031">
        <w:rPr>
          <w:rFonts w:ascii="Times New Roman" w:hAnsi="Times New Roman"/>
          <w:sz w:val="28"/>
          <w:szCs w:val="28"/>
        </w:rPr>
        <w:t>щении через таможенную границу;</w:t>
      </w:r>
    </w:p>
    <w:p w:rsidR="00AB0E52" w:rsidRPr="005B5031" w:rsidRDefault="00AB0E52" w:rsidP="005B5031">
      <w:pPr>
        <w:pStyle w:val="a3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>при изменении таможенного режима;</w:t>
      </w:r>
    </w:p>
    <w:p w:rsidR="005B5031" w:rsidRDefault="002A73FF" w:rsidP="005B5031">
      <w:pPr>
        <w:pStyle w:val="a3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 xml:space="preserve">в других случаях, установленных </w:t>
      </w:r>
      <w:r w:rsidR="001E4755" w:rsidRPr="005B5031">
        <w:rPr>
          <w:rFonts w:ascii="Times New Roman" w:hAnsi="Times New Roman"/>
          <w:sz w:val="28"/>
          <w:szCs w:val="28"/>
        </w:rPr>
        <w:t>Таможенным кодексом: ст.</w:t>
      </w:r>
      <w:r w:rsidRPr="005B5031">
        <w:rPr>
          <w:rFonts w:ascii="Times New Roman" w:hAnsi="Times New Roman"/>
          <w:sz w:val="28"/>
          <w:szCs w:val="28"/>
        </w:rPr>
        <w:t>183</w:t>
      </w:r>
      <w:r w:rsidR="001E4755" w:rsidRPr="005B5031">
        <w:rPr>
          <w:rFonts w:ascii="Times New Roman" w:hAnsi="Times New Roman"/>
          <w:sz w:val="28"/>
          <w:szCs w:val="28"/>
        </w:rPr>
        <w:t xml:space="preserve"> – декларирование отходов в режиме переработки на таможенной территории</w:t>
      </w:r>
      <w:r w:rsidRPr="005B5031">
        <w:rPr>
          <w:rFonts w:ascii="Times New Roman" w:hAnsi="Times New Roman"/>
          <w:sz w:val="28"/>
          <w:szCs w:val="28"/>
        </w:rPr>
        <w:t xml:space="preserve">, </w:t>
      </w:r>
      <w:r w:rsidR="001E4755" w:rsidRPr="005B5031">
        <w:rPr>
          <w:rFonts w:ascii="Times New Roman" w:hAnsi="Times New Roman"/>
          <w:sz w:val="28"/>
          <w:szCs w:val="28"/>
        </w:rPr>
        <w:t>ст.</w:t>
      </w:r>
      <w:r w:rsidRPr="005B5031">
        <w:rPr>
          <w:rFonts w:ascii="Times New Roman" w:hAnsi="Times New Roman"/>
          <w:sz w:val="28"/>
          <w:szCs w:val="28"/>
        </w:rPr>
        <w:t>184</w:t>
      </w:r>
      <w:r w:rsidR="001E4755" w:rsidRPr="005B5031">
        <w:rPr>
          <w:rFonts w:ascii="Times New Roman" w:hAnsi="Times New Roman"/>
          <w:sz w:val="28"/>
          <w:szCs w:val="28"/>
        </w:rPr>
        <w:t xml:space="preserve"> – декларирование остатков в данном режиме</w:t>
      </w:r>
      <w:r w:rsidRPr="005B5031">
        <w:rPr>
          <w:rFonts w:ascii="Times New Roman" w:hAnsi="Times New Roman"/>
          <w:sz w:val="28"/>
          <w:szCs w:val="28"/>
        </w:rPr>
        <w:t xml:space="preserve">, </w:t>
      </w:r>
      <w:r w:rsidR="001E4755" w:rsidRPr="005B5031">
        <w:rPr>
          <w:rFonts w:ascii="Times New Roman" w:hAnsi="Times New Roman"/>
          <w:sz w:val="28"/>
          <w:szCs w:val="28"/>
        </w:rPr>
        <w:t>ст.</w:t>
      </w:r>
      <w:r w:rsidRPr="005B5031">
        <w:rPr>
          <w:rFonts w:ascii="Times New Roman" w:hAnsi="Times New Roman"/>
          <w:sz w:val="28"/>
          <w:szCs w:val="28"/>
        </w:rPr>
        <w:t>247</w:t>
      </w:r>
      <w:r w:rsidR="001E4755" w:rsidRPr="005B5031">
        <w:rPr>
          <w:rFonts w:ascii="Times New Roman" w:hAnsi="Times New Roman"/>
          <w:sz w:val="28"/>
          <w:szCs w:val="28"/>
        </w:rPr>
        <w:t xml:space="preserve"> – декларирование отходов в режиме уничтожения</w:t>
      </w:r>
      <w:r w:rsidRPr="005B5031">
        <w:rPr>
          <w:rFonts w:ascii="Times New Roman" w:hAnsi="Times New Roman"/>
          <w:sz w:val="28"/>
          <w:szCs w:val="28"/>
        </w:rPr>
        <w:t xml:space="preserve">, </w:t>
      </w:r>
      <w:r w:rsidR="001E4755" w:rsidRPr="005B5031">
        <w:rPr>
          <w:rFonts w:ascii="Times New Roman" w:hAnsi="Times New Roman"/>
          <w:sz w:val="28"/>
          <w:szCs w:val="28"/>
        </w:rPr>
        <w:t>ст.</w:t>
      </w:r>
      <w:r w:rsidRPr="005B5031">
        <w:rPr>
          <w:rFonts w:ascii="Times New Roman" w:hAnsi="Times New Roman"/>
          <w:sz w:val="28"/>
          <w:szCs w:val="28"/>
        </w:rPr>
        <w:t>391</w:t>
      </w:r>
      <w:r w:rsidR="001E4755" w:rsidRPr="005B5031">
        <w:rPr>
          <w:rFonts w:ascii="Times New Roman" w:hAnsi="Times New Roman"/>
          <w:sz w:val="28"/>
          <w:szCs w:val="28"/>
        </w:rPr>
        <w:t xml:space="preserve"> – декларирование товаров, незаконно ввезенных на таможенную территорию РФ</w:t>
      </w:r>
      <w:r w:rsidRPr="005B5031">
        <w:rPr>
          <w:rFonts w:ascii="Times New Roman" w:hAnsi="Times New Roman"/>
          <w:sz w:val="28"/>
          <w:szCs w:val="28"/>
        </w:rPr>
        <w:t>.</w:t>
      </w:r>
    </w:p>
    <w:p w:rsidR="005B5031" w:rsidRDefault="00684D5B" w:rsidP="005B503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>Декларирование начинается в момент подачи таможенному органу декларантом или брокером от его имени декларации и комплект</w:t>
      </w:r>
      <w:r w:rsidR="001E4755" w:rsidRPr="005B5031">
        <w:rPr>
          <w:rFonts w:ascii="Times New Roman" w:hAnsi="Times New Roman"/>
          <w:sz w:val="28"/>
          <w:szCs w:val="28"/>
        </w:rPr>
        <w:t>а</w:t>
      </w:r>
      <w:r w:rsidRPr="005B5031">
        <w:rPr>
          <w:rFonts w:ascii="Times New Roman" w:hAnsi="Times New Roman"/>
          <w:sz w:val="28"/>
          <w:szCs w:val="28"/>
        </w:rPr>
        <w:t xml:space="preserve"> документов, подтверждающи</w:t>
      </w:r>
      <w:r w:rsidR="001E4755" w:rsidRPr="005B5031">
        <w:rPr>
          <w:rFonts w:ascii="Times New Roman" w:hAnsi="Times New Roman"/>
          <w:sz w:val="28"/>
          <w:szCs w:val="28"/>
        </w:rPr>
        <w:t>х</w:t>
      </w:r>
      <w:r w:rsidRPr="005B5031">
        <w:rPr>
          <w:rFonts w:ascii="Times New Roman" w:hAnsi="Times New Roman"/>
          <w:sz w:val="28"/>
          <w:szCs w:val="28"/>
        </w:rPr>
        <w:t xml:space="preserve"> сведения, заявленные в декларации, а заканчивается после регистрации (присвоения регистрационного номера) декларации.</w:t>
      </w:r>
    </w:p>
    <w:p w:rsidR="004F2A91" w:rsidRPr="005B5031" w:rsidRDefault="004F2A91" w:rsidP="005B5031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>Срок подачи таможенной де</w:t>
      </w:r>
      <w:r w:rsidR="00F95964" w:rsidRPr="005B5031">
        <w:rPr>
          <w:rFonts w:ascii="Times New Roman" w:hAnsi="Times New Roman"/>
          <w:sz w:val="28"/>
          <w:szCs w:val="28"/>
        </w:rPr>
        <w:t>кларации определяется ст. 129</w:t>
      </w:r>
      <w:r w:rsidR="005B5031">
        <w:rPr>
          <w:rFonts w:ascii="Times New Roman" w:hAnsi="Times New Roman"/>
          <w:sz w:val="28"/>
          <w:szCs w:val="28"/>
        </w:rPr>
        <w:t xml:space="preserve"> </w:t>
      </w:r>
      <w:r w:rsidR="00F95964" w:rsidRPr="005B5031">
        <w:rPr>
          <w:rFonts w:ascii="Times New Roman" w:hAnsi="Times New Roman"/>
          <w:sz w:val="28"/>
          <w:szCs w:val="28"/>
        </w:rPr>
        <w:t>Т</w:t>
      </w:r>
      <w:r w:rsidRPr="005B5031">
        <w:rPr>
          <w:rFonts w:ascii="Times New Roman" w:hAnsi="Times New Roman"/>
          <w:sz w:val="28"/>
          <w:szCs w:val="28"/>
        </w:rPr>
        <w:t>К РФ. Таможенная декларация на товары, ввозимые на таможенную территорию РФ, подается не позднее 15 дней со дня предъявления товаров таможенным органам в месте их прибытия на таможенную территорию РФ или со дня за</w:t>
      </w:r>
      <w:r w:rsidR="00B86AA1" w:rsidRPr="005B5031">
        <w:rPr>
          <w:rFonts w:ascii="Times New Roman" w:hAnsi="Times New Roman"/>
          <w:sz w:val="28"/>
          <w:szCs w:val="28"/>
        </w:rPr>
        <w:t>-</w:t>
      </w:r>
      <w:r w:rsidRPr="005B5031">
        <w:rPr>
          <w:rFonts w:ascii="Times New Roman" w:hAnsi="Times New Roman"/>
          <w:sz w:val="28"/>
          <w:szCs w:val="28"/>
        </w:rPr>
        <w:t>вершения ВТТ, если декларирование товаров производится не в месте их прибытия</w:t>
      </w:r>
      <w:r w:rsidR="00F95964" w:rsidRPr="005B5031">
        <w:rPr>
          <w:rFonts w:ascii="Times New Roman" w:hAnsi="Times New Roman"/>
          <w:sz w:val="28"/>
          <w:szCs w:val="28"/>
        </w:rPr>
        <w:t>. Таможенным законодательством определены исключения из этого правила:</w:t>
      </w:r>
    </w:p>
    <w:p w:rsidR="00F95964" w:rsidRPr="005B5031" w:rsidRDefault="00F95964" w:rsidP="005B5031">
      <w:pPr>
        <w:pStyle w:val="a3"/>
        <w:numPr>
          <w:ilvl w:val="0"/>
          <w:numId w:val="3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>Выпуск товаров до подачи таможенной декларации (ст. 150 ТК);</w:t>
      </w:r>
    </w:p>
    <w:p w:rsidR="00F95964" w:rsidRPr="005B5031" w:rsidRDefault="00F95964" w:rsidP="005B5031">
      <w:pPr>
        <w:pStyle w:val="a3"/>
        <w:numPr>
          <w:ilvl w:val="0"/>
          <w:numId w:val="3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>Декларирование товаров физическими лицами (ст.286 ТК);</w:t>
      </w:r>
    </w:p>
    <w:p w:rsidR="00F95964" w:rsidRPr="005B5031" w:rsidRDefault="00F95964" w:rsidP="005B5031">
      <w:pPr>
        <w:pStyle w:val="a3"/>
        <w:numPr>
          <w:ilvl w:val="0"/>
          <w:numId w:val="3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>Таможенное оформление товаров, пересылаемых в международных почтовых отправлениях (ст.293 ТК).</w:t>
      </w:r>
    </w:p>
    <w:p w:rsidR="004F2A91" w:rsidRPr="005B5031" w:rsidRDefault="004F2A91" w:rsidP="005B5031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 xml:space="preserve">Если </w:t>
      </w:r>
      <w:r w:rsidR="00B86AA1" w:rsidRPr="005B5031">
        <w:rPr>
          <w:rFonts w:ascii="Times New Roman" w:hAnsi="Times New Roman"/>
          <w:sz w:val="28"/>
          <w:szCs w:val="28"/>
        </w:rPr>
        <w:t xml:space="preserve">для сбора необходимых документов и сведений </w:t>
      </w:r>
      <w:r w:rsidRPr="005B5031">
        <w:rPr>
          <w:rFonts w:ascii="Times New Roman" w:hAnsi="Times New Roman"/>
          <w:sz w:val="28"/>
          <w:szCs w:val="28"/>
        </w:rPr>
        <w:t>декларанту</w:t>
      </w:r>
      <w:r w:rsidR="00B86AA1" w:rsidRPr="005B5031">
        <w:rPr>
          <w:rFonts w:ascii="Times New Roman" w:hAnsi="Times New Roman"/>
          <w:sz w:val="28"/>
          <w:szCs w:val="28"/>
        </w:rPr>
        <w:t xml:space="preserve"> необходимо дополнительное время</w:t>
      </w:r>
      <w:r w:rsidRPr="005B5031">
        <w:rPr>
          <w:rFonts w:ascii="Times New Roman" w:hAnsi="Times New Roman"/>
          <w:sz w:val="28"/>
          <w:szCs w:val="28"/>
        </w:rPr>
        <w:t>, то по мотивированному обращению декларанта в письменной форме таможенный орган продлевает срок подачи таможенной декларации</w:t>
      </w:r>
      <w:r w:rsidR="00E2370B" w:rsidRPr="005B5031">
        <w:rPr>
          <w:rFonts w:ascii="Times New Roman" w:hAnsi="Times New Roman"/>
          <w:sz w:val="28"/>
          <w:szCs w:val="28"/>
        </w:rPr>
        <w:t>, но не более чем на 45 дней (п.5 ст.131 ТК)</w:t>
      </w:r>
      <w:r w:rsidRPr="005B5031">
        <w:rPr>
          <w:rFonts w:ascii="Times New Roman" w:hAnsi="Times New Roman"/>
          <w:sz w:val="28"/>
          <w:szCs w:val="28"/>
        </w:rPr>
        <w:t>. Продление срока подачи таможенной декларации не должно приводить к нарушению срока временного хранения товаров.</w:t>
      </w:r>
    </w:p>
    <w:p w:rsidR="005B5031" w:rsidRDefault="004F2A91" w:rsidP="005B503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>Таможенная декларация на товары, вывозимые с таможенной территории РФ, подается до их убытия с таможенной территории РФ, за исключением декларирования товаров, перемещаемых по линиям электропередач (ст. 314 ТК РФ).</w:t>
      </w:r>
    </w:p>
    <w:p w:rsidR="00D51D4C" w:rsidRPr="005B5031" w:rsidRDefault="00D51D4C" w:rsidP="005B5031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>Виды декларирования:</w:t>
      </w:r>
    </w:p>
    <w:p w:rsidR="00D51D4C" w:rsidRPr="005B5031" w:rsidRDefault="00D51D4C" w:rsidP="005B5031">
      <w:pPr>
        <w:pStyle w:val="a3"/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>Неполное декларирование (ст.135 ТК);</w:t>
      </w:r>
    </w:p>
    <w:p w:rsidR="00D51D4C" w:rsidRPr="005B5031" w:rsidRDefault="00D51D4C" w:rsidP="005B5031">
      <w:pPr>
        <w:pStyle w:val="a3"/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>Предварительное декларирование (ст.130 ТК);</w:t>
      </w:r>
    </w:p>
    <w:p w:rsidR="00D51D4C" w:rsidRPr="005B5031" w:rsidRDefault="00D51D4C" w:rsidP="005B5031">
      <w:pPr>
        <w:pStyle w:val="a3"/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>Периодическое декларирование (ст.136 ТК);</w:t>
      </w:r>
    </w:p>
    <w:p w:rsidR="00D51D4C" w:rsidRPr="005B5031" w:rsidRDefault="00D51D4C" w:rsidP="005B5031">
      <w:pPr>
        <w:pStyle w:val="a3"/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>Периодическое временное декларирование (ст.138 ТК).</w:t>
      </w:r>
    </w:p>
    <w:p w:rsidR="00D51D4C" w:rsidRPr="005B5031" w:rsidRDefault="00D51D4C" w:rsidP="005B503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>Неполная таможенная декларация подается в случае (ст.135 ТК), если декларант не обладает всей необходимой для заполнения таможенной декларации информацией по не зависящим от него причинам, если заявленных в ней сведений достаточно для выпуска товаров, исчисления и уплаты таможенных платежей, идентификации товаров по совокупности их количественных и качественных характеристик, если декларант принял на себя обязательство предоставить недостающие сведения и документы в установленный таможенным органом срок. Требования и условия таможенного законодательства в отношении неполной таможенной декларации применяются те же, что и в отношении полной и надлежащим образом заполненной таможенной декларации (сроки подачи, место декларирования, порядок исчисления и уплаты таможенных платежей и т.п.).</w:t>
      </w:r>
    </w:p>
    <w:p w:rsidR="005B5031" w:rsidRDefault="00D51D4C" w:rsidP="005B503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>Предварительное декларирование иностранных товаров осущест</w:t>
      </w:r>
      <w:r w:rsidR="00502EB8" w:rsidRPr="005B5031">
        <w:rPr>
          <w:rFonts w:ascii="Times New Roman" w:hAnsi="Times New Roman"/>
          <w:sz w:val="28"/>
          <w:szCs w:val="28"/>
        </w:rPr>
        <w:t>-</w:t>
      </w:r>
      <w:r w:rsidRPr="005B5031">
        <w:rPr>
          <w:rFonts w:ascii="Times New Roman" w:hAnsi="Times New Roman"/>
          <w:sz w:val="28"/>
          <w:szCs w:val="28"/>
        </w:rPr>
        <w:t>вляется с подачей копий транспорт</w:t>
      </w:r>
      <w:r w:rsidR="00046076" w:rsidRPr="005B5031">
        <w:rPr>
          <w:rFonts w:ascii="Times New Roman" w:hAnsi="Times New Roman"/>
          <w:sz w:val="28"/>
          <w:szCs w:val="28"/>
        </w:rPr>
        <w:t>ных или коммерческих документов. Сравнение оригиналов и копий документов осуществляется при необ</w:t>
      </w:r>
      <w:r w:rsidR="00502EB8" w:rsidRPr="005B5031">
        <w:rPr>
          <w:rFonts w:ascii="Times New Roman" w:hAnsi="Times New Roman"/>
          <w:sz w:val="28"/>
          <w:szCs w:val="28"/>
        </w:rPr>
        <w:t>-</w:t>
      </w:r>
      <w:r w:rsidR="00046076" w:rsidRPr="005B5031">
        <w:rPr>
          <w:rFonts w:ascii="Times New Roman" w:hAnsi="Times New Roman"/>
          <w:sz w:val="28"/>
          <w:szCs w:val="28"/>
        </w:rPr>
        <w:t>ходимости после прибытия товаров на таможенную территорию РФ.</w:t>
      </w:r>
    </w:p>
    <w:p w:rsidR="00D51D4C" w:rsidRPr="005B5031" w:rsidRDefault="00D51D4C" w:rsidP="005B503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>Разрешение таможенных органов на использование одной таможенной декларации в качестве периодической выдается при условии, что одно и тоже лицо осуществляет регулярное перемещение товаров через таможенную границу. В случае, если перемещается один и тот же товар, периодическая декларация действует в течение одного года. Периодическое декларирование применяется и к российским, и к иностранным товарам.</w:t>
      </w:r>
    </w:p>
    <w:p w:rsidR="00D51D4C" w:rsidRPr="005B5031" w:rsidRDefault="00D51D4C" w:rsidP="005B5031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>Периодическое временное декларирование применяется в отношении вывозимых российских товаров. Оно по содержанию похоже на неполное декларирование</w:t>
      </w:r>
      <w:r w:rsidR="005B5031">
        <w:rPr>
          <w:rFonts w:ascii="Times New Roman" w:hAnsi="Times New Roman"/>
          <w:sz w:val="28"/>
          <w:szCs w:val="28"/>
        </w:rPr>
        <w:t xml:space="preserve"> </w:t>
      </w:r>
      <w:r w:rsidRPr="005B5031">
        <w:rPr>
          <w:rFonts w:ascii="Times New Roman" w:hAnsi="Times New Roman"/>
          <w:sz w:val="28"/>
          <w:szCs w:val="28"/>
        </w:rPr>
        <w:t>–</w:t>
      </w:r>
      <w:r w:rsidR="005B5031">
        <w:rPr>
          <w:rFonts w:ascii="Times New Roman" w:hAnsi="Times New Roman"/>
          <w:sz w:val="28"/>
          <w:szCs w:val="28"/>
        </w:rPr>
        <w:t xml:space="preserve"> </w:t>
      </w:r>
      <w:r w:rsidRPr="005B5031">
        <w:rPr>
          <w:rFonts w:ascii="Times New Roman" w:hAnsi="Times New Roman"/>
          <w:sz w:val="28"/>
          <w:szCs w:val="28"/>
        </w:rPr>
        <w:t>временная таможенная декларация не содержит сведения, которые невозможно представить при вывозе товаров в соответствии с обычным ведением внешней торговли. Недостающие сведения должны быть представлены после вывоза российских товаров с таможенной территории. Отличия состоят в условиях:</w:t>
      </w:r>
    </w:p>
    <w:p w:rsidR="00D51D4C" w:rsidRPr="005B5031" w:rsidRDefault="00D51D4C" w:rsidP="005B5031">
      <w:pPr>
        <w:pStyle w:val="a3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>Период времени, в течение которого предполагается вывозить российские товары, декларируемые с использование временной декларации, определяется декларантом;</w:t>
      </w:r>
    </w:p>
    <w:p w:rsidR="00D51D4C" w:rsidRPr="005B5031" w:rsidRDefault="00D51D4C" w:rsidP="005B5031">
      <w:pPr>
        <w:pStyle w:val="a3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>Если</w:t>
      </w:r>
      <w:r w:rsidR="005B5031">
        <w:rPr>
          <w:rFonts w:ascii="Times New Roman" w:hAnsi="Times New Roman"/>
          <w:sz w:val="28"/>
          <w:szCs w:val="28"/>
        </w:rPr>
        <w:t xml:space="preserve"> </w:t>
      </w:r>
      <w:r w:rsidRPr="005B5031">
        <w:rPr>
          <w:rFonts w:ascii="Times New Roman" w:hAnsi="Times New Roman"/>
          <w:sz w:val="28"/>
          <w:szCs w:val="28"/>
        </w:rPr>
        <w:t>российские товары облагаются вывозными таможенными пошлинами или к ним применяются запреты и ограничения, установленные в соответствии с законодательством РФ</w:t>
      </w:r>
      <w:r w:rsidR="005B5031">
        <w:rPr>
          <w:rFonts w:ascii="Times New Roman" w:hAnsi="Times New Roman"/>
          <w:sz w:val="28"/>
          <w:szCs w:val="28"/>
        </w:rPr>
        <w:t xml:space="preserve"> </w:t>
      </w:r>
      <w:r w:rsidRPr="005B5031">
        <w:rPr>
          <w:rFonts w:ascii="Times New Roman" w:hAnsi="Times New Roman"/>
          <w:sz w:val="28"/>
          <w:szCs w:val="28"/>
        </w:rPr>
        <w:t>о государственном регулировании внешнеторговой деятельности, этот период не может превышать один календарный месяц, а временная таможенная декларация принимается таможенным органом не ранее чем за 15 дней до начала этого периода;</w:t>
      </w:r>
    </w:p>
    <w:p w:rsidR="00D51D4C" w:rsidRPr="005B5031" w:rsidRDefault="00D51D4C" w:rsidP="005B5031">
      <w:pPr>
        <w:pStyle w:val="a3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>Предельный срок подачи полной и надлежащим образом заполненной таможенной декларации составляет 90 дней со дня, следующего за днем истечения периода времени для вывоза декларируемых товаров и т.п.</w:t>
      </w:r>
    </w:p>
    <w:p w:rsidR="006B1EDC" w:rsidRPr="005B5031" w:rsidRDefault="006B1EDC" w:rsidP="005B503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78B3" w:rsidRPr="005B5031" w:rsidRDefault="00B178B3" w:rsidP="005B5031">
      <w:pPr>
        <w:pStyle w:val="a3"/>
        <w:numPr>
          <w:ilvl w:val="1"/>
          <w:numId w:val="16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B5031">
        <w:rPr>
          <w:rFonts w:ascii="Times New Roman" w:hAnsi="Times New Roman"/>
          <w:b/>
          <w:sz w:val="28"/>
          <w:szCs w:val="28"/>
        </w:rPr>
        <w:t>Места декларирования товаров и транспортных средств</w:t>
      </w:r>
    </w:p>
    <w:p w:rsidR="00B178B3" w:rsidRPr="005B5031" w:rsidRDefault="00B178B3" w:rsidP="005B5031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6AA1" w:rsidRPr="005B5031" w:rsidRDefault="00B86AA1" w:rsidP="005B5031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>Место декларирования товаров устанавливается ст. 125 ТК РФ. Таможенная декларация может быть подана любому таможенному органу, правомочному принимать таможенные декларации. В целях обеспечения эффективности контроля за соблюдением таможенного законодательства РФ федеральное министерство, уполномоченное в области таможенного дела, вправе определять таможенные органы для декларирования отдельных видов товаров только:</w:t>
      </w:r>
    </w:p>
    <w:p w:rsidR="00B86AA1" w:rsidRPr="005B5031" w:rsidRDefault="00B86AA1" w:rsidP="005B5031">
      <w:pPr>
        <w:pStyle w:val="a3"/>
        <w:numPr>
          <w:ilvl w:val="0"/>
          <w:numId w:val="22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>в случае необходимости применения специализированного оборудования и (или) специальных знаний для таможенного оформления таких товаров, как культурные ценности, вооружение, военная техника и боеприпасы, радиоактивные и делящиеся материалы;</w:t>
      </w:r>
    </w:p>
    <w:p w:rsidR="00B86AA1" w:rsidRPr="005B5031" w:rsidRDefault="00B86AA1" w:rsidP="005B5031">
      <w:pPr>
        <w:pStyle w:val="a3"/>
        <w:numPr>
          <w:ilvl w:val="0"/>
          <w:numId w:val="22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>в зависимости от вида транспорта, используемого для международной перевозки товаров (автомобильный, морской (речной), воздушный, железнодорожный, трубопроводный и линии электропередачи);</w:t>
      </w:r>
    </w:p>
    <w:p w:rsidR="00B86AA1" w:rsidRPr="005B5031" w:rsidRDefault="00B86AA1" w:rsidP="005B5031">
      <w:pPr>
        <w:pStyle w:val="a3"/>
        <w:numPr>
          <w:ilvl w:val="0"/>
          <w:numId w:val="22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>в случае перемещения через таможенную границу отдельных видов товаров, в отношении которых зафиксированы частые нарушения таможенного законодательства РФ либо установлены запреты и ограничения в соответствии с законодательством РФ о государственном регулировании внешнеторговой деятельности;</w:t>
      </w:r>
    </w:p>
    <w:p w:rsidR="00B86AA1" w:rsidRPr="005B5031" w:rsidRDefault="00B86AA1" w:rsidP="005B5031">
      <w:pPr>
        <w:pStyle w:val="a3"/>
        <w:numPr>
          <w:ilvl w:val="0"/>
          <w:numId w:val="22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>в случае необходимости проведения специального контроля за отдельными товарами, содержащими объекты интеллектуальной собственности.</w:t>
      </w:r>
    </w:p>
    <w:p w:rsidR="00B86AA1" w:rsidRPr="005B5031" w:rsidRDefault="00B86AA1" w:rsidP="005B5031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 xml:space="preserve">Существует </w:t>
      </w:r>
      <w:r w:rsidR="00630157" w:rsidRPr="005B5031">
        <w:rPr>
          <w:rFonts w:ascii="Times New Roman" w:hAnsi="Times New Roman"/>
          <w:sz w:val="28"/>
          <w:szCs w:val="28"/>
        </w:rPr>
        <w:t>несколько</w:t>
      </w:r>
      <w:r w:rsidRPr="005B5031">
        <w:rPr>
          <w:rFonts w:ascii="Times New Roman" w:hAnsi="Times New Roman"/>
          <w:sz w:val="28"/>
          <w:szCs w:val="28"/>
        </w:rPr>
        <w:t xml:space="preserve"> приказов ФТС, утверждающих перечни таможенных органов, полномочных оформлять</w:t>
      </w:r>
      <w:r w:rsidR="005B5031">
        <w:rPr>
          <w:rFonts w:ascii="Times New Roman" w:hAnsi="Times New Roman"/>
          <w:sz w:val="28"/>
          <w:szCs w:val="28"/>
        </w:rPr>
        <w:t xml:space="preserve"> </w:t>
      </w:r>
      <w:r w:rsidRPr="005B5031">
        <w:rPr>
          <w:rFonts w:ascii="Times New Roman" w:hAnsi="Times New Roman"/>
          <w:sz w:val="28"/>
          <w:szCs w:val="28"/>
        </w:rPr>
        <w:t>различных групп товаров:</w:t>
      </w:r>
    </w:p>
    <w:p w:rsidR="00630157" w:rsidRPr="005B5031" w:rsidRDefault="00630157" w:rsidP="005B5031">
      <w:pPr>
        <w:pStyle w:val="a3"/>
        <w:numPr>
          <w:ilvl w:val="0"/>
          <w:numId w:val="20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 xml:space="preserve">Приказ ФТС РФ от 24.08.2006 №800 </w:t>
      </w:r>
      <w:r w:rsidR="005B5031">
        <w:rPr>
          <w:rFonts w:ascii="Times New Roman" w:hAnsi="Times New Roman"/>
          <w:sz w:val="28"/>
          <w:szCs w:val="28"/>
        </w:rPr>
        <w:t>"</w:t>
      </w:r>
      <w:r w:rsidRPr="005B5031">
        <w:rPr>
          <w:rFonts w:ascii="Times New Roman" w:hAnsi="Times New Roman"/>
          <w:sz w:val="28"/>
          <w:szCs w:val="28"/>
        </w:rPr>
        <w:t>О местах декларирования отдельных видов товаров</w:t>
      </w:r>
      <w:r w:rsidR="005B5031">
        <w:rPr>
          <w:rFonts w:ascii="Times New Roman" w:hAnsi="Times New Roman"/>
          <w:sz w:val="28"/>
          <w:szCs w:val="28"/>
        </w:rPr>
        <w:t>"</w:t>
      </w:r>
      <w:r w:rsidRPr="005B5031">
        <w:rPr>
          <w:rFonts w:ascii="Times New Roman" w:hAnsi="Times New Roman"/>
          <w:sz w:val="28"/>
          <w:szCs w:val="28"/>
        </w:rPr>
        <w:t>;</w:t>
      </w:r>
    </w:p>
    <w:p w:rsidR="00630157" w:rsidRPr="005B5031" w:rsidRDefault="00630157" w:rsidP="005B5031">
      <w:pPr>
        <w:pStyle w:val="a3"/>
        <w:numPr>
          <w:ilvl w:val="0"/>
          <w:numId w:val="20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 xml:space="preserve">Приказ ФТС РФ от 17.10.2007 №1283 </w:t>
      </w:r>
      <w:r w:rsidR="005B5031">
        <w:rPr>
          <w:rFonts w:ascii="Times New Roman" w:hAnsi="Times New Roman"/>
          <w:sz w:val="28"/>
          <w:szCs w:val="28"/>
        </w:rPr>
        <w:t>"</w:t>
      </w:r>
      <w:r w:rsidRPr="005B5031">
        <w:rPr>
          <w:rFonts w:ascii="Times New Roman" w:hAnsi="Times New Roman"/>
          <w:sz w:val="28"/>
          <w:szCs w:val="28"/>
        </w:rPr>
        <w:t>О местах декларирования отдельных видов товаров</w:t>
      </w:r>
      <w:r w:rsidR="005B5031">
        <w:rPr>
          <w:rFonts w:ascii="Times New Roman" w:hAnsi="Times New Roman"/>
          <w:sz w:val="28"/>
          <w:szCs w:val="28"/>
        </w:rPr>
        <w:t>"</w:t>
      </w:r>
      <w:r w:rsidRPr="005B5031">
        <w:rPr>
          <w:rFonts w:ascii="Times New Roman" w:hAnsi="Times New Roman"/>
          <w:sz w:val="28"/>
          <w:szCs w:val="28"/>
        </w:rPr>
        <w:t>;</w:t>
      </w:r>
    </w:p>
    <w:p w:rsidR="00630157" w:rsidRPr="005B5031" w:rsidRDefault="00630157" w:rsidP="005B5031">
      <w:pPr>
        <w:pStyle w:val="a3"/>
        <w:numPr>
          <w:ilvl w:val="0"/>
          <w:numId w:val="20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 xml:space="preserve">Приказ ФТС РФ от 29.10.2007 №1327 </w:t>
      </w:r>
      <w:r w:rsidR="005B5031">
        <w:rPr>
          <w:rFonts w:ascii="Times New Roman" w:hAnsi="Times New Roman"/>
          <w:sz w:val="28"/>
          <w:szCs w:val="28"/>
        </w:rPr>
        <w:t>"</w:t>
      </w:r>
      <w:r w:rsidRPr="005B5031">
        <w:rPr>
          <w:rFonts w:ascii="Times New Roman" w:hAnsi="Times New Roman"/>
          <w:sz w:val="28"/>
          <w:szCs w:val="28"/>
        </w:rPr>
        <w:t>О местах декларирования отдельных видов товаров</w:t>
      </w:r>
      <w:r w:rsidR="005B5031">
        <w:rPr>
          <w:rFonts w:ascii="Times New Roman" w:hAnsi="Times New Roman"/>
          <w:sz w:val="28"/>
          <w:szCs w:val="28"/>
        </w:rPr>
        <w:t>"</w:t>
      </w:r>
    </w:p>
    <w:p w:rsidR="00B178B3" w:rsidRPr="005B5031" w:rsidRDefault="00B178B3" w:rsidP="005B5031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78B3" w:rsidRPr="005B5031" w:rsidRDefault="00B178B3" w:rsidP="005B5031">
      <w:pPr>
        <w:pStyle w:val="a3"/>
        <w:numPr>
          <w:ilvl w:val="1"/>
          <w:numId w:val="16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B5031">
        <w:rPr>
          <w:rFonts w:ascii="Times New Roman" w:hAnsi="Times New Roman"/>
          <w:b/>
          <w:sz w:val="28"/>
          <w:szCs w:val="28"/>
        </w:rPr>
        <w:t>Субъекты декларирования</w:t>
      </w:r>
    </w:p>
    <w:p w:rsidR="00B178B3" w:rsidRPr="005B5031" w:rsidRDefault="00B178B3" w:rsidP="005B5031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031" w:rsidRDefault="00B86AA1" w:rsidP="005B5031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>Субъектами процедуры декларирования являются, с одной стороны,</w:t>
      </w:r>
      <w:r w:rsidR="005B5031">
        <w:rPr>
          <w:rFonts w:ascii="Times New Roman" w:hAnsi="Times New Roman"/>
          <w:sz w:val="28"/>
          <w:szCs w:val="28"/>
        </w:rPr>
        <w:t xml:space="preserve"> </w:t>
      </w:r>
      <w:r w:rsidRPr="005B5031">
        <w:rPr>
          <w:rFonts w:ascii="Times New Roman" w:hAnsi="Times New Roman"/>
          <w:sz w:val="28"/>
          <w:szCs w:val="28"/>
        </w:rPr>
        <w:t>таможенные органы, с другой - декларант или таможенный брокер.</w:t>
      </w:r>
    </w:p>
    <w:p w:rsidR="00C84202" w:rsidRPr="005B5031" w:rsidRDefault="007670BF" w:rsidP="005B5031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>Для целей настоящей работы дадим определение декларанта, которое приводится в ст.11 ТК: декларант - л</w:t>
      </w:r>
      <w:r w:rsidR="00885B22" w:rsidRPr="005B5031">
        <w:rPr>
          <w:rFonts w:ascii="Times New Roman" w:hAnsi="Times New Roman"/>
          <w:sz w:val="28"/>
          <w:szCs w:val="28"/>
        </w:rPr>
        <w:t>ицо, которое декларирует товары либо от имени которого декларируются товары</w:t>
      </w:r>
      <w:r w:rsidRPr="005B5031">
        <w:rPr>
          <w:rFonts w:ascii="Times New Roman" w:hAnsi="Times New Roman"/>
          <w:sz w:val="28"/>
          <w:szCs w:val="28"/>
        </w:rPr>
        <w:t xml:space="preserve">. </w:t>
      </w:r>
      <w:r w:rsidR="005E24D1" w:rsidRPr="005B5031">
        <w:rPr>
          <w:rFonts w:ascii="Times New Roman" w:hAnsi="Times New Roman"/>
          <w:sz w:val="28"/>
          <w:szCs w:val="28"/>
        </w:rPr>
        <w:t>Декларантами могут быть:</w:t>
      </w:r>
    </w:p>
    <w:p w:rsidR="00C84202" w:rsidRPr="005B5031" w:rsidRDefault="00885B22" w:rsidP="005B5031">
      <w:pPr>
        <w:numPr>
          <w:ilvl w:val="0"/>
          <w:numId w:val="21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>Российское лицо, заключившее внешнеэкономическую сделку (ст.16);</w:t>
      </w:r>
    </w:p>
    <w:p w:rsidR="00C84202" w:rsidRPr="005B5031" w:rsidRDefault="00885B22" w:rsidP="005B5031">
      <w:pPr>
        <w:numPr>
          <w:ilvl w:val="0"/>
          <w:numId w:val="21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>Лицо, имеющее право владения и (или) право пользования товарами на таможенной территории РФ (ст.16);</w:t>
      </w:r>
    </w:p>
    <w:p w:rsidR="00C84202" w:rsidRPr="005B5031" w:rsidRDefault="00885B22" w:rsidP="005B5031">
      <w:pPr>
        <w:numPr>
          <w:ilvl w:val="0"/>
          <w:numId w:val="21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>Физические лица, перемещающие товары для личных, семейных, домашних и иных нужд (гл.23);</w:t>
      </w:r>
    </w:p>
    <w:p w:rsidR="00C84202" w:rsidRPr="005B5031" w:rsidRDefault="00885B22" w:rsidP="005B5031">
      <w:pPr>
        <w:numPr>
          <w:ilvl w:val="0"/>
          <w:numId w:val="21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>Иностранные лица (дипломатические и консульские представительства, делегации иностранных государств) (гл.25);</w:t>
      </w:r>
    </w:p>
    <w:p w:rsidR="00C84202" w:rsidRPr="005B5031" w:rsidRDefault="00885B22" w:rsidP="005B5031">
      <w:pPr>
        <w:numPr>
          <w:ilvl w:val="0"/>
          <w:numId w:val="21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>Иностранные организации, имеющие представител</w:t>
      </w:r>
      <w:r w:rsidR="00A83283" w:rsidRPr="005B5031">
        <w:rPr>
          <w:rFonts w:ascii="Times New Roman" w:hAnsi="Times New Roman"/>
          <w:sz w:val="28"/>
          <w:szCs w:val="28"/>
        </w:rPr>
        <w:t>ьства на территории РФ (ст.126) и т.д.</w:t>
      </w:r>
    </w:p>
    <w:p w:rsidR="005E24D1" w:rsidRPr="005B5031" w:rsidRDefault="005E24D1" w:rsidP="005B5031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 xml:space="preserve">В письме ФТС от 31.08.2004 №05-32/4812 </w:t>
      </w:r>
      <w:r w:rsidR="005B5031">
        <w:rPr>
          <w:rFonts w:ascii="Times New Roman" w:hAnsi="Times New Roman"/>
          <w:sz w:val="28"/>
          <w:szCs w:val="28"/>
        </w:rPr>
        <w:t>"</w:t>
      </w:r>
      <w:r w:rsidRPr="005B5031">
        <w:rPr>
          <w:rFonts w:ascii="Times New Roman" w:hAnsi="Times New Roman"/>
          <w:sz w:val="28"/>
          <w:szCs w:val="28"/>
        </w:rPr>
        <w:t>О декларанте товаров</w:t>
      </w:r>
      <w:r w:rsidR="005B5031">
        <w:rPr>
          <w:rFonts w:ascii="Times New Roman" w:hAnsi="Times New Roman"/>
          <w:sz w:val="28"/>
          <w:szCs w:val="28"/>
        </w:rPr>
        <w:t>"</w:t>
      </w:r>
      <w:r w:rsidRPr="005B5031">
        <w:rPr>
          <w:rFonts w:ascii="Times New Roman" w:hAnsi="Times New Roman"/>
          <w:sz w:val="28"/>
          <w:szCs w:val="28"/>
        </w:rPr>
        <w:t xml:space="preserve"> определяются характеристики лиц, которые могут выступать в качестве декларанта, а также от лица</w:t>
      </w:r>
      <w:r w:rsidR="00A83283" w:rsidRPr="005B5031">
        <w:rPr>
          <w:rFonts w:ascii="Times New Roman" w:hAnsi="Times New Roman"/>
          <w:sz w:val="28"/>
          <w:szCs w:val="28"/>
        </w:rPr>
        <w:t xml:space="preserve"> которого брокер может выполнять все таможенные формальности.</w:t>
      </w:r>
    </w:p>
    <w:p w:rsidR="00B86AA1" w:rsidRPr="005B5031" w:rsidRDefault="00B86AA1" w:rsidP="005B5031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>Декларант обязан подать таможенную декларацию и представить в таможенный орган необходимые документы и сведения (подп.1 п.2 ст</w:t>
      </w:r>
      <w:r w:rsidR="000D4100" w:rsidRPr="005B5031">
        <w:rPr>
          <w:rFonts w:ascii="Times New Roman" w:hAnsi="Times New Roman"/>
          <w:sz w:val="28"/>
          <w:szCs w:val="28"/>
        </w:rPr>
        <w:t>.</w:t>
      </w:r>
      <w:r w:rsidR="00FD4401" w:rsidRPr="005B5031">
        <w:rPr>
          <w:rFonts w:ascii="Times New Roman" w:hAnsi="Times New Roman"/>
          <w:sz w:val="28"/>
          <w:szCs w:val="28"/>
        </w:rPr>
        <w:t xml:space="preserve">127 ТК). </w:t>
      </w:r>
      <w:r w:rsidR="00E8089D" w:rsidRPr="005B5031">
        <w:rPr>
          <w:rFonts w:ascii="Times New Roman" w:hAnsi="Times New Roman"/>
          <w:sz w:val="28"/>
          <w:szCs w:val="28"/>
        </w:rPr>
        <w:t xml:space="preserve">При заполнении ГТД/ТД декларант должен руководствоваться правилами, закрепленными Приказом ФТС от 4.09.2007 №1057 </w:t>
      </w:r>
      <w:r w:rsidR="005B5031">
        <w:rPr>
          <w:rFonts w:ascii="Times New Roman" w:hAnsi="Times New Roman"/>
          <w:sz w:val="28"/>
          <w:szCs w:val="28"/>
        </w:rPr>
        <w:t>"</w:t>
      </w:r>
      <w:r w:rsidR="00E8089D" w:rsidRPr="005B5031">
        <w:rPr>
          <w:rFonts w:ascii="Times New Roman" w:hAnsi="Times New Roman"/>
          <w:sz w:val="28"/>
          <w:szCs w:val="28"/>
        </w:rPr>
        <w:t>Об утверждении Инструкции о порядке заполнения грузовой таможенной декларации и транзитной декларации</w:t>
      </w:r>
      <w:r w:rsidR="005B5031">
        <w:rPr>
          <w:rFonts w:ascii="Times New Roman" w:hAnsi="Times New Roman"/>
          <w:sz w:val="28"/>
          <w:szCs w:val="28"/>
        </w:rPr>
        <w:t>"</w:t>
      </w:r>
      <w:r w:rsidR="00E8089D" w:rsidRPr="005B5031">
        <w:rPr>
          <w:rFonts w:ascii="Times New Roman" w:hAnsi="Times New Roman"/>
          <w:sz w:val="28"/>
          <w:szCs w:val="28"/>
        </w:rPr>
        <w:t xml:space="preserve">. </w:t>
      </w:r>
      <w:r w:rsidR="00FD4401" w:rsidRPr="005B5031">
        <w:rPr>
          <w:rFonts w:ascii="Times New Roman" w:hAnsi="Times New Roman"/>
          <w:sz w:val="28"/>
          <w:szCs w:val="28"/>
        </w:rPr>
        <w:t>Перечень документов, предо</w:t>
      </w:r>
      <w:r w:rsidR="00046076" w:rsidRPr="005B5031">
        <w:rPr>
          <w:rFonts w:ascii="Times New Roman" w:hAnsi="Times New Roman"/>
          <w:sz w:val="28"/>
          <w:szCs w:val="28"/>
        </w:rPr>
        <w:t>-</w:t>
      </w:r>
      <w:r w:rsidR="00FD4401" w:rsidRPr="005B5031">
        <w:rPr>
          <w:rFonts w:ascii="Times New Roman" w:hAnsi="Times New Roman"/>
          <w:sz w:val="28"/>
          <w:szCs w:val="28"/>
        </w:rPr>
        <w:t xml:space="preserve">ставляемых декларантом для подтверждения сведений, заявленных в декларации, определен Приказом ФТС от 25.04.2007 №536 </w:t>
      </w:r>
      <w:r w:rsidR="005B5031">
        <w:rPr>
          <w:rFonts w:ascii="Times New Roman" w:hAnsi="Times New Roman"/>
          <w:sz w:val="28"/>
          <w:szCs w:val="28"/>
        </w:rPr>
        <w:t>"</w:t>
      </w:r>
      <w:r w:rsidR="00FD4401" w:rsidRPr="005B5031">
        <w:rPr>
          <w:rFonts w:ascii="Times New Roman" w:hAnsi="Times New Roman"/>
          <w:sz w:val="28"/>
          <w:szCs w:val="28"/>
        </w:rPr>
        <w:t>Об утверждении перечня документов и сведений, необходимых для таможенного оформления товаров в соответствии с выбранным таможенным режимом</w:t>
      </w:r>
      <w:r w:rsidR="005B5031">
        <w:rPr>
          <w:rFonts w:ascii="Times New Roman" w:hAnsi="Times New Roman"/>
          <w:sz w:val="28"/>
          <w:szCs w:val="28"/>
        </w:rPr>
        <w:t>"</w:t>
      </w:r>
      <w:r w:rsidR="00FD4401" w:rsidRPr="005B5031">
        <w:rPr>
          <w:rFonts w:ascii="Times New Roman" w:hAnsi="Times New Roman"/>
          <w:sz w:val="28"/>
          <w:szCs w:val="28"/>
        </w:rPr>
        <w:t xml:space="preserve">. </w:t>
      </w:r>
      <w:r w:rsidRPr="005B5031">
        <w:rPr>
          <w:rFonts w:ascii="Times New Roman" w:hAnsi="Times New Roman"/>
          <w:sz w:val="28"/>
          <w:szCs w:val="28"/>
        </w:rPr>
        <w:t>Декларант ответственен за правильность сведений, указываемых в декларации</w:t>
      </w:r>
      <w:r w:rsidR="00FD4401" w:rsidRPr="005B5031">
        <w:rPr>
          <w:rFonts w:ascii="Times New Roman" w:hAnsi="Times New Roman"/>
          <w:sz w:val="28"/>
          <w:szCs w:val="28"/>
        </w:rPr>
        <w:t xml:space="preserve"> и иных документах</w:t>
      </w:r>
      <w:r w:rsidRPr="005B5031">
        <w:rPr>
          <w:rFonts w:ascii="Times New Roman" w:hAnsi="Times New Roman"/>
          <w:sz w:val="28"/>
          <w:szCs w:val="28"/>
        </w:rPr>
        <w:t xml:space="preserve">. Принятая таможенным органов декларация становится документом, свидетельствующим о фактах, имеющих юридическое значение (п.2 ст. 132 ТК). </w:t>
      </w:r>
      <w:r w:rsidR="000D4100" w:rsidRPr="005B5031">
        <w:rPr>
          <w:rFonts w:ascii="Times New Roman" w:hAnsi="Times New Roman"/>
          <w:sz w:val="28"/>
          <w:szCs w:val="28"/>
        </w:rPr>
        <w:t xml:space="preserve">Сведения о декларанте в ГТД отражаются при ввозе товаров в графах </w:t>
      </w:r>
      <w:r w:rsidR="00EB30BE" w:rsidRPr="005B5031">
        <w:rPr>
          <w:rFonts w:ascii="Times New Roman" w:hAnsi="Times New Roman"/>
          <w:sz w:val="28"/>
          <w:szCs w:val="28"/>
        </w:rPr>
        <w:t>№</w:t>
      </w:r>
      <w:r w:rsidR="000D4100" w:rsidRPr="005B5031">
        <w:rPr>
          <w:rFonts w:ascii="Times New Roman" w:hAnsi="Times New Roman"/>
          <w:sz w:val="28"/>
          <w:szCs w:val="28"/>
        </w:rPr>
        <w:t xml:space="preserve">8 </w:t>
      </w:r>
      <w:r w:rsidR="005B5031">
        <w:rPr>
          <w:rFonts w:ascii="Times New Roman" w:hAnsi="Times New Roman"/>
          <w:sz w:val="28"/>
          <w:szCs w:val="28"/>
        </w:rPr>
        <w:t>"</w:t>
      </w:r>
      <w:r w:rsidR="000D4100" w:rsidRPr="005B5031">
        <w:rPr>
          <w:rFonts w:ascii="Times New Roman" w:hAnsi="Times New Roman"/>
          <w:sz w:val="28"/>
          <w:szCs w:val="28"/>
        </w:rPr>
        <w:t>Получатель</w:t>
      </w:r>
      <w:r w:rsidR="005B5031">
        <w:rPr>
          <w:rFonts w:ascii="Times New Roman" w:hAnsi="Times New Roman"/>
          <w:sz w:val="28"/>
          <w:szCs w:val="28"/>
        </w:rPr>
        <w:t>"</w:t>
      </w:r>
      <w:r w:rsidR="000D4100" w:rsidRPr="005B5031">
        <w:rPr>
          <w:rFonts w:ascii="Times New Roman" w:hAnsi="Times New Roman"/>
          <w:sz w:val="28"/>
          <w:szCs w:val="28"/>
        </w:rPr>
        <w:t xml:space="preserve">, </w:t>
      </w:r>
      <w:r w:rsidR="00EB30BE" w:rsidRPr="005B5031">
        <w:rPr>
          <w:rFonts w:ascii="Times New Roman" w:hAnsi="Times New Roman"/>
          <w:sz w:val="28"/>
          <w:szCs w:val="28"/>
        </w:rPr>
        <w:t>№</w:t>
      </w:r>
      <w:r w:rsidR="000D4100" w:rsidRPr="005B5031">
        <w:rPr>
          <w:rFonts w:ascii="Times New Roman" w:hAnsi="Times New Roman"/>
          <w:sz w:val="28"/>
          <w:szCs w:val="28"/>
        </w:rPr>
        <w:t xml:space="preserve">9 </w:t>
      </w:r>
      <w:r w:rsidR="005B5031">
        <w:rPr>
          <w:rFonts w:ascii="Times New Roman" w:hAnsi="Times New Roman"/>
          <w:sz w:val="28"/>
          <w:szCs w:val="28"/>
        </w:rPr>
        <w:t>"</w:t>
      </w:r>
      <w:r w:rsidR="000D4100" w:rsidRPr="005B5031">
        <w:rPr>
          <w:rFonts w:ascii="Times New Roman" w:hAnsi="Times New Roman"/>
          <w:sz w:val="28"/>
          <w:szCs w:val="28"/>
        </w:rPr>
        <w:t>Лицо, ответственное за финансовое урегулирование</w:t>
      </w:r>
      <w:r w:rsidR="005B5031">
        <w:rPr>
          <w:rFonts w:ascii="Times New Roman" w:hAnsi="Times New Roman"/>
          <w:sz w:val="28"/>
          <w:szCs w:val="28"/>
        </w:rPr>
        <w:t>"</w:t>
      </w:r>
      <w:r w:rsidR="000D4100" w:rsidRPr="005B5031">
        <w:rPr>
          <w:rFonts w:ascii="Times New Roman" w:hAnsi="Times New Roman"/>
          <w:sz w:val="28"/>
          <w:szCs w:val="28"/>
        </w:rPr>
        <w:t xml:space="preserve">, </w:t>
      </w:r>
      <w:r w:rsidR="00EB30BE" w:rsidRPr="005B5031">
        <w:rPr>
          <w:rFonts w:ascii="Times New Roman" w:hAnsi="Times New Roman"/>
          <w:sz w:val="28"/>
          <w:szCs w:val="28"/>
        </w:rPr>
        <w:t>№</w:t>
      </w:r>
      <w:r w:rsidR="000D4100" w:rsidRPr="005B5031">
        <w:rPr>
          <w:rFonts w:ascii="Times New Roman" w:hAnsi="Times New Roman"/>
          <w:sz w:val="28"/>
          <w:szCs w:val="28"/>
        </w:rPr>
        <w:t xml:space="preserve">14 </w:t>
      </w:r>
      <w:r w:rsidR="005B5031">
        <w:rPr>
          <w:rFonts w:ascii="Times New Roman" w:hAnsi="Times New Roman"/>
          <w:sz w:val="28"/>
          <w:szCs w:val="28"/>
        </w:rPr>
        <w:t>"</w:t>
      </w:r>
      <w:r w:rsidR="000D4100" w:rsidRPr="005B5031">
        <w:rPr>
          <w:rFonts w:ascii="Times New Roman" w:hAnsi="Times New Roman"/>
          <w:sz w:val="28"/>
          <w:szCs w:val="28"/>
        </w:rPr>
        <w:t>Декларант/Представитель</w:t>
      </w:r>
      <w:r w:rsidR="005B5031">
        <w:rPr>
          <w:rFonts w:ascii="Times New Roman" w:hAnsi="Times New Roman"/>
          <w:sz w:val="28"/>
          <w:szCs w:val="28"/>
        </w:rPr>
        <w:t>"</w:t>
      </w:r>
      <w:r w:rsidR="000D4100" w:rsidRPr="005B5031">
        <w:rPr>
          <w:rFonts w:ascii="Times New Roman" w:hAnsi="Times New Roman"/>
          <w:sz w:val="28"/>
          <w:szCs w:val="28"/>
        </w:rPr>
        <w:t>, п</w:t>
      </w:r>
      <w:r w:rsidR="00A83283" w:rsidRPr="005B5031">
        <w:rPr>
          <w:rFonts w:ascii="Times New Roman" w:hAnsi="Times New Roman"/>
          <w:sz w:val="28"/>
          <w:szCs w:val="28"/>
        </w:rPr>
        <w:t xml:space="preserve">ри вывозе – в графах </w:t>
      </w:r>
      <w:r w:rsidR="00EB30BE" w:rsidRPr="005B5031">
        <w:rPr>
          <w:rFonts w:ascii="Times New Roman" w:hAnsi="Times New Roman"/>
          <w:sz w:val="28"/>
          <w:szCs w:val="28"/>
        </w:rPr>
        <w:t>№</w:t>
      </w:r>
      <w:r w:rsidR="00A83283" w:rsidRPr="005B5031">
        <w:rPr>
          <w:rFonts w:ascii="Times New Roman" w:hAnsi="Times New Roman"/>
          <w:sz w:val="28"/>
          <w:szCs w:val="28"/>
        </w:rPr>
        <w:t xml:space="preserve">2 </w:t>
      </w:r>
      <w:r w:rsidR="005B5031">
        <w:rPr>
          <w:rFonts w:ascii="Times New Roman" w:hAnsi="Times New Roman"/>
          <w:sz w:val="28"/>
          <w:szCs w:val="28"/>
        </w:rPr>
        <w:t>"</w:t>
      </w:r>
      <w:r w:rsidR="00A83283" w:rsidRPr="005B5031">
        <w:rPr>
          <w:rFonts w:ascii="Times New Roman" w:hAnsi="Times New Roman"/>
          <w:sz w:val="28"/>
          <w:szCs w:val="28"/>
        </w:rPr>
        <w:t>Отправи</w:t>
      </w:r>
      <w:r w:rsidR="000D4100" w:rsidRPr="005B5031">
        <w:rPr>
          <w:rFonts w:ascii="Times New Roman" w:hAnsi="Times New Roman"/>
          <w:sz w:val="28"/>
          <w:szCs w:val="28"/>
        </w:rPr>
        <w:t>тель/экспортер</w:t>
      </w:r>
      <w:r w:rsidR="005B5031">
        <w:rPr>
          <w:rFonts w:ascii="Times New Roman" w:hAnsi="Times New Roman"/>
          <w:sz w:val="28"/>
          <w:szCs w:val="28"/>
        </w:rPr>
        <w:t>"</w:t>
      </w:r>
      <w:r w:rsidR="000D4100" w:rsidRPr="005B5031">
        <w:rPr>
          <w:rFonts w:ascii="Times New Roman" w:hAnsi="Times New Roman"/>
          <w:sz w:val="28"/>
          <w:szCs w:val="28"/>
        </w:rPr>
        <w:t xml:space="preserve">, </w:t>
      </w:r>
      <w:r w:rsidR="00EB30BE" w:rsidRPr="005B5031">
        <w:rPr>
          <w:rFonts w:ascii="Times New Roman" w:hAnsi="Times New Roman"/>
          <w:sz w:val="28"/>
          <w:szCs w:val="28"/>
        </w:rPr>
        <w:t>№</w:t>
      </w:r>
      <w:r w:rsidR="000D4100" w:rsidRPr="005B5031">
        <w:rPr>
          <w:rFonts w:ascii="Times New Roman" w:hAnsi="Times New Roman"/>
          <w:sz w:val="28"/>
          <w:szCs w:val="28"/>
        </w:rPr>
        <w:t xml:space="preserve">9 и </w:t>
      </w:r>
      <w:r w:rsidR="00EB30BE" w:rsidRPr="005B5031">
        <w:rPr>
          <w:rFonts w:ascii="Times New Roman" w:hAnsi="Times New Roman"/>
          <w:sz w:val="28"/>
          <w:szCs w:val="28"/>
        </w:rPr>
        <w:t>№</w:t>
      </w:r>
      <w:r w:rsidR="000D4100" w:rsidRPr="005B5031">
        <w:rPr>
          <w:rFonts w:ascii="Times New Roman" w:hAnsi="Times New Roman"/>
          <w:sz w:val="28"/>
          <w:szCs w:val="28"/>
        </w:rPr>
        <w:t>14. Если деклар</w:t>
      </w:r>
      <w:r w:rsidR="00A83283" w:rsidRPr="005B5031">
        <w:rPr>
          <w:rFonts w:ascii="Times New Roman" w:hAnsi="Times New Roman"/>
          <w:sz w:val="28"/>
          <w:szCs w:val="28"/>
        </w:rPr>
        <w:t>ирование от лица декларанта осу</w:t>
      </w:r>
      <w:r w:rsidR="000D4100" w:rsidRPr="005B5031">
        <w:rPr>
          <w:rFonts w:ascii="Times New Roman" w:hAnsi="Times New Roman"/>
          <w:sz w:val="28"/>
          <w:szCs w:val="28"/>
        </w:rPr>
        <w:t xml:space="preserve">ществляет таможенный брокер, то сведения о нем отражаются в графе </w:t>
      </w:r>
      <w:r w:rsidR="00EB30BE" w:rsidRPr="005B5031">
        <w:rPr>
          <w:rFonts w:ascii="Times New Roman" w:hAnsi="Times New Roman"/>
          <w:sz w:val="28"/>
          <w:szCs w:val="28"/>
        </w:rPr>
        <w:t>№</w:t>
      </w:r>
      <w:r w:rsidR="000D4100" w:rsidRPr="005B5031">
        <w:rPr>
          <w:rFonts w:ascii="Times New Roman" w:hAnsi="Times New Roman"/>
          <w:sz w:val="28"/>
          <w:szCs w:val="28"/>
        </w:rPr>
        <w:t xml:space="preserve">54 </w:t>
      </w:r>
      <w:r w:rsidR="005B5031">
        <w:rPr>
          <w:rFonts w:ascii="Times New Roman" w:hAnsi="Times New Roman"/>
          <w:sz w:val="28"/>
          <w:szCs w:val="28"/>
        </w:rPr>
        <w:t>"</w:t>
      </w:r>
      <w:r w:rsidR="000D4100" w:rsidRPr="005B5031">
        <w:rPr>
          <w:rFonts w:ascii="Times New Roman" w:hAnsi="Times New Roman"/>
          <w:sz w:val="28"/>
          <w:szCs w:val="28"/>
        </w:rPr>
        <w:t>Место и дата</w:t>
      </w:r>
      <w:r w:rsidR="005B5031">
        <w:rPr>
          <w:rFonts w:ascii="Times New Roman" w:hAnsi="Times New Roman"/>
          <w:sz w:val="28"/>
          <w:szCs w:val="28"/>
        </w:rPr>
        <w:t>"</w:t>
      </w:r>
      <w:r w:rsidR="000D4100" w:rsidRPr="005B5031">
        <w:rPr>
          <w:rFonts w:ascii="Times New Roman" w:hAnsi="Times New Roman"/>
          <w:sz w:val="28"/>
          <w:szCs w:val="28"/>
        </w:rPr>
        <w:t>.</w:t>
      </w:r>
    </w:p>
    <w:p w:rsidR="00B86AA1" w:rsidRPr="005B5031" w:rsidRDefault="00B86AA1" w:rsidP="005B5031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 xml:space="preserve">Действия должностных лиц таможенных органов при декларировании </w:t>
      </w:r>
      <w:r w:rsidR="00EC4D90" w:rsidRPr="005B5031">
        <w:rPr>
          <w:rFonts w:ascii="Times New Roman" w:hAnsi="Times New Roman"/>
          <w:sz w:val="28"/>
          <w:szCs w:val="28"/>
        </w:rPr>
        <w:t xml:space="preserve">и выпуске товаров </w:t>
      </w:r>
      <w:r w:rsidRPr="005B5031">
        <w:rPr>
          <w:rFonts w:ascii="Times New Roman" w:hAnsi="Times New Roman"/>
          <w:sz w:val="28"/>
          <w:szCs w:val="28"/>
        </w:rPr>
        <w:t>закреплены в</w:t>
      </w:r>
      <w:r w:rsidR="005B5031">
        <w:rPr>
          <w:rFonts w:ascii="Times New Roman" w:hAnsi="Times New Roman"/>
          <w:sz w:val="28"/>
          <w:szCs w:val="28"/>
        </w:rPr>
        <w:t xml:space="preserve"> </w:t>
      </w:r>
      <w:r w:rsidRPr="005B5031">
        <w:rPr>
          <w:rFonts w:ascii="Times New Roman" w:hAnsi="Times New Roman"/>
          <w:sz w:val="28"/>
          <w:szCs w:val="28"/>
        </w:rPr>
        <w:t xml:space="preserve">Приказе ГТК от 28 ноября </w:t>
      </w:r>
      <w:smartTag w:uri="urn:schemas-microsoft-com:office:smarttags" w:element="metricconverter">
        <w:smartTagPr>
          <w:attr w:name="ProductID" w:val="2003 г"/>
        </w:smartTagPr>
        <w:r w:rsidRPr="005B5031">
          <w:rPr>
            <w:rFonts w:ascii="Times New Roman" w:hAnsi="Times New Roman"/>
            <w:sz w:val="28"/>
            <w:szCs w:val="28"/>
          </w:rPr>
          <w:t>2003 г</w:t>
        </w:r>
      </w:smartTag>
      <w:r w:rsidRPr="005B5031">
        <w:rPr>
          <w:rFonts w:ascii="Times New Roman" w:hAnsi="Times New Roman"/>
          <w:sz w:val="28"/>
          <w:szCs w:val="28"/>
        </w:rPr>
        <w:t xml:space="preserve">. N 1356 </w:t>
      </w:r>
      <w:r w:rsidR="005B5031">
        <w:rPr>
          <w:rFonts w:ascii="Times New Roman" w:hAnsi="Times New Roman"/>
          <w:sz w:val="28"/>
          <w:szCs w:val="28"/>
        </w:rPr>
        <w:t>"</w:t>
      </w:r>
      <w:r w:rsidRPr="005B5031">
        <w:rPr>
          <w:rFonts w:ascii="Times New Roman" w:hAnsi="Times New Roman"/>
          <w:sz w:val="28"/>
          <w:szCs w:val="28"/>
        </w:rPr>
        <w:t>Об утверждении инструкции о действиях должностных лиц таможенных органов, осуществляющих таможенное оформление и таможенный контроль при декларировании и выпуске товаров</w:t>
      </w:r>
      <w:r w:rsidR="005B5031">
        <w:rPr>
          <w:rFonts w:ascii="Times New Roman" w:hAnsi="Times New Roman"/>
          <w:sz w:val="28"/>
          <w:szCs w:val="28"/>
        </w:rPr>
        <w:t>"</w:t>
      </w:r>
      <w:r w:rsidRPr="005B5031">
        <w:rPr>
          <w:rFonts w:ascii="Times New Roman" w:hAnsi="Times New Roman"/>
          <w:sz w:val="28"/>
          <w:szCs w:val="28"/>
        </w:rPr>
        <w:t xml:space="preserve">: </w:t>
      </w:r>
      <w:r w:rsidR="005B5031">
        <w:rPr>
          <w:rFonts w:ascii="Times New Roman" w:hAnsi="Times New Roman"/>
          <w:sz w:val="28"/>
          <w:szCs w:val="28"/>
        </w:rPr>
        <w:t>"</w:t>
      </w:r>
      <w:r w:rsidRPr="005B5031">
        <w:rPr>
          <w:rFonts w:ascii="Times New Roman" w:hAnsi="Times New Roman"/>
          <w:sz w:val="28"/>
          <w:szCs w:val="28"/>
        </w:rPr>
        <w:t>Должностные лица таможенных органов, в должностные обязанности которых в соответствии с должностными инструкциями входят конкретные функции, права и обязанности по осуществлению таможенного оформления и таможенного контроля товаров (далее - уполномоченные должностные лица), в рамках Инструкции осуществляют:</w:t>
      </w:r>
    </w:p>
    <w:p w:rsidR="00B86AA1" w:rsidRPr="005B5031" w:rsidRDefault="00B86AA1" w:rsidP="005B503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>а) фиксирование факта подачи таможенной декларации и документов;</w:t>
      </w:r>
    </w:p>
    <w:p w:rsidR="00B86AA1" w:rsidRPr="005B5031" w:rsidRDefault="00B86AA1" w:rsidP="005B503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>б) контроль соблюдения условий принятия таможенной декларации;</w:t>
      </w:r>
    </w:p>
    <w:p w:rsidR="00B86AA1" w:rsidRPr="005B5031" w:rsidRDefault="00B86AA1" w:rsidP="005B503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>в) пересылку (получение) таможенной декларации (при необ</w:t>
      </w:r>
      <w:r w:rsidR="00C27164" w:rsidRPr="005B5031">
        <w:rPr>
          <w:rFonts w:ascii="Times New Roman" w:hAnsi="Times New Roman"/>
          <w:sz w:val="28"/>
          <w:szCs w:val="28"/>
        </w:rPr>
        <w:t>-</w:t>
      </w:r>
      <w:r w:rsidRPr="005B5031">
        <w:rPr>
          <w:rFonts w:ascii="Times New Roman" w:hAnsi="Times New Roman"/>
          <w:sz w:val="28"/>
          <w:szCs w:val="28"/>
        </w:rPr>
        <w:t>ходимости);</w:t>
      </w:r>
    </w:p>
    <w:p w:rsidR="00B86AA1" w:rsidRPr="005B5031" w:rsidRDefault="00B86AA1" w:rsidP="005B503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>г) регистрацию (принятие) поданной таможенной декларации</w:t>
      </w:r>
      <w:r w:rsidR="005B5031">
        <w:rPr>
          <w:rFonts w:ascii="Times New Roman" w:hAnsi="Times New Roman"/>
          <w:sz w:val="28"/>
          <w:szCs w:val="28"/>
        </w:rPr>
        <w:t>"</w:t>
      </w:r>
      <w:r w:rsidRPr="005B5031">
        <w:rPr>
          <w:rFonts w:ascii="Times New Roman" w:hAnsi="Times New Roman"/>
          <w:sz w:val="28"/>
          <w:szCs w:val="28"/>
        </w:rPr>
        <w:t>.</w:t>
      </w:r>
    </w:p>
    <w:p w:rsidR="00D51D4C" w:rsidRPr="005B5031" w:rsidRDefault="00D51D4C" w:rsidP="005B503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 xml:space="preserve">Графа </w:t>
      </w:r>
      <w:r w:rsidR="00C27164" w:rsidRPr="005B5031">
        <w:rPr>
          <w:rFonts w:ascii="Times New Roman" w:hAnsi="Times New Roman"/>
          <w:sz w:val="28"/>
          <w:szCs w:val="28"/>
        </w:rPr>
        <w:t>№</w:t>
      </w:r>
      <w:r w:rsidRPr="005B5031">
        <w:rPr>
          <w:rFonts w:ascii="Times New Roman" w:hAnsi="Times New Roman"/>
          <w:sz w:val="28"/>
          <w:szCs w:val="28"/>
        </w:rPr>
        <w:t>43 комплектов ТД3 и ТД4, а также графы ГТД, обозначенные заглавными буквами латинского алфавита "A", "C", "D", "D/J", "E", "E/J", заполняются должностными лицами таможенных органов. Остальные графы ГТД заполняются декларантом.</w:t>
      </w:r>
    </w:p>
    <w:p w:rsidR="00473215" w:rsidRPr="005B5031" w:rsidRDefault="00473215" w:rsidP="005B5031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13663" w:rsidRPr="005B5031" w:rsidRDefault="005B5031" w:rsidP="005B5031">
      <w:pPr>
        <w:pStyle w:val="a3"/>
        <w:numPr>
          <w:ilvl w:val="0"/>
          <w:numId w:val="1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9572E8" w:rsidRPr="005B5031">
        <w:rPr>
          <w:rFonts w:ascii="Times New Roman" w:hAnsi="Times New Roman"/>
          <w:b/>
          <w:sz w:val="28"/>
          <w:szCs w:val="28"/>
        </w:rPr>
        <w:t>СОВЕРШЕНСТВОВАНИЕ ФОРМ ДЕКЛАРИРОВАНИЯ</w:t>
      </w:r>
    </w:p>
    <w:p w:rsidR="005B5031" w:rsidRPr="005B5031" w:rsidRDefault="005B5031" w:rsidP="005B5031">
      <w:pPr>
        <w:pStyle w:val="a3"/>
        <w:suppressAutoHyphens/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813663" w:rsidRPr="005B5031" w:rsidRDefault="00813663" w:rsidP="005B5031">
      <w:pPr>
        <w:pStyle w:val="a3"/>
        <w:numPr>
          <w:ilvl w:val="1"/>
          <w:numId w:val="2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B5031">
        <w:rPr>
          <w:rFonts w:ascii="Times New Roman" w:hAnsi="Times New Roman"/>
          <w:b/>
          <w:sz w:val="28"/>
          <w:szCs w:val="28"/>
        </w:rPr>
        <w:t>Общее поняти</w:t>
      </w:r>
      <w:r w:rsidR="00074421" w:rsidRPr="005B5031">
        <w:rPr>
          <w:rFonts w:ascii="Times New Roman" w:hAnsi="Times New Roman"/>
          <w:b/>
          <w:sz w:val="28"/>
          <w:szCs w:val="28"/>
        </w:rPr>
        <w:t>е о формах декларирования. Виды</w:t>
      </w:r>
    </w:p>
    <w:p w:rsidR="005B5031" w:rsidRDefault="005B5031" w:rsidP="005B503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70746" w:rsidRPr="005B5031" w:rsidRDefault="00670746" w:rsidP="005B503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>Таможенный кодекс закрепляет четыре формы декларирования (в различной учебной</w:t>
      </w:r>
      <w:r w:rsidR="009F47B7" w:rsidRPr="005B5031">
        <w:rPr>
          <w:rFonts w:ascii="Times New Roman" w:hAnsi="Times New Roman"/>
          <w:sz w:val="28"/>
          <w:szCs w:val="28"/>
        </w:rPr>
        <w:t xml:space="preserve"> литературе </w:t>
      </w:r>
      <w:r w:rsidRPr="005B5031">
        <w:rPr>
          <w:rFonts w:ascii="Times New Roman" w:hAnsi="Times New Roman"/>
          <w:sz w:val="28"/>
          <w:szCs w:val="28"/>
        </w:rPr>
        <w:t>–</w:t>
      </w:r>
      <w:r w:rsidR="005B5031">
        <w:rPr>
          <w:rFonts w:ascii="Times New Roman" w:hAnsi="Times New Roman"/>
          <w:sz w:val="28"/>
          <w:szCs w:val="28"/>
        </w:rPr>
        <w:t xml:space="preserve"> </w:t>
      </w:r>
      <w:r w:rsidRPr="005B5031">
        <w:rPr>
          <w:rFonts w:ascii="Times New Roman" w:hAnsi="Times New Roman"/>
          <w:sz w:val="28"/>
          <w:szCs w:val="28"/>
        </w:rPr>
        <w:t xml:space="preserve">четыре формы </w:t>
      </w:r>
      <w:r w:rsidR="00580DBD" w:rsidRPr="005B5031">
        <w:rPr>
          <w:rFonts w:ascii="Times New Roman" w:hAnsi="Times New Roman"/>
          <w:sz w:val="28"/>
          <w:szCs w:val="28"/>
        </w:rPr>
        <w:t>предоставлении сведений</w:t>
      </w:r>
      <w:r w:rsidR="005B5031">
        <w:rPr>
          <w:rFonts w:ascii="Times New Roman" w:hAnsi="Times New Roman"/>
          <w:sz w:val="28"/>
          <w:szCs w:val="28"/>
        </w:rPr>
        <w:t xml:space="preserve"> </w:t>
      </w:r>
      <w:r w:rsidRPr="005B5031">
        <w:rPr>
          <w:rFonts w:ascii="Times New Roman" w:hAnsi="Times New Roman"/>
          <w:sz w:val="28"/>
          <w:szCs w:val="28"/>
        </w:rPr>
        <w:t>при декларировании):</w:t>
      </w:r>
    </w:p>
    <w:p w:rsidR="00670746" w:rsidRPr="005B5031" w:rsidRDefault="00670746" w:rsidP="005B5031">
      <w:pPr>
        <w:pStyle w:val="a3"/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>Электронная;</w:t>
      </w:r>
    </w:p>
    <w:p w:rsidR="00670746" w:rsidRPr="005B5031" w:rsidRDefault="00670746" w:rsidP="005B5031">
      <w:pPr>
        <w:pStyle w:val="a3"/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>Письменная;</w:t>
      </w:r>
    </w:p>
    <w:p w:rsidR="00670746" w:rsidRPr="005B5031" w:rsidRDefault="00670746" w:rsidP="005B5031">
      <w:pPr>
        <w:pStyle w:val="a3"/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>Устная;</w:t>
      </w:r>
    </w:p>
    <w:p w:rsidR="00994ADD" w:rsidRPr="005B5031" w:rsidRDefault="00670746" w:rsidP="005B5031">
      <w:pPr>
        <w:pStyle w:val="a3"/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>Конклюдентная</w:t>
      </w:r>
      <w:r w:rsidR="00994ADD" w:rsidRPr="005B5031">
        <w:rPr>
          <w:rFonts w:ascii="Times New Roman" w:hAnsi="Times New Roman"/>
          <w:sz w:val="28"/>
          <w:szCs w:val="28"/>
        </w:rPr>
        <w:t>.</w:t>
      </w:r>
    </w:p>
    <w:p w:rsidR="00E348BE" w:rsidRPr="005B5031" w:rsidRDefault="00E348BE" w:rsidP="005B503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 xml:space="preserve">Письменная форма декларирования заключается в предоставлении таможенному органу сведений о товарах в письменной форме, т.е. в документарной. </w:t>
      </w:r>
      <w:r w:rsidR="00033AEA" w:rsidRPr="005B5031">
        <w:rPr>
          <w:rFonts w:ascii="Times New Roman" w:hAnsi="Times New Roman"/>
          <w:sz w:val="28"/>
          <w:szCs w:val="28"/>
        </w:rPr>
        <w:t>Примерами письменного декларирования товаров и транспортных средств являются:</w:t>
      </w:r>
    </w:p>
    <w:p w:rsidR="00033AEA" w:rsidRPr="005B5031" w:rsidRDefault="00033AEA" w:rsidP="005B5031">
      <w:pPr>
        <w:pStyle w:val="a3"/>
        <w:numPr>
          <w:ilvl w:val="0"/>
          <w:numId w:val="2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>Грузовая таможенная декларация (при перемещении товаров);</w:t>
      </w:r>
    </w:p>
    <w:p w:rsidR="00033AEA" w:rsidRPr="005B5031" w:rsidRDefault="00033AEA" w:rsidP="005B5031">
      <w:pPr>
        <w:pStyle w:val="a3"/>
        <w:numPr>
          <w:ilvl w:val="0"/>
          <w:numId w:val="2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>Заявление участника ВЭД (на использование специальных упрощенных процедур таможенного оформления и т.д.);</w:t>
      </w:r>
    </w:p>
    <w:p w:rsidR="00033AEA" w:rsidRPr="005B5031" w:rsidRDefault="00033AEA" w:rsidP="005B5031">
      <w:pPr>
        <w:pStyle w:val="a3"/>
        <w:numPr>
          <w:ilvl w:val="0"/>
          <w:numId w:val="2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>Книжка МДП (при перемещении товаров автомобильным транспортом);</w:t>
      </w:r>
    </w:p>
    <w:p w:rsidR="0052424E" w:rsidRPr="005B5031" w:rsidRDefault="00A4097A" w:rsidP="005B5031">
      <w:pPr>
        <w:pStyle w:val="a3"/>
        <w:numPr>
          <w:ilvl w:val="0"/>
          <w:numId w:val="26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>Общая (Генеральная) декларация (при перемещении товаров водным транспортом) и т.д</w:t>
      </w:r>
      <w:r w:rsidR="0052424E" w:rsidRPr="005B5031">
        <w:rPr>
          <w:rFonts w:ascii="Times New Roman" w:hAnsi="Times New Roman"/>
          <w:sz w:val="28"/>
          <w:szCs w:val="28"/>
        </w:rPr>
        <w:t>.</w:t>
      </w:r>
    </w:p>
    <w:p w:rsidR="005B5031" w:rsidRDefault="0052424E" w:rsidP="005B5031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>При декларировании товаров в письменной форме основным документом является грузовая таможенная декларация (ГТД). Она была введена в практику таможенного оформления товаров в нашей стране в 1989 году. Ее прообразом был единый административный документ (ЕАД), введенный в Европейском союзе (ЕС) и странах Европейской ассоциации свободной торговли (ЕАСТ) в соответствии с подписанной ими в 1987 году Конвенцией об упрощении формальностей в торговле товарами. Введение ГТД в практику таможенного оформления сократило объем документооборота, позволило вести автоматизированную обработку данных.</w:t>
      </w:r>
    </w:p>
    <w:p w:rsidR="005B5031" w:rsidRDefault="0052424E" w:rsidP="005B5031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>Под электронным декларированием понимается выполнение процедур таможенного оформления и контроля исключительно на основе электронных документов и других компьютерных данных с использованием средств электронного обмена.</w:t>
      </w:r>
    </w:p>
    <w:p w:rsidR="00A4097A" w:rsidRPr="005B5031" w:rsidRDefault="0052424E" w:rsidP="005B5031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 xml:space="preserve">С </w:t>
      </w:r>
      <w:r w:rsidR="00A4097A" w:rsidRPr="005B5031">
        <w:rPr>
          <w:rFonts w:ascii="Times New Roman" w:hAnsi="Times New Roman"/>
          <w:sz w:val="28"/>
          <w:szCs w:val="28"/>
        </w:rPr>
        <w:t xml:space="preserve">начала 80-х гг. прошлого века практика электронного декларирования начала применяться сначала в США, а чуть позже в Японии, поэтому с середины 80-х гг. стали появляться международные конвенции и соглашения, стимулирующие участников внешнеторговых сделок и перевозчиков использовать электронные формы документов. В </w:t>
      </w:r>
      <w:smartTag w:uri="urn:schemas-microsoft-com:office:smarttags" w:element="metricconverter">
        <w:smartTagPr>
          <w:attr w:name="ProductID" w:val="1988 г"/>
        </w:smartTagPr>
        <w:r w:rsidR="00A4097A" w:rsidRPr="005B5031">
          <w:rPr>
            <w:rFonts w:ascii="Times New Roman" w:hAnsi="Times New Roman"/>
            <w:sz w:val="28"/>
            <w:szCs w:val="28"/>
          </w:rPr>
          <w:t>1988 г</w:t>
        </w:r>
      </w:smartTag>
      <w:r w:rsidR="00A4097A" w:rsidRPr="005B5031">
        <w:rPr>
          <w:rFonts w:ascii="Times New Roman" w:hAnsi="Times New Roman"/>
          <w:sz w:val="28"/>
          <w:szCs w:val="28"/>
        </w:rPr>
        <w:t>. Международная организация по стандартизации (</w:t>
      </w:r>
      <w:r w:rsidR="00A4097A" w:rsidRPr="005B5031">
        <w:rPr>
          <w:rFonts w:ascii="Times New Roman" w:hAnsi="Times New Roman"/>
          <w:sz w:val="28"/>
          <w:szCs w:val="28"/>
          <w:lang w:val="en-US"/>
        </w:rPr>
        <w:t>ISO</w:t>
      </w:r>
      <w:r w:rsidR="00A4097A" w:rsidRPr="005B5031">
        <w:rPr>
          <w:rFonts w:ascii="Times New Roman" w:hAnsi="Times New Roman"/>
          <w:sz w:val="28"/>
          <w:szCs w:val="28"/>
        </w:rPr>
        <w:t>)</w:t>
      </w:r>
      <w:r w:rsidR="005B5031">
        <w:rPr>
          <w:rFonts w:ascii="Times New Roman" w:hAnsi="Times New Roman"/>
          <w:sz w:val="28"/>
          <w:szCs w:val="28"/>
        </w:rPr>
        <w:t xml:space="preserve"> </w:t>
      </w:r>
      <w:r w:rsidR="00A4097A" w:rsidRPr="005B5031">
        <w:rPr>
          <w:rFonts w:ascii="Times New Roman" w:hAnsi="Times New Roman"/>
          <w:sz w:val="28"/>
          <w:szCs w:val="28"/>
        </w:rPr>
        <w:t xml:space="preserve">утвердила первые стандарты </w:t>
      </w:r>
      <w:r w:rsidR="00A4097A" w:rsidRPr="005B5031">
        <w:rPr>
          <w:rFonts w:ascii="Times New Roman" w:hAnsi="Times New Roman"/>
          <w:sz w:val="28"/>
          <w:szCs w:val="28"/>
          <w:lang w:val="en-US"/>
        </w:rPr>
        <w:t>UN</w:t>
      </w:r>
      <w:r w:rsidR="00A4097A" w:rsidRPr="005B5031">
        <w:rPr>
          <w:rFonts w:ascii="Times New Roman" w:hAnsi="Times New Roman"/>
          <w:sz w:val="28"/>
          <w:szCs w:val="28"/>
        </w:rPr>
        <w:t>/</w:t>
      </w:r>
      <w:r w:rsidR="00A4097A" w:rsidRPr="005B5031">
        <w:rPr>
          <w:rFonts w:ascii="Times New Roman" w:hAnsi="Times New Roman"/>
          <w:sz w:val="28"/>
          <w:szCs w:val="28"/>
          <w:lang w:val="en-US"/>
        </w:rPr>
        <w:t>EDIFACT</w:t>
      </w:r>
      <w:r w:rsidR="00A4097A" w:rsidRPr="005B5031">
        <w:rPr>
          <w:rFonts w:ascii="Times New Roman" w:hAnsi="Times New Roman"/>
          <w:sz w:val="28"/>
          <w:szCs w:val="28"/>
        </w:rPr>
        <w:t xml:space="preserve"> (ЭДИФАКТ ООН), под которыми понимается комплекс справочников и правил, направленных на унификацию построения электронных сообщений в различных областях человеческой деятельности. </w:t>
      </w:r>
      <w:r w:rsidRPr="005B5031">
        <w:rPr>
          <w:rFonts w:ascii="Times New Roman" w:hAnsi="Times New Roman"/>
          <w:sz w:val="28"/>
          <w:szCs w:val="28"/>
        </w:rPr>
        <w:t xml:space="preserve">Стремление к внедрению электронного обмена информацией во внешней торговле послужило одной из главных причин переработки в </w:t>
      </w:r>
      <w:smartTag w:uri="urn:schemas-microsoft-com:office:smarttags" w:element="metricconverter">
        <w:smartTagPr>
          <w:attr w:name="ProductID" w:val="1990 г"/>
        </w:smartTagPr>
        <w:r w:rsidRPr="005B5031">
          <w:rPr>
            <w:rFonts w:ascii="Times New Roman" w:hAnsi="Times New Roman"/>
            <w:sz w:val="28"/>
            <w:szCs w:val="28"/>
          </w:rPr>
          <w:t>1990 г</w:t>
        </w:r>
      </w:smartTag>
      <w:r w:rsidRPr="005B5031">
        <w:rPr>
          <w:rFonts w:ascii="Times New Roman" w:hAnsi="Times New Roman"/>
          <w:sz w:val="28"/>
          <w:szCs w:val="28"/>
        </w:rPr>
        <w:t xml:space="preserve">. международных правил интерпретации </w:t>
      </w:r>
      <w:r w:rsidRPr="005B5031">
        <w:rPr>
          <w:rFonts w:ascii="Times New Roman" w:hAnsi="Times New Roman"/>
          <w:bCs/>
          <w:sz w:val="28"/>
          <w:szCs w:val="28"/>
        </w:rPr>
        <w:t>коммерческих терминов "ИНКОТЕРМС"</w:t>
      </w:r>
      <w:r w:rsidRPr="005B5031">
        <w:rPr>
          <w:rFonts w:ascii="Times New Roman" w:hAnsi="Times New Roman"/>
          <w:sz w:val="28"/>
          <w:szCs w:val="28"/>
        </w:rPr>
        <w:t xml:space="preserve">. Согласно редакции </w:t>
      </w:r>
      <w:smartTag w:uri="urn:schemas-microsoft-com:office:smarttags" w:element="metricconverter">
        <w:smartTagPr>
          <w:attr w:name="ProductID" w:val="1990 г"/>
        </w:smartTagPr>
        <w:r w:rsidRPr="005B5031">
          <w:rPr>
            <w:rFonts w:ascii="Times New Roman" w:hAnsi="Times New Roman"/>
            <w:bCs/>
            <w:sz w:val="28"/>
            <w:szCs w:val="28"/>
          </w:rPr>
          <w:t>1990 г</w:t>
        </w:r>
      </w:smartTag>
      <w:r w:rsidRPr="005B5031">
        <w:rPr>
          <w:rFonts w:ascii="Times New Roman" w:hAnsi="Times New Roman"/>
          <w:bCs/>
          <w:sz w:val="28"/>
          <w:szCs w:val="28"/>
        </w:rPr>
        <w:t>. применени</w:t>
      </w:r>
      <w:r w:rsidRPr="005B5031">
        <w:rPr>
          <w:rFonts w:ascii="Times New Roman" w:hAnsi="Times New Roman"/>
          <w:sz w:val="28"/>
          <w:szCs w:val="28"/>
        </w:rPr>
        <w:t xml:space="preserve">е средств компьютерной связи возможно при представлении </w:t>
      </w:r>
      <w:r w:rsidRPr="005B5031">
        <w:rPr>
          <w:rFonts w:ascii="Times New Roman" w:hAnsi="Times New Roman"/>
          <w:bCs/>
          <w:sz w:val="28"/>
          <w:szCs w:val="28"/>
        </w:rPr>
        <w:t>сторонами</w:t>
      </w:r>
      <w:r w:rsidR="005B5031">
        <w:rPr>
          <w:rFonts w:ascii="Times New Roman" w:hAnsi="Times New Roman"/>
          <w:bCs/>
          <w:sz w:val="28"/>
          <w:szCs w:val="28"/>
        </w:rPr>
        <w:t xml:space="preserve"> </w:t>
      </w:r>
      <w:r w:rsidRPr="005B5031">
        <w:rPr>
          <w:rFonts w:ascii="Times New Roman" w:hAnsi="Times New Roman"/>
          <w:bCs/>
          <w:sz w:val="28"/>
          <w:szCs w:val="28"/>
        </w:rPr>
        <w:t>различн</w:t>
      </w:r>
      <w:r w:rsidRPr="005B5031">
        <w:rPr>
          <w:rFonts w:ascii="Times New Roman" w:hAnsi="Times New Roman"/>
          <w:sz w:val="28"/>
          <w:szCs w:val="28"/>
        </w:rPr>
        <w:t xml:space="preserve">ых документов (коммерческих </w:t>
      </w:r>
      <w:r w:rsidRPr="005B5031">
        <w:rPr>
          <w:rFonts w:ascii="Times New Roman" w:hAnsi="Times New Roman"/>
          <w:bCs/>
          <w:sz w:val="28"/>
          <w:szCs w:val="28"/>
        </w:rPr>
        <w:t>счетов, документов необходимых</w:t>
      </w:r>
      <w:r w:rsidRPr="005B5031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5B5031">
        <w:rPr>
          <w:rFonts w:ascii="Times New Roman" w:hAnsi="Times New Roman"/>
          <w:sz w:val="28"/>
          <w:szCs w:val="28"/>
        </w:rPr>
        <w:t xml:space="preserve">для таможенной очистки, </w:t>
      </w:r>
      <w:r w:rsidRPr="005B5031">
        <w:rPr>
          <w:rFonts w:ascii="Times New Roman" w:hAnsi="Times New Roman"/>
          <w:bCs/>
          <w:sz w:val="28"/>
          <w:szCs w:val="28"/>
        </w:rPr>
        <w:t>или документов, подтверждающих поставку</w:t>
      </w:r>
      <w:r w:rsidR="005B5031">
        <w:rPr>
          <w:rFonts w:ascii="Times New Roman" w:hAnsi="Times New Roman"/>
          <w:bCs/>
          <w:smallCaps/>
          <w:sz w:val="28"/>
          <w:szCs w:val="28"/>
        </w:rPr>
        <w:t xml:space="preserve"> </w:t>
      </w:r>
      <w:r w:rsidRPr="005B5031">
        <w:rPr>
          <w:rFonts w:ascii="Times New Roman" w:hAnsi="Times New Roman"/>
          <w:bCs/>
          <w:sz w:val="28"/>
          <w:szCs w:val="28"/>
        </w:rPr>
        <w:t>товаров</w:t>
      </w:r>
      <w:r w:rsidRPr="005B5031">
        <w:rPr>
          <w:rFonts w:ascii="Times New Roman" w:hAnsi="Times New Roman"/>
          <w:bCs/>
          <w:smallCaps/>
          <w:sz w:val="28"/>
          <w:szCs w:val="28"/>
        </w:rPr>
        <w:t xml:space="preserve">, </w:t>
      </w:r>
      <w:r w:rsidRPr="005B5031">
        <w:rPr>
          <w:rFonts w:ascii="Times New Roman" w:hAnsi="Times New Roman"/>
          <w:bCs/>
          <w:sz w:val="28"/>
          <w:szCs w:val="28"/>
        </w:rPr>
        <w:t>а</w:t>
      </w:r>
      <w:r w:rsidRPr="005B5031">
        <w:rPr>
          <w:rFonts w:ascii="Times New Roman" w:hAnsi="Times New Roman"/>
          <w:bCs/>
          <w:smallCaps/>
          <w:sz w:val="28"/>
          <w:szCs w:val="28"/>
        </w:rPr>
        <w:t xml:space="preserve"> </w:t>
      </w:r>
      <w:r w:rsidRPr="005B5031">
        <w:rPr>
          <w:rFonts w:ascii="Times New Roman" w:hAnsi="Times New Roman"/>
          <w:bCs/>
          <w:sz w:val="28"/>
          <w:szCs w:val="28"/>
        </w:rPr>
        <w:t>также</w:t>
      </w:r>
      <w:r w:rsidR="005B5031">
        <w:rPr>
          <w:rFonts w:ascii="Times New Roman" w:hAnsi="Times New Roman"/>
          <w:bCs/>
          <w:sz w:val="28"/>
          <w:szCs w:val="28"/>
        </w:rPr>
        <w:t xml:space="preserve"> </w:t>
      </w:r>
      <w:r w:rsidRPr="005B5031">
        <w:rPr>
          <w:rFonts w:ascii="Times New Roman" w:hAnsi="Times New Roman"/>
          <w:bCs/>
          <w:sz w:val="28"/>
          <w:szCs w:val="28"/>
        </w:rPr>
        <w:t>транспортных</w:t>
      </w:r>
      <w:r w:rsidR="005B5031">
        <w:rPr>
          <w:rFonts w:ascii="Times New Roman" w:hAnsi="Times New Roman"/>
          <w:bCs/>
          <w:sz w:val="28"/>
          <w:szCs w:val="28"/>
        </w:rPr>
        <w:t xml:space="preserve"> </w:t>
      </w:r>
      <w:r w:rsidRPr="005B5031">
        <w:rPr>
          <w:rFonts w:ascii="Times New Roman" w:hAnsi="Times New Roman"/>
          <w:bCs/>
          <w:sz w:val="28"/>
          <w:szCs w:val="28"/>
        </w:rPr>
        <w:t>документов).</w:t>
      </w:r>
      <w:r w:rsidRPr="005B5031">
        <w:rPr>
          <w:rFonts w:ascii="Times New Roman" w:hAnsi="Times New Roman"/>
          <w:sz w:val="28"/>
          <w:szCs w:val="28"/>
        </w:rPr>
        <w:t xml:space="preserve"> В соответствии со статьями правил интерпретации бумажные документы могут быть заменены электронной информацией при условии, что стороны договорились осуществлять электронную связь.</w:t>
      </w:r>
    </w:p>
    <w:p w:rsidR="0052424E" w:rsidRPr="005B5031" w:rsidRDefault="0052424E" w:rsidP="005B503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>Конклюдентная форма декларирования товаров заключается в осуществлении декларирования товаров в устной форме</w:t>
      </w:r>
      <w:r w:rsidR="005B5031">
        <w:rPr>
          <w:rFonts w:ascii="Times New Roman" w:hAnsi="Times New Roman"/>
          <w:sz w:val="28"/>
          <w:szCs w:val="28"/>
        </w:rPr>
        <w:t xml:space="preserve"> </w:t>
      </w:r>
      <w:r w:rsidRPr="005B5031">
        <w:rPr>
          <w:rFonts w:ascii="Times New Roman" w:hAnsi="Times New Roman"/>
          <w:sz w:val="28"/>
          <w:szCs w:val="28"/>
        </w:rPr>
        <w:t>путем совершения действий, свидетельствующих о том, что в ручной клади и сопровождаемом багаже физического лица не содержится товаров, подлежащих декларированию в письменной форме, а также не имеется товаров, перемещаемых несопровождаемым багажом [</w:t>
      </w:r>
      <w:r w:rsidR="009572E8" w:rsidRPr="005B5031">
        <w:rPr>
          <w:rFonts w:ascii="Times New Roman" w:hAnsi="Times New Roman"/>
          <w:sz w:val="28"/>
          <w:szCs w:val="28"/>
        </w:rPr>
        <w:t>3</w:t>
      </w:r>
      <w:r w:rsidRPr="005B5031">
        <w:rPr>
          <w:rFonts w:ascii="Times New Roman" w:hAnsi="Times New Roman"/>
          <w:sz w:val="28"/>
          <w:szCs w:val="28"/>
        </w:rPr>
        <w:t xml:space="preserve">]. В современной таможенной практике декларирование через совершение конклюдентных действий практикуется в международных аэропортах, где организована система "зеленых коридоров". Пассажир, не составляя письменной декларации, </w:t>
      </w:r>
      <w:r w:rsidR="00700CA0" w:rsidRPr="005B5031">
        <w:rPr>
          <w:rFonts w:ascii="Times New Roman" w:hAnsi="Times New Roman"/>
          <w:sz w:val="28"/>
          <w:szCs w:val="28"/>
        </w:rPr>
        <w:t xml:space="preserve">путем </w:t>
      </w:r>
      <w:r w:rsidRPr="005B5031">
        <w:rPr>
          <w:rFonts w:ascii="Times New Roman" w:hAnsi="Times New Roman"/>
          <w:sz w:val="28"/>
          <w:szCs w:val="28"/>
        </w:rPr>
        <w:t>выбора "зеленого коридора" заявляет таможне об отсутствии налогооблагаемых и запрещенных к ввозу (вывозу) товаров [</w:t>
      </w:r>
      <w:r w:rsidR="009572E8" w:rsidRPr="005B5031">
        <w:rPr>
          <w:rFonts w:ascii="Times New Roman" w:hAnsi="Times New Roman"/>
          <w:sz w:val="28"/>
          <w:szCs w:val="28"/>
        </w:rPr>
        <w:t>9</w:t>
      </w:r>
      <w:r w:rsidRPr="005B5031">
        <w:rPr>
          <w:rFonts w:ascii="Times New Roman" w:hAnsi="Times New Roman"/>
          <w:sz w:val="28"/>
          <w:szCs w:val="28"/>
        </w:rPr>
        <w:t>].</w:t>
      </w:r>
    </w:p>
    <w:p w:rsidR="005B5031" w:rsidRDefault="0009263A" w:rsidP="005B5031">
      <w:pPr>
        <w:suppressAutoHyphens/>
        <w:spacing w:after="0" w:line="360" w:lineRule="auto"/>
        <w:ind w:firstLine="709"/>
        <w:jc w:val="both"/>
        <w:rPr>
          <w:rStyle w:val="a7"/>
          <w:rFonts w:ascii="Times New Roman" w:hAnsi="Times New Roman"/>
          <w:i w:val="0"/>
          <w:sz w:val="28"/>
          <w:szCs w:val="28"/>
        </w:rPr>
      </w:pPr>
      <w:r w:rsidRPr="005B5031">
        <w:rPr>
          <w:rStyle w:val="a7"/>
          <w:rFonts w:ascii="Times New Roman" w:hAnsi="Times New Roman"/>
          <w:i w:val="0"/>
          <w:sz w:val="28"/>
          <w:szCs w:val="28"/>
        </w:rPr>
        <w:t xml:space="preserve">Система </w:t>
      </w:r>
      <w:r w:rsidR="005B5031">
        <w:rPr>
          <w:rStyle w:val="a7"/>
          <w:rFonts w:ascii="Times New Roman" w:hAnsi="Times New Roman"/>
          <w:i w:val="0"/>
          <w:sz w:val="28"/>
          <w:szCs w:val="28"/>
        </w:rPr>
        <w:t>"</w:t>
      </w:r>
      <w:r w:rsidRPr="005B5031">
        <w:rPr>
          <w:rStyle w:val="a7"/>
          <w:rFonts w:ascii="Times New Roman" w:hAnsi="Times New Roman"/>
          <w:i w:val="0"/>
          <w:sz w:val="28"/>
          <w:szCs w:val="28"/>
        </w:rPr>
        <w:t>зеленого</w:t>
      </w:r>
      <w:r w:rsidR="005B5031">
        <w:rPr>
          <w:rStyle w:val="a7"/>
          <w:rFonts w:ascii="Times New Roman" w:hAnsi="Times New Roman"/>
          <w:i w:val="0"/>
          <w:sz w:val="28"/>
          <w:szCs w:val="28"/>
        </w:rPr>
        <w:t>"</w:t>
      </w:r>
      <w:r w:rsidRPr="005B5031">
        <w:rPr>
          <w:rStyle w:val="a7"/>
          <w:rFonts w:ascii="Times New Roman" w:hAnsi="Times New Roman"/>
          <w:i w:val="0"/>
          <w:sz w:val="28"/>
          <w:szCs w:val="28"/>
        </w:rPr>
        <w:t xml:space="preserve"> и </w:t>
      </w:r>
      <w:r w:rsidR="005B5031">
        <w:rPr>
          <w:rStyle w:val="a7"/>
          <w:rFonts w:ascii="Times New Roman" w:hAnsi="Times New Roman"/>
          <w:i w:val="0"/>
          <w:sz w:val="28"/>
          <w:szCs w:val="28"/>
        </w:rPr>
        <w:t>"</w:t>
      </w:r>
      <w:r w:rsidRPr="005B5031">
        <w:rPr>
          <w:rStyle w:val="a7"/>
          <w:rFonts w:ascii="Times New Roman" w:hAnsi="Times New Roman"/>
          <w:i w:val="0"/>
          <w:sz w:val="28"/>
          <w:szCs w:val="28"/>
        </w:rPr>
        <w:t>красного</w:t>
      </w:r>
      <w:r w:rsidR="005B5031">
        <w:rPr>
          <w:rStyle w:val="a7"/>
          <w:rFonts w:ascii="Times New Roman" w:hAnsi="Times New Roman"/>
          <w:i w:val="0"/>
          <w:sz w:val="28"/>
          <w:szCs w:val="28"/>
        </w:rPr>
        <w:t>"</w:t>
      </w:r>
      <w:r w:rsidRPr="005B5031">
        <w:rPr>
          <w:rStyle w:val="a7"/>
          <w:rFonts w:ascii="Times New Roman" w:hAnsi="Times New Roman"/>
          <w:i w:val="0"/>
          <w:sz w:val="28"/>
          <w:szCs w:val="28"/>
        </w:rPr>
        <w:t xml:space="preserve"> каналов в нашей стране начала функционировать с 15 августа 1989 года в соответствии с приказом Главного управления государственного таможенного контроля при Совете министров СССР. Первыми пунктами пропуска через государственную границу, в которых начала применяться </w:t>
      </w:r>
      <w:r w:rsidR="005B5031">
        <w:rPr>
          <w:rStyle w:val="a7"/>
          <w:rFonts w:ascii="Times New Roman" w:hAnsi="Times New Roman"/>
          <w:i w:val="0"/>
          <w:sz w:val="28"/>
          <w:szCs w:val="28"/>
        </w:rPr>
        <w:t>"</w:t>
      </w:r>
      <w:r w:rsidRPr="005B5031">
        <w:rPr>
          <w:rStyle w:val="a7"/>
          <w:rFonts w:ascii="Times New Roman" w:hAnsi="Times New Roman"/>
          <w:i w:val="0"/>
          <w:sz w:val="28"/>
          <w:szCs w:val="28"/>
        </w:rPr>
        <w:t>двухканальная</w:t>
      </w:r>
      <w:r w:rsidR="005B5031">
        <w:rPr>
          <w:rStyle w:val="a7"/>
          <w:rFonts w:ascii="Times New Roman" w:hAnsi="Times New Roman"/>
          <w:i w:val="0"/>
          <w:sz w:val="28"/>
          <w:szCs w:val="28"/>
        </w:rPr>
        <w:t>"</w:t>
      </w:r>
      <w:r w:rsidRPr="005B5031">
        <w:rPr>
          <w:rStyle w:val="a7"/>
          <w:rFonts w:ascii="Times New Roman" w:hAnsi="Times New Roman"/>
          <w:i w:val="0"/>
          <w:sz w:val="28"/>
          <w:szCs w:val="28"/>
        </w:rPr>
        <w:t xml:space="preserve"> система, были аэропорты </w:t>
      </w:r>
      <w:r w:rsidR="005B5031">
        <w:rPr>
          <w:rStyle w:val="a7"/>
          <w:rFonts w:ascii="Times New Roman" w:hAnsi="Times New Roman"/>
          <w:i w:val="0"/>
          <w:sz w:val="28"/>
          <w:szCs w:val="28"/>
        </w:rPr>
        <w:t>"</w:t>
      </w:r>
      <w:r w:rsidRPr="005B5031">
        <w:rPr>
          <w:rStyle w:val="a7"/>
          <w:rFonts w:ascii="Times New Roman" w:hAnsi="Times New Roman"/>
          <w:i w:val="0"/>
          <w:sz w:val="28"/>
          <w:szCs w:val="28"/>
        </w:rPr>
        <w:t>Шереметьево-1</w:t>
      </w:r>
      <w:r w:rsidR="005B5031">
        <w:rPr>
          <w:rStyle w:val="a7"/>
          <w:rFonts w:ascii="Times New Roman" w:hAnsi="Times New Roman"/>
          <w:i w:val="0"/>
          <w:sz w:val="28"/>
          <w:szCs w:val="28"/>
        </w:rPr>
        <w:t>"</w:t>
      </w:r>
      <w:r w:rsidRPr="005B5031">
        <w:rPr>
          <w:rStyle w:val="a7"/>
          <w:rFonts w:ascii="Times New Roman" w:hAnsi="Times New Roman"/>
          <w:i w:val="0"/>
          <w:sz w:val="28"/>
          <w:szCs w:val="28"/>
        </w:rPr>
        <w:t xml:space="preserve"> и </w:t>
      </w:r>
      <w:r w:rsidR="005B5031">
        <w:rPr>
          <w:rStyle w:val="a7"/>
          <w:rFonts w:ascii="Times New Roman" w:hAnsi="Times New Roman"/>
          <w:i w:val="0"/>
          <w:sz w:val="28"/>
          <w:szCs w:val="28"/>
        </w:rPr>
        <w:t>"</w:t>
      </w:r>
      <w:r w:rsidRPr="005B5031">
        <w:rPr>
          <w:rStyle w:val="a7"/>
          <w:rFonts w:ascii="Times New Roman" w:hAnsi="Times New Roman"/>
          <w:i w:val="0"/>
          <w:sz w:val="28"/>
          <w:szCs w:val="28"/>
        </w:rPr>
        <w:t>Шереметьево-2</w:t>
      </w:r>
      <w:r w:rsidR="005B5031">
        <w:rPr>
          <w:rStyle w:val="a7"/>
          <w:rFonts w:ascii="Times New Roman" w:hAnsi="Times New Roman"/>
          <w:i w:val="0"/>
          <w:sz w:val="28"/>
          <w:szCs w:val="28"/>
        </w:rPr>
        <w:t>"</w:t>
      </w:r>
      <w:r w:rsidRPr="005B5031">
        <w:rPr>
          <w:rStyle w:val="a7"/>
          <w:rFonts w:ascii="Times New Roman" w:hAnsi="Times New Roman"/>
          <w:i w:val="0"/>
          <w:sz w:val="28"/>
          <w:szCs w:val="28"/>
        </w:rPr>
        <w:t>.</w:t>
      </w:r>
    </w:p>
    <w:p w:rsidR="00AC27CA" w:rsidRPr="00104F81" w:rsidRDefault="00AC27CA" w:rsidP="005B503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 xml:space="preserve">Система </w:t>
      </w:r>
      <w:r w:rsidR="005B5031">
        <w:rPr>
          <w:rFonts w:ascii="Times New Roman" w:hAnsi="Times New Roman"/>
          <w:sz w:val="28"/>
          <w:szCs w:val="28"/>
        </w:rPr>
        <w:t>"</w:t>
      </w:r>
      <w:r w:rsidRPr="005B5031">
        <w:rPr>
          <w:rFonts w:ascii="Times New Roman" w:hAnsi="Times New Roman"/>
          <w:sz w:val="28"/>
          <w:szCs w:val="28"/>
        </w:rPr>
        <w:t>красного</w:t>
      </w:r>
      <w:r w:rsidR="005B5031">
        <w:rPr>
          <w:rFonts w:ascii="Times New Roman" w:hAnsi="Times New Roman"/>
          <w:sz w:val="28"/>
          <w:szCs w:val="28"/>
        </w:rPr>
        <w:t>"</w:t>
      </w:r>
      <w:r w:rsidRPr="005B5031">
        <w:rPr>
          <w:rFonts w:ascii="Times New Roman" w:hAnsi="Times New Roman"/>
          <w:sz w:val="28"/>
          <w:szCs w:val="28"/>
        </w:rPr>
        <w:t xml:space="preserve"> и </w:t>
      </w:r>
      <w:r w:rsidR="005B5031">
        <w:rPr>
          <w:rFonts w:ascii="Times New Roman" w:hAnsi="Times New Roman"/>
          <w:sz w:val="28"/>
          <w:szCs w:val="28"/>
        </w:rPr>
        <w:t>"</w:t>
      </w:r>
      <w:r w:rsidRPr="005B5031">
        <w:rPr>
          <w:rFonts w:ascii="Times New Roman" w:hAnsi="Times New Roman"/>
          <w:sz w:val="28"/>
          <w:szCs w:val="28"/>
        </w:rPr>
        <w:t>зеленого</w:t>
      </w:r>
      <w:r w:rsidR="005B5031">
        <w:rPr>
          <w:rFonts w:ascii="Times New Roman" w:hAnsi="Times New Roman"/>
          <w:sz w:val="28"/>
          <w:szCs w:val="28"/>
        </w:rPr>
        <w:t>"</w:t>
      </w:r>
      <w:r w:rsidRPr="005B5031">
        <w:rPr>
          <w:rFonts w:ascii="Times New Roman" w:hAnsi="Times New Roman"/>
          <w:sz w:val="28"/>
          <w:szCs w:val="28"/>
        </w:rPr>
        <w:t xml:space="preserve"> коридоров показала свою эффективность. </w:t>
      </w:r>
      <w:r w:rsidR="00700CA0" w:rsidRPr="005B5031">
        <w:rPr>
          <w:rFonts w:ascii="Times New Roman" w:hAnsi="Times New Roman"/>
          <w:sz w:val="28"/>
          <w:szCs w:val="28"/>
        </w:rPr>
        <w:t xml:space="preserve">Приказ от 22 ноября </w:t>
      </w:r>
      <w:smartTag w:uri="urn:schemas-microsoft-com:office:smarttags" w:element="metricconverter">
        <w:smartTagPr>
          <w:attr w:name="ProductID" w:val="2006 г"/>
        </w:smartTagPr>
        <w:r w:rsidR="00700CA0" w:rsidRPr="005B5031">
          <w:rPr>
            <w:rFonts w:ascii="Times New Roman" w:hAnsi="Times New Roman"/>
            <w:sz w:val="28"/>
            <w:szCs w:val="28"/>
          </w:rPr>
          <w:t>2006 г</w:t>
        </w:r>
      </w:smartTag>
      <w:r w:rsidR="00700CA0" w:rsidRPr="005B5031">
        <w:rPr>
          <w:rFonts w:ascii="Times New Roman" w:hAnsi="Times New Roman"/>
          <w:sz w:val="28"/>
          <w:szCs w:val="28"/>
        </w:rPr>
        <w:t xml:space="preserve">. № 1208 </w:t>
      </w:r>
      <w:r w:rsidR="005B5031">
        <w:rPr>
          <w:rFonts w:ascii="Times New Roman" w:hAnsi="Times New Roman"/>
          <w:sz w:val="28"/>
          <w:szCs w:val="28"/>
        </w:rPr>
        <w:t>"</w:t>
      </w:r>
      <w:r w:rsidR="00700CA0" w:rsidRPr="005B5031">
        <w:rPr>
          <w:rFonts w:ascii="Times New Roman" w:hAnsi="Times New Roman"/>
          <w:sz w:val="28"/>
          <w:szCs w:val="28"/>
        </w:rPr>
        <w:t>Об утверждении поряд</w:t>
      </w:r>
      <w:r w:rsidR="008F6206" w:rsidRPr="005B5031">
        <w:rPr>
          <w:rFonts w:ascii="Times New Roman" w:hAnsi="Times New Roman"/>
          <w:sz w:val="28"/>
          <w:szCs w:val="28"/>
        </w:rPr>
        <w:t>-</w:t>
      </w:r>
      <w:r w:rsidR="00700CA0" w:rsidRPr="005B5031">
        <w:rPr>
          <w:rFonts w:ascii="Times New Roman" w:hAnsi="Times New Roman"/>
          <w:sz w:val="28"/>
          <w:szCs w:val="28"/>
        </w:rPr>
        <w:t>ка декларирования физическими лицами товаров в конклюдентной форме</w:t>
      </w:r>
      <w:r w:rsidR="005B5031">
        <w:rPr>
          <w:rFonts w:ascii="Times New Roman" w:hAnsi="Times New Roman"/>
          <w:sz w:val="28"/>
          <w:szCs w:val="28"/>
        </w:rPr>
        <w:t xml:space="preserve">" </w:t>
      </w:r>
      <w:r w:rsidRPr="005B5031">
        <w:rPr>
          <w:rFonts w:ascii="Times New Roman" w:hAnsi="Times New Roman"/>
          <w:sz w:val="28"/>
          <w:szCs w:val="28"/>
        </w:rPr>
        <w:t xml:space="preserve">определяет обязанность по созданию этой системы, ее обустройству в пунктах пропуска через государственную границу Российской Федерации, морских (речных) портах, открытых для захода иностранных судов, портах, открытых для международных сообщений, аэропортах, открытых для международных полетов. </w:t>
      </w:r>
      <w:r w:rsidR="005B5031">
        <w:rPr>
          <w:rFonts w:ascii="Times New Roman" w:hAnsi="Times New Roman"/>
          <w:sz w:val="28"/>
          <w:szCs w:val="28"/>
        </w:rPr>
        <w:t>"</w:t>
      </w:r>
      <w:r w:rsidRPr="005B5031">
        <w:rPr>
          <w:rFonts w:ascii="Times New Roman" w:hAnsi="Times New Roman"/>
          <w:sz w:val="28"/>
          <w:szCs w:val="28"/>
        </w:rPr>
        <w:t>Красный</w:t>
      </w:r>
      <w:r w:rsidR="005B5031">
        <w:rPr>
          <w:rFonts w:ascii="Times New Roman" w:hAnsi="Times New Roman"/>
          <w:sz w:val="28"/>
          <w:szCs w:val="28"/>
        </w:rPr>
        <w:t>"</w:t>
      </w:r>
      <w:r w:rsidRPr="005B5031">
        <w:rPr>
          <w:rFonts w:ascii="Times New Roman" w:hAnsi="Times New Roman"/>
          <w:sz w:val="28"/>
          <w:szCs w:val="28"/>
        </w:rPr>
        <w:t xml:space="preserve"> коридор предназначен для декларирования товаров в письменной форме, </w:t>
      </w:r>
      <w:r w:rsidR="005B5031">
        <w:rPr>
          <w:rFonts w:ascii="Times New Roman" w:hAnsi="Times New Roman"/>
          <w:sz w:val="28"/>
          <w:szCs w:val="28"/>
        </w:rPr>
        <w:t>"</w:t>
      </w:r>
      <w:r w:rsidRPr="005B5031">
        <w:rPr>
          <w:rFonts w:ascii="Times New Roman" w:hAnsi="Times New Roman"/>
          <w:sz w:val="28"/>
          <w:szCs w:val="28"/>
        </w:rPr>
        <w:t>зеленый</w:t>
      </w:r>
      <w:r w:rsidR="005B5031">
        <w:rPr>
          <w:rFonts w:ascii="Times New Roman" w:hAnsi="Times New Roman"/>
          <w:sz w:val="28"/>
          <w:szCs w:val="28"/>
        </w:rPr>
        <w:t>"</w:t>
      </w:r>
      <w:r w:rsidRPr="005B5031">
        <w:rPr>
          <w:rFonts w:ascii="Times New Roman" w:hAnsi="Times New Roman"/>
          <w:sz w:val="28"/>
          <w:szCs w:val="28"/>
        </w:rPr>
        <w:t xml:space="preserve"> - в устной форме.</w:t>
      </w:r>
    </w:p>
    <w:p w:rsidR="005B5031" w:rsidRPr="00104F81" w:rsidRDefault="005B5031" w:rsidP="005B503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2A4C" w:rsidRPr="005B5031" w:rsidRDefault="000D2E3E" w:rsidP="005B5031">
      <w:pPr>
        <w:pStyle w:val="a3"/>
        <w:numPr>
          <w:ilvl w:val="1"/>
          <w:numId w:val="2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B5031">
        <w:rPr>
          <w:rFonts w:ascii="Times New Roman" w:hAnsi="Times New Roman"/>
          <w:b/>
          <w:sz w:val="28"/>
          <w:szCs w:val="28"/>
        </w:rPr>
        <w:t>Совершенствование письменной формы декларирования</w:t>
      </w:r>
    </w:p>
    <w:p w:rsidR="009572E8" w:rsidRPr="005B5031" w:rsidRDefault="009572E8" w:rsidP="005B5031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B5031" w:rsidRDefault="00292347" w:rsidP="005B503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 xml:space="preserve">Как уже говорилось, основой ГТД стал единый административный документ (ЕАД), введенный в Европейском союзе (ЕС) и странах Европейской ассоциации свободной торговли (ЕАСТ) в соответствии с подписанной ими в 1987 году Конвенцией об упрощении формальностей в торговле товарами. </w:t>
      </w:r>
      <w:r w:rsidR="000A5A42" w:rsidRPr="005B5031">
        <w:rPr>
          <w:rFonts w:ascii="Times New Roman" w:hAnsi="Times New Roman"/>
          <w:sz w:val="28"/>
          <w:szCs w:val="28"/>
        </w:rPr>
        <w:t>Однако со временем ГТД стала отличаться от единого административного документа. Кроме того, для таможенного оформления товаров, перемещаемых транзитом, в России был введен отдельный документ – Документ контроля доставки товаров (ДКД). В странах же Евросоюза и ЕАСТ единый административный документ используется универсально: при вывозе, ввозе и транзите товаров.</w:t>
      </w:r>
    </w:p>
    <w:p w:rsidR="005B5031" w:rsidRDefault="000A5A42" w:rsidP="005B503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>В 1994 году Россия и ее основной торговый партнер - Европейский союз - подписали Соглашение о партнерстве и сотрудничестве, которое предусматривает, в числе прочего, гармонизацию и упрощение таможенных процедур, а также установление взаимосвязи между транзитными системами ЕС и России.</w:t>
      </w:r>
      <w:r w:rsidR="00BA6F98" w:rsidRPr="005B5031">
        <w:rPr>
          <w:rFonts w:ascii="Times New Roman" w:hAnsi="Times New Roman"/>
          <w:sz w:val="28"/>
          <w:szCs w:val="28"/>
        </w:rPr>
        <w:t xml:space="preserve"> Федеральная таможенная служба приучает себя и бизнес к работе по европейским правилам. С 1 января 2007 года вместо двух форм таможенных деклараций </w:t>
      </w:r>
      <w:r w:rsidR="00D97774" w:rsidRPr="005B5031">
        <w:rPr>
          <w:rFonts w:ascii="Times New Roman" w:hAnsi="Times New Roman"/>
          <w:sz w:val="28"/>
          <w:szCs w:val="28"/>
        </w:rPr>
        <w:t>в таможенных органах начали использовать новые единые бланки таможенной декларации</w:t>
      </w:r>
      <w:r w:rsidR="00BA6F98" w:rsidRPr="005B5031">
        <w:rPr>
          <w:rFonts w:ascii="Times New Roman" w:hAnsi="Times New Roman"/>
          <w:sz w:val="28"/>
          <w:szCs w:val="28"/>
        </w:rPr>
        <w:t>. При разработке нормативных правовых документов, устанавливающих правила применения нового таможенного документа, ФТС России решала следующие основные задачи:</w:t>
      </w:r>
    </w:p>
    <w:p w:rsidR="00BA6F98" w:rsidRPr="005B5031" w:rsidRDefault="00830F26" w:rsidP="005B5031">
      <w:pPr>
        <w:pStyle w:val="a3"/>
        <w:numPr>
          <w:ilvl w:val="0"/>
          <w:numId w:val="1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>б</w:t>
      </w:r>
      <w:r w:rsidR="00BA6F98" w:rsidRPr="005B5031">
        <w:rPr>
          <w:rFonts w:ascii="Times New Roman" w:hAnsi="Times New Roman"/>
          <w:sz w:val="28"/>
          <w:szCs w:val="28"/>
        </w:rPr>
        <w:t>азируясь на положениях Конвенций, максимально учесть особенности российского таможенного законодательства;</w:t>
      </w:r>
    </w:p>
    <w:p w:rsidR="00BA6F98" w:rsidRPr="005B5031" w:rsidRDefault="00BA6F98" w:rsidP="005B5031">
      <w:pPr>
        <w:pStyle w:val="a3"/>
        <w:numPr>
          <w:ilvl w:val="0"/>
          <w:numId w:val="1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>сохранить продиктованные практикой подходы к заявлению и получению сведений о перемещаемых товарах;</w:t>
      </w:r>
    </w:p>
    <w:p w:rsidR="00BA6F98" w:rsidRPr="005B5031" w:rsidRDefault="00BA6F98" w:rsidP="005B5031">
      <w:pPr>
        <w:pStyle w:val="a3"/>
        <w:numPr>
          <w:ilvl w:val="0"/>
          <w:numId w:val="1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>создать основу для последующего присоединения Российской Федерации к Конвенциям.</w:t>
      </w:r>
    </w:p>
    <w:p w:rsidR="00BA6F98" w:rsidRPr="005B5031" w:rsidRDefault="00BA6F98" w:rsidP="005B503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>Минюстом России зарегистрированы основополагающие нормативные правовые акты, позволяющие применять в Российской Федерации единый защищенный таможенный документ при экспорте, импорте и транзите товаров, подготовленные ФТС России:</w:t>
      </w:r>
    </w:p>
    <w:p w:rsidR="00BA6F98" w:rsidRPr="005B5031" w:rsidRDefault="00BA6F98" w:rsidP="005B5031">
      <w:pPr>
        <w:pStyle w:val="a3"/>
        <w:numPr>
          <w:ilvl w:val="0"/>
          <w:numId w:val="1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 xml:space="preserve">приказ ФТС России от 03.08.2006 № 724 </w:t>
      </w:r>
      <w:r w:rsidR="005B5031">
        <w:rPr>
          <w:rFonts w:ascii="Times New Roman" w:hAnsi="Times New Roman"/>
          <w:sz w:val="28"/>
          <w:szCs w:val="28"/>
        </w:rPr>
        <w:t>"</w:t>
      </w:r>
      <w:r w:rsidRPr="005B5031">
        <w:rPr>
          <w:rFonts w:ascii="Times New Roman" w:hAnsi="Times New Roman"/>
          <w:sz w:val="28"/>
          <w:szCs w:val="28"/>
        </w:rPr>
        <w:t>Об утверждении новых форм комплектов бланков таможенной декларации и транзитной декларации</w:t>
      </w:r>
      <w:r w:rsidR="005B5031">
        <w:rPr>
          <w:rFonts w:ascii="Times New Roman" w:hAnsi="Times New Roman"/>
          <w:sz w:val="28"/>
          <w:szCs w:val="28"/>
        </w:rPr>
        <w:t>"</w:t>
      </w:r>
      <w:r w:rsidRPr="005B5031">
        <w:rPr>
          <w:rFonts w:ascii="Times New Roman" w:hAnsi="Times New Roman"/>
          <w:sz w:val="28"/>
          <w:szCs w:val="28"/>
        </w:rPr>
        <w:t xml:space="preserve"> (зарегистрирован Минюстом России 07.09.2006, рег. № 8226).</w:t>
      </w:r>
    </w:p>
    <w:p w:rsidR="00D97774" w:rsidRPr="005B5031" w:rsidRDefault="00BA6F98" w:rsidP="005B5031">
      <w:pPr>
        <w:pStyle w:val="a3"/>
        <w:numPr>
          <w:ilvl w:val="0"/>
          <w:numId w:val="1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 xml:space="preserve">приказ ФТС России от </w:t>
      </w:r>
      <w:r w:rsidR="00630E88" w:rsidRPr="005B5031">
        <w:rPr>
          <w:rFonts w:ascii="Times New Roman" w:hAnsi="Times New Roman"/>
          <w:sz w:val="28"/>
          <w:szCs w:val="28"/>
        </w:rPr>
        <w:t>04.09.2007 №1057</w:t>
      </w:r>
      <w:r w:rsidRPr="005B5031">
        <w:rPr>
          <w:rFonts w:ascii="Times New Roman" w:hAnsi="Times New Roman"/>
          <w:sz w:val="28"/>
          <w:szCs w:val="28"/>
        </w:rPr>
        <w:t xml:space="preserve"> </w:t>
      </w:r>
      <w:r w:rsidR="005B5031">
        <w:rPr>
          <w:rFonts w:ascii="Times New Roman" w:hAnsi="Times New Roman"/>
          <w:sz w:val="28"/>
          <w:szCs w:val="28"/>
        </w:rPr>
        <w:t>"</w:t>
      </w:r>
      <w:r w:rsidRPr="005B5031">
        <w:rPr>
          <w:rFonts w:ascii="Times New Roman" w:hAnsi="Times New Roman"/>
          <w:sz w:val="28"/>
          <w:szCs w:val="28"/>
        </w:rPr>
        <w:t>Об утверждении Инструкции о порядке заполнения грузовой таможенной декларации и транзитной декларации</w:t>
      </w:r>
      <w:r w:rsidR="005B5031">
        <w:rPr>
          <w:rFonts w:ascii="Times New Roman" w:hAnsi="Times New Roman"/>
          <w:sz w:val="28"/>
          <w:szCs w:val="28"/>
        </w:rPr>
        <w:t>"</w:t>
      </w:r>
      <w:r w:rsidRPr="005B5031">
        <w:rPr>
          <w:rFonts w:ascii="Times New Roman" w:hAnsi="Times New Roman"/>
          <w:sz w:val="28"/>
          <w:szCs w:val="28"/>
        </w:rPr>
        <w:t xml:space="preserve"> (зарегистрирован Минюстом </w:t>
      </w:r>
      <w:r w:rsidR="00630E88" w:rsidRPr="005B5031">
        <w:rPr>
          <w:rFonts w:ascii="Times New Roman" w:hAnsi="Times New Roman"/>
          <w:sz w:val="28"/>
          <w:szCs w:val="28"/>
        </w:rPr>
        <w:t>26.09.2007</w:t>
      </w:r>
      <w:r w:rsidRPr="005B5031">
        <w:rPr>
          <w:rFonts w:ascii="Times New Roman" w:hAnsi="Times New Roman"/>
          <w:sz w:val="28"/>
          <w:szCs w:val="28"/>
        </w:rPr>
        <w:t xml:space="preserve">, рег. № </w:t>
      </w:r>
      <w:r w:rsidR="00630E88" w:rsidRPr="005B5031">
        <w:rPr>
          <w:rFonts w:ascii="Times New Roman" w:hAnsi="Times New Roman"/>
          <w:sz w:val="28"/>
          <w:szCs w:val="28"/>
        </w:rPr>
        <w:t>10183</w:t>
      </w:r>
      <w:r w:rsidRPr="005B5031">
        <w:rPr>
          <w:rFonts w:ascii="Times New Roman" w:hAnsi="Times New Roman"/>
          <w:sz w:val="28"/>
          <w:szCs w:val="28"/>
        </w:rPr>
        <w:t>).</w:t>
      </w:r>
    </w:p>
    <w:p w:rsidR="00C71793" w:rsidRPr="005B5031" w:rsidRDefault="00830F26" w:rsidP="005B503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 xml:space="preserve">Многие вопросы в связи с введением новых бланков документов предстояло решить. Особо </w:t>
      </w:r>
      <w:r w:rsidR="00C71793" w:rsidRPr="005B5031">
        <w:rPr>
          <w:rFonts w:ascii="Times New Roman" w:hAnsi="Times New Roman"/>
          <w:sz w:val="28"/>
          <w:szCs w:val="28"/>
        </w:rPr>
        <w:t>сильным было волнение в таможнях и таможенных постах:</w:t>
      </w:r>
    </w:p>
    <w:p w:rsidR="00830F26" w:rsidRPr="005B5031" w:rsidRDefault="00C71793" w:rsidP="005B5031">
      <w:pPr>
        <w:pStyle w:val="a3"/>
        <w:numPr>
          <w:ilvl w:val="1"/>
          <w:numId w:val="2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>долгое время к ним не поступала информация об этих документах;</w:t>
      </w:r>
    </w:p>
    <w:p w:rsidR="00F56F4B" w:rsidRPr="005B5031" w:rsidRDefault="00F56F4B" w:rsidP="005B5031">
      <w:pPr>
        <w:pStyle w:val="a3"/>
        <w:numPr>
          <w:ilvl w:val="1"/>
          <w:numId w:val="2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>неизвестны были причины введения новых бланков ГТД, непонятно их принципиальное отличие от старых;</w:t>
      </w:r>
    </w:p>
    <w:p w:rsidR="00F56F4B" w:rsidRPr="005B5031" w:rsidRDefault="00F56F4B" w:rsidP="005B5031">
      <w:pPr>
        <w:pStyle w:val="a3"/>
        <w:numPr>
          <w:ilvl w:val="1"/>
          <w:numId w:val="2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>неопределенными казались изменения</w:t>
      </w:r>
      <w:r w:rsidR="005B5031">
        <w:rPr>
          <w:rFonts w:ascii="Times New Roman" w:hAnsi="Times New Roman"/>
          <w:sz w:val="28"/>
          <w:szCs w:val="28"/>
        </w:rPr>
        <w:t xml:space="preserve"> </w:t>
      </w:r>
      <w:r w:rsidRPr="005B5031">
        <w:rPr>
          <w:rFonts w:ascii="Times New Roman" w:hAnsi="Times New Roman"/>
          <w:sz w:val="28"/>
          <w:szCs w:val="28"/>
        </w:rPr>
        <w:t>в программных средствах, используемых таможней и т.д.</w:t>
      </w:r>
    </w:p>
    <w:p w:rsidR="005B5031" w:rsidRDefault="008F6206" w:rsidP="005B503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B5031">
        <w:rPr>
          <w:rFonts w:ascii="Times New Roman" w:hAnsi="Times New Roman"/>
          <w:sz w:val="28"/>
          <w:szCs w:val="24"/>
        </w:rPr>
        <w:t>В интернет-интервью</w:t>
      </w:r>
      <w:r w:rsidR="005B5031">
        <w:rPr>
          <w:rFonts w:ascii="Times New Roman" w:hAnsi="Times New Roman"/>
          <w:sz w:val="28"/>
          <w:szCs w:val="24"/>
        </w:rPr>
        <w:t xml:space="preserve"> </w:t>
      </w:r>
      <w:r w:rsidRPr="005B5031">
        <w:rPr>
          <w:rFonts w:ascii="Times New Roman" w:hAnsi="Times New Roman"/>
          <w:sz w:val="28"/>
          <w:szCs w:val="24"/>
        </w:rPr>
        <w:t xml:space="preserve">начальник Правового управления ФТС России </w:t>
      </w:r>
      <w:r w:rsidRPr="00F3163A">
        <w:rPr>
          <w:rFonts w:ascii="Times New Roman" w:hAnsi="Times New Roman"/>
          <w:sz w:val="28"/>
          <w:szCs w:val="24"/>
        </w:rPr>
        <w:t>Андрей Борисович Струков</w:t>
      </w:r>
      <w:r w:rsidRPr="005B5031">
        <w:rPr>
          <w:rFonts w:ascii="Times New Roman" w:hAnsi="Times New Roman"/>
          <w:sz w:val="28"/>
          <w:szCs w:val="24"/>
        </w:rPr>
        <w:t xml:space="preserve"> сказал: </w:t>
      </w:r>
      <w:r w:rsidR="005B5031">
        <w:rPr>
          <w:rFonts w:ascii="Times New Roman" w:hAnsi="Times New Roman"/>
          <w:sz w:val="28"/>
          <w:szCs w:val="24"/>
        </w:rPr>
        <w:t>"</w:t>
      </w:r>
      <w:r w:rsidRPr="005B5031">
        <w:rPr>
          <w:rFonts w:ascii="Times New Roman" w:hAnsi="Times New Roman"/>
          <w:sz w:val="28"/>
          <w:szCs w:val="24"/>
        </w:rPr>
        <w:t>Введение Единого административного документа происходит в целях совершенствования порядка декларирования товаров, перемещаемых через таможенную границу Российской Федерации, и унификации таможенных документов. Оно направлено на гармонизацию таможенного оформления с нормами Европейского союза и упрощение таможенных процедур, ускорение таможенного оформления и увеличение объема товарооборота. Новая форма грузовой таможенной деклара</w:t>
      </w:r>
      <w:r w:rsidR="00074421" w:rsidRPr="005B5031">
        <w:rPr>
          <w:rFonts w:ascii="Times New Roman" w:hAnsi="Times New Roman"/>
          <w:sz w:val="28"/>
          <w:szCs w:val="24"/>
        </w:rPr>
        <w:t>-</w:t>
      </w:r>
      <w:r w:rsidRPr="005B5031">
        <w:rPr>
          <w:rFonts w:ascii="Times New Roman" w:hAnsi="Times New Roman"/>
          <w:sz w:val="28"/>
          <w:szCs w:val="24"/>
        </w:rPr>
        <w:t>ции/транзитной декларации соответствует форме Единого адми</w:t>
      </w:r>
      <w:r w:rsidR="000B0DAA" w:rsidRPr="005B5031">
        <w:rPr>
          <w:rFonts w:ascii="Times New Roman" w:hAnsi="Times New Roman"/>
          <w:sz w:val="28"/>
          <w:szCs w:val="24"/>
        </w:rPr>
        <w:t>-</w:t>
      </w:r>
      <w:r w:rsidRPr="005B5031">
        <w:rPr>
          <w:rFonts w:ascii="Times New Roman" w:hAnsi="Times New Roman"/>
          <w:sz w:val="28"/>
          <w:szCs w:val="24"/>
        </w:rPr>
        <w:t>нистративного документа (ЕАД). Порядок ее заполнения также отвечает требованиям ЕАД. Новая форма грузовой таможенной декларации позволяет использовать данный документ, оформленный на территории Российской Федерации, для таможенного оформления задекларированных в указанной декларации товаров на территории других государств, применяющих ЕАД</w:t>
      </w:r>
      <w:r w:rsidR="005B5031">
        <w:rPr>
          <w:rFonts w:ascii="Times New Roman" w:hAnsi="Times New Roman"/>
          <w:sz w:val="28"/>
          <w:szCs w:val="24"/>
        </w:rPr>
        <w:t>"</w:t>
      </w:r>
      <w:r w:rsidRPr="005B5031">
        <w:rPr>
          <w:rFonts w:ascii="Times New Roman" w:hAnsi="Times New Roman"/>
          <w:sz w:val="28"/>
          <w:szCs w:val="24"/>
        </w:rPr>
        <w:t>.</w:t>
      </w:r>
    </w:p>
    <w:p w:rsidR="00D97774" w:rsidRPr="005B5031" w:rsidRDefault="00D97774" w:rsidP="005B503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>Среди положительных результатов ведения новых бланков ГТД/ТД следует выделить следующие:</w:t>
      </w:r>
    </w:p>
    <w:p w:rsidR="00D97774" w:rsidRPr="005B5031" w:rsidRDefault="00D97774" w:rsidP="005B5031">
      <w:pPr>
        <w:pStyle w:val="a3"/>
        <w:numPr>
          <w:ilvl w:val="0"/>
          <w:numId w:val="1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>Значительное упрощение таможенного оформления и таможенного контроля;</w:t>
      </w:r>
    </w:p>
    <w:p w:rsidR="00D97774" w:rsidRPr="005B5031" w:rsidRDefault="00BA6F98" w:rsidP="005B5031">
      <w:pPr>
        <w:pStyle w:val="a3"/>
        <w:numPr>
          <w:ilvl w:val="0"/>
          <w:numId w:val="1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 xml:space="preserve">Став частью европейской системы, Россия свяжет два центра мирового экономического развития и внешней торговли – Европу и страны азиатско-тихоокеанского региона, что повысит ее привлекательность как страны транзита между ними. Транспортный коридор Запад - Восток позволяет практически в два раза сократить доставку грузов между ЕС и странами ЮВА: через Россию они будут идти 16-17 дней вместо 30 дней через Индийский океан. Однако на деле возможности российского транзита крайне ограничены из-за неразвитости транспортной инфраструктуры. По статистике, средняя скорость движения грузов в ЕС составляет </w:t>
      </w:r>
      <w:smartTag w:uri="urn:schemas-microsoft-com:office:smarttags" w:element="metricconverter">
        <w:smartTagPr>
          <w:attr w:name="ProductID" w:val="60 км"/>
        </w:smartTagPr>
        <w:r w:rsidRPr="005B5031">
          <w:rPr>
            <w:rFonts w:ascii="Times New Roman" w:hAnsi="Times New Roman"/>
            <w:sz w:val="28"/>
            <w:szCs w:val="28"/>
          </w:rPr>
          <w:t>60 км</w:t>
        </w:r>
      </w:smartTag>
      <w:r w:rsidRPr="005B5031">
        <w:rPr>
          <w:rFonts w:ascii="Times New Roman" w:hAnsi="Times New Roman"/>
          <w:sz w:val="28"/>
          <w:szCs w:val="28"/>
        </w:rPr>
        <w:t xml:space="preserve"> в час, у нас - </w:t>
      </w:r>
      <w:smartTag w:uri="urn:schemas-microsoft-com:office:smarttags" w:element="metricconverter">
        <w:smartTagPr>
          <w:attr w:name="ProductID" w:val="30 км"/>
        </w:smartTagPr>
        <w:r w:rsidRPr="005B5031">
          <w:rPr>
            <w:rFonts w:ascii="Times New Roman" w:hAnsi="Times New Roman"/>
            <w:sz w:val="28"/>
            <w:szCs w:val="28"/>
          </w:rPr>
          <w:t>30 км</w:t>
        </w:r>
      </w:smartTag>
      <w:r w:rsidRPr="005B5031">
        <w:rPr>
          <w:rFonts w:ascii="Times New Roman" w:hAnsi="Times New Roman"/>
          <w:sz w:val="28"/>
          <w:szCs w:val="28"/>
        </w:rPr>
        <w:t xml:space="preserve"> в час, то есть в два раза медленнее.</w:t>
      </w:r>
      <w:r w:rsidR="00A8682C" w:rsidRPr="005B5031">
        <w:rPr>
          <w:rFonts w:ascii="Times New Roman" w:hAnsi="Times New Roman"/>
          <w:sz w:val="28"/>
          <w:szCs w:val="28"/>
        </w:rPr>
        <w:t xml:space="preserve"> Присоединение к Конвенции является всего лишь одной из мер решения транспортной проблемы России. </w:t>
      </w:r>
      <w:r w:rsidR="006B4E4B" w:rsidRPr="005B5031">
        <w:rPr>
          <w:rFonts w:ascii="Times New Roman" w:hAnsi="Times New Roman"/>
          <w:sz w:val="28"/>
          <w:szCs w:val="28"/>
        </w:rPr>
        <w:t xml:space="preserve">Нужно рассматривать данное международное соглашение не как </w:t>
      </w:r>
      <w:r w:rsidR="005B5031">
        <w:rPr>
          <w:rFonts w:ascii="Times New Roman" w:hAnsi="Times New Roman"/>
          <w:sz w:val="28"/>
          <w:szCs w:val="28"/>
        </w:rPr>
        <w:t>"</w:t>
      </w:r>
      <w:r w:rsidR="006B4E4B" w:rsidRPr="005B5031">
        <w:rPr>
          <w:rFonts w:ascii="Times New Roman" w:hAnsi="Times New Roman"/>
          <w:sz w:val="28"/>
          <w:szCs w:val="28"/>
        </w:rPr>
        <w:t>лекарство</w:t>
      </w:r>
      <w:r w:rsidR="005B5031">
        <w:rPr>
          <w:rFonts w:ascii="Times New Roman" w:hAnsi="Times New Roman"/>
          <w:sz w:val="28"/>
          <w:szCs w:val="28"/>
        </w:rPr>
        <w:t>"</w:t>
      </w:r>
      <w:r w:rsidR="006B4E4B" w:rsidRPr="005B5031">
        <w:rPr>
          <w:rFonts w:ascii="Times New Roman" w:hAnsi="Times New Roman"/>
          <w:sz w:val="28"/>
          <w:szCs w:val="28"/>
        </w:rPr>
        <w:t xml:space="preserve">, а лишь как </w:t>
      </w:r>
      <w:r w:rsidR="005B5031">
        <w:rPr>
          <w:rFonts w:ascii="Times New Roman" w:hAnsi="Times New Roman"/>
          <w:sz w:val="28"/>
          <w:szCs w:val="28"/>
        </w:rPr>
        <w:t>"</w:t>
      </w:r>
      <w:r w:rsidR="006B4E4B" w:rsidRPr="005B5031">
        <w:rPr>
          <w:rFonts w:ascii="Times New Roman" w:hAnsi="Times New Roman"/>
          <w:sz w:val="28"/>
          <w:szCs w:val="28"/>
        </w:rPr>
        <w:t>стимулятор</w:t>
      </w:r>
      <w:r w:rsidR="005B5031">
        <w:rPr>
          <w:rFonts w:ascii="Times New Roman" w:hAnsi="Times New Roman"/>
          <w:sz w:val="28"/>
          <w:szCs w:val="28"/>
        </w:rPr>
        <w:t>"</w:t>
      </w:r>
      <w:r w:rsidR="006B4E4B" w:rsidRPr="005B5031">
        <w:rPr>
          <w:rFonts w:ascii="Times New Roman" w:hAnsi="Times New Roman"/>
          <w:sz w:val="28"/>
          <w:szCs w:val="28"/>
        </w:rPr>
        <w:t xml:space="preserve"> строительства новых дорог и модернизации старых.</w:t>
      </w:r>
    </w:p>
    <w:p w:rsidR="005B5031" w:rsidRDefault="00BA6F98" w:rsidP="005B5031">
      <w:pPr>
        <w:pStyle w:val="a3"/>
        <w:numPr>
          <w:ilvl w:val="0"/>
          <w:numId w:val="1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>По данным Всемирной таможенной организации,</w:t>
      </w:r>
      <w:r w:rsidR="005B5031">
        <w:rPr>
          <w:rFonts w:ascii="Times New Roman" w:hAnsi="Times New Roman"/>
          <w:sz w:val="28"/>
          <w:szCs w:val="28"/>
        </w:rPr>
        <w:t xml:space="preserve"> </w:t>
      </w:r>
      <w:r w:rsidRPr="005B5031">
        <w:rPr>
          <w:rFonts w:ascii="Times New Roman" w:hAnsi="Times New Roman"/>
          <w:sz w:val="28"/>
          <w:szCs w:val="28"/>
        </w:rPr>
        <w:t>для бизнеса расходы снизятся на 5 - 10 процентов от об</w:t>
      </w:r>
      <w:r w:rsidR="000B0DAA" w:rsidRPr="005B5031">
        <w:rPr>
          <w:rFonts w:ascii="Times New Roman" w:hAnsi="Times New Roman"/>
          <w:sz w:val="28"/>
          <w:szCs w:val="28"/>
        </w:rPr>
        <w:t>щей суммы таможенной сделки.</w:t>
      </w:r>
    </w:p>
    <w:p w:rsidR="00A8682C" w:rsidRPr="005B5031" w:rsidRDefault="00A8682C" w:rsidP="005B503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 xml:space="preserve">Многие эксперты утверждали, что первый год использования новых бланков ГТД будет периодом </w:t>
      </w:r>
      <w:r w:rsidR="005B5031">
        <w:rPr>
          <w:rFonts w:ascii="Times New Roman" w:hAnsi="Times New Roman"/>
          <w:sz w:val="28"/>
          <w:szCs w:val="28"/>
        </w:rPr>
        <w:t>"</w:t>
      </w:r>
      <w:r w:rsidRPr="005B5031">
        <w:rPr>
          <w:rFonts w:ascii="Times New Roman" w:hAnsi="Times New Roman"/>
          <w:sz w:val="28"/>
          <w:szCs w:val="28"/>
        </w:rPr>
        <w:t>притирания</w:t>
      </w:r>
      <w:r w:rsidR="005B5031">
        <w:rPr>
          <w:rFonts w:ascii="Times New Roman" w:hAnsi="Times New Roman"/>
          <w:sz w:val="28"/>
          <w:szCs w:val="28"/>
        </w:rPr>
        <w:t>"</w:t>
      </w:r>
      <w:r w:rsidRPr="005B5031">
        <w:rPr>
          <w:rFonts w:ascii="Times New Roman" w:hAnsi="Times New Roman"/>
          <w:sz w:val="28"/>
          <w:szCs w:val="28"/>
        </w:rPr>
        <w:t xml:space="preserve">, </w:t>
      </w:r>
      <w:r w:rsidR="005B5031">
        <w:rPr>
          <w:rFonts w:ascii="Times New Roman" w:hAnsi="Times New Roman"/>
          <w:sz w:val="28"/>
          <w:szCs w:val="28"/>
        </w:rPr>
        <w:t>"</w:t>
      </w:r>
      <w:r w:rsidRPr="005B5031">
        <w:rPr>
          <w:rFonts w:ascii="Times New Roman" w:hAnsi="Times New Roman"/>
          <w:sz w:val="28"/>
          <w:szCs w:val="28"/>
        </w:rPr>
        <w:t>приспосабливания</w:t>
      </w:r>
      <w:r w:rsidR="005B5031">
        <w:rPr>
          <w:rFonts w:ascii="Times New Roman" w:hAnsi="Times New Roman"/>
          <w:sz w:val="28"/>
          <w:szCs w:val="28"/>
        </w:rPr>
        <w:t>"</w:t>
      </w:r>
      <w:r w:rsidRPr="005B5031">
        <w:rPr>
          <w:rFonts w:ascii="Times New Roman" w:hAnsi="Times New Roman"/>
          <w:sz w:val="28"/>
          <w:szCs w:val="28"/>
        </w:rPr>
        <w:t xml:space="preserve"> таможенных органов и участников ВЭД к новой форме документа. Но опыт введения </w:t>
      </w:r>
      <w:r w:rsidR="006B4E4B" w:rsidRPr="005B5031">
        <w:rPr>
          <w:rFonts w:ascii="Times New Roman" w:hAnsi="Times New Roman"/>
          <w:sz w:val="28"/>
          <w:szCs w:val="28"/>
        </w:rPr>
        <w:t>нового документа показал всю неправомерность данных утверждений.</w:t>
      </w:r>
    </w:p>
    <w:p w:rsidR="000A5A42" w:rsidRPr="005B5031" w:rsidRDefault="000A5A42" w:rsidP="005B503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>Каждый комплект бланков новой ГТД/ТД состоит из пяти сброшюрованных листов, правила заполнения которых различаются в зависимости от таможенного режима, под который помещается перемещаемый товар</w:t>
      </w:r>
      <w:r w:rsidR="00A8682C" w:rsidRPr="005B5031">
        <w:rPr>
          <w:rFonts w:ascii="Times New Roman" w:hAnsi="Times New Roman"/>
          <w:sz w:val="28"/>
          <w:szCs w:val="28"/>
        </w:rPr>
        <w:t>.</w:t>
      </w:r>
    </w:p>
    <w:p w:rsidR="00F56F4B" w:rsidRPr="005B5031" w:rsidRDefault="000A5A42" w:rsidP="005B503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 xml:space="preserve">Например, в связи с тем, что в соответствии с Конвенцией об упрощении формальностей в торговле товарами 1987 года графа 7 ЕАД – </w:t>
      </w:r>
      <w:r w:rsidR="005B5031">
        <w:rPr>
          <w:rFonts w:ascii="Times New Roman" w:hAnsi="Times New Roman"/>
          <w:sz w:val="28"/>
          <w:szCs w:val="28"/>
        </w:rPr>
        <w:t>"</w:t>
      </w:r>
      <w:r w:rsidRPr="005B5031">
        <w:rPr>
          <w:rFonts w:ascii="Times New Roman" w:hAnsi="Times New Roman"/>
          <w:sz w:val="28"/>
          <w:szCs w:val="28"/>
        </w:rPr>
        <w:t>графа декларанта</w:t>
      </w:r>
      <w:r w:rsidR="005B5031">
        <w:rPr>
          <w:rFonts w:ascii="Times New Roman" w:hAnsi="Times New Roman"/>
          <w:sz w:val="28"/>
          <w:szCs w:val="28"/>
        </w:rPr>
        <w:t>"</w:t>
      </w:r>
      <w:r w:rsidRPr="005B5031">
        <w:rPr>
          <w:rFonts w:ascii="Times New Roman" w:hAnsi="Times New Roman"/>
          <w:sz w:val="28"/>
          <w:szCs w:val="28"/>
        </w:rPr>
        <w:t xml:space="preserve"> – заполняется по желанию пользователей и может содержать любой справочный номер, присвоенный данной партии товаров заинтересованным лицом, регистрационный номер грузовой таможенной декларации и транзитной декларации с 01.01.2007 будет проставляться в графе </w:t>
      </w:r>
      <w:r w:rsidR="005B5031">
        <w:rPr>
          <w:rFonts w:ascii="Times New Roman" w:hAnsi="Times New Roman"/>
          <w:sz w:val="28"/>
          <w:szCs w:val="28"/>
        </w:rPr>
        <w:t>"</w:t>
      </w:r>
      <w:r w:rsidRPr="005B5031">
        <w:rPr>
          <w:rFonts w:ascii="Times New Roman" w:hAnsi="Times New Roman"/>
          <w:sz w:val="28"/>
          <w:szCs w:val="28"/>
        </w:rPr>
        <w:t>А</w:t>
      </w:r>
      <w:r w:rsidR="005B5031">
        <w:rPr>
          <w:rFonts w:ascii="Times New Roman" w:hAnsi="Times New Roman"/>
          <w:sz w:val="28"/>
          <w:szCs w:val="28"/>
        </w:rPr>
        <w:t>"</w:t>
      </w:r>
      <w:r w:rsidRPr="005B5031">
        <w:rPr>
          <w:rFonts w:ascii="Times New Roman" w:hAnsi="Times New Roman"/>
          <w:sz w:val="28"/>
          <w:szCs w:val="28"/>
        </w:rPr>
        <w:t xml:space="preserve"> – </w:t>
      </w:r>
      <w:r w:rsidR="005B5031">
        <w:rPr>
          <w:rFonts w:ascii="Times New Roman" w:hAnsi="Times New Roman"/>
          <w:sz w:val="28"/>
          <w:szCs w:val="28"/>
        </w:rPr>
        <w:t>"</w:t>
      </w:r>
      <w:r w:rsidRPr="005B5031">
        <w:rPr>
          <w:rFonts w:ascii="Times New Roman" w:hAnsi="Times New Roman"/>
          <w:sz w:val="28"/>
          <w:szCs w:val="28"/>
        </w:rPr>
        <w:t>графе таможенного органа</w:t>
      </w:r>
      <w:r w:rsidR="005B5031">
        <w:rPr>
          <w:rFonts w:ascii="Times New Roman" w:hAnsi="Times New Roman"/>
          <w:sz w:val="28"/>
          <w:szCs w:val="28"/>
        </w:rPr>
        <w:t>"</w:t>
      </w:r>
      <w:r w:rsidRPr="005B5031">
        <w:rPr>
          <w:rFonts w:ascii="Times New Roman" w:hAnsi="Times New Roman"/>
          <w:sz w:val="28"/>
          <w:szCs w:val="28"/>
        </w:rPr>
        <w:t>.</w:t>
      </w:r>
      <w:r w:rsidR="00F56F4B" w:rsidRPr="005B5031">
        <w:rPr>
          <w:rFonts w:ascii="Times New Roman" w:hAnsi="Times New Roman"/>
          <w:sz w:val="28"/>
          <w:szCs w:val="28"/>
        </w:rPr>
        <w:t xml:space="preserve"> </w:t>
      </w:r>
      <w:r w:rsidRPr="005B5031">
        <w:rPr>
          <w:rFonts w:ascii="Times New Roman" w:hAnsi="Times New Roman"/>
          <w:sz w:val="28"/>
          <w:szCs w:val="28"/>
        </w:rPr>
        <w:t xml:space="preserve">Поскольку в соответствии с указанной Конвенцией графа 50 ЕАД подлежит заполнению лишь при оформлении процедуры таможенного транзита, данное положение нашло свое отражение в новых правилах: сведения, ранее заявляемые в графе 50 ГТД, подлежат заявлению с 01.01.2007 в графе </w:t>
      </w:r>
      <w:r w:rsidR="00F56F4B" w:rsidRPr="005B5031">
        <w:rPr>
          <w:rFonts w:ascii="Times New Roman" w:hAnsi="Times New Roman"/>
          <w:sz w:val="28"/>
          <w:szCs w:val="28"/>
        </w:rPr>
        <w:t>№</w:t>
      </w:r>
      <w:r w:rsidRPr="005B5031">
        <w:rPr>
          <w:rFonts w:ascii="Times New Roman" w:hAnsi="Times New Roman"/>
          <w:sz w:val="28"/>
          <w:szCs w:val="28"/>
        </w:rPr>
        <w:t>44.</w:t>
      </w:r>
    </w:p>
    <w:p w:rsidR="000A5A42" w:rsidRPr="00104F81" w:rsidRDefault="000A5A42" w:rsidP="005B503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 xml:space="preserve">Конвенцией об упрощении формальностей в торговле товарами 1987 года не предусмотрено также заполнение графы 45 ЕАД при производстве </w:t>
      </w:r>
      <w:r w:rsidR="00292347" w:rsidRPr="005B5031">
        <w:rPr>
          <w:rFonts w:ascii="Times New Roman" w:hAnsi="Times New Roman"/>
          <w:sz w:val="28"/>
          <w:szCs w:val="28"/>
        </w:rPr>
        <w:t>оформления</w:t>
      </w:r>
      <w:r w:rsidRPr="005B5031">
        <w:rPr>
          <w:rFonts w:ascii="Times New Roman" w:hAnsi="Times New Roman"/>
          <w:sz w:val="28"/>
          <w:szCs w:val="28"/>
        </w:rPr>
        <w:t xml:space="preserve"> в стране экспорта. В связи с этим </w:t>
      </w:r>
      <w:r w:rsidR="00292347" w:rsidRPr="005B5031">
        <w:rPr>
          <w:rFonts w:ascii="Times New Roman" w:hAnsi="Times New Roman"/>
          <w:sz w:val="28"/>
          <w:szCs w:val="28"/>
        </w:rPr>
        <w:t>по</w:t>
      </w:r>
      <w:r w:rsidRPr="005B5031">
        <w:rPr>
          <w:rFonts w:ascii="Times New Roman" w:hAnsi="Times New Roman"/>
          <w:sz w:val="28"/>
          <w:szCs w:val="28"/>
        </w:rPr>
        <w:t xml:space="preserve"> новым</w:t>
      </w:r>
      <w:r w:rsidR="00292347" w:rsidRPr="005B5031">
        <w:rPr>
          <w:rFonts w:ascii="Times New Roman" w:hAnsi="Times New Roman"/>
          <w:sz w:val="28"/>
          <w:szCs w:val="28"/>
        </w:rPr>
        <w:t xml:space="preserve"> правилам </w:t>
      </w:r>
      <w:r w:rsidRPr="005B5031">
        <w:rPr>
          <w:rFonts w:ascii="Times New Roman" w:hAnsi="Times New Roman"/>
          <w:sz w:val="28"/>
          <w:szCs w:val="28"/>
        </w:rPr>
        <w:t>заполнения грузовой таможенной декларации при декларировании товаров, вывозимых с таможенной территории Российской Федерации, графа 45 также не заполняется.</w:t>
      </w:r>
    </w:p>
    <w:p w:rsidR="005B5031" w:rsidRPr="00104F81" w:rsidRDefault="005B5031" w:rsidP="005B503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12B6" w:rsidRPr="005B5031" w:rsidRDefault="008612B6" w:rsidP="005B5031">
      <w:pPr>
        <w:pStyle w:val="a3"/>
        <w:numPr>
          <w:ilvl w:val="1"/>
          <w:numId w:val="1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B5031">
        <w:rPr>
          <w:rFonts w:ascii="Times New Roman" w:hAnsi="Times New Roman"/>
          <w:b/>
          <w:sz w:val="28"/>
          <w:szCs w:val="28"/>
        </w:rPr>
        <w:t>Совершенствование электронной формы декларирования</w:t>
      </w:r>
    </w:p>
    <w:p w:rsidR="005B5031" w:rsidRDefault="005B5031" w:rsidP="005B503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01F37" w:rsidRPr="005B5031" w:rsidRDefault="008612B6" w:rsidP="005B503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>Сегодня в мировой практике электронное декларирование является приоритетным. Н</w:t>
      </w:r>
      <w:r w:rsidRPr="005B5031">
        <w:rPr>
          <w:rFonts w:ascii="Times New Roman" w:hAnsi="Times New Roman"/>
          <w:iCs/>
          <w:sz w:val="28"/>
          <w:szCs w:val="28"/>
        </w:rPr>
        <w:t>аша</w:t>
      </w:r>
      <w:r w:rsidR="005B5031">
        <w:rPr>
          <w:rFonts w:ascii="Times New Roman" w:hAnsi="Times New Roman"/>
          <w:iCs/>
          <w:sz w:val="28"/>
          <w:szCs w:val="28"/>
        </w:rPr>
        <w:t xml:space="preserve"> </w:t>
      </w:r>
      <w:r w:rsidRPr="005B5031">
        <w:rPr>
          <w:rFonts w:ascii="Times New Roman" w:hAnsi="Times New Roman"/>
          <w:sz w:val="28"/>
          <w:szCs w:val="28"/>
        </w:rPr>
        <w:t xml:space="preserve">страна также планомерно постепенно переходит на него: еще в 2002 году российская таможня вступила на непростой инновационный путь декларирования, выпустив первую электронную декларацию. Сегодня новая форма работы в таможенных органах становится все более привычным делом. </w:t>
      </w:r>
      <w:r w:rsidR="00CD56AC" w:rsidRPr="005B5031">
        <w:rPr>
          <w:rFonts w:ascii="Times New Roman" w:hAnsi="Times New Roman"/>
          <w:sz w:val="28"/>
          <w:szCs w:val="28"/>
        </w:rPr>
        <w:t xml:space="preserve">Все больше участников ВЭД заявляют о своем желании перейти на электронной декларирование, хотя в 2002 году инициатива таможни была встречена с недоверием. </w:t>
      </w:r>
      <w:r w:rsidR="00E01F37" w:rsidRPr="005B5031">
        <w:rPr>
          <w:rFonts w:ascii="Times New Roman" w:hAnsi="Times New Roman"/>
          <w:sz w:val="28"/>
          <w:szCs w:val="28"/>
        </w:rPr>
        <w:t>Прошло время и многие организации оценили преимущества новой формы декларирования. Но, к сожалению, на сегодняшний день доля электронных деклараций от общего числа оформляемых ГТД невелика. Так, по Шелеховскому таможенному посту Иркутской таможни удельный вес электронных деклараций достиг 14,5% в 2008 году</w:t>
      </w:r>
      <w:r w:rsidR="000B0DAA" w:rsidRPr="005B5031">
        <w:rPr>
          <w:rFonts w:ascii="Times New Roman" w:hAnsi="Times New Roman"/>
          <w:sz w:val="28"/>
          <w:szCs w:val="28"/>
        </w:rPr>
        <w:t xml:space="preserve"> [14]</w:t>
      </w:r>
      <w:r w:rsidR="00E01F37" w:rsidRPr="005B5031">
        <w:rPr>
          <w:rFonts w:ascii="Times New Roman" w:hAnsi="Times New Roman"/>
          <w:sz w:val="28"/>
          <w:szCs w:val="28"/>
        </w:rPr>
        <w:t>.</w:t>
      </w:r>
    </w:p>
    <w:p w:rsidR="00B05BDC" w:rsidRPr="005B5031" w:rsidRDefault="00E01F37" w:rsidP="005B503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>На протяжении нескольких лет руководство ФТС</w:t>
      </w:r>
      <w:r w:rsidR="00B11DB7" w:rsidRPr="005B5031">
        <w:rPr>
          <w:rFonts w:ascii="Times New Roman" w:hAnsi="Times New Roman"/>
          <w:sz w:val="28"/>
          <w:szCs w:val="28"/>
        </w:rPr>
        <w:t xml:space="preserve"> совместно с ГНИВЦ, ГУИТ </w:t>
      </w:r>
      <w:r w:rsidRPr="005B5031">
        <w:rPr>
          <w:rFonts w:ascii="Times New Roman" w:hAnsi="Times New Roman"/>
          <w:sz w:val="28"/>
          <w:szCs w:val="28"/>
        </w:rPr>
        <w:t xml:space="preserve">разрабатывают </w:t>
      </w:r>
      <w:r w:rsidR="00B05BDC" w:rsidRPr="005B5031">
        <w:rPr>
          <w:rFonts w:ascii="Times New Roman" w:hAnsi="Times New Roman"/>
          <w:sz w:val="28"/>
          <w:szCs w:val="28"/>
        </w:rPr>
        <w:t xml:space="preserve">нормативно-правовую базу, </w:t>
      </w:r>
      <w:r w:rsidRPr="005B5031">
        <w:rPr>
          <w:rFonts w:ascii="Times New Roman" w:hAnsi="Times New Roman"/>
          <w:sz w:val="28"/>
          <w:szCs w:val="28"/>
        </w:rPr>
        <w:t>программные средства</w:t>
      </w:r>
      <w:r w:rsidR="00B05BDC" w:rsidRPr="005B5031">
        <w:rPr>
          <w:rFonts w:ascii="Times New Roman" w:hAnsi="Times New Roman"/>
          <w:sz w:val="28"/>
          <w:szCs w:val="28"/>
        </w:rPr>
        <w:t xml:space="preserve">, </w:t>
      </w:r>
      <w:r w:rsidRPr="005B5031">
        <w:rPr>
          <w:rFonts w:ascii="Times New Roman" w:hAnsi="Times New Roman"/>
          <w:sz w:val="28"/>
          <w:szCs w:val="28"/>
        </w:rPr>
        <w:t xml:space="preserve">обеспечивающих реализацию технологии электронного декларирования. </w:t>
      </w:r>
      <w:r w:rsidR="00B05BDC" w:rsidRPr="005B5031">
        <w:rPr>
          <w:rFonts w:ascii="Times New Roman" w:hAnsi="Times New Roman"/>
          <w:sz w:val="28"/>
          <w:szCs w:val="28"/>
        </w:rPr>
        <w:t>Среди документов, регламентирующих на данный момент технологию электронного декларирования, целесообразно выделить следующие:</w:t>
      </w:r>
    </w:p>
    <w:p w:rsidR="00B05BDC" w:rsidRPr="005B5031" w:rsidRDefault="00B05BDC" w:rsidP="005B5031">
      <w:pPr>
        <w:pStyle w:val="a3"/>
        <w:numPr>
          <w:ilvl w:val="0"/>
          <w:numId w:val="24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>Приказ ГТК России от 30.03.2004 № 395 "Об утверждении Инструкции о совершении таможенных операций при декларировании товаров в электронной форме".</w:t>
      </w:r>
    </w:p>
    <w:p w:rsidR="005B5031" w:rsidRDefault="00B05BDC" w:rsidP="005B5031">
      <w:pPr>
        <w:pStyle w:val="a3"/>
        <w:numPr>
          <w:ilvl w:val="0"/>
          <w:numId w:val="24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 xml:space="preserve">Приказ ФТС России от 31 января </w:t>
      </w:r>
      <w:smartTag w:uri="urn:schemas-microsoft-com:office:smarttags" w:element="metricconverter">
        <w:smartTagPr>
          <w:attr w:name="ProductID" w:val="2005 г"/>
        </w:smartTagPr>
        <w:r w:rsidRPr="005B5031">
          <w:rPr>
            <w:rFonts w:ascii="Times New Roman" w:hAnsi="Times New Roman"/>
            <w:sz w:val="28"/>
            <w:szCs w:val="28"/>
          </w:rPr>
          <w:t>2005 г</w:t>
        </w:r>
      </w:smartTag>
      <w:r w:rsidRPr="005B5031">
        <w:rPr>
          <w:rFonts w:ascii="Times New Roman" w:hAnsi="Times New Roman"/>
          <w:sz w:val="28"/>
          <w:szCs w:val="28"/>
        </w:rPr>
        <w:t>. N 64 "О решении коллегии ФТС России от 17.12.2004 "О программе развития и внедрения в таможенных органах Российской Федерации электронной формы декларирования товаров и транспортных средств".</w:t>
      </w:r>
    </w:p>
    <w:p w:rsidR="00B05BDC" w:rsidRPr="005B5031" w:rsidRDefault="000F495B" w:rsidP="005B5031">
      <w:pPr>
        <w:pStyle w:val="a3"/>
        <w:numPr>
          <w:ilvl w:val="0"/>
          <w:numId w:val="24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 xml:space="preserve">Приказ ФТС РФ от 24.05.2007 №646 </w:t>
      </w:r>
      <w:r w:rsidR="005B5031">
        <w:rPr>
          <w:rFonts w:ascii="Times New Roman" w:hAnsi="Times New Roman"/>
          <w:sz w:val="28"/>
          <w:szCs w:val="28"/>
        </w:rPr>
        <w:t>"</w:t>
      </w:r>
      <w:r w:rsidRPr="005B5031">
        <w:rPr>
          <w:rFonts w:ascii="Times New Roman" w:hAnsi="Times New Roman"/>
          <w:sz w:val="28"/>
          <w:szCs w:val="28"/>
        </w:rPr>
        <w:t>Об утверждении порядка включения таможенных органов в Перечень таможенных органов, имеющих достаточную техническую оснащенность для применения электронной формы декларирования</w:t>
      </w:r>
      <w:r w:rsidR="005B5031">
        <w:rPr>
          <w:rFonts w:ascii="Times New Roman" w:hAnsi="Times New Roman"/>
          <w:sz w:val="28"/>
          <w:szCs w:val="28"/>
        </w:rPr>
        <w:t>"</w:t>
      </w:r>
      <w:r w:rsidRPr="005B5031">
        <w:rPr>
          <w:rFonts w:ascii="Times New Roman" w:hAnsi="Times New Roman"/>
          <w:sz w:val="28"/>
          <w:szCs w:val="28"/>
        </w:rPr>
        <w:t>.</w:t>
      </w:r>
    </w:p>
    <w:p w:rsidR="00B05BDC" w:rsidRPr="005B5031" w:rsidRDefault="00B05BDC" w:rsidP="005B5031">
      <w:pPr>
        <w:pStyle w:val="a3"/>
        <w:numPr>
          <w:ilvl w:val="0"/>
          <w:numId w:val="24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 xml:space="preserve">Приказ ФТС России от 24 января </w:t>
      </w:r>
      <w:smartTag w:uri="urn:schemas-microsoft-com:office:smarttags" w:element="metricconverter">
        <w:smartTagPr>
          <w:attr w:name="ProductID" w:val="2008 г"/>
        </w:smartTagPr>
        <w:r w:rsidRPr="005B5031">
          <w:rPr>
            <w:rFonts w:ascii="Times New Roman" w:hAnsi="Times New Roman"/>
            <w:sz w:val="28"/>
            <w:szCs w:val="28"/>
          </w:rPr>
          <w:t>2008 г</w:t>
        </w:r>
      </w:smartTag>
      <w:r w:rsidRPr="005B5031">
        <w:rPr>
          <w:rFonts w:ascii="Times New Roman" w:hAnsi="Times New Roman"/>
          <w:sz w:val="28"/>
          <w:szCs w:val="28"/>
        </w:rPr>
        <w:t>. №52 "О внедрении информационной технологии представления таможенным органам сведений в электронной форме для целей таможенного оформления товаров, в том числе с использованием международной ассоциации сетей "Интернет".</w:t>
      </w:r>
    </w:p>
    <w:p w:rsidR="00B05BDC" w:rsidRPr="005B5031" w:rsidRDefault="00B05BDC" w:rsidP="005B5031">
      <w:pPr>
        <w:pStyle w:val="a3"/>
        <w:numPr>
          <w:ilvl w:val="0"/>
          <w:numId w:val="24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>Письмо ГТК России от 19.07.2004 № 01-06/26462 "Об обеспечении условий для декларирования товаров в электронной форме".</w:t>
      </w:r>
    </w:p>
    <w:p w:rsidR="00B05BDC" w:rsidRPr="005B5031" w:rsidRDefault="00B05BDC" w:rsidP="005B5031">
      <w:pPr>
        <w:pStyle w:val="a3"/>
        <w:numPr>
          <w:ilvl w:val="0"/>
          <w:numId w:val="24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>Письмо ФТС России от 26.01.2007 № 01-06/2735 "Об отметках таможенных органов, проставляемых на бумажных копиях электронных ГТД".</w:t>
      </w:r>
    </w:p>
    <w:p w:rsidR="000F495B" w:rsidRPr="005B5031" w:rsidRDefault="000F495B" w:rsidP="005B503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>В рамках данной курсовой наибольшее внимание будет уделено технологии электронного декларирования, существующей в таможенных органах, и проблемах, решение которых на ближайшее время станет основным направлением развития этой формы декларирования.</w:t>
      </w:r>
    </w:p>
    <w:p w:rsidR="00E205F0" w:rsidRPr="005B5031" w:rsidRDefault="000F495B" w:rsidP="005B5031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>Таможенная декларация, подаваемая в электронной форме,</w:t>
      </w:r>
      <w:r w:rsidR="005B5031">
        <w:rPr>
          <w:rFonts w:ascii="Times New Roman" w:hAnsi="Times New Roman"/>
          <w:sz w:val="28"/>
          <w:szCs w:val="28"/>
        </w:rPr>
        <w:t xml:space="preserve"> </w:t>
      </w:r>
      <w:r w:rsidRPr="005B5031">
        <w:rPr>
          <w:rFonts w:ascii="Times New Roman" w:hAnsi="Times New Roman"/>
          <w:sz w:val="28"/>
          <w:szCs w:val="28"/>
        </w:rPr>
        <w:t>определяется Инструкцией</w:t>
      </w:r>
      <w:r w:rsidR="00074421" w:rsidRPr="005B5031">
        <w:rPr>
          <w:rFonts w:ascii="Times New Roman" w:hAnsi="Times New Roman"/>
          <w:sz w:val="28"/>
          <w:szCs w:val="28"/>
        </w:rPr>
        <w:t xml:space="preserve"> о совершении таможенных операций при декларировании товаров в электронной форме</w:t>
      </w:r>
      <w:r w:rsidRPr="005B5031">
        <w:rPr>
          <w:rFonts w:ascii="Times New Roman" w:hAnsi="Times New Roman"/>
          <w:sz w:val="28"/>
          <w:szCs w:val="28"/>
        </w:rPr>
        <w:t xml:space="preserve"> как электронный документ, представляющий собой</w:t>
      </w:r>
      <w:r w:rsidR="005B5031">
        <w:rPr>
          <w:rFonts w:ascii="Times New Roman" w:hAnsi="Times New Roman"/>
          <w:sz w:val="28"/>
          <w:szCs w:val="28"/>
        </w:rPr>
        <w:t xml:space="preserve"> </w:t>
      </w:r>
      <w:r w:rsidRPr="005B5031">
        <w:rPr>
          <w:rFonts w:ascii="Times New Roman" w:hAnsi="Times New Roman"/>
          <w:sz w:val="28"/>
          <w:szCs w:val="28"/>
        </w:rPr>
        <w:t>совокупность</w:t>
      </w:r>
      <w:r w:rsidR="005B5031">
        <w:rPr>
          <w:rFonts w:ascii="Times New Roman" w:hAnsi="Times New Roman"/>
          <w:sz w:val="28"/>
          <w:szCs w:val="28"/>
        </w:rPr>
        <w:t xml:space="preserve"> </w:t>
      </w:r>
      <w:r w:rsidRPr="005B5031">
        <w:rPr>
          <w:rFonts w:ascii="Times New Roman" w:hAnsi="Times New Roman"/>
          <w:sz w:val="28"/>
          <w:szCs w:val="28"/>
        </w:rPr>
        <w:t>сведений, подлежащих указанию в письменной таможенной декларации на</w:t>
      </w:r>
      <w:r w:rsidR="005B5031">
        <w:rPr>
          <w:rFonts w:ascii="Times New Roman" w:hAnsi="Times New Roman"/>
          <w:sz w:val="28"/>
          <w:szCs w:val="28"/>
        </w:rPr>
        <w:t xml:space="preserve"> </w:t>
      </w:r>
      <w:r w:rsidRPr="005B5031">
        <w:rPr>
          <w:rFonts w:ascii="Times New Roman" w:hAnsi="Times New Roman"/>
          <w:sz w:val="28"/>
          <w:szCs w:val="28"/>
        </w:rPr>
        <w:t>бланках</w:t>
      </w:r>
      <w:r w:rsidR="005B5031">
        <w:rPr>
          <w:rFonts w:ascii="Times New Roman" w:hAnsi="Times New Roman"/>
          <w:sz w:val="28"/>
          <w:szCs w:val="28"/>
        </w:rPr>
        <w:t xml:space="preserve"> </w:t>
      </w:r>
      <w:r w:rsidRPr="005B5031">
        <w:rPr>
          <w:rFonts w:ascii="Times New Roman" w:hAnsi="Times New Roman"/>
          <w:sz w:val="28"/>
          <w:szCs w:val="28"/>
        </w:rPr>
        <w:t>формы ТД1</w:t>
      </w:r>
      <w:r w:rsidR="005B5031">
        <w:rPr>
          <w:rFonts w:ascii="Times New Roman" w:hAnsi="Times New Roman"/>
          <w:sz w:val="28"/>
          <w:szCs w:val="28"/>
        </w:rPr>
        <w:t xml:space="preserve"> </w:t>
      </w:r>
      <w:r w:rsidRPr="005B5031">
        <w:rPr>
          <w:rFonts w:ascii="Times New Roman" w:hAnsi="Times New Roman"/>
          <w:sz w:val="28"/>
          <w:szCs w:val="28"/>
        </w:rPr>
        <w:t>(ТД2)</w:t>
      </w:r>
      <w:r w:rsidR="00074421" w:rsidRPr="005B5031">
        <w:rPr>
          <w:rFonts w:ascii="Times New Roman" w:hAnsi="Times New Roman"/>
          <w:sz w:val="28"/>
          <w:szCs w:val="28"/>
        </w:rPr>
        <w:t xml:space="preserve"> и ТД3 (ТД4)</w:t>
      </w:r>
      <w:r w:rsidR="005B5031">
        <w:rPr>
          <w:rFonts w:ascii="Times New Roman" w:hAnsi="Times New Roman"/>
          <w:sz w:val="28"/>
          <w:szCs w:val="28"/>
        </w:rPr>
        <w:t xml:space="preserve"> </w:t>
      </w:r>
      <w:r w:rsidRPr="005B5031">
        <w:rPr>
          <w:rFonts w:ascii="Times New Roman" w:hAnsi="Times New Roman"/>
          <w:sz w:val="28"/>
          <w:szCs w:val="28"/>
        </w:rPr>
        <w:t>в</w:t>
      </w:r>
      <w:r w:rsidR="005B5031">
        <w:rPr>
          <w:rFonts w:ascii="Times New Roman" w:hAnsi="Times New Roman"/>
          <w:sz w:val="28"/>
          <w:szCs w:val="28"/>
        </w:rPr>
        <w:t xml:space="preserve"> </w:t>
      </w:r>
      <w:r w:rsidRPr="005B5031">
        <w:rPr>
          <w:rFonts w:ascii="Times New Roman" w:hAnsi="Times New Roman"/>
          <w:sz w:val="28"/>
          <w:szCs w:val="28"/>
        </w:rPr>
        <w:t>соответствии</w:t>
      </w:r>
      <w:r w:rsidR="005B5031">
        <w:rPr>
          <w:rFonts w:ascii="Times New Roman" w:hAnsi="Times New Roman"/>
          <w:sz w:val="28"/>
          <w:szCs w:val="28"/>
        </w:rPr>
        <w:t xml:space="preserve"> </w:t>
      </w:r>
      <w:r w:rsidRPr="005B5031">
        <w:rPr>
          <w:rFonts w:ascii="Times New Roman" w:hAnsi="Times New Roman"/>
          <w:sz w:val="28"/>
          <w:szCs w:val="28"/>
        </w:rPr>
        <w:t>с</w:t>
      </w:r>
      <w:r w:rsidR="005B5031">
        <w:rPr>
          <w:rFonts w:ascii="Times New Roman" w:hAnsi="Times New Roman"/>
          <w:sz w:val="28"/>
          <w:szCs w:val="28"/>
        </w:rPr>
        <w:t xml:space="preserve"> </w:t>
      </w:r>
      <w:r w:rsidRPr="005B5031">
        <w:rPr>
          <w:rFonts w:ascii="Times New Roman" w:hAnsi="Times New Roman"/>
          <w:sz w:val="28"/>
          <w:szCs w:val="28"/>
        </w:rPr>
        <w:t>Инструкцией о порядке заполнения грузовой тамо</w:t>
      </w:r>
      <w:r w:rsidR="00074421" w:rsidRPr="005B5031">
        <w:rPr>
          <w:rFonts w:ascii="Times New Roman" w:hAnsi="Times New Roman"/>
          <w:sz w:val="28"/>
          <w:szCs w:val="28"/>
        </w:rPr>
        <w:t>-</w:t>
      </w:r>
      <w:r w:rsidRPr="005B5031">
        <w:rPr>
          <w:rFonts w:ascii="Times New Roman" w:hAnsi="Times New Roman"/>
          <w:sz w:val="28"/>
          <w:szCs w:val="28"/>
        </w:rPr>
        <w:t>женной декларации либо в таможенной</w:t>
      </w:r>
      <w:r w:rsidR="005B5031">
        <w:rPr>
          <w:rFonts w:ascii="Times New Roman" w:hAnsi="Times New Roman"/>
          <w:sz w:val="28"/>
          <w:szCs w:val="28"/>
        </w:rPr>
        <w:t xml:space="preserve"> </w:t>
      </w:r>
      <w:r w:rsidRPr="005B5031">
        <w:rPr>
          <w:rFonts w:ascii="Times New Roman" w:hAnsi="Times New Roman"/>
          <w:sz w:val="28"/>
          <w:szCs w:val="28"/>
        </w:rPr>
        <w:t>декларации</w:t>
      </w:r>
      <w:r w:rsidR="005B5031">
        <w:rPr>
          <w:rFonts w:ascii="Times New Roman" w:hAnsi="Times New Roman"/>
          <w:sz w:val="28"/>
          <w:szCs w:val="28"/>
        </w:rPr>
        <w:t xml:space="preserve"> </w:t>
      </w:r>
      <w:r w:rsidRPr="005B5031">
        <w:rPr>
          <w:rFonts w:ascii="Times New Roman" w:hAnsi="Times New Roman"/>
          <w:sz w:val="28"/>
          <w:szCs w:val="28"/>
        </w:rPr>
        <w:t>в</w:t>
      </w:r>
      <w:r w:rsidR="005B5031">
        <w:rPr>
          <w:rFonts w:ascii="Times New Roman" w:hAnsi="Times New Roman"/>
          <w:sz w:val="28"/>
          <w:szCs w:val="28"/>
        </w:rPr>
        <w:t xml:space="preserve"> </w:t>
      </w:r>
      <w:r w:rsidRPr="005B5031">
        <w:rPr>
          <w:rFonts w:ascii="Times New Roman" w:hAnsi="Times New Roman"/>
          <w:sz w:val="28"/>
          <w:szCs w:val="28"/>
        </w:rPr>
        <w:t>виде</w:t>
      </w:r>
      <w:r w:rsidR="005B5031">
        <w:rPr>
          <w:rFonts w:ascii="Times New Roman" w:hAnsi="Times New Roman"/>
          <w:sz w:val="28"/>
          <w:szCs w:val="28"/>
        </w:rPr>
        <w:t xml:space="preserve"> </w:t>
      </w:r>
      <w:r w:rsidRPr="005B5031">
        <w:rPr>
          <w:rFonts w:ascii="Times New Roman" w:hAnsi="Times New Roman"/>
          <w:sz w:val="28"/>
          <w:szCs w:val="28"/>
        </w:rPr>
        <w:t>письменного заявления, поданных в таможенный орган в электронной форме, в форматах, определенных ФТС России, и подписанных электронной цифровой</w:t>
      </w:r>
      <w:r w:rsidR="005B5031">
        <w:rPr>
          <w:rFonts w:ascii="Times New Roman" w:hAnsi="Times New Roman"/>
          <w:sz w:val="28"/>
          <w:szCs w:val="28"/>
        </w:rPr>
        <w:t xml:space="preserve"> </w:t>
      </w:r>
      <w:r w:rsidRPr="005B5031">
        <w:rPr>
          <w:rFonts w:ascii="Times New Roman" w:hAnsi="Times New Roman"/>
          <w:sz w:val="28"/>
          <w:szCs w:val="28"/>
        </w:rPr>
        <w:t>подписью</w:t>
      </w:r>
      <w:r w:rsidR="00C9074A" w:rsidRPr="005B5031">
        <w:rPr>
          <w:rFonts w:ascii="Times New Roman" w:hAnsi="Times New Roman"/>
          <w:sz w:val="28"/>
          <w:szCs w:val="28"/>
        </w:rPr>
        <w:t xml:space="preserve">. </w:t>
      </w:r>
      <w:r w:rsidR="00E205F0" w:rsidRPr="005B5031">
        <w:rPr>
          <w:rFonts w:ascii="Times New Roman" w:hAnsi="Times New Roman"/>
          <w:sz w:val="28"/>
          <w:szCs w:val="28"/>
        </w:rPr>
        <w:t>В Инструкции утверждается, что в электронную копию ГТД должны вноситься все сведения, содержащиеся в в грузовой таможенной декларации, в т.ч. в дополнениях. В электронной копии ГТД не допускается ссылка на другие графы декларации в случае, если текстовые данные граф совпадают.</w:t>
      </w:r>
    </w:p>
    <w:p w:rsidR="005B5031" w:rsidRDefault="00C9074A" w:rsidP="005B5031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>Применяемая в настоящее время технология обеспечивает подключение абонентского пункта брокера (декларанта) к ЕАИС и информационный обмен по выделенному каналу связи на уровне таможенного поста. Программные</w:t>
      </w:r>
      <w:r w:rsidR="005B5031">
        <w:rPr>
          <w:rFonts w:ascii="Times New Roman" w:hAnsi="Times New Roman"/>
          <w:sz w:val="28"/>
          <w:szCs w:val="28"/>
        </w:rPr>
        <w:t xml:space="preserve"> </w:t>
      </w:r>
      <w:r w:rsidRPr="005B5031">
        <w:rPr>
          <w:rFonts w:ascii="Times New Roman" w:hAnsi="Times New Roman"/>
          <w:sz w:val="28"/>
          <w:szCs w:val="28"/>
        </w:rPr>
        <w:t>средства</w:t>
      </w:r>
      <w:r w:rsidR="005B5031">
        <w:rPr>
          <w:rFonts w:ascii="Times New Roman" w:hAnsi="Times New Roman"/>
          <w:sz w:val="28"/>
          <w:szCs w:val="28"/>
        </w:rPr>
        <w:t xml:space="preserve"> </w:t>
      </w:r>
      <w:r w:rsidRPr="005B5031">
        <w:rPr>
          <w:rFonts w:ascii="Times New Roman" w:hAnsi="Times New Roman"/>
          <w:sz w:val="28"/>
          <w:szCs w:val="28"/>
        </w:rPr>
        <w:t>используются для проведения начального</w:t>
      </w:r>
      <w:r w:rsidR="005B5031">
        <w:rPr>
          <w:rFonts w:ascii="Times New Roman" w:hAnsi="Times New Roman"/>
          <w:sz w:val="28"/>
          <w:szCs w:val="28"/>
        </w:rPr>
        <w:t xml:space="preserve"> </w:t>
      </w:r>
      <w:r w:rsidRPr="005B5031">
        <w:rPr>
          <w:rFonts w:ascii="Times New Roman" w:hAnsi="Times New Roman"/>
          <w:sz w:val="28"/>
          <w:szCs w:val="28"/>
        </w:rPr>
        <w:t>и</w:t>
      </w:r>
      <w:r w:rsidR="005B5031">
        <w:rPr>
          <w:rFonts w:ascii="Times New Roman" w:hAnsi="Times New Roman"/>
          <w:sz w:val="28"/>
          <w:szCs w:val="28"/>
        </w:rPr>
        <w:t xml:space="preserve"> </w:t>
      </w:r>
      <w:r w:rsidRPr="005B5031">
        <w:rPr>
          <w:rFonts w:ascii="Times New Roman" w:hAnsi="Times New Roman"/>
          <w:sz w:val="28"/>
          <w:szCs w:val="28"/>
        </w:rPr>
        <w:t>заключительного</w:t>
      </w:r>
      <w:r w:rsidR="005B5031">
        <w:rPr>
          <w:rFonts w:ascii="Times New Roman" w:hAnsi="Times New Roman"/>
          <w:sz w:val="28"/>
          <w:szCs w:val="28"/>
        </w:rPr>
        <w:t xml:space="preserve"> </w:t>
      </w:r>
      <w:r w:rsidRPr="005B5031">
        <w:rPr>
          <w:rFonts w:ascii="Times New Roman" w:hAnsi="Times New Roman"/>
          <w:sz w:val="28"/>
          <w:szCs w:val="28"/>
        </w:rPr>
        <w:t>этапов</w:t>
      </w:r>
      <w:r w:rsidR="005B5031">
        <w:rPr>
          <w:rFonts w:ascii="Times New Roman" w:hAnsi="Times New Roman"/>
          <w:sz w:val="28"/>
          <w:szCs w:val="28"/>
        </w:rPr>
        <w:t xml:space="preserve"> </w:t>
      </w:r>
      <w:r w:rsidRPr="005B5031">
        <w:rPr>
          <w:rFonts w:ascii="Times New Roman" w:hAnsi="Times New Roman"/>
          <w:sz w:val="28"/>
          <w:szCs w:val="28"/>
        </w:rPr>
        <w:t>основного таможенного оформления должностными лицами структурных подразделений таможенного органа. [</w:t>
      </w:r>
      <w:r w:rsidR="000B0DAA" w:rsidRPr="005B5031">
        <w:rPr>
          <w:rFonts w:ascii="Times New Roman" w:hAnsi="Times New Roman"/>
          <w:sz w:val="28"/>
          <w:szCs w:val="28"/>
        </w:rPr>
        <w:t>13</w:t>
      </w:r>
      <w:r w:rsidRPr="005B5031">
        <w:rPr>
          <w:rFonts w:ascii="Times New Roman" w:hAnsi="Times New Roman"/>
          <w:sz w:val="28"/>
          <w:szCs w:val="28"/>
        </w:rPr>
        <w:t xml:space="preserve">]. </w:t>
      </w:r>
      <w:r w:rsidR="000F495B" w:rsidRPr="005B5031">
        <w:rPr>
          <w:rFonts w:ascii="Times New Roman" w:hAnsi="Times New Roman"/>
          <w:sz w:val="28"/>
          <w:szCs w:val="28"/>
        </w:rPr>
        <w:t>Комплекс программных средств обработки сведений в электронной форме состоит из двух подсистем: подсистемы декларанта и подсистемы таможенного органа.</w:t>
      </w:r>
    </w:p>
    <w:p w:rsidR="005B5031" w:rsidRDefault="000F495B" w:rsidP="005B5031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 xml:space="preserve">Подготовка к проведению таможенного оформления начинается до пересечения товарами таможенной границы. Таможенный брокер формирует в электронном виде сведения о товарах и транспортных средствах из имеющихся у него документов и на их основе формирует электронную грузовую таможенную декларацию, а правильнее сказать - совокупность данных сделки (СДС). Таким образом, в начале процедуры декларирования требуется представлять таможенному органу только два электронных документа - ЭГТД и опись документов. После прибытия товаров таможенный брокер вносит недостающие сведения, формирует опись документов в электронном виде, удостоверяет их электронной цифровой подписью (ЭЦП) и передает по информационному каналу связи на сервер регионального таможенного управления. В большинстве случаев, в целях повышения скорости обмена, систему брокера подключают непосредственно к выделенному таможенному каналу связи через межсетевой экран, обеспечивающий определенный уровень защиты передаваемой информации. Сервер физически располагается в региональном таможенном управлении и по каналам связи Ведомственной интегрированной телекоммуникационной сети (ВИТС) доступен таможенным органам и таможенным брокерам, осуществляющим электронное декларирование. На региональном сервере совокупность данных сделки разархивируется, после чего проверяется подлинность электронной цифровой подписи декларанта. В случае успешной проверки ЭЦП декларанта совокупность данных сделки загружается в базу данных таможенного органа, где проводится форматно-логический контроль соответствия электронной декларации определенным ФТС РФ структуре и формату данных. Далее происходит автоматическая регистрация совокупности данных сделки с присвоением ей уникального идентификационного номера, содержащего код таможенного поста, что, в свою очередь открывает к ней доступ таможенному инспектору. После автоматического присвоения номера электронной декларации и выдачи соответствующего сообщения таможенному брокеру дальнейшее таможенное оформление и контроль электронной грузовой таможенной декларации осуществляется с помощью штатного программного средства основного таможенного оформления КАСТО </w:t>
      </w:r>
      <w:r w:rsidR="005B5031">
        <w:rPr>
          <w:rFonts w:ascii="Times New Roman" w:hAnsi="Times New Roman"/>
          <w:sz w:val="28"/>
          <w:szCs w:val="28"/>
        </w:rPr>
        <w:t>"</w:t>
      </w:r>
      <w:r w:rsidRPr="005B5031">
        <w:rPr>
          <w:rFonts w:ascii="Times New Roman" w:hAnsi="Times New Roman"/>
          <w:sz w:val="28"/>
          <w:szCs w:val="28"/>
        </w:rPr>
        <w:t>АИСТ-М</w:t>
      </w:r>
      <w:r w:rsidR="005B5031">
        <w:rPr>
          <w:rFonts w:ascii="Times New Roman" w:hAnsi="Times New Roman"/>
          <w:sz w:val="28"/>
          <w:szCs w:val="28"/>
        </w:rPr>
        <w:t>"</w:t>
      </w:r>
      <w:r w:rsidRPr="005B5031">
        <w:rPr>
          <w:rFonts w:ascii="Times New Roman" w:hAnsi="Times New Roman"/>
          <w:sz w:val="28"/>
          <w:szCs w:val="28"/>
        </w:rPr>
        <w:t xml:space="preserve">. При необходимости таможенным органом в электронном виде формируются поручение на досмотр, акт таможенного досмотра, требования о предоставлении дополнительных сведений, электронных документов либо совершении действий, необходимых для выпуска товаров. После завершения процесса оформления электронная декларация снова загружается в подсистему электронного декларирования таможенного органа, и совокупность данных сделки с оформленной электронной декларацией, подписанной ЭЦП должностного лица таможенного органа, помещается в архив на региональный сервер. Лицу, декларирующему товары, направляются авторизованное сообщение и электронная декларация с отметками о выпуске. При этом, по желанию декларанта, таможенный орган может распечатывать копии электронных деклараций на бумажный носитель с проставлением штампа </w:t>
      </w:r>
      <w:r w:rsidR="005B5031">
        <w:rPr>
          <w:rFonts w:ascii="Times New Roman" w:hAnsi="Times New Roman"/>
          <w:sz w:val="28"/>
          <w:szCs w:val="28"/>
        </w:rPr>
        <w:t>"</w:t>
      </w:r>
      <w:r w:rsidRPr="005B5031">
        <w:rPr>
          <w:rFonts w:ascii="Times New Roman" w:hAnsi="Times New Roman"/>
          <w:sz w:val="28"/>
          <w:szCs w:val="28"/>
        </w:rPr>
        <w:t>Выпуск разрешен</w:t>
      </w:r>
      <w:r w:rsidR="005B5031">
        <w:rPr>
          <w:rFonts w:ascii="Times New Roman" w:hAnsi="Times New Roman"/>
          <w:sz w:val="28"/>
          <w:szCs w:val="28"/>
        </w:rPr>
        <w:t>"</w:t>
      </w:r>
      <w:r w:rsidRPr="005B5031">
        <w:rPr>
          <w:rFonts w:ascii="Times New Roman" w:hAnsi="Times New Roman"/>
          <w:sz w:val="28"/>
          <w:szCs w:val="28"/>
        </w:rPr>
        <w:t xml:space="preserve">, заверенным подписью и личной номерной печатью, в графе </w:t>
      </w:r>
      <w:r w:rsidR="005B5031">
        <w:rPr>
          <w:rFonts w:ascii="Times New Roman" w:hAnsi="Times New Roman"/>
          <w:sz w:val="28"/>
          <w:szCs w:val="28"/>
        </w:rPr>
        <w:t>"</w:t>
      </w:r>
      <w:r w:rsidRPr="005B5031">
        <w:rPr>
          <w:rFonts w:ascii="Times New Roman" w:hAnsi="Times New Roman"/>
          <w:sz w:val="28"/>
          <w:szCs w:val="28"/>
        </w:rPr>
        <w:t>Д</w:t>
      </w:r>
      <w:r w:rsidR="005B5031">
        <w:rPr>
          <w:rFonts w:ascii="Times New Roman" w:hAnsi="Times New Roman"/>
          <w:sz w:val="28"/>
          <w:szCs w:val="28"/>
        </w:rPr>
        <w:t>"</w:t>
      </w:r>
      <w:r w:rsidRPr="005B5031">
        <w:rPr>
          <w:rFonts w:ascii="Times New Roman" w:hAnsi="Times New Roman"/>
          <w:sz w:val="28"/>
          <w:szCs w:val="28"/>
        </w:rPr>
        <w:t xml:space="preserve"> основного листа и графах </w:t>
      </w:r>
      <w:r w:rsidR="005B5031">
        <w:rPr>
          <w:rFonts w:ascii="Times New Roman" w:hAnsi="Times New Roman"/>
          <w:sz w:val="28"/>
          <w:szCs w:val="28"/>
        </w:rPr>
        <w:t>"</w:t>
      </w:r>
      <w:r w:rsidRPr="005B5031">
        <w:rPr>
          <w:rFonts w:ascii="Times New Roman" w:hAnsi="Times New Roman"/>
          <w:sz w:val="28"/>
          <w:szCs w:val="28"/>
        </w:rPr>
        <w:t>С</w:t>
      </w:r>
      <w:r w:rsidR="005B5031">
        <w:rPr>
          <w:rFonts w:ascii="Times New Roman" w:hAnsi="Times New Roman"/>
          <w:sz w:val="28"/>
          <w:szCs w:val="28"/>
        </w:rPr>
        <w:t>"</w:t>
      </w:r>
      <w:r w:rsidRPr="005B5031">
        <w:rPr>
          <w:rFonts w:ascii="Times New Roman" w:hAnsi="Times New Roman"/>
          <w:sz w:val="28"/>
          <w:szCs w:val="28"/>
        </w:rPr>
        <w:t xml:space="preserve"> добавочных листов. На этом процесс оформления электронной грузовой таможенной декларации завершается. Согласно Инструкции проверка электронной декларации должна быть завершена в течение трех часов рабочего времени с момента ее принятия таможенным органом.</w:t>
      </w:r>
    </w:p>
    <w:p w:rsidR="00011B84" w:rsidRPr="00104F81" w:rsidRDefault="00011B84" w:rsidP="005B5031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>ФТС представляет данную систему схематично (Рис.1).</w:t>
      </w:r>
    </w:p>
    <w:p w:rsidR="005B5031" w:rsidRPr="00104F81" w:rsidRDefault="005B5031" w:rsidP="005B5031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F495B" w:rsidRPr="005B5031" w:rsidRDefault="0008703B" w:rsidP="005B5031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Слайд2" style="width:309.75pt;height:232.5pt;visibility:visible">
            <v:imagedata r:id="rId7" o:title=""/>
          </v:shape>
        </w:pict>
      </w:r>
    </w:p>
    <w:p w:rsidR="000B3E6A" w:rsidRPr="00104F81" w:rsidRDefault="00011B84" w:rsidP="005B5031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5B5031">
        <w:rPr>
          <w:rFonts w:ascii="Times New Roman" w:hAnsi="Times New Roman"/>
          <w:noProof/>
          <w:sz w:val="28"/>
          <w:szCs w:val="28"/>
          <w:lang w:eastAsia="ru-RU"/>
        </w:rPr>
        <w:t xml:space="preserve">Рис.1. </w:t>
      </w:r>
      <w:r w:rsidR="00630E88" w:rsidRPr="005B5031">
        <w:rPr>
          <w:rFonts w:ascii="Times New Roman" w:hAnsi="Times New Roman"/>
          <w:noProof/>
          <w:sz w:val="28"/>
          <w:szCs w:val="28"/>
          <w:lang w:eastAsia="ru-RU"/>
        </w:rPr>
        <w:t>Схема электронного декларирования с сайта ФТС</w:t>
      </w:r>
    </w:p>
    <w:p w:rsidR="005B5031" w:rsidRPr="00104F81" w:rsidRDefault="005B5031" w:rsidP="005B5031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9074A" w:rsidRPr="005B5031" w:rsidRDefault="00E01F37" w:rsidP="005B5031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 xml:space="preserve">Однако применение указанной технологии выявило ряд проблем, которые потребовали пересмотра используемых программно-технических решений и общих принципов построения взаимодействия с информационными системами участников ВЭД. </w:t>
      </w:r>
      <w:r w:rsidR="00C9074A" w:rsidRPr="005B5031">
        <w:rPr>
          <w:rFonts w:ascii="Times New Roman" w:hAnsi="Times New Roman"/>
          <w:sz w:val="28"/>
          <w:szCs w:val="28"/>
        </w:rPr>
        <w:t>При написании данной курсовой работы использовались различные источники информации.</w:t>
      </w:r>
    </w:p>
    <w:p w:rsidR="00C9074A" w:rsidRPr="005B5031" w:rsidRDefault="00C9074A" w:rsidP="005B5031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>На официальном сайте ФТС выделены следующие основные проблемы, на решение которых будут брошены основные силы ГНИВЦ ФТС:</w:t>
      </w:r>
    </w:p>
    <w:p w:rsidR="00C9074A" w:rsidRPr="005B5031" w:rsidRDefault="00C9074A" w:rsidP="005B5031">
      <w:pPr>
        <w:pStyle w:val="a3"/>
        <w:numPr>
          <w:ilvl w:val="0"/>
          <w:numId w:val="12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>Закрытая спецификация обмена;</w:t>
      </w:r>
    </w:p>
    <w:p w:rsidR="00C9074A" w:rsidRPr="005B5031" w:rsidRDefault="00C9074A" w:rsidP="005B5031">
      <w:pPr>
        <w:pStyle w:val="a3"/>
        <w:numPr>
          <w:ilvl w:val="0"/>
          <w:numId w:val="12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>Отсутствие интеграции с КАСТО;</w:t>
      </w:r>
    </w:p>
    <w:p w:rsidR="00C9074A" w:rsidRPr="005B5031" w:rsidRDefault="00C9074A" w:rsidP="005B5031">
      <w:pPr>
        <w:pStyle w:val="a3"/>
        <w:numPr>
          <w:ilvl w:val="0"/>
          <w:numId w:val="12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>Необходимость выделенных каналов связи</w:t>
      </w:r>
      <w:r w:rsidR="00213EF1" w:rsidRPr="005B5031">
        <w:rPr>
          <w:rFonts w:ascii="Times New Roman" w:hAnsi="Times New Roman"/>
          <w:sz w:val="28"/>
          <w:szCs w:val="28"/>
        </w:rPr>
        <w:t>.</w:t>
      </w:r>
    </w:p>
    <w:p w:rsidR="005B5031" w:rsidRDefault="00213EF1" w:rsidP="005B5031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>В периодической печати тема электронного декларирования продолжает оставаться актуальной. Авторами статей выступают и теоретики применения электронного декларирования, и те, кто на своих рабочих местах осуществляют выпуск электронных грузовых таможенных деклараций. Мнения их не всегда совпадают, но аргументы они приводят весомые. По их мнению, о</w:t>
      </w:r>
      <w:r w:rsidR="00E01F37" w:rsidRPr="005B5031">
        <w:rPr>
          <w:rFonts w:ascii="Times New Roman" w:hAnsi="Times New Roman"/>
          <w:sz w:val="28"/>
          <w:szCs w:val="28"/>
        </w:rPr>
        <w:t>сновными проблемами, препятствующими применению и развитию данной технологии, явились:</w:t>
      </w:r>
    </w:p>
    <w:p w:rsidR="00E01F37" w:rsidRPr="005B5031" w:rsidRDefault="00E01F37" w:rsidP="005B5031">
      <w:pPr>
        <w:pStyle w:val="a3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>реализация достаточно затратного решения для участника ВЭД</w:t>
      </w:r>
      <w:r w:rsidR="00213EF1" w:rsidRPr="005B5031">
        <w:rPr>
          <w:rFonts w:ascii="Times New Roman" w:hAnsi="Times New Roman"/>
          <w:sz w:val="28"/>
          <w:szCs w:val="28"/>
        </w:rPr>
        <w:t xml:space="preserve">. На сайте ФТС доступна информация </w:t>
      </w:r>
      <w:r w:rsidR="00273218" w:rsidRPr="005B5031">
        <w:rPr>
          <w:rFonts w:ascii="Times New Roman" w:hAnsi="Times New Roman"/>
          <w:sz w:val="28"/>
          <w:szCs w:val="28"/>
        </w:rPr>
        <w:t xml:space="preserve">на 2005 год </w:t>
      </w:r>
      <w:r w:rsidR="00213EF1" w:rsidRPr="005B5031">
        <w:rPr>
          <w:rFonts w:ascii="Times New Roman" w:hAnsi="Times New Roman"/>
          <w:sz w:val="28"/>
          <w:szCs w:val="28"/>
        </w:rPr>
        <w:t xml:space="preserve">о единичных расценках на установку и настройку серверной части базовой версии подсистемы декларанта КПС </w:t>
      </w:r>
      <w:r w:rsidR="005B5031">
        <w:rPr>
          <w:rFonts w:ascii="Times New Roman" w:hAnsi="Times New Roman"/>
          <w:sz w:val="28"/>
          <w:szCs w:val="28"/>
        </w:rPr>
        <w:t>"</w:t>
      </w:r>
      <w:r w:rsidR="00213EF1" w:rsidRPr="005B5031">
        <w:rPr>
          <w:rFonts w:ascii="Times New Roman" w:hAnsi="Times New Roman"/>
          <w:sz w:val="28"/>
          <w:szCs w:val="28"/>
        </w:rPr>
        <w:t>ЭДТиТС</w:t>
      </w:r>
      <w:r w:rsidR="005B5031">
        <w:rPr>
          <w:rFonts w:ascii="Times New Roman" w:hAnsi="Times New Roman"/>
          <w:sz w:val="28"/>
          <w:szCs w:val="28"/>
        </w:rPr>
        <w:t>"</w:t>
      </w:r>
      <w:r w:rsidR="00213EF1" w:rsidRPr="005B5031">
        <w:rPr>
          <w:rFonts w:ascii="Times New Roman" w:hAnsi="Times New Roman"/>
          <w:sz w:val="28"/>
          <w:szCs w:val="28"/>
        </w:rPr>
        <w:t xml:space="preserve"> (27000 рублей</w:t>
      </w:r>
      <w:r w:rsidR="00273218" w:rsidRPr="005B5031">
        <w:rPr>
          <w:rFonts w:ascii="Times New Roman" w:hAnsi="Times New Roman"/>
          <w:sz w:val="28"/>
          <w:szCs w:val="28"/>
        </w:rPr>
        <w:t xml:space="preserve">) и о стоимости работ по сопровождению подсистемы декларанта КПС </w:t>
      </w:r>
      <w:r w:rsidR="005B5031">
        <w:rPr>
          <w:rFonts w:ascii="Times New Roman" w:hAnsi="Times New Roman"/>
          <w:sz w:val="28"/>
          <w:szCs w:val="28"/>
        </w:rPr>
        <w:t>"</w:t>
      </w:r>
      <w:r w:rsidR="00273218" w:rsidRPr="005B5031">
        <w:rPr>
          <w:rFonts w:ascii="Times New Roman" w:hAnsi="Times New Roman"/>
          <w:sz w:val="28"/>
          <w:szCs w:val="28"/>
        </w:rPr>
        <w:t>ЭДТиТС</w:t>
      </w:r>
      <w:r w:rsidR="005B5031">
        <w:rPr>
          <w:rFonts w:ascii="Times New Roman" w:hAnsi="Times New Roman"/>
          <w:sz w:val="28"/>
          <w:szCs w:val="28"/>
        </w:rPr>
        <w:t>"</w:t>
      </w:r>
      <w:r w:rsidR="00273218" w:rsidRPr="005B5031">
        <w:rPr>
          <w:rFonts w:ascii="Times New Roman" w:hAnsi="Times New Roman"/>
          <w:sz w:val="28"/>
          <w:szCs w:val="28"/>
        </w:rPr>
        <w:t xml:space="preserve"> (9000 рублей).</w:t>
      </w:r>
      <w:r w:rsidRPr="005B5031">
        <w:rPr>
          <w:rFonts w:ascii="Times New Roman" w:hAnsi="Times New Roman"/>
          <w:sz w:val="28"/>
          <w:szCs w:val="28"/>
        </w:rPr>
        <w:t xml:space="preserve"> </w:t>
      </w:r>
      <w:r w:rsidR="00273218" w:rsidRPr="005B5031">
        <w:rPr>
          <w:rFonts w:ascii="Times New Roman" w:hAnsi="Times New Roman"/>
          <w:sz w:val="28"/>
          <w:szCs w:val="28"/>
        </w:rPr>
        <w:t>На сегодняшний момент процедура подключения сервисных систем декларанта (брокера) и таможенных органов, настройка программ, оплата работы специалиста по электронному декларированию стали гораздо дороже;</w:t>
      </w:r>
    </w:p>
    <w:p w:rsidR="006D1A92" w:rsidRPr="005B5031" w:rsidRDefault="00E01F37" w:rsidP="005B5031">
      <w:pPr>
        <w:pStyle w:val="a3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>отсутствие возможности интеграции информационной системы участника ВЭД и информационной системы таможенных органов с одной стороны и программных средств электронного декларирования и систем таможенного оформления и контроля - с другой</w:t>
      </w:r>
      <w:r w:rsidR="00B11DB7" w:rsidRPr="005B5031">
        <w:rPr>
          <w:rFonts w:ascii="Times New Roman" w:hAnsi="Times New Roman"/>
          <w:sz w:val="28"/>
          <w:szCs w:val="28"/>
        </w:rPr>
        <w:t>. Это связано и с высокой стоимостью данной программы, и с большими расстояниями, и с различиями в уровне технической обеспеченности таможенных органов;</w:t>
      </w:r>
    </w:p>
    <w:p w:rsidR="00E7168F" w:rsidRPr="005B5031" w:rsidRDefault="00E7168F" w:rsidP="005B5031">
      <w:pPr>
        <w:pStyle w:val="a3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>необходимость оформлять одновременно и электронные, и бумажные документы. Сотрудники</w:t>
      </w:r>
      <w:r w:rsidR="005B5031">
        <w:rPr>
          <w:rFonts w:ascii="Times New Roman" w:hAnsi="Times New Roman"/>
          <w:sz w:val="28"/>
          <w:szCs w:val="28"/>
        </w:rPr>
        <w:t xml:space="preserve"> </w:t>
      </w:r>
      <w:r w:rsidRPr="005B5031">
        <w:rPr>
          <w:rFonts w:ascii="Times New Roman" w:hAnsi="Times New Roman"/>
          <w:sz w:val="28"/>
          <w:szCs w:val="28"/>
        </w:rPr>
        <w:t xml:space="preserve">Иркутской таможни признают, что электронное декларирование идет </w:t>
      </w:r>
      <w:r w:rsidR="005B5031">
        <w:rPr>
          <w:rFonts w:ascii="Times New Roman" w:hAnsi="Times New Roman"/>
          <w:sz w:val="28"/>
          <w:szCs w:val="28"/>
        </w:rPr>
        <w:t>"</w:t>
      </w:r>
      <w:r w:rsidRPr="005B5031">
        <w:rPr>
          <w:rFonts w:ascii="Times New Roman" w:hAnsi="Times New Roman"/>
          <w:sz w:val="28"/>
          <w:szCs w:val="28"/>
        </w:rPr>
        <w:t>со скрипом</w:t>
      </w:r>
      <w:r w:rsidR="005B5031">
        <w:rPr>
          <w:rFonts w:ascii="Times New Roman" w:hAnsi="Times New Roman"/>
          <w:sz w:val="28"/>
          <w:szCs w:val="28"/>
        </w:rPr>
        <w:t>"</w:t>
      </w:r>
      <w:r w:rsidRPr="005B5031">
        <w:rPr>
          <w:rFonts w:ascii="Times New Roman" w:hAnsi="Times New Roman"/>
          <w:sz w:val="28"/>
          <w:szCs w:val="28"/>
        </w:rPr>
        <w:t xml:space="preserve">. Объясняется это тем, что большую долю в общем объеме оформленных деклараций Иркутской таможни занимает экспорт. Таможенный брокер </w:t>
      </w:r>
      <w:r w:rsidR="005B5031">
        <w:rPr>
          <w:rFonts w:ascii="Times New Roman" w:hAnsi="Times New Roman"/>
          <w:sz w:val="28"/>
          <w:szCs w:val="28"/>
        </w:rPr>
        <w:t>"</w:t>
      </w:r>
      <w:r w:rsidRPr="005B5031">
        <w:rPr>
          <w:rFonts w:ascii="Times New Roman" w:hAnsi="Times New Roman"/>
          <w:sz w:val="28"/>
          <w:szCs w:val="28"/>
        </w:rPr>
        <w:t>РОСТЭК-Байкал</w:t>
      </w:r>
      <w:r w:rsidR="005B5031">
        <w:rPr>
          <w:rFonts w:ascii="Times New Roman" w:hAnsi="Times New Roman"/>
          <w:sz w:val="28"/>
          <w:szCs w:val="28"/>
        </w:rPr>
        <w:t>"</w:t>
      </w:r>
      <w:r w:rsidRPr="005B5031">
        <w:rPr>
          <w:rFonts w:ascii="Times New Roman" w:hAnsi="Times New Roman"/>
          <w:sz w:val="28"/>
          <w:szCs w:val="28"/>
        </w:rPr>
        <w:t xml:space="preserve"> попробовал оформлять такие декларации в электронном виде. Однако, как показала практика, при этом параллельно большое количество документов приходится оформлять на бумажных носителях - этого требуют и налоговая инспекция (здесь мешает несовершенство Налогового кодекса), и РЖД. Железнодорожникам необходимо предъявлять печати на товарно-сопроводительных документах при пересечении груза на границе, а пока железнодорожное ведомство не готово переходить на электронный обмен документами. И если вопрос с налоговой инспекцией таможней сегодня урегулирован - коллеги из ФНС согласились принимать документы в электронном виде для возврата НДС, то для его решения с железной дорогой необходимо межведомственное соглашение, которое должно быть подготовлено на самом высоком уровне [</w:t>
      </w:r>
      <w:r w:rsidR="006B1EDC" w:rsidRPr="005B5031">
        <w:rPr>
          <w:rFonts w:ascii="Times New Roman" w:hAnsi="Times New Roman"/>
          <w:sz w:val="28"/>
          <w:szCs w:val="28"/>
        </w:rPr>
        <w:t>14</w:t>
      </w:r>
      <w:r w:rsidRPr="005B5031">
        <w:rPr>
          <w:rFonts w:ascii="Times New Roman" w:hAnsi="Times New Roman"/>
          <w:sz w:val="28"/>
          <w:szCs w:val="28"/>
        </w:rPr>
        <w:t>].</w:t>
      </w:r>
      <w:r w:rsidR="006D1A92" w:rsidRPr="005B5031">
        <w:rPr>
          <w:rFonts w:ascii="Times New Roman" w:hAnsi="Times New Roman"/>
          <w:sz w:val="28"/>
          <w:szCs w:val="28"/>
        </w:rPr>
        <w:t xml:space="preserve"> В Письме ФНС РФ от 23 июня </w:t>
      </w:r>
      <w:smartTag w:uri="urn:schemas-microsoft-com:office:smarttags" w:element="metricconverter">
        <w:smartTagPr>
          <w:attr w:name="ProductID" w:val="2006 г"/>
        </w:smartTagPr>
        <w:r w:rsidR="006D1A92" w:rsidRPr="005B5031">
          <w:rPr>
            <w:rFonts w:ascii="Times New Roman" w:hAnsi="Times New Roman"/>
            <w:sz w:val="28"/>
            <w:szCs w:val="28"/>
          </w:rPr>
          <w:t>2006 г</w:t>
        </w:r>
      </w:smartTag>
      <w:r w:rsidR="006D1A92" w:rsidRPr="005B5031">
        <w:rPr>
          <w:rFonts w:ascii="Times New Roman" w:hAnsi="Times New Roman"/>
          <w:sz w:val="28"/>
          <w:szCs w:val="28"/>
        </w:rPr>
        <w:t xml:space="preserve">. N ММ-6-06/632 </w:t>
      </w:r>
      <w:r w:rsidR="005B5031">
        <w:rPr>
          <w:rFonts w:ascii="Times New Roman" w:hAnsi="Times New Roman"/>
          <w:sz w:val="28"/>
          <w:szCs w:val="28"/>
        </w:rPr>
        <w:t>"</w:t>
      </w:r>
      <w:r w:rsidR="006D1A92" w:rsidRPr="005B5031">
        <w:rPr>
          <w:rFonts w:ascii="Times New Roman" w:hAnsi="Times New Roman"/>
          <w:sz w:val="28"/>
          <w:szCs w:val="28"/>
        </w:rPr>
        <w:t>О представлении бумажных копий электронных таможенных деклараций</w:t>
      </w:r>
      <w:r w:rsidR="005B5031">
        <w:rPr>
          <w:rFonts w:ascii="Times New Roman" w:hAnsi="Times New Roman"/>
          <w:sz w:val="28"/>
          <w:szCs w:val="28"/>
        </w:rPr>
        <w:t>"</w:t>
      </w:r>
      <w:r w:rsidR="006D1A92" w:rsidRPr="005B5031">
        <w:rPr>
          <w:rFonts w:ascii="Times New Roman" w:hAnsi="Times New Roman"/>
          <w:sz w:val="28"/>
          <w:szCs w:val="28"/>
        </w:rPr>
        <w:t xml:space="preserve"> утверждается, что электронные декларации должны быть распечатаны и переданы декларанту для представления в иные государственные органы.</w:t>
      </w:r>
    </w:p>
    <w:p w:rsidR="00273218" w:rsidRPr="005B5031" w:rsidRDefault="00273218" w:rsidP="005B5031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>При рассмотрении технологии электронного декларирования нам представляется важным указать на несколько иные проблемы данной процедуры:</w:t>
      </w:r>
    </w:p>
    <w:p w:rsidR="002C5222" w:rsidRPr="005B5031" w:rsidRDefault="00E7168F" w:rsidP="005B5031">
      <w:pPr>
        <w:pStyle w:val="a3"/>
        <w:numPr>
          <w:ilvl w:val="0"/>
          <w:numId w:val="13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 xml:space="preserve">30 мая 2008 года вступил в силу приказ ФТС России от 24.01.2008 г. № 52 </w:t>
      </w:r>
      <w:r w:rsidR="005B5031">
        <w:rPr>
          <w:rFonts w:ascii="Times New Roman" w:hAnsi="Times New Roman"/>
          <w:sz w:val="28"/>
          <w:szCs w:val="28"/>
        </w:rPr>
        <w:t>"</w:t>
      </w:r>
      <w:r w:rsidRPr="005B5031">
        <w:rPr>
          <w:rFonts w:ascii="Times New Roman" w:hAnsi="Times New Roman"/>
          <w:sz w:val="28"/>
          <w:szCs w:val="28"/>
        </w:rPr>
        <w:t>О внедрении информационной технологии представ</w:t>
      </w:r>
      <w:r w:rsidR="00011B84" w:rsidRPr="005B5031">
        <w:rPr>
          <w:rFonts w:ascii="Times New Roman" w:hAnsi="Times New Roman"/>
          <w:sz w:val="28"/>
          <w:szCs w:val="28"/>
        </w:rPr>
        <w:t>-</w:t>
      </w:r>
      <w:r w:rsidRPr="005B5031">
        <w:rPr>
          <w:rFonts w:ascii="Times New Roman" w:hAnsi="Times New Roman"/>
          <w:sz w:val="28"/>
          <w:szCs w:val="28"/>
        </w:rPr>
        <w:t>ления таможенным органам сведений в электронной форме для целей тамо</w:t>
      </w:r>
      <w:r w:rsidR="00011B84" w:rsidRPr="005B5031">
        <w:rPr>
          <w:rFonts w:ascii="Times New Roman" w:hAnsi="Times New Roman"/>
          <w:sz w:val="28"/>
          <w:szCs w:val="28"/>
        </w:rPr>
        <w:t>-</w:t>
      </w:r>
      <w:r w:rsidRPr="005B5031">
        <w:rPr>
          <w:rFonts w:ascii="Times New Roman" w:hAnsi="Times New Roman"/>
          <w:sz w:val="28"/>
          <w:szCs w:val="28"/>
        </w:rPr>
        <w:t xml:space="preserve">женного оформления товаров, в том числе с использованием международной ассоциации сетей </w:t>
      </w:r>
      <w:r w:rsidR="005B5031">
        <w:rPr>
          <w:rFonts w:ascii="Times New Roman" w:hAnsi="Times New Roman"/>
          <w:sz w:val="28"/>
          <w:szCs w:val="28"/>
        </w:rPr>
        <w:t>"</w:t>
      </w:r>
      <w:r w:rsidRPr="005B5031">
        <w:rPr>
          <w:rFonts w:ascii="Times New Roman" w:hAnsi="Times New Roman"/>
          <w:sz w:val="28"/>
          <w:szCs w:val="28"/>
        </w:rPr>
        <w:t>Интернет</w:t>
      </w:r>
      <w:r w:rsidR="005B5031">
        <w:rPr>
          <w:rFonts w:ascii="Times New Roman" w:hAnsi="Times New Roman"/>
          <w:sz w:val="28"/>
          <w:szCs w:val="28"/>
        </w:rPr>
        <w:t>"</w:t>
      </w:r>
      <w:r w:rsidRPr="005B5031">
        <w:rPr>
          <w:rFonts w:ascii="Times New Roman" w:hAnsi="Times New Roman"/>
          <w:sz w:val="28"/>
          <w:szCs w:val="28"/>
        </w:rPr>
        <w:t xml:space="preserve">. Использование сетей Интернет для передачи данных между участниками ВЭД и таможенными органами – это серьезный шаг вперед. </w:t>
      </w:r>
      <w:r w:rsidR="002C5222" w:rsidRPr="005B5031">
        <w:rPr>
          <w:rFonts w:ascii="Times New Roman" w:hAnsi="Times New Roman"/>
          <w:sz w:val="28"/>
          <w:szCs w:val="28"/>
        </w:rPr>
        <w:t>Реализация технологии электронного декларирования с использованием сетей Интернет осуществляется с использованием следующих программных средств</w:t>
      </w:r>
      <w:r w:rsidR="004C77AD" w:rsidRPr="005B5031">
        <w:rPr>
          <w:rFonts w:ascii="Times New Roman" w:hAnsi="Times New Roman"/>
          <w:sz w:val="28"/>
          <w:szCs w:val="28"/>
        </w:rPr>
        <w:t xml:space="preserve"> [</w:t>
      </w:r>
      <w:r w:rsidR="000B0DAA" w:rsidRPr="005B5031">
        <w:rPr>
          <w:rFonts w:ascii="Times New Roman" w:hAnsi="Times New Roman"/>
          <w:sz w:val="28"/>
          <w:szCs w:val="28"/>
        </w:rPr>
        <w:t>13</w:t>
      </w:r>
      <w:r w:rsidR="004C77AD" w:rsidRPr="005B5031">
        <w:rPr>
          <w:rFonts w:ascii="Times New Roman" w:hAnsi="Times New Roman"/>
          <w:sz w:val="28"/>
          <w:szCs w:val="28"/>
        </w:rPr>
        <w:t>]</w:t>
      </w:r>
      <w:r w:rsidR="002C5222" w:rsidRPr="005B5031">
        <w:rPr>
          <w:rFonts w:ascii="Times New Roman" w:hAnsi="Times New Roman"/>
          <w:sz w:val="28"/>
          <w:szCs w:val="28"/>
        </w:rPr>
        <w:t>:</w:t>
      </w:r>
    </w:p>
    <w:p w:rsidR="002C5222" w:rsidRPr="005B5031" w:rsidRDefault="002C5222" w:rsidP="005B5031">
      <w:pPr>
        <w:pStyle w:val="a3"/>
        <w:numPr>
          <w:ilvl w:val="1"/>
          <w:numId w:val="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>ПЗИ АСВД (подсистема защиты информации автоматизиров</w:t>
      </w:r>
      <w:r w:rsidR="004C77AD" w:rsidRPr="005B5031">
        <w:rPr>
          <w:rFonts w:ascii="Times New Roman" w:hAnsi="Times New Roman"/>
          <w:sz w:val="28"/>
          <w:szCs w:val="28"/>
        </w:rPr>
        <w:t>анной системы внешнего доступа). Программные средства обеспечивают реализацию максимального уровня обеспечения безопасности передачи и обработки данных при информационном взаимодействии таможенных органов с участниками ВЭД с использованием сетей Интернет;</w:t>
      </w:r>
    </w:p>
    <w:p w:rsidR="0059109F" w:rsidRPr="005B5031" w:rsidRDefault="002C5222" w:rsidP="005B5031">
      <w:pPr>
        <w:pStyle w:val="a3"/>
        <w:numPr>
          <w:ilvl w:val="1"/>
          <w:numId w:val="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>СВУЦ ТО (система ведомственных удостоверяющих центров таможенных органов);</w:t>
      </w:r>
    </w:p>
    <w:p w:rsidR="005B5031" w:rsidRDefault="002C5222" w:rsidP="005B5031">
      <w:pPr>
        <w:pStyle w:val="a3"/>
        <w:numPr>
          <w:ilvl w:val="1"/>
          <w:numId w:val="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 xml:space="preserve">АПС </w:t>
      </w:r>
      <w:r w:rsidR="005B5031">
        <w:rPr>
          <w:rFonts w:ascii="Times New Roman" w:hAnsi="Times New Roman"/>
          <w:sz w:val="28"/>
          <w:szCs w:val="28"/>
        </w:rPr>
        <w:t>"</w:t>
      </w:r>
      <w:r w:rsidRPr="005B5031">
        <w:rPr>
          <w:rFonts w:ascii="Times New Roman" w:hAnsi="Times New Roman"/>
          <w:sz w:val="28"/>
          <w:szCs w:val="28"/>
        </w:rPr>
        <w:t>Электронное представление сведений</w:t>
      </w:r>
      <w:r w:rsidR="005B5031">
        <w:rPr>
          <w:rFonts w:ascii="Times New Roman" w:hAnsi="Times New Roman"/>
          <w:sz w:val="28"/>
          <w:szCs w:val="28"/>
        </w:rPr>
        <w:t>"</w:t>
      </w:r>
      <w:r w:rsidRPr="005B5031">
        <w:rPr>
          <w:rFonts w:ascii="Times New Roman" w:hAnsi="Times New Roman"/>
          <w:sz w:val="28"/>
          <w:szCs w:val="28"/>
        </w:rPr>
        <w:t xml:space="preserve"> (Автоматизированная подсистема </w:t>
      </w:r>
      <w:r w:rsidR="005B5031">
        <w:rPr>
          <w:rFonts w:ascii="Times New Roman" w:hAnsi="Times New Roman"/>
          <w:sz w:val="28"/>
          <w:szCs w:val="28"/>
        </w:rPr>
        <w:t>"</w:t>
      </w:r>
      <w:r w:rsidRPr="005B5031">
        <w:rPr>
          <w:rFonts w:ascii="Times New Roman" w:hAnsi="Times New Roman"/>
          <w:sz w:val="28"/>
          <w:szCs w:val="28"/>
        </w:rPr>
        <w:t>Представление сведений в электронной форме таможенным органам для целей таможенного оформления в процессе декларирования товаров</w:t>
      </w:r>
      <w:r w:rsidR="005B5031">
        <w:rPr>
          <w:rFonts w:ascii="Times New Roman" w:hAnsi="Times New Roman"/>
          <w:sz w:val="28"/>
          <w:szCs w:val="28"/>
        </w:rPr>
        <w:t>"</w:t>
      </w:r>
      <w:r w:rsidRPr="005B5031">
        <w:rPr>
          <w:rFonts w:ascii="Times New Roman" w:hAnsi="Times New Roman"/>
          <w:sz w:val="28"/>
          <w:szCs w:val="28"/>
        </w:rPr>
        <w:t>)</w:t>
      </w:r>
      <w:r w:rsidR="004C77AD" w:rsidRPr="005B5031">
        <w:rPr>
          <w:rFonts w:ascii="Times New Roman" w:hAnsi="Times New Roman"/>
          <w:sz w:val="28"/>
          <w:szCs w:val="28"/>
        </w:rPr>
        <w:t>.</w:t>
      </w:r>
    </w:p>
    <w:p w:rsidR="004C77AD" w:rsidRPr="005B5031" w:rsidRDefault="004C77AD" w:rsidP="005B503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>Данная подсистема обеспечивает:</w:t>
      </w:r>
    </w:p>
    <w:p w:rsidR="002C5222" w:rsidRPr="005B5031" w:rsidRDefault="004C77AD" w:rsidP="005B5031">
      <w:pPr>
        <w:pStyle w:val="a3"/>
        <w:numPr>
          <w:ilvl w:val="1"/>
          <w:numId w:val="1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>Реализацию бизнес-процессов процедуры взаимодействия между автоматизированными системами таможенных органов и информационными системами лиц, декларирующих товары и транспортные средства</w:t>
      </w:r>
      <w:r w:rsidR="002C5222" w:rsidRPr="005B5031">
        <w:rPr>
          <w:rFonts w:ascii="Times New Roman" w:hAnsi="Times New Roman"/>
          <w:sz w:val="28"/>
          <w:szCs w:val="28"/>
        </w:rPr>
        <w:t>;</w:t>
      </w:r>
    </w:p>
    <w:p w:rsidR="007376C0" w:rsidRPr="005B5031" w:rsidRDefault="007376C0" w:rsidP="005B5031">
      <w:pPr>
        <w:pStyle w:val="a3"/>
        <w:numPr>
          <w:ilvl w:val="1"/>
          <w:numId w:val="1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>Создание и управление электронным архивом декларанта (ЭАД), который содержит электронные документы (долгосрочные ЭД), необходимые для таможенного оформления товаров и транспортных средств;</w:t>
      </w:r>
    </w:p>
    <w:p w:rsidR="005B5031" w:rsidRDefault="007376C0" w:rsidP="005B5031">
      <w:pPr>
        <w:pStyle w:val="a3"/>
        <w:numPr>
          <w:ilvl w:val="1"/>
          <w:numId w:val="1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>Реализацию функций мониторинга и управления информационно-вычислительного процесса электронного декларирования.</w:t>
      </w:r>
    </w:p>
    <w:p w:rsidR="002C5222" w:rsidRPr="005B5031" w:rsidRDefault="002C5222" w:rsidP="005B5031">
      <w:pPr>
        <w:pStyle w:val="a3"/>
        <w:numPr>
          <w:ilvl w:val="1"/>
          <w:numId w:val="1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>Систем таможенного оформления и контроля.</w:t>
      </w:r>
    </w:p>
    <w:p w:rsidR="0088521A" w:rsidRPr="005B5031" w:rsidRDefault="0088521A" w:rsidP="005B503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>Использование сети Интернет при передачи данных с сервер декларанта в таможенный орган должно быть безопасным. Необходимо исключить возможность проникновения в эту систему посторонних лиц. На государственном уровне необходимо способствовать развитию сферы предоставления услуг по подключению к Интернету.</w:t>
      </w:r>
    </w:p>
    <w:p w:rsidR="00E348BE" w:rsidRPr="005B5031" w:rsidRDefault="0059109F" w:rsidP="005B5031">
      <w:pPr>
        <w:pStyle w:val="a3"/>
        <w:numPr>
          <w:ilvl w:val="0"/>
          <w:numId w:val="1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>После прибытия товаров таможенный брокер все сведения о товаре и транспортном средстве передает по информационному каналу связи на сервер регионального таможенного управления. Процент оформления ГТД в электронной форме не высок. Необходимо обеспечить нормальную работу сервера при увеличении числа ЭГТД либо изменить саму процедуру, т.е. передавать сведения от таможенного брокера в таможни. Сделать это необходимо еще и связи с переносом таможенных органов в места, приближенные в государственной границе РФ.</w:t>
      </w:r>
    </w:p>
    <w:p w:rsidR="005E6BF2" w:rsidRPr="005B5031" w:rsidRDefault="005E6BF2" w:rsidP="005B5031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70746" w:rsidRPr="005B5031" w:rsidRDefault="00F554A5" w:rsidP="005B5031">
      <w:pPr>
        <w:pStyle w:val="a3"/>
        <w:numPr>
          <w:ilvl w:val="1"/>
          <w:numId w:val="1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B5031">
        <w:rPr>
          <w:rFonts w:ascii="Times New Roman" w:hAnsi="Times New Roman"/>
          <w:b/>
          <w:sz w:val="28"/>
          <w:szCs w:val="28"/>
        </w:rPr>
        <w:t>Совершенствование иных форм декларирования</w:t>
      </w:r>
    </w:p>
    <w:p w:rsidR="006B1EDC" w:rsidRPr="005B5031" w:rsidRDefault="006B1EDC" w:rsidP="005B503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554A5" w:rsidRPr="005B5031" w:rsidRDefault="00F554A5" w:rsidP="005B503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 xml:space="preserve">На данный момент система </w:t>
      </w:r>
      <w:r w:rsidR="005B5031">
        <w:rPr>
          <w:rFonts w:ascii="Times New Roman" w:hAnsi="Times New Roman"/>
          <w:sz w:val="28"/>
          <w:szCs w:val="28"/>
        </w:rPr>
        <w:t>"</w:t>
      </w:r>
      <w:r w:rsidRPr="005B5031">
        <w:rPr>
          <w:rFonts w:ascii="Times New Roman" w:hAnsi="Times New Roman"/>
          <w:sz w:val="28"/>
          <w:szCs w:val="28"/>
        </w:rPr>
        <w:t>красного</w:t>
      </w:r>
      <w:r w:rsidR="005B5031">
        <w:rPr>
          <w:rFonts w:ascii="Times New Roman" w:hAnsi="Times New Roman"/>
          <w:sz w:val="28"/>
          <w:szCs w:val="28"/>
        </w:rPr>
        <w:t>"</w:t>
      </w:r>
      <w:r w:rsidRPr="005B5031">
        <w:rPr>
          <w:rFonts w:ascii="Times New Roman" w:hAnsi="Times New Roman"/>
          <w:sz w:val="28"/>
          <w:szCs w:val="28"/>
        </w:rPr>
        <w:t xml:space="preserve"> и </w:t>
      </w:r>
      <w:r w:rsidR="005B5031">
        <w:rPr>
          <w:rFonts w:ascii="Times New Roman" w:hAnsi="Times New Roman"/>
          <w:sz w:val="28"/>
          <w:szCs w:val="28"/>
        </w:rPr>
        <w:t>"</w:t>
      </w:r>
      <w:r w:rsidRPr="005B5031">
        <w:rPr>
          <w:rFonts w:ascii="Times New Roman" w:hAnsi="Times New Roman"/>
          <w:sz w:val="28"/>
          <w:szCs w:val="28"/>
        </w:rPr>
        <w:t>зеленого</w:t>
      </w:r>
      <w:r w:rsidR="005B5031">
        <w:rPr>
          <w:rFonts w:ascii="Times New Roman" w:hAnsi="Times New Roman"/>
          <w:sz w:val="28"/>
          <w:szCs w:val="28"/>
        </w:rPr>
        <w:t>"</w:t>
      </w:r>
      <w:r w:rsidRPr="005B5031">
        <w:rPr>
          <w:rFonts w:ascii="Times New Roman" w:hAnsi="Times New Roman"/>
          <w:sz w:val="28"/>
          <w:szCs w:val="28"/>
        </w:rPr>
        <w:t xml:space="preserve"> коридоров считается достаточно совершенной. Многие страны сосредоточились на увеличении числа пропускных пунктов, осуществляющих таможенный контроль</w:t>
      </w:r>
      <w:r w:rsidR="00BD6DA3" w:rsidRPr="005B5031">
        <w:rPr>
          <w:rFonts w:ascii="Times New Roman" w:hAnsi="Times New Roman"/>
          <w:sz w:val="28"/>
          <w:szCs w:val="28"/>
        </w:rPr>
        <w:t xml:space="preserve"> с применением данной системы. Так, 29 апреля 2008 года вступил в силу приказ ФТС России от 11 декабря 2007 года № 1524 </w:t>
      </w:r>
      <w:r w:rsidR="005B5031">
        <w:rPr>
          <w:rFonts w:ascii="Times New Roman" w:hAnsi="Times New Roman"/>
          <w:sz w:val="28"/>
          <w:szCs w:val="28"/>
        </w:rPr>
        <w:t>"</w:t>
      </w:r>
      <w:r w:rsidR="00BD6DA3" w:rsidRPr="005B5031">
        <w:rPr>
          <w:rFonts w:ascii="Times New Roman" w:hAnsi="Times New Roman"/>
          <w:sz w:val="28"/>
          <w:szCs w:val="28"/>
        </w:rPr>
        <w:t xml:space="preserve">О внесении изменений в приказ ФТС России от 22 ноября </w:t>
      </w:r>
      <w:smartTag w:uri="urn:schemas-microsoft-com:office:smarttags" w:element="metricconverter">
        <w:smartTagPr>
          <w:attr w:name="ProductID" w:val="2006 г"/>
        </w:smartTagPr>
        <w:r w:rsidR="00BD6DA3" w:rsidRPr="005B5031">
          <w:rPr>
            <w:rFonts w:ascii="Times New Roman" w:hAnsi="Times New Roman"/>
            <w:sz w:val="28"/>
            <w:szCs w:val="28"/>
          </w:rPr>
          <w:t>2006 г</w:t>
        </w:r>
      </w:smartTag>
      <w:r w:rsidR="00BD6DA3" w:rsidRPr="005B5031">
        <w:rPr>
          <w:rFonts w:ascii="Times New Roman" w:hAnsi="Times New Roman"/>
          <w:sz w:val="28"/>
          <w:szCs w:val="28"/>
        </w:rPr>
        <w:t>. № 1208</w:t>
      </w:r>
      <w:r w:rsidR="005B5031">
        <w:rPr>
          <w:rFonts w:ascii="Times New Roman" w:hAnsi="Times New Roman"/>
          <w:sz w:val="28"/>
          <w:szCs w:val="28"/>
        </w:rPr>
        <w:t>"</w:t>
      </w:r>
      <w:r w:rsidR="00BD6DA3" w:rsidRPr="005B5031">
        <w:rPr>
          <w:rFonts w:ascii="Times New Roman" w:hAnsi="Times New Roman"/>
          <w:sz w:val="28"/>
          <w:szCs w:val="28"/>
        </w:rPr>
        <w:t>, в соответствии с которым перечень пунктов пропуска через государственную границу РФ, морских (речных) портов, аэропортов, в которых применяется порядок декларирования товаров в конклюдентной форме, расширяется с 33 до 38.</w:t>
      </w:r>
      <w:r w:rsidR="00011B84" w:rsidRPr="005B5031">
        <w:rPr>
          <w:rFonts w:ascii="Times New Roman" w:hAnsi="Times New Roman"/>
          <w:sz w:val="28"/>
          <w:szCs w:val="28"/>
        </w:rPr>
        <w:t xml:space="preserve"> Совершенствование конклюдентной формы декларирования должно осуществляться по пути внедрения и расширения системы двух коридоров, развития системы информирования пассажиров при выезде и при въезде</w:t>
      </w:r>
      <w:r w:rsidR="00785DF1" w:rsidRPr="005B5031">
        <w:rPr>
          <w:rFonts w:ascii="Times New Roman" w:hAnsi="Times New Roman"/>
          <w:sz w:val="28"/>
          <w:szCs w:val="28"/>
        </w:rPr>
        <w:t>.</w:t>
      </w:r>
    </w:p>
    <w:p w:rsidR="00BD6DA3" w:rsidRPr="005B5031" w:rsidRDefault="00BD6DA3" w:rsidP="005B503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>Во многих странах совершенствование двухканальной системы направлено на совершенствование технической оснащенности пунктов пропуска через границу. Подобные средства должны снизить временные затраты на таможенное оформление и таможенный контроль товаров, перемещаемых физическими лицами. Одновременно они повысят эффективность таможенного контроля, снизят количество нарушений таможенного законодательства.</w:t>
      </w:r>
    </w:p>
    <w:p w:rsidR="00BD6DA3" w:rsidRPr="005B5031" w:rsidRDefault="00BD6DA3" w:rsidP="005B503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 xml:space="preserve">Совершенствование устной формы декларирования напрямую зависит, на наш взгляд, от уровня подготовки сотрудников таможенных органов. Образование </w:t>
      </w:r>
      <w:r w:rsidR="003F2C7A" w:rsidRPr="005B5031">
        <w:rPr>
          <w:rFonts w:ascii="Times New Roman" w:hAnsi="Times New Roman"/>
          <w:sz w:val="28"/>
          <w:szCs w:val="28"/>
        </w:rPr>
        <w:t>должно быть направлено на:</w:t>
      </w:r>
    </w:p>
    <w:p w:rsidR="003F2C7A" w:rsidRPr="005B5031" w:rsidRDefault="003F2C7A" w:rsidP="005B5031">
      <w:pPr>
        <w:pStyle w:val="a3"/>
        <w:numPr>
          <w:ilvl w:val="0"/>
          <w:numId w:val="1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>Развитие внимательности и точности;</w:t>
      </w:r>
    </w:p>
    <w:p w:rsidR="00011B84" w:rsidRPr="005B5031" w:rsidRDefault="00011B84" w:rsidP="005B5031">
      <w:pPr>
        <w:pStyle w:val="a3"/>
        <w:numPr>
          <w:ilvl w:val="0"/>
          <w:numId w:val="1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>Получение основных навыков психолога;</w:t>
      </w:r>
    </w:p>
    <w:p w:rsidR="003F2C7A" w:rsidRPr="005B5031" w:rsidRDefault="003F2C7A" w:rsidP="005B5031">
      <w:pPr>
        <w:pStyle w:val="a3"/>
        <w:numPr>
          <w:ilvl w:val="0"/>
          <w:numId w:val="1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>Знакомство с основными методами осуществления выборочного контроля;</w:t>
      </w:r>
    </w:p>
    <w:p w:rsidR="003F2C7A" w:rsidRPr="005B5031" w:rsidRDefault="003F2C7A" w:rsidP="005B5031">
      <w:pPr>
        <w:pStyle w:val="a3"/>
        <w:numPr>
          <w:ilvl w:val="0"/>
          <w:numId w:val="1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>Знакомство с опытом других стран по организации двухканальной системы и т.д.</w:t>
      </w:r>
    </w:p>
    <w:p w:rsidR="00670746" w:rsidRPr="005B5031" w:rsidRDefault="00670746" w:rsidP="005B503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28EB" w:rsidRPr="00104F81" w:rsidRDefault="005B5031" w:rsidP="005B503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CB28EB" w:rsidRPr="005B5031">
        <w:rPr>
          <w:rFonts w:ascii="Times New Roman" w:hAnsi="Times New Roman"/>
          <w:b/>
          <w:sz w:val="28"/>
          <w:szCs w:val="28"/>
        </w:rPr>
        <w:t>ЗАКЛЮЧЕНИЕ</w:t>
      </w:r>
    </w:p>
    <w:p w:rsidR="005B5031" w:rsidRPr="00104F81" w:rsidRDefault="005B5031" w:rsidP="005B503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B28EB" w:rsidRPr="005B5031" w:rsidRDefault="00CB28EB" w:rsidP="005B503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 xml:space="preserve">Данная работа была направлена на анализ существующего законодательства в области применения форм декларирования. В работе было показана, что нормотворческая деятельность органов государственной власти имеет несколько направлений совершенствования, носит разноплановый характер. Законодательная база в этой области таможенного права не является совершенной. Существует много проблем, которые еще предстоит решить, особенно в отношении применения электронной формы декларирования. Не стоит </w:t>
      </w:r>
      <w:r w:rsidR="004877CF" w:rsidRPr="005B5031">
        <w:rPr>
          <w:rFonts w:ascii="Times New Roman" w:hAnsi="Times New Roman"/>
          <w:sz w:val="28"/>
          <w:szCs w:val="28"/>
        </w:rPr>
        <w:t>совершать слишком поспешные действия. Они будут быстро выполнимы, но качество будет невысоким.</w:t>
      </w:r>
    </w:p>
    <w:p w:rsidR="00583157" w:rsidRPr="005B5031" w:rsidRDefault="004877CF" w:rsidP="005B503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 xml:space="preserve">В работе были рассмотрены основные характеристики декларирования как одной из процедур таможенного оформления, описаны формы декларирования и </w:t>
      </w:r>
      <w:r w:rsidR="00785DF1" w:rsidRPr="005B5031">
        <w:rPr>
          <w:rFonts w:ascii="Times New Roman" w:hAnsi="Times New Roman"/>
          <w:sz w:val="28"/>
          <w:szCs w:val="28"/>
        </w:rPr>
        <w:t>указаны некоторые направления совершенствования отдельных форм декларирования. Сложность совершенствования пись-менной и электронной форм декларирования связана с тем, что в России не только не существует достаточно развитой технологической инфраст-руктуры, но и решения о тех или иных нововведениях принимаются по-спешно, резко. Внедрение электронной формы декларирования шло</w:t>
      </w:r>
      <w:r w:rsidR="0091705E" w:rsidRPr="005B5031">
        <w:rPr>
          <w:rFonts w:ascii="Times New Roman" w:hAnsi="Times New Roman"/>
          <w:sz w:val="28"/>
          <w:szCs w:val="28"/>
        </w:rPr>
        <w:t xml:space="preserve"> по пути </w:t>
      </w:r>
      <w:r w:rsidR="005B5031">
        <w:rPr>
          <w:rFonts w:ascii="Times New Roman" w:hAnsi="Times New Roman"/>
          <w:sz w:val="28"/>
          <w:szCs w:val="28"/>
        </w:rPr>
        <w:t>"</w:t>
      </w:r>
      <w:r w:rsidR="0091705E" w:rsidRPr="005B5031">
        <w:rPr>
          <w:rFonts w:ascii="Times New Roman" w:hAnsi="Times New Roman"/>
          <w:sz w:val="28"/>
          <w:szCs w:val="28"/>
        </w:rPr>
        <w:t>проб и ошибок</w:t>
      </w:r>
      <w:r w:rsidR="005B5031">
        <w:rPr>
          <w:rFonts w:ascii="Times New Roman" w:hAnsi="Times New Roman"/>
          <w:sz w:val="28"/>
          <w:szCs w:val="28"/>
        </w:rPr>
        <w:t>"</w:t>
      </w:r>
      <w:r w:rsidR="0091705E" w:rsidRPr="005B5031">
        <w:rPr>
          <w:rFonts w:ascii="Times New Roman" w:hAnsi="Times New Roman"/>
          <w:sz w:val="28"/>
          <w:szCs w:val="28"/>
        </w:rPr>
        <w:t>, но даже сейчас не устранены наиболее существенные, на наш взгляд, недостатки: высокая стоимость подключения ИС декларанта к ИС таможенных органов, отказ налоговых органов принимать электронные документы, а также полностью не обеспечена безопасность передачи данных между декларантом и таможенным органом и между таможенными органами разных уровней. Когда будут решены эти проблемы, возникнут новые, которые будут связаны уже с улучшением технологических характеристик процесса обмена (скорость, объем).</w:t>
      </w:r>
    </w:p>
    <w:p w:rsidR="0091705E" w:rsidRPr="005B5031" w:rsidRDefault="0091705E" w:rsidP="005B503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>Поставленная цель курсовой работы выполнена:</w:t>
      </w:r>
    </w:p>
    <w:p w:rsidR="0091705E" w:rsidRPr="005B5031" w:rsidRDefault="0091705E" w:rsidP="005B5031">
      <w:pPr>
        <w:pStyle w:val="a3"/>
        <w:numPr>
          <w:ilvl w:val="1"/>
          <w:numId w:val="2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>Дана характеристика декларирования как составной части таможенного оформления;</w:t>
      </w:r>
    </w:p>
    <w:p w:rsidR="0091705E" w:rsidRPr="005B5031" w:rsidRDefault="0091705E" w:rsidP="005B5031">
      <w:pPr>
        <w:pStyle w:val="a3"/>
        <w:numPr>
          <w:ilvl w:val="1"/>
          <w:numId w:val="2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>Рассмотрена краткая история возникновения различных форм декларирования;</w:t>
      </w:r>
    </w:p>
    <w:p w:rsidR="0091705E" w:rsidRPr="005B5031" w:rsidRDefault="0091705E" w:rsidP="005B5031">
      <w:pPr>
        <w:pStyle w:val="a3"/>
        <w:numPr>
          <w:ilvl w:val="1"/>
          <w:numId w:val="2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 xml:space="preserve">На основе анализа данных нормативных актов, периодической печати, книг выделены проблемы </w:t>
      </w:r>
      <w:r w:rsidR="00583157" w:rsidRPr="005B5031">
        <w:rPr>
          <w:rFonts w:ascii="Times New Roman" w:hAnsi="Times New Roman"/>
          <w:sz w:val="28"/>
          <w:szCs w:val="28"/>
        </w:rPr>
        <w:t>применения форм декларирования.</w:t>
      </w:r>
    </w:p>
    <w:p w:rsidR="00583157" w:rsidRPr="005B5031" w:rsidRDefault="00583157" w:rsidP="005B503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3157" w:rsidRPr="005B5031" w:rsidRDefault="005B5031" w:rsidP="005B503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583157" w:rsidRPr="005B5031">
        <w:rPr>
          <w:rFonts w:ascii="Times New Roman" w:hAnsi="Times New Roman"/>
          <w:b/>
          <w:sz w:val="28"/>
          <w:szCs w:val="28"/>
        </w:rPr>
        <w:t>СПИСОК ИСПОЛЬЗОВАННЫХ ИСТОЧНИКОВ</w:t>
      </w:r>
    </w:p>
    <w:p w:rsidR="005B5031" w:rsidRPr="005B5031" w:rsidRDefault="005B5031" w:rsidP="005B503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83157" w:rsidRPr="005B5031" w:rsidRDefault="00583157" w:rsidP="005B5031">
      <w:pPr>
        <w:pStyle w:val="a3"/>
        <w:numPr>
          <w:ilvl w:val="1"/>
          <w:numId w:val="24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 xml:space="preserve">Таможенный кодекс Российской федерации. – М.: Издательство </w:t>
      </w:r>
      <w:r w:rsidR="005B5031">
        <w:rPr>
          <w:rFonts w:ascii="Times New Roman" w:hAnsi="Times New Roman"/>
          <w:sz w:val="28"/>
          <w:szCs w:val="28"/>
        </w:rPr>
        <w:t>"</w:t>
      </w:r>
      <w:r w:rsidRPr="005B5031">
        <w:rPr>
          <w:rFonts w:ascii="Times New Roman" w:hAnsi="Times New Roman"/>
          <w:sz w:val="28"/>
          <w:szCs w:val="28"/>
        </w:rPr>
        <w:t>Омега-</w:t>
      </w:r>
      <w:r w:rsidR="002F0D6C" w:rsidRPr="005B5031">
        <w:rPr>
          <w:rFonts w:ascii="Times New Roman" w:hAnsi="Times New Roman"/>
          <w:sz w:val="28"/>
          <w:szCs w:val="28"/>
        </w:rPr>
        <w:t>Л</w:t>
      </w:r>
      <w:r w:rsidR="005B5031">
        <w:rPr>
          <w:rFonts w:ascii="Times New Roman" w:hAnsi="Times New Roman"/>
          <w:sz w:val="28"/>
          <w:szCs w:val="28"/>
        </w:rPr>
        <w:t>"</w:t>
      </w:r>
      <w:r w:rsidR="002F0D6C" w:rsidRPr="005B5031">
        <w:rPr>
          <w:rFonts w:ascii="Times New Roman" w:hAnsi="Times New Roman"/>
          <w:sz w:val="28"/>
          <w:szCs w:val="28"/>
        </w:rPr>
        <w:t>, 2009. – 294 с.</w:t>
      </w:r>
    </w:p>
    <w:p w:rsidR="008458C0" w:rsidRPr="005B5031" w:rsidRDefault="008458C0" w:rsidP="005B5031">
      <w:pPr>
        <w:pStyle w:val="a3"/>
        <w:numPr>
          <w:ilvl w:val="1"/>
          <w:numId w:val="24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 xml:space="preserve">Приказ ГТК от 28 ноября </w:t>
      </w:r>
      <w:smartTag w:uri="urn:schemas-microsoft-com:office:smarttags" w:element="metricconverter">
        <w:smartTagPr>
          <w:attr w:name="ProductID" w:val="2003 г"/>
        </w:smartTagPr>
        <w:r w:rsidRPr="005B5031">
          <w:rPr>
            <w:rFonts w:ascii="Times New Roman" w:hAnsi="Times New Roman"/>
            <w:sz w:val="28"/>
            <w:szCs w:val="28"/>
          </w:rPr>
          <w:t>2003 г</w:t>
        </w:r>
      </w:smartTag>
      <w:r w:rsidRPr="005B5031">
        <w:rPr>
          <w:rFonts w:ascii="Times New Roman" w:hAnsi="Times New Roman"/>
          <w:sz w:val="28"/>
          <w:szCs w:val="28"/>
        </w:rPr>
        <w:t xml:space="preserve">. N 1356 </w:t>
      </w:r>
      <w:r w:rsidR="005B5031">
        <w:rPr>
          <w:rFonts w:ascii="Times New Roman" w:hAnsi="Times New Roman"/>
          <w:sz w:val="28"/>
          <w:szCs w:val="28"/>
        </w:rPr>
        <w:t>"</w:t>
      </w:r>
      <w:r w:rsidRPr="005B5031">
        <w:rPr>
          <w:rFonts w:ascii="Times New Roman" w:hAnsi="Times New Roman"/>
          <w:sz w:val="28"/>
          <w:szCs w:val="28"/>
        </w:rPr>
        <w:t>Об утверждении инструкции о действиях должностных лиц таможенных органов, осуществляющих таможенное оформление и таможенный контроль при декларировании и выпуске товаров</w:t>
      </w:r>
      <w:r w:rsidR="005B5031">
        <w:rPr>
          <w:rFonts w:ascii="Times New Roman" w:hAnsi="Times New Roman"/>
          <w:sz w:val="28"/>
          <w:szCs w:val="28"/>
        </w:rPr>
        <w:t>"</w:t>
      </w:r>
    </w:p>
    <w:p w:rsidR="008458C0" w:rsidRPr="005B5031" w:rsidRDefault="008458C0" w:rsidP="005B5031">
      <w:pPr>
        <w:pStyle w:val="a3"/>
        <w:numPr>
          <w:ilvl w:val="1"/>
          <w:numId w:val="24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 xml:space="preserve">Приказ ФТС от 22 ноября </w:t>
      </w:r>
      <w:smartTag w:uri="urn:schemas-microsoft-com:office:smarttags" w:element="metricconverter">
        <w:smartTagPr>
          <w:attr w:name="ProductID" w:val="2006 г"/>
        </w:smartTagPr>
        <w:r w:rsidRPr="005B5031">
          <w:rPr>
            <w:rFonts w:ascii="Times New Roman" w:hAnsi="Times New Roman"/>
            <w:sz w:val="28"/>
            <w:szCs w:val="28"/>
          </w:rPr>
          <w:t>2006 г</w:t>
        </w:r>
      </w:smartTag>
      <w:r w:rsidRPr="005B5031">
        <w:rPr>
          <w:rFonts w:ascii="Times New Roman" w:hAnsi="Times New Roman"/>
          <w:sz w:val="28"/>
          <w:szCs w:val="28"/>
        </w:rPr>
        <w:t xml:space="preserve">. N 1208 </w:t>
      </w:r>
      <w:r w:rsidR="005B5031">
        <w:rPr>
          <w:rFonts w:ascii="Times New Roman" w:hAnsi="Times New Roman"/>
          <w:sz w:val="28"/>
          <w:szCs w:val="28"/>
        </w:rPr>
        <w:t>"</w:t>
      </w:r>
      <w:r w:rsidRPr="005B5031">
        <w:rPr>
          <w:rFonts w:ascii="Times New Roman" w:hAnsi="Times New Roman"/>
          <w:sz w:val="28"/>
          <w:szCs w:val="28"/>
        </w:rPr>
        <w:t>Об утверждении порядка декларирования физическими лицами товаров в конклюдентной форме</w:t>
      </w:r>
      <w:r w:rsidR="005B5031">
        <w:rPr>
          <w:rFonts w:ascii="Times New Roman" w:hAnsi="Times New Roman"/>
          <w:sz w:val="28"/>
          <w:szCs w:val="28"/>
        </w:rPr>
        <w:t>"</w:t>
      </w:r>
      <w:r w:rsidRPr="005B5031">
        <w:rPr>
          <w:rFonts w:ascii="Times New Roman" w:hAnsi="Times New Roman"/>
          <w:sz w:val="28"/>
          <w:szCs w:val="28"/>
        </w:rPr>
        <w:t>.</w:t>
      </w:r>
    </w:p>
    <w:p w:rsidR="00266101" w:rsidRPr="005B5031" w:rsidRDefault="00266101" w:rsidP="005B5031">
      <w:pPr>
        <w:pStyle w:val="a3"/>
        <w:numPr>
          <w:ilvl w:val="1"/>
          <w:numId w:val="24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</w:rPr>
      </w:pPr>
      <w:r w:rsidRPr="005B5031">
        <w:rPr>
          <w:rFonts w:ascii="Times New Roman" w:hAnsi="Times New Roman"/>
          <w:sz w:val="28"/>
          <w:szCs w:val="28"/>
        </w:rPr>
        <w:t xml:space="preserve">Приказом ФТС от 25.04.2007 №536 </w:t>
      </w:r>
      <w:r w:rsidR="005B5031">
        <w:rPr>
          <w:rFonts w:ascii="Times New Roman" w:hAnsi="Times New Roman"/>
          <w:sz w:val="28"/>
          <w:szCs w:val="28"/>
        </w:rPr>
        <w:t>"</w:t>
      </w:r>
      <w:r w:rsidRPr="005B5031">
        <w:rPr>
          <w:rFonts w:ascii="Times New Roman" w:hAnsi="Times New Roman"/>
          <w:sz w:val="28"/>
          <w:szCs w:val="28"/>
        </w:rPr>
        <w:t>Об утверждении перечня документов и сведений, необходимых для таможенного оформления товаров в соответствии с выбранным таможенным режимом</w:t>
      </w:r>
      <w:r w:rsidR="005B5031">
        <w:rPr>
          <w:rFonts w:ascii="Times New Roman" w:hAnsi="Times New Roman"/>
          <w:sz w:val="28"/>
          <w:szCs w:val="28"/>
        </w:rPr>
        <w:t>"</w:t>
      </w:r>
      <w:r w:rsidRPr="005B5031">
        <w:rPr>
          <w:rFonts w:ascii="Times New Roman" w:hAnsi="Times New Roman"/>
          <w:sz w:val="28"/>
          <w:szCs w:val="28"/>
        </w:rPr>
        <w:t>.</w:t>
      </w:r>
    </w:p>
    <w:p w:rsidR="008458C0" w:rsidRPr="005B5031" w:rsidRDefault="008458C0" w:rsidP="005B5031">
      <w:pPr>
        <w:pStyle w:val="a3"/>
        <w:numPr>
          <w:ilvl w:val="1"/>
          <w:numId w:val="24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>Приказ</w:t>
      </w:r>
      <w:r w:rsidR="005B5031">
        <w:rPr>
          <w:rFonts w:ascii="Times New Roman" w:hAnsi="Times New Roman"/>
          <w:sz w:val="28"/>
          <w:szCs w:val="28"/>
        </w:rPr>
        <w:t xml:space="preserve"> </w:t>
      </w:r>
      <w:r w:rsidRPr="005B5031">
        <w:rPr>
          <w:rFonts w:ascii="Times New Roman" w:hAnsi="Times New Roman"/>
          <w:sz w:val="28"/>
          <w:szCs w:val="28"/>
        </w:rPr>
        <w:t>ФТС от 4.09.2007</w:t>
      </w:r>
      <w:r w:rsidR="005B5031">
        <w:rPr>
          <w:rFonts w:ascii="Times New Roman" w:hAnsi="Times New Roman"/>
          <w:sz w:val="28"/>
          <w:szCs w:val="28"/>
        </w:rPr>
        <w:t xml:space="preserve"> </w:t>
      </w:r>
      <w:r w:rsidRPr="005B5031">
        <w:rPr>
          <w:rFonts w:ascii="Times New Roman" w:hAnsi="Times New Roman"/>
          <w:sz w:val="28"/>
          <w:szCs w:val="28"/>
        </w:rPr>
        <w:t xml:space="preserve">№1057 </w:t>
      </w:r>
      <w:r w:rsidR="005B5031">
        <w:rPr>
          <w:rFonts w:ascii="Times New Roman" w:hAnsi="Times New Roman"/>
          <w:sz w:val="28"/>
          <w:szCs w:val="28"/>
        </w:rPr>
        <w:t>"</w:t>
      </w:r>
      <w:r w:rsidRPr="005B5031">
        <w:rPr>
          <w:rFonts w:ascii="Times New Roman" w:hAnsi="Times New Roman"/>
          <w:sz w:val="28"/>
          <w:szCs w:val="28"/>
        </w:rPr>
        <w:t>Об утверждении Инструкции о порядке заполнения грузовой таможенной декларации и транзитной декларации</w:t>
      </w:r>
      <w:r w:rsidR="005B5031">
        <w:rPr>
          <w:rFonts w:ascii="Times New Roman" w:hAnsi="Times New Roman"/>
          <w:sz w:val="28"/>
          <w:szCs w:val="28"/>
        </w:rPr>
        <w:t>"</w:t>
      </w:r>
      <w:r w:rsidRPr="005B5031">
        <w:rPr>
          <w:rFonts w:ascii="Times New Roman" w:hAnsi="Times New Roman"/>
          <w:sz w:val="28"/>
          <w:szCs w:val="28"/>
        </w:rPr>
        <w:t>.</w:t>
      </w:r>
    </w:p>
    <w:p w:rsidR="002F0D6C" w:rsidRPr="005B5031" w:rsidRDefault="008458C0" w:rsidP="005B5031">
      <w:pPr>
        <w:pStyle w:val="a3"/>
        <w:numPr>
          <w:ilvl w:val="1"/>
          <w:numId w:val="24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>Приказ ФТС России от 24.01.</w:t>
      </w:r>
      <w:r w:rsidR="002F0D6C" w:rsidRPr="005B5031">
        <w:rPr>
          <w:rFonts w:ascii="Times New Roman" w:hAnsi="Times New Roman"/>
          <w:sz w:val="28"/>
          <w:szCs w:val="28"/>
        </w:rPr>
        <w:t>2008 №52 "О внедрении информационной технологии представления таможенным органам сведений в электронной форме для целей таможенного оформления товаров, в том числе с использованием международной ассоциации сетей "Интернет".</w:t>
      </w:r>
    </w:p>
    <w:p w:rsidR="00266101" w:rsidRPr="005B5031" w:rsidRDefault="00266101" w:rsidP="005B5031">
      <w:pPr>
        <w:pStyle w:val="a3"/>
        <w:numPr>
          <w:ilvl w:val="1"/>
          <w:numId w:val="24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 xml:space="preserve">Письмо ФТС от 31.08.2004 №05-32/4812 </w:t>
      </w:r>
      <w:r w:rsidR="005B5031">
        <w:rPr>
          <w:rFonts w:ascii="Times New Roman" w:hAnsi="Times New Roman"/>
          <w:sz w:val="28"/>
          <w:szCs w:val="28"/>
        </w:rPr>
        <w:t>"</w:t>
      </w:r>
      <w:r w:rsidRPr="005B5031">
        <w:rPr>
          <w:rFonts w:ascii="Times New Roman" w:hAnsi="Times New Roman"/>
          <w:sz w:val="28"/>
          <w:szCs w:val="28"/>
        </w:rPr>
        <w:t>О декларанте товаров</w:t>
      </w:r>
      <w:r w:rsidR="005B5031">
        <w:rPr>
          <w:rFonts w:ascii="Times New Roman" w:hAnsi="Times New Roman"/>
          <w:sz w:val="28"/>
          <w:szCs w:val="28"/>
        </w:rPr>
        <w:t>"</w:t>
      </w:r>
      <w:r w:rsidRPr="005B5031">
        <w:rPr>
          <w:rFonts w:ascii="Times New Roman" w:hAnsi="Times New Roman"/>
          <w:sz w:val="28"/>
          <w:szCs w:val="28"/>
        </w:rPr>
        <w:t>.</w:t>
      </w:r>
    </w:p>
    <w:p w:rsidR="008458C0" w:rsidRPr="005B5031" w:rsidRDefault="008458C0" w:rsidP="005B5031">
      <w:pPr>
        <w:pStyle w:val="a3"/>
        <w:numPr>
          <w:ilvl w:val="1"/>
          <w:numId w:val="24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 xml:space="preserve">Письме ФНС РФ от 23.06.2006 г. N ММ-6-06/632 </w:t>
      </w:r>
      <w:r w:rsidR="005B5031">
        <w:rPr>
          <w:rFonts w:ascii="Times New Roman" w:hAnsi="Times New Roman"/>
          <w:sz w:val="28"/>
          <w:szCs w:val="28"/>
        </w:rPr>
        <w:t>"</w:t>
      </w:r>
      <w:r w:rsidRPr="005B5031">
        <w:rPr>
          <w:rFonts w:ascii="Times New Roman" w:hAnsi="Times New Roman"/>
          <w:sz w:val="28"/>
          <w:szCs w:val="28"/>
        </w:rPr>
        <w:t>О пред-ставлении бумажных копий электронных таможенных деклараций</w:t>
      </w:r>
      <w:r w:rsidR="005B5031">
        <w:rPr>
          <w:rFonts w:ascii="Times New Roman" w:hAnsi="Times New Roman"/>
          <w:sz w:val="28"/>
          <w:szCs w:val="28"/>
        </w:rPr>
        <w:t>"</w:t>
      </w:r>
      <w:r w:rsidRPr="005B5031">
        <w:rPr>
          <w:rFonts w:ascii="Times New Roman" w:hAnsi="Times New Roman"/>
          <w:sz w:val="28"/>
          <w:szCs w:val="28"/>
        </w:rPr>
        <w:t>.</w:t>
      </w:r>
    </w:p>
    <w:p w:rsidR="002F0D6C" w:rsidRPr="005B5031" w:rsidRDefault="002F0D6C" w:rsidP="005B5031">
      <w:pPr>
        <w:pStyle w:val="a3"/>
        <w:numPr>
          <w:ilvl w:val="1"/>
          <w:numId w:val="24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 xml:space="preserve">Федоткин В.В., Федоткина И.И., Бахшецян Э.А., Терпугов А.М. Комментарий к Таможенному кодексу РФ с выдержками из Кодекса РФ об административных правонарушениях и Уголовного кодекса РФ. – М.: ООО Печатный двор </w:t>
      </w:r>
      <w:r w:rsidR="005B5031">
        <w:rPr>
          <w:rFonts w:ascii="Times New Roman" w:hAnsi="Times New Roman"/>
          <w:sz w:val="28"/>
          <w:szCs w:val="28"/>
        </w:rPr>
        <w:t>"</w:t>
      </w:r>
      <w:r w:rsidRPr="005B5031">
        <w:rPr>
          <w:rFonts w:ascii="Times New Roman" w:hAnsi="Times New Roman"/>
          <w:sz w:val="28"/>
          <w:szCs w:val="28"/>
        </w:rPr>
        <w:t>Стерх</w:t>
      </w:r>
      <w:r w:rsidR="005B5031">
        <w:rPr>
          <w:rFonts w:ascii="Times New Roman" w:hAnsi="Times New Roman"/>
          <w:sz w:val="28"/>
          <w:szCs w:val="28"/>
        </w:rPr>
        <w:t>"</w:t>
      </w:r>
      <w:r w:rsidRPr="005B5031">
        <w:rPr>
          <w:rFonts w:ascii="Times New Roman" w:hAnsi="Times New Roman"/>
          <w:sz w:val="28"/>
          <w:szCs w:val="28"/>
        </w:rPr>
        <w:t>, 2009. – с.194-228.</w:t>
      </w:r>
    </w:p>
    <w:p w:rsidR="008458C0" w:rsidRPr="005B5031" w:rsidRDefault="008458C0" w:rsidP="005B5031">
      <w:pPr>
        <w:pStyle w:val="a3"/>
        <w:numPr>
          <w:ilvl w:val="1"/>
          <w:numId w:val="24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>Косаренко Н.Н. Таможенное право России: курс лекций. – М.: Флинта: МПСИ, 2004. – с.94-101.</w:t>
      </w:r>
    </w:p>
    <w:p w:rsidR="008458C0" w:rsidRPr="005B5031" w:rsidRDefault="008458C0" w:rsidP="005B5031">
      <w:pPr>
        <w:pStyle w:val="a3"/>
        <w:numPr>
          <w:ilvl w:val="1"/>
          <w:numId w:val="24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>Комарова Е.В. Организация таможенного контроля товаров и транспортных средств: курс лекций. – М.: РИО РТА, 2007. – с.31-44.</w:t>
      </w:r>
    </w:p>
    <w:p w:rsidR="008458C0" w:rsidRPr="005B5031" w:rsidRDefault="008458C0" w:rsidP="005B5031">
      <w:pPr>
        <w:pStyle w:val="a3"/>
        <w:numPr>
          <w:ilvl w:val="1"/>
          <w:numId w:val="24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>Халипов С.В. Таможенное право: учебник / Халипов С.В. – 4-е изд, перераб. и доп. – М.: Высшее образование, Юрайт-Издат, 2008. – с.101-121.</w:t>
      </w:r>
    </w:p>
    <w:p w:rsidR="003354F0" w:rsidRPr="005B5031" w:rsidRDefault="003354F0" w:rsidP="005B5031">
      <w:pPr>
        <w:pStyle w:val="a3"/>
        <w:numPr>
          <w:ilvl w:val="1"/>
          <w:numId w:val="24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 xml:space="preserve">Фурсова Ирина. Возьми Интернет в помощники/ журнал </w:t>
      </w:r>
      <w:r w:rsidR="005B5031">
        <w:rPr>
          <w:rFonts w:ascii="Times New Roman" w:hAnsi="Times New Roman"/>
          <w:sz w:val="28"/>
          <w:szCs w:val="28"/>
        </w:rPr>
        <w:t>"</w:t>
      </w:r>
      <w:r w:rsidRPr="005B5031">
        <w:rPr>
          <w:rFonts w:ascii="Times New Roman" w:hAnsi="Times New Roman"/>
          <w:sz w:val="28"/>
          <w:szCs w:val="28"/>
        </w:rPr>
        <w:t>Таможня</w:t>
      </w:r>
      <w:r w:rsidR="005B5031">
        <w:rPr>
          <w:rFonts w:ascii="Times New Roman" w:hAnsi="Times New Roman"/>
          <w:sz w:val="28"/>
          <w:szCs w:val="28"/>
        </w:rPr>
        <w:t>"</w:t>
      </w:r>
      <w:r w:rsidRPr="005B5031">
        <w:rPr>
          <w:rFonts w:ascii="Times New Roman" w:hAnsi="Times New Roman"/>
          <w:sz w:val="28"/>
          <w:szCs w:val="28"/>
        </w:rPr>
        <w:t xml:space="preserve"> №11, 2008. – с.6-8.</w:t>
      </w:r>
    </w:p>
    <w:p w:rsidR="003354F0" w:rsidRPr="005B5031" w:rsidRDefault="003354F0" w:rsidP="005B5031">
      <w:pPr>
        <w:pStyle w:val="a3"/>
        <w:numPr>
          <w:ilvl w:val="1"/>
          <w:numId w:val="24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 xml:space="preserve">Красавина Татьяна. Тернистый путь электронной декларации/ журнал </w:t>
      </w:r>
      <w:r w:rsidR="005B5031">
        <w:rPr>
          <w:rFonts w:ascii="Times New Roman" w:hAnsi="Times New Roman"/>
          <w:sz w:val="28"/>
          <w:szCs w:val="28"/>
        </w:rPr>
        <w:t>"</w:t>
      </w:r>
      <w:r w:rsidRPr="005B5031">
        <w:rPr>
          <w:rFonts w:ascii="Times New Roman" w:hAnsi="Times New Roman"/>
          <w:sz w:val="28"/>
          <w:szCs w:val="28"/>
        </w:rPr>
        <w:t>Таможня</w:t>
      </w:r>
      <w:r w:rsidR="005B5031">
        <w:rPr>
          <w:rFonts w:ascii="Times New Roman" w:hAnsi="Times New Roman"/>
          <w:sz w:val="28"/>
          <w:szCs w:val="28"/>
        </w:rPr>
        <w:t>"</w:t>
      </w:r>
      <w:r w:rsidRPr="005B5031">
        <w:rPr>
          <w:rFonts w:ascii="Times New Roman" w:hAnsi="Times New Roman"/>
          <w:sz w:val="28"/>
          <w:szCs w:val="28"/>
        </w:rPr>
        <w:t xml:space="preserve"> №11, 2008. – с.12-13.</w:t>
      </w:r>
    </w:p>
    <w:p w:rsidR="008458C0" w:rsidRPr="005B5031" w:rsidRDefault="008458C0" w:rsidP="005B5031">
      <w:pPr>
        <w:pStyle w:val="a3"/>
        <w:numPr>
          <w:ilvl w:val="1"/>
          <w:numId w:val="24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 xml:space="preserve">Дудкова Валентина. Неотвратимость обязательности/ журнал </w:t>
      </w:r>
      <w:r w:rsidR="005B5031">
        <w:rPr>
          <w:rFonts w:ascii="Times New Roman" w:hAnsi="Times New Roman"/>
          <w:sz w:val="28"/>
          <w:szCs w:val="28"/>
        </w:rPr>
        <w:t>"</w:t>
      </w:r>
      <w:r w:rsidRPr="005B5031">
        <w:rPr>
          <w:rFonts w:ascii="Times New Roman" w:hAnsi="Times New Roman"/>
          <w:sz w:val="28"/>
          <w:szCs w:val="28"/>
        </w:rPr>
        <w:t>Таможня</w:t>
      </w:r>
      <w:r w:rsidR="005B5031">
        <w:rPr>
          <w:rFonts w:ascii="Times New Roman" w:hAnsi="Times New Roman"/>
          <w:sz w:val="28"/>
          <w:szCs w:val="28"/>
        </w:rPr>
        <w:t>"</w:t>
      </w:r>
      <w:r w:rsidRPr="005B5031">
        <w:rPr>
          <w:rFonts w:ascii="Times New Roman" w:hAnsi="Times New Roman"/>
          <w:sz w:val="28"/>
          <w:szCs w:val="28"/>
        </w:rPr>
        <w:t xml:space="preserve"> №22, 2008. – с.6-7.</w:t>
      </w:r>
    </w:p>
    <w:p w:rsidR="008458C0" w:rsidRPr="005B5031" w:rsidRDefault="00D334AB" w:rsidP="005B5031">
      <w:pPr>
        <w:pStyle w:val="a3"/>
        <w:suppressAutoHyphens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5B5031">
        <w:rPr>
          <w:rFonts w:ascii="Times New Roman" w:hAnsi="Times New Roman"/>
          <w:sz w:val="28"/>
          <w:szCs w:val="28"/>
        </w:rPr>
        <w:t>ИНТЕРНЕТ-РЕСУРСЫ</w:t>
      </w:r>
    </w:p>
    <w:p w:rsidR="00D334AB" w:rsidRPr="005B5031" w:rsidRDefault="00D14506" w:rsidP="005B5031">
      <w:pPr>
        <w:pStyle w:val="a3"/>
        <w:numPr>
          <w:ilvl w:val="0"/>
          <w:numId w:val="29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F3163A">
        <w:rPr>
          <w:rFonts w:ascii="Times New Roman" w:hAnsi="Times New Roman"/>
          <w:sz w:val="28"/>
          <w:szCs w:val="28"/>
          <w:lang w:val="en-US"/>
        </w:rPr>
        <w:t>WWW.CUSTOMS.RU</w:t>
      </w:r>
      <w:r w:rsidRPr="005B5031">
        <w:rPr>
          <w:rFonts w:ascii="Times New Roman" w:hAnsi="Times New Roman"/>
          <w:sz w:val="28"/>
          <w:szCs w:val="28"/>
        </w:rPr>
        <w:t>;</w:t>
      </w:r>
    </w:p>
    <w:p w:rsidR="00D14506" w:rsidRPr="005B5031" w:rsidRDefault="00D14506" w:rsidP="005B5031">
      <w:pPr>
        <w:pStyle w:val="a3"/>
        <w:numPr>
          <w:ilvl w:val="0"/>
          <w:numId w:val="29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F3163A">
        <w:rPr>
          <w:rFonts w:ascii="Times New Roman" w:hAnsi="Times New Roman"/>
          <w:sz w:val="28"/>
          <w:szCs w:val="28"/>
          <w:lang w:val="en-US"/>
        </w:rPr>
        <w:t>WWW.VCH.RU</w:t>
      </w:r>
      <w:r w:rsidRPr="005B5031">
        <w:rPr>
          <w:rFonts w:ascii="Times New Roman" w:hAnsi="Times New Roman"/>
          <w:sz w:val="28"/>
          <w:szCs w:val="28"/>
        </w:rPr>
        <w:t>;</w:t>
      </w:r>
      <w:bookmarkStart w:id="0" w:name="_GoBack"/>
      <w:bookmarkEnd w:id="0"/>
    </w:p>
    <w:sectPr w:rsidR="00D14506" w:rsidRPr="005B5031" w:rsidSect="005B503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4EC" w:rsidRDefault="00A534EC" w:rsidP="00630E88">
      <w:pPr>
        <w:spacing w:after="0" w:line="240" w:lineRule="auto"/>
      </w:pPr>
      <w:r>
        <w:separator/>
      </w:r>
    </w:p>
  </w:endnote>
  <w:endnote w:type="continuationSeparator" w:id="0">
    <w:p w:rsidR="00A534EC" w:rsidRDefault="00A534EC" w:rsidP="00630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4EC" w:rsidRDefault="00A534EC" w:rsidP="00630E88">
      <w:pPr>
        <w:spacing w:after="0" w:line="240" w:lineRule="auto"/>
      </w:pPr>
      <w:r>
        <w:separator/>
      </w:r>
    </w:p>
  </w:footnote>
  <w:footnote w:type="continuationSeparator" w:id="0">
    <w:p w:rsidR="00A534EC" w:rsidRDefault="00A534EC" w:rsidP="00630E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42407"/>
    <w:multiLevelType w:val="multilevel"/>
    <w:tmpl w:val="CACC8B7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16CF3FB8"/>
    <w:multiLevelType w:val="hybridMultilevel"/>
    <w:tmpl w:val="89C615F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>
    <w:nsid w:val="1735038B"/>
    <w:multiLevelType w:val="hybridMultilevel"/>
    <w:tmpl w:val="3A94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AA79DB"/>
    <w:multiLevelType w:val="hybridMultilevel"/>
    <w:tmpl w:val="258AAC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9FD2267"/>
    <w:multiLevelType w:val="multilevel"/>
    <w:tmpl w:val="6D64EE9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5">
    <w:nsid w:val="22CB0588"/>
    <w:multiLevelType w:val="hybridMultilevel"/>
    <w:tmpl w:val="E67261F8"/>
    <w:lvl w:ilvl="0" w:tplc="04190011">
      <w:start w:val="1"/>
      <w:numFmt w:val="decimal"/>
      <w:lvlText w:val="%1)"/>
      <w:lvlJc w:val="left"/>
      <w:pPr>
        <w:ind w:left="1305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6">
    <w:nsid w:val="22EB3DF6"/>
    <w:multiLevelType w:val="multilevel"/>
    <w:tmpl w:val="99C242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2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244B0A02"/>
    <w:multiLevelType w:val="multilevel"/>
    <w:tmpl w:val="E07A230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8">
    <w:nsid w:val="2CF20CD7"/>
    <w:multiLevelType w:val="multilevel"/>
    <w:tmpl w:val="2104F4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9">
    <w:nsid w:val="2DC2248C"/>
    <w:multiLevelType w:val="hybridMultilevel"/>
    <w:tmpl w:val="827A11BC"/>
    <w:lvl w:ilvl="0" w:tplc="0419000F">
      <w:start w:val="1"/>
      <w:numFmt w:val="decimal"/>
      <w:lvlText w:val="%1."/>
      <w:lvlJc w:val="left"/>
      <w:pPr>
        <w:ind w:left="1713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38D2038F"/>
    <w:multiLevelType w:val="multilevel"/>
    <w:tmpl w:val="0C1AB93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1">
    <w:nsid w:val="3BDD5B57"/>
    <w:multiLevelType w:val="hybridMultilevel"/>
    <w:tmpl w:val="F73690D6"/>
    <w:lvl w:ilvl="0" w:tplc="C2F02848">
      <w:start w:val="1"/>
      <w:numFmt w:val="decimal"/>
      <w:lvlText w:val="%1."/>
      <w:lvlJc w:val="left"/>
      <w:pPr>
        <w:ind w:left="689" w:hanging="360"/>
      </w:pPr>
      <w:rPr>
        <w:rFonts w:cs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2">
    <w:nsid w:val="3FC93323"/>
    <w:multiLevelType w:val="multilevel"/>
    <w:tmpl w:val="F738AA5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3">
    <w:nsid w:val="42AC02D6"/>
    <w:multiLevelType w:val="multilevel"/>
    <w:tmpl w:val="9C667C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4">
    <w:nsid w:val="43001857"/>
    <w:multiLevelType w:val="hybridMultilevel"/>
    <w:tmpl w:val="954035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4B170DD"/>
    <w:multiLevelType w:val="hybridMultilevel"/>
    <w:tmpl w:val="2D50BD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4BC2833"/>
    <w:multiLevelType w:val="hybridMultilevel"/>
    <w:tmpl w:val="CBF89782"/>
    <w:lvl w:ilvl="0" w:tplc="C2F02848">
      <w:start w:val="1"/>
      <w:numFmt w:val="decimal"/>
      <w:lvlText w:val="%1."/>
      <w:lvlJc w:val="left"/>
      <w:pPr>
        <w:ind w:left="644" w:hanging="360"/>
      </w:pPr>
      <w:rPr>
        <w:rFonts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51905A4"/>
    <w:multiLevelType w:val="hybridMultilevel"/>
    <w:tmpl w:val="0C6854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5BE0FB6"/>
    <w:multiLevelType w:val="hybridMultilevel"/>
    <w:tmpl w:val="B34E5178"/>
    <w:lvl w:ilvl="0" w:tplc="041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9">
    <w:nsid w:val="5ED54EB2"/>
    <w:multiLevelType w:val="hybridMultilevel"/>
    <w:tmpl w:val="8AE86A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1C45ED9"/>
    <w:multiLevelType w:val="multilevel"/>
    <w:tmpl w:val="6652AC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cs="Times New Roman" w:hint="default"/>
      </w:rPr>
    </w:lvl>
  </w:abstractNum>
  <w:abstractNum w:abstractNumId="21">
    <w:nsid w:val="625A63CE"/>
    <w:multiLevelType w:val="multilevel"/>
    <w:tmpl w:val="5D2CE07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2">
    <w:nsid w:val="65EC65A8"/>
    <w:multiLevelType w:val="multilevel"/>
    <w:tmpl w:val="D8CCA63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3">
    <w:nsid w:val="6623163C"/>
    <w:multiLevelType w:val="hybridMultilevel"/>
    <w:tmpl w:val="62141B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7934139"/>
    <w:multiLevelType w:val="multilevel"/>
    <w:tmpl w:val="03E017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5">
    <w:nsid w:val="6F2B19DA"/>
    <w:multiLevelType w:val="hybridMultilevel"/>
    <w:tmpl w:val="109C95B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2CA0817"/>
    <w:multiLevelType w:val="multilevel"/>
    <w:tmpl w:val="A492134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7">
    <w:nsid w:val="77444005"/>
    <w:multiLevelType w:val="hybridMultilevel"/>
    <w:tmpl w:val="5CFA36C4"/>
    <w:lvl w:ilvl="0" w:tplc="C2F02848">
      <w:start w:val="1"/>
      <w:numFmt w:val="decimal"/>
      <w:lvlText w:val="%1."/>
      <w:lvlJc w:val="left"/>
      <w:pPr>
        <w:ind w:left="689" w:hanging="360"/>
      </w:pPr>
      <w:rPr>
        <w:rFonts w:cs="Times New Roman"/>
        <w:sz w:val="24"/>
      </w:rPr>
    </w:lvl>
    <w:lvl w:ilvl="1" w:tplc="04190017">
      <w:start w:val="1"/>
      <w:numFmt w:val="lowerLetter"/>
      <w:lvlText w:val="%2)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8">
    <w:nsid w:val="7ED7406C"/>
    <w:multiLevelType w:val="multilevel"/>
    <w:tmpl w:val="06EAB2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cs="Times New Roman" w:hint="default"/>
      </w:rPr>
    </w:lvl>
  </w:abstractNum>
  <w:num w:numId="1">
    <w:abstractNumId w:val="2"/>
  </w:num>
  <w:num w:numId="2">
    <w:abstractNumId w:val="17"/>
  </w:num>
  <w:num w:numId="3">
    <w:abstractNumId w:val="3"/>
  </w:num>
  <w:num w:numId="4">
    <w:abstractNumId w:val="0"/>
  </w:num>
  <w:num w:numId="5">
    <w:abstractNumId w:val="24"/>
  </w:num>
  <w:num w:numId="6">
    <w:abstractNumId w:val="16"/>
  </w:num>
  <w:num w:numId="7">
    <w:abstractNumId w:val="11"/>
  </w:num>
  <w:num w:numId="8">
    <w:abstractNumId w:val="1"/>
  </w:num>
  <w:num w:numId="9">
    <w:abstractNumId w:val="18"/>
  </w:num>
  <w:num w:numId="10">
    <w:abstractNumId w:val="15"/>
  </w:num>
  <w:num w:numId="11">
    <w:abstractNumId w:val="13"/>
  </w:num>
  <w:num w:numId="12">
    <w:abstractNumId w:val="19"/>
  </w:num>
  <w:num w:numId="13">
    <w:abstractNumId w:val="8"/>
  </w:num>
  <w:num w:numId="14">
    <w:abstractNumId w:val="27"/>
  </w:num>
  <w:num w:numId="15">
    <w:abstractNumId w:val="5"/>
  </w:num>
  <w:num w:numId="16">
    <w:abstractNumId w:val="20"/>
  </w:num>
  <w:num w:numId="17">
    <w:abstractNumId w:val="25"/>
  </w:num>
  <w:num w:numId="18">
    <w:abstractNumId w:val="23"/>
  </w:num>
  <w:num w:numId="19">
    <w:abstractNumId w:val="26"/>
  </w:num>
  <w:num w:numId="20">
    <w:abstractNumId w:val="22"/>
  </w:num>
  <w:num w:numId="21">
    <w:abstractNumId w:val="6"/>
  </w:num>
  <w:num w:numId="22">
    <w:abstractNumId w:val="28"/>
  </w:num>
  <w:num w:numId="23">
    <w:abstractNumId w:val="10"/>
  </w:num>
  <w:num w:numId="24">
    <w:abstractNumId w:val="12"/>
  </w:num>
  <w:num w:numId="25">
    <w:abstractNumId w:val="7"/>
  </w:num>
  <w:num w:numId="26">
    <w:abstractNumId w:val="9"/>
  </w:num>
  <w:num w:numId="27">
    <w:abstractNumId w:val="4"/>
  </w:num>
  <w:num w:numId="28">
    <w:abstractNumId w:val="21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6A33"/>
    <w:rsid w:val="00004F88"/>
    <w:rsid w:val="00011B84"/>
    <w:rsid w:val="00033AEA"/>
    <w:rsid w:val="00046076"/>
    <w:rsid w:val="0004696E"/>
    <w:rsid w:val="00074421"/>
    <w:rsid w:val="0008703B"/>
    <w:rsid w:val="0009263A"/>
    <w:rsid w:val="000A5A42"/>
    <w:rsid w:val="000B0DAA"/>
    <w:rsid w:val="000B3E6A"/>
    <w:rsid w:val="000D2E3E"/>
    <w:rsid w:val="000D4100"/>
    <w:rsid w:val="000E3B2D"/>
    <w:rsid w:val="000F495B"/>
    <w:rsid w:val="00104F81"/>
    <w:rsid w:val="00135767"/>
    <w:rsid w:val="001A33BE"/>
    <w:rsid w:val="001E4755"/>
    <w:rsid w:val="00213EF1"/>
    <w:rsid w:val="00244E87"/>
    <w:rsid w:val="00266101"/>
    <w:rsid w:val="00273218"/>
    <w:rsid w:val="00292347"/>
    <w:rsid w:val="00296FB1"/>
    <w:rsid w:val="002A30C1"/>
    <w:rsid w:val="002A73FF"/>
    <w:rsid w:val="002B0189"/>
    <w:rsid w:val="002B4563"/>
    <w:rsid w:val="002C134B"/>
    <w:rsid w:val="002C14EB"/>
    <w:rsid w:val="002C5222"/>
    <w:rsid w:val="002F0D6C"/>
    <w:rsid w:val="003354F0"/>
    <w:rsid w:val="00376A33"/>
    <w:rsid w:val="003A6243"/>
    <w:rsid w:val="003A7E3F"/>
    <w:rsid w:val="003C5F3F"/>
    <w:rsid w:val="003F2C7A"/>
    <w:rsid w:val="003F35CA"/>
    <w:rsid w:val="0040058C"/>
    <w:rsid w:val="004020C5"/>
    <w:rsid w:val="00421D5A"/>
    <w:rsid w:val="00444B79"/>
    <w:rsid w:val="00473215"/>
    <w:rsid w:val="0048497C"/>
    <w:rsid w:val="004877CF"/>
    <w:rsid w:val="004C77AD"/>
    <w:rsid w:val="004D1966"/>
    <w:rsid w:val="004D477E"/>
    <w:rsid w:val="004F2A91"/>
    <w:rsid w:val="005029F9"/>
    <w:rsid w:val="00502EB8"/>
    <w:rsid w:val="00520642"/>
    <w:rsid w:val="0052424E"/>
    <w:rsid w:val="005338DA"/>
    <w:rsid w:val="00562A4C"/>
    <w:rsid w:val="00580DBD"/>
    <w:rsid w:val="00583157"/>
    <w:rsid w:val="0059109F"/>
    <w:rsid w:val="005955C4"/>
    <w:rsid w:val="005B5031"/>
    <w:rsid w:val="005E24D1"/>
    <w:rsid w:val="005E6BF2"/>
    <w:rsid w:val="00615FC3"/>
    <w:rsid w:val="00630157"/>
    <w:rsid w:val="00630E88"/>
    <w:rsid w:val="00644975"/>
    <w:rsid w:val="006500D5"/>
    <w:rsid w:val="006621A8"/>
    <w:rsid w:val="0066413B"/>
    <w:rsid w:val="00670746"/>
    <w:rsid w:val="00684D5B"/>
    <w:rsid w:val="006B1EDC"/>
    <w:rsid w:val="006B4E4B"/>
    <w:rsid w:val="006B6E2B"/>
    <w:rsid w:val="006D1A92"/>
    <w:rsid w:val="00700CA0"/>
    <w:rsid w:val="00707378"/>
    <w:rsid w:val="007376C0"/>
    <w:rsid w:val="00756402"/>
    <w:rsid w:val="007670BF"/>
    <w:rsid w:val="0078098E"/>
    <w:rsid w:val="00785DF1"/>
    <w:rsid w:val="007D1F16"/>
    <w:rsid w:val="007F0606"/>
    <w:rsid w:val="007F76F4"/>
    <w:rsid w:val="00801E75"/>
    <w:rsid w:val="00813663"/>
    <w:rsid w:val="00830F26"/>
    <w:rsid w:val="008458C0"/>
    <w:rsid w:val="008612B6"/>
    <w:rsid w:val="0087142B"/>
    <w:rsid w:val="0088521A"/>
    <w:rsid w:val="00885B22"/>
    <w:rsid w:val="008E1E4F"/>
    <w:rsid w:val="008F509E"/>
    <w:rsid w:val="008F6206"/>
    <w:rsid w:val="009130E3"/>
    <w:rsid w:val="0091705E"/>
    <w:rsid w:val="009405E5"/>
    <w:rsid w:val="009572E8"/>
    <w:rsid w:val="00971DEE"/>
    <w:rsid w:val="00994ADD"/>
    <w:rsid w:val="009A0FF2"/>
    <w:rsid w:val="009E3FF1"/>
    <w:rsid w:val="009F47B7"/>
    <w:rsid w:val="009F516F"/>
    <w:rsid w:val="00A27A07"/>
    <w:rsid w:val="00A4097A"/>
    <w:rsid w:val="00A534EC"/>
    <w:rsid w:val="00A543F2"/>
    <w:rsid w:val="00A83283"/>
    <w:rsid w:val="00A8682C"/>
    <w:rsid w:val="00AB0E52"/>
    <w:rsid w:val="00AC27CA"/>
    <w:rsid w:val="00B05BDC"/>
    <w:rsid w:val="00B11DB7"/>
    <w:rsid w:val="00B178B3"/>
    <w:rsid w:val="00B43901"/>
    <w:rsid w:val="00B86AA1"/>
    <w:rsid w:val="00BA6F98"/>
    <w:rsid w:val="00BD5B0F"/>
    <w:rsid w:val="00BD6DA3"/>
    <w:rsid w:val="00C27164"/>
    <w:rsid w:val="00C645EC"/>
    <w:rsid w:val="00C71793"/>
    <w:rsid w:val="00C748C8"/>
    <w:rsid w:val="00C84202"/>
    <w:rsid w:val="00C9074A"/>
    <w:rsid w:val="00CA08C5"/>
    <w:rsid w:val="00CB28EB"/>
    <w:rsid w:val="00CD56AC"/>
    <w:rsid w:val="00D14506"/>
    <w:rsid w:val="00D251A1"/>
    <w:rsid w:val="00D318DA"/>
    <w:rsid w:val="00D3262C"/>
    <w:rsid w:val="00D334AB"/>
    <w:rsid w:val="00D51D4C"/>
    <w:rsid w:val="00D97774"/>
    <w:rsid w:val="00E01F37"/>
    <w:rsid w:val="00E052DC"/>
    <w:rsid w:val="00E17E56"/>
    <w:rsid w:val="00E205F0"/>
    <w:rsid w:val="00E2370B"/>
    <w:rsid w:val="00E348BE"/>
    <w:rsid w:val="00E7168F"/>
    <w:rsid w:val="00E8089D"/>
    <w:rsid w:val="00E82DE6"/>
    <w:rsid w:val="00EA25DF"/>
    <w:rsid w:val="00EB0FC9"/>
    <w:rsid w:val="00EB30BE"/>
    <w:rsid w:val="00EC4D90"/>
    <w:rsid w:val="00F01DFD"/>
    <w:rsid w:val="00F22A95"/>
    <w:rsid w:val="00F3163A"/>
    <w:rsid w:val="00F554A5"/>
    <w:rsid w:val="00F56F4B"/>
    <w:rsid w:val="00F63AFC"/>
    <w:rsid w:val="00F831C4"/>
    <w:rsid w:val="00F95964"/>
    <w:rsid w:val="00FA3E28"/>
    <w:rsid w:val="00FB0A3C"/>
    <w:rsid w:val="00FC0987"/>
    <w:rsid w:val="00FD3705"/>
    <w:rsid w:val="00FD4401"/>
    <w:rsid w:val="00FF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ACF9AD06-DA77-4773-A952-5411A84A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E3F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7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1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11DB7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D1A9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Normal (Web)"/>
    <w:basedOn w:val="a"/>
    <w:uiPriority w:val="99"/>
    <w:rsid w:val="000926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7">
    <w:name w:val="Emphasis"/>
    <w:uiPriority w:val="20"/>
    <w:qFormat/>
    <w:rsid w:val="0009263A"/>
    <w:rPr>
      <w:rFonts w:cs="Times New Roman"/>
      <w:i/>
      <w:iCs/>
    </w:rPr>
  </w:style>
  <w:style w:type="paragraph" w:styleId="a8">
    <w:name w:val="header"/>
    <w:basedOn w:val="a"/>
    <w:link w:val="a9"/>
    <w:uiPriority w:val="99"/>
    <w:semiHidden/>
    <w:unhideWhenUsed/>
    <w:rsid w:val="00630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semiHidden/>
    <w:locked/>
    <w:rsid w:val="00630E88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630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630E88"/>
    <w:rPr>
      <w:rFonts w:cs="Times New Roman"/>
    </w:rPr>
  </w:style>
  <w:style w:type="character" w:styleId="ac">
    <w:name w:val="Hyperlink"/>
    <w:uiPriority w:val="99"/>
    <w:rsid w:val="008F6206"/>
    <w:rPr>
      <w:rFonts w:cs="Times New Roman"/>
      <w:color w:val="0000FF"/>
      <w:u w:val="single"/>
    </w:rPr>
  </w:style>
  <w:style w:type="table" w:styleId="ad">
    <w:name w:val="Table Grid"/>
    <w:basedOn w:val="a1"/>
    <w:uiPriority w:val="59"/>
    <w:rsid w:val="005E6BF2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97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9113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9116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7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9111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9112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9114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9115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9119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6606</Words>
  <Characters>37655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РТА</Company>
  <LinksUpToDate>false</LinksUpToDate>
  <CharactersWithSpaces>44173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ДрАкОнЧиК</dc:creator>
  <cp:keywords/>
  <dc:description/>
  <cp:lastModifiedBy>admin</cp:lastModifiedBy>
  <cp:revision>2</cp:revision>
  <cp:lastPrinted>2009-05-06T21:41:00Z</cp:lastPrinted>
  <dcterms:created xsi:type="dcterms:W3CDTF">2014-03-14T06:51:00Z</dcterms:created>
  <dcterms:modified xsi:type="dcterms:W3CDTF">2014-03-14T06:51:00Z</dcterms:modified>
</cp:coreProperties>
</file>