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2EFA" w:rsidRPr="007C2EFA" w:rsidRDefault="007C2EFA" w:rsidP="007C2EFA">
      <w:pPr>
        <w:widowControl w:val="0"/>
        <w:ind w:firstLine="720"/>
        <w:jc w:val="center"/>
        <w:rPr>
          <w:b/>
          <w:bCs/>
          <w:sz w:val="24"/>
          <w:szCs w:val="24"/>
        </w:rPr>
      </w:pPr>
      <w:bookmarkStart w:id="0" w:name="BITSoft"/>
      <w:bookmarkEnd w:id="0"/>
      <w:r w:rsidRPr="007C2EFA">
        <w:rPr>
          <w:b/>
          <w:bCs/>
          <w:sz w:val="24"/>
          <w:szCs w:val="24"/>
        </w:rPr>
        <w:t>УПРАВЛЕНИЕ ПО ПРОФЕССИОНАЛЬНОМУ ОБРАЗОВАНИЮ</w:t>
      </w:r>
    </w:p>
    <w:p w:rsidR="007C2EFA" w:rsidRPr="007C2EFA" w:rsidRDefault="007C2EFA" w:rsidP="007C2EFA">
      <w:pPr>
        <w:widowControl w:val="0"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И ПРОФЕССИОНАЛЬНОЙ ПОДГОТОВКЕ</w:t>
      </w:r>
    </w:p>
    <w:p w:rsidR="007C2EFA" w:rsidRPr="007C2EFA" w:rsidRDefault="007C2EFA" w:rsidP="007C2EFA">
      <w:pPr>
        <w:widowControl w:val="0"/>
        <w:ind w:firstLine="720"/>
        <w:jc w:val="center"/>
        <w:rPr>
          <w:sz w:val="24"/>
          <w:szCs w:val="24"/>
        </w:rPr>
      </w:pPr>
    </w:p>
    <w:p w:rsidR="007C2EFA" w:rsidRPr="007C2EFA" w:rsidRDefault="007C2EFA" w:rsidP="007C2EFA">
      <w:pPr>
        <w:pStyle w:val="1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1"/>
        <w:ind w:firstLine="720"/>
        <w:rPr>
          <w:sz w:val="24"/>
          <w:szCs w:val="24"/>
        </w:rPr>
      </w:pPr>
    </w:p>
    <w:p w:rsidR="007C2EFA" w:rsidRDefault="007C2EFA" w:rsidP="007C2EFA">
      <w:pPr>
        <w:pStyle w:val="1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Default="007C2EFA" w:rsidP="007C2EFA">
      <w:pPr>
        <w:rPr>
          <w:lang w:val="en-US"/>
        </w:rPr>
      </w:pPr>
    </w:p>
    <w:p w:rsidR="007C2EFA" w:rsidRPr="007C2EFA" w:rsidRDefault="007C2EFA" w:rsidP="007C2EFA">
      <w:pPr>
        <w:rPr>
          <w:lang w:val="en-US"/>
        </w:rPr>
      </w:pPr>
    </w:p>
    <w:p w:rsidR="007C2EFA" w:rsidRPr="007C2EFA" w:rsidRDefault="007C2EFA" w:rsidP="007C2EFA">
      <w:pPr>
        <w:pStyle w:val="1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1"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ВЫПУСКНАЯ КВАЛИФИКАЦИОННАЯ РАБОТА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ind w:firstLine="720"/>
        <w:rPr>
          <w:sz w:val="28"/>
          <w:szCs w:val="28"/>
        </w:rPr>
      </w:pPr>
    </w:p>
    <w:p w:rsidR="007C2EFA" w:rsidRPr="007C2EFA" w:rsidRDefault="007C2EFA" w:rsidP="007C2EFA">
      <w:pPr>
        <w:ind w:firstLine="720"/>
        <w:jc w:val="both"/>
        <w:rPr>
          <w:b/>
          <w:bCs/>
          <w:sz w:val="28"/>
          <w:szCs w:val="28"/>
          <w:u w:val="single"/>
        </w:rPr>
      </w:pPr>
      <w:r w:rsidRPr="007C2EFA">
        <w:rPr>
          <w:b/>
          <w:bCs/>
          <w:sz w:val="28"/>
          <w:szCs w:val="28"/>
        </w:rPr>
        <w:t>ТЕМА: ТРЕБОВАНИЯ К ДОКУМЕНТАМ, ИЗГОТОВЛЯЕМЫМ МАШИНОПИСНЫМ СПОСОБОМ. ПРАВОВАЯ ОХРАНА ДОКУМЕНТОВ. ПОРЯДОК УНИЧТОЖЕНИЯ ДОКУМЕНТОВ С ИСТЕКШИМ СРОКОМ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Default="007C2EFA" w:rsidP="007C2EFA">
      <w:pPr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ind w:firstLine="720"/>
        <w:rPr>
          <w:sz w:val="24"/>
          <w:szCs w:val="24"/>
          <w:lang w:val="en-US"/>
        </w:rPr>
      </w:pPr>
    </w:p>
    <w:p w:rsidR="007C2EFA" w:rsidRPr="007C2EFA" w:rsidRDefault="007C2EFA" w:rsidP="007C2EFA">
      <w:pPr>
        <w:ind w:firstLine="720"/>
        <w:rPr>
          <w:sz w:val="24"/>
          <w:szCs w:val="24"/>
          <w:lang w:val="en-US"/>
        </w:rPr>
      </w:pPr>
    </w:p>
    <w:p w:rsidR="007C2EFA" w:rsidRPr="007C2EFA" w:rsidRDefault="007C2EFA" w:rsidP="007C2EFA">
      <w:pPr>
        <w:widowControl w:val="0"/>
        <w:ind w:firstLine="720"/>
        <w:rPr>
          <w:sz w:val="24"/>
          <w:szCs w:val="24"/>
        </w:rPr>
      </w:pPr>
    </w:p>
    <w:p w:rsidR="007C2EFA" w:rsidRPr="007C2EFA" w:rsidRDefault="007C2EFA" w:rsidP="007C2EFA">
      <w:pPr>
        <w:widowControl w:val="0"/>
        <w:ind w:firstLine="720"/>
        <w:jc w:val="right"/>
        <w:rPr>
          <w:b/>
          <w:bCs/>
          <w:sz w:val="24"/>
          <w:szCs w:val="24"/>
          <w:lang w:val="en-US"/>
        </w:rPr>
      </w:pPr>
      <w:r w:rsidRPr="007C2EFA">
        <w:rPr>
          <w:b/>
          <w:bCs/>
          <w:sz w:val="24"/>
          <w:szCs w:val="24"/>
        </w:rPr>
        <w:t>ВЫПОЛНИЛА</w:t>
      </w:r>
    </w:p>
    <w:p w:rsidR="007C2EFA" w:rsidRPr="007C2EFA" w:rsidRDefault="007C2EFA" w:rsidP="007C2EFA">
      <w:pPr>
        <w:widowControl w:val="0"/>
        <w:ind w:firstLine="720"/>
        <w:jc w:val="right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 xml:space="preserve"> СЫТИНА ЛЮДМИЛА АНАТОЛЬЕВНА</w:t>
      </w:r>
    </w:p>
    <w:p w:rsidR="007C2EFA" w:rsidRPr="007C2EFA" w:rsidRDefault="007C2EFA" w:rsidP="007C2EFA">
      <w:pPr>
        <w:widowControl w:val="0"/>
        <w:ind w:firstLine="720"/>
        <w:rPr>
          <w:b/>
          <w:bCs/>
          <w:sz w:val="24"/>
          <w:szCs w:val="24"/>
        </w:rPr>
      </w:pPr>
    </w:p>
    <w:p w:rsidR="007C2EFA" w:rsidRPr="007C2EFA" w:rsidRDefault="007C2EFA" w:rsidP="007C2EFA">
      <w:pPr>
        <w:widowControl w:val="0"/>
        <w:ind w:firstLine="720"/>
        <w:rPr>
          <w:sz w:val="24"/>
          <w:szCs w:val="24"/>
        </w:rPr>
      </w:pPr>
    </w:p>
    <w:p w:rsidR="007C2EFA" w:rsidRPr="007C2EFA" w:rsidRDefault="007C2EFA" w:rsidP="007C2EFA">
      <w:pPr>
        <w:widowControl w:val="0"/>
        <w:ind w:firstLine="720"/>
        <w:rPr>
          <w:sz w:val="24"/>
          <w:szCs w:val="24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Pr="007C2EFA" w:rsidRDefault="007C2EFA" w:rsidP="007C2EFA">
      <w:pPr>
        <w:widowControl w:val="0"/>
        <w:ind w:firstLine="720"/>
        <w:rPr>
          <w:sz w:val="24"/>
          <w:szCs w:val="24"/>
          <w:lang w:val="en-US"/>
        </w:rPr>
      </w:pPr>
    </w:p>
    <w:p w:rsidR="007C2EFA" w:rsidRPr="007C2EFA" w:rsidRDefault="007C2EFA" w:rsidP="007C2EFA">
      <w:pPr>
        <w:widowControl w:val="0"/>
        <w:ind w:firstLine="720"/>
        <w:rPr>
          <w:sz w:val="24"/>
          <w:szCs w:val="24"/>
        </w:rPr>
      </w:pPr>
    </w:p>
    <w:p w:rsidR="007C2EFA" w:rsidRPr="007C2EFA" w:rsidRDefault="007C2EFA" w:rsidP="007C2EFA">
      <w:pPr>
        <w:widowControl w:val="0"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г. Пенза</w:t>
      </w:r>
    </w:p>
    <w:p w:rsidR="007C2EFA" w:rsidRPr="007C2EFA" w:rsidRDefault="007C2EFA" w:rsidP="007C2EFA">
      <w:pPr>
        <w:widowControl w:val="0"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1998</w:t>
      </w:r>
    </w:p>
    <w:p w:rsidR="007C2EFA" w:rsidRPr="007C2EFA" w:rsidRDefault="007C2EFA" w:rsidP="007C2EFA">
      <w:pPr>
        <w:widowControl w:val="0"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20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20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Специ</w:t>
      </w:r>
      <w:bookmarkStart w:id="1" w:name="OCRUncertain001"/>
      <w:r w:rsidRPr="007C2EFA">
        <w:rPr>
          <w:sz w:val="24"/>
          <w:szCs w:val="24"/>
        </w:rPr>
        <w:t>ф</w:t>
      </w:r>
      <w:bookmarkEnd w:id="1"/>
      <w:r w:rsidRPr="007C2EFA">
        <w:rPr>
          <w:sz w:val="24"/>
          <w:szCs w:val="24"/>
        </w:rPr>
        <w:t>ика работы секретаря заключает</w:t>
      </w:r>
      <w:bookmarkStart w:id="2" w:name="OCRUncertain003"/>
      <w:r w:rsidRPr="007C2EFA">
        <w:rPr>
          <w:sz w:val="24"/>
          <w:szCs w:val="24"/>
        </w:rPr>
        <w:t>ся</w:t>
      </w:r>
      <w:bookmarkEnd w:id="2"/>
      <w:r w:rsidRPr="007C2EFA">
        <w:rPr>
          <w:sz w:val="24"/>
          <w:szCs w:val="24"/>
        </w:rPr>
        <w:t xml:space="preserve"> в то</w:t>
      </w:r>
      <w:bookmarkStart w:id="3" w:name="OCRUncertain004"/>
      <w:r w:rsidRPr="007C2EFA">
        <w:rPr>
          <w:sz w:val="24"/>
          <w:szCs w:val="24"/>
        </w:rPr>
        <w:t>м</w:t>
      </w:r>
      <w:bookmarkEnd w:id="3"/>
      <w:r w:rsidRPr="007C2EFA">
        <w:rPr>
          <w:sz w:val="24"/>
          <w:szCs w:val="24"/>
        </w:rPr>
        <w:t xml:space="preserve">, что ему приходится не только выполнять операции с </w:t>
      </w:r>
      <w:bookmarkStart w:id="4" w:name="OCRUncertain006"/>
      <w:r w:rsidRPr="007C2EFA">
        <w:rPr>
          <w:sz w:val="24"/>
          <w:szCs w:val="24"/>
        </w:rPr>
        <w:t>неодушевлёнными</w:t>
      </w:r>
      <w:bookmarkEnd w:id="4"/>
      <w:r w:rsidRPr="007C2EFA">
        <w:rPr>
          <w:sz w:val="24"/>
          <w:szCs w:val="24"/>
        </w:rPr>
        <w:t xml:space="preserve"> </w:t>
      </w:r>
      <w:bookmarkStart w:id="5" w:name="OCRUncertain007"/>
      <w:r w:rsidRPr="007C2EFA">
        <w:rPr>
          <w:sz w:val="24"/>
          <w:szCs w:val="24"/>
        </w:rPr>
        <w:t>пре</w:t>
      </w:r>
      <w:bookmarkEnd w:id="5"/>
      <w:r w:rsidRPr="007C2EFA">
        <w:rPr>
          <w:sz w:val="24"/>
          <w:szCs w:val="24"/>
        </w:rPr>
        <w:t>дметами труда (доку</w:t>
      </w:r>
      <w:bookmarkStart w:id="6" w:name="OCRUncertain011"/>
      <w:r w:rsidRPr="007C2EFA">
        <w:rPr>
          <w:sz w:val="24"/>
          <w:szCs w:val="24"/>
        </w:rPr>
        <w:t>м</w:t>
      </w:r>
      <w:bookmarkEnd w:id="6"/>
      <w:r w:rsidRPr="007C2EFA">
        <w:rPr>
          <w:sz w:val="24"/>
          <w:szCs w:val="24"/>
        </w:rPr>
        <w:t>енты, техниче</w:t>
      </w:r>
      <w:bookmarkStart w:id="7" w:name="OCRUncertain012"/>
      <w:r w:rsidRPr="007C2EFA">
        <w:rPr>
          <w:sz w:val="24"/>
          <w:szCs w:val="24"/>
        </w:rPr>
        <w:t>с</w:t>
      </w:r>
      <w:bookmarkEnd w:id="7"/>
      <w:r w:rsidRPr="007C2EFA">
        <w:rPr>
          <w:sz w:val="24"/>
          <w:szCs w:val="24"/>
        </w:rPr>
        <w:t>кие с</w:t>
      </w:r>
      <w:bookmarkStart w:id="8" w:name="OCRUncertain013"/>
      <w:r w:rsidRPr="007C2EFA">
        <w:rPr>
          <w:sz w:val="24"/>
          <w:szCs w:val="24"/>
        </w:rPr>
        <w:t>ре</w:t>
      </w:r>
      <w:bookmarkEnd w:id="8"/>
      <w:r w:rsidRPr="007C2EFA">
        <w:rPr>
          <w:sz w:val="24"/>
          <w:szCs w:val="24"/>
        </w:rPr>
        <w:t>дс</w:t>
      </w:r>
      <w:bookmarkStart w:id="9" w:name="OCRUncertain014"/>
      <w:r w:rsidRPr="007C2EFA">
        <w:rPr>
          <w:sz w:val="24"/>
          <w:szCs w:val="24"/>
        </w:rPr>
        <w:t>тва),</w:t>
      </w:r>
      <w:bookmarkEnd w:id="9"/>
      <w:r w:rsidRPr="007C2EFA">
        <w:rPr>
          <w:sz w:val="24"/>
          <w:szCs w:val="24"/>
        </w:rPr>
        <w:t xml:space="preserve"> но и о</w:t>
      </w:r>
      <w:bookmarkStart w:id="10" w:name="OCRUncertain015"/>
      <w:r w:rsidRPr="007C2EFA">
        <w:rPr>
          <w:sz w:val="24"/>
          <w:szCs w:val="24"/>
        </w:rPr>
        <w:t>с</w:t>
      </w:r>
      <w:bookmarkEnd w:id="10"/>
      <w:r w:rsidRPr="007C2EFA">
        <w:rPr>
          <w:sz w:val="24"/>
          <w:szCs w:val="24"/>
        </w:rPr>
        <w:t>у</w:t>
      </w:r>
      <w:bookmarkStart w:id="11" w:name="OCRUncertain016"/>
      <w:r w:rsidRPr="007C2EFA">
        <w:rPr>
          <w:sz w:val="24"/>
          <w:szCs w:val="24"/>
        </w:rPr>
        <w:t>щ</w:t>
      </w:r>
      <w:bookmarkEnd w:id="11"/>
      <w:r w:rsidRPr="007C2EFA">
        <w:rPr>
          <w:sz w:val="24"/>
          <w:szCs w:val="24"/>
        </w:rPr>
        <w:t>ествлять много</w:t>
      </w:r>
      <w:r w:rsidRPr="007C2EFA">
        <w:rPr>
          <w:sz w:val="24"/>
          <w:szCs w:val="24"/>
        </w:rPr>
        <w:softHyphen/>
        <w:t>числ</w:t>
      </w:r>
      <w:bookmarkStart w:id="12" w:name="OCRUncertain017"/>
      <w:r w:rsidRPr="007C2EFA">
        <w:rPr>
          <w:sz w:val="24"/>
          <w:szCs w:val="24"/>
        </w:rPr>
        <w:t>е</w:t>
      </w:r>
      <w:bookmarkEnd w:id="12"/>
      <w:r w:rsidRPr="007C2EFA">
        <w:rPr>
          <w:sz w:val="24"/>
          <w:szCs w:val="24"/>
        </w:rPr>
        <w:t>нные конт</w:t>
      </w:r>
      <w:bookmarkStart w:id="13" w:name="OCRUncertain018"/>
      <w:r w:rsidRPr="007C2EFA">
        <w:rPr>
          <w:sz w:val="24"/>
          <w:szCs w:val="24"/>
        </w:rPr>
        <w:t>а</w:t>
      </w:r>
      <w:bookmarkEnd w:id="13"/>
      <w:r w:rsidRPr="007C2EFA">
        <w:rPr>
          <w:sz w:val="24"/>
          <w:szCs w:val="24"/>
        </w:rPr>
        <w:t>кты с лю</w:t>
      </w:r>
      <w:bookmarkStart w:id="14" w:name="OCRUncertain019"/>
      <w:r w:rsidRPr="007C2EFA">
        <w:rPr>
          <w:sz w:val="24"/>
          <w:szCs w:val="24"/>
        </w:rPr>
        <w:t>д</w:t>
      </w:r>
      <w:bookmarkEnd w:id="14"/>
      <w:r w:rsidRPr="007C2EFA">
        <w:rPr>
          <w:sz w:val="24"/>
          <w:szCs w:val="24"/>
        </w:rPr>
        <w:t>ьми: руководителем, с</w:t>
      </w:r>
      <w:bookmarkStart w:id="15" w:name="OCRUncertain020"/>
      <w:r w:rsidRPr="007C2EFA">
        <w:rPr>
          <w:sz w:val="24"/>
          <w:szCs w:val="24"/>
        </w:rPr>
        <w:t>отрудника</w:t>
      </w:r>
      <w:bookmarkEnd w:id="15"/>
      <w:r w:rsidRPr="007C2EFA">
        <w:rPr>
          <w:sz w:val="24"/>
          <w:szCs w:val="24"/>
        </w:rPr>
        <w:t>м</w:t>
      </w:r>
      <w:bookmarkStart w:id="16" w:name="OCRUncertain021"/>
      <w:r w:rsidRPr="007C2EFA">
        <w:rPr>
          <w:sz w:val="24"/>
          <w:szCs w:val="24"/>
        </w:rPr>
        <w:t>и,</w:t>
      </w:r>
      <w:bookmarkEnd w:id="16"/>
      <w:r w:rsidRPr="007C2EFA">
        <w:rPr>
          <w:sz w:val="24"/>
          <w:szCs w:val="24"/>
        </w:rPr>
        <w:t xml:space="preserve"> посети</w:t>
      </w:r>
      <w:r w:rsidRPr="007C2EFA">
        <w:rPr>
          <w:sz w:val="24"/>
          <w:szCs w:val="24"/>
        </w:rPr>
        <w:softHyphen/>
        <w:t xml:space="preserve">телями, </w:t>
      </w:r>
      <w:bookmarkStart w:id="17" w:name="OCRUncertain022"/>
      <w:r w:rsidRPr="007C2EFA">
        <w:rPr>
          <w:sz w:val="24"/>
          <w:szCs w:val="24"/>
        </w:rPr>
        <w:t>теле</w:t>
      </w:r>
      <w:bookmarkEnd w:id="17"/>
      <w:r w:rsidRPr="007C2EFA">
        <w:rPr>
          <w:sz w:val="24"/>
          <w:szCs w:val="24"/>
        </w:rPr>
        <w:t>ф</w:t>
      </w:r>
      <w:bookmarkStart w:id="18" w:name="OCRUncertain023"/>
      <w:r w:rsidRPr="007C2EFA">
        <w:rPr>
          <w:sz w:val="24"/>
          <w:szCs w:val="24"/>
        </w:rPr>
        <w:t>онн</w:t>
      </w:r>
      <w:bookmarkEnd w:id="18"/>
      <w:r w:rsidRPr="007C2EFA">
        <w:rPr>
          <w:sz w:val="24"/>
          <w:szCs w:val="24"/>
        </w:rPr>
        <w:t>ым</w:t>
      </w:r>
      <w:bookmarkStart w:id="19" w:name="OCRUncertain024"/>
      <w:r w:rsidRPr="007C2EFA">
        <w:rPr>
          <w:sz w:val="24"/>
          <w:szCs w:val="24"/>
        </w:rPr>
        <w:t>и</w:t>
      </w:r>
      <w:bookmarkEnd w:id="19"/>
      <w:r w:rsidRPr="007C2EFA">
        <w:rPr>
          <w:sz w:val="24"/>
          <w:szCs w:val="24"/>
        </w:rPr>
        <w:t xml:space="preserve"> абонен</w:t>
      </w:r>
      <w:bookmarkStart w:id="20" w:name="OCRUncertain025"/>
      <w:r w:rsidRPr="007C2EFA">
        <w:rPr>
          <w:sz w:val="24"/>
          <w:szCs w:val="24"/>
        </w:rPr>
        <w:t>т</w:t>
      </w:r>
      <w:bookmarkEnd w:id="20"/>
      <w:r w:rsidRPr="007C2EFA">
        <w:rPr>
          <w:sz w:val="24"/>
          <w:szCs w:val="24"/>
        </w:rPr>
        <w:t>а</w:t>
      </w:r>
      <w:bookmarkStart w:id="21" w:name="OCRUncertain026"/>
      <w:r w:rsidRPr="007C2EFA">
        <w:rPr>
          <w:sz w:val="24"/>
          <w:szCs w:val="24"/>
        </w:rPr>
        <w:t>ми</w:t>
      </w:r>
      <w:bookmarkEnd w:id="21"/>
      <w:r w:rsidRPr="007C2EFA">
        <w:rPr>
          <w:sz w:val="24"/>
          <w:szCs w:val="24"/>
        </w:rPr>
        <w:t xml:space="preserve">. </w:t>
      </w:r>
      <w:bookmarkStart w:id="22" w:name="OCRUncertain027"/>
      <w:r w:rsidRPr="007C2EFA">
        <w:rPr>
          <w:sz w:val="24"/>
          <w:szCs w:val="24"/>
        </w:rPr>
        <w:t>Следует</w:t>
      </w:r>
      <w:bookmarkEnd w:id="22"/>
      <w:r w:rsidRPr="007C2EFA">
        <w:rPr>
          <w:sz w:val="24"/>
          <w:szCs w:val="24"/>
        </w:rPr>
        <w:t xml:space="preserve"> </w:t>
      </w:r>
      <w:bookmarkStart w:id="23" w:name="OCRUncertain028"/>
      <w:r w:rsidRPr="007C2EFA">
        <w:rPr>
          <w:sz w:val="24"/>
          <w:szCs w:val="24"/>
        </w:rPr>
        <w:t>учитывать</w:t>
      </w:r>
      <w:bookmarkEnd w:id="23"/>
      <w:r w:rsidRPr="007C2EFA">
        <w:rPr>
          <w:sz w:val="24"/>
          <w:szCs w:val="24"/>
        </w:rPr>
        <w:t xml:space="preserve"> и то, что сек</w:t>
      </w:r>
      <w:r w:rsidRPr="007C2EFA">
        <w:rPr>
          <w:sz w:val="24"/>
          <w:szCs w:val="24"/>
        </w:rPr>
        <w:softHyphen/>
        <w:t xml:space="preserve">ретарю приходится сталкиваться с большим </w:t>
      </w:r>
      <w:bookmarkStart w:id="24" w:name="OCRUncertain029"/>
      <w:r w:rsidRPr="007C2EFA">
        <w:rPr>
          <w:sz w:val="24"/>
          <w:szCs w:val="24"/>
        </w:rPr>
        <w:t>разнообразием</w:t>
      </w:r>
      <w:bookmarkEnd w:id="24"/>
      <w:r w:rsidRPr="007C2EFA">
        <w:rPr>
          <w:sz w:val="24"/>
          <w:szCs w:val="24"/>
        </w:rPr>
        <w:t xml:space="preserve"> решаемы</w:t>
      </w:r>
      <w:bookmarkStart w:id="25" w:name="OCRUncertain030"/>
      <w:r w:rsidRPr="007C2EFA">
        <w:rPr>
          <w:sz w:val="24"/>
          <w:szCs w:val="24"/>
        </w:rPr>
        <w:t>х задач,</w:t>
      </w:r>
      <w:bookmarkEnd w:id="25"/>
      <w:r w:rsidRPr="007C2EFA">
        <w:rPr>
          <w:sz w:val="24"/>
          <w:szCs w:val="24"/>
        </w:rPr>
        <w:t xml:space="preserve"> </w:t>
      </w:r>
      <w:bookmarkStart w:id="26" w:name="OCRUncertain031"/>
      <w:r w:rsidRPr="007C2EFA">
        <w:rPr>
          <w:sz w:val="24"/>
          <w:szCs w:val="24"/>
        </w:rPr>
        <w:t>значительными</w:t>
      </w:r>
      <w:bookmarkEnd w:id="26"/>
      <w:r w:rsidRPr="007C2EFA">
        <w:rPr>
          <w:sz w:val="24"/>
          <w:szCs w:val="24"/>
        </w:rPr>
        <w:t xml:space="preserve"> р</w:t>
      </w:r>
      <w:bookmarkStart w:id="27" w:name="OCRUncertain032"/>
      <w:r w:rsidRPr="007C2EFA">
        <w:rPr>
          <w:sz w:val="24"/>
          <w:szCs w:val="24"/>
        </w:rPr>
        <w:t>аз</w:t>
      </w:r>
      <w:bookmarkEnd w:id="27"/>
      <w:r w:rsidRPr="007C2EFA">
        <w:rPr>
          <w:sz w:val="24"/>
          <w:szCs w:val="24"/>
        </w:rPr>
        <w:t xml:space="preserve">личиями в </w:t>
      </w:r>
      <w:bookmarkStart w:id="28" w:name="OCRUncertain033"/>
      <w:r w:rsidRPr="007C2EFA">
        <w:rPr>
          <w:sz w:val="24"/>
          <w:szCs w:val="24"/>
        </w:rPr>
        <w:t>ни</w:t>
      </w:r>
      <w:bookmarkEnd w:id="28"/>
      <w:r w:rsidRPr="007C2EFA">
        <w:rPr>
          <w:sz w:val="24"/>
          <w:szCs w:val="24"/>
        </w:rPr>
        <w:t xml:space="preserve">х по степени </w:t>
      </w:r>
      <w:bookmarkStart w:id="29" w:name="OCRUncertain034"/>
      <w:r w:rsidRPr="007C2EFA">
        <w:rPr>
          <w:sz w:val="24"/>
          <w:szCs w:val="24"/>
        </w:rPr>
        <w:t>трудности,</w:t>
      </w:r>
      <w:bookmarkEnd w:id="29"/>
      <w:r w:rsidRPr="007C2EFA">
        <w:rPr>
          <w:sz w:val="24"/>
          <w:szCs w:val="24"/>
        </w:rPr>
        <w:t xml:space="preserve"> </w:t>
      </w:r>
      <w:bookmarkStart w:id="30" w:name="OCRUncertain035"/>
      <w:r w:rsidRPr="007C2EFA">
        <w:rPr>
          <w:sz w:val="24"/>
          <w:szCs w:val="24"/>
        </w:rPr>
        <w:t>необходимостью</w:t>
      </w:r>
      <w:bookmarkEnd w:id="30"/>
      <w:r w:rsidRPr="007C2EFA">
        <w:rPr>
          <w:sz w:val="24"/>
          <w:szCs w:val="24"/>
        </w:rPr>
        <w:t xml:space="preserve"> выполнять параллельно </w:t>
      </w:r>
      <w:bookmarkStart w:id="31" w:name="OCRUncertain036"/>
      <w:r w:rsidRPr="007C2EFA">
        <w:rPr>
          <w:sz w:val="24"/>
          <w:szCs w:val="24"/>
        </w:rPr>
        <w:t>несколько</w:t>
      </w:r>
      <w:bookmarkEnd w:id="31"/>
      <w:r w:rsidRPr="007C2EFA">
        <w:rPr>
          <w:sz w:val="24"/>
          <w:szCs w:val="24"/>
        </w:rPr>
        <w:t xml:space="preserve"> работ. </w:t>
      </w:r>
      <w:bookmarkStart w:id="32" w:name="OCRUncertain037"/>
      <w:r w:rsidRPr="007C2EFA">
        <w:rPr>
          <w:sz w:val="24"/>
          <w:szCs w:val="24"/>
        </w:rPr>
        <w:t>Н</w:t>
      </w:r>
      <w:bookmarkEnd w:id="32"/>
      <w:r w:rsidRPr="007C2EFA">
        <w:rPr>
          <w:sz w:val="24"/>
          <w:szCs w:val="24"/>
        </w:rPr>
        <w:t>ере</w:t>
      </w:r>
      <w:bookmarkStart w:id="33" w:name="OCRUncertain038"/>
      <w:r w:rsidRPr="007C2EFA">
        <w:rPr>
          <w:sz w:val="24"/>
          <w:szCs w:val="24"/>
        </w:rPr>
        <w:t>д</w:t>
      </w:r>
      <w:bookmarkEnd w:id="33"/>
      <w:r w:rsidRPr="007C2EFA">
        <w:rPr>
          <w:sz w:val="24"/>
          <w:szCs w:val="24"/>
        </w:rPr>
        <w:t>ко непо</w:t>
      </w:r>
      <w:r w:rsidRPr="007C2EFA">
        <w:rPr>
          <w:sz w:val="24"/>
          <w:szCs w:val="24"/>
        </w:rPr>
        <w:softHyphen/>
        <w:t>ла</w:t>
      </w:r>
      <w:bookmarkStart w:id="34" w:name="OCRUncertain039"/>
      <w:r w:rsidRPr="007C2EFA">
        <w:rPr>
          <w:sz w:val="24"/>
          <w:szCs w:val="24"/>
        </w:rPr>
        <w:t>д</w:t>
      </w:r>
      <w:bookmarkEnd w:id="34"/>
      <w:r w:rsidRPr="007C2EFA">
        <w:rPr>
          <w:sz w:val="24"/>
          <w:szCs w:val="24"/>
        </w:rPr>
        <w:t>ки в работе секретаря являются следствием его негативных дело</w:t>
      </w:r>
      <w:r w:rsidRPr="007C2EFA">
        <w:rPr>
          <w:sz w:val="24"/>
          <w:szCs w:val="24"/>
        </w:rPr>
        <w:softHyphen/>
        <w:t xml:space="preserve">вых и личных </w:t>
      </w:r>
      <w:bookmarkStart w:id="35" w:name="OCRUncertain040"/>
      <w:r w:rsidRPr="007C2EFA">
        <w:rPr>
          <w:sz w:val="24"/>
          <w:szCs w:val="24"/>
        </w:rPr>
        <w:t>к</w:t>
      </w:r>
      <w:bookmarkEnd w:id="35"/>
      <w:r w:rsidRPr="007C2EFA">
        <w:rPr>
          <w:sz w:val="24"/>
          <w:szCs w:val="24"/>
        </w:rPr>
        <w:t>ачеств. Н</w:t>
      </w:r>
      <w:bookmarkStart w:id="36" w:name="OCRUncertain041"/>
      <w:r w:rsidRPr="007C2EFA">
        <w:rPr>
          <w:sz w:val="24"/>
          <w:szCs w:val="24"/>
        </w:rPr>
        <w:t>е</w:t>
      </w:r>
      <w:bookmarkEnd w:id="36"/>
      <w:r w:rsidRPr="007C2EFA">
        <w:rPr>
          <w:sz w:val="24"/>
          <w:szCs w:val="24"/>
        </w:rPr>
        <w:t xml:space="preserve">возможно, к примеру, </w:t>
      </w:r>
      <w:bookmarkStart w:id="37" w:name="OCRUncertain042"/>
      <w:r w:rsidRPr="007C2EFA">
        <w:rPr>
          <w:sz w:val="24"/>
          <w:szCs w:val="24"/>
        </w:rPr>
        <w:t>эффективно</w:t>
      </w:r>
      <w:bookmarkEnd w:id="37"/>
      <w:r w:rsidRPr="007C2EFA">
        <w:rPr>
          <w:sz w:val="24"/>
          <w:szCs w:val="24"/>
        </w:rPr>
        <w:t xml:space="preserve"> выполнять работу, если секретарь не имеет полного </w:t>
      </w:r>
      <w:bookmarkStart w:id="38" w:name="OCRUncertain043"/>
      <w:r w:rsidRPr="007C2EFA">
        <w:rPr>
          <w:sz w:val="24"/>
          <w:szCs w:val="24"/>
        </w:rPr>
        <w:t>представлен</w:t>
      </w:r>
      <w:bookmarkEnd w:id="38"/>
      <w:r w:rsidRPr="007C2EFA">
        <w:rPr>
          <w:sz w:val="24"/>
          <w:szCs w:val="24"/>
        </w:rPr>
        <w:t>ия о роли и за</w:t>
      </w:r>
      <w:bookmarkStart w:id="39" w:name="OCRUncertain044"/>
      <w:r w:rsidRPr="007C2EFA">
        <w:rPr>
          <w:sz w:val="24"/>
          <w:szCs w:val="24"/>
        </w:rPr>
        <w:t>д</w:t>
      </w:r>
      <w:bookmarkEnd w:id="39"/>
      <w:r w:rsidRPr="007C2EFA">
        <w:rPr>
          <w:sz w:val="24"/>
          <w:szCs w:val="24"/>
        </w:rPr>
        <w:t>ачах своего руководителя и их з</w:t>
      </w:r>
      <w:bookmarkStart w:id="40" w:name="OCRUncertain045"/>
      <w:r w:rsidRPr="007C2EFA">
        <w:rPr>
          <w:sz w:val="24"/>
          <w:szCs w:val="24"/>
        </w:rPr>
        <w:t>н</w:t>
      </w:r>
      <w:bookmarkEnd w:id="40"/>
      <w:r w:rsidRPr="007C2EFA">
        <w:rPr>
          <w:sz w:val="24"/>
          <w:szCs w:val="24"/>
        </w:rPr>
        <w:t>ачения в деятельности св</w:t>
      </w:r>
      <w:bookmarkStart w:id="41" w:name="OCRUncertain046"/>
      <w:r w:rsidRPr="007C2EFA">
        <w:rPr>
          <w:sz w:val="24"/>
          <w:szCs w:val="24"/>
        </w:rPr>
        <w:t>о</w:t>
      </w:r>
      <w:bookmarkEnd w:id="41"/>
      <w:r w:rsidRPr="007C2EFA">
        <w:rPr>
          <w:sz w:val="24"/>
          <w:szCs w:val="24"/>
        </w:rPr>
        <w:t>ей организации, н</w:t>
      </w:r>
      <w:bookmarkStart w:id="42" w:name="OCRUncertain047"/>
      <w:r w:rsidRPr="007C2EFA">
        <w:rPr>
          <w:sz w:val="24"/>
          <w:szCs w:val="24"/>
        </w:rPr>
        <w:t>е</w:t>
      </w:r>
      <w:bookmarkEnd w:id="42"/>
      <w:r w:rsidRPr="007C2EFA">
        <w:rPr>
          <w:sz w:val="24"/>
          <w:szCs w:val="24"/>
        </w:rPr>
        <w:t xml:space="preserve"> имеет достаточно про</w:t>
      </w:r>
      <w:bookmarkStart w:id="43" w:name="OCRUncertain048"/>
      <w:r w:rsidRPr="007C2EFA">
        <w:rPr>
          <w:sz w:val="24"/>
          <w:szCs w:val="24"/>
        </w:rPr>
        <w:t>ф</w:t>
      </w:r>
      <w:bookmarkEnd w:id="43"/>
      <w:r w:rsidRPr="007C2EFA">
        <w:rPr>
          <w:sz w:val="24"/>
          <w:szCs w:val="24"/>
        </w:rPr>
        <w:t xml:space="preserve">ессиональной </w:t>
      </w:r>
      <w:bookmarkStart w:id="44" w:name="OCRUncertain049"/>
      <w:r w:rsidRPr="007C2EFA">
        <w:rPr>
          <w:sz w:val="24"/>
          <w:szCs w:val="24"/>
        </w:rPr>
        <w:t>подготовленности.</w:t>
      </w:r>
      <w:bookmarkEnd w:id="44"/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Деловые и личные каче</w:t>
      </w:r>
      <w:bookmarkStart w:id="45" w:name="OCRUncertain050"/>
      <w:r w:rsidRPr="007C2EFA">
        <w:rPr>
          <w:sz w:val="24"/>
          <w:szCs w:val="24"/>
        </w:rPr>
        <w:t>с</w:t>
      </w:r>
      <w:bookmarkEnd w:id="45"/>
      <w:r w:rsidRPr="007C2EFA">
        <w:rPr>
          <w:sz w:val="24"/>
          <w:szCs w:val="24"/>
        </w:rPr>
        <w:t>тв</w:t>
      </w:r>
      <w:bookmarkStart w:id="46" w:name="OCRUncertain051"/>
      <w:r w:rsidRPr="007C2EFA">
        <w:rPr>
          <w:sz w:val="24"/>
          <w:szCs w:val="24"/>
        </w:rPr>
        <w:t>а</w:t>
      </w:r>
      <w:bookmarkEnd w:id="46"/>
      <w:r w:rsidRPr="007C2EFA">
        <w:rPr>
          <w:sz w:val="24"/>
          <w:szCs w:val="24"/>
        </w:rPr>
        <w:t xml:space="preserve"> при выполнении определённой ра</w:t>
      </w:r>
      <w:bookmarkStart w:id="47" w:name="OCRUncertain052"/>
      <w:r w:rsidRPr="007C2EFA">
        <w:rPr>
          <w:sz w:val="24"/>
          <w:szCs w:val="24"/>
        </w:rPr>
        <w:t>б</w:t>
      </w:r>
      <w:bookmarkEnd w:id="47"/>
      <w:r w:rsidRPr="007C2EFA">
        <w:rPr>
          <w:sz w:val="24"/>
          <w:szCs w:val="24"/>
        </w:rPr>
        <w:t>оты проявляются в тесно</w:t>
      </w:r>
      <w:bookmarkStart w:id="48" w:name="OCRUncertain053"/>
      <w:r w:rsidRPr="007C2EFA">
        <w:rPr>
          <w:sz w:val="24"/>
          <w:szCs w:val="24"/>
        </w:rPr>
        <w:t>м</w:t>
      </w:r>
      <w:bookmarkEnd w:id="48"/>
      <w:r w:rsidRPr="007C2EFA">
        <w:rPr>
          <w:sz w:val="24"/>
          <w:szCs w:val="24"/>
        </w:rPr>
        <w:t xml:space="preserve"> взаимодействии и </w:t>
      </w:r>
      <w:bookmarkStart w:id="49" w:name="OCRUncertain054"/>
      <w:r w:rsidRPr="007C2EFA">
        <w:rPr>
          <w:sz w:val="24"/>
          <w:szCs w:val="24"/>
        </w:rPr>
        <w:t>дополняют</w:t>
      </w:r>
      <w:bookmarkEnd w:id="49"/>
      <w:r w:rsidRPr="007C2EFA">
        <w:rPr>
          <w:sz w:val="24"/>
          <w:szCs w:val="24"/>
        </w:rPr>
        <w:t xml:space="preserve"> друг друг</w:t>
      </w:r>
      <w:bookmarkStart w:id="50" w:name="OCRUncertain055"/>
      <w:r w:rsidRPr="007C2EFA">
        <w:rPr>
          <w:sz w:val="24"/>
          <w:szCs w:val="24"/>
        </w:rPr>
        <w:t>а</w:t>
      </w:r>
      <w:bookmarkEnd w:id="50"/>
      <w:r w:rsidRPr="007C2EFA">
        <w:rPr>
          <w:sz w:val="24"/>
          <w:szCs w:val="24"/>
        </w:rPr>
        <w:t>. Зна</w:t>
      </w:r>
      <w:r w:rsidRPr="007C2EFA">
        <w:rPr>
          <w:sz w:val="24"/>
          <w:szCs w:val="24"/>
        </w:rPr>
        <w:softHyphen/>
        <w:t>ние правил приём</w:t>
      </w:r>
      <w:bookmarkStart w:id="51" w:name="OCRUncertain056"/>
      <w:r w:rsidRPr="007C2EFA">
        <w:rPr>
          <w:sz w:val="24"/>
          <w:szCs w:val="24"/>
        </w:rPr>
        <w:t>а</w:t>
      </w:r>
      <w:bookmarkEnd w:id="51"/>
      <w:r w:rsidRPr="007C2EFA">
        <w:rPr>
          <w:sz w:val="24"/>
          <w:szCs w:val="24"/>
        </w:rPr>
        <w:t xml:space="preserve"> по</w:t>
      </w:r>
      <w:bookmarkStart w:id="52" w:name="OCRUncertain057"/>
      <w:r w:rsidRPr="007C2EFA">
        <w:rPr>
          <w:sz w:val="24"/>
          <w:szCs w:val="24"/>
        </w:rPr>
        <w:t>с</w:t>
      </w:r>
      <w:bookmarkEnd w:id="52"/>
      <w:r w:rsidRPr="007C2EFA">
        <w:rPr>
          <w:sz w:val="24"/>
          <w:szCs w:val="24"/>
        </w:rPr>
        <w:t>ет</w:t>
      </w:r>
      <w:bookmarkStart w:id="53" w:name="OCRUncertain058"/>
      <w:r w:rsidRPr="007C2EFA">
        <w:rPr>
          <w:sz w:val="24"/>
          <w:szCs w:val="24"/>
        </w:rPr>
        <w:t>и</w:t>
      </w:r>
      <w:bookmarkEnd w:id="53"/>
      <w:r w:rsidRPr="007C2EFA">
        <w:rPr>
          <w:sz w:val="24"/>
          <w:szCs w:val="24"/>
        </w:rPr>
        <w:t>телей и эффективное пр</w:t>
      </w:r>
      <w:bookmarkStart w:id="54" w:name="OCRUncertain060"/>
      <w:r w:rsidRPr="007C2EFA">
        <w:rPr>
          <w:sz w:val="24"/>
          <w:szCs w:val="24"/>
        </w:rPr>
        <w:t>им</w:t>
      </w:r>
      <w:bookmarkEnd w:id="54"/>
      <w:r w:rsidRPr="007C2EFA">
        <w:rPr>
          <w:sz w:val="24"/>
          <w:szCs w:val="24"/>
        </w:rPr>
        <w:t xml:space="preserve">енение </w:t>
      </w:r>
      <w:bookmarkStart w:id="55" w:name="OCRUncertain061"/>
      <w:r w:rsidRPr="007C2EFA">
        <w:rPr>
          <w:sz w:val="24"/>
          <w:szCs w:val="24"/>
        </w:rPr>
        <w:t>на</w:t>
      </w:r>
      <w:bookmarkEnd w:id="55"/>
      <w:r w:rsidRPr="007C2EFA">
        <w:rPr>
          <w:sz w:val="24"/>
          <w:szCs w:val="24"/>
        </w:rPr>
        <w:t xml:space="preserve"> </w:t>
      </w:r>
      <w:bookmarkStart w:id="56" w:name="OCRUncertain062"/>
      <w:r w:rsidRPr="007C2EFA">
        <w:rPr>
          <w:sz w:val="24"/>
          <w:szCs w:val="24"/>
        </w:rPr>
        <w:t>практи</w:t>
      </w:r>
      <w:bookmarkStart w:id="57" w:name="OCRUncertain064"/>
      <w:bookmarkEnd w:id="56"/>
      <w:r w:rsidRPr="007C2EFA">
        <w:rPr>
          <w:sz w:val="24"/>
          <w:szCs w:val="24"/>
        </w:rPr>
        <w:t>ке</w:t>
      </w:r>
      <w:bookmarkEnd w:id="57"/>
      <w:r w:rsidRPr="007C2EFA">
        <w:rPr>
          <w:sz w:val="24"/>
          <w:szCs w:val="24"/>
        </w:rPr>
        <w:t xml:space="preserve"> невоз</w:t>
      </w:r>
      <w:bookmarkStart w:id="58" w:name="OCRUncertain065"/>
      <w:r w:rsidRPr="007C2EFA">
        <w:rPr>
          <w:sz w:val="24"/>
          <w:szCs w:val="24"/>
        </w:rPr>
        <w:t>м</w:t>
      </w:r>
      <w:bookmarkEnd w:id="58"/>
      <w:r w:rsidRPr="007C2EFA">
        <w:rPr>
          <w:sz w:val="24"/>
          <w:szCs w:val="24"/>
        </w:rPr>
        <w:t>о</w:t>
      </w:r>
      <w:bookmarkStart w:id="59" w:name="OCRUncertain066"/>
      <w:r w:rsidRPr="007C2EFA">
        <w:rPr>
          <w:sz w:val="24"/>
          <w:szCs w:val="24"/>
        </w:rPr>
        <w:t>ж</w:t>
      </w:r>
      <w:bookmarkEnd w:id="59"/>
      <w:r w:rsidRPr="007C2EFA">
        <w:rPr>
          <w:sz w:val="24"/>
          <w:szCs w:val="24"/>
        </w:rPr>
        <w:t>но без наличия у секретаря, т</w:t>
      </w:r>
      <w:bookmarkStart w:id="60" w:name="OCRUncertain067"/>
      <w:r w:rsidRPr="007C2EFA">
        <w:rPr>
          <w:sz w:val="24"/>
          <w:szCs w:val="24"/>
        </w:rPr>
        <w:t>а</w:t>
      </w:r>
      <w:bookmarkEnd w:id="60"/>
      <w:r w:rsidRPr="007C2EFA">
        <w:rPr>
          <w:sz w:val="24"/>
          <w:szCs w:val="24"/>
        </w:rPr>
        <w:t>ки</w:t>
      </w:r>
      <w:bookmarkStart w:id="61" w:name="OCRUncertain068"/>
      <w:r w:rsidRPr="007C2EFA">
        <w:rPr>
          <w:sz w:val="24"/>
          <w:szCs w:val="24"/>
        </w:rPr>
        <w:t>х</w:t>
      </w:r>
      <w:bookmarkEnd w:id="61"/>
      <w:r w:rsidRPr="007C2EFA">
        <w:rPr>
          <w:sz w:val="24"/>
          <w:szCs w:val="24"/>
        </w:rPr>
        <w:t xml:space="preserve"> л</w:t>
      </w:r>
      <w:bookmarkStart w:id="62" w:name="OCRUncertain069"/>
      <w:r w:rsidRPr="007C2EFA">
        <w:rPr>
          <w:sz w:val="24"/>
          <w:szCs w:val="24"/>
        </w:rPr>
        <w:t>и</w:t>
      </w:r>
      <w:bookmarkEnd w:id="62"/>
      <w:r w:rsidRPr="007C2EFA">
        <w:rPr>
          <w:sz w:val="24"/>
          <w:szCs w:val="24"/>
        </w:rPr>
        <w:t>чных каче</w:t>
      </w:r>
      <w:bookmarkStart w:id="63" w:name="OCRUncertain070"/>
      <w:r w:rsidRPr="007C2EFA">
        <w:rPr>
          <w:sz w:val="24"/>
          <w:szCs w:val="24"/>
        </w:rPr>
        <w:t>с</w:t>
      </w:r>
      <w:bookmarkEnd w:id="63"/>
      <w:r w:rsidRPr="007C2EFA">
        <w:rPr>
          <w:sz w:val="24"/>
          <w:szCs w:val="24"/>
        </w:rPr>
        <w:t>тв, к</w:t>
      </w:r>
      <w:bookmarkStart w:id="64" w:name="OCRUncertain071"/>
      <w:r w:rsidRPr="007C2EFA">
        <w:rPr>
          <w:sz w:val="24"/>
          <w:szCs w:val="24"/>
        </w:rPr>
        <w:t>а</w:t>
      </w:r>
      <w:bookmarkEnd w:id="64"/>
      <w:r w:rsidRPr="007C2EFA">
        <w:rPr>
          <w:sz w:val="24"/>
          <w:szCs w:val="24"/>
        </w:rPr>
        <w:t>к интеллиге</w:t>
      </w:r>
      <w:bookmarkStart w:id="65" w:name="OCRUncertain072"/>
      <w:r w:rsidRPr="007C2EFA">
        <w:rPr>
          <w:sz w:val="24"/>
          <w:szCs w:val="24"/>
        </w:rPr>
        <w:t>н</w:t>
      </w:r>
      <w:bookmarkEnd w:id="65"/>
      <w:r w:rsidRPr="007C2EFA">
        <w:rPr>
          <w:sz w:val="24"/>
          <w:szCs w:val="24"/>
        </w:rPr>
        <w:t>тность, тактично</w:t>
      </w:r>
      <w:bookmarkStart w:id="66" w:name="OCRUncertain073"/>
      <w:r w:rsidRPr="007C2EFA">
        <w:rPr>
          <w:sz w:val="24"/>
          <w:szCs w:val="24"/>
        </w:rPr>
        <w:t>с</w:t>
      </w:r>
      <w:bookmarkEnd w:id="66"/>
      <w:r w:rsidRPr="007C2EFA">
        <w:rPr>
          <w:sz w:val="24"/>
          <w:szCs w:val="24"/>
        </w:rPr>
        <w:t xml:space="preserve">ть, </w:t>
      </w:r>
      <w:bookmarkStart w:id="67" w:name="OCRUncertain074"/>
      <w:r w:rsidRPr="007C2EFA">
        <w:rPr>
          <w:sz w:val="24"/>
          <w:szCs w:val="24"/>
        </w:rPr>
        <w:t>доброжелательность.</w:t>
      </w:r>
      <w:bookmarkEnd w:id="67"/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В </w:t>
      </w:r>
      <w:bookmarkStart w:id="68" w:name="OCRUncertain075"/>
      <w:r w:rsidRPr="007C2EFA">
        <w:rPr>
          <w:sz w:val="24"/>
          <w:szCs w:val="24"/>
        </w:rPr>
        <w:t>с</w:t>
      </w:r>
      <w:bookmarkEnd w:id="68"/>
      <w:r w:rsidRPr="007C2EFA">
        <w:rPr>
          <w:sz w:val="24"/>
          <w:szCs w:val="24"/>
        </w:rPr>
        <w:t>ло</w:t>
      </w:r>
      <w:bookmarkStart w:id="69" w:name="OCRUncertain076"/>
      <w:r w:rsidRPr="007C2EFA">
        <w:rPr>
          <w:sz w:val="24"/>
          <w:szCs w:val="24"/>
        </w:rPr>
        <w:t>ж</w:t>
      </w:r>
      <w:bookmarkEnd w:id="69"/>
      <w:r w:rsidRPr="007C2EFA">
        <w:rPr>
          <w:sz w:val="24"/>
          <w:szCs w:val="24"/>
        </w:rPr>
        <w:t xml:space="preserve">ившейся практике оценки труда </w:t>
      </w:r>
      <w:bookmarkStart w:id="70" w:name="OCRUncertain077"/>
      <w:r w:rsidRPr="007C2EFA">
        <w:rPr>
          <w:sz w:val="24"/>
          <w:szCs w:val="24"/>
        </w:rPr>
        <w:t>с</w:t>
      </w:r>
      <w:bookmarkEnd w:id="70"/>
      <w:r w:rsidRPr="007C2EFA">
        <w:rPr>
          <w:sz w:val="24"/>
          <w:szCs w:val="24"/>
        </w:rPr>
        <w:t>екрет</w:t>
      </w:r>
      <w:bookmarkStart w:id="71" w:name="OCRUncertain078"/>
      <w:r w:rsidRPr="007C2EFA">
        <w:rPr>
          <w:sz w:val="24"/>
          <w:szCs w:val="24"/>
        </w:rPr>
        <w:t>а</w:t>
      </w:r>
      <w:bookmarkEnd w:id="71"/>
      <w:r w:rsidRPr="007C2EFA">
        <w:rPr>
          <w:sz w:val="24"/>
          <w:szCs w:val="24"/>
        </w:rPr>
        <w:t xml:space="preserve">рей принято </w:t>
      </w:r>
      <w:bookmarkStart w:id="72" w:name="OCRUncertain079"/>
      <w:r w:rsidRPr="007C2EFA">
        <w:rPr>
          <w:sz w:val="24"/>
          <w:szCs w:val="24"/>
        </w:rPr>
        <w:t>в</w:t>
      </w:r>
      <w:bookmarkEnd w:id="72"/>
      <w:r w:rsidRPr="007C2EFA">
        <w:rPr>
          <w:sz w:val="24"/>
          <w:szCs w:val="24"/>
        </w:rPr>
        <w:t>ыде</w:t>
      </w:r>
      <w:r w:rsidRPr="007C2EFA">
        <w:rPr>
          <w:sz w:val="24"/>
          <w:szCs w:val="24"/>
        </w:rPr>
        <w:softHyphen/>
        <w:t>лять следующие деловые качества: про</w:t>
      </w:r>
      <w:bookmarkStart w:id="73" w:name="OCRUncertain080"/>
      <w:r w:rsidRPr="007C2EFA">
        <w:rPr>
          <w:sz w:val="24"/>
          <w:szCs w:val="24"/>
        </w:rPr>
        <w:t>ф</w:t>
      </w:r>
      <w:bookmarkEnd w:id="73"/>
      <w:r w:rsidRPr="007C2EFA">
        <w:rPr>
          <w:sz w:val="24"/>
          <w:szCs w:val="24"/>
        </w:rPr>
        <w:t>ес</w:t>
      </w:r>
      <w:bookmarkStart w:id="74" w:name="OCRUncertain081"/>
      <w:r w:rsidRPr="007C2EFA">
        <w:rPr>
          <w:sz w:val="24"/>
          <w:szCs w:val="24"/>
        </w:rPr>
        <w:t>с</w:t>
      </w:r>
      <w:bookmarkEnd w:id="74"/>
      <w:r w:rsidRPr="007C2EFA">
        <w:rPr>
          <w:sz w:val="24"/>
          <w:szCs w:val="24"/>
        </w:rPr>
        <w:t xml:space="preserve">иональное </w:t>
      </w:r>
      <w:bookmarkStart w:id="75" w:name="OCRUncertain082"/>
      <w:r w:rsidRPr="007C2EFA">
        <w:rPr>
          <w:sz w:val="24"/>
          <w:szCs w:val="24"/>
        </w:rPr>
        <w:t xml:space="preserve">мастерство, </w:t>
      </w:r>
      <w:bookmarkEnd w:id="75"/>
      <w:r w:rsidRPr="007C2EFA">
        <w:rPr>
          <w:sz w:val="24"/>
          <w:szCs w:val="24"/>
        </w:rPr>
        <w:t>инициативно</w:t>
      </w:r>
      <w:bookmarkStart w:id="76" w:name="OCRUncertain083"/>
      <w:r w:rsidRPr="007C2EFA">
        <w:rPr>
          <w:sz w:val="24"/>
          <w:szCs w:val="24"/>
        </w:rPr>
        <w:t>с</w:t>
      </w:r>
      <w:bookmarkEnd w:id="76"/>
      <w:r w:rsidRPr="007C2EFA">
        <w:rPr>
          <w:sz w:val="24"/>
          <w:szCs w:val="24"/>
        </w:rPr>
        <w:t>ть, организованность, пунктуальность, осведомлённость, дипломатичность, умение хранить служебную тайну, хорошая память, преданность работе.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Для того чтобы выработать и развить названные деловые каче</w:t>
      </w:r>
      <w:r w:rsidRPr="007C2EFA">
        <w:rPr>
          <w:sz w:val="24"/>
          <w:szCs w:val="24"/>
        </w:rPr>
        <w:softHyphen/>
        <w:t>ства, секретарю нужно воспитывать в себе и ряд личных качеств. В зависимости от полученного воспитания степень развития личных ка</w:t>
      </w:r>
      <w:r w:rsidRPr="007C2EFA">
        <w:rPr>
          <w:sz w:val="24"/>
          <w:szCs w:val="24"/>
        </w:rPr>
        <w:softHyphen/>
        <w:t>честв у людей различив, многое здесь определяется и индивидуаль</w:t>
      </w:r>
      <w:r w:rsidRPr="007C2EFA">
        <w:rPr>
          <w:sz w:val="24"/>
          <w:szCs w:val="24"/>
        </w:rPr>
        <w:softHyphen/>
        <w:t>ными склонностями, привычками, типом нервной системы.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Выделим наиболее существенные личные качества, необходимые секретарю: интеллигентность, трудолюбие, добросовестность, отзыв</w:t>
      </w:r>
      <w:r w:rsidRPr="007C2EFA">
        <w:rPr>
          <w:sz w:val="24"/>
          <w:szCs w:val="24"/>
        </w:rPr>
        <w:softHyphen/>
        <w:t>чивость, умение адаптироваться, скромность, аккуратность, доброжелательность.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Среди других личных качеств, </w:t>
      </w:r>
      <w:bookmarkStart w:id="77" w:name="OCRUncertain005"/>
      <w:r w:rsidRPr="007C2EFA">
        <w:rPr>
          <w:sz w:val="24"/>
          <w:szCs w:val="24"/>
        </w:rPr>
        <w:t>которые</w:t>
      </w:r>
      <w:bookmarkEnd w:id="77"/>
      <w:r w:rsidRPr="007C2EFA">
        <w:rPr>
          <w:sz w:val="24"/>
          <w:szCs w:val="24"/>
        </w:rPr>
        <w:t xml:space="preserve"> нужны современному сек</w:t>
      </w:r>
      <w:r w:rsidRPr="007C2EFA">
        <w:rPr>
          <w:sz w:val="24"/>
          <w:szCs w:val="24"/>
        </w:rPr>
        <w:softHyphen/>
        <w:t>ретарю, можно отметить и такие, как умение быстро вни</w:t>
      </w:r>
      <w:bookmarkStart w:id="78" w:name="OCRUncertain008"/>
      <w:r w:rsidRPr="007C2EFA">
        <w:rPr>
          <w:sz w:val="24"/>
          <w:szCs w:val="24"/>
        </w:rPr>
        <w:t>ка</w:t>
      </w:r>
      <w:bookmarkEnd w:id="78"/>
      <w:r w:rsidRPr="007C2EFA">
        <w:rPr>
          <w:sz w:val="24"/>
          <w:szCs w:val="24"/>
        </w:rPr>
        <w:t xml:space="preserve">ть в суть событий или явлений; общительный характер и </w:t>
      </w:r>
      <w:bookmarkStart w:id="79" w:name="OCRUncertain009"/>
      <w:r w:rsidRPr="007C2EFA">
        <w:rPr>
          <w:sz w:val="24"/>
          <w:szCs w:val="24"/>
        </w:rPr>
        <w:t>контактность,</w:t>
      </w:r>
      <w:bookmarkEnd w:id="79"/>
      <w:r w:rsidRPr="007C2EFA">
        <w:rPr>
          <w:sz w:val="24"/>
          <w:szCs w:val="24"/>
        </w:rPr>
        <w:t xml:space="preserve"> которые помогут секретарю наладить правильные взаимоотношения с посетите</w:t>
      </w:r>
      <w:r w:rsidRPr="007C2EFA">
        <w:rPr>
          <w:sz w:val="24"/>
          <w:szCs w:val="24"/>
        </w:rPr>
        <w:softHyphen/>
        <w:t>лями, сотрудниками, руководителем и т.д.; разумная осторожность в принятии решений; артистизм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качество, которое поможет секретарю </w:t>
      </w:r>
      <w:bookmarkStart w:id="80" w:name="OCRUncertain010"/>
      <w:r w:rsidRPr="007C2EFA">
        <w:rPr>
          <w:sz w:val="24"/>
          <w:szCs w:val="24"/>
        </w:rPr>
        <w:t>преодолеть</w:t>
      </w:r>
      <w:bookmarkEnd w:id="80"/>
      <w:r w:rsidRPr="007C2EFA">
        <w:rPr>
          <w:sz w:val="24"/>
          <w:szCs w:val="24"/>
        </w:rPr>
        <w:t xml:space="preserve"> личные эмоции ради дела, провести на хорошем уровне приём посетителей и т.п.; способность к самостоятельному обучению, расширению кругозора.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Многие руководители, рассматривая кандидатуры на должность секретаря, обращают внимание на такие стороны, как семейная устроенность, справедливо полагая, что от состояния этого вопроса в значительной степени зависит работоспособность секретаря, его настроение.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Все названные деловые и личные качества, необходимые секрета</w:t>
      </w:r>
      <w:r w:rsidRPr="007C2EFA">
        <w:rPr>
          <w:sz w:val="24"/>
          <w:szCs w:val="24"/>
        </w:rPr>
        <w:softHyphen/>
        <w:t>рю, не даются человеку в готовом виде. Нужен повседневный труд ума и души, настойчивая и ответственная подготовка к работе в избранной профессии.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a3"/>
        <w:widowControl/>
        <w:suppressLineNumbers/>
        <w:tabs>
          <w:tab w:val="left" w:pos="0"/>
        </w:tabs>
        <w:spacing w:line="240" w:lineRule="auto"/>
        <w:ind w:left="0" w:right="0" w:firstLine="720"/>
        <w:rPr>
          <w:rFonts w:ascii="Times New Roman" w:hAnsi="Times New Roman" w:cs="Times New Roman"/>
          <w:sz w:val="24"/>
          <w:szCs w:val="24"/>
        </w:rPr>
      </w:pPr>
    </w:p>
    <w:p w:rsidR="007C2EFA" w:rsidRPr="007C2EFA" w:rsidRDefault="007C2EFA" w:rsidP="007C2EFA">
      <w:pPr>
        <w:pStyle w:val="a3"/>
        <w:widowControl/>
        <w:suppressLineNumbers/>
        <w:tabs>
          <w:tab w:val="left" w:pos="0"/>
        </w:tabs>
        <w:spacing w:line="240" w:lineRule="auto"/>
        <w:ind w:left="0" w:right="0" w:firstLine="720"/>
        <w:rPr>
          <w:rFonts w:ascii="Times New Roman" w:hAnsi="Times New Roman" w:cs="Times New Roman"/>
          <w:sz w:val="24"/>
          <w:szCs w:val="24"/>
        </w:rPr>
      </w:pPr>
    </w:p>
    <w:p w:rsidR="007C2EFA" w:rsidRPr="007C2EFA" w:rsidRDefault="007C2EFA" w:rsidP="007C2EFA">
      <w:pPr>
        <w:pStyle w:val="a3"/>
        <w:widowControl/>
        <w:suppressLineNumbers/>
        <w:tabs>
          <w:tab w:val="left" w:pos="0"/>
        </w:tabs>
        <w:spacing w:line="240" w:lineRule="auto"/>
        <w:ind w:left="0" w:right="0" w:firstLine="720"/>
        <w:rPr>
          <w:rFonts w:ascii="Times New Roman" w:hAnsi="Times New Roman" w:cs="Times New Roman"/>
          <w:b/>
          <w:bCs/>
          <w:sz w:val="24"/>
          <w:szCs w:val="24"/>
        </w:rPr>
      </w:pPr>
      <w:r w:rsidRPr="007C2EFA">
        <w:rPr>
          <w:rFonts w:ascii="Times New Roman" w:hAnsi="Times New Roman" w:cs="Times New Roman"/>
          <w:b/>
          <w:bCs/>
          <w:sz w:val="24"/>
          <w:szCs w:val="24"/>
        </w:rPr>
        <w:t>ТРЕБОВАНИЯ К ДОКУМЕНТАМ, ИЗГОТОВЛЯЕМЫМ МАШИНОПИСНЫМ СПОСОБОМ</w:t>
      </w:r>
    </w:p>
    <w:p w:rsidR="007C2EFA" w:rsidRPr="007C2EFA" w:rsidRDefault="007C2EFA" w:rsidP="007C2EFA">
      <w:pPr>
        <w:pStyle w:val="a3"/>
        <w:widowControl/>
        <w:suppressLineNumbers/>
        <w:tabs>
          <w:tab w:val="left" w:pos="0"/>
        </w:tabs>
        <w:spacing w:line="240" w:lineRule="auto"/>
        <w:ind w:left="0" w:right="0" w:firstLine="720"/>
        <w:rPr>
          <w:rFonts w:ascii="Times New Roman" w:hAnsi="Times New Roman" w:cs="Times New Roman"/>
          <w:b/>
          <w:bCs/>
          <w:sz w:val="24"/>
          <w:szCs w:val="24"/>
        </w:rPr>
      </w:pP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Требования к машинописному исполнению организационно-распорядительных документов учитывают особенности широко применяемых современных отечественных и зарубежных пишущих машин со стандарт</w:t>
      </w:r>
      <w:r w:rsidRPr="007C2EFA">
        <w:rPr>
          <w:sz w:val="24"/>
          <w:szCs w:val="24"/>
        </w:rPr>
        <w:softHyphen/>
        <w:t>ными характеристиками их печатающих элементов.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основу требований к машинописному оформлению документов были положены наиболее рациональные правила, сложившиеся в РФ.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пишущей машине оформляют  такие реквизиты, как адресат, гриф утверждения, название вида документа, дата, индекс, ссылка на индекс и дату входящего документа, заголовок к тексту, текст, отметка о наличии приложения, подпись, гриф согласования, отметка о заверении копий. Фамилия исполнителя и номер его телефона.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Если документ оформляется не на бланке, то машинописным спо</w:t>
      </w:r>
      <w:r w:rsidRPr="007C2EFA">
        <w:rPr>
          <w:sz w:val="24"/>
          <w:szCs w:val="24"/>
        </w:rPr>
        <w:softHyphen/>
        <w:t>собом оформляются также реквизиты, установленные ГОСТ</w:t>
      </w:r>
      <w:r w:rsidRPr="007C2EFA">
        <w:rPr>
          <w:noProof/>
          <w:sz w:val="24"/>
          <w:szCs w:val="24"/>
        </w:rPr>
        <w:t xml:space="preserve"> 6.39 - 72, </w:t>
      </w:r>
      <w:r w:rsidRPr="007C2EFA">
        <w:rPr>
          <w:sz w:val="24"/>
          <w:szCs w:val="24"/>
        </w:rPr>
        <w:t>в заголовочной части документа (т.е. реквизиты штампа бланка документа).</w:t>
      </w:r>
    </w:p>
    <w:p w:rsidR="007C2EFA" w:rsidRPr="007C2EFA" w:rsidRDefault="007C2EFA" w:rsidP="007C2EFA">
      <w:pPr>
        <w:suppressLineNumbers/>
        <w:ind w:firstLine="720"/>
        <w:jc w:val="both"/>
        <w:rPr>
          <w:noProof/>
          <w:sz w:val="24"/>
          <w:szCs w:val="24"/>
        </w:rPr>
      </w:pPr>
      <w:r w:rsidRPr="007C2EFA">
        <w:rPr>
          <w:sz w:val="24"/>
          <w:szCs w:val="24"/>
        </w:rPr>
        <w:t>Основные требования к документам, оформляемым машинописным способом, установлены в ГОСТ</w:t>
      </w:r>
      <w:r w:rsidRPr="007C2EFA">
        <w:rPr>
          <w:noProof/>
          <w:sz w:val="24"/>
          <w:szCs w:val="24"/>
        </w:rPr>
        <w:t xml:space="preserve"> </w:t>
      </w:r>
      <w:r w:rsidRPr="007C2EFA">
        <w:rPr>
          <w:sz w:val="24"/>
          <w:szCs w:val="24"/>
        </w:rPr>
        <w:t>6.38 - 72</w:t>
      </w:r>
      <w:r w:rsidRPr="007C2EFA">
        <w:rPr>
          <w:noProof/>
          <w:sz w:val="24"/>
          <w:szCs w:val="24"/>
        </w:rPr>
        <w:t>,</w:t>
      </w:r>
      <w:r w:rsidRPr="007C2EFA">
        <w:rPr>
          <w:sz w:val="24"/>
          <w:szCs w:val="24"/>
        </w:rPr>
        <w:t xml:space="preserve"> часть</w:t>
      </w:r>
      <w:r w:rsidRPr="007C2EFA">
        <w:rPr>
          <w:noProof/>
          <w:sz w:val="24"/>
          <w:szCs w:val="24"/>
        </w:rPr>
        <w:t xml:space="preserve"> 2.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Для сокращения времени печатания документов применяются та</w:t>
      </w:r>
      <w:r w:rsidRPr="007C2EFA">
        <w:rPr>
          <w:sz w:val="24"/>
          <w:szCs w:val="24"/>
        </w:rPr>
        <w:softHyphen/>
        <w:t>булирование.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ГОСТ</w:t>
      </w:r>
      <w:r w:rsidRPr="007C2EFA">
        <w:rPr>
          <w:noProof/>
          <w:sz w:val="24"/>
          <w:szCs w:val="24"/>
        </w:rPr>
        <w:t xml:space="preserve"> 6.36 - 72</w:t>
      </w:r>
      <w:r w:rsidRPr="007C2EFA">
        <w:rPr>
          <w:sz w:val="24"/>
          <w:szCs w:val="24"/>
        </w:rPr>
        <w:t xml:space="preserve"> установил, что для печатания документов испо</w:t>
      </w:r>
      <w:r w:rsidRPr="007C2EFA">
        <w:rPr>
          <w:sz w:val="24"/>
          <w:szCs w:val="24"/>
        </w:rPr>
        <w:softHyphen/>
        <w:t>льзуют восемь стандартных положений табулятора: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0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граница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5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16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3 -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24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4 -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32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5 -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40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6 -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48</w:t>
      </w:r>
      <w:r w:rsidRPr="007C2EFA">
        <w:rPr>
          <w:sz w:val="24"/>
          <w:szCs w:val="24"/>
        </w:rPr>
        <w:t xml:space="preserve"> печатных знаков от границы левого поля;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7 -</w:t>
      </w:r>
      <w:r w:rsidRPr="007C2EFA">
        <w:rPr>
          <w:sz w:val="24"/>
          <w:szCs w:val="24"/>
        </w:rPr>
        <w:t xml:space="preserve"> после</w:t>
      </w:r>
      <w:r w:rsidRPr="007C2EFA">
        <w:rPr>
          <w:noProof/>
          <w:sz w:val="24"/>
          <w:szCs w:val="24"/>
        </w:rPr>
        <w:t xml:space="preserve"> 50</w:t>
      </w:r>
      <w:r w:rsidRPr="007C2EFA">
        <w:rPr>
          <w:sz w:val="24"/>
          <w:szCs w:val="24"/>
        </w:rPr>
        <w:t xml:space="preserve"> печатных знаков от границы левого поля.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Стандартом установлено, что от 0-го положения табулятора пе</w:t>
      </w:r>
      <w:r w:rsidRPr="007C2EFA">
        <w:rPr>
          <w:sz w:val="24"/>
          <w:szCs w:val="24"/>
        </w:rPr>
        <w:softHyphen/>
        <w:t>чатают реквизиты: наименование учреждения, наименование министер</w:t>
      </w:r>
      <w:r w:rsidRPr="007C2EFA">
        <w:rPr>
          <w:sz w:val="24"/>
          <w:szCs w:val="24"/>
        </w:rPr>
        <w:softHyphen/>
        <w:t>ства или ведомства, организации или предприятия, наименование ст</w:t>
      </w:r>
      <w:r w:rsidRPr="007C2EFA">
        <w:rPr>
          <w:sz w:val="24"/>
          <w:szCs w:val="24"/>
        </w:rPr>
        <w:softHyphen/>
        <w:t>руктурного подразделения, индекс предприятия, связи, почтовый и телеграфный адрес, номер телетайпа (абонентского телеграфа), номер телефона, номер счёта в банке, код по ОКПО (для писем), название вида документа, дату, ссылку на индекс и дату входящего документа, место составления или издания, заголовок к тексту, текст (без аб</w:t>
      </w:r>
      <w:r w:rsidRPr="007C2EFA">
        <w:rPr>
          <w:sz w:val="24"/>
          <w:szCs w:val="24"/>
        </w:rPr>
        <w:softHyphen/>
        <w:t>зацев), отметку о наличии приложения, наименования должности в ре</w:t>
      </w:r>
      <w:r w:rsidRPr="007C2EFA">
        <w:rPr>
          <w:sz w:val="24"/>
          <w:szCs w:val="24"/>
        </w:rPr>
        <w:softHyphen/>
        <w:t>квизите "подпись", гриф согласования, заверительную надпись "верно" дату при заверении копий. Фамилию исполнителя и номер его телефона, отметку об исполнении документа и направлении его в дело.</w:t>
      </w:r>
    </w:p>
    <w:p w:rsidR="007C2EFA" w:rsidRPr="007C2EFA" w:rsidRDefault="007C2EFA" w:rsidP="007C2EFA">
      <w:pPr>
        <w:pStyle w:val="1"/>
        <w:keepNext w:val="0"/>
        <w:widowControl/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Если в тексте документа имеются примечания или выделенная в самостоятельный абзац ссылка на документ, послуживший основанием к его изданию, то слова "примечание" и "основание" также печатают от 0-го положения табулятора, а относящийся к ним текст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через один межстрочный интервал. В целях единообразия в оформлении документов текстовую часть реквизитов "приложение" и "основание", "примечание" можно печатать от 2-го положения табулятора.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1-е положение табулятора используют для обозначения начала абзацев в тексте.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2,3</w:t>
      </w:r>
      <w:r w:rsidRPr="007C2EFA">
        <w:rPr>
          <w:sz w:val="24"/>
          <w:szCs w:val="24"/>
        </w:rPr>
        <w:t xml:space="preserve"> и 7-е положение табулятора применяют при печатании бланков с трафаретными текстами и составлении таблиц. Кроме того, на общих бланках от 7-го положения табулятора следует располагать коды по ОКПО и ОКУД.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От 4-го положения табулятора печатают реквизит "адресат", но</w:t>
      </w:r>
      <w:r w:rsidRPr="007C2EFA">
        <w:rPr>
          <w:sz w:val="24"/>
          <w:szCs w:val="24"/>
        </w:rPr>
        <w:softHyphen/>
        <w:t>мер страницы многостраничного документа.</w:t>
      </w:r>
    </w:p>
    <w:p w:rsidR="007C2EFA" w:rsidRPr="007C2EFA" w:rsidRDefault="007C2EFA" w:rsidP="007C2EFA">
      <w:pPr>
        <w:pStyle w:val="a4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От 5-го положения табулятора печатают реквизиты "гриф утверж</w:t>
      </w:r>
      <w:r w:rsidRPr="007C2EFA">
        <w:rPr>
          <w:sz w:val="24"/>
          <w:szCs w:val="24"/>
        </w:rPr>
        <w:softHyphen/>
        <w:t>дения" и "гриф ограничения доступа к документу", а также второй ряд грифов согласования, то они располагаются на одном уровне двумя вертикальными рядами. В таком случае первый ряд грифов согласования располагается от 0-го положения табулятора, а второй от 5-го положения табулятора.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От 6-го положения табулятора печатают расшифровку подписи в реквизитах "подпись", "гриф утверждения" должностным лицом, во втором ряду "грифа утверждения" - отметки о заверении копии.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Перед печатанием того или иного документа на пишущей машине устанавливают только те стандартные положения табулятора, кото</w:t>
      </w:r>
      <w:r w:rsidRPr="007C2EFA">
        <w:rPr>
          <w:sz w:val="24"/>
          <w:szCs w:val="24"/>
        </w:rPr>
        <w:softHyphen/>
        <w:t>рые необходимы для группы изготовляемых документов, руководствуясь таблицей.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ГОСТ</w:t>
      </w:r>
      <w:r w:rsidRPr="007C2EFA">
        <w:rPr>
          <w:noProof/>
          <w:sz w:val="24"/>
          <w:szCs w:val="24"/>
        </w:rPr>
        <w:t xml:space="preserve"> 6.38 - 72</w:t>
      </w:r>
      <w:r w:rsidRPr="007C2EFA">
        <w:rPr>
          <w:sz w:val="24"/>
          <w:szCs w:val="24"/>
        </w:rPr>
        <w:t xml:space="preserve"> устанавливает также правила установки числа межстрочных интервалов при оформлении различных реквизитов документов.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оформлении многострочных реквизитов следует использова</w:t>
      </w:r>
      <w:r w:rsidRPr="007C2EFA">
        <w:rPr>
          <w:sz w:val="24"/>
          <w:szCs w:val="24"/>
        </w:rPr>
        <w:softHyphen/>
        <w:t>ть строки максимальной длины в пределах размеров, допускаемых ГОСТ</w:t>
      </w:r>
      <w:r w:rsidRPr="007C2EFA">
        <w:rPr>
          <w:noProof/>
          <w:sz w:val="24"/>
          <w:szCs w:val="24"/>
        </w:rPr>
        <w:t xml:space="preserve"> 6.39 - 72,</w:t>
      </w:r>
      <w:r w:rsidRPr="007C2EFA">
        <w:rPr>
          <w:sz w:val="24"/>
          <w:szCs w:val="24"/>
        </w:rPr>
        <w:t xml:space="preserve"> например:</w:t>
      </w:r>
    </w:p>
    <w:p w:rsidR="007C2EFA" w:rsidRPr="007C2EFA" w:rsidRDefault="007C2EFA" w:rsidP="007C2EFA">
      <w:pPr>
        <w:suppressLineNumbers/>
        <w:ind w:firstLine="720"/>
        <w:jc w:val="right"/>
        <w:rPr>
          <w:noProof/>
          <w:sz w:val="24"/>
          <w:szCs w:val="24"/>
        </w:rPr>
      </w:pPr>
      <w:r w:rsidRPr="007C2EFA">
        <w:rPr>
          <w:sz w:val="24"/>
          <w:szCs w:val="24"/>
        </w:rPr>
        <w:t>Заместителю директора</w:t>
      </w:r>
      <w:r w:rsidRPr="007C2EFA">
        <w:rPr>
          <w:noProof/>
          <w:sz w:val="24"/>
          <w:szCs w:val="24"/>
        </w:rPr>
        <w:t xml:space="preserve"> ВНИИКИ</w:t>
      </w:r>
    </w:p>
    <w:p w:rsidR="007C2EFA" w:rsidRPr="007C2EFA" w:rsidRDefault="007C2EFA" w:rsidP="007C2EFA">
      <w:pPr>
        <w:suppressLineNumbers/>
        <w:ind w:firstLine="720"/>
        <w:jc w:val="right"/>
        <w:rPr>
          <w:sz w:val="24"/>
          <w:szCs w:val="24"/>
        </w:rPr>
      </w:pPr>
      <w:r w:rsidRPr="007C2EFA">
        <w:rPr>
          <w:sz w:val="24"/>
          <w:szCs w:val="24"/>
        </w:rPr>
        <w:t>по научной работе</w:t>
      </w:r>
    </w:p>
    <w:p w:rsidR="007C2EFA" w:rsidRPr="007C2EFA" w:rsidRDefault="007C2EFA" w:rsidP="007C2EFA">
      <w:pPr>
        <w:suppressLineNumbers/>
        <w:ind w:firstLine="720"/>
        <w:jc w:val="right"/>
        <w:rPr>
          <w:sz w:val="24"/>
          <w:szCs w:val="24"/>
        </w:rPr>
      </w:pPr>
      <w:r w:rsidRPr="007C2EFA">
        <w:rPr>
          <w:sz w:val="24"/>
          <w:szCs w:val="24"/>
        </w:rPr>
        <w:t>Иванову</w:t>
      </w:r>
      <w:r w:rsidRPr="007C2EFA">
        <w:rPr>
          <w:noProof/>
          <w:sz w:val="24"/>
          <w:szCs w:val="24"/>
        </w:rPr>
        <w:t xml:space="preserve"> 0.</w:t>
      </w:r>
      <w:r w:rsidRPr="007C2EFA">
        <w:rPr>
          <w:sz w:val="24"/>
          <w:szCs w:val="24"/>
        </w:rPr>
        <w:t>Л.</w:t>
      </w:r>
    </w:p>
    <w:p w:rsidR="007C2EFA" w:rsidRPr="007C2EFA" w:rsidRDefault="007C2EFA" w:rsidP="007C2EFA">
      <w:pPr>
        <w:suppressLineNumbers/>
        <w:ind w:firstLine="720"/>
        <w:jc w:val="right"/>
        <w:rPr>
          <w:noProof/>
          <w:sz w:val="24"/>
          <w:szCs w:val="24"/>
        </w:rPr>
      </w:pPr>
      <w:r w:rsidRPr="007C2EFA">
        <w:rPr>
          <w:noProof/>
          <w:sz w:val="24"/>
          <w:szCs w:val="24"/>
        </w:rPr>
        <w:t>103001,</w:t>
      </w:r>
      <w:r w:rsidRPr="007C2EFA">
        <w:rPr>
          <w:sz w:val="24"/>
          <w:szCs w:val="24"/>
        </w:rPr>
        <w:t xml:space="preserve"> Москва, К-1, ул. Мира,</w:t>
      </w:r>
      <w:r w:rsidRPr="007C2EFA">
        <w:rPr>
          <w:noProof/>
          <w:sz w:val="24"/>
          <w:szCs w:val="24"/>
        </w:rPr>
        <w:t xml:space="preserve"> 4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наименовании должности в реквизите "подпись":</w:t>
      </w:r>
    </w:p>
    <w:p w:rsidR="007C2EFA" w:rsidRPr="007C2EFA" w:rsidRDefault="007C2EFA" w:rsidP="007C2EFA">
      <w:pPr>
        <w:pStyle w:val="2"/>
        <w:keepNext w:val="0"/>
        <w:widowControl/>
        <w:suppressLineNumbers/>
        <w:spacing w:line="240" w:lineRule="auto"/>
        <w:ind w:right="0" w:firstLine="720"/>
        <w:rPr>
          <w:sz w:val="24"/>
          <w:szCs w:val="24"/>
        </w:rPr>
      </w:pPr>
      <w:r w:rsidRPr="007C2EFA">
        <w:rPr>
          <w:sz w:val="24"/>
          <w:szCs w:val="24"/>
        </w:rPr>
        <w:t xml:space="preserve">Начальник Управления труда </w:t>
      </w:r>
    </w:p>
    <w:p w:rsidR="007C2EFA" w:rsidRPr="007C2EFA" w:rsidRDefault="007C2EFA" w:rsidP="007C2EFA">
      <w:pPr>
        <w:pStyle w:val="2"/>
        <w:keepNext w:val="0"/>
        <w:widowControl/>
        <w:suppressLineNumbers/>
        <w:spacing w:line="240" w:lineRule="auto"/>
        <w:ind w:right="0" w:firstLine="720"/>
        <w:rPr>
          <w:sz w:val="24"/>
          <w:szCs w:val="24"/>
        </w:rPr>
      </w:pPr>
      <w:r w:rsidRPr="007C2EFA">
        <w:rPr>
          <w:sz w:val="24"/>
          <w:szCs w:val="24"/>
        </w:rPr>
        <w:t>и заработной платы                                                                            А.С. Смирнов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В</w:t>
      </w:r>
      <w:r w:rsidRPr="007C2EFA">
        <w:rPr>
          <w:sz w:val="24"/>
          <w:szCs w:val="24"/>
        </w:rPr>
        <w:t xml:space="preserve"> последнем примере при оформлении реквизита, для которого стандартом установлено только его начало, общая длина реквизитов принята такой, чтобы осталось достаточно места для других частей реквизита:  "подпись", "личная подпись", "расшифровка подписи".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Начало строк многострочных реквизитов должно быть выровнено по одной вертикальной линии.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печатании документов, содержащих на одной странице нес</w:t>
      </w:r>
      <w:r w:rsidRPr="007C2EFA">
        <w:rPr>
          <w:sz w:val="24"/>
          <w:szCs w:val="24"/>
        </w:rPr>
        <w:softHyphen/>
        <w:t>колько реквизитов, необходимо из числа стандартных выбирать такое сочетание межстрочных интервалов, которое потребует минимальных по длительности операций для их изменения.</w:t>
      </w:r>
      <w:r w:rsidRPr="007C2EFA">
        <w:rPr>
          <w:noProof/>
          <w:sz w:val="24"/>
          <w:szCs w:val="24"/>
        </w:rPr>
        <w:t xml:space="preserve"> </w:t>
      </w:r>
      <w:r w:rsidRPr="007C2EFA">
        <w:rPr>
          <w:sz w:val="24"/>
          <w:szCs w:val="24"/>
        </w:rPr>
        <w:t xml:space="preserve">В соответствии с ГОСТ </w:t>
      </w:r>
      <w:r w:rsidRPr="007C2EFA">
        <w:rPr>
          <w:noProof/>
          <w:sz w:val="24"/>
          <w:szCs w:val="24"/>
        </w:rPr>
        <w:t>6.38 - 72</w:t>
      </w:r>
      <w:r w:rsidRPr="007C2EFA">
        <w:rPr>
          <w:sz w:val="24"/>
          <w:szCs w:val="24"/>
        </w:rPr>
        <w:t xml:space="preserve"> текст документов на бумаге формата А4 должен печататься через</w:t>
      </w:r>
      <w:r w:rsidRPr="007C2EFA">
        <w:rPr>
          <w:noProof/>
          <w:sz w:val="24"/>
          <w:szCs w:val="24"/>
        </w:rPr>
        <w:t xml:space="preserve"> 1,5</w:t>
      </w:r>
      <w:r w:rsidRPr="007C2EFA">
        <w:rPr>
          <w:sz w:val="24"/>
          <w:szCs w:val="24"/>
        </w:rPr>
        <w:t xml:space="preserve"> межстрочных интервала. Допускается печатание через один межстрочный интервал текстов документов формата А5 по ГОСТ</w:t>
      </w:r>
      <w:r w:rsidRPr="007C2EFA">
        <w:rPr>
          <w:noProof/>
          <w:sz w:val="24"/>
          <w:szCs w:val="24"/>
        </w:rPr>
        <w:t xml:space="preserve"> 9327-60.</w:t>
      </w:r>
      <w:r w:rsidRPr="007C2EFA">
        <w:rPr>
          <w:sz w:val="24"/>
          <w:szCs w:val="24"/>
        </w:rPr>
        <w:t xml:space="preserve"> Тексты документов, подготовляемых к изданию типографическим способом, печатают через два межстрочных интервала.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Реквизиты (кроме текста), состоящие из нескольких строк, пе</w:t>
      </w:r>
      <w:r w:rsidRPr="007C2EFA">
        <w:rPr>
          <w:sz w:val="24"/>
          <w:szCs w:val="24"/>
        </w:rPr>
        <w:softHyphen/>
        <w:t>чатают через один межстрочный интервал. При этом составные части реквизитов "адресат", "гриф утверждения", "отметка о наличии при</w:t>
      </w:r>
      <w:r w:rsidRPr="007C2EFA">
        <w:rPr>
          <w:sz w:val="24"/>
          <w:szCs w:val="24"/>
        </w:rPr>
        <w:softHyphen/>
        <w:t>ложения", "гриф согласования" следует отделять друг от друга 1,5-2 межстрочными интервалами.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Реквизиты отделяют друг от друга 2-4 межстрочными интервалами.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Из установленного стандартом числа интервалов следует выби</w:t>
      </w:r>
      <w:r w:rsidRPr="007C2EFA">
        <w:rPr>
          <w:sz w:val="24"/>
          <w:szCs w:val="24"/>
        </w:rPr>
        <w:softHyphen/>
        <w:t>рать сочетания, приводящие к наименьшим затратам труда.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Значения межстрочных интервалов, указанных в графах первыми, являются предпочтительными. Название вида документа печатают прописными буквами.</w:t>
      </w:r>
    </w:p>
    <w:p w:rsidR="007C2EFA" w:rsidRPr="007C2EFA" w:rsidRDefault="007C2EFA" w:rsidP="007C2EFA">
      <w:pPr>
        <w:suppressLineNumbers/>
        <w:ind w:firstLine="720"/>
        <w:jc w:val="both"/>
        <w:rPr>
          <w:noProof/>
          <w:sz w:val="24"/>
          <w:szCs w:val="24"/>
        </w:rPr>
      </w:pPr>
    </w:p>
    <w:p w:rsidR="007C2EFA" w:rsidRPr="007C2EFA" w:rsidRDefault="007C2EFA" w:rsidP="007C2EFA">
      <w:pPr>
        <w:suppressLineNumbers/>
        <w:jc w:val="both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Построение формуляра - образца</w:t>
      </w:r>
      <w:r w:rsidRPr="007C2EFA">
        <w:rPr>
          <w:b/>
          <w:bCs/>
          <w:noProof/>
          <w:sz w:val="24"/>
          <w:szCs w:val="24"/>
        </w:rPr>
        <w:t xml:space="preserve"> </w:t>
      </w:r>
      <w:r w:rsidRPr="007C2EFA">
        <w:rPr>
          <w:b/>
          <w:bCs/>
          <w:sz w:val="24"/>
          <w:szCs w:val="24"/>
        </w:rPr>
        <w:t>организационно-распорядительных документов</w:t>
      </w:r>
    </w:p>
    <w:p w:rsidR="007C2EFA" w:rsidRPr="007C2EFA" w:rsidRDefault="007C2EFA" w:rsidP="007C2EFA">
      <w:pPr>
        <w:suppressLineNumbers/>
        <w:ind w:firstLine="720"/>
        <w:jc w:val="center"/>
        <w:rPr>
          <w:b/>
          <w:bCs/>
          <w:noProof/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Важная задача, связанная с совершенствованием управления,</w:t>
      </w:r>
      <w:r w:rsidRPr="007C2EFA">
        <w:rPr>
          <w:noProof/>
          <w:sz w:val="24"/>
          <w:szCs w:val="24"/>
        </w:rPr>
        <w:t xml:space="preserve"> - </w:t>
      </w:r>
      <w:r w:rsidRPr="007C2EFA">
        <w:rPr>
          <w:sz w:val="24"/>
          <w:szCs w:val="24"/>
        </w:rPr>
        <w:t>упрощение работы с документами, ускорение их составления и оформ</w:t>
      </w:r>
      <w:r w:rsidRPr="007C2EFA">
        <w:rPr>
          <w:sz w:val="24"/>
          <w:szCs w:val="24"/>
        </w:rPr>
        <w:softHyphen/>
        <w:t>ления. Её решению в значительной степени способствует создание стандартов унифицированной системы организационно-распорядитель</w:t>
      </w:r>
      <w:r w:rsidRPr="007C2EFA">
        <w:rPr>
          <w:sz w:val="24"/>
          <w:szCs w:val="24"/>
        </w:rPr>
        <w:softHyphen/>
        <w:t>ной документации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ГОСТ</w:t>
      </w:r>
      <w:r w:rsidRPr="007C2EFA">
        <w:rPr>
          <w:noProof/>
          <w:sz w:val="24"/>
          <w:szCs w:val="24"/>
        </w:rPr>
        <w:t xml:space="preserve"> 6.33 - 72</w:t>
      </w:r>
      <w:r w:rsidRPr="007C2EFA">
        <w:rPr>
          <w:sz w:val="24"/>
          <w:szCs w:val="24"/>
        </w:rPr>
        <w:t xml:space="preserve"> и ГОСТ</w:t>
      </w:r>
      <w:r w:rsidRPr="007C2EFA">
        <w:rPr>
          <w:noProof/>
          <w:sz w:val="24"/>
          <w:szCs w:val="24"/>
        </w:rPr>
        <w:t xml:space="preserve"> 6.39 - 72.</w:t>
      </w:r>
      <w:r w:rsidRPr="007C2EFA">
        <w:rPr>
          <w:sz w:val="24"/>
          <w:szCs w:val="24"/>
        </w:rPr>
        <w:t xml:space="preserve"> Они представ</w:t>
      </w:r>
      <w:r w:rsidRPr="007C2EFA">
        <w:rPr>
          <w:sz w:val="24"/>
          <w:szCs w:val="24"/>
        </w:rPr>
        <w:softHyphen/>
        <w:t>ляют собой свод единых научно обоснованных правил подготовки и оформления документов. Внедрение этих стандартов создаёт необхо</w:t>
      </w:r>
      <w:r w:rsidRPr="007C2EFA">
        <w:rPr>
          <w:sz w:val="24"/>
          <w:szCs w:val="24"/>
        </w:rPr>
        <w:softHyphen/>
        <w:t>димые предпосылки для более полной унификации документов, что, в свою очередь, позволит их обрабатывать в автоматизированных системах управления.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Стандартами устанавливаются наиболее общие правила составле</w:t>
      </w:r>
      <w:r w:rsidRPr="007C2EFA">
        <w:rPr>
          <w:sz w:val="24"/>
          <w:szCs w:val="24"/>
        </w:rPr>
        <w:softHyphen/>
        <w:t>ния документов, а также машинописного оформления отдельных рекви</w:t>
      </w:r>
      <w:r w:rsidRPr="007C2EFA">
        <w:rPr>
          <w:sz w:val="24"/>
          <w:szCs w:val="24"/>
        </w:rPr>
        <w:softHyphen/>
        <w:t>зитов. Длительной время организационно-распорядительная докумен</w:t>
      </w:r>
      <w:r w:rsidRPr="007C2EFA">
        <w:rPr>
          <w:sz w:val="24"/>
          <w:szCs w:val="24"/>
        </w:rPr>
        <w:softHyphen/>
        <w:t>тация развивалась стихийно, что привело к возникновению множества видов и разновидностей служебных документов, различных способов оформления отдельных реквизитов.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ГОСТ</w:t>
      </w:r>
      <w:r w:rsidRPr="007C2EFA">
        <w:rPr>
          <w:noProof/>
          <w:sz w:val="24"/>
          <w:szCs w:val="24"/>
        </w:rPr>
        <w:t xml:space="preserve"> 6.39 - 72</w:t>
      </w:r>
      <w:r w:rsidRPr="007C2EFA">
        <w:rPr>
          <w:sz w:val="24"/>
          <w:szCs w:val="24"/>
        </w:rPr>
        <w:t xml:space="preserve"> распространяется на организационно-распорядительную документацию, применяемую при оформлении распорядительной и исполнительной деятельности центральных и местных органов госу</w:t>
      </w:r>
      <w:r w:rsidRPr="007C2EFA">
        <w:rPr>
          <w:sz w:val="24"/>
          <w:szCs w:val="24"/>
        </w:rPr>
        <w:softHyphen/>
        <w:t>дарственного</w:t>
      </w:r>
      <w:r w:rsidRPr="007C2EFA">
        <w:rPr>
          <w:noProof/>
          <w:sz w:val="24"/>
          <w:szCs w:val="24"/>
        </w:rPr>
        <w:t xml:space="preserve"> управления РФ,</w:t>
      </w:r>
      <w:r w:rsidRPr="007C2EFA">
        <w:rPr>
          <w:sz w:val="24"/>
          <w:szCs w:val="24"/>
        </w:rPr>
        <w:t xml:space="preserve"> а также подведомственных им предприятий, организаций и учреждений, и устанавливает общие требования к её оформлению, устанавливает порядок расположения и границы реквизитов в формуляре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образце требования к бланкам документов.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Формуляр </w:t>
      </w: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образец документа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это модель унифицированной формы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формуляре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образце четко определены площади для размеще</w:t>
      </w:r>
      <w:r w:rsidRPr="007C2EFA">
        <w:rPr>
          <w:sz w:val="24"/>
          <w:szCs w:val="24"/>
        </w:rPr>
        <w:softHyphen/>
        <w:t>ния различных реквизитов документа, как постоянных, так и пере</w:t>
      </w:r>
      <w:r w:rsidRPr="007C2EFA">
        <w:rPr>
          <w:sz w:val="24"/>
          <w:szCs w:val="24"/>
        </w:rPr>
        <w:softHyphen/>
        <w:t>менных, установлена длина реквизитов на рабочем поле, а также в служебном поле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Постоянный реквизит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это реквизит документа, наносимый при изготовлении унифицированной формы документа или бланка документа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Переменный реквизит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это реквизит документа, наносимый при составлении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Под длиной реквизита понимается число знаков необходимое для записи его на документе.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Площадь унифицированной формы документа или бланка, предна</w:t>
      </w:r>
      <w:r w:rsidRPr="007C2EFA">
        <w:rPr>
          <w:sz w:val="24"/>
          <w:szCs w:val="24"/>
        </w:rPr>
        <w:softHyphen/>
        <w:t>значенная для заполнения реквизитами, является рабочим полем до</w:t>
      </w:r>
      <w:r w:rsidRPr="007C2EFA">
        <w:rPr>
          <w:sz w:val="24"/>
          <w:szCs w:val="24"/>
        </w:rPr>
        <w:softHyphen/>
        <w:t>кумента, а площадь, предназначенная для закрепления документа в технических средствах хранения, для нанесения специальных изобра</w:t>
      </w:r>
      <w:r w:rsidRPr="007C2EFA">
        <w:rPr>
          <w:sz w:val="24"/>
          <w:szCs w:val="24"/>
        </w:rPr>
        <w:softHyphen/>
        <w:t>жений, является служебным полем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ГОСТ</w:t>
      </w:r>
      <w:r w:rsidRPr="007C2EFA">
        <w:rPr>
          <w:noProof/>
          <w:sz w:val="24"/>
          <w:szCs w:val="24"/>
        </w:rPr>
        <w:t xml:space="preserve"> 6.39 - 72</w:t>
      </w:r>
      <w:r w:rsidRPr="007C2EFA">
        <w:rPr>
          <w:sz w:val="24"/>
          <w:szCs w:val="24"/>
        </w:rPr>
        <w:t xml:space="preserve"> устанавливает два формата бумаги для создания документов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А4</w:t>
      </w:r>
      <w:r w:rsidRPr="007C2EFA">
        <w:rPr>
          <w:noProof/>
          <w:sz w:val="24"/>
          <w:szCs w:val="24"/>
        </w:rPr>
        <w:t xml:space="preserve"> (210 X 297</w:t>
      </w:r>
      <w:r w:rsidRPr="007C2EFA">
        <w:rPr>
          <w:sz w:val="24"/>
          <w:szCs w:val="24"/>
        </w:rPr>
        <w:t xml:space="preserve"> мм) и А5</w:t>
      </w:r>
      <w:r w:rsidRPr="007C2EFA">
        <w:rPr>
          <w:noProof/>
          <w:sz w:val="24"/>
          <w:szCs w:val="24"/>
        </w:rPr>
        <w:t xml:space="preserve"> (147</w:t>
      </w:r>
      <w:r w:rsidRPr="007C2EFA">
        <w:rPr>
          <w:sz w:val="24"/>
          <w:szCs w:val="24"/>
        </w:rPr>
        <w:t xml:space="preserve"> Х</w:t>
      </w:r>
      <w:r w:rsidRPr="007C2EFA">
        <w:rPr>
          <w:noProof/>
          <w:sz w:val="24"/>
          <w:szCs w:val="24"/>
        </w:rPr>
        <w:t xml:space="preserve"> 210</w:t>
      </w:r>
      <w:r w:rsidRPr="007C2EFA">
        <w:rPr>
          <w:sz w:val="24"/>
          <w:szCs w:val="24"/>
        </w:rPr>
        <w:t xml:space="preserve"> мм) по ГОСТ</w:t>
      </w:r>
      <w:r w:rsidRPr="007C2EFA">
        <w:rPr>
          <w:noProof/>
          <w:sz w:val="24"/>
          <w:szCs w:val="24"/>
        </w:rPr>
        <w:t xml:space="preserve"> 9327 -60</w:t>
      </w:r>
      <w:r w:rsidRPr="007C2EFA">
        <w:rPr>
          <w:sz w:val="24"/>
          <w:szCs w:val="24"/>
        </w:rPr>
        <w:t xml:space="preserve"> "Бумага. Потребительские форматы". Для каждого формата устана</w:t>
      </w:r>
      <w:r w:rsidRPr="007C2EFA">
        <w:rPr>
          <w:sz w:val="24"/>
          <w:szCs w:val="24"/>
        </w:rPr>
        <w:softHyphen/>
        <w:t>вливаются два варианта расположения реквизитов</w:t>
      </w:r>
      <w:r w:rsidRPr="007C2EFA">
        <w:rPr>
          <w:noProof/>
          <w:sz w:val="24"/>
          <w:szCs w:val="24"/>
        </w:rPr>
        <w:t xml:space="preserve"> - </w:t>
      </w:r>
      <w:r w:rsidRPr="007C2EFA">
        <w:rPr>
          <w:sz w:val="24"/>
          <w:szCs w:val="24"/>
        </w:rPr>
        <w:t xml:space="preserve"> угловое и продольное.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Стандарт устанавливает следующие размеры полей формуляра</w:t>
      </w: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>образца: левое</w:t>
      </w:r>
      <w:r w:rsidRPr="007C2EFA">
        <w:rPr>
          <w:noProof/>
          <w:sz w:val="24"/>
          <w:szCs w:val="24"/>
        </w:rPr>
        <w:t xml:space="preserve"> - 35</w:t>
      </w:r>
      <w:r w:rsidRPr="007C2EFA">
        <w:rPr>
          <w:sz w:val="24"/>
          <w:szCs w:val="24"/>
        </w:rPr>
        <w:t xml:space="preserve"> мм, правое</w:t>
      </w:r>
      <w:r w:rsidRPr="007C2EFA">
        <w:rPr>
          <w:noProof/>
          <w:sz w:val="24"/>
          <w:szCs w:val="24"/>
        </w:rPr>
        <w:t xml:space="preserve"> - 8</w:t>
      </w:r>
      <w:r w:rsidRPr="007C2EFA">
        <w:rPr>
          <w:sz w:val="24"/>
          <w:szCs w:val="24"/>
        </w:rPr>
        <w:t xml:space="preserve"> мм, верхнее</w:t>
      </w:r>
      <w:r w:rsidRPr="007C2EFA">
        <w:rPr>
          <w:noProof/>
          <w:sz w:val="24"/>
          <w:szCs w:val="24"/>
        </w:rPr>
        <w:t xml:space="preserve"> - 20,</w:t>
      </w:r>
      <w:r w:rsidRPr="007C2EFA">
        <w:rPr>
          <w:sz w:val="24"/>
          <w:szCs w:val="24"/>
        </w:rPr>
        <w:t xml:space="preserve"> нужнее на листе формата</w:t>
      </w:r>
      <w:r w:rsidRPr="007C2EFA">
        <w:rPr>
          <w:noProof/>
          <w:sz w:val="24"/>
          <w:szCs w:val="24"/>
        </w:rPr>
        <w:t xml:space="preserve"> А4 -</w:t>
      </w:r>
      <w:r w:rsidRPr="007C2EFA">
        <w:rPr>
          <w:sz w:val="24"/>
          <w:szCs w:val="24"/>
        </w:rPr>
        <w:t xml:space="preserve"> не менее</w:t>
      </w:r>
      <w:r w:rsidRPr="007C2EFA">
        <w:rPr>
          <w:noProof/>
          <w:sz w:val="24"/>
          <w:szCs w:val="24"/>
        </w:rPr>
        <w:t xml:space="preserve"> 19,</w:t>
      </w:r>
      <w:r w:rsidRPr="007C2EFA">
        <w:rPr>
          <w:sz w:val="24"/>
          <w:szCs w:val="24"/>
        </w:rPr>
        <w:t xml:space="preserve"> а на Формате</w:t>
      </w:r>
      <w:r w:rsidRPr="007C2EFA">
        <w:rPr>
          <w:noProof/>
          <w:sz w:val="24"/>
          <w:szCs w:val="24"/>
        </w:rPr>
        <w:t xml:space="preserve"> А5 -</w:t>
      </w:r>
      <w:r w:rsidRPr="007C2EFA">
        <w:rPr>
          <w:sz w:val="24"/>
          <w:szCs w:val="24"/>
        </w:rPr>
        <w:t xml:space="preserve"> не менее</w:t>
      </w:r>
      <w:r w:rsidRPr="007C2EFA">
        <w:rPr>
          <w:noProof/>
          <w:sz w:val="24"/>
          <w:szCs w:val="24"/>
        </w:rPr>
        <w:t xml:space="preserve"> 16</w:t>
      </w:r>
      <w:r w:rsidRPr="007C2EFA">
        <w:rPr>
          <w:sz w:val="24"/>
          <w:szCs w:val="24"/>
        </w:rPr>
        <w:t xml:space="preserve"> мм. Левое поле предназначено для подшивки документов, правое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резерв бумаги для износа</w:t>
      </w:r>
      <w:r w:rsidRPr="007C2EFA">
        <w:rPr>
          <w:noProof/>
          <w:sz w:val="24"/>
          <w:szCs w:val="24"/>
        </w:rPr>
        <w:t xml:space="preserve"> (</w:t>
      </w:r>
      <w:r w:rsidRPr="007C2EFA">
        <w:rPr>
          <w:sz w:val="24"/>
          <w:szCs w:val="24"/>
        </w:rPr>
        <w:t>с целью сохранности текста), нижнее поле для служебных отметок о поступлении или исполнении документа, перено</w:t>
      </w:r>
      <w:r w:rsidRPr="007C2EFA">
        <w:rPr>
          <w:sz w:val="24"/>
          <w:szCs w:val="24"/>
        </w:rPr>
        <w:softHyphen/>
        <w:t>се данных с него на машинный носитель. При печатании документа на обороте листа (на обеих сторонах листа разрешается печатать доку</w:t>
      </w:r>
      <w:r w:rsidRPr="007C2EFA">
        <w:rPr>
          <w:sz w:val="24"/>
          <w:szCs w:val="24"/>
        </w:rPr>
        <w:softHyphen/>
        <w:t>менты со сроком хранения до трёх лет) нужно, чтобы размер левого поля был</w:t>
      </w:r>
      <w:r w:rsidRPr="007C2EFA">
        <w:rPr>
          <w:noProof/>
          <w:sz w:val="24"/>
          <w:szCs w:val="24"/>
        </w:rPr>
        <w:t xml:space="preserve"> 8</w:t>
      </w:r>
      <w:r w:rsidRPr="007C2EFA">
        <w:rPr>
          <w:sz w:val="24"/>
          <w:szCs w:val="24"/>
        </w:rPr>
        <w:t xml:space="preserve"> мм, правого</w:t>
      </w:r>
      <w:r w:rsidRPr="007C2EFA">
        <w:rPr>
          <w:noProof/>
          <w:sz w:val="24"/>
          <w:szCs w:val="24"/>
        </w:rPr>
        <w:t xml:space="preserve"> - 35</w:t>
      </w:r>
      <w:r w:rsidRPr="007C2EFA">
        <w:rPr>
          <w:sz w:val="24"/>
          <w:szCs w:val="24"/>
        </w:rPr>
        <w:t xml:space="preserve"> мм, а нижнее и верхнее поля оставались без изменения.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документах, изготовленных на бумаге формата</w:t>
      </w:r>
      <w:r w:rsidRPr="007C2EFA">
        <w:rPr>
          <w:noProof/>
          <w:sz w:val="24"/>
          <w:szCs w:val="24"/>
        </w:rPr>
        <w:t xml:space="preserve"> А4</w:t>
      </w:r>
      <w:r w:rsidRPr="007C2EFA">
        <w:rPr>
          <w:sz w:val="24"/>
          <w:szCs w:val="24"/>
        </w:rPr>
        <w:t xml:space="preserve"> и включающих содержательную часть, представленную в виде таблицы, допуска</w:t>
      </w:r>
      <w:r w:rsidRPr="007C2EFA">
        <w:rPr>
          <w:sz w:val="24"/>
          <w:szCs w:val="24"/>
        </w:rPr>
        <w:softHyphen/>
        <w:t>ется располагать реквизиты параллельно длинной стороне листа.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чертежах штриховыми линиями отмечены границы реквизитов, перемещаемых в предусмотренных стандартом случаях, номера рекви</w:t>
      </w:r>
      <w:r w:rsidRPr="007C2EFA">
        <w:rPr>
          <w:sz w:val="24"/>
          <w:szCs w:val="24"/>
        </w:rPr>
        <w:softHyphen/>
        <w:t>зитов обозначены цифрами в кружочках.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Формуляр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образец устанавливает следующий состав реквизитов: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</w:t>
      </w:r>
      <w:r w:rsidRPr="007C2EFA">
        <w:rPr>
          <w:sz w:val="24"/>
          <w:szCs w:val="24"/>
        </w:rPr>
        <w:t xml:space="preserve">   Государственный герб;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2 -</w:t>
      </w:r>
      <w:r w:rsidRPr="007C2EFA">
        <w:rPr>
          <w:sz w:val="24"/>
          <w:szCs w:val="24"/>
        </w:rPr>
        <w:t xml:space="preserve"> эмблема организации или предприятия; 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3 - изображения наград;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 xml:space="preserve">4 </w:t>
      </w:r>
      <w:r w:rsidRPr="007C2EFA">
        <w:rPr>
          <w:sz w:val="24"/>
          <w:szCs w:val="24"/>
        </w:rPr>
        <w:t>- код предприятия, учреждения или организации по Общесоюз</w:t>
      </w:r>
      <w:r w:rsidRPr="007C2EFA">
        <w:rPr>
          <w:sz w:val="24"/>
          <w:szCs w:val="24"/>
        </w:rPr>
        <w:softHyphen/>
        <w:t>ному классификатору предприятий и организаций (ОКПО);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5 -</w:t>
      </w:r>
      <w:r w:rsidRPr="007C2EFA">
        <w:rPr>
          <w:sz w:val="24"/>
          <w:szCs w:val="24"/>
        </w:rPr>
        <w:t xml:space="preserve"> код формы документа по Общесоюзному классификатору упра</w:t>
      </w:r>
      <w:r w:rsidRPr="007C2EFA">
        <w:rPr>
          <w:sz w:val="24"/>
          <w:szCs w:val="24"/>
        </w:rPr>
        <w:softHyphen/>
        <w:t>вленческой документации (ОКУД);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6 - наименование министерства или ведомства;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 xml:space="preserve">7 - </w:t>
      </w:r>
      <w:r w:rsidRPr="007C2EFA">
        <w:rPr>
          <w:sz w:val="24"/>
          <w:szCs w:val="24"/>
        </w:rPr>
        <w:t>наименование учреждения, организации или предприятия;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8 -</w:t>
      </w:r>
      <w:r w:rsidRPr="007C2EFA">
        <w:rPr>
          <w:sz w:val="24"/>
          <w:szCs w:val="24"/>
        </w:rPr>
        <w:t xml:space="preserve"> наименования структурного подразделения;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9 -</w:t>
      </w:r>
      <w:r w:rsidRPr="007C2EFA">
        <w:rPr>
          <w:sz w:val="24"/>
          <w:szCs w:val="24"/>
        </w:rPr>
        <w:t xml:space="preserve"> индекс предприятия связи, почтовый и телеграфный адрес, номер телетайпа (абонентского телеграфа), номер телефона, номер счёта в банке;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10 -</w:t>
      </w:r>
      <w:r w:rsidRPr="007C2EFA">
        <w:rPr>
          <w:sz w:val="24"/>
          <w:szCs w:val="24"/>
        </w:rPr>
        <w:t xml:space="preserve"> название вида документа;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11 -</w:t>
      </w:r>
      <w:r w:rsidRPr="007C2EFA">
        <w:rPr>
          <w:sz w:val="24"/>
          <w:szCs w:val="24"/>
        </w:rPr>
        <w:t xml:space="preserve"> дата;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12 -</w:t>
      </w:r>
      <w:r w:rsidRPr="007C2EFA">
        <w:rPr>
          <w:sz w:val="24"/>
          <w:szCs w:val="24"/>
        </w:rPr>
        <w:t xml:space="preserve"> индекс;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13 -</w:t>
      </w:r>
      <w:r w:rsidRPr="007C2EFA">
        <w:rPr>
          <w:sz w:val="24"/>
          <w:szCs w:val="24"/>
        </w:rPr>
        <w:t xml:space="preserve"> ссылка на индекс и дату входящего документа;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14 -</w:t>
      </w:r>
      <w:r w:rsidRPr="007C2EFA">
        <w:rPr>
          <w:sz w:val="24"/>
          <w:szCs w:val="24"/>
        </w:rPr>
        <w:t xml:space="preserve"> место составления или издания;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15 -</w:t>
      </w:r>
      <w:r w:rsidRPr="007C2EFA">
        <w:rPr>
          <w:sz w:val="24"/>
          <w:szCs w:val="24"/>
        </w:rPr>
        <w:t xml:space="preserve"> гриф ограничения доступа к документу;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16 -</w:t>
      </w:r>
      <w:r w:rsidRPr="007C2EFA">
        <w:rPr>
          <w:sz w:val="24"/>
          <w:szCs w:val="24"/>
        </w:rPr>
        <w:t xml:space="preserve"> адресат;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17 -</w:t>
      </w:r>
      <w:r w:rsidRPr="007C2EFA">
        <w:rPr>
          <w:sz w:val="24"/>
          <w:szCs w:val="24"/>
        </w:rPr>
        <w:t xml:space="preserve"> гриф утверждения;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18 -</w:t>
      </w:r>
      <w:r w:rsidRPr="007C2EFA">
        <w:rPr>
          <w:sz w:val="24"/>
          <w:szCs w:val="24"/>
        </w:rPr>
        <w:t xml:space="preserve"> резолюция;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19 -</w:t>
      </w:r>
      <w:r w:rsidRPr="007C2EFA">
        <w:rPr>
          <w:sz w:val="24"/>
          <w:szCs w:val="24"/>
        </w:rPr>
        <w:t xml:space="preserve"> заголовок к тексту;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20 -</w:t>
      </w:r>
      <w:r w:rsidRPr="007C2EFA">
        <w:rPr>
          <w:sz w:val="24"/>
          <w:szCs w:val="24"/>
        </w:rPr>
        <w:t xml:space="preserve"> отметка о контроле;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21 -</w:t>
      </w:r>
      <w:r w:rsidRPr="007C2EFA">
        <w:rPr>
          <w:sz w:val="24"/>
          <w:szCs w:val="24"/>
        </w:rPr>
        <w:t xml:space="preserve"> текст;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22 -</w:t>
      </w:r>
      <w:r w:rsidRPr="007C2EFA">
        <w:rPr>
          <w:sz w:val="24"/>
          <w:szCs w:val="24"/>
        </w:rPr>
        <w:t xml:space="preserve"> отметка о наличии приложения;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23 -</w:t>
      </w:r>
      <w:r w:rsidRPr="007C2EFA">
        <w:rPr>
          <w:sz w:val="24"/>
          <w:szCs w:val="24"/>
        </w:rPr>
        <w:t xml:space="preserve"> подпись;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24 -</w:t>
      </w:r>
      <w:r w:rsidRPr="007C2EFA">
        <w:rPr>
          <w:sz w:val="24"/>
          <w:szCs w:val="24"/>
        </w:rPr>
        <w:t xml:space="preserve"> гриф согласования;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25 -</w:t>
      </w:r>
      <w:r w:rsidRPr="007C2EFA">
        <w:rPr>
          <w:sz w:val="24"/>
          <w:szCs w:val="24"/>
        </w:rPr>
        <w:t xml:space="preserve"> визы;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26 -</w:t>
      </w:r>
      <w:r w:rsidRPr="007C2EFA">
        <w:rPr>
          <w:sz w:val="24"/>
          <w:szCs w:val="24"/>
        </w:rPr>
        <w:t xml:space="preserve"> печать;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27 -</w:t>
      </w:r>
      <w:r w:rsidRPr="007C2EFA">
        <w:rPr>
          <w:sz w:val="24"/>
          <w:szCs w:val="24"/>
        </w:rPr>
        <w:t xml:space="preserve"> отметка о заверении копии;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28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фамилия исполнителя и номер его телефона;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29 -</w:t>
      </w:r>
      <w:r w:rsidRPr="007C2EFA">
        <w:rPr>
          <w:sz w:val="24"/>
          <w:szCs w:val="24"/>
        </w:rPr>
        <w:t xml:space="preserve"> отметка об исполнении документа и направлении его в дело;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30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отметка о переносе данных на машинный носитель;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31 -</w:t>
      </w:r>
      <w:r w:rsidRPr="007C2EFA">
        <w:rPr>
          <w:sz w:val="24"/>
          <w:szCs w:val="24"/>
        </w:rPr>
        <w:t xml:space="preserve"> отметка о поступлении.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Для каждого конкретного вида документа применяются не все реквизиты, а лишь те из них, которые соответствуют только докумен</w:t>
      </w:r>
      <w:r w:rsidRPr="007C2EFA">
        <w:rPr>
          <w:sz w:val="24"/>
          <w:szCs w:val="24"/>
        </w:rPr>
        <w:softHyphen/>
        <w:t>там данного типа и являются обязательными, исходя из юридических требований.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Учреждения, организации и предприятия, подпадающие под дейст</w:t>
      </w:r>
      <w:r w:rsidRPr="007C2EFA">
        <w:rPr>
          <w:sz w:val="24"/>
          <w:szCs w:val="24"/>
        </w:rPr>
        <w:softHyphen/>
        <w:t>вие специальных положений, указывают реквизиты</w:t>
      </w:r>
      <w:r w:rsidRPr="007C2EFA">
        <w:rPr>
          <w:noProof/>
          <w:sz w:val="24"/>
          <w:szCs w:val="24"/>
        </w:rPr>
        <w:t xml:space="preserve"> 1, 2, 6 - 8, 13, 23, 24</w:t>
      </w:r>
      <w:r w:rsidRPr="007C2EFA">
        <w:rPr>
          <w:sz w:val="24"/>
          <w:szCs w:val="24"/>
        </w:rPr>
        <w:t xml:space="preserve"> в соответствии с правилами, устанавливаемыми этими положе</w:t>
      </w:r>
      <w:r w:rsidRPr="007C2EFA">
        <w:rPr>
          <w:sz w:val="24"/>
          <w:szCs w:val="24"/>
        </w:rPr>
        <w:softHyphen/>
        <w:t>ниями, а реквизит</w:t>
      </w:r>
      <w:r w:rsidRPr="007C2EFA">
        <w:rPr>
          <w:noProof/>
          <w:sz w:val="24"/>
          <w:szCs w:val="24"/>
        </w:rPr>
        <w:t xml:space="preserve"> 9</w:t>
      </w:r>
      <w:r w:rsidRPr="007C2EFA">
        <w:rPr>
          <w:sz w:val="24"/>
          <w:szCs w:val="24"/>
        </w:rPr>
        <w:t xml:space="preserve"> при необходимости впечатывают в бланк докумен</w:t>
      </w:r>
      <w:r w:rsidRPr="007C2EFA">
        <w:rPr>
          <w:sz w:val="24"/>
          <w:szCs w:val="24"/>
        </w:rPr>
        <w:softHyphen/>
        <w:t>та машинописным способом или указывают в тексте.</w:t>
      </w:r>
    </w:p>
    <w:p w:rsidR="007C2EFA" w:rsidRPr="007C2EFA" w:rsidRDefault="007C2EFA" w:rsidP="007C2EFA">
      <w:pPr>
        <w:suppressLineNumbers/>
        <w:ind w:firstLine="720"/>
        <w:jc w:val="both"/>
        <w:rPr>
          <w:noProof/>
          <w:sz w:val="24"/>
          <w:szCs w:val="24"/>
        </w:rPr>
      </w:pPr>
      <w:r w:rsidRPr="007C2EFA">
        <w:rPr>
          <w:sz w:val="24"/>
          <w:szCs w:val="24"/>
        </w:rPr>
        <w:t>Стандартом допускается размещение реквизитов</w:t>
      </w:r>
      <w:r w:rsidRPr="007C2EFA">
        <w:rPr>
          <w:noProof/>
          <w:sz w:val="24"/>
          <w:szCs w:val="24"/>
        </w:rPr>
        <w:t xml:space="preserve"> 1, 2, 3</w:t>
      </w:r>
      <w:r w:rsidRPr="007C2EFA">
        <w:rPr>
          <w:sz w:val="24"/>
          <w:szCs w:val="24"/>
        </w:rPr>
        <w:t xml:space="preserve"> на пло</w:t>
      </w:r>
      <w:r w:rsidRPr="007C2EFA">
        <w:rPr>
          <w:sz w:val="24"/>
          <w:szCs w:val="24"/>
        </w:rPr>
        <w:softHyphen/>
        <w:t>щади, занимаемой реквизитами</w:t>
      </w:r>
      <w:r w:rsidRPr="007C2EFA">
        <w:rPr>
          <w:noProof/>
          <w:sz w:val="24"/>
          <w:szCs w:val="24"/>
        </w:rPr>
        <w:t xml:space="preserve"> 6, 7</w:t>
      </w:r>
      <w:r w:rsidRPr="007C2EFA">
        <w:rPr>
          <w:sz w:val="24"/>
          <w:szCs w:val="24"/>
        </w:rPr>
        <w:t xml:space="preserve"> и</w:t>
      </w:r>
      <w:r w:rsidRPr="007C2EFA">
        <w:rPr>
          <w:noProof/>
          <w:sz w:val="24"/>
          <w:szCs w:val="24"/>
        </w:rPr>
        <w:t xml:space="preserve"> 3.</w:t>
      </w:r>
      <w:r w:rsidRPr="007C2EFA">
        <w:rPr>
          <w:sz w:val="24"/>
          <w:szCs w:val="24"/>
        </w:rPr>
        <w:t xml:space="preserve"> Реквизит</w:t>
      </w:r>
      <w:r w:rsidRPr="007C2EFA">
        <w:rPr>
          <w:noProof/>
          <w:sz w:val="24"/>
          <w:szCs w:val="24"/>
        </w:rPr>
        <w:t xml:space="preserve"> 2</w:t>
      </w:r>
      <w:r w:rsidRPr="007C2EFA">
        <w:rPr>
          <w:sz w:val="24"/>
          <w:szCs w:val="24"/>
        </w:rPr>
        <w:t xml:space="preserve"> можно распола</w:t>
      </w:r>
      <w:r w:rsidRPr="007C2EFA">
        <w:rPr>
          <w:sz w:val="24"/>
          <w:szCs w:val="24"/>
        </w:rPr>
        <w:softHyphen/>
        <w:t>гать на левом поле документа на уровне реквизита 7.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Если объём реквизитов</w:t>
      </w:r>
      <w:r w:rsidRPr="007C2EFA">
        <w:rPr>
          <w:noProof/>
          <w:sz w:val="24"/>
          <w:szCs w:val="24"/>
        </w:rPr>
        <w:t xml:space="preserve"> 15, 16</w:t>
      </w:r>
      <w:r w:rsidRPr="007C2EFA">
        <w:rPr>
          <w:sz w:val="24"/>
          <w:szCs w:val="24"/>
        </w:rPr>
        <w:t xml:space="preserve"> и</w:t>
      </w:r>
      <w:r w:rsidRPr="007C2EFA">
        <w:rPr>
          <w:noProof/>
          <w:sz w:val="24"/>
          <w:szCs w:val="24"/>
        </w:rPr>
        <w:t xml:space="preserve"> 17</w:t>
      </w:r>
      <w:r w:rsidRPr="007C2EFA">
        <w:rPr>
          <w:sz w:val="24"/>
          <w:szCs w:val="24"/>
        </w:rPr>
        <w:t xml:space="preserve"> не позволяет разместить на этой площади реквизит</w:t>
      </w:r>
      <w:r w:rsidRPr="007C2EFA">
        <w:rPr>
          <w:noProof/>
          <w:sz w:val="24"/>
          <w:szCs w:val="24"/>
        </w:rPr>
        <w:t xml:space="preserve"> 16,</w:t>
      </w:r>
      <w:r w:rsidRPr="007C2EFA">
        <w:rPr>
          <w:sz w:val="24"/>
          <w:szCs w:val="24"/>
        </w:rPr>
        <w:t xml:space="preserve"> то его можно располагать на любой сво</w:t>
      </w:r>
      <w:r w:rsidRPr="007C2EFA">
        <w:rPr>
          <w:sz w:val="24"/>
          <w:szCs w:val="24"/>
        </w:rPr>
        <w:softHyphen/>
        <w:t>бодной площади рабочего поля документа, кроме полей. Реквизит</w:t>
      </w:r>
      <w:r w:rsidRPr="007C2EFA">
        <w:rPr>
          <w:noProof/>
          <w:sz w:val="24"/>
          <w:szCs w:val="24"/>
        </w:rPr>
        <w:t xml:space="preserve"> 18 </w:t>
      </w:r>
      <w:r w:rsidRPr="007C2EFA">
        <w:rPr>
          <w:sz w:val="24"/>
          <w:szCs w:val="24"/>
        </w:rPr>
        <w:t>располагается только на лицевой стороне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В</w:t>
      </w:r>
      <w:r w:rsidRPr="007C2EFA">
        <w:rPr>
          <w:sz w:val="24"/>
          <w:szCs w:val="24"/>
        </w:rPr>
        <w:t xml:space="preserve"> многостраничных документах реквизиты</w:t>
      </w:r>
      <w:r w:rsidRPr="007C2EFA">
        <w:rPr>
          <w:noProof/>
          <w:sz w:val="24"/>
          <w:szCs w:val="24"/>
        </w:rPr>
        <w:t xml:space="preserve"> 22 - 23</w:t>
      </w:r>
      <w:r w:rsidRPr="007C2EFA">
        <w:rPr>
          <w:sz w:val="24"/>
          <w:szCs w:val="24"/>
        </w:rPr>
        <w:t xml:space="preserve"> и З0 нужно располагать на последней странице.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Гриф согласования с организациями, подпадающими под действие специальных положений, следует располагать в месте, предусмотрен</w:t>
      </w:r>
      <w:r w:rsidRPr="007C2EFA">
        <w:rPr>
          <w:sz w:val="24"/>
          <w:szCs w:val="24"/>
        </w:rPr>
        <w:softHyphen/>
        <w:t>ном этим положением.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документах, оформляемых машинописным способом, реквизиты необходимо располагать в пределах границ, установленных формуля</w:t>
      </w:r>
      <w:r w:rsidRPr="007C2EFA">
        <w:rPr>
          <w:sz w:val="24"/>
          <w:szCs w:val="24"/>
        </w:rPr>
        <w:softHyphen/>
        <w:t>ром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образцом.</w:t>
      </w: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Требования к бланкам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ГОСТ</w:t>
      </w:r>
      <w:r w:rsidRPr="007C2EFA">
        <w:rPr>
          <w:noProof/>
          <w:sz w:val="24"/>
          <w:szCs w:val="24"/>
        </w:rPr>
        <w:t xml:space="preserve"> 6.39 - 72</w:t>
      </w:r>
      <w:r w:rsidRPr="007C2EFA">
        <w:rPr>
          <w:sz w:val="24"/>
          <w:szCs w:val="24"/>
        </w:rPr>
        <w:t xml:space="preserve"> установил в качестве основных два вида блан</w:t>
      </w:r>
      <w:r w:rsidRPr="007C2EFA">
        <w:rPr>
          <w:sz w:val="24"/>
          <w:szCs w:val="24"/>
        </w:rPr>
        <w:softHyphen/>
        <w:t>ков: общий бланк (для оформления приказов, протоколов, актов и др.</w:t>
      </w:r>
      <w:r w:rsidRPr="007C2EFA">
        <w:rPr>
          <w:noProof/>
          <w:sz w:val="24"/>
          <w:szCs w:val="24"/>
        </w:rPr>
        <w:t>)</w:t>
      </w:r>
      <w:r w:rsidRPr="007C2EFA">
        <w:rPr>
          <w:sz w:val="24"/>
          <w:szCs w:val="24"/>
        </w:rPr>
        <w:t xml:space="preserve"> и бланк писем. Бланки должны конструироваться в соответствии с формуляром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образцом ОРД. Бланки каждого вида могут изготовляться на основе как углового, так и продольного расположения рекви</w:t>
      </w:r>
      <w:r w:rsidRPr="007C2EFA">
        <w:rPr>
          <w:sz w:val="24"/>
          <w:szCs w:val="24"/>
        </w:rPr>
        <w:softHyphen/>
        <w:t xml:space="preserve">зитов. На них должны быть напечатаны выпускные данные по ГОСТ </w:t>
      </w:r>
      <w:r w:rsidRPr="007C2EFA">
        <w:rPr>
          <w:noProof/>
          <w:sz w:val="24"/>
          <w:szCs w:val="24"/>
        </w:rPr>
        <w:t>7.4 - 77:</w:t>
      </w:r>
      <w:r w:rsidRPr="007C2EFA">
        <w:rPr>
          <w:sz w:val="24"/>
          <w:szCs w:val="24"/>
        </w:rPr>
        <w:t xml:space="preserve"> название типографии, номер заказа и при необходимости тираж и формат бланка.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общих бланках печатаются реквизиты</w:t>
      </w:r>
      <w:r w:rsidRPr="007C2EFA">
        <w:rPr>
          <w:noProof/>
          <w:sz w:val="24"/>
          <w:szCs w:val="24"/>
        </w:rPr>
        <w:t xml:space="preserve"> 1 - 3,</w:t>
      </w:r>
      <w:r w:rsidRPr="007C2EFA">
        <w:rPr>
          <w:sz w:val="24"/>
          <w:szCs w:val="24"/>
        </w:rPr>
        <w:t xml:space="preserve"> 6</w:t>
      </w:r>
      <w:r w:rsidRPr="007C2EFA">
        <w:rPr>
          <w:noProof/>
          <w:sz w:val="24"/>
          <w:szCs w:val="24"/>
        </w:rPr>
        <w:t xml:space="preserve"> - </w:t>
      </w:r>
      <w:r w:rsidRPr="007C2EFA">
        <w:rPr>
          <w:sz w:val="24"/>
          <w:szCs w:val="24"/>
        </w:rPr>
        <w:t>8 и</w:t>
      </w:r>
      <w:r w:rsidRPr="007C2EFA">
        <w:rPr>
          <w:noProof/>
          <w:sz w:val="24"/>
          <w:szCs w:val="24"/>
        </w:rPr>
        <w:t xml:space="preserve"> 14, </w:t>
      </w:r>
      <w:r w:rsidRPr="007C2EFA">
        <w:rPr>
          <w:sz w:val="24"/>
          <w:szCs w:val="24"/>
        </w:rPr>
        <w:t>трафаретные части отдельных реквизитов и допускается размещать ограничительные отметки для полей и реквизитов</w:t>
      </w:r>
      <w:r w:rsidRPr="007C2EFA">
        <w:rPr>
          <w:noProof/>
          <w:sz w:val="24"/>
          <w:szCs w:val="24"/>
        </w:rPr>
        <w:t xml:space="preserve"> 4, 5, II, 12, 17, 19, 20, 24,</w:t>
      </w:r>
      <w:r w:rsidRPr="007C2EFA">
        <w:rPr>
          <w:sz w:val="24"/>
          <w:szCs w:val="24"/>
        </w:rPr>
        <w:t xml:space="preserve"> а также отметки для пробивки отверстий для подшивки.</w:t>
      </w:r>
    </w:p>
    <w:p w:rsidR="007C2EFA" w:rsidRPr="007C2EFA" w:rsidRDefault="007C2EFA" w:rsidP="007C2EFA">
      <w:pPr>
        <w:suppressLineNumbers/>
        <w:ind w:firstLine="720"/>
        <w:jc w:val="both"/>
        <w:rPr>
          <w:noProof/>
          <w:sz w:val="24"/>
          <w:szCs w:val="24"/>
        </w:rPr>
      </w:pPr>
      <w:r w:rsidRPr="007C2EFA">
        <w:rPr>
          <w:sz w:val="24"/>
          <w:szCs w:val="24"/>
        </w:rPr>
        <w:t>Допускается изготовление бланков для отдельных документов на основе общего бланка, который дополняется при этом реквизитами 5 и 10</w:t>
      </w:r>
      <w:r w:rsidRPr="007C2EFA">
        <w:rPr>
          <w:noProof/>
          <w:sz w:val="24"/>
          <w:szCs w:val="24"/>
        </w:rPr>
        <w:t>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бланках для служебных писем печатаются реквизиты</w:t>
      </w:r>
      <w:r w:rsidRPr="007C2EFA">
        <w:rPr>
          <w:noProof/>
          <w:sz w:val="24"/>
          <w:szCs w:val="24"/>
        </w:rPr>
        <w:t xml:space="preserve"> 1 - 9, </w:t>
      </w:r>
      <w:r w:rsidRPr="007C2EFA">
        <w:rPr>
          <w:sz w:val="24"/>
          <w:szCs w:val="24"/>
        </w:rPr>
        <w:t>трафаретные части отдельных реквизитов и допускается размещать ограничительные отметки для полей и реквизитов</w:t>
      </w:r>
      <w:r w:rsidRPr="007C2EFA">
        <w:rPr>
          <w:noProof/>
          <w:sz w:val="24"/>
          <w:szCs w:val="24"/>
        </w:rPr>
        <w:t xml:space="preserve"> II - 13, 16, 19, 20</w:t>
      </w:r>
      <w:r w:rsidRPr="007C2EFA">
        <w:rPr>
          <w:sz w:val="24"/>
          <w:szCs w:val="24"/>
        </w:rPr>
        <w:t xml:space="preserve"> и отметки для пробивки отверстий для подшивки.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бланках документов учреждений, организаций и предприятий союзных и автономных республик реквизиты</w:t>
      </w:r>
      <w:r w:rsidRPr="007C2EFA">
        <w:rPr>
          <w:noProof/>
          <w:sz w:val="24"/>
          <w:szCs w:val="24"/>
        </w:rPr>
        <w:t xml:space="preserve"> 6 - 10</w:t>
      </w:r>
      <w:r w:rsidRPr="007C2EFA">
        <w:rPr>
          <w:sz w:val="24"/>
          <w:szCs w:val="24"/>
        </w:rPr>
        <w:t xml:space="preserve"> и</w:t>
      </w:r>
      <w:r w:rsidRPr="007C2EFA">
        <w:rPr>
          <w:noProof/>
          <w:sz w:val="24"/>
          <w:szCs w:val="24"/>
        </w:rPr>
        <w:t xml:space="preserve"> 14</w:t>
      </w:r>
      <w:r w:rsidRPr="007C2EFA">
        <w:rPr>
          <w:sz w:val="24"/>
          <w:szCs w:val="24"/>
        </w:rPr>
        <w:t xml:space="preserve"> могут печа</w:t>
      </w:r>
      <w:r w:rsidRPr="007C2EFA">
        <w:rPr>
          <w:sz w:val="24"/>
          <w:szCs w:val="24"/>
        </w:rPr>
        <w:softHyphen/>
        <w:t>таться на национальных и русском языках. На бланках с угловым рас положением реквизитов с начала печатают реквизиты на национальных языках, а ниже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на русском. На бланках с продольным расположени</w:t>
      </w:r>
      <w:r w:rsidRPr="007C2EFA">
        <w:rPr>
          <w:sz w:val="24"/>
          <w:szCs w:val="24"/>
        </w:rPr>
        <w:softHyphen/>
        <w:t>ем реквизитов слева печатают реквизиты на национальных языках, справа - на русском.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бланках документов реквизиты</w:t>
      </w:r>
      <w:r w:rsidRPr="007C2EFA">
        <w:rPr>
          <w:noProof/>
          <w:sz w:val="24"/>
          <w:szCs w:val="24"/>
        </w:rPr>
        <w:t xml:space="preserve"> 6 - 10</w:t>
      </w:r>
      <w:r w:rsidRPr="007C2EFA">
        <w:rPr>
          <w:sz w:val="24"/>
          <w:szCs w:val="24"/>
        </w:rPr>
        <w:t xml:space="preserve"> и</w:t>
      </w:r>
      <w:r w:rsidRPr="007C2EFA">
        <w:rPr>
          <w:noProof/>
          <w:sz w:val="24"/>
          <w:szCs w:val="24"/>
        </w:rPr>
        <w:t xml:space="preserve"> 14</w:t>
      </w:r>
      <w:r w:rsidRPr="007C2EFA">
        <w:rPr>
          <w:sz w:val="24"/>
          <w:szCs w:val="24"/>
        </w:rPr>
        <w:t xml:space="preserve"> в пределах пло</w:t>
      </w:r>
      <w:r w:rsidRPr="007C2EFA">
        <w:rPr>
          <w:sz w:val="24"/>
          <w:szCs w:val="24"/>
        </w:rPr>
        <w:softHyphen/>
        <w:t>щади, отводимой им формуляром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образцом, могут располагаться одним из способов: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- центрованным (начало и конец каждой строки реквизита равно удалены от границ площади);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- флаговым (каждая строка реквизита начинается от левой границы площади).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бланках для служебных писем реквизиты</w:t>
      </w:r>
      <w:r w:rsidRPr="007C2EFA">
        <w:rPr>
          <w:noProof/>
          <w:sz w:val="24"/>
          <w:szCs w:val="24"/>
        </w:rPr>
        <w:t xml:space="preserve"> 4</w:t>
      </w:r>
      <w:r w:rsidRPr="007C2EFA">
        <w:rPr>
          <w:sz w:val="24"/>
          <w:szCs w:val="24"/>
        </w:rPr>
        <w:t xml:space="preserve"> и</w:t>
      </w:r>
      <w:r w:rsidRPr="007C2EFA">
        <w:rPr>
          <w:noProof/>
          <w:sz w:val="24"/>
          <w:szCs w:val="24"/>
        </w:rPr>
        <w:t xml:space="preserve"> 5</w:t>
      </w:r>
      <w:r w:rsidRPr="007C2EFA">
        <w:rPr>
          <w:sz w:val="24"/>
          <w:szCs w:val="24"/>
        </w:rPr>
        <w:t xml:space="preserve"> располагают</w:t>
      </w:r>
      <w:r w:rsidRPr="007C2EFA">
        <w:rPr>
          <w:sz w:val="24"/>
          <w:szCs w:val="24"/>
        </w:rPr>
        <w:softHyphen/>
        <w:t>ся централизованным способом в зоне А.</w:t>
      </w:r>
    </w:p>
    <w:p w:rsidR="007C2EFA" w:rsidRPr="007C2EFA" w:rsidRDefault="007C2EFA" w:rsidP="007C2EFA">
      <w:pPr>
        <w:pStyle w:val="a4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Бланки документов должны печататься в одну краску. На бланках документов, предназначенных для механизированной обработки и автоматического считывания информации, допускается нанесение служебных отметок и вспомогательных линий цветом, отличным от цвета основных реквизитов бланка.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Реквизиты или их части, вносимые рукописным способом в доку</w:t>
      </w:r>
      <w:r w:rsidRPr="007C2EFA">
        <w:rPr>
          <w:sz w:val="24"/>
          <w:szCs w:val="24"/>
        </w:rPr>
        <w:softHyphen/>
        <w:t>менты, предназначенные для размножения, следует выполнять чернила</w:t>
      </w:r>
      <w:r w:rsidRPr="007C2EFA">
        <w:rPr>
          <w:sz w:val="24"/>
          <w:szCs w:val="24"/>
        </w:rPr>
        <w:softHyphen/>
        <w:t>ми или пастой чёрного цвета.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печатании бланков применяются типографические шрифты раз</w:t>
      </w:r>
      <w:r w:rsidRPr="007C2EFA">
        <w:rPr>
          <w:sz w:val="24"/>
          <w:szCs w:val="24"/>
        </w:rPr>
        <w:softHyphen/>
        <w:t>мером от 6-го кегля: по ГОСТ</w:t>
      </w:r>
      <w:r w:rsidRPr="007C2EFA">
        <w:rPr>
          <w:noProof/>
          <w:sz w:val="24"/>
          <w:szCs w:val="24"/>
        </w:rPr>
        <w:t xml:space="preserve"> 3489.2 - 71; 3489.4 - 71;</w:t>
      </w:r>
      <w:r w:rsidRPr="007C2EFA">
        <w:rPr>
          <w:sz w:val="24"/>
          <w:szCs w:val="24"/>
        </w:rPr>
        <w:t xml:space="preserve"> 3489.5</w:t>
      </w:r>
      <w:r w:rsidRPr="007C2EFA">
        <w:rPr>
          <w:noProof/>
          <w:sz w:val="24"/>
          <w:szCs w:val="24"/>
        </w:rPr>
        <w:t xml:space="preserve"> – 71; 3489 - 71; 3489.10 - 71; 3489.33 - 72.</w:t>
      </w:r>
      <w:r w:rsidRPr="007C2EFA">
        <w:rPr>
          <w:sz w:val="24"/>
          <w:szCs w:val="24"/>
        </w:rPr>
        <w:t xml:space="preserve"> Только для оформления ре</w:t>
      </w:r>
      <w:r w:rsidRPr="007C2EFA">
        <w:rPr>
          <w:sz w:val="24"/>
          <w:szCs w:val="24"/>
        </w:rPr>
        <w:softHyphen/>
        <w:t>квизита</w:t>
      </w:r>
      <w:r w:rsidRPr="007C2EFA">
        <w:rPr>
          <w:noProof/>
          <w:sz w:val="24"/>
          <w:szCs w:val="24"/>
        </w:rPr>
        <w:t xml:space="preserve"> 7</w:t>
      </w:r>
      <w:r w:rsidRPr="007C2EFA">
        <w:rPr>
          <w:sz w:val="24"/>
          <w:szCs w:val="24"/>
        </w:rPr>
        <w:t xml:space="preserve"> допускается применение рисовальных шрифтов от 6-го до 24-го кегля.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печатании на бланках трафаретных частей текста основания смежных строк, в которые вносится машинописный текст, должны рас</w:t>
      </w:r>
      <w:r w:rsidRPr="007C2EFA">
        <w:rPr>
          <w:sz w:val="24"/>
          <w:szCs w:val="24"/>
        </w:rPr>
        <w:softHyphen/>
        <w:t>полагаться на расстоянии, кратном межстрочному интервалу пишущих машин.</w:t>
      </w:r>
    </w:p>
    <w:p w:rsidR="007C2EFA" w:rsidRPr="007C2EFA" w:rsidRDefault="007C2EFA" w:rsidP="007C2EFA">
      <w:pPr>
        <w:suppressLineNumbers/>
        <w:ind w:firstLine="720"/>
        <w:jc w:val="both"/>
        <w:rPr>
          <w:noProof/>
          <w:sz w:val="24"/>
          <w:szCs w:val="24"/>
        </w:rPr>
      </w:pPr>
      <w:r w:rsidRPr="007C2EFA">
        <w:rPr>
          <w:sz w:val="24"/>
          <w:szCs w:val="24"/>
        </w:rPr>
        <w:t>Организации, в которых общее количество исходных документов составляет менее</w:t>
      </w:r>
      <w:r w:rsidRPr="007C2EFA">
        <w:rPr>
          <w:noProof/>
          <w:sz w:val="24"/>
          <w:szCs w:val="24"/>
        </w:rPr>
        <w:t xml:space="preserve"> 200</w:t>
      </w:r>
      <w:r w:rsidRPr="007C2EFA">
        <w:rPr>
          <w:sz w:val="24"/>
          <w:szCs w:val="24"/>
        </w:rPr>
        <w:t xml:space="preserve"> в год, могут пользоваться при оформлении до</w:t>
      </w:r>
      <w:r w:rsidRPr="007C2EFA">
        <w:rPr>
          <w:sz w:val="24"/>
          <w:szCs w:val="24"/>
        </w:rPr>
        <w:softHyphen/>
        <w:t>кументов резиновым штемпелем. Состав и расположение реквизитов в штемпеле должны соответствовать требованиям ГОСТ</w:t>
      </w:r>
      <w:r w:rsidRPr="007C2EFA">
        <w:rPr>
          <w:noProof/>
          <w:sz w:val="24"/>
          <w:szCs w:val="24"/>
        </w:rPr>
        <w:t xml:space="preserve"> </w:t>
      </w:r>
      <w:r w:rsidRPr="007C2EFA">
        <w:rPr>
          <w:sz w:val="24"/>
          <w:szCs w:val="24"/>
        </w:rPr>
        <w:t>6.39 - 72</w:t>
      </w:r>
      <w:r w:rsidRPr="007C2EFA">
        <w:rPr>
          <w:noProof/>
          <w:sz w:val="24"/>
          <w:szCs w:val="24"/>
        </w:rPr>
        <w:t>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Допускается применение так называемых должностных бланков. Эти бланки по общему составу и размещению реквизитов должны соот</w:t>
      </w:r>
      <w:r w:rsidRPr="007C2EFA">
        <w:rPr>
          <w:sz w:val="24"/>
          <w:szCs w:val="24"/>
        </w:rPr>
        <w:softHyphen/>
        <w:t>ветствовать требованиям ГОСТ к бланкам для писем. Дополнительный реквизит "наименование должности" размещается ниже реквизита "на</w:t>
      </w:r>
      <w:r w:rsidRPr="007C2EFA">
        <w:rPr>
          <w:sz w:val="24"/>
          <w:szCs w:val="24"/>
        </w:rPr>
        <w:softHyphen/>
        <w:t>именование учреждения организации или предприятия". Решение об изготовлении и применении указанных бланков в организациях прини</w:t>
      </w:r>
      <w:r w:rsidRPr="007C2EFA">
        <w:rPr>
          <w:sz w:val="24"/>
          <w:szCs w:val="24"/>
        </w:rPr>
        <w:softHyphen/>
        <w:t>мается министерствами, государственными комитетами и ведомствами, в ведении которых находятся эти организации. Большая часть документов должна изготовляться на бланках с угловым вариантом расположения реквизитов заголовочной части.</w:t>
      </w:r>
    </w:p>
    <w:p w:rsidR="007C2EFA" w:rsidRPr="007C2EFA" w:rsidRDefault="007C2EFA" w:rsidP="007C2EFA">
      <w:pPr>
        <w:pStyle w:val="a4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Бланки с продольным расположением реквизитов заголовочной части применяют в случаях, когда наименования организации и выше</w:t>
      </w:r>
      <w:r w:rsidRPr="007C2EFA">
        <w:rPr>
          <w:sz w:val="24"/>
          <w:szCs w:val="24"/>
        </w:rPr>
        <w:softHyphen/>
        <w:t>стоящих организаций, которым она подчинена, содержат большое количество печатных знаков. Такие бланки применяются, например, в организациях союзных и автономных республик.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разработки бланков для отдельных видов документов в общий бланк вносятся наименование вида документа и отдельные реквизиты, присущие только данному виду документа.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реквизите "место составления или издания" сокращение "г." при обозначении городов Москва, Санкт-Петербург и др. не употребляется, например: Москва г. Баковка Одинцовского р-на Московской обл.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Бланки документов должны печататься краской чёрного или другого насыщенного цвета на бумаге белого цвета. В исключительных случаях допускается применение  бумаги, слабо окрашенную в светлые тона.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Изображение Государственного герба России в бланках с угловым расположением реквизитов заголовочной части помещается на верхнем поле бланка над серединой строки реквизита "наименование министерства или ведомства" или "наименование учреждения, организации или предприятия".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бланках с продольным расположением реквизитов заголовочной части этот реквизит помещается посредине верхнего поля бланка. Этот реквизит помещают на бланках документов предприятий, учреждений и организаций в случаях, предусмотренных законодательством России, причём воспроизводимое изображение Государственного герба должно соответствовать изображению, установ</w:t>
      </w:r>
      <w:bookmarkStart w:id="81" w:name="OCRUncertain063"/>
      <w:r w:rsidRPr="007C2EFA">
        <w:rPr>
          <w:sz w:val="24"/>
          <w:szCs w:val="24"/>
        </w:rPr>
        <w:t>л</w:t>
      </w:r>
      <w:bookmarkEnd w:id="81"/>
      <w:r w:rsidRPr="007C2EFA">
        <w:rPr>
          <w:sz w:val="24"/>
          <w:szCs w:val="24"/>
        </w:rPr>
        <w:t>енному действующим законодательством.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качестве эмблемы организаций используют наиболее представительный товарный знак (знак обслуживания), принадлежащий данной организации. Требования к товарному знаку определены "Положением о товарном знаке (знаке обслуживания)", утвержденным Госкомизобретений в 1973 году. Заменять наименование организации её эмблемой не допускается.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Предприятия, объединения, учреждения, организации, воинские части, награжденные орденами, имеют право воспроизвести изображение орденов на бланках служебных документов и включать их в наименование своей организации.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бланке должны быть указаны наименование министерства (государственного комитета или ведомства), объединения (комбината) и организации, например:</w:t>
      </w:r>
    </w:p>
    <w:p w:rsidR="007C2EFA" w:rsidRPr="007C2EFA" w:rsidRDefault="007C2EFA" w:rsidP="007C2EFA">
      <w:pPr>
        <w:pStyle w:val="6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Государственный комитет России по народному образованию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Московский городской комитет по народному образованию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Профессионально-техническое училище №5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Наименование организации, выпускающей бланк документа, вышестоящих органов, а также структурного подразделения должны соответствовать наименованиям, установленным соответствующими правовыми актами.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Вместо полного наименования вышестоящих органов допускается помещать их сокращённое наименование, установленное соответствующим правовым актом, например: "Минпромстрой" - вместо "Министерство промышленного строительства" или "Главсибирпромстрой" вместо - "Главное управление по промышленному строительству в районах Сибири". Наименование организации можно выполнять рисованным шрифтом.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Наименование структурного подразделения, как правило, печатается машинописным способом на бланки организации ниже её наименования.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Порядок и форма записи сведений о почтовом и телеграфном адресе организации, проводимых в бланке для писем, должны соответствовать Почтовым правилам Министерства связи России.</w:t>
      </w: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Заголовок к тексту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Документы формата А4 по ГОСТ 9327 - 60 должны иметь заголовок к тексту. На документах формата А5, телефонограммах, извещениях и телеграммах заголовок к тексту не составляется.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Заголовок к тексту должен кратко раскрывать содержание документа. Заголовок предназначен для его эффективного поиска, проведения регистрация документов без предварительного прочтения всего текста, а также при контроле исполнения документов. Составляет заголовок обычно исполнитель (составитель). Заголовок должен быть максимально кратким и точным. Формулировать заголовок рекомендуется с помощью отглагольного существительного, отвечая на вопрос о чём?: "Об изменении...", "О направлении...", "Об отмене...".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Если в документе отражено несколько вопросов, заголовок может формулироваться обобщённо.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Заголовок текста печатают строчными буквами (кроме заглавных) от 0-го положения табулятора флаговым способом через 1 межстрочный интервал и не подчёркивают. Точка после заголовка не ставится. Если в тексте заголовка имеются знаки препинания, то их ставят.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заголовке допускается применять сокращения слов и словосочетаний, соответствующих правилам орфографии и пунктуации.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документе большого объёма или отражающем несколько вопросов наряду с заголовками составляют</w:t>
      </w:r>
      <w:bookmarkStart w:id="82" w:name="OCRUncertain084"/>
      <w:r w:rsidRPr="007C2EFA">
        <w:rPr>
          <w:sz w:val="24"/>
          <w:szCs w:val="24"/>
        </w:rPr>
        <w:t>с</w:t>
      </w:r>
      <w:bookmarkEnd w:id="82"/>
      <w:r w:rsidRPr="007C2EFA">
        <w:rPr>
          <w:sz w:val="24"/>
          <w:szCs w:val="24"/>
        </w:rPr>
        <w:t xml:space="preserve">я подзаголовки. </w:t>
      </w:r>
      <w:bookmarkStart w:id="83" w:name="OCRUncertain085"/>
      <w:r w:rsidRPr="007C2EFA">
        <w:rPr>
          <w:sz w:val="24"/>
          <w:szCs w:val="24"/>
        </w:rPr>
        <w:t>П</w:t>
      </w:r>
      <w:bookmarkEnd w:id="83"/>
      <w:r w:rsidRPr="007C2EFA">
        <w:rPr>
          <w:sz w:val="24"/>
          <w:szCs w:val="24"/>
        </w:rPr>
        <w:t>одзаголовки о</w:t>
      </w:r>
      <w:bookmarkStart w:id="84" w:name="OCRUncertain086"/>
      <w:r w:rsidRPr="007C2EFA">
        <w:rPr>
          <w:sz w:val="24"/>
          <w:szCs w:val="24"/>
        </w:rPr>
        <w:t>ф</w:t>
      </w:r>
      <w:bookmarkEnd w:id="84"/>
      <w:r w:rsidRPr="007C2EFA">
        <w:rPr>
          <w:sz w:val="24"/>
          <w:szCs w:val="24"/>
        </w:rPr>
        <w:t>ормляют по</w:t>
      </w:r>
      <w:bookmarkStart w:id="85" w:name="OCRUncertain087"/>
      <w:r w:rsidRPr="007C2EFA">
        <w:rPr>
          <w:sz w:val="24"/>
          <w:szCs w:val="24"/>
        </w:rPr>
        <w:t xml:space="preserve"> </w:t>
      </w:r>
      <w:bookmarkEnd w:id="85"/>
      <w:r w:rsidRPr="007C2EFA">
        <w:rPr>
          <w:sz w:val="24"/>
          <w:szCs w:val="24"/>
        </w:rPr>
        <w:t xml:space="preserve">тем </w:t>
      </w:r>
      <w:bookmarkStart w:id="86" w:name="OCRUncertain088"/>
      <w:r w:rsidRPr="007C2EFA">
        <w:rPr>
          <w:sz w:val="24"/>
          <w:szCs w:val="24"/>
        </w:rPr>
        <w:t>ж</w:t>
      </w:r>
      <w:bookmarkEnd w:id="86"/>
      <w:r w:rsidRPr="007C2EFA">
        <w:rPr>
          <w:sz w:val="24"/>
          <w:szCs w:val="24"/>
        </w:rPr>
        <w:t>е правилам, что и заголовки.</w:t>
      </w:r>
    </w:p>
    <w:p w:rsidR="007C2EFA" w:rsidRPr="007C2EFA" w:rsidRDefault="007C2EFA" w:rsidP="007C2EFA">
      <w:pPr>
        <w:pStyle w:val="7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7"/>
        <w:spacing w:line="240" w:lineRule="auto"/>
        <w:ind w:firstLine="720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Требования к текстам документов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Текст - о</w:t>
      </w:r>
      <w:bookmarkStart w:id="87" w:name="OCRUncertain100"/>
      <w:r w:rsidRPr="007C2EFA">
        <w:rPr>
          <w:sz w:val="24"/>
          <w:szCs w:val="24"/>
        </w:rPr>
        <w:t>с</w:t>
      </w:r>
      <w:bookmarkEnd w:id="87"/>
      <w:r w:rsidRPr="007C2EFA">
        <w:rPr>
          <w:sz w:val="24"/>
          <w:szCs w:val="24"/>
        </w:rPr>
        <w:t>новной реквизит документа. Текст документа печата</w:t>
      </w:r>
      <w:bookmarkStart w:id="88" w:name="OCRUncertain101"/>
      <w:bookmarkEnd w:id="88"/>
      <w:r w:rsidRPr="007C2EFA">
        <w:rPr>
          <w:sz w:val="24"/>
          <w:szCs w:val="24"/>
        </w:rPr>
        <w:t>ют через 2 - 4 межстрочн</w:t>
      </w:r>
      <w:bookmarkStart w:id="89" w:name="OCRUncertain102"/>
      <w:r w:rsidRPr="007C2EFA">
        <w:rPr>
          <w:sz w:val="24"/>
          <w:szCs w:val="24"/>
        </w:rPr>
        <w:t>ы</w:t>
      </w:r>
      <w:bookmarkEnd w:id="89"/>
      <w:r w:rsidRPr="007C2EFA">
        <w:rPr>
          <w:sz w:val="24"/>
          <w:szCs w:val="24"/>
        </w:rPr>
        <w:t xml:space="preserve">х интервала после реквизита  </w:t>
      </w:r>
      <w:bookmarkStart w:id="90" w:name="OCRUncertain107"/>
      <w:r w:rsidRPr="007C2EFA">
        <w:rPr>
          <w:sz w:val="24"/>
          <w:szCs w:val="24"/>
        </w:rPr>
        <w:t>"заголовок</w:t>
      </w:r>
      <w:bookmarkEnd w:id="90"/>
      <w:r w:rsidRPr="007C2EFA">
        <w:rPr>
          <w:sz w:val="24"/>
          <w:szCs w:val="24"/>
        </w:rPr>
        <w:t xml:space="preserve"> к тексту</w:t>
      </w:r>
      <w:bookmarkStart w:id="91" w:name="OCRUncertain108"/>
      <w:r w:rsidRPr="007C2EFA">
        <w:rPr>
          <w:sz w:val="24"/>
          <w:szCs w:val="24"/>
        </w:rPr>
        <w:t>"</w:t>
      </w:r>
      <w:bookmarkEnd w:id="91"/>
      <w:r w:rsidRPr="007C2EFA">
        <w:rPr>
          <w:sz w:val="24"/>
          <w:szCs w:val="24"/>
        </w:rPr>
        <w:t xml:space="preserve"> от 0-го поло</w:t>
      </w:r>
      <w:bookmarkStart w:id="92" w:name="OCRUncertain109"/>
      <w:r w:rsidRPr="007C2EFA">
        <w:rPr>
          <w:sz w:val="24"/>
          <w:szCs w:val="24"/>
        </w:rPr>
        <w:t>ж</w:t>
      </w:r>
      <w:bookmarkEnd w:id="92"/>
      <w:r w:rsidRPr="007C2EFA">
        <w:rPr>
          <w:sz w:val="24"/>
          <w:szCs w:val="24"/>
        </w:rPr>
        <w:t>ени</w:t>
      </w:r>
      <w:bookmarkStart w:id="93" w:name="OCRUncertain110"/>
      <w:r w:rsidRPr="007C2EFA">
        <w:rPr>
          <w:sz w:val="24"/>
          <w:szCs w:val="24"/>
        </w:rPr>
        <w:t>я</w:t>
      </w:r>
      <w:bookmarkEnd w:id="93"/>
      <w:r w:rsidRPr="007C2EFA">
        <w:rPr>
          <w:sz w:val="24"/>
          <w:szCs w:val="24"/>
        </w:rPr>
        <w:t xml:space="preserve"> </w:t>
      </w:r>
      <w:bookmarkStart w:id="94" w:name="OCRUncertain111"/>
      <w:r w:rsidRPr="007C2EFA">
        <w:rPr>
          <w:sz w:val="24"/>
          <w:szCs w:val="24"/>
        </w:rPr>
        <w:t>табулятора.</w:t>
      </w:r>
      <w:bookmarkEnd w:id="94"/>
      <w:r w:rsidRPr="007C2EFA">
        <w:rPr>
          <w:sz w:val="24"/>
          <w:szCs w:val="24"/>
        </w:rPr>
        <w:t xml:space="preserve"> Абз</w:t>
      </w:r>
      <w:bookmarkStart w:id="95" w:name="OCRUncertain112"/>
      <w:r w:rsidRPr="007C2EFA">
        <w:rPr>
          <w:sz w:val="24"/>
          <w:szCs w:val="24"/>
        </w:rPr>
        <w:t>а</w:t>
      </w:r>
      <w:bookmarkEnd w:id="95"/>
      <w:r w:rsidRPr="007C2EFA">
        <w:rPr>
          <w:sz w:val="24"/>
          <w:szCs w:val="24"/>
        </w:rPr>
        <w:t>ц</w:t>
      </w:r>
      <w:bookmarkStart w:id="96" w:name="OCRUncertain113"/>
      <w:r w:rsidRPr="007C2EFA">
        <w:rPr>
          <w:sz w:val="24"/>
          <w:szCs w:val="24"/>
        </w:rPr>
        <w:t>ы</w:t>
      </w:r>
      <w:bookmarkEnd w:id="96"/>
      <w:r w:rsidRPr="007C2EFA">
        <w:rPr>
          <w:sz w:val="24"/>
          <w:szCs w:val="24"/>
        </w:rPr>
        <w:t xml:space="preserve"> в тексте печатают от 1-го положения табулятора после 5 печатных знаков от границы левого поля документа). Для облегчения работы машинисток в некоторых бланка  документов начало текста обозначается ограничительными отметками.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На документах формата А4 текст печатают через 1,5 межстрочных интервала, а на документах формата А5 допускается печатать через 1 межстрочный интервал. Тексты документов, подготовляемых к изданию типографическим способом, следует печатать через 2 межстрочных интервала.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Тексты организационно-распорядительных материалов можно печатать на двух сторонах листа. Исключение составляют отдельные виды документов, устанавливаемые министерствами и ведомствами России.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Простейшей частью текста является абзац. Абзацем называют часть текста, несущего законченную мысль и представляющую собой смысловое единство. Нормальным считается абзац, содержащий не более 2-3 предложений.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Тексты документов рекомендуется разделять на две основные части. В первой части указывается основание составления документа. Во второй части излагаются выводы, предложения, решения, распоряжения или просьбы.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Если документ состоит </w:t>
      </w:r>
      <w:bookmarkStart w:id="97" w:name="OCRUncertain089"/>
      <w:r w:rsidRPr="007C2EFA">
        <w:rPr>
          <w:sz w:val="24"/>
          <w:szCs w:val="24"/>
        </w:rPr>
        <w:t>из</w:t>
      </w:r>
      <w:bookmarkEnd w:id="97"/>
      <w:r w:rsidRPr="007C2EFA">
        <w:rPr>
          <w:sz w:val="24"/>
          <w:szCs w:val="24"/>
        </w:rPr>
        <w:t xml:space="preserve"> одной </w:t>
      </w:r>
      <w:bookmarkStart w:id="98" w:name="OCRUncertain090"/>
      <w:r w:rsidRPr="007C2EFA">
        <w:rPr>
          <w:sz w:val="24"/>
          <w:szCs w:val="24"/>
        </w:rPr>
        <w:t>фразы,</w:t>
      </w:r>
      <w:bookmarkEnd w:id="98"/>
      <w:r w:rsidRPr="007C2EFA">
        <w:rPr>
          <w:sz w:val="24"/>
          <w:szCs w:val="24"/>
        </w:rPr>
        <w:t xml:space="preserve"> то в перв</w:t>
      </w:r>
      <w:bookmarkStart w:id="99" w:name="OCRUncertain092"/>
      <w:r w:rsidRPr="007C2EFA">
        <w:rPr>
          <w:sz w:val="24"/>
          <w:szCs w:val="24"/>
        </w:rPr>
        <w:t>о</w:t>
      </w:r>
      <w:bookmarkEnd w:id="99"/>
      <w:r w:rsidRPr="007C2EFA">
        <w:rPr>
          <w:sz w:val="24"/>
          <w:szCs w:val="24"/>
        </w:rPr>
        <w:t>й её части так</w:t>
      </w:r>
      <w:bookmarkStart w:id="100" w:name="OCRUncertain093"/>
      <w:r w:rsidRPr="007C2EFA">
        <w:rPr>
          <w:sz w:val="24"/>
          <w:szCs w:val="24"/>
        </w:rPr>
        <w:t>ж</w:t>
      </w:r>
      <w:bookmarkEnd w:id="100"/>
      <w:r w:rsidRPr="007C2EFA">
        <w:rPr>
          <w:sz w:val="24"/>
          <w:szCs w:val="24"/>
        </w:rPr>
        <w:t xml:space="preserve">е рекомендуется сообщать основание </w:t>
      </w:r>
      <w:bookmarkStart w:id="101" w:name="OCRUncertain094"/>
      <w:r w:rsidRPr="007C2EFA">
        <w:rPr>
          <w:sz w:val="24"/>
          <w:szCs w:val="24"/>
        </w:rPr>
        <w:t>ил</w:t>
      </w:r>
      <w:bookmarkEnd w:id="101"/>
      <w:r w:rsidRPr="007C2EFA">
        <w:rPr>
          <w:sz w:val="24"/>
          <w:szCs w:val="24"/>
        </w:rPr>
        <w:t xml:space="preserve">и </w:t>
      </w:r>
      <w:bookmarkStart w:id="102" w:name="OCRUncertain095"/>
      <w:r w:rsidRPr="007C2EFA">
        <w:rPr>
          <w:sz w:val="24"/>
          <w:szCs w:val="24"/>
        </w:rPr>
        <w:t>причины</w:t>
      </w:r>
      <w:bookmarkEnd w:id="102"/>
      <w:r w:rsidRPr="007C2EFA">
        <w:rPr>
          <w:sz w:val="24"/>
          <w:szCs w:val="24"/>
        </w:rPr>
        <w:t xml:space="preserve"> создан</w:t>
      </w:r>
      <w:bookmarkStart w:id="103" w:name="OCRUncertain096"/>
      <w:r w:rsidRPr="007C2EFA">
        <w:rPr>
          <w:sz w:val="24"/>
          <w:szCs w:val="24"/>
        </w:rPr>
        <w:t>и</w:t>
      </w:r>
      <w:bookmarkEnd w:id="103"/>
      <w:r w:rsidRPr="007C2EFA">
        <w:rPr>
          <w:sz w:val="24"/>
          <w:szCs w:val="24"/>
        </w:rPr>
        <w:t xml:space="preserve">я документа, а во </w:t>
      </w:r>
      <w:bookmarkStart w:id="104" w:name="OCRUncertain097"/>
      <w:r w:rsidRPr="007C2EFA">
        <w:rPr>
          <w:sz w:val="24"/>
          <w:szCs w:val="24"/>
        </w:rPr>
        <w:t>в</w:t>
      </w:r>
      <w:bookmarkEnd w:id="104"/>
      <w:r w:rsidRPr="007C2EFA">
        <w:rPr>
          <w:sz w:val="24"/>
          <w:szCs w:val="24"/>
        </w:rPr>
        <w:t>торых - решение, распоря</w:t>
      </w:r>
      <w:bookmarkStart w:id="105" w:name="OCRUncertain098"/>
      <w:r w:rsidRPr="007C2EFA">
        <w:rPr>
          <w:sz w:val="24"/>
          <w:szCs w:val="24"/>
        </w:rPr>
        <w:t>ж</w:t>
      </w:r>
      <w:bookmarkEnd w:id="105"/>
      <w:r w:rsidRPr="007C2EFA">
        <w:rPr>
          <w:sz w:val="24"/>
          <w:szCs w:val="24"/>
        </w:rPr>
        <w:t>ение, просьбу.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В отдельных </w:t>
      </w:r>
      <w:bookmarkStart w:id="106" w:name="OCRUncertain099"/>
      <w:r w:rsidRPr="007C2EFA">
        <w:rPr>
          <w:sz w:val="24"/>
          <w:szCs w:val="24"/>
        </w:rPr>
        <w:t>случая</w:t>
      </w:r>
      <w:bookmarkEnd w:id="106"/>
      <w:r w:rsidRPr="007C2EFA">
        <w:rPr>
          <w:sz w:val="24"/>
          <w:szCs w:val="24"/>
        </w:rPr>
        <w:t>х текст документа может содержать только заключительную часть: приказы - ра</w:t>
      </w:r>
      <w:bookmarkStart w:id="107" w:name="OCRUncertain103"/>
      <w:r w:rsidRPr="007C2EFA">
        <w:rPr>
          <w:sz w:val="24"/>
          <w:szCs w:val="24"/>
        </w:rPr>
        <w:t>с</w:t>
      </w:r>
      <w:bookmarkEnd w:id="107"/>
      <w:r w:rsidRPr="007C2EFA">
        <w:rPr>
          <w:sz w:val="24"/>
          <w:szCs w:val="24"/>
        </w:rPr>
        <w:t>пор</w:t>
      </w:r>
      <w:bookmarkStart w:id="108" w:name="OCRUncertain104"/>
      <w:r w:rsidRPr="007C2EFA">
        <w:rPr>
          <w:sz w:val="24"/>
          <w:szCs w:val="24"/>
        </w:rPr>
        <w:t>я</w:t>
      </w:r>
      <w:bookmarkEnd w:id="108"/>
      <w:r w:rsidRPr="007C2EFA">
        <w:rPr>
          <w:sz w:val="24"/>
          <w:szCs w:val="24"/>
        </w:rPr>
        <w:t>д</w:t>
      </w:r>
      <w:bookmarkStart w:id="109" w:name="OCRUncertain105"/>
      <w:r w:rsidRPr="007C2EFA">
        <w:rPr>
          <w:sz w:val="24"/>
          <w:szCs w:val="24"/>
        </w:rPr>
        <w:t>и</w:t>
      </w:r>
      <w:bookmarkEnd w:id="109"/>
      <w:r w:rsidRPr="007C2EFA">
        <w:rPr>
          <w:sz w:val="24"/>
          <w:szCs w:val="24"/>
        </w:rPr>
        <w:t>тельну</w:t>
      </w:r>
      <w:bookmarkStart w:id="110" w:name="OCRUncertain106"/>
      <w:r w:rsidRPr="007C2EFA">
        <w:rPr>
          <w:sz w:val="24"/>
          <w:szCs w:val="24"/>
        </w:rPr>
        <w:t>ю</w:t>
      </w:r>
      <w:bookmarkEnd w:id="110"/>
      <w:r w:rsidRPr="007C2EFA">
        <w:rPr>
          <w:sz w:val="24"/>
          <w:szCs w:val="24"/>
        </w:rPr>
        <w:t xml:space="preserve"> часть без преамбулы, письма - просьбу без пояснений и т.п.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Для конкретного вида документа рекомендуется разрабатывать определённую схему построения текста, закрепляемую соответствую</w:t>
      </w:r>
      <w:bookmarkStart w:id="111" w:name="OCRUncertain114"/>
      <w:r w:rsidRPr="007C2EFA">
        <w:rPr>
          <w:sz w:val="24"/>
          <w:szCs w:val="24"/>
        </w:rPr>
        <w:t>щ</w:t>
      </w:r>
      <w:bookmarkEnd w:id="111"/>
      <w:r w:rsidRPr="007C2EFA">
        <w:rPr>
          <w:sz w:val="24"/>
          <w:szCs w:val="24"/>
        </w:rPr>
        <w:t>им распоряд</w:t>
      </w:r>
      <w:bookmarkStart w:id="112" w:name="OCRUncertain115"/>
      <w:r w:rsidRPr="007C2EFA">
        <w:rPr>
          <w:sz w:val="24"/>
          <w:szCs w:val="24"/>
        </w:rPr>
        <w:t>и</w:t>
      </w:r>
      <w:bookmarkEnd w:id="112"/>
      <w:r w:rsidRPr="007C2EFA">
        <w:rPr>
          <w:sz w:val="24"/>
          <w:szCs w:val="24"/>
        </w:rPr>
        <w:t>те</w:t>
      </w:r>
      <w:bookmarkStart w:id="113" w:name="OCRUncertain116"/>
      <w:r w:rsidRPr="007C2EFA">
        <w:rPr>
          <w:sz w:val="24"/>
          <w:szCs w:val="24"/>
        </w:rPr>
        <w:t>л</w:t>
      </w:r>
      <w:bookmarkEnd w:id="113"/>
      <w:r w:rsidRPr="007C2EFA">
        <w:rPr>
          <w:sz w:val="24"/>
          <w:szCs w:val="24"/>
        </w:rPr>
        <w:t>ьным документом учреждения. При наличии государственного стандарта на данный вид документа его текст строитс</w:t>
      </w:r>
      <w:bookmarkStart w:id="114" w:name="OCRUncertain118"/>
      <w:r w:rsidRPr="007C2EFA">
        <w:rPr>
          <w:sz w:val="24"/>
          <w:szCs w:val="24"/>
        </w:rPr>
        <w:t>я</w:t>
      </w:r>
      <w:bookmarkEnd w:id="114"/>
      <w:r w:rsidRPr="007C2EFA">
        <w:rPr>
          <w:sz w:val="24"/>
          <w:szCs w:val="24"/>
        </w:rPr>
        <w:t xml:space="preserve"> в соответствии с действующим стандартом.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При подготовке текста документа должны соблюдаться следующие принципы: объективность содержания и нейтральность изложения, полнота информации и кратность изложения, типизация речевых оборотов и стандартизация терминов.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Уровень составления текстов документов является одним из показателей культуры управления в целом. Работник, составляющий документ, не должен допускать ошибок в тексте, неясностей, стилистических погрешностей, затрудняющих чтение документа и понимание его смысла.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отличие от стиля  художественной литературы в деловом стиле документов не допускается образное выражение мыслей с помощью сравнений, метафор (переносного употребления слов по аналогии), аллегорий (изображение отвлечённой идеи посредством конкретного), гиперболы (преувеличения). В тексте документа не должно быть переустановок слов или выражений, нарушающих обычный порядок слов в предложении. Деловая речь должна быть близка к научной по точности, к газетно-публицистической по гибкости и к художественной по доступности.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При подготовке текста документа рекомендуется соблюдать следующие правила: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1. Документы, содержащие информацию по различным вопросам деятельности учреждения (доклады, положения, отчеты, обзоры и т. д.), делятся на разделы (главы, пункт</w:t>
      </w:r>
      <w:bookmarkStart w:id="115" w:name="OCRUncertain117"/>
      <w:r w:rsidRPr="007C2EFA">
        <w:rPr>
          <w:sz w:val="24"/>
          <w:szCs w:val="24"/>
        </w:rPr>
        <w:t>ы</w:t>
      </w:r>
      <w:bookmarkEnd w:id="115"/>
      <w:r w:rsidRPr="007C2EFA">
        <w:rPr>
          <w:sz w:val="24"/>
          <w:szCs w:val="24"/>
        </w:rPr>
        <w:t>, подпункты).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2. Раздел</w:t>
      </w:r>
      <w:bookmarkStart w:id="116" w:name="OCRUncertain119"/>
      <w:r w:rsidRPr="007C2EFA">
        <w:rPr>
          <w:sz w:val="24"/>
          <w:szCs w:val="24"/>
        </w:rPr>
        <w:t>ы</w:t>
      </w:r>
      <w:bookmarkEnd w:id="116"/>
      <w:r w:rsidRPr="007C2EFA">
        <w:rPr>
          <w:sz w:val="24"/>
          <w:szCs w:val="24"/>
        </w:rPr>
        <w:t xml:space="preserve"> дол</w:t>
      </w:r>
      <w:bookmarkStart w:id="117" w:name="OCRUncertain120"/>
      <w:r w:rsidRPr="007C2EFA">
        <w:rPr>
          <w:sz w:val="24"/>
          <w:szCs w:val="24"/>
        </w:rPr>
        <w:t>ж</w:t>
      </w:r>
      <w:bookmarkEnd w:id="117"/>
      <w:r w:rsidRPr="007C2EFA">
        <w:rPr>
          <w:sz w:val="24"/>
          <w:szCs w:val="24"/>
        </w:rPr>
        <w:t>н</w:t>
      </w:r>
      <w:bookmarkStart w:id="118" w:name="OCRUncertain121"/>
      <w:r w:rsidRPr="007C2EFA">
        <w:rPr>
          <w:sz w:val="24"/>
          <w:szCs w:val="24"/>
        </w:rPr>
        <w:t>ы</w:t>
      </w:r>
      <w:bookmarkEnd w:id="118"/>
      <w:r w:rsidRPr="007C2EFA">
        <w:rPr>
          <w:sz w:val="24"/>
          <w:szCs w:val="24"/>
        </w:rPr>
        <w:t xml:space="preserve"> иметь заголовк</w:t>
      </w:r>
      <w:bookmarkStart w:id="119" w:name="OCRUncertain122"/>
      <w:r w:rsidRPr="007C2EFA">
        <w:rPr>
          <w:sz w:val="24"/>
          <w:szCs w:val="24"/>
        </w:rPr>
        <w:t>и</w:t>
      </w:r>
      <w:bookmarkEnd w:id="119"/>
      <w:r w:rsidRPr="007C2EFA">
        <w:rPr>
          <w:sz w:val="24"/>
          <w:szCs w:val="24"/>
        </w:rPr>
        <w:t xml:space="preserve">, </w:t>
      </w:r>
      <w:bookmarkStart w:id="120" w:name="OCRUncertain123"/>
      <w:r w:rsidRPr="007C2EFA">
        <w:rPr>
          <w:sz w:val="24"/>
          <w:szCs w:val="24"/>
        </w:rPr>
        <w:t>выражающие</w:t>
      </w:r>
      <w:bookmarkEnd w:id="120"/>
      <w:r w:rsidRPr="007C2EFA">
        <w:rPr>
          <w:sz w:val="24"/>
          <w:szCs w:val="24"/>
        </w:rPr>
        <w:t xml:space="preserve"> су</w:t>
      </w:r>
      <w:bookmarkStart w:id="121" w:name="OCRUncertain124"/>
      <w:r w:rsidRPr="007C2EFA">
        <w:rPr>
          <w:sz w:val="24"/>
          <w:szCs w:val="24"/>
        </w:rPr>
        <w:t>щ</w:t>
      </w:r>
      <w:bookmarkEnd w:id="121"/>
      <w:r w:rsidRPr="007C2EFA">
        <w:rPr>
          <w:sz w:val="24"/>
          <w:szCs w:val="24"/>
        </w:rPr>
        <w:t>е</w:t>
      </w:r>
      <w:bookmarkStart w:id="122" w:name="OCRUncertain125"/>
      <w:r w:rsidRPr="007C2EFA">
        <w:rPr>
          <w:sz w:val="24"/>
          <w:szCs w:val="24"/>
        </w:rPr>
        <w:t>с</w:t>
      </w:r>
      <w:bookmarkEnd w:id="122"/>
      <w:r w:rsidRPr="007C2EFA">
        <w:rPr>
          <w:sz w:val="24"/>
          <w:szCs w:val="24"/>
        </w:rPr>
        <w:t>т</w:t>
      </w:r>
      <w:bookmarkStart w:id="123" w:name="OCRUncertain126"/>
      <w:r w:rsidRPr="007C2EFA">
        <w:rPr>
          <w:sz w:val="24"/>
          <w:szCs w:val="24"/>
        </w:rPr>
        <w:t>в</w:t>
      </w:r>
      <w:bookmarkEnd w:id="123"/>
      <w:r w:rsidRPr="007C2EFA">
        <w:rPr>
          <w:sz w:val="24"/>
          <w:szCs w:val="24"/>
        </w:rPr>
        <w:t xml:space="preserve">о </w:t>
      </w:r>
      <w:bookmarkStart w:id="124" w:name="OCRUncertain127"/>
      <w:r w:rsidRPr="007C2EFA">
        <w:rPr>
          <w:sz w:val="24"/>
          <w:szCs w:val="24"/>
        </w:rPr>
        <w:t>содержани</w:t>
      </w:r>
      <w:bookmarkEnd w:id="124"/>
      <w:r w:rsidRPr="007C2EFA">
        <w:rPr>
          <w:sz w:val="24"/>
          <w:szCs w:val="24"/>
        </w:rPr>
        <w:t>я документа. Деление текста на пункты и подпункты про</w:t>
      </w:r>
      <w:bookmarkStart w:id="125" w:name="OCRUncertain128"/>
      <w:r w:rsidRPr="007C2EFA">
        <w:rPr>
          <w:sz w:val="24"/>
          <w:szCs w:val="24"/>
        </w:rPr>
        <w:t>из</w:t>
      </w:r>
      <w:bookmarkEnd w:id="125"/>
      <w:r w:rsidRPr="007C2EFA">
        <w:rPr>
          <w:sz w:val="24"/>
          <w:szCs w:val="24"/>
        </w:rPr>
        <w:t>во</w:t>
      </w:r>
      <w:bookmarkStart w:id="126" w:name="OCRUncertain129"/>
      <w:r w:rsidRPr="007C2EFA">
        <w:rPr>
          <w:sz w:val="24"/>
          <w:szCs w:val="24"/>
        </w:rPr>
        <w:t>д</w:t>
      </w:r>
      <w:bookmarkEnd w:id="126"/>
      <w:r w:rsidRPr="007C2EFA">
        <w:rPr>
          <w:sz w:val="24"/>
          <w:szCs w:val="24"/>
        </w:rPr>
        <w:t>ится в соответствии с ГОСТ 1.5 - 68.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3. Заменять сло</w:t>
      </w:r>
      <w:bookmarkStart w:id="127" w:name="OCRUncertain130"/>
      <w:r w:rsidRPr="007C2EFA">
        <w:rPr>
          <w:sz w:val="24"/>
          <w:szCs w:val="24"/>
        </w:rPr>
        <w:t>ж</w:t>
      </w:r>
      <w:bookmarkEnd w:id="127"/>
      <w:r w:rsidRPr="007C2EFA">
        <w:rPr>
          <w:sz w:val="24"/>
          <w:szCs w:val="24"/>
        </w:rPr>
        <w:t>ные предло</w:t>
      </w:r>
      <w:bookmarkStart w:id="128" w:name="OCRUncertain131"/>
      <w:r w:rsidRPr="007C2EFA">
        <w:rPr>
          <w:sz w:val="24"/>
          <w:szCs w:val="24"/>
        </w:rPr>
        <w:t>ж</w:t>
      </w:r>
      <w:bookmarkEnd w:id="128"/>
      <w:r w:rsidRPr="007C2EFA">
        <w:rPr>
          <w:sz w:val="24"/>
          <w:szCs w:val="24"/>
        </w:rPr>
        <w:t>ен</w:t>
      </w:r>
      <w:bookmarkStart w:id="129" w:name="OCRUncertain132"/>
      <w:r w:rsidRPr="007C2EFA">
        <w:rPr>
          <w:sz w:val="24"/>
          <w:szCs w:val="24"/>
        </w:rPr>
        <w:t>и</w:t>
      </w:r>
      <w:bookmarkEnd w:id="129"/>
      <w:r w:rsidRPr="007C2EFA">
        <w:rPr>
          <w:sz w:val="24"/>
          <w:szCs w:val="24"/>
        </w:rPr>
        <w:t>я про</w:t>
      </w:r>
      <w:bookmarkStart w:id="130" w:name="OCRUncertain133"/>
      <w:r w:rsidRPr="007C2EFA">
        <w:rPr>
          <w:sz w:val="24"/>
          <w:szCs w:val="24"/>
        </w:rPr>
        <w:t>с</w:t>
      </w:r>
      <w:bookmarkEnd w:id="130"/>
      <w:r w:rsidRPr="007C2EFA">
        <w:rPr>
          <w:sz w:val="24"/>
          <w:szCs w:val="24"/>
        </w:rPr>
        <w:t>тыми; пр</w:t>
      </w:r>
      <w:bookmarkStart w:id="131" w:name="OCRUncertain134"/>
      <w:r w:rsidRPr="007C2EFA">
        <w:rPr>
          <w:sz w:val="24"/>
          <w:szCs w:val="24"/>
        </w:rPr>
        <w:t>и</w:t>
      </w:r>
      <w:bookmarkEnd w:id="131"/>
      <w:r w:rsidRPr="007C2EFA">
        <w:rPr>
          <w:sz w:val="24"/>
          <w:szCs w:val="24"/>
        </w:rPr>
        <w:t>мен</w:t>
      </w:r>
      <w:bookmarkStart w:id="132" w:name="OCRUncertain135"/>
      <w:r w:rsidRPr="007C2EFA">
        <w:rPr>
          <w:sz w:val="24"/>
          <w:szCs w:val="24"/>
        </w:rPr>
        <w:t>я</w:t>
      </w:r>
      <w:bookmarkEnd w:id="132"/>
      <w:r w:rsidRPr="007C2EFA">
        <w:rPr>
          <w:sz w:val="24"/>
          <w:szCs w:val="24"/>
        </w:rPr>
        <w:t>ть устойч</w:t>
      </w:r>
      <w:bookmarkStart w:id="133" w:name="OCRUncertain136"/>
      <w:r w:rsidRPr="007C2EFA">
        <w:rPr>
          <w:sz w:val="24"/>
          <w:szCs w:val="24"/>
        </w:rPr>
        <w:t>и</w:t>
      </w:r>
      <w:bookmarkEnd w:id="133"/>
      <w:r w:rsidRPr="007C2EFA">
        <w:rPr>
          <w:sz w:val="24"/>
          <w:szCs w:val="24"/>
        </w:rPr>
        <w:t>в</w:t>
      </w:r>
      <w:bookmarkStart w:id="134" w:name="OCRUncertain137"/>
      <w:r w:rsidRPr="007C2EFA">
        <w:rPr>
          <w:sz w:val="24"/>
          <w:szCs w:val="24"/>
        </w:rPr>
        <w:t>ы</w:t>
      </w:r>
      <w:bookmarkEnd w:id="134"/>
      <w:r w:rsidRPr="007C2EFA">
        <w:rPr>
          <w:sz w:val="24"/>
          <w:szCs w:val="24"/>
        </w:rPr>
        <w:t>е (тра</w:t>
      </w:r>
      <w:bookmarkStart w:id="135" w:name="OCRUncertain138"/>
      <w:r w:rsidRPr="007C2EFA">
        <w:rPr>
          <w:sz w:val="24"/>
          <w:szCs w:val="24"/>
        </w:rPr>
        <w:t>ф</w:t>
      </w:r>
      <w:bookmarkEnd w:id="135"/>
      <w:r w:rsidRPr="007C2EFA">
        <w:rPr>
          <w:sz w:val="24"/>
          <w:szCs w:val="24"/>
        </w:rPr>
        <w:t xml:space="preserve">аретные) </w:t>
      </w:r>
      <w:bookmarkStart w:id="136" w:name="OCRUncertain139"/>
      <w:r w:rsidRPr="007C2EFA">
        <w:rPr>
          <w:sz w:val="24"/>
          <w:szCs w:val="24"/>
        </w:rPr>
        <w:t>словосочетания;</w:t>
      </w:r>
      <w:bookmarkEnd w:id="136"/>
      <w:r w:rsidRPr="007C2EFA">
        <w:rPr>
          <w:sz w:val="24"/>
          <w:szCs w:val="24"/>
        </w:rPr>
        <w:t xml:space="preserve"> </w:t>
      </w:r>
      <w:bookmarkStart w:id="137" w:name="OCRUncertain140"/>
      <w:r w:rsidRPr="007C2EFA">
        <w:rPr>
          <w:sz w:val="24"/>
          <w:szCs w:val="24"/>
        </w:rPr>
        <w:t>и</w:t>
      </w:r>
      <w:bookmarkEnd w:id="137"/>
      <w:r w:rsidRPr="007C2EFA">
        <w:rPr>
          <w:sz w:val="24"/>
          <w:szCs w:val="24"/>
        </w:rPr>
        <w:t>спо</w:t>
      </w:r>
      <w:bookmarkStart w:id="138" w:name="OCRUncertain141"/>
      <w:r w:rsidRPr="007C2EFA">
        <w:rPr>
          <w:sz w:val="24"/>
          <w:szCs w:val="24"/>
        </w:rPr>
        <w:t>л</w:t>
      </w:r>
      <w:bookmarkEnd w:id="138"/>
      <w:r w:rsidRPr="007C2EFA">
        <w:rPr>
          <w:sz w:val="24"/>
          <w:szCs w:val="24"/>
        </w:rPr>
        <w:t>ьзовать прямой поря</w:t>
      </w:r>
      <w:bookmarkStart w:id="139" w:name="OCRUncertain142"/>
      <w:r w:rsidRPr="007C2EFA">
        <w:rPr>
          <w:sz w:val="24"/>
          <w:szCs w:val="24"/>
        </w:rPr>
        <w:t>д</w:t>
      </w:r>
      <w:bookmarkEnd w:id="139"/>
      <w:r w:rsidRPr="007C2EFA">
        <w:rPr>
          <w:sz w:val="24"/>
          <w:szCs w:val="24"/>
        </w:rPr>
        <w:t>ок сл</w:t>
      </w:r>
      <w:bookmarkStart w:id="140" w:name="OCRUncertain143"/>
      <w:r w:rsidRPr="007C2EFA">
        <w:rPr>
          <w:sz w:val="24"/>
          <w:szCs w:val="24"/>
        </w:rPr>
        <w:t>о</w:t>
      </w:r>
      <w:bookmarkEnd w:id="140"/>
      <w:r w:rsidRPr="007C2EFA">
        <w:rPr>
          <w:sz w:val="24"/>
          <w:szCs w:val="24"/>
        </w:rPr>
        <w:t>в в пре</w:t>
      </w:r>
      <w:bookmarkStart w:id="141" w:name="OCRUncertain144"/>
      <w:r w:rsidRPr="007C2EFA">
        <w:rPr>
          <w:sz w:val="24"/>
          <w:szCs w:val="24"/>
        </w:rPr>
        <w:t>д</w:t>
      </w:r>
      <w:bookmarkEnd w:id="141"/>
      <w:r w:rsidRPr="007C2EFA">
        <w:rPr>
          <w:sz w:val="24"/>
          <w:szCs w:val="24"/>
        </w:rPr>
        <w:t>ложении в том случае, если логическое (смыслово</w:t>
      </w:r>
      <w:bookmarkStart w:id="142" w:name="OCRUncertain145"/>
      <w:r w:rsidRPr="007C2EFA">
        <w:rPr>
          <w:sz w:val="24"/>
          <w:szCs w:val="24"/>
        </w:rPr>
        <w:t>е</w:t>
      </w:r>
      <w:bookmarkEnd w:id="142"/>
      <w:r w:rsidRPr="007C2EFA">
        <w:rPr>
          <w:sz w:val="24"/>
          <w:szCs w:val="24"/>
        </w:rPr>
        <w:t>) у</w:t>
      </w:r>
      <w:bookmarkStart w:id="143" w:name="OCRUncertain146"/>
      <w:r w:rsidRPr="007C2EFA">
        <w:rPr>
          <w:sz w:val="24"/>
          <w:szCs w:val="24"/>
        </w:rPr>
        <w:t>д</w:t>
      </w:r>
      <w:bookmarkEnd w:id="143"/>
      <w:r w:rsidRPr="007C2EFA">
        <w:rPr>
          <w:sz w:val="24"/>
          <w:szCs w:val="24"/>
        </w:rPr>
        <w:t>арение падает на об</w:t>
      </w:r>
      <w:bookmarkStart w:id="144" w:name="OCRUncertain147"/>
      <w:r w:rsidRPr="007C2EFA">
        <w:rPr>
          <w:sz w:val="24"/>
          <w:szCs w:val="24"/>
        </w:rPr>
        <w:t>ъ</w:t>
      </w:r>
      <w:bookmarkEnd w:id="144"/>
      <w:r w:rsidRPr="007C2EFA">
        <w:rPr>
          <w:sz w:val="24"/>
          <w:szCs w:val="24"/>
        </w:rPr>
        <w:t>ект действия.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4. Использовать обратный порядок слов в предложении в том случае, если логическое ударение падает на само действие или на субъект действия.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5. Заменять отглагольные существительные, особенно в распорядительных документах, соответствующими глаголами; употреблять в распорядительных документах глаголы неопределенной формы (назначить, командировать, премировать, утвердить, обязать и т.п.); заменять местоимения существительными, например: училищу требуется, министерство просит.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6. Использовать в распорядительных документах языковые конструкции повелительного (императивного) характера; применять устойчивые словесные формулы, например: приказываю (в приказе), предлагаю (в указании), решил (в решении).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постановлениях (решениях) коллегиальных органов рекомендуется использовать форму изложения от третьего лица единственного числа, например: коллегия постановляет.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других видах организационно-распорядительных документов используется следующая форма изложения: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от первого лица единственного числа: считаю необходимым, прошу выделить;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от первого лица множественного числа: просим направить, направляем на рассмотрение;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от третьего лица единственного числа: министерство не возражает, училище считает необходимым и др.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Текст документа, представленный в виде таблицы, должен быть построен в соответствии с ГОСТ 1.5 - 68. Таблицы могут быть расположены в тексте документа или приложениях. Все таблицы следует пронумеровать арабскими цифрами. Нумерация таблиц текста документа и приложений может быть сквозной или самостоятельной. Если в документе приведена одна таблица, то её не нумеруют и слово "таблица" не пишут.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Текстовая часть документа может быть представлена также в виде анкеты или трафарета.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виде анкеты представляют текст, который содержит словесную или цифровую характеристику одного объекта по ряду признаков. Постоянной информацией в анкете является перечень признаков, расположенных в определённой последовательности, а переменной - их конкретная характеристика.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Трафарет содержит информацию в виде предложений или частей текста, частей предложений и пробелы, при заполнении которых образуется связной текст документа. Трафаретные тексты фиксируются, как правило, непосредственно на бланках.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Стиль и язык служебных документов должны отвечать таким принципам, как: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1. Соблюдение требований официально-делового стиля и норм современного русского языка.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2. Использование слов, закрепленных практикой документирования управленческой деятельности (на ваш номер, должным образом, указанные факты и т.д.).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3. Широкое применение терминов юридического и бухгалтерского характера, слов-профессионализмов (исковое заявление, претензия, дебет, кредит, недопоставка и т.д.).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4. Применение именных предлогов (в свете решений, в связи с необходимостью, в порядке оказания помощи).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5. Унификация и стандартизация деловой речи в часто повторяющихся документов. Типовые тексты составляют при помощи выработанных практикой словесных штампов, трафаретов (просим возместить ущерб, на основании договора поставки, вынуждены обратиться в прокуратуру). Использование трафаретных текстов значительно ускоряет составление документов и повышает их грамотность.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6. Тенденция сокращения текстов путём замены сложных предложений простыми, ликвидации причастных и деепричастных оборотов, употребления сокращений (аббревиатур), терминов стандартизированных оборотов. По данным инженерной психологии, стандартизированные обороты воспринимаются быстрее в 8-10 раз.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Работникам управленческого аппарата необходимо уметь правильно выражать свои мысли и составлять текст документов с учётом всех требований. Для этого нужно много читать, пользоваться словарями, справочниками, пособиями по грамматике, обогащать свой словарный запас, владеть профессиональной терминологией.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текстах документов не следует употреблять таких слов и словосочетаний, как безотлагательно (немедленно); благоволите сообщить (сообщите); в моей просьбе прошу не отказать, в ожидании вашего ответа, всемерное содействие (помощь); воспрещается (запрещается); в целях (для, с целью); для сведения и руководства (для руководства, для сведения); досконально (точно); ежели (если); изрядно (сильно); ибо (потому что, так как); на обороте сего (на обороте); на предмет (для); не откажите сообщить (сообщите); прошение (заявление); покамест (пока); по принадлежности (по назначению); свободная вакансия (вакансия); представляем при сем (направляем, прилагаем); с подлинным верно (верно, копия); считаем возможным ходатайствовать (просим); таковой (такой); ходатайство (просьба); оповещаем (сообщаем); надлежит (следует; коль скоро (когда, если); не преминуть (не забыть); подобает (следует); сугубо (усиленно) и т.п.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Не рекомендуется употреблять в тексте документа устаревшие слова и обороты, выступающие как застывшие конструкции, неполноценные по смыслу. Например: вместо "настоящим предлагается..." следует писать "предлагаем..."; вместо "настоящий акт составлен…" - "акт составлен..."; вместо "при сем направляем..." - "направляем...".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Необходимо избегать тавтологии (повторения сказанного, несущего неоправданную избыточность информации).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1"/>
        <w:keepNext w:val="0"/>
        <w:widowControl/>
        <w:suppressLineNumbers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ПРАВОВАЯ ОХРАНА ДОКУМЕНТОВ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Лица, ответственные за работу с документами, обязаны обеспечивать сохранность документов, создаваемых в учреждении, организации, предприятии.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Дела с момента их заведения и до сдачи в архив учреждения или уничтожения хранятся в рабочих комнатах или в специально отведённых закрывавшихся помещениях. Помещение должно отвечать требованиям пожарной безопасности, иметь определённый температурно-влажностный режим.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Дела помещаются в закрывающиеся шкафы канцелярского типа, предохраняющие документы от пыли, воздействия солнечного света и обеспечивающие их сохранность.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Документы подшивают в твёрдые обложки, оформленные в соответствии с ГОСТ 17914 - 72 и номенклатурой дел, или в папки регистраторы. Папки устанавливают на полках шкафа в той последовательности, в которой они указаны в номенклатуре дел, достаточно плотно прижатых друг к другу. Папки устанавливают в вертикальном положении корешками наружу. При таком хранении основное давление направленно на корешок и листы документов внутри деда давления не испытывают. Это благоприятно сказывается на сохранности документов. Вынимать вертикально стоящие дела легко и удобно.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Если документы подшиты в папки с мягкими обложками, то ставить их вертикально нельзя, так как от этого ветшают и рвутся нижние края документов. Такие дела хранятся горизонтально.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Обеспечению физической сохранности документов способствует и правильная подшивка листов документов в деле. При подшивке необходимо следить за тем, чтобы нижние края документов были на одном уровне и выше примерно на 1 см края папки.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Места пробивки отверстий для подшивки документов в дела определены ГОСТ 6.39 - 72.</w:t>
      </w:r>
    </w:p>
    <w:p w:rsidR="007C2EFA" w:rsidRPr="007C2EFA" w:rsidRDefault="007C2EFA" w:rsidP="007C2EFA">
      <w:pPr>
        <w:pStyle w:val="20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Изъятие и выдача каких-либо документов из дел постоянного хранения не разрежаются. В исключительных случаях (например, по требованию судебно-следственных органов) такое изъятие производится с разрешением руководителя учреждения с обязательным постановлением в деле точной заверенной копии нанятого документа в вложением акта о причинах изъятия подлинника.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течение делопроизводственного года на выданное по служеб</w:t>
      </w:r>
      <w:r w:rsidRPr="007C2EFA">
        <w:rPr>
          <w:sz w:val="24"/>
          <w:szCs w:val="24"/>
        </w:rPr>
        <w:softHyphen/>
        <w:t>ной необходимости дело заполняется карточка-заместитель, в которой указываются структурное подразделение, номер дела, его заголовок, дата выдачи, кому дело выдано, дата возвращения, предусматривают</w:t>
      </w:r>
      <w:r w:rsidRPr="007C2EFA">
        <w:rPr>
          <w:sz w:val="24"/>
          <w:szCs w:val="24"/>
        </w:rPr>
        <w:softHyphen/>
        <w:t>ся главы для расписок в получении и приёме дела.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Коммерческая тайна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22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Коммерческой тайной является деловая информация, имеющая тактическую или потенциальную ценность для предприятия по коммер</w:t>
      </w:r>
      <w:r w:rsidRPr="007C2EFA">
        <w:rPr>
          <w:sz w:val="24"/>
          <w:szCs w:val="24"/>
        </w:rPr>
        <w:softHyphen/>
        <w:t>ческим причинам. Эта информация является коммерчески выгодной для недобросовестных конкурентов в случае попадания в их руки. Утрата коммерческой тайны может привести ущерб предприятию и, в конечном итоге, привести к его банкротству.</w:t>
      </w: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Методы защиты коммерческой тайны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Для предотвращения утечки коммерческой тайны обычно исполь</w:t>
      </w:r>
      <w:r w:rsidRPr="007C2EFA">
        <w:rPr>
          <w:sz w:val="24"/>
          <w:szCs w:val="24"/>
        </w:rPr>
        <w:softHyphen/>
        <w:t>зуются следующие меры: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правовая защита,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организационные меры,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 xml:space="preserve">- </w:t>
      </w:r>
      <w:r w:rsidRPr="007C2EFA">
        <w:rPr>
          <w:sz w:val="24"/>
          <w:szCs w:val="24"/>
        </w:rPr>
        <w:t>защита с помощью технических средств.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b/>
          <w:bCs/>
          <w:sz w:val="24"/>
          <w:szCs w:val="24"/>
        </w:rPr>
        <w:t>Правовая защита</w:t>
      </w:r>
      <w:r w:rsidRPr="007C2EFA">
        <w:rPr>
          <w:sz w:val="24"/>
          <w:szCs w:val="24"/>
        </w:rPr>
        <w:t xml:space="preserve"> осуществляется закреплением прав и порядка защиты коммерческой тайны в нормативных и уставных документах. Эти меры могут быть оговорены в Уставе предприятия, трудовых договорах (контрактах) с сотрудниками предприятия, приказах, правилах внут</w:t>
      </w:r>
      <w:r w:rsidRPr="007C2EFA">
        <w:rPr>
          <w:sz w:val="24"/>
          <w:szCs w:val="24"/>
        </w:rPr>
        <w:softHyphen/>
        <w:t>реннего распорядка предприятия и т.д.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Организационные меры защиты включают в себя: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</w:t>
      </w:r>
      <w:r w:rsidRPr="007C2EFA">
        <w:rPr>
          <w:spacing w:val="20"/>
          <w:sz w:val="24"/>
          <w:szCs w:val="24"/>
        </w:rPr>
        <w:t>организацию секретного (конфиденциального) делопроизводства</w:t>
      </w:r>
      <w:r w:rsidRPr="007C2EFA">
        <w:rPr>
          <w:sz w:val="24"/>
          <w:szCs w:val="24"/>
        </w:rPr>
        <w:t>. "Грифы" и порядок Функционирования этого делопроизводства опреде</w:t>
      </w:r>
      <w:r w:rsidRPr="007C2EFA">
        <w:rPr>
          <w:sz w:val="24"/>
          <w:szCs w:val="24"/>
        </w:rPr>
        <w:softHyphen/>
        <w:t>ляет руководство предприятия;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разграничение доступа ж информации: каждый сотрудник предприя</w:t>
      </w:r>
      <w:r w:rsidRPr="007C2EFA">
        <w:rPr>
          <w:sz w:val="24"/>
          <w:szCs w:val="24"/>
        </w:rPr>
        <w:softHyphen/>
        <w:t>тия должен обладать только теми сведениями, содержащими коммерчес</w:t>
      </w:r>
      <w:r w:rsidRPr="007C2EFA">
        <w:rPr>
          <w:sz w:val="24"/>
          <w:szCs w:val="24"/>
        </w:rPr>
        <w:softHyphen/>
        <w:t>кую тайну, которые необходимы ему для выполнения своих обязаннос</w:t>
      </w:r>
      <w:r w:rsidRPr="007C2EFA">
        <w:rPr>
          <w:sz w:val="24"/>
          <w:szCs w:val="24"/>
        </w:rPr>
        <w:softHyphen/>
        <w:t>тей. Разрежение на доступ к такой информации выдаётся руководите</w:t>
      </w:r>
      <w:r w:rsidRPr="007C2EFA">
        <w:rPr>
          <w:sz w:val="24"/>
          <w:szCs w:val="24"/>
        </w:rPr>
        <w:softHyphen/>
        <w:t>лем предприятия, при этом сотрудник несёт ответственность за разглашение полученных сведений;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установления такого порядка использования технических средств и помещений, который бы исключал утечку сведений. Например, при ра</w:t>
      </w:r>
      <w:r w:rsidRPr="007C2EFA">
        <w:rPr>
          <w:sz w:val="24"/>
          <w:szCs w:val="24"/>
        </w:rPr>
        <w:softHyphen/>
        <w:t>боте с копировальными средствами необходимо обеспечить строго рег</w:t>
      </w:r>
      <w:r w:rsidRPr="007C2EFA">
        <w:rPr>
          <w:sz w:val="24"/>
          <w:szCs w:val="24"/>
        </w:rPr>
        <w:softHyphen/>
        <w:t>ламентированное копирование тех документов, на которые распрост</w:t>
      </w:r>
      <w:r w:rsidRPr="007C2EFA">
        <w:rPr>
          <w:sz w:val="24"/>
          <w:szCs w:val="24"/>
        </w:rPr>
        <w:softHyphen/>
        <w:t>ранён режим конфиденциальности. Целесообразно использовать хране</w:t>
      </w:r>
      <w:r w:rsidRPr="007C2EFA">
        <w:rPr>
          <w:sz w:val="24"/>
          <w:szCs w:val="24"/>
        </w:rPr>
        <w:softHyphen/>
        <w:t>ние документации с помощью микрофильмов, что значительно облегчит защиту информации;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установление порядка работы с посетителями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их учёт в специаль</w:t>
      </w:r>
      <w:r w:rsidRPr="007C2EFA">
        <w:rPr>
          <w:sz w:val="24"/>
          <w:szCs w:val="24"/>
        </w:rPr>
        <w:softHyphen/>
        <w:t>ном журнале, определение помещения для приёма посетителей, их сопровождение при посещении основных рабочих помещений;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установление порядка ведения переговоров с посетителями, кото</w:t>
      </w:r>
      <w:r w:rsidRPr="007C2EFA">
        <w:rPr>
          <w:sz w:val="24"/>
          <w:szCs w:val="24"/>
        </w:rPr>
        <w:softHyphen/>
        <w:t>рый должен преследовать двоякую цель: во-первых, не допустить утечки информации и, во-вторых, получить наиболее полные сведения о намерениях посетителей;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обучение сотрудников предприятия мерам защиты коммерческой тайны, повышение их ответственности за непреднамеренное разглашение коммерческой тайны.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4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Защита с помощью технических средств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Использование технических средств для обеспечения сохраннос</w:t>
      </w:r>
      <w:r w:rsidRPr="007C2EFA">
        <w:rPr>
          <w:sz w:val="24"/>
          <w:szCs w:val="24"/>
        </w:rPr>
        <w:softHyphen/>
        <w:t>ти информации создаёт дополнительные гарантии того, что докумен</w:t>
      </w:r>
      <w:r w:rsidRPr="007C2EFA">
        <w:rPr>
          <w:sz w:val="24"/>
          <w:szCs w:val="24"/>
        </w:rPr>
        <w:softHyphen/>
        <w:t>ты и другие носители информации будут надёжно защищены. Технические средства защиты могут быть разделены на следующие: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средства охраны территории предприятия, средства защиты коммуникации,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средства защиты компьютерных систем и баз данных от несанкцио</w:t>
      </w:r>
      <w:r w:rsidRPr="007C2EFA">
        <w:rPr>
          <w:sz w:val="24"/>
          <w:szCs w:val="24"/>
        </w:rPr>
        <w:softHyphen/>
        <w:t>нированного доступа.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Средства охраны территории представляют собой различные типы ог</w:t>
      </w:r>
      <w:r w:rsidRPr="007C2EFA">
        <w:rPr>
          <w:sz w:val="24"/>
          <w:szCs w:val="24"/>
        </w:rPr>
        <w:softHyphen/>
        <w:t>раничений и контролирующих систем, включая ограды с автоматичес</w:t>
      </w:r>
      <w:r w:rsidRPr="007C2EFA">
        <w:rPr>
          <w:sz w:val="24"/>
          <w:szCs w:val="24"/>
        </w:rPr>
        <w:softHyphen/>
        <w:t>кой системой сигнализации о попытки их преодоления, системы теле</w:t>
      </w:r>
      <w:r w:rsidRPr="007C2EFA">
        <w:rPr>
          <w:sz w:val="24"/>
          <w:szCs w:val="24"/>
        </w:rPr>
        <w:softHyphen/>
        <w:t>визионного контроля территории, различные электронно-оптические и другие средства охраны. К ним же можно отнести средства разгра</w:t>
      </w:r>
      <w:r w:rsidRPr="007C2EFA">
        <w:rPr>
          <w:sz w:val="24"/>
          <w:szCs w:val="24"/>
        </w:rPr>
        <w:softHyphen/>
        <w:t>ничения доступа сотрудников в помещения с различной степенью секретности.</w:t>
      </w:r>
    </w:p>
    <w:p w:rsidR="007C2EFA" w:rsidRPr="007C2EFA" w:rsidRDefault="007C2EFA" w:rsidP="007C2EFA">
      <w:pPr>
        <w:pStyle w:val="a4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Средства защиты коммуникации. В настоящее время источником утеч</w:t>
      </w:r>
      <w:r w:rsidRPr="007C2EFA">
        <w:rPr>
          <w:sz w:val="24"/>
          <w:szCs w:val="24"/>
        </w:rPr>
        <w:softHyphen/>
        <w:t>ки информации в большой степени являются процессы обработки, пе</w:t>
      </w:r>
      <w:r w:rsidRPr="007C2EFA">
        <w:rPr>
          <w:sz w:val="24"/>
          <w:szCs w:val="24"/>
        </w:rPr>
        <w:softHyphen/>
        <w:t>редачи и хранения информации, связанные с применением и использо</w:t>
      </w:r>
      <w:r w:rsidRPr="007C2EFA">
        <w:rPr>
          <w:sz w:val="24"/>
          <w:szCs w:val="24"/>
        </w:rPr>
        <w:softHyphen/>
        <w:t>ванием электронных, электромеханических и электротехнических уст</w:t>
      </w:r>
      <w:r w:rsidRPr="007C2EFA">
        <w:rPr>
          <w:sz w:val="24"/>
          <w:szCs w:val="24"/>
        </w:rPr>
        <w:softHyphen/>
        <w:t>ройств. Действие таких устройств, как правило, сопровождается (если не принимаются специальные меры) побочными или паразитными излучениями. Побочные излучения непосредственно несут информацию, но распространяются "безадресно" (персональные ЭВМ, звуко- и видеозаписывающая аппаратура, телевизоры, электрифицированные пишущие машинки, телетайпы и телефаксы, аппаратура передачи данных, громкоговорящая и селекторная связь, а также все виды внешней проводной и радиосвязи, не имеющие специальных шифрующих и дешиф</w:t>
      </w:r>
      <w:r w:rsidRPr="007C2EFA">
        <w:rPr>
          <w:sz w:val="24"/>
          <w:szCs w:val="24"/>
        </w:rPr>
        <w:softHyphen/>
        <w:t>рующих устройств). Паразитные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сопровождают процессы преобразо</w:t>
      </w:r>
      <w:r w:rsidRPr="007C2EFA">
        <w:rPr>
          <w:sz w:val="24"/>
          <w:szCs w:val="24"/>
        </w:rPr>
        <w:softHyphen/>
        <w:t>вания сигналов. Например, импульсное излучение сопровождает рабо</w:t>
      </w:r>
      <w:r w:rsidRPr="007C2EFA">
        <w:rPr>
          <w:sz w:val="24"/>
          <w:szCs w:val="24"/>
        </w:rPr>
        <w:softHyphen/>
        <w:t>ту персональной ЭВМ. Стационарную "картинку" на экране дисплея на расстоянии</w:t>
      </w:r>
      <w:r w:rsidRPr="007C2EFA">
        <w:rPr>
          <w:noProof/>
          <w:sz w:val="24"/>
          <w:szCs w:val="24"/>
        </w:rPr>
        <w:t xml:space="preserve"> 200 - 300</w:t>
      </w:r>
      <w:r w:rsidRPr="007C2EFA">
        <w:rPr>
          <w:sz w:val="24"/>
          <w:szCs w:val="24"/>
        </w:rPr>
        <w:t xml:space="preserve"> м. Очевидно, что паразитные наводки на сосед</w:t>
      </w:r>
      <w:r w:rsidRPr="007C2EFA">
        <w:rPr>
          <w:sz w:val="24"/>
          <w:szCs w:val="24"/>
        </w:rPr>
        <w:softHyphen/>
        <w:t>ние пары телефонного кабеля или на специальные подслушивающие "муфты" могут явиться источниками утечки информации. Источниками паразитного излучения могут бить некоторые виду датчиков пожарной и охранной сигнализации, элементы системы электрических ча</w:t>
      </w:r>
      <w:r w:rsidRPr="007C2EFA">
        <w:rPr>
          <w:sz w:val="24"/>
          <w:szCs w:val="24"/>
        </w:rPr>
        <w:softHyphen/>
        <w:t>сов, радиоточки, трубы отопления и газовые трубы, переговорные устройства и девали телефонных аппаратов.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Основными мерами защиты информации при использовании техни</w:t>
      </w:r>
      <w:r w:rsidRPr="007C2EFA">
        <w:rPr>
          <w:sz w:val="24"/>
          <w:szCs w:val="24"/>
        </w:rPr>
        <w:softHyphen/>
        <w:t>ческих способов являются: поиск закладных (подслушивающих или записывающих) устройств;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обеспечение скрытности передачи информации по телефонно-телеграфным каналам путём их шифрования;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- специальная защита аппаратуры от излучения с помощью защитных блоков;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- использование специальных средств защиты компьютерных систем и баз данных;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создание искусственных помех перехвату электрических или акус</w:t>
      </w:r>
      <w:r w:rsidRPr="007C2EFA">
        <w:rPr>
          <w:sz w:val="24"/>
          <w:szCs w:val="24"/>
        </w:rPr>
        <w:softHyphen/>
        <w:t>тических сигналов.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Меры по защите коммерческой тайны при использовании компью</w:t>
      </w:r>
      <w:r w:rsidRPr="007C2EFA">
        <w:rPr>
          <w:sz w:val="24"/>
          <w:szCs w:val="24"/>
        </w:rPr>
        <w:softHyphen/>
        <w:t>терных систем и баз данных можно разделить на следующие группы: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скрытое кодирование документов на магнитных носителях, т.е. дополнение текста документов на магнитных носителях нечитаемым при нормальном воспроизведении признаком авторства или имущественной принадлежности, благодаря которому можно уличить лиц, осуществивших кражу документов;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криптографирование (шифрование) всего документа или его части на машинных носителях, делающие этот документ недоступным для пони</w:t>
      </w:r>
      <w:r w:rsidRPr="007C2EFA">
        <w:rPr>
          <w:sz w:val="24"/>
          <w:szCs w:val="24"/>
        </w:rPr>
        <w:softHyphen/>
        <w:t>мания лицам, не владеющим ключом или кодом для дешифрования.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Использование компьютеров в бизнесе привело к тому, что боль</w:t>
      </w:r>
      <w:r w:rsidRPr="007C2EFA">
        <w:rPr>
          <w:sz w:val="24"/>
          <w:szCs w:val="24"/>
        </w:rPr>
        <w:softHyphen/>
        <w:t>шие объёмы деловой информации передаются и получаются по компью</w:t>
      </w:r>
      <w:r w:rsidRPr="007C2EFA">
        <w:rPr>
          <w:sz w:val="24"/>
          <w:szCs w:val="24"/>
        </w:rPr>
        <w:softHyphen/>
        <w:t>терным сетям, охватившим практически весь мир. Именно через компь</w:t>
      </w:r>
      <w:r w:rsidRPr="007C2EFA">
        <w:rPr>
          <w:sz w:val="24"/>
          <w:szCs w:val="24"/>
        </w:rPr>
        <w:softHyphen/>
        <w:t>ютерные сети происходит большинство хищений информации.</w:t>
      </w:r>
    </w:p>
    <w:p w:rsidR="007C2EFA" w:rsidRPr="007C2EFA" w:rsidRDefault="007C2EFA" w:rsidP="007C2EFA">
      <w:pPr>
        <w:pStyle w:val="a4"/>
        <w:widowControl/>
        <w:suppressLineNumbers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Если ваш компьютер подключен к такой сети и работает только в вашем присутствии, вы всегда сможете предотвратить попытку полу</w:t>
      </w:r>
      <w:r w:rsidRPr="007C2EFA">
        <w:rPr>
          <w:sz w:val="24"/>
          <w:szCs w:val="24"/>
        </w:rPr>
        <w:softHyphen/>
        <w:t>чить информацию из вашего компьютера. При автоматическом режиме работы компьютера  защитить себя от несанкционированного доступа можно только в том случае, если вы наиболее ценную информацию бу</w:t>
      </w:r>
      <w:r w:rsidRPr="007C2EFA">
        <w:rPr>
          <w:sz w:val="24"/>
          <w:szCs w:val="24"/>
        </w:rPr>
        <w:softHyphen/>
        <w:t>дете хранить только на дискетах в недоступном для недоброжелателя месте.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Другой проблемой является защита передаваемой информации от подделок и искажений. Для этих целей используется программа под названием "электронная подпись". Эта программа позволяет удосто</w:t>
      </w:r>
      <w:r w:rsidRPr="007C2EFA">
        <w:rPr>
          <w:sz w:val="24"/>
          <w:szCs w:val="24"/>
        </w:rPr>
        <w:softHyphen/>
        <w:t>верить принадлежность вам передаваемого по сети документа, но его текст при этом остаётся незащищенным.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Чтобы защитить всю передаваемую информацию, её требуется за</w:t>
      </w:r>
      <w:r w:rsidRPr="007C2EFA">
        <w:rPr>
          <w:sz w:val="24"/>
          <w:szCs w:val="24"/>
        </w:rPr>
        <w:softHyphen/>
        <w:t>шифровать. Удобнее зашифровать с помощью аппаратных средств, под</w:t>
      </w:r>
      <w:r w:rsidRPr="007C2EFA">
        <w:rPr>
          <w:sz w:val="24"/>
          <w:szCs w:val="24"/>
        </w:rPr>
        <w:softHyphen/>
        <w:t>ключая к компьютеру дополнительную электронную плату.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Просто и эффективно защищают данные в компьютере от копиро</w:t>
      </w:r>
      <w:r w:rsidRPr="007C2EFA">
        <w:rPr>
          <w:sz w:val="24"/>
          <w:szCs w:val="24"/>
        </w:rPr>
        <w:softHyphen/>
        <w:t>вания механические или электромеханические ключи, входящие в ком</w:t>
      </w:r>
      <w:r w:rsidRPr="007C2EFA">
        <w:rPr>
          <w:sz w:val="24"/>
          <w:szCs w:val="24"/>
        </w:rPr>
        <w:softHyphen/>
        <w:t>плект компьютера. Поворотом ключа, который вы можете носить с со</w:t>
      </w:r>
      <w:r w:rsidRPr="007C2EFA">
        <w:rPr>
          <w:sz w:val="24"/>
          <w:szCs w:val="24"/>
        </w:rPr>
        <w:softHyphen/>
        <w:t>бой, может блокироваться работа компьютера.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</w:p>
    <w:p w:rsidR="007C2EFA" w:rsidRPr="007C2EFA" w:rsidRDefault="007C2EFA" w:rsidP="007C2EFA">
      <w:pPr>
        <w:pStyle w:val="5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ПОРЯДОК УНИЧТОЖЕНИЯ ДОКУМЕНТОВ С ИСТЕКШИМ</w:t>
      </w:r>
    </w:p>
    <w:p w:rsidR="007C2EFA" w:rsidRPr="007C2EFA" w:rsidRDefault="007C2EFA" w:rsidP="007C2EFA">
      <w:pPr>
        <w:pStyle w:val="5"/>
        <w:spacing w:line="240" w:lineRule="auto"/>
        <w:ind w:firstLine="720"/>
        <w:rPr>
          <w:sz w:val="24"/>
          <w:szCs w:val="24"/>
        </w:rPr>
      </w:pPr>
      <w:r w:rsidRPr="007C2EFA">
        <w:rPr>
          <w:sz w:val="24"/>
          <w:szCs w:val="24"/>
        </w:rPr>
        <w:t>СРОКОМ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 xml:space="preserve">На документы, выделенные к уничтожению, составляется акт. В акт на уничтожение в любой последовательности вносятся заголовки отдельных дел или групповые заголовки дел с указанием количества дел, включенных в группу, например, "Переписка за </w:t>
      </w:r>
      <w:r w:rsidRPr="007C2EFA">
        <w:rPr>
          <w:noProof/>
          <w:sz w:val="24"/>
          <w:szCs w:val="24"/>
        </w:rPr>
        <w:t>1987 - 1990</w:t>
      </w:r>
      <w:r w:rsidRPr="007C2EFA">
        <w:rPr>
          <w:sz w:val="24"/>
          <w:szCs w:val="24"/>
        </w:rPr>
        <w:t xml:space="preserve"> г. </w:t>
      </w:r>
      <w:r w:rsidRPr="007C2EFA">
        <w:rPr>
          <w:noProof/>
          <w:sz w:val="24"/>
          <w:szCs w:val="24"/>
        </w:rPr>
        <w:t>-</w:t>
      </w:r>
      <w:r w:rsidRPr="007C2EFA">
        <w:rPr>
          <w:sz w:val="24"/>
          <w:szCs w:val="24"/>
        </w:rPr>
        <w:t xml:space="preserve"> </w:t>
      </w:r>
      <w:r w:rsidRPr="007C2EFA">
        <w:rPr>
          <w:noProof/>
          <w:sz w:val="24"/>
          <w:szCs w:val="24"/>
        </w:rPr>
        <w:t>4</w:t>
      </w:r>
      <w:r w:rsidRPr="007C2EFA">
        <w:rPr>
          <w:sz w:val="24"/>
          <w:szCs w:val="24"/>
        </w:rPr>
        <w:t xml:space="preserve"> дела".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Акты составляются и подписываются членами ЭК, рассматривают</w:t>
      </w:r>
      <w:r w:rsidRPr="007C2EFA">
        <w:rPr>
          <w:sz w:val="24"/>
          <w:szCs w:val="24"/>
        </w:rPr>
        <w:softHyphen/>
        <w:t>ся и утверждаются руководителем предприятия.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В группу средств уничтожения документов входят бумагоуничтожающие машины с выдачей отходов в виде кусочков, полос, массы.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Бумагоуничтожающие машины делятся на два основных вида в зависимости от способа уничтожения (сухого или мокрого). Машины с сухим способом уничтожения документов, в свою очередь, подразделяются по виду отходов</w:t>
      </w:r>
      <w:r w:rsidRPr="007C2EFA">
        <w:rPr>
          <w:noProof/>
          <w:sz w:val="24"/>
          <w:szCs w:val="24"/>
        </w:rPr>
        <w:t xml:space="preserve"> -</w:t>
      </w:r>
      <w:r w:rsidRPr="007C2EFA">
        <w:rPr>
          <w:sz w:val="24"/>
          <w:szCs w:val="24"/>
        </w:rPr>
        <w:t xml:space="preserve"> полос (МП) и кусочков (МК). Отходы у бумагоуничтожающих машин мокрого способа (ММ) бывают только в виде массы.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У бумагоуничтожающих машин с сухим способом переработки ре</w:t>
      </w:r>
      <w:r w:rsidRPr="007C2EFA">
        <w:rPr>
          <w:sz w:val="24"/>
          <w:szCs w:val="24"/>
        </w:rPr>
        <w:softHyphen/>
        <w:t>жущий узел состоит из двух или более групп дисковых ножей. При вращении дисковые ножи захватывают бумагу и режут её на узкие поло</w:t>
      </w:r>
      <w:r w:rsidRPr="007C2EFA">
        <w:rPr>
          <w:sz w:val="24"/>
          <w:szCs w:val="24"/>
        </w:rPr>
        <w:softHyphen/>
        <w:t>сы, ширина которых равна расстоянию между дисковыми ножами. Если резку производить в двух перпендикулярных направлениях, то отходы получаются в виде небольших кусочков.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Машина для уничтожения документации МП40-1,2 предназначена для уничтожения документации, выполненной на бумажной основе, по</w:t>
      </w:r>
      <w:r w:rsidRPr="007C2EFA">
        <w:rPr>
          <w:sz w:val="24"/>
          <w:szCs w:val="24"/>
        </w:rPr>
        <w:softHyphen/>
        <w:t>средством механического её измельчения. Отходы в виде полос.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Машина для уничтожения документации МК4-05 х</w:t>
      </w:r>
      <w:r w:rsidRPr="007C2EFA">
        <w:rPr>
          <w:noProof/>
          <w:sz w:val="24"/>
          <w:szCs w:val="24"/>
        </w:rPr>
        <w:t xml:space="preserve"> 5</w:t>
      </w:r>
      <w:r w:rsidRPr="007C2EFA">
        <w:rPr>
          <w:sz w:val="24"/>
          <w:szCs w:val="24"/>
        </w:rPr>
        <w:t xml:space="preserve"> и МК15-1,2 х</w:t>
      </w:r>
      <w:r w:rsidRPr="007C2EFA">
        <w:rPr>
          <w:noProof/>
          <w:sz w:val="24"/>
          <w:szCs w:val="24"/>
        </w:rPr>
        <w:t xml:space="preserve"> 15 </w:t>
      </w:r>
      <w:r w:rsidRPr="007C2EFA">
        <w:rPr>
          <w:sz w:val="24"/>
          <w:szCs w:val="24"/>
        </w:rPr>
        <w:t>позволяют быстро уничтожить документы и сохранить сырьё для повторного использования при производстве бумаги и картона. Раз</w:t>
      </w:r>
      <w:r w:rsidRPr="007C2EFA">
        <w:rPr>
          <w:sz w:val="24"/>
          <w:szCs w:val="24"/>
        </w:rPr>
        <w:softHyphen/>
        <w:t>меры и форма отходов исключают возможность восстановления доку</w:t>
      </w:r>
      <w:r w:rsidRPr="007C2EFA">
        <w:rPr>
          <w:sz w:val="24"/>
          <w:szCs w:val="24"/>
        </w:rPr>
        <w:softHyphen/>
        <w:t>ментов. Производительность</w:t>
      </w:r>
      <w:r w:rsidRPr="007C2EFA">
        <w:rPr>
          <w:noProof/>
          <w:sz w:val="24"/>
          <w:szCs w:val="24"/>
        </w:rPr>
        <w:t xml:space="preserve"> 16</w:t>
      </w:r>
      <w:r w:rsidRPr="007C2EFA">
        <w:rPr>
          <w:sz w:val="24"/>
          <w:szCs w:val="24"/>
        </w:rPr>
        <w:t xml:space="preserve"> кг/ч.</w:t>
      </w:r>
    </w:p>
    <w:p w:rsidR="007C2EFA" w:rsidRPr="007C2EFA" w:rsidRDefault="007C2EFA" w:rsidP="007C2EFA">
      <w:pPr>
        <w:pStyle w:val="1"/>
        <w:keepNext w:val="0"/>
        <w:widowControl/>
        <w:suppressLineNumbers/>
        <w:ind w:firstLine="720"/>
        <w:jc w:val="center"/>
        <w:rPr>
          <w:b/>
          <w:bCs/>
          <w:sz w:val="24"/>
          <w:szCs w:val="24"/>
        </w:rPr>
      </w:pPr>
    </w:p>
    <w:p w:rsidR="007C2EFA" w:rsidRPr="007C2EFA" w:rsidRDefault="007C2EFA" w:rsidP="007C2EFA">
      <w:pPr>
        <w:pStyle w:val="1"/>
        <w:keepNext w:val="0"/>
        <w:widowControl/>
        <w:suppressLineNumbers/>
        <w:ind w:firstLine="720"/>
        <w:jc w:val="center"/>
        <w:rPr>
          <w:b/>
          <w:bCs/>
          <w:sz w:val="24"/>
          <w:szCs w:val="24"/>
        </w:rPr>
      </w:pPr>
    </w:p>
    <w:p w:rsidR="007C2EFA" w:rsidRPr="007C2EFA" w:rsidRDefault="007C2EFA" w:rsidP="007C2EFA">
      <w:pPr>
        <w:pStyle w:val="1"/>
        <w:keepNext w:val="0"/>
        <w:widowControl/>
        <w:suppressLineNumbers/>
        <w:ind w:firstLine="720"/>
        <w:jc w:val="center"/>
        <w:rPr>
          <w:b/>
          <w:bCs/>
          <w:sz w:val="24"/>
          <w:szCs w:val="24"/>
        </w:rPr>
      </w:pPr>
      <w:r w:rsidRPr="007C2EFA">
        <w:rPr>
          <w:b/>
          <w:bCs/>
          <w:sz w:val="24"/>
          <w:szCs w:val="24"/>
        </w:rPr>
        <w:t>ТЕХНИКА БЕЗОПАСНОСТИ</w:t>
      </w:r>
    </w:p>
    <w:p w:rsidR="007C2EFA" w:rsidRPr="007C2EFA" w:rsidRDefault="007C2EFA" w:rsidP="007C2EFA">
      <w:pPr>
        <w:ind w:firstLine="720"/>
        <w:rPr>
          <w:sz w:val="24"/>
          <w:szCs w:val="24"/>
        </w:rPr>
      </w:pP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К работе на электрической пишущей машине, допускаются люди, специально обученные и прошедшие инструктаж по правилам электробезопасности.</w:t>
      </w:r>
    </w:p>
    <w:p w:rsidR="007C2EFA" w:rsidRPr="007C2EFA" w:rsidRDefault="007C2EFA" w:rsidP="007C2EFA">
      <w:pPr>
        <w:suppressLineNumbers/>
        <w:ind w:firstLine="720"/>
        <w:jc w:val="both"/>
        <w:rPr>
          <w:sz w:val="24"/>
          <w:szCs w:val="24"/>
        </w:rPr>
      </w:pPr>
      <w:r w:rsidRPr="007C2EFA">
        <w:rPr>
          <w:sz w:val="24"/>
          <w:szCs w:val="24"/>
        </w:rPr>
        <w:t>Первоначальное подключение пишущей машины к сети обязан про</w:t>
      </w:r>
      <w:r w:rsidRPr="007C2EFA">
        <w:rPr>
          <w:sz w:val="24"/>
          <w:szCs w:val="24"/>
        </w:rPr>
        <w:softHyphen/>
        <w:t>изводить электрик, который предварительно проверяет исправность электрошнура, вилки и выключателя. Не допускается включение маши</w:t>
      </w:r>
      <w:r w:rsidRPr="007C2EFA">
        <w:rPr>
          <w:sz w:val="24"/>
          <w:szCs w:val="24"/>
        </w:rPr>
        <w:softHyphen/>
        <w:t>ны со снятой передней крышкой. При внесении машины из холодного помещения в тёплое подключение в сеть разрешается после её Полного обогрева в течение не менее</w:t>
      </w:r>
      <w:r w:rsidRPr="007C2EFA">
        <w:rPr>
          <w:noProof/>
          <w:sz w:val="24"/>
          <w:szCs w:val="24"/>
        </w:rPr>
        <w:t xml:space="preserve"> 4</w:t>
      </w:r>
      <w:r w:rsidRPr="007C2EFA">
        <w:rPr>
          <w:sz w:val="24"/>
          <w:szCs w:val="24"/>
        </w:rPr>
        <w:t xml:space="preserve"> часов. По окончанию работы выключа</w:t>
      </w:r>
      <w:r w:rsidRPr="007C2EFA">
        <w:rPr>
          <w:sz w:val="24"/>
          <w:szCs w:val="24"/>
        </w:rPr>
        <w:softHyphen/>
        <w:t>тель электродвигателя нужно переключить в положение ноль и отсое</w:t>
      </w:r>
      <w:r w:rsidRPr="007C2EFA">
        <w:rPr>
          <w:sz w:val="24"/>
          <w:szCs w:val="24"/>
        </w:rPr>
        <w:softHyphen/>
        <w:t>динить жилку шнура от электросети. Машина должна быть заземлена, для чего предусмотрены трёхжильный присоединительный шнур и спе</w:t>
      </w:r>
      <w:r w:rsidRPr="007C2EFA">
        <w:rPr>
          <w:sz w:val="24"/>
          <w:szCs w:val="24"/>
        </w:rPr>
        <w:softHyphen/>
        <w:t>циальная вилка с заземляющими контактами. При снятии передней кры</w:t>
      </w:r>
      <w:r w:rsidRPr="007C2EFA">
        <w:rPr>
          <w:sz w:val="24"/>
          <w:szCs w:val="24"/>
        </w:rPr>
        <w:softHyphen/>
        <w:t>шки выключатель прерывает главную электрическую цепь и машина от</w:t>
      </w:r>
      <w:r w:rsidRPr="007C2EFA">
        <w:rPr>
          <w:sz w:val="24"/>
          <w:szCs w:val="24"/>
        </w:rPr>
        <w:softHyphen/>
        <w:t>ключается. Машина нормально работает при температуре окружающего воздуха от</w:t>
      </w:r>
      <w:r w:rsidRPr="007C2EFA">
        <w:rPr>
          <w:noProof/>
          <w:sz w:val="24"/>
          <w:szCs w:val="24"/>
        </w:rPr>
        <w:t xml:space="preserve"> 10</w:t>
      </w:r>
      <w:r w:rsidRPr="007C2EFA">
        <w:rPr>
          <w:sz w:val="24"/>
          <w:szCs w:val="24"/>
        </w:rPr>
        <w:t xml:space="preserve"> до</w:t>
      </w:r>
      <w:r w:rsidRPr="007C2EFA">
        <w:rPr>
          <w:noProof/>
          <w:sz w:val="24"/>
          <w:szCs w:val="24"/>
        </w:rPr>
        <w:t xml:space="preserve"> 35</w:t>
      </w:r>
      <w:r w:rsidRPr="007C2EFA">
        <w:rPr>
          <w:noProof/>
          <w:sz w:val="24"/>
          <w:szCs w:val="24"/>
          <w:vertAlign w:val="superscript"/>
        </w:rPr>
        <w:t>0</w:t>
      </w:r>
      <w:r w:rsidRPr="007C2EFA">
        <w:rPr>
          <w:sz w:val="24"/>
          <w:szCs w:val="24"/>
        </w:rPr>
        <w:t xml:space="preserve"> и относительной влажности воздуха</w:t>
      </w:r>
      <w:r w:rsidRPr="007C2EFA">
        <w:rPr>
          <w:noProof/>
          <w:sz w:val="24"/>
          <w:szCs w:val="24"/>
        </w:rPr>
        <w:t xml:space="preserve"> 30-60%. </w:t>
      </w:r>
      <w:r w:rsidRPr="007C2EFA">
        <w:rPr>
          <w:sz w:val="24"/>
          <w:szCs w:val="24"/>
        </w:rPr>
        <w:t>Для уменьшения шума работающей машины её устанавливают на резино</w:t>
      </w:r>
      <w:r w:rsidRPr="007C2EFA">
        <w:rPr>
          <w:sz w:val="24"/>
          <w:szCs w:val="24"/>
        </w:rPr>
        <w:softHyphen/>
        <w:t>вую или войлочную подкладку, край которой должен совпадать с пе</w:t>
      </w:r>
      <w:r w:rsidRPr="007C2EFA">
        <w:rPr>
          <w:sz w:val="24"/>
          <w:szCs w:val="24"/>
        </w:rPr>
        <w:softHyphen/>
        <w:t>редним краем машины. Технический осмотр машины должен производит</w:t>
      </w:r>
      <w:r w:rsidRPr="007C2EFA">
        <w:rPr>
          <w:sz w:val="24"/>
          <w:szCs w:val="24"/>
        </w:rPr>
        <w:softHyphen/>
        <w:t>ся через каждые</w:t>
      </w:r>
      <w:r w:rsidRPr="007C2EFA">
        <w:rPr>
          <w:noProof/>
          <w:sz w:val="24"/>
          <w:szCs w:val="24"/>
        </w:rPr>
        <w:t xml:space="preserve"> 6</w:t>
      </w:r>
      <w:r w:rsidRPr="007C2EFA">
        <w:rPr>
          <w:sz w:val="24"/>
          <w:szCs w:val="24"/>
        </w:rPr>
        <w:t xml:space="preserve"> месяцев эксплуатации квалифицированный механик, имеющий документ на право обслуживания электрических пишущих машин.</w:t>
      </w:r>
    </w:p>
    <w:p w:rsidR="007C2EFA" w:rsidRDefault="007C2EFA" w:rsidP="007C2EFA">
      <w:pPr>
        <w:pStyle w:val="22"/>
        <w:spacing w:line="240" w:lineRule="auto"/>
        <w:ind w:firstLine="720"/>
        <w:rPr>
          <w:sz w:val="24"/>
          <w:szCs w:val="24"/>
          <w:lang w:val="en-US"/>
        </w:rPr>
      </w:pPr>
      <w:r w:rsidRPr="007C2EFA">
        <w:rPr>
          <w:sz w:val="24"/>
          <w:szCs w:val="24"/>
        </w:rPr>
        <w:t>Технические осмотры включают в себя: проверку механизмов, обновление смазки, регулировку и устранение мелких неисправностей без замены деталей. Чистку от грязи и пыли с частичной раз</w:t>
      </w:r>
      <w:r w:rsidRPr="007C2EFA">
        <w:rPr>
          <w:sz w:val="24"/>
          <w:szCs w:val="24"/>
        </w:rPr>
        <w:softHyphen/>
        <w:t>боркой машины, малый (текущий), средний и капитальный ремонты должны производить специализированные мастерские по ремонту пишущих машин.</w:t>
      </w:r>
    </w:p>
    <w:p w:rsidR="007C2EFA" w:rsidRDefault="007C2EFA" w:rsidP="007C2EFA">
      <w:pPr>
        <w:widowControl w:val="0"/>
        <w:spacing w:line="502" w:lineRule="auto"/>
        <w:rPr>
          <w:b/>
          <w:bCs/>
          <w:lang w:val="en-US"/>
        </w:rPr>
      </w:pPr>
    </w:p>
    <w:p w:rsidR="007C2EFA" w:rsidRDefault="007C2EFA" w:rsidP="007C2EFA">
      <w:pPr>
        <w:widowControl w:val="0"/>
        <w:spacing w:line="502" w:lineRule="auto"/>
      </w:pPr>
      <w:r>
        <w:rPr>
          <w:b/>
          <w:bCs/>
        </w:rPr>
        <w:t>ИСПОЛЬЗОВАННАЯ ЛИТЕРАТУРА</w:t>
      </w:r>
      <w:r>
        <w:rPr>
          <w:b/>
          <w:bCs/>
        </w:rPr>
        <w:br/>
      </w:r>
      <w:r>
        <w:t xml:space="preserve">1. СЕКРЕТАРСКОЕ ДЕЛО </w:t>
      </w:r>
      <w:r>
        <w:br/>
        <w:t xml:space="preserve">2. МАШИНОПИСЬ </w:t>
      </w:r>
      <w:r>
        <w:br/>
        <w:t xml:space="preserve">3. ЭНЦИКЛОПЕДИЯ ОФИСА                                                          </w:t>
      </w:r>
    </w:p>
    <w:p w:rsidR="007C2EFA" w:rsidRDefault="007C2EFA" w:rsidP="007C2EFA">
      <w:pPr>
        <w:widowControl w:val="0"/>
        <w:spacing w:line="502" w:lineRule="auto"/>
      </w:pPr>
      <w:r>
        <w:t xml:space="preserve">4. ОБРАЗЦЫ ДОКУМЕНТОВ ПО ДЕЛОПРОИЗВОДСТВУ       </w:t>
      </w:r>
    </w:p>
    <w:p w:rsidR="007C2EFA" w:rsidRDefault="007C2EFA" w:rsidP="007C2EFA">
      <w:pPr>
        <w:widowControl w:val="0"/>
        <w:numPr>
          <w:ilvl w:val="0"/>
          <w:numId w:val="1"/>
        </w:numPr>
        <w:spacing w:line="502" w:lineRule="auto"/>
      </w:pPr>
      <w:r>
        <w:t xml:space="preserve">ОБУЧЕНИЕ СЕКРЕТАРСКОМУ ДЕЛУ                                      </w:t>
      </w:r>
    </w:p>
    <w:p w:rsidR="007C2EFA" w:rsidRDefault="007C2EFA" w:rsidP="007C2EFA">
      <w:pPr>
        <w:widowControl w:val="0"/>
        <w:numPr>
          <w:ilvl w:val="0"/>
          <w:numId w:val="2"/>
        </w:numPr>
        <w:spacing w:line="502" w:lineRule="auto"/>
      </w:pPr>
      <w:r>
        <w:t xml:space="preserve">СЕКРЕТАРЬ - ПОМОЩНИК РУКОВОДИТЕЛЯ                              </w:t>
      </w:r>
    </w:p>
    <w:p w:rsidR="007C2EFA" w:rsidRDefault="007C2EFA" w:rsidP="007C2EFA">
      <w:pPr>
        <w:widowControl w:val="0"/>
        <w:numPr>
          <w:ilvl w:val="0"/>
          <w:numId w:val="2"/>
        </w:numPr>
        <w:spacing w:line="502" w:lineRule="auto"/>
      </w:pPr>
      <w:r>
        <w:t xml:space="preserve">ПРОФЕССИЯ - СЕКРЕТАРЬ                                                           </w:t>
      </w:r>
    </w:p>
    <w:p w:rsidR="007C2EFA" w:rsidRDefault="007C2EFA" w:rsidP="007C2EFA">
      <w:pPr>
        <w:widowControl w:val="0"/>
        <w:numPr>
          <w:ilvl w:val="0"/>
          <w:numId w:val="2"/>
        </w:numPr>
        <w:spacing w:line="502" w:lineRule="auto"/>
      </w:pPr>
      <w:r>
        <w:t xml:space="preserve">ШКОЛА МАШИНОПИСИ                                                                </w:t>
      </w:r>
    </w:p>
    <w:p w:rsidR="007C2EFA" w:rsidRDefault="007C2EFA" w:rsidP="007C2EFA">
      <w:pPr>
        <w:widowControl w:val="0"/>
        <w:numPr>
          <w:ilvl w:val="0"/>
          <w:numId w:val="2"/>
        </w:numPr>
        <w:spacing w:line="502" w:lineRule="auto"/>
      </w:pPr>
      <w:r>
        <w:t xml:space="preserve">В ПОМОЩЬ СЕКРЕТАРЮ-МАШИНИСТКЕ                              </w:t>
      </w:r>
    </w:p>
    <w:p w:rsidR="007C2EFA" w:rsidRPr="007C2EFA" w:rsidRDefault="007C2EFA" w:rsidP="007C2EFA">
      <w:pPr>
        <w:pStyle w:val="22"/>
        <w:spacing w:line="240" w:lineRule="auto"/>
        <w:ind w:firstLine="720"/>
        <w:jc w:val="left"/>
        <w:rPr>
          <w:sz w:val="24"/>
          <w:szCs w:val="24"/>
          <w:lang w:val="en-US"/>
        </w:rPr>
      </w:pPr>
      <w:r>
        <w:t>КЗоТ РФ</w:t>
      </w:r>
      <w:r>
        <w:br/>
      </w:r>
      <w:bookmarkStart w:id="145" w:name="_GoBack"/>
      <w:bookmarkEnd w:id="145"/>
    </w:p>
    <w:sectPr w:rsidR="007C2EFA" w:rsidRPr="007C2EFA" w:rsidSect="007C2EFA">
      <w:headerReference w:type="default" r:id="rId7"/>
      <w:pgSz w:w="11907" w:h="16840" w:code="9"/>
      <w:pgMar w:top="1134" w:right="1134" w:bottom="1134" w:left="1134" w:header="567" w:footer="567" w:gutter="0"/>
      <w:pgNumType w:start="1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7D2C" w:rsidRDefault="00B47D2C">
      <w:r>
        <w:separator/>
      </w:r>
    </w:p>
  </w:endnote>
  <w:endnote w:type="continuationSeparator" w:id="0">
    <w:p w:rsidR="00B47D2C" w:rsidRDefault="00B47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7D2C" w:rsidRDefault="00B47D2C">
      <w:r>
        <w:separator/>
      </w:r>
    </w:p>
  </w:footnote>
  <w:footnote w:type="continuationSeparator" w:id="0">
    <w:p w:rsidR="00B47D2C" w:rsidRDefault="00B47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2EFA" w:rsidRDefault="00DE6CEA">
    <w:pPr>
      <w:pStyle w:val="a6"/>
      <w:framePr w:wrap="auto" w:vAnchor="text" w:hAnchor="page" w:x="6019" w:y="151"/>
      <w:rPr>
        <w:rStyle w:val="a8"/>
      </w:rPr>
    </w:pPr>
    <w:r>
      <w:rPr>
        <w:rStyle w:val="a8"/>
        <w:noProof/>
      </w:rPr>
      <w:t>3</w:t>
    </w:r>
  </w:p>
  <w:p w:rsidR="007C2EFA" w:rsidRDefault="007C2E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914751"/>
    <w:multiLevelType w:val="singleLevel"/>
    <w:tmpl w:val="4EDEFF1A"/>
    <w:lvl w:ilvl="0">
      <w:start w:val="5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0"/>
  </w:num>
  <w:num w:numId="2">
    <w:abstractNumId w:val="0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cs="Times New Roman" w:hint="default"/>
          <w:b w:val="0"/>
          <w:bCs w:val="0"/>
          <w:i w:val="0"/>
          <w:iCs w:val="0"/>
          <w:sz w:val="28"/>
          <w:szCs w:val="28"/>
          <w:u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autoHyphenation/>
  <w:hyphenationZone w:val="142"/>
  <w:doNotHyphenateCaps/>
  <w:drawingGridHorizontalSpacing w:val="120"/>
  <w:drawingGridVerticalSpacing w:val="12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2EFA"/>
    <w:rsid w:val="007C2EFA"/>
    <w:rsid w:val="00B47D2C"/>
    <w:rsid w:val="00BB61FB"/>
    <w:rsid w:val="00C068DD"/>
    <w:rsid w:val="00DE6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FAC088A-9801-4E7A-8A90-A72B8BE26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 w:val="0"/>
    </w:pPr>
    <w:rPr>
      <w:sz w:val="28"/>
      <w:szCs w:val="28"/>
    </w:rPr>
  </w:style>
  <w:style w:type="paragraph" w:customStyle="1" w:styleId="2">
    <w:name w:val="заголовок 2"/>
    <w:basedOn w:val="a"/>
    <w:next w:val="a"/>
    <w:uiPriority w:val="99"/>
    <w:pPr>
      <w:keepNext/>
      <w:widowControl w:val="0"/>
      <w:spacing w:line="360" w:lineRule="exact"/>
      <w:ind w:right="41"/>
      <w:jc w:val="both"/>
    </w:pPr>
    <w:rPr>
      <w:sz w:val="28"/>
      <w:szCs w:val="28"/>
    </w:rPr>
  </w:style>
  <w:style w:type="paragraph" w:customStyle="1" w:styleId="3">
    <w:name w:val="заголовок 3"/>
    <w:basedOn w:val="a"/>
    <w:next w:val="a"/>
    <w:uiPriority w:val="99"/>
    <w:pPr>
      <w:keepNext/>
      <w:suppressLineNumbers/>
      <w:spacing w:line="720" w:lineRule="auto"/>
      <w:ind w:firstLine="709"/>
      <w:jc w:val="center"/>
    </w:pPr>
    <w:rPr>
      <w:sz w:val="28"/>
      <w:szCs w:val="28"/>
    </w:rPr>
  </w:style>
  <w:style w:type="paragraph" w:customStyle="1" w:styleId="4">
    <w:name w:val="заголовок 4"/>
    <w:basedOn w:val="a"/>
    <w:next w:val="a"/>
    <w:uiPriority w:val="99"/>
    <w:pPr>
      <w:keepNext/>
      <w:suppressLineNumbers/>
      <w:spacing w:line="720" w:lineRule="auto"/>
      <w:ind w:firstLine="709"/>
      <w:jc w:val="both"/>
    </w:pPr>
    <w:rPr>
      <w:b/>
      <w:bCs/>
      <w:sz w:val="28"/>
      <w:szCs w:val="28"/>
    </w:rPr>
  </w:style>
  <w:style w:type="paragraph" w:customStyle="1" w:styleId="5">
    <w:name w:val="заголовок 5"/>
    <w:basedOn w:val="a"/>
    <w:next w:val="a"/>
    <w:uiPriority w:val="99"/>
    <w:pPr>
      <w:keepNext/>
      <w:suppressLineNumbers/>
      <w:spacing w:line="360" w:lineRule="auto"/>
      <w:jc w:val="center"/>
    </w:pPr>
    <w:rPr>
      <w:b/>
      <w:bCs/>
      <w:sz w:val="28"/>
      <w:szCs w:val="28"/>
    </w:rPr>
  </w:style>
  <w:style w:type="paragraph" w:customStyle="1" w:styleId="6">
    <w:name w:val="заголовок 6"/>
    <w:basedOn w:val="a"/>
    <w:next w:val="a"/>
    <w:uiPriority w:val="99"/>
    <w:pPr>
      <w:keepNext/>
      <w:suppressLineNumbers/>
      <w:spacing w:line="372" w:lineRule="auto"/>
      <w:ind w:firstLine="1418"/>
      <w:jc w:val="both"/>
    </w:pPr>
    <w:rPr>
      <w:sz w:val="28"/>
      <w:szCs w:val="28"/>
    </w:rPr>
  </w:style>
  <w:style w:type="paragraph" w:customStyle="1" w:styleId="7">
    <w:name w:val="заголовок 7"/>
    <w:basedOn w:val="a"/>
    <w:next w:val="a"/>
    <w:uiPriority w:val="99"/>
    <w:pPr>
      <w:keepNext/>
      <w:suppressLineNumbers/>
      <w:spacing w:line="372" w:lineRule="auto"/>
      <w:ind w:firstLine="709"/>
      <w:jc w:val="both"/>
    </w:pPr>
    <w:rPr>
      <w:sz w:val="28"/>
      <w:szCs w:val="28"/>
    </w:rPr>
  </w:style>
  <w:style w:type="paragraph" w:styleId="20">
    <w:name w:val="Body Text 2"/>
    <w:basedOn w:val="a"/>
    <w:link w:val="21"/>
    <w:uiPriority w:val="99"/>
    <w:pPr>
      <w:widowControl w:val="0"/>
      <w:spacing w:line="480" w:lineRule="exact"/>
      <w:ind w:firstLine="700"/>
      <w:jc w:val="both"/>
    </w:pPr>
    <w:rPr>
      <w:sz w:val="28"/>
      <w:szCs w:val="28"/>
    </w:rPr>
  </w:style>
  <w:style w:type="character" w:customStyle="1" w:styleId="21">
    <w:name w:val="Основной текст 2 Знак"/>
    <w:link w:val="20"/>
    <w:uiPriority w:val="99"/>
    <w:semiHidden/>
    <w:rPr>
      <w:sz w:val="20"/>
      <w:szCs w:val="20"/>
    </w:rPr>
  </w:style>
  <w:style w:type="paragraph" w:styleId="a3">
    <w:name w:val="Block Text"/>
    <w:basedOn w:val="a"/>
    <w:uiPriority w:val="99"/>
    <w:pPr>
      <w:widowControl w:val="0"/>
      <w:spacing w:line="360" w:lineRule="exact"/>
      <w:ind w:left="2560" w:right="3360"/>
      <w:jc w:val="center"/>
    </w:pPr>
    <w:rPr>
      <w:rFonts w:ascii="Courier New" w:hAnsi="Courier New" w:cs="Courier New"/>
      <w:sz w:val="28"/>
      <w:szCs w:val="28"/>
    </w:rPr>
  </w:style>
  <w:style w:type="paragraph" w:styleId="a4">
    <w:name w:val="Body Text"/>
    <w:basedOn w:val="a"/>
    <w:link w:val="a5"/>
    <w:uiPriority w:val="99"/>
    <w:pPr>
      <w:widowControl w:val="0"/>
      <w:spacing w:line="480" w:lineRule="exact"/>
      <w:jc w:val="both"/>
    </w:pPr>
    <w:rPr>
      <w:sz w:val="28"/>
      <w:szCs w:val="28"/>
    </w:rPr>
  </w:style>
  <w:style w:type="character" w:customStyle="1" w:styleId="a5">
    <w:name w:val="Основной текст Знак"/>
    <w:link w:val="a4"/>
    <w:uiPriority w:val="99"/>
    <w:semiHidden/>
    <w:rPr>
      <w:sz w:val="20"/>
      <w:szCs w:val="20"/>
    </w:rPr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link w:val="a6"/>
    <w:uiPriority w:val="99"/>
    <w:semiHidden/>
    <w:rPr>
      <w:sz w:val="20"/>
      <w:szCs w:val="20"/>
    </w:rPr>
  </w:style>
  <w:style w:type="character" w:customStyle="1" w:styleId="a8">
    <w:name w:val="номер страницы"/>
    <w:uiPriority w:val="99"/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semiHidden/>
    <w:rPr>
      <w:sz w:val="20"/>
      <w:szCs w:val="20"/>
    </w:rPr>
  </w:style>
  <w:style w:type="paragraph" w:styleId="22">
    <w:name w:val="Body Text Indent 2"/>
    <w:basedOn w:val="a"/>
    <w:link w:val="23"/>
    <w:uiPriority w:val="99"/>
    <w:pPr>
      <w:suppressLineNumbers/>
      <w:spacing w:line="384" w:lineRule="auto"/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link w:val="22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29077</Words>
  <Characters>16574</Characters>
  <Application>Microsoft Office Word</Application>
  <DocSecurity>0</DocSecurity>
  <Lines>138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Специфика работы секретаря заключается в том, что ему приходится не только выполнять операции с неодушевлёнными предметами труда (документы, технические средства), но и осуществлять много-численные кон-такты с людьми: руководителем, сотрудниками, посети-т</vt:lpstr>
    </vt:vector>
  </TitlesOfParts>
  <Company> </Company>
  <LinksUpToDate>false</LinksUpToDate>
  <CharactersWithSpaces>45560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Специфика работы секретаря заключается в том, что ему приходится не только выполнять операции с неодушевлёнными предметами труда (документы, технические средства), но и осуществлять много-численные кон-такты с людьми: руководителем, сотрудниками, посети-т</dc:title>
  <dc:subject/>
  <dc:creator>Д.В.Крошечкин</dc:creator>
  <cp:keywords/>
  <dc:description/>
  <cp:lastModifiedBy>admin</cp:lastModifiedBy>
  <cp:revision>2</cp:revision>
  <cp:lastPrinted>1998-05-26T17:10:00Z</cp:lastPrinted>
  <dcterms:created xsi:type="dcterms:W3CDTF">2014-01-27T14:29:00Z</dcterms:created>
  <dcterms:modified xsi:type="dcterms:W3CDTF">2014-01-27T14:29:00Z</dcterms:modified>
</cp:coreProperties>
</file>