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D4" w:rsidRDefault="003976D4" w:rsidP="00E134FF">
      <w:pPr>
        <w:pStyle w:val="afa"/>
        <w:widowControl w:val="0"/>
      </w:pPr>
      <w:bookmarkStart w:id="0" w:name="_Toc117963189"/>
      <w:r w:rsidRPr="007B2822">
        <w:t>Содержание</w:t>
      </w:r>
      <w:bookmarkEnd w:id="0"/>
    </w:p>
    <w:p w:rsidR="007B2822" w:rsidRPr="007B2822" w:rsidRDefault="007B2822" w:rsidP="00E134FF">
      <w:pPr>
        <w:pStyle w:val="afa"/>
        <w:widowControl w:val="0"/>
      </w:pP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Введение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1. Исторический обзор деятельности спецслужб России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1.1 Спецслужбы России до революции 1917 г.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1.2 Деятельность спецслужб в период существования СССР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2. Проведение совместных операций российскими и зарубежными спецслужбами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2.1 Взаимодействие российских спецслужб с зарубежными коллегами по линии Интерпола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2.2 Совместные операции российских и зарубежных спецслужб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 Анализ основных вопросов сотрудничества российских и зарубежных спецслужб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3.1 Сотрудничество спецслужб мира в борьбе с экономическими преступлениями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3.2 Сотрудничество спецслужб мира в борьбе с международной коррупцией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3.3 Взаимодействие спецслужб мира в борьбе с терроризмом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3.4 Взаимодействие спецслужб мира в борьбе с незаконным оборотом наркотиков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3.5 Сотрудничество спецслужб России и зарубежных стран по вопросам экстрадиции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Заключение</w:t>
      </w:r>
    </w:p>
    <w:p w:rsidR="00537365" w:rsidRDefault="00537365" w:rsidP="00E134FF">
      <w:pPr>
        <w:pStyle w:val="21"/>
        <w:widowControl w:val="0"/>
        <w:rPr>
          <w:smallCaps w:val="0"/>
          <w:noProof/>
          <w:sz w:val="24"/>
          <w:szCs w:val="24"/>
        </w:rPr>
      </w:pPr>
      <w:r w:rsidRPr="0032357C">
        <w:rPr>
          <w:rStyle w:val="ad"/>
          <w:noProof/>
        </w:rPr>
        <w:t>Список литературы</w:t>
      </w:r>
    </w:p>
    <w:p w:rsidR="007B2822" w:rsidRPr="007B2822" w:rsidRDefault="003976D4" w:rsidP="00E134FF">
      <w:pPr>
        <w:pStyle w:val="2"/>
        <w:keepNext w:val="0"/>
        <w:widowControl w:val="0"/>
      </w:pPr>
      <w:r w:rsidRPr="007B2822">
        <w:br w:type="page"/>
      </w:r>
      <w:bookmarkStart w:id="1" w:name="_Toc117963190"/>
      <w:bookmarkStart w:id="2" w:name="_Toc276238679"/>
      <w:r w:rsidR="002331C3" w:rsidRPr="007B2822">
        <w:t>Введение</w:t>
      </w:r>
      <w:bookmarkEnd w:id="1"/>
      <w:bookmarkEnd w:id="2"/>
    </w:p>
    <w:p w:rsidR="007B2822" w:rsidRDefault="007B2822" w:rsidP="00E134FF">
      <w:pPr>
        <w:widowControl w:val="0"/>
        <w:ind w:firstLine="709"/>
      </w:pPr>
    </w:p>
    <w:p w:rsidR="007B2822" w:rsidRDefault="002331C3" w:rsidP="00E134FF">
      <w:pPr>
        <w:widowControl w:val="0"/>
        <w:ind w:firstLine="709"/>
      </w:pPr>
      <w:r w:rsidRPr="007B2822">
        <w:t>Под спецслужбами обычно понимают государственные органы, созданные с целью защиты национальных интересов и безопасности как внутри страны, так и на международной арене</w:t>
      </w:r>
      <w:r w:rsidR="007B2822" w:rsidRPr="007B2822">
        <w:t>.</w:t>
      </w:r>
    </w:p>
    <w:p w:rsidR="007B2822" w:rsidRDefault="002614A9" w:rsidP="00E134FF">
      <w:pPr>
        <w:widowControl w:val="0"/>
        <w:ind w:firstLine="709"/>
      </w:pPr>
      <w:r w:rsidRPr="007B2822">
        <w:t>Актуальность темы заключается в том, что на</w:t>
      </w:r>
      <w:r w:rsidR="007B2822" w:rsidRPr="007B2822">
        <w:t xml:space="preserve"> </w:t>
      </w:r>
      <w:r w:rsidR="006977F8" w:rsidRPr="007B2822">
        <w:t>протяжении всей истории России проблема безопасности государства постоянно находилась в центре внимания властей</w:t>
      </w:r>
      <w:r w:rsidR="007B2822" w:rsidRPr="007B2822">
        <w:t xml:space="preserve">. </w:t>
      </w:r>
      <w:r w:rsidR="006977F8" w:rsidRPr="007B2822">
        <w:t xml:space="preserve">Для реализации такой безопасности использовались различные методы, которые находили свое </w:t>
      </w:r>
      <w:r w:rsidRPr="007B2822">
        <w:t>отражение,</w:t>
      </w:r>
      <w:r w:rsidR="006977F8" w:rsidRPr="007B2822">
        <w:t xml:space="preserve"> как в законодательстве, так и в создании специальных органов, целью которых было своевременное выявление и предотвращение любых действий против господствующего строя</w:t>
      </w:r>
      <w:r w:rsidR="007B2822" w:rsidRPr="007B2822">
        <w:t>.</w:t>
      </w:r>
    </w:p>
    <w:p w:rsidR="007B2822" w:rsidRDefault="00972CF5" w:rsidP="00E134FF">
      <w:pPr>
        <w:widowControl w:val="0"/>
        <w:ind w:firstLine="709"/>
      </w:pPr>
      <w:r w:rsidRPr="007B2822">
        <w:t>Цель курсовой работы провести анализ материалов свидетельствующих о сотрудничестве российских и зарубежных спецслужб</w:t>
      </w:r>
      <w:r w:rsidR="007B2822" w:rsidRPr="007B2822">
        <w:t>.</w:t>
      </w:r>
    </w:p>
    <w:p w:rsidR="007B2822" w:rsidRDefault="00972CF5" w:rsidP="00E134FF">
      <w:pPr>
        <w:widowControl w:val="0"/>
        <w:ind w:firstLine="709"/>
      </w:pPr>
      <w:r w:rsidRPr="007B2822">
        <w:t>Задачи</w:t>
      </w:r>
      <w:r w:rsidR="007B2822" w:rsidRPr="007B2822">
        <w:t>:</w:t>
      </w:r>
    </w:p>
    <w:p w:rsidR="007B2822" w:rsidRDefault="00972CF5" w:rsidP="00E134FF">
      <w:pPr>
        <w:widowControl w:val="0"/>
        <w:ind w:firstLine="709"/>
      </w:pPr>
      <w:r w:rsidRPr="007B2822">
        <w:t>Рассмотреть историческое развитие спецслужб России и выяснить наличие</w:t>
      </w:r>
      <w:r w:rsidR="007B2822" w:rsidRPr="007B2822">
        <w:t xml:space="preserve"> </w:t>
      </w:r>
      <w:r w:rsidRPr="007B2822">
        <w:t>сотрудничества</w:t>
      </w:r>
      <w:r w:rsidR="007B2822" w:rsidRPr="007B2822">
        <w:t xml:space="preserve"> </w:t>
      </w:r>
      <w:r w:rsidRPr="007B2822">
        <w:t>и противоборства между спецслужбами России и мира</w:t>
      </w:r>
      <w:r w:rsidR="007B2822" w:rsidRPr="007B2822">
        <w:t>;</w:t>
      </w:r>
    </w:p>
    <w:p w:rsidR="007B2822" w:rsidRDefault="00972CF5" w:rsidP="00E134FF">
      <w:pPr>
        <w:widowControl w:val="0"/>
        <w:ind w:firstLine="709"/>
      </w:pPr>
      <w:r w:rsidRPr="007B2822">
        <w:t>Рассмотреть случаи проведения совместных операций Российскими и зарубежными спецслужбами</w:t>
      </w:r>
      <w:r w:rsidR="007B2822" w:rsidRPr="007B2822">
        <w:t>;</w:t>
      </w:r>
    </w:p>
    <w:p w:rsidR="007B2822" w:rsidRDefault="002614A9" w:rsidP="00E134FF">
      <w:pPr>
        <w:widowControl w:val="0"/>
        <w:ind w:firstLine="709"/>
      </w:pPr>
      <w:r w:rsidRPr="007B2822">
        <w:t xml:space="preserve">Провести анализ взаимодействия Российских и зарубежных спецслужб по различным вопросам безопасности, правопорядка и </w:t>
      </w:r>
      <w:r w:rsidR="007B2822">
        <w:t>т.д.</w:t>
      </w:r>
    </w:p>
    <w:p w:rsidR="007B2822" w:rsidRDefault="006437DA" w:rsidP="00E134FF">
      <w:pPr>
        <w:widowControl w:val="0"/>
        <w:ind w:firstLine="709"/>
      </w:pPr>
      <w:r w:rsidRPr="007B2822">
        <w:t>В работе использованы следующие методы научного исследования</w:t>
      </w:r>
      <w:r w:rsidR="007B2822" w:rsidRPr="007B2822">
        <w:t>:</w:t>
      </w:r>
    </w:p>
    <w:p w:rsidR="007B2822" w:rsidRDefault="006437DA" w:rsidP="00E134FF">
      <w:pPr>
        <w:widowControl w:val="0"/>
        <w:ind w:firstLine="709"/>
      </w:pPr>
      <w:r w:rsidRPr="007B2822">
        <w:rPr>
          <w:b/>
          <w:bCs/>
        </w:rPr>
        <w:t>Функциональный метод,</w:t>
      </w:r>
      <w:r w:rsidRPr="007B2822">
        <w:rPr>
          <w:i/>
          <w:iCs/>
        </w:rPr>
        <w:t xml:space="preserve"> </w:t>
      </w:r>
      <w:r w:rsidRPr="007B2822">
        <w:t>который используется для выделения в системах составляющих структурных частей с точки зрения их социального назначения, роли, функций, связи между ними</w:t>
      </w:r>
      <w:r w:rsidR="007B2822" w:rsidRPr="007B2822">
        <w:t>.</w:t>
      </w:r>
    </w:p>
    <w:p w:rsidR="007B2822" w:rsidRDefault="006437DA" w:rsidP="00E134FF">
      <w:pPr>
        <w:widowControl w:val="0"/>
        <w:ind w:firstLine="709"/>
      </w:pPr>
      <w:r w:rsidRPr="007B2822">
        <w:rPr>
          <w:b/>
          <w:bCs/>
        </w:rPr>
        <w:t xml:space="preserve">Статистический метод, </w:t>
      </w:r>
      <w:r w:rsidRPr="007B2822">
        <w:t>основывающийся на количественных способах получения данных, объективно отражающих состояние, динамику и тенденции развития явлений</w:t>
      </w:r>
      <w:r w:rsidR="007B2822" w:rsidRPr="007B2822">
        <w:t>.</w:t>
      </w:r>
    </w:p>
    <w:p w:rsidR="00890E99" w:rsidRPr="007B2822" w:rsidRDefault="003E1ED7" w:rsidP="00E134FF">
      <w:pPr>
        <w:pStyle w:val="2"/>
        <w:keepNext w:val="0"/>
        <w:widowControl w:val="0"/>
      </w:pPr>
      <w:r w:rsidRPr="007B2822">
        <w:br w:type="page"/>
      </w:r>
      <w:bookmarkStart w:id="3" w:name="_Toc117963191"/>
      <w:bookmarkStart w:id="4" w:name="_Toc276238680"/>
      <w:r w:rsidR="006437DA" w:rsidRPr="007B2822">
        <w:t>1</w:t>
      </w:r>
      <w:r w:rsidR="007B2822" w:rsidRPr="007B2822">
        <w:t xml:space="preserve">. </w:t>
      </w:r>
      <w:r w:rsidR="000D3D21" w:rsidRPr="007B2822">
        <w:t>Истори</w:t>
      </w:r>
      <w:r w:rsidR="006977F8" w:rsidRPr="007B2822">
        <w:t>ческий обзор деятельности спецслужб России</w:t>
      </w:r>
      <w:bookmarkEnd w:id="3"/>
      <w:bookmarkEnd w:id="4"/>
    </w:p>
    <w:p w:rsidR="007B2822" w:rsidRDefault="007B2822" w:rsidP="00E134FF">
      <w:pPr>
        <w:pStyle w:val="2"/>
        <w:keepNext w:val="0"/>
        <w:widowControl w:val="0"/>
        <w:rPr>
          <w:lang w:val="ru-RU"/>
        </w:rPr>
      </w:pPr>
      <w:bookmarkStart w:id="5" w:name="_Toc117963192"/>
    </w:p>
    <w:p w:rsidR="007B2822" w:rsidRDefault="007B2822" w:rsidP="00E134FF">
      <w:pPr>
        <w:pStyle w:val="2"/>
        <w:keepNext w:val="0"/>
        <w:widowControl w:val="0"/>
      </w:pPr>
      <w:bookmarkStart w:id="6" w:name="_Toc276238681"/>
      <w:r>
        <w:t xml:space="preserve">1.1 </w:t>
      </w:r>
      <w:r w:rsidR="006977F8" w:rsidRPr="007B2822">
        <w:t xml:space="preserve">Спецслужбы </w:t>
      </w:r>
      <w:r w:rsidR="00506F3B" w:rsidRPr="007B2822">
        <w:t>России до революции 1917</w:t>
      </w:r>
      <w:r w:rsidR="00537365">
        <w:t xml:space="preserve"> </w:t>
      </w:r>
      <w:r w:rsidR="00506F3B" w:rsidRPr="007B2822">
        <w:t>г</w:t>
      </w:r>
      <w:bookmarkEnd w:id="5"/>
      <w:r w:rsidRPr="007B2822">
        <w:t>.</w:t>
      </w:r>
      <w:bookmarkEnd w:id="6"/>
    </w:p>
    <w:p w:rsidR="007B2822" w:rsidRDefault="007B2822" w:rsidP="00E134FF">
      <w:pPr>
        <w:widowControl w:val="0"/>
        <w:ind w:firstLine="709"/>
      </w:pPr>
    </w:p>
    <w:p w:rsidR="007B2822" w:rsidRDefault="00890E99" w:rsidP="00E134FF">
      <w:pPr>
        <w:widowControl w:val="0"/>
        <w:ind w:firstLine="709"/>
      </w:pPr>
      <w:r w:rsidRPr="007B2822">
        <w:t>Первоначально специальных органов политического сыска не создавалось</w:t>
      </w:r>
      <w:r w:rsidR="007B2822" w:rsidRPr="007B2822">
        <w:t xml:space="preserve">. </w:t>
      </w:r>
      <w:r w:rsidRPr="007B2822">
        <w:t>Однако в период централизации Московского государства</w:t>
      </w:r>
      <w:r w:rsidR="007B2822">
        <w:t xml:space="preserve"> (</w:t>
      </w:r>
      <w:r w:rsidRPr="007B2822">
        <w:rPr>
          <w:lang w:val="en-US"/>
        </w:rPr>
        <w:t>XV</w:t>
      </w:r>
      <w:r w:rsidRPr="007B2822">
        <w:t>-</w:t>
      </w:r>
      <w:r w:rsidRPr="007B2822">
        <w:rPr>
          <w:lang w:val="en-US"/>
        </w:rPr>
        <w:t>XVI</w:t>
      </w:r>
      <w:r w:rsidRPr="007B2822">
        <w:t xml:space="preserve"> в</w:t>
      </w:r>
      <w:r w:rsidR="007B2822" w:rsidRPr="007B2822">
        <w:t xml:space="preserve">) </w:t>
      </w:r>
      <w:r w:rsidRPr="007B2822">
        <w:t>политический сыск становится одним из важнейших элементов царской власти</w:t>
      </w:r>
      <w:r w:rsidR="007B2822" w:rsidRPr="007B2822">
        <w:t xml:space="preserve">. </w:t>
      </w:r>
      <w:r w:rsidRPr="007B2822">
        <w:t>Преследование политических преступников осуществлялось широко и целенаправленно</w:t>
      </w:r>
      <w:r w:rsidR="007B2822" w:rsidRPr="007B2822">
        <w:t xml:space="preserve">. </w:t>
      </w:r>
      <w:r w:rsidRPr="007B2822">
        <w:t>В это время охрана царской власти как основы общественного строя осущ</w:t>
      </w:r>
      <w:r w:rsidR="002331C3" w:rsidRPr="007B2822">
        <w:t>е</w:t>
      </w:r>
      <w:r w:rsidRPr="007B2822">
        <w:t>ствлялась практически всем государственным аппаратом</w:t>
      </w:r>
      <w:r w:rsidR="007B2822" w:rsidRPr="007B2822">
        <w:t xml:space="preserve">. </w:t>
      </w:r>
      <w:r w:rsidRPr="007B2822">
        <w:t>Различными правами и полномочиями в этой области обладали как центральные, так и местные органы власти</w:t>
      </w:r>
      <w:r w:rsidR="007B2822" w:rsidRPr="007B2822">
        <w:t>.</w:t>
      </w:r>
    </w:p>
    <w:p w:rsidR="007B2822" w:rsidRDefault="00890E99" w:rsidP="00E134FF">
      <w:pPr>
        <w:widowControl w:val="0"/>
        <w:ind w:firstLine="709"/>
      </w:pPr>
      <w:r w:rsidRPr="007B2822">
        <w:t>Законодательной основой преследования политических преступников до Соборного Уложения 1649 г</w:t>
      </w:r>
      <w:r w:rsidR="007B2822" w:rsidRPr="007B2822">
        <w:t xml:space="preserve">. </w:t>
      </w:r>
      <w:r w:rsidRPr="007B2822">
        <w:t>служил и царские судебники, дополнявшиеся царскими грамотами, затрагивавшими вопросы процессуального и уголовного права</w:t>
      </w:r>
      <w:r w:rsidR="007B2822" w:rsidRPr="007B2822">
        <w:t>.</w:t>
      </w:r>
    </w:p>
    <w:p w:rsidR="007B2822" w:rsidRDefault="00890E99" w:rsidP="00E134FF">
      <w:pPr>
        <w:widowControl w:val="0"/>
        <w:ind w:firstLine="709"/>
      </w:pPr>
      <w:r w:rsidRPr="007B2822">
        <w:t>Важную роль в законодательном оформлении преследования политических преступлений стало Соборное Уложение 1649 года</w:t>
      </w:r>
      <w:r w:rsidR="007B2822" w:rsidRPr="007B2822">
        <w:t>.</w:t>
      </w:r>
    </w:p>
    <w:p w:rsidR="007B2822" w:rsidRDefault="00890E99" w:rsidP="00E134FF">
      <w:pPr>
        <w:widowControl w:val="0"/>
        <w:ind w:firstLine="709"/>
      </w:pPr>
      <w:r w:rsidRPr="007B2822">
        <w:t>В 1650 году был создан Приказ Тайных дел</w:t>
      </w:r>
      <w:r w:rsidR="00506F3B" w:rsidRPr="007B2822">
        <w:t>, в ведение которо</w:t>
      </w:r>
      <w:r w:rsidRPr="007B2822">
        <w:t>го помимо других дел был отдан разбор политических дел</w:t>
      </w:r>
      <w:r w:rsidR="007B2822" w:rsidRPr="007B2822">
        <w:t xml:space="preserve">. </w:t>
      </w:r>
      <w:r w:rsidRPr="007B2822">
        <w:t>Тайный приказ стал в развитии политического сыска в России учреждением, сыгравшем немаловажную роль в с</w:t>
      </w:r>
      <w:r w:rsidR="00506F3B" w:rsidRPr="007B2822">
        <w:t xml:space="preserve">тановлении органов обеспечения </w:t>
      </w:r>
      <w:r w:rsidRPr="007B2822">
        <w:t>безопасности государства</w:t>
      </w:r>
      <w:r w:rsidR="007B2822" w:rsidRPr="007B2822">
        <w:t>.</w:t>
      </w:r>
    </w:p>
    <w:p w:rsidR="007B2822" w:rsidRDefault="00890E99" w:rsidP="00E134FF">
      <w:pPr>
        <w:widowControl w:val="0"/>
        <w:ind w:firstLine="709"/>
      </w:pPr>
      <w:r w:rsidRPr="007B2822">
        <w:t>Контроль за деятельностью приказов по политическому сыску</w:t>
      </w:r>
      <w:r w:rsidR="007B2822" w:rsidRPr="007B2822">
        <w:t xml:space="preserve"> </w:t>
      </w:r>
      <w:r w:rsidRPr="007B2822">
        <w:t>со стороны верховной власти осуществлялся самим царем и Боярской думой, в компетенцию которой входило</w:t>
      </w:r>
      <w:r w:rsidR="007B2822">
        <w:t xml:space="preserve"> "</w:t>
      </w:r>
      <w:r w:rsidRPr="007B2822">
        <w:t>тайныя дела ведать</w:t>
      </w:r>
      <w:r w:rsidR="007B2822">
        <w:t>".</w:t>
      </w:r>
    </w:p>
    <w:p w:rsidR="007B2822" w:rsidRDefault="00890E99" w:rsidP="00E134FF">
      <w:pPr>
        <w:widowControl w:val="0"/>
        <w:ind w:firstLine="709"/>
      </w:pPr>
      <w:r w:rsidRPr="007B2822">
        <w:t>К участию в политических расследованиях в ряде случаев привлекались и церковные власти</w:t>
      </w:r>
      <w:r w:rsidR="007B2822" w:rsidRPr="007B2822">
        <w:t xml:space="preserve">. </w:t>
      </w:r>
      <w:r w:rsidR="00506F3B" w:rsidRPr="007B2822">
        <w:t xml:space="preserve">К таким расследованиям относились </w:t>
      </w:r>
      <w:r w:rsidRPr="007B2822">
        <w:t>дела о политически окрашенных ересях, например, осуждение политического режима, отрицание церковных обрядов, призыв</w:t>
      </w:r>
      <w:r w:rsidR="007B2822" w:rsidRPr="007B2822">
        <w:t xml:space="preserve"> </w:t>
      </w:r>
      <w:r w:rsidRPr="007B2822">
        <w:t>неподчинению властям</w:t>
      </w:r>
      <w:r w:rsidR="007B2822" w:rsidRPr="007B2822">
        <w:t>.</w:t>
      </w:r>
    </w:p>
    <w:p w:rsidR="007B2822" w:rsidRDefault="00890E99" w:rsidP="00E134FF">
      <w:pPr>
        <w:widowControl w:val="0"/>
        <w:ind w:firstLine="709"/>
      </w:pPr>
      <w:r w:rsidRPr="007B2822">
        <w:t xml:space="preserve">Во второй половине </w:t>
      </w:r>
      <w:r w:rsidRPr="007B2822">
        <w:rPr>
          <w:lang w:val="en-US"/>
        </w:rPr>
        <w:t>XVII</w:t>
      </w:r>
      <w:r w:rsidRPr="007B2822">
        <w:t xml:space="preserve"> века, когда стали острее ощущаться </w:t>
      </w:r>
      <w:r w:rsidR="00506F3B" w:rsidRPr="007B2822">
        <w:t>н</w:t>
      </w:r>
      <w:r w:rsidRPr="007B2822">
        <w:t>едостатки приказной системы, широкое распространение получала</w:t>
      </w:r>
      <w:r w:rsidR="00506F3B" w:rsidRPr="007B2822">
        <w:t xml:space="preserve"> </w:t>
      </w:r>
      <w:r w:rsidR="004A3C67" w:rsidRPr="007B2822">
        <w:t>практика создания временных следственных комиссий</w:t>
      </w:r>
      <w:r w:rsidR="007B2822" w:rsidRPr="007B2822">
        <w:t xml:space="preserve">. </w:t>
      </w:r>
      <w:r w:rsidR="004A3C67" w:rsidRPr="007B2822">
        <w:t>Комиссии наделялись широкими полномочиями и действовали более оперативно, нежели приказы</w:t>
      </w:r>
      <w:r w:rsidR="007B2822" w:rsidRPr="007B2822">
        <w:t xml:space="preserve">. </w:t>
      </w:r>
      <w:r w:rsidR="004A3C67" w:rsidRPr="007B2822">
        <w:t xml:space="preserve">Возглавлял следственную комиссию обычно боярин, окольничий или стольник, в помощь которому назначались помощники из тех же чинов и дьяки </w:t>
      </w:r>
      <w:r w:rsidR="00506F3B" w:rsidRPr="007B2822">
        <w:t>п</w:t>
      </w:r>
      <w:r w:rsidR="004A3C67" w:rsidRPr="007B2822">
        <w:t>олномочия комиссий позволяли им н</w:t>
      </w:r>
      <w:r w:rsidR="00506F3B" w:rsidRPr="007B2822">
        <w:t>е только производить следствие и</w:t>
      </w:r>
      <w:r w:rsidR="007B2822" w:rsidRPr="007B2822">
        <w:t xml:space="preserve"> </w:t>
      </w:r>
      <w:r w:rsidR="004A3C67" w:rsidRPr="007B2822">
        <w:t xml:space="preserve">чинить суд, но и приводить </w:t>
      </w:r>
      <w:r w:rsidR="00506F3B" w:rsidRPr="007B2822">
        <w:t>в исполнение приговоры, не дожи</w:t>
      </w:r>
      <w:r w:rsidR="004A3C67" w:rsidRPr="007B2822">
        <w:t>даясь санкции свыше</w:t>
      </w:r>
      <w:r w:rsidR="007B2822" w:rsidRPr="007B2822">
        <w:t>.</w:t>
      </w:r>
    </w:p>
    <w:p w:rsidR="007B2822" w:rsidRDefault="004A3C67" w:rsidP="00E134FF">
      <w:pPr>
        <w:widowControl w:val="0"/>
        <w:ind w:firstLine="709"/>
      </w:pPr>
      <w:r w:rsidRPr="007B2822">
        <w:t xml:space="preserve">Итак, к началу </w:t>
      </w:r>
      <w:r w:rsidRPr="007B2822">
        <w:rPr>
          <w:lang w:val="en-US"/>
        </w:rPr>
        <w:t>XVIII</w:t>
      </w:r>
      <w:r w:rsidRPr="007B2822">
        <w:t xml:space="preserve"> века Россия не имела еще специализированных органов политической полиции</w:t>
      </w:r>
      <w:r w:rsidR="007B2822" w:rsidRPr="007B2822">
        <w:t xml:space="preserve">. </w:t>
      </w:r>
      <w:r w:rsidRPr="007B2822">
        <w:t>Но, привлекая к этой сфере все звенья государственного аппарата, а также используя закон об обязательном доносительстве, государство держало под контролем практически все население страны, систематически выявляя, карая и изолируя опасных, в его представлении, лиц</w:t>
      </w:r>
      <w:r w:rsidR="007B2822" w:rsidRPr="007B2822">
        <w:t>.</w:t>
      </w:r>
    </w:p>
    <w:p w:rsidR="007B2822" w:rsidRDefault="004A3C67" w:rsidP="00E134FF">
      <w:pPr>
        <w:widowControl w:val="0"/>
        <w:ind w:firstLine="709"/>
      </w:pPr>
      <w:r w:rsidRPr="007B2822">
        <w:t xml:space="preserve">В конце </w:t>
      </w:r>
      <w:r w:rsidRPr="007B2822">
        <w:rPr>
          <w:lang w:val="en-US"/>
        </w:rPr>
        <w:t>XVII</w:t>
      </w:r>
      <w:r w:rsidR="007B2822" w:rsidRPr="007B2822">
        <w:t xml:space="preserve"> - </w:t>
      </w:r>
      <w:r w:rsidRPr="007B2822">
        <w:t xml:space="preserve">начале </w:t>
      </w:r>
      <w:r w:rsidRPr="007B2822">
        <w:rPr>
          <w:lang w:val="en-US"/>
        </w:rPr>
        <w:t>XVITI</w:t>
      </w:r>
      <w:r w:rsidRPr="007B2822">
        <w:t xml:space="preserve"> века происходит дальнейшая централизация и бюрократизация государственного аппарата</w:t>
      </w:r>
      <w:r w:rsidR="007B2822" w:rsidRPr="007B2822">
        <w:t xml:space="preserve">. </w:t>
      </w:r>
      <w:r w:rsidRPr="007B2822">
        <w:t>Особенно сильно эта тенденция проявилась в учреждении в 1689 к Преображенского приказа, орг</w:t>
      </w:r>
      <w:r w:rsidR="00506F3B" w:rsidRPr="007B2822">
        <w:t>ана политической полиции, ведав</w:t>
      </w:r>
      <w:r w:rsidRPr="007B2822">
        <w:t>шего наиболее важными делами о государственных преступлениях</w:t>
      </w:r>
      <w:r w:rsidR="007B2822" w:rsidRPr="007B2822">
        <w:t>.</w:t>
      </w:r>
    </w:p>
    <w:p w:rsidR="007B2822" w:rsidRDefault="004A3C67" w:rsidP="00E134FF">
      <w:pPr>
        <w:widowControl w:val="0"/>
        <w:ind w:firstLine="709"/>
      </w:pPr>
      <w:r w:rsidRPr="007B2822">
        <w:t>В 1729 г</w:t>
      </w:r>
      <w:r w:rsidR="007B2822" w:rsidRPr="007B2822">
        <w:t xml:space="preserve">. </w:t>
      </w:r>
      <w:r w:rsidRPr="007B2822">
        <w:t>Преображенский приказ упраздняется</w:t>
      </w:r>
      <w:r w:rsidR="007B2822" w:rsidRPr="007B2822">
        <w:t xml:space="preserve">. </w:t>
      </w:r>
      <w:r w:rsidRPr="007B2822">
        <w:t>Помимо Преображенского приказа в этот период действует и еще один специальный государственный орган</w:t>
      </w:r>
      <w:r w:rsidR="007B2822" w:rsidRPr="007B2822">
        <w:t xml:space="preserve"> - </w:t>
      </w:r>
      <w:r w:rsidRPr="007B2822">
        <w:t>Тайная канцелярия</w:t>
      </w:r>
      <w:r w:rsidR="007B2822" w:rsidRPr="007B2822">
        <w:t xml:space="preserve">. </w:t>
      </w:r>
      <w:r w:rsidRPr="007B2822">
        <w:t>Созданная в 1718 г</w:t>
      </w:r>
      <w:r w:rsidR="007B2822" w:rsidRPr="007B2822">
        <w:t xml:space="preserve">. </w:t>
      </w:r>
      <w:r w:rsidRPr="007B2822">
        <w:t xml:space="preserve">вначале для расследования дела о побеге, за границу сына Петра </w:t>
      </w:r>
      <w:r w:rsidRPr="007B2822">
        <w:rPr>
          <w:lang w:val="en-US"/>
        </w:rPr>
        <w:t>I</w:t>
      </w:r>
      <w:r w:rsidRPr="007B2822">
        <w:t xml:space="preserve"> царевича Алексея, она превратилась в постоянный орган</w:t>
      </w:r>
      <w:r w:rsidR="007B2822" w:rsidRPr="007B2822">
        <w:t xml:space="preserve">. </w:t>
      </w:r>
      <w:r w:rsidRPr="007B2822">
        <w:t>Тайная канцелярия, так же как и Преображенский приказ, осуществляла следствие и суд по политическим преступлениям, разбирая в основном дела, возникшие в Петербурге и в округе</w:t>
      </w:r>
      <w:r w:rsidR="007B2822" w:rsidRPr="007B2822">
        <w:t xml:space="preserve">. </w:t>
      </w:r>
      <w:r w:rsidRPr="007B2822">
        <w:t xml:space="preserve">Наиболее крупное дело, рассмотренное в Тайной канцелярии, это дело царевича Алексея и его сообщников, активно выступавших против реформ Петра </w:t>
      </w:r>
      <w:r w:rsidR="00506F3B" w:rsidRPr="007B2822">
        <w:rPr>
          <w:lang w:val="en-US"/>
        </w:rPr>
        <w:t>I</w:t>
      </w:r>
      <w:r w:rsidR="007B2822" w:rsidRPr="007B2822">
        <w:t>.</w:t>
      </w:r>
    </w:p>
    <w:p w:rsidR="007B2822" w:rsidRDefault="004A3C67" w:rsidP="00E134FF">
      <w:pPr>
        <w:widowControl w:val="0"/>
        <w:ind w:firstLine="709"/>
      </w:pPr>
      <w:r w:rsidRPr="007B2822">
        <w:t xml:space="preserve">После смерти Петра </w:t>
      </w:r>
      <w:r w:rsidRPr="007B2822">
        <w:rPr>
          <w:lang w:val="en-US"/>
        </w:rPr>
        <w:t>I</w:t>
      </w:r>
      <w:r w:rsidRPr="007B2822">
        <w:t xml:space="preserve"> система политического сыска продолжала действовать с переменным успехом</w:t>
      </w:r>
      <w:r w:rsidR="007B2822" w:rsidRPr="007B2822">
        <w:t xml:space="preserve">. </w:t>
      </w:r>
      <w:r w:rsidRPr="007B2822">
        <w:t>Тайная канцелярия просуществовала до 1762 года и была заменена Тайной экспедицией</w:t>
      </w:r>
      <w:r w:rsidR="007B2822" w:rsidRPr="007B2822">
        <w:t xml:space="preserve">. </w:t>
      </w:r>
      <w:r w:rsidRPr="007B2822">
        <w:t xml:space="preserve">Руководство вновь созданной Тайной экспедицией формально было поручено Сенату, однако реально она подчинялась непосредственно Екатерине </w:t>
      </w:r>
      <w:r w:rsidRPr="007B2822">
        <w:rPr>
          <w:lang w:val="en-US"/>
        </w:rPr>
        <w:t>II</w:t>
      </w:r>
      <w:r w:rsidR="007B2822" w:rsidRPr="007B2822">
        <w:t>.</w:t>
      </w:r>
    </w:p>
    <w:p w:rsidR="007B2822" w:rsidRDefault="004A3C67" w:rsidP="00E134FF">
      <w:pPr>
        <w:widowControl w:val="0"/>
        <w:ind w:firstLine="709"/>
      </w:pPr>
      <w:r w:rsidRPr="007B2822">
        <w:t xml:space="preserve">В период царствования Александра </w:t>
      </w:r>
      <w:r w:rsidRPr="007B2822">
        <w:rPr>
          <w:lang w:val="en-US"/>
        </w:rPr>
        <w:t>I</w:t>
      </w:r>
      <w:r w:rsidR="007B2822">
        <w:t xml:space="preserve"> (</w:t>
      </w:r>
      <w:r w:rsidRPr="007B2822">
        <w:t>с момента ликвидации Тайной экспедиции в 1801 г</w:t>
      </w:r>
      <w:r w:rsidR="007B2822" w:rsidRPr="007B2822">
        <w:t xml:space="preserve">. </w:t>
      </w:r>
      <w:r w:rsidRPr="007B2822">
        <w:t>и до образования в 1826 г</w:t>
      </w:r>
      <w:r w:rsidR="007B2822" w:rsidRPr="007B2822">
        <w:t xml:space="preserve">. </w:t>
      </w:r>
      <w:r w:rsidRPr="007B2822">
        <w:t>Третьего</w:t>
      </w:r>
      <w:r w:rsidR="00506F3B" w:rsidRPr="007B2822">
        <w:t xml:space="preserve"> </w:t>
      </w:r>
      <w:r w:rsidR="00782D4D" w:rsidRPr="007B2822">
        <w:t>отделения императорской канцелярии</w:t>
      </w:r>
      <w:r w:rsidR="007B2822" w:rsidRPr="007B2822">
        <w:t xml:space="preserve">) </w:t>
      </w:r>
      <w:r w:rsidR="00782D4D" w:rsidRPr="007B2822">
        <w:t>официально не существовало специального органа, ведавшего преступлениями против государства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Функции политической полиции выполнялись также Особенной канцелярией министра полиции, вошедшей в 1819 г</w:t>
      </w:r>
      <w:r w:rsidR="007B2822" w:rsidRPr="007B2822">
        <w:t xml:space="preserve">. </w:t>
      </w:r>
      <w:r w:rsidRPr="007B2822">
        <w:t>в состав министерства внутренних дел</w:t>
      </w:r>
      <w:r w:rsidR="007B2822" w:rsidRPr="007B2822">
        <w:t xml:space="preserve">. </w:t>
      </w:r>
      <w:r w:rsidRPr="007B2822">
        <w:t>Именно эта канцелярия стала впоследствии основой для создания аппарата Третьего отделения императорской канцелярии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Политическим сыском занималась и Экспедиция тайной полиции при петербургском генерал-губернаторе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 xml:space="preserve">В начале </w:t>
      </w:r>
      <w:r w:rsidRPr="007B2822">
        <w:rPr>
          <w:lang w:val="en-US"/>
        </w:rPr>
        <w:t>XIX</w:t>
      </w:r>
      <w:r w:rsidRPr="007B2822">
        <w:t xml:space="preserve"> века существовали органы тайного политического сыска в армии</w:t>
      </w:r>
      <w:r w:rsidR="007B2822" w:rsidRPr="007B2822">
        <w:t xml:space="preserve"> - </w:t>
      </w:r>
      <w:r w:rsidRPr="007B2822">
        <w:t>центральная канцелярия высшей полиции, тайная полиция при штабе гвардейского корпуса, тайная полиция во 2-й армии</w:t>
      </w:r>
      <w:r w:rsidR="007B2822" w:rsidRPr="007B2822">
        <w:t xml:space="preserve">. </w:t>
      </w:r>
      <w:r w:rsidRPr="007B2822">
        <w:t>Их особенностью было то, что они создавались в конспиративном порядке и руководствовались в своей деятельности инструкциями и распоряжениями, даваемыми непосредственно императором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В 1836 г</w:t>
      </w:r>
      <w:r w:rsidR="007B2822" w:rsidRPr="007B2822">
        <w:t xml:space="preserve">. </w:t>
      </w:r>
      <w:r w:rsidRPr="007B2822">
        <w:t>принимается Положение о корпусе жандармов</w:t>
      </w:r>
      <w:r w:rsidR="007B2822" w:rsidRPr="007B2822">
        <w:t xml:space="preserve">. </w:t>
      </w:r>
      <w:r w:rsidRPr="007B2822">
        <w:t>В соответствии с ним территория страны была подслепа на семь жандармских округов, в состав которых входило несколько губерний</w:t>
      </w:r>
      <w:r w:rsidR="007B2822" w:rsidRPr="007B2822">
        <w:t xml:space="preserve">; </w:t>
      </w:r>
      <w:r w:rsidRPr="007B2822">
        <w:t>наряду с этим существовали и губернские жандармские управления, независимые от местной администрации</w:t>
      </w:r>
      <w:r w:rsidR="007B2822" w:rsidRPr="007B2822">
        <w:t xml:space="preserve">. </w:t>
      </w:r>
      <w:r w:rsidRPr="007B2822">
        <w:t>Таким образом, в виде Третьего отделения императорской канцелярии и подчиненного ее начальнику корпуса жандармов существовала централизованная, военизированная, независимая от местной администрации политическая полиция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 xml:space="preserve">После реформирования судебной системы России в 1860-х </w:t>
      </w:r>
      <w:r w:rsidR="00506F3B" w:rsidRPr="007B2822">
        <w:t>годах</w:t>
      </w:r>
      <w:r w:rsidRPr="007B2822">
        <w:t>, произошли определенные изменения и в деятельности спецслужб государства</w:t>
      </w:r>
      <w:r w:rsidR="007B2822" w:rsidRPr="007B2822">
        <w:t xml:space="preserve">. </w:t>
      </w:r>
      <w:r w:rsidRPr="007B2822">
        <w:t>В 1867 г</w:t>
      </w:r>
      <w:r w:rsidR="007B2822" w:rsidRPr="007B2822">
        <w:t xml:space="preserve">. </w:t>
      </w:r>
      <w:r w:rsidRPr="007B2822">
        <w:t>было принято новое Положение о Корпусе Жандармов, ограничивающие некоторые полномочия представителей этого ведомства</w:t>
      </w:r>
      <w:r w:rsidR="007B2822" w:rsidRPr="007B2822">
        <w:t xml:space="preserve">. </w:t>
      </w:r>
      <w:r w:rsidRPr="007B2822">
        <w:t>Наряду с этим им вменялись новые обязанности</w:t>
      </w:r>
      <w:r w:rsidR="007B2822" w:rsidRPr="007B2822">
        <w:t xml:space="preserve">; </w:t>
      </w:r>
      <w:r w:rsidRPr="007B2822">
        <w:t>следить за населением, обращая особое внимания на настроения общественного мнения в наиболее важных слоях общества</w:t>
      </w:r>
      <w:r w:rsidR="007B2822">
        <w:t xml:space="preserve"> (</w:t>
      </w:r>
      <w:r w:rsidRPr="007B2822">
        <w:t>духовенство, армия, интеллигенция</w:t>
      </w:r>
      <w:r w:rsidR="007B2822" w:rsidRPr="007B2822">
        <w:t>).</w:t>
      </w:r>
    </w:p>
    <w:p w:rsidR="007B2822" w:rsidRDefault="00782D4D" w:rsidP="00E134FF">
      <w:pPr>
        <w:widowControl w:val="0"/>
        <w:ind w:firstLine="709"/>
      </w:pPr>
      <w:r w:rsidRPr="007B2822">
        <w:t>Для выявления и пресечения преступлений на местах с 1880 года создается сеть отделений по охране порядка и общественной безопасности</w:t>
      </w:r>
      <w:r w:rsidR="007B2822" w:rsidRPr="007B2822">
        <w:t xml:space="preserve">. </w:t>
      </w:r>
      <w:r w:rsidRPr="007B2822">
        <w:t>Центральным органом этой сети стало Санкт-Петербургское охранное отделение, начальнику которого были подчинены все правоохранительные органы на местах</w:t>
      </w:r>
      <w:r w:rsidR="007B2822" w:rsidRPr="007B2822">
        <w:t xml:space="preserve">. </w:t>
      </w:r>
      <w:r w:rsidRPr="007B2822">
        <w:t>В Санкт-Петербургское отделение стекались все материалы политического характера, которые здесь анализировались и систематизировались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В середине 1905 года на базе Особого отдела и делопроизводства МВД создается Политическая часть Департамента полиции, призванная повысить эффективность борьбы с революционным движением</w:t>
      </w:r>
      <w:r w:rsidR="007B2822" w:rsidRPr="007B2822">
        <w:t xml:space="preserve">. </w:t>
      </w:r>
      <w:r w:rsidRPr="007B2822">
        <w:t>В декабре 1906 г</w:t>
      </w:r>
      <w:r w:rsidR="007B2822" w:rsidRPr="007B2822">
        <w:t xml:space="preserve">. </w:t>
      </w:r>
      <w:r w:rsidRPr="007B2822">
        <w:t>создаются местные органы данного ведомства</w:t>
      </w:r>
      <w:r w:rsidR="007B2822" w:rsidRPr="007B2822">
        <w:t xml:space="preserve"> - </w:t>
      </w:r>
      <w:r w:rsidRPr="007B2822">
        <w:t>районные охранные отделения</w:t>
      </w:r>
      <w:r w:rsidR="007B2822" w:rsidRPr="007B2822">
        <w:t xml:space="preserve">. </w:t>
      </w:r>
      <w:r w:rsidRPr="007B2822">
        <w:t>Всего таких отделений было создано 14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Активизация иностранных шпионов в связи с разразившейся русско-японской войной вынудила правительство прибегнуть к созданию специального контрразведывательного органа</w:t>
      </w:r>
      <w:r w:rsidR="007B2822" w:rsidRPr="007B2822">
        <w:t xml:space="preserve">. </w:t>
      </w:r>
      <w:r w:rsidRPr="007B2822">
        <w:t>В 1903 г</w:t>
      </w:r>
      <w:r w:rsidR="007B2822" w:rsidRPr="007B2822">
        <w:t xml:space="preserve">. </w:t>
      </w:r>
      <w:r w:rsidRPr="007B2822">
        <w:t>учреждается Разведочное отделение Главного штаба</w:t>
      </w:r>
      <w:r w:rsidR="007B2822" w:rsidRPr="007B2822">
        <w:t xml:space="preserve">. </w:t>
      </w:r>
      <w:r w:rsidRPr="007B2822">
        <w:t>Целью новой структуры было</w:t>
      </w:r>
      <w:r w:rsidR="007B2822">
        <w:t xml:space="preserve"> "</w:t>
      </w:r>
      <w:r w:rsidRPr="007B2822">
        <w:t xml:space="preserve">охранение военных тайн </w:t>
      </w:r>
      <w:r w:rsidR="00506F3B" w:rsidRPr="007B2822">
        <w:t>государства</w:t>
      </w:r>
      <w:r w:rsidR="007B2822">
        <w:t xml:space="preserve">". </w:t>
      </w:r>
      <w:r w:rsidR="00506F3B" w:rsidRPr="007B2822">
        <w:t>С окончанием русс</w:t>
      </w:r>
      <w:r w:rsidRPr="007B2822">
        <w:t>ко-японской войны функции борьбы с иностранным шпионажем были переданы в ведение жандармских органов МВД, которые плохо справлялись с поставленной перед ними задачей</w:t>
      </w:r>
      <w:r w:rsidR="007B2822" w:rsidRPr="007B2822">
        <w:t xml:space="preserve">. </w:t>
      </w:r>
      <w:r w:rsidRPr="007B2822">
        <w:t>В этой связи в 1911 году военный министр В</w:t>
      </w:r>
      <w:r w:rsidR="007B2822">
        <w:t xml:space="preserve">.А. </w:t>
      </w:r>
      <w:r w:rsidRPr="007B2822">
        <w:t>Сухомлинов утверждает Положение о контрразвед</w:t>
      </w:r>
      <w:r w:rsidR="00537365">
        <w:t>ывате</w:t>
      </w:r>
      <w:r w:rsidRPr="007B2822">
        <w:t>льных отделениях, задачей которых было ведение борьбы с иностранным шпионажем</w:t>
      </w:r>
      <w:r w:rsidR="007B2822" w:rsidRPr="007B2822">
        <w:t>.</w:t>
      </w:r>
    </w:p>
    <w:p w:rsidR="000A6CF8" w:rsidRPr="007B2822" w:rsidRDefault="007B2822" w:rsidP="00E134FF">
      <w:pPr>
        <w:pStyle w:val="2"/>
        <w:keepNext w:val="0"/>
        <w:widowControl w:val="0"/>
      </w:pPr>
      <w:bookmarkStart w:id="7" w:name="_Toc117963193"/>
      <w:r>
        <w:br w:type="page"/>
      </w:r>
      <w:bookmarkStart w:id="8" w:name="_Toc276238682"/>
      <w:r>
        <w:t xml:space="preserve">1.2 </w:t>
      </w:r>
      <w:r w:rsidR="000A6CF8" w:rsidRPr="007B2822">
        <w:t>Деятельность спецслужб в период существования СССР</w:t>
      </w:r>
      <w:bookmarkEnd w:id="7"/>
      <w:bookmarkEnd w:id="8"/>
    </w:p>
    <w:p w:rsidR="007B2822" w:rsidRDefault="007B2822" w:rsidP="00E134FF">
      <w:pPr>
        <w:widowControl w:val="0"/>
        <w:ind w:firstLine="709"/>
      </w:pPr>
    </w:p>
    <w:p w:rsidR="007B2822" w:rsidRDefault="00782D4D" w:rsidP="00E134FF">
      <w:pPr>
        <w:widowControl w:val="0"/>
        <w:ind w:firstLine="709"/>
      </w:pPr>
      <w:r w:rsidRPr="007B2822">
        <w:t>Итак, к февралю 1917 г</w:t>
      </w:r>
      <w:r w:rsidR="007B2822" w:rsidRPr="007B2822">
        <w:t xml:space="preserve">. </w:t>
      </w:r>
      <w:r w:rsidRPr="007B2822">
        <w:t>в России сложилась достаточно широкая система специальных служб, включавшая в себя охранные отделения Департамента полиции и жандармский корпус, военную разведку и контрразведку Генерального штаба</w:t>
      </w:r>
      <w:r w:rsidR="007B2822" w:rsidRPr="007B2822">
        <w:t xml:space="preserve">. </w:t>
      </w:r>
      <w:r w:rsidRPr="007B2822">
        <w:t>Была сформирована обширная агентурная сеть, накоплен опыт оперативной деятельности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В ходе революции 1917 года были упразднены Департамент полиции, жандармский корпус и их подразделения на местах</w:t>
      </w:r>
      <w:r w:rsidR="007B2822" w:rsidRPr="007B2822">
        <w:t xml:space="preserve">. </w:t>
      </w:r>
      <w:r w:rsidRPr="007B2822">
        <w:t>Молодое государство нуждалось в действенном органе по борьбе с контрреволюцией и у</w:t>
      </w:r>
      <w:r w:rsidR="00756F62" w:rsidRPr="007B2822">
        <w:t>го</w:t>
      </w:r>
      <w:r w:rsidRPr="007B2822">
        <w:t>ловной преступностью</w:t>
      </w:r>
      <w:r w:rsidR="007B2822" w:rsidRPr="007B2822">
        <w:t xml:space="preserve">. </w:t>
      </w:r>
      <w:r w:rsidRPr="007B2822">
        <w:t>Таким органом стал Военно-революционный комитет</w:t>
      </w:r>
      <w:r w:rsidR="007B2822">
        <w:t xml:space="preserve"> (</w:t>
      </w:r>
      <w:r w:rsidRPr="007B2822">
        <w:t>ВРК</w:t>
      </w:r>
      <w:r w:rsidR="007B2822" w:rsidRPr="007B2822">
        <w:t>),</w:t>
      </w:r>
      <w:r w:rsidRPr="007B2822">
        <w:t xml:space="preserve"> созданный Петроградским Советом рабочих и солдатских депутатов в октябре 1917 г</w:t>
      </w:r>
      <w:r w:rsidR="007B2822" w:rsidRPr="007B2822">
        <w:t xml:space="preserve">. </w:t>
      </w:r>
      <w:r w:rsidRPr="007B2822">
        <w:t>ВРК ста</w:t>
      </w:r>
      <w:r w:rsidR="00756F62" w:rsidRPr="007B2822">
        <w:t>л главным оперативным органом В</w:t>
      </w:r>
      <w:r w:rsidRPr="007B2822">
        <w:t>ЦИК и СНК по борьбе с преступностью и антигосударственными выступлениями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22 ноября 1917 г</w:t>
      </w:r>
      <w:r w:rsidR="007B2822" w:rsidRPr="007B2822">
        <w:t xml:space="preserve">. </w:t>
      </w:r>
      <w:r w:rsidRPr="007B2822">
        <w:t>Декретом о суде были образованы революционные трибуналы и особые следственные комиссии при них</w:t>
      </w:r>
      <w:r w:rsidR="007B2822" w:rsidRPr="007B2822">
        <w:t xml:space="preserve">. </w:t>
      </w:r>
      <w:r w:rsidRPr="007B2822">
        <w:t>Эти комиссии осуществляли следственные, судебные и административные функции</w:t>
      </w:r>
      <w:r w:rsidR="007B2822" w:rsidRPr="007B2822">
        <w:t xml:space="preserve">. </w:t>
      </w:r>
      <w:r w:rsidRPr="007B2822">
        <w:t>Однако послереволюционная обстановка требовала не только расследовать уже совершенные преступления, но и выявлять готовящиеся</w:t>
      </w:r>
      <w:r w:rsidR="007B2822" w:rsidRPr="007B2822">
        <w:t xml:space="preserve">. </w:t>
      </w:r>
      <w:r w:rsidRPr="007B2822">
        <w:t>Для этих целей 7 декабря 1917 г</w:t>
      </w:r>
      <w:r w:rsidR="007B2822" w:rsidRPr="007B2822">
        <w:t xml:space="preserve">. </w:t>
      </w:r>
      <w:r w:rsidRPr="007B2822">
        <w:t>был создан специальный орган по борьбе с контрреволюцией и саботажем</w:t>
      </w:r>
      <w:r w:rsidR="007B2822" w:rsidRPr="007B2822">
        <w:t xml:space="preserve"> - </w:t>
      </w:r>
      <w:r w:rsidRPr="007B2822">
        <w:t>Всероссийская чрезвычайная комиссия</w:t>
      </w:r>
      <w:r w:rsidR="007B2822">
        <w:t xml:space="preserve"> (</w:t>
      </w:r>
      <w:r w:rsidRPr="007B2822">
        <w:t>ВЧК</w:t>
      </w:r>
      <w:r w:rsidR="007B2822" w:rsidRPr="007B2822">
        <w:t xml:space="preserve">) </w:t>
      </w:r>
      <w:r w:rsidRPr="007B2822">
        <w:rPr>
          <w:vertAlign w:val="superscript"/>
        </w:rPr>
        <w:t>2</w:t>
      </w:r>
      <w:r w:rsidR="007B2822" w:rsidRPr="007B2822">
        <w:t xml:space="preserve">. </w:t>
      </w:r>
      <w:r w:rsidRPr="007B2822">
        <w:t>Председателем этой комиссии был назначен Ф</w:t>
      </w:r>
      <w:r w:rsidR="007B2822">
        <w:t xml:space="preserve">.Э. </w:t>
      </w:r>
      <w:r w:rsidRPr="007B2822">
        <w:t>Дз</w:t>
      </w:r>
      <w:r w:rsidR="00537365">
        <w:t>е</w:t>
      </w:r>
      <w:r w:rsidRPr="007B2822">
        <w:t>рж</w:t>
      </w:r>
      <w:r w:rsidR="00537365">
        <w:t>и</w:t>
      </w:r>
      <w:r w:rsidRPr="007B2822">
        <w:t>нский</w:t>
      </w:r>
      <w:r w:rsidR="007B2822" w:rsidRPr="007B2822">
        <w:t xml:space="preserve">. </w:t>
      </w:r>
      <w:r w:rsidRPr="007B2822">
        <w:t>С образованием ВЧК Военно-революционный комитет был упразднен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На первом этапе своего существования вся деятельность новой спецслужбы была направлена на борьбу с политическими преступлениями</w:t>
      </w:r>
      <w:r w:rsidR="007B2822" w:rsidRPr="007B2822">
        <w:t xml:space="preserve">. </w:t>
      </w:r>
      <w:r w:rsidRPr="007B2822">
        <w:t>Осложнение в 1918 г</w:t>
      </w:r>
      <w:r w:rsidR="007B2822" w:rsidRPr="007B2822">
        <w:t xml:space="preserve">. </w:t>
      </w:r>
      <w:r w:rsidRPr="007B2822">
        <w:t>политической обстановки в</w:t>
      </w:r>
      <w:r w:rsidR="00756F62" w:rsidRPr="007B2822">
        <w:t xml:space="preserve"> </w:t>
      </w:r>
      <w:r w:rsidRPr="007B2822">
        <w:t>стране усилило позиции ВЧК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Руководство государства поставило перед ВЧК задачу выявления и ликвидации подрывной и разведывательной деятельности зарубежных спецслужб</w:t>
      </w:r>
      <w:r w:rsidR="007B2822" w:rsidRPr="007B2822">
        <w:t xml:space="preserve">. </w:t>
      </w:r>
      <w:r w:rsidRPr="007B2822">
        <w:t>Для решения этой задачи был разработан и проведен в жизнь ряд операций, позволивших выявить и уничтожить основную часть вражеской агентуры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Необходимость содержания мощного репрессивного аппарата начала ослабевать лишь к осени 1921 г</w:t>
      </w:r>
      <w:r w:rsidR="007B2822">
        <w:t>.,</w:t>
      </w:r>
      <w:r w:rsidRPr="007B2822">
        <w:t xml:space="preserve"> когда политический террор был в основном ликвидирован</w:t>
      </w:r>
      <w:r w:rsidR="007B2822">
        <w:t>.6</w:t>
      </w:r>
      <w:r w:rsidRPr="007B2822">
        <w:t xml:space="preserve"> февраля 1922 г</w:t>
      </w:r>
      <w:r w:rsidR="007B2822" w:rsidRPr="007B2822">
        <w:t xml:space="preserve">. </w:t>
      </w:r>
      <w:r w:rsidRPr="007B2822">
        <w:t>ВЦИК издал декрет в соответствии с которым ВЧК и ее местные органы упразднялись, а основные задачи спецслужбы были возложены на Народный комиссариат внутренних дел, для чего в его составе создавалось Государственное политическое управление</w:t>
      </w:r>
      <w:r w:rsidR="007B2822">
        <w:t xml:space="preserve"> (</w:t>
      </w:r>
      <w:r w:rsidRPr="007B2822">
        <w:t>ГПУ</w:t>
      </w:r>
      <w:r w:rsidR="007B2822" w:rsidRPr="007B2822">
        <w:t xml:space="preserve">). </w:t>
      </w:r>
      <w:r w:rsidRPr="007B2822">
        <w:t>Надзор за деятельностью ГПУ поручался прокуратуре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С созданием СССР было принято новое положение, регулирующее работу органов государственной безопасности</w:t>
      </w:r>
      <w:r w:rsidR="007B2822" w:rsidRPr="007B2822">
        <w:t xml:space="preserve">. </w:t>
      </w:r>
      <w:r w:rsidRPr="007B2822">
        <w:t>Было образовано общесоюзное ведомство</w:t>
      </w:r>
      <w:r w:rsidR="007B2822" w:rsidRPr="007B2822">
        <w:t xml:space="preserve"> - </w:t>
      </w:r>
      <w:r w:rsidRPr="007B2822">
        <w:t>Объединенное государственное политическое управление</w:t>
      </w:r>
      <w:r w:rsidR="007B2822">
        <w:t xml:space="preserve"> (</w:t>
      </w:r>
      <w:r w:rsidRPr="007B2822">
        <w:t>ОГПУ</w:t>
      </w:r>
      <w:r w:rsidR="007B2822" w:rsidRPr="007B2822">
        <w:t xml:space="preserve">) </w:t>
      </w:r>
      <w:r w:rsidRPr="007B2822">
        <w:t>при СНК СССР</w:t>
      </w:r>
      <w:r w:rsidR="007B2822" w:rsidRPr="007B2822">
        <w:t xml:space="preserve">. </w:t>
      </w:r>
      <w:r w:rsidRPr="007B2822">
        <w:t>ОГПУ вменялось в обязанность расследование и рассмотрение дел о контрреволюции</w:t>
      </w:r>
      <w:r w:rsidR="007B2822" w:rsidRPr="007B2822">
        <w:t xml:space="preserve">. </w:t>
      </w:r>
      <w:r w:rsidRPr="007B2822">
        <w:t>На местах были созданы специальные отделы ГПУ, подчинявшиеся центральному органу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Полномочия ОГПУ были существенно расширены в связи с созданием в 1925 г</w:t>
      </w:r>
      <w:r w:rsidR="007B2822" w:rsidRPr="007B2822">
        <w:t xml:space="preserve">. </w:t>
      </w:r>
      <w:r w:rsidRPr="007B2822">
        <w:t>рядом стран военного союза против СССР</w:t>
      </w:r>
      <w:r w:rsidR="007B2822">
        <w:t>.9</w:t>
      </w:r>
      <w:r w:rsidRPr="007B2822">
        <w:t xml:space="preserve"> июня 1927 г</w:t>
      </w:r>
      <w:r w:rsidR="007B2822" w:rsidRPr="007B2822">
        <w:t xml:space="preserve">. </w:t>
      </w:r>
      <w:r w:rsidRPr="007B2822">
        <w:t>Президиум ЦИК предоставил ОГПУ право рассмотрения во внесудебном порядке дел на белогвардейцев, шпионов, бандитов вплоть до применения к ним высшей меры наказания</w:t>
      </w:r>
      <w:r w:rsidR="007B2822" w:rsidRPr="007B2822">
        <w:t xml:space="preserve">. </w:t>
      </w:r>
      <w:r w:rsidRPr="007B2822">
        <w:t>В этот же период были укреплены органы контрразведки и приняты меры по усилению борьбы с контрабандой и улучшению охраны границ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Очередная реорганизация спецслужб была проведена в 1934 г</w:t>
      </w:r>
      <w:r w:rsidR="007B2822">
        <w:t>.,</w:t>
      </w:r>
      <w:r w:rsidRPr="007B2822">
        <w:t xml:space="preserve"> когда Постановлением ЦИК СССР был создан Народный комиссариат внутренних дел</w:t>
      </w:r>
      <w:r w:rsidR="007B2822">
        <w:t xml:space="preserve"> (</w:t>
      </w:r>
      <w:r w:rsidRPr="007B2822">
        <w:t>НКВД</w:t>
      </w:r>
      <w:r w:rsidR="007B2822" w:rsidRPr="007B2822">
        <w:t>),</w:t>
      </w:r>
      <w:r w:rsidRPr="007B2822">
        <w:t xml:space="preserve"> включивший ОГПУ как одно из структурных подразделений</w:t>
      </w:r>
      <w:r w:rsidR="007B2822" w:rsidRPr="007B2822">
        <w:t xml:space="preserve">. </w:t>
      </w:r>
      <w:r w:rsidRPr="007B2822">
        <w:t>Кроме ОГПУ, переименованное в Главное управление государственной безопасности</w:t>
      </w:r>
      <w:r w:rsidR="007B2822">
        <w:t xml:space="preserve"> (</w:t>
      </w:r>
      <w:r w:rsidRPr="007B2822">
        <w:t>ГУГБ</w:t>
      </w:r>
      <w:r w:rsidR="007B2822" w:rsidRPr="007B2822">
        <w:t>),</w:t>
      </w:r>
      <w:r w:rsidRPr="007B2822">
        <w:t xml:space="preserve"> в состав НКВД вошли также подразделения внешней разведки, контрразведки, секретно-политическое управление, транспортное, милицейское и ряд других управлений, вплоть до строительных</w:t>
      </w:r>
      <w:r w:rsidR="007B2822" w:rsidRPr="007B2822">
        <w:t xml:space="preserve">. </w:t>
      </w:r>
      <w:r w:rsidRPr="007B2822">
        <w:t>В составе центральных органов СССР появился комиссариат, который сосредоточил в своих руках огромные административно-политические полномочия, имел пограничные и внутренние войска, а также военизированный состав центральных и местных органов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Первоначальным замыслом реорганизации спецслужбы было создание мощной, действующей в соответствии с законом, структуры, обеспечивающей безопасность государства</w:t>
      </w:r>
      <w:r w:rsidR="007B2822" w:rsidRPr="007B2822">
        <w:t xml:space="preserve">. </w:t>
      </w:r>
      <w:r w:rsidRPr="007B2822">
        <w:t>Однако эти намерения свелись в итоге к созданию всесильного репрессивного аппарата государства, что было законодательно подкреплено постановлением ЦИК от 1 декабря 1934 г</w:t>
      </w:r>
      <w:r w:rsidR="007B2822">
        <w:t xml:space="preserve"> (</w:t>
      </w:r>
      <w:r w:rsidRPr="007B2822">
        <w:t>Поводом для принятия этого постановления послужило убийство С</w:t>
      </w:r>
      <w:r w:rsidR="007B2822">
        <w:t xml:space="preserve">.М. </w:t>
      </w:r>
      <w:r w:rsidRPr="007B2822">
        <w:t>Кирова</w:t>
      </w:r>
      <w:r w:rsidR="007B2822" w:rsidRPr="007B2822">
        <w:t xml:space="preserve">). </w:t>
      </w:r>
      <w:r w:rsidRPr="007B2822">
        <w:t>Постановление предписывало следственным органам вести все дела о государственных преступлениях ускоренным порядком</w:t>
      </w:r>
      <w:r w:rsidR="007B2822" w:rsidRPr="007B2822">
        <w:t xml:space="preserve">. </w:t>
      </w:r>
      <w:r w:rsidRPr="007B2822">
        <w:t>Кроме того, органам НКВД давалось право немедленно приводить в исполнение приговоры к высшей мере наказания, а судебным органам запрещалось принимать к рассмотрению ходатайства о помиловании</w:t>
      </w:r>
      <w:r w:rsidR="007B2822" w:rsidRPr="007B2822">
        <w:t xml:space="preserve">. </w:t>
      </w:r>
      <w:r w:rsidRPr="007B2822">
        <w:t>В 1935 г</w:t>
      </w:r>
      <w:r w:rsidR="007B2822" w:rsidRPr="007B2822">
        <w:t xml:space="preserve">. </w:t>
      </w:r>
      <w:r w:rsidRPr="007B2822">
        <w:t>в составе НКВД были дополнительно созданы</w:t>
      </w:r>
      <w:r w:rsidR="007B2822">
        <w:t xml:space="preserve"> "</w:t>
      </w:r>
      <w:r w:rsidRPr="007B2822">
        <w:t>тройки</w:t>
      </w:r>
      <w:r w:rsidR="007B2822">
        <w:t xml:space="preserve">", </w:t>
      </w:r>
      <w:r w:rsidRPr="007B2822">
        <w:t>в компетенцию которых входило право принятия решений о заключении, ссылке или высылке неблагонадежных граждан в лагеря сроком до 5 лет</w:t>
      </w:r>
      <w:r w:rsidR="007B2822" w:rsidRPr="007B2822">
        <w:t xml:space="preserve">. </w:t>
      </w:r>
      <w:r w:rsidRPr="007B2822">
        <w:t>Эти</w:t>
      </w:r>
      <w:r w:rsidR="007B2822">
        <w:t xml:space="preserve"> "</w:t>
      </w:r>
      <w:r w:rsidRPr="007B2822">
        <w:t>тройки</w:t>
      </w:r>
      <w:r w:rsidR="007B2822">
        <w:t xml:space="preserve">" </w:t>
      </w:r>
      <w:r w:rsidRPr="007B2822">
        <w:t>были ликвидированы в 1938 г</w:t>
      </w:r>
      <w:r w:rsidR="007B2822" w:rsidRPr="007B2822">
        <w:t>.</w:t>
      </w:r>
    </w:p>
    <w:p w:rsidR="007B2822" w:rsidRDefault="00782D4D" w:rsidP="00E134FF">
      <w:pPr>
        <w:widowControl w:val="0"/>
        <w:ind w:firstLine="709"/>
      </w:pPr>
      <w:r w:rsidRPr="007B2822">
        <w:t>Создание такой мощной структуры привело к неограниченным полномочиям последней и, как следствие, к массовым нарушениям законности</w:t>
      </w:r>
      <w:r w:rsidR="007B2822" w:rsidRPr="007B2822">
        <w:t xml:space="preserve">. </w:t>
      </w:r>
      <w:r w:rsidRPr="007B2822">
        <w:t>Это в полной мере проявилось в 1937-1938 г</w:t>
      </w:r>
      <w:r w:rsidR="007B2822">
        <w:t>.,</w:t>
      </w:r>
      <w:r w:rsidRPr="007B2822">
        <w:t xml:space="preserve"> когда</w:t>
      </w:r>
      <w:r w:rsidR="00E11A17" w:rsidRPr="007B2822">
        <w:t xml:space="preserve"> </w:t>
      </w:r>
      <w:r w:rsidR="002331C3" w:rsidRPr="007B2822">
        <w:t>репрессиям подверглись тысячи граждан, в том числе партийных и государственных деятелей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Накануне Великой отечественной войны, в феврале 1941 г</w:t>
      </w:r>
      <w:r w:rsidR="007B2822">
        <w:t>.,</w:t>
      </w:r>
      <w:r w:rsidRPr="007B2822">
        <w:t xml:space="preserve"> была проведена очередная реорганизация силовых ведомств</w:t>
      </w:r>
      <w:r w:rsidR="007B2822" w:rsidRPr="007B2822">
        <w:t xml:space="preserve">. </w:t>
      </w:r>
      <w:r w:rsidRPr="007B2822">
        <w:t>Указом Президиума Верховного Совета СССР от 3 февраля НКВД был разделен на два наркомата</w:t>
      </w:r>
      <w:r w:rsidR="007B2822" w:rsidRPr="007B2822">
        <w:t xml:space="preserve"> - </w:t>
      </w:r>
      <w:r w:rsidRPr="007B2822">
        <w:t>внутренних дел и государственной безопасности СССР</w:t>
      </w:r>
      <w:r w:rsidR="007B2822" w:rsidRPr="007B2822">
        <w:t xml:space="preserve">. </w:t>
      </w:r>
      <w:r w:rsidRPr="007B2822">
        <w:t>На местах были созданы наркоматы</w:t>
      </w:r>
      <w:r w:rsidR="007B2822">
        <w:t xml:space="preserve"> (</w:t>
      </w:r>
      <w:r w:rsidRPr="007B2822">
        <w:t>республик</w:t>
      </w:r>
      <w:r w:rsidR="007B2822" w:rsidRPr="007B2822">
        <w:t xml:space="preserve">) </w:t>
      </w:r>
      <w:r w:rsidRPr="007B2822">
        <w:t>и управления госбезопасности</w:t>
      </w:r>
      <w:r w:rsidR="007B2822" w:rsidRPr="007B2822">
        <w:t xml:space="preserve">. </w:t>
      </w:r>
      <w:r w:rsidRPr="007B2822">
        <w:t>Таким образом, спецслужба вновь обрела самостоятельность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Во время войны органы государственной безопасности вели большую работу но борьбе с фашистскими захватчиками</w:t>
      </w:r>
      <w:r w:rsidR="007B2822" w:rsidRPr="007B2822">
        <w:t xml:space="preserve">. </w:t>
      </w:r>
      <w:r w:rsidRPr="007B2822">
        <w:t>Разведка и контрразведка организовывали и активно использовали оперативно-боевые и разведывательно-диверсионные группы, руководили партизанским движением на оккупированных территориях, вылавливали диверсантов в тылу</w:t>
      </w:r>
      <w:r w:rsidR="007B2822" w:rsidRPr="007B2822">
        <w:t xml:space="preserve">. </w:t>
      </w:r>
      <w:r w:rsidRPr="007B2822">
        <w:t>Основной задачей советских спецслужб на фронтах было ограждение войсковых структур от проникновения вражеских шпионов, диверсантов и террористов, сохранение в тайне оперативных планов и замыслов командования</w:t>
      </w:r>
      <w:r w:rsidR="007B2822" w:rsidRPr="007B2822">
        <w:t>.</w:t>
      </w:r>
    </w:p>
    <w:p w:rsidR="002331C3" w:rsidRPr="007B2822" w:rsidRDefault="002331C3" w:rsidP="00E134FF">
      <w:pPr>
        <w:widowControl w:val="0"/>
        <w:ind w:firstLine="709"/>
      </w:pPr>
      <w:r w:rsidRPr="007B2822">
        <w:t>Указом Президиума ВС СССР 20 июля 1941 г</w:t>
      </w:r>
      <w:r w:rsidR="007B2822" w:rsidRPr="007B2822">
        <w:t xml:space="preserve">. </w:t>
      </w:r>
      <w:r w:rsidRPr="007B2822">
        <w:t>НКВД и НКГБ были объединены в единый НКВД СССР,</w:t>
      </w:r>
    </w:p>
    <w:p w:rsidR="007B2822" w:rsidRDefault="002331C3" w:rsidP="00E134FF">
      <w:pPr>
        <w:widowControl w:val="0"/>
        <w:ind w:firstLine="709"/>
      </w:pPr>
      <w:r w:rsidRPr="007B2822">
        <w:t>Для ведения борьбы с диверсантами в действующей армии, обеспечения непроницаемости линии фронта вражеской агентурой в 1943 г</w:t>
      </w:r>
      <w:r w:rsidR="007B2822" w:rsidRPr="007B2822">
        <w:t xml:space="preserve">. </w:t>
      </w:r>
      <w:r w:rsidRPr="007B2822">
        <w:t>было создано новое подразделение спецслужб</w:t>
      </w:r>
      <w:r w:rsidR="007B2822" w:rsidRPr="007B2822">
        <w:t xml:space="preserve"> - </w:t>
      </w:r>
      <w:r w:rsidRPr="007B2822">
        <w:t>Главное управление контрразведки</w:t>
      </w:r>
      <w:r w:rsidR="007B2822">
        <w:t xml:space="preserve"> "</w:t>
      </w:r>
      <w:r w:rsidRPr="007B2822">
        <w:t>Смерш</w:t>
      </w:r>
      <w:r w:rsidR="007B2822">
        <w:t xml:space="preserve">", </w:t>
      </w:r>
      <w:r w:rsidRPr="007B2822">
        <w:t>которое было передано из НКВД в ведение Наркомата обороны СССР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После победы в войне переход к мирной жизни потребовал внесения изменений в организацию деятельности спецслужб, а также реорганизацию структуры данного ведомства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В марте 1946 г</w:t>
      </w:r>
      <w:r w:rsidR="007B2822" w:rsidRPr="007B2822">
        <w:t xml:space="preserve">. </w:t>
      </w:r>
      <w:r w:rsidRPr="007B2822">
        <w:t>решением партии и правительства было создано Министерство государственной безопасности</w:t>
      </w:r>
      <w:r w:rsidR="007B2822">
        <w:t xml:space="preserve"> (</w:t>
      </w:r>
      <w:r w:rsidRPr="007B2822">
        <w:t>МГБ</w:t>
      </w:r>
      <w:r w:rsidR="007B2822" w:rsidRPr="007B2822">
        <w:t xml:space="preserve">) </w:t>
      </w:r>
      <w:r w:rsidRPr="007B2822">
        <w:t>СССР, в задачи которого входило получение информации о политических планах руководства государств, ведущих разведывательно-подрывную деятельность против СССР, о работе их спецслужб, а также о военно-экономическом потенциале</w:t>
      </w:r>
      <w:r w:rsidR="007B2822" w:rsidRPr="007B2822">
        <w:t xml:space="preserve">. </w:t>
      </w:r>
      <w:r w:rsidRPr="007B2822">
        <w:t>Кроме того, на МГБ возлагалось ведение контрразведывательной работы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13 марта 1954 г</w:t>
      </w:r>
      <w:r w:rsidR="007B2822" w:rsidRPr="007B2822">
        <w:t xml:space="preserve">. </w:t>
      </w:r>
      <w:r w:rsidRPr="007B2822">
        <w:t>Указом Президиума Верховного Совета СССР при Совете Министров был создан новый орган</w:t>
      </w:r>
      <w:r w:rsidR="007B2822" w:rsidRPr="007B2822">
        <w:t xml:space="preserve"> - </w:t>
      </w:r>
      <w:r w:rsidRPr="007B2822">
        <w:t>Комитет государственной безопасности</w:t>
      </w:r>
      <w:r w:rsidR="007B2822">
        <w:t xml:space="preserve"> (</w:t>
      </w:r>
      <w:r w:rsidRPr="007B2822">
        <w:t>КГБ</w:t>
      </w:r>
      <w:r w:rsidR="007B2822" w:rsidRPr="007B2822">
        <w:t>),</w:t>
      </w:r>
      <w:r w:rsidRPr="007B2822">
        <w:t xml:space="preserve"> который имел в своем составе разведку и контрразведку, управления по обеспечению безопасности транспорта и связи, по защите конституционного строя, по борьбе в организованной преступностью, по обеспечению охраны высшего руководства государства и ряд других подразделений</w:t>
      </w:r>
      <w:r w:rsidR="007B2822" w:rsidRPr="007B2822">
        <w:t xml:space="preserve">. </w:t>
      </w:r>
      <w:r w:rsidRPr="007B2822">
        <w:t>Сосредоточение всех функций спецслужб в одном лице обеспечивало КГБ СССР оперативное использование всех средств и методов работы по обеспечению безопасности государства</w:t>
      </w:r>
      <w:r w:rsidR="007B2822" w:rsidRPr="007B2822">
        <w:t>.</w:t>
      </w:r>
    </w:p>
    <w:p w:rsidR="007B2822" w:rsidRDefault="002331C3" w:rsidP="00E134FF">
      <w:pPr>
        <w:widowControl w:val="0"/>
        <w:ind w:firstLine="709"/>
      </w:pPr>
      <w:r w:rsidRPr="007B2822">
        <w:t>КГБ СССР просуществовал до 1991 г</w:t>
      </w:r>
      <w:r w:rsidR="007B2822">
        <w:t>.,</w:t>
      </w:r>
      <w:r w:rsidRPr="007B2822">
        <w:t xml:space="preserve"> когда в связи с распадом СССР данная структура подверглась очередной реорганизации и некогда монолитное ведомство распалось на пять самостоятельных служб</w:t>
      </w:r>
      <w:r w:rsidR="007B2822" w:rsidRPr="007B2822">
        <w:t xml:space="preserve">: </w:t>
      </w:r>
      <w:r w:rsidRPr="007B2822">
        <w:t>разведку, контрразведку, правительственную связь, государственную охрану и пограничную службу</w:t>
      </w:r>
      <w:r w:rsidR="007B2822" w:rsidRPr="007B2822">
        <w:t>.</w:t>
      </w:r>
    </w:p>
    <w:p w:rsidR="007B2822" w:rsidRDefault="00277365" w:rsidP="00E134FF">
      <w:pPr>
        <w:widowControl w:val="0"/>
        <w:ind w:firstLine="709"/>
      </w:pPr>
      <w:r w:rsidRPr="007B2822">
        <w:t>В конце сентября 1990 г</w:t>
      </w:r>
      <w:r w:rsidR="007B2822" w:rsidRPr="007B2822">
        <w:t xml:space="preserve">. </w:t>
      </w:r>
      <w:r w:rsidRPr="007B2822">
        <w:t>делегация под руководством министра внутренних дел СССР В</w:t>
      </w:r>
      <w:r w:rsidR="007B2822">
        <w:t xml:space="preserve">.В. </w:t>
      </w:r>
      <w:r w:rsidRPr="007B2822">
        <w:t>Бакатина привезла из Оттавы известие о приеме страны в Интерпол</w:t>
      </w:r>
      <w:r w:rsidR="007B2822" w:rsidRPr="007B2822">
        <w:t xml:space="preserve">. </w:t>
      </w:r>
      <w:r w:rsidRPr="007B2822">
        <w:t>В состав делегации входил будущий создатель НЦБ генерал-полковник В</w:t>
      </w:r>
      <w:r w:rsidR="007B2822">
        <w:t xml:space="preserve">.П. </w:t>
      </w:r>
      <w:r w:rsidRPr="007B2822">
        <w:t>Трушин</w:t>
      </w:r>
      <w:r w:rsidR="007B2822" w:rsidRPr="007B2822">
        <w:t>.</w:t>
      </w:r>
    </w:p>
    <w:p w:rsidR="007B2822" w:rsidRDefault="00277365" w:rsidP="00E134FF">
      <w:pPr>
        <w:widowControl w:val="0"/>
        <w:ind w:firstLine="709"/>
      </w:pPr>
      <w:r w:rsidRPr="007B2822">
        <w:t>В обращении на имя Генерального секретаря Интерпола Р</w:t>
      </w:r>
      <w:r w:rsidR="007B2822">
        <w:t xml:space="preserve">.Э. </w:t>
      </w:r>
      <w:r w:rsidRPr="007B2822">
        <w:t>Кеидалла говорилось</w:t>
      </w:r>
      <w:r w:rsidR="007B2822" w:rsidRPr="007B2822">
        <w:t>:</w:t>
      </w:r>
    </w:p>
    <w:p w:rsidR="007B2822" w:rsidRDefault="007B2822" w:rsidP="00E134FF">
      <w:pPr>
        <w:widowControl w:val="0"/>
        <w:ind w:firstLine="709"/>
      </w:pPr>
      <w:r>
        <w:t>"</w:t>
      </w:r>
      <w:r w:rsidR="00277365" w:rsidRPr="007B2822">
        <w:t>В настоящее время Советский Союз, как и многие другие страны, выражает серьезную озабоченность ростом преступности в мире, особенно транснациональной</w:t>
      </w:r>
      <w:r w:rsidRPr="007B2822">
        <w:t xml:space="preserve">. </w:t>
      </w:r>
      <w:r w:rsidR="00277365" w:rsidRPr="007B2822">
        <w:t>Советская сторона неоднократно подчеркивала свое стремление активно участвовать в международном сотрудничестве по борьбе с преступностью</w:t>
      </w:r>
      <w:r w:rsidRPr="007B2822">
        <w:t xml:space="preserve">. </w:t>
      </w:r>
      <w:r w:rsidR="00277365" w:rsidRPr="007B2822">
        <w:t>Мы считаем, что в современных условиях эффективность борьбы с международной преступностью, особенно с организованными ее формами, включая</w:t>
      </w:r>
      <w:r w:rsidR="00F03E53" w:rsidRPr="007B2822">
        <w:t xml:space="preserve"> </w:t>
      </w:r>
      <w:r w:rsidR="00A778A1" w:rsidRPr="007B2822">
        <w:t>терроризм и наркобизнес, во многом зависит от степени взаимодействия между национальными органами уголовной полиции</w:t>
      </w:r>
      <w:r>
        <w:t xml:space="preserve"> (</w:t>
      </w:r>
      <w:r w:rsidR="00A778A1" w:rsidRPr="007B2822">
        <w:t>милиции</w:t>
      </w:r>
      <w:r w:rsidRPr="007B2822">
        <w:t xml:space="preserve">) </w:t>
      </w:r>
      <w:r w:rsidR="00A778A1" w:rsidRPr="007B2822">
        <w:t>всех стран</w:t>
      </w:r>
      <w:r>
        <w:t>...</w:t>
      </w:r>
    </w:p>
    <w:p w:rsidR="007B2822" w:rsidRDefault="00A778A1" w:rsidP="00E134FF">
      <w:pPr>
        <w:widowControl w:val="0"/>
        <w:ind w:firstLine="709"/>
      </w:pPr>
      <w:r w:rsidRPr="007B2822">
        <w:t>В Советском союзе в 1989 году уровень преступности на 100 тыс</w:t>
      </w:r>
      <w:r w:rsidR="007B2822" w:rsidRPr="007B2822">
        <w:t xml:space="preserve">. </w:t>
      </w:r>
      <w:r w:rsidRPr="007B2822">
        <w:t>населения составил 862</w:t>
      </w:r>
      <w:r w:rsidR="007B2822" w:rsidRPr="007B2822">
        <w:t xml:space="preserve">. </w:t>
      </w:r>
      <w:r w:rsidRPr="007B2822">
        <w:t>Транснациональная преступность пока не оказывает сколь-нибудь существенн</w:t>
      </w:r>
      <w:r w:rsidR="00F03E53" w:rsidRPr="007B2822">
        <w:t>ого влияния на криминогенную сит</w:t>
      </w:r>
      <w:r w:rsidRPr="007B2822">
        <w:t xml:space="preserve">уацию в стране, </w:t>
      </w:r>
      <w:r w:rsidR="00FC6B3D" w:rsidRPr="007B2822">
        <w:t>н</w:t>
      </w:r>
      <w:r w:rsidRPr="007B2822">
        <w:t>о с расширением международных контактов не исключается возможность усиления такого влияния</w:t>
      </w:r>
      <w:r w:rsidR="007B2822" w:rsidRPr="007B2822">
        <w:t>.</w:t>
      </w:r>
    </w:p>
    <w:p w:rsidR="007B2822" w:rsidRDefault="00A778A1" w:rsidP="00E134FF">
      <w:pPr>
        <w:widowControl w:val="0"/>
        <w:ind w:firstLine="709"/>
      </w:pPr>
      <w:r w:rsidRPr="007B2822">
        <w:t>Это является еще одним аргументом в пользу нашего обращения о вступлении в</w:t>
      </w:r>
      <w:r w:rsidR="007B2822" w:rsidRPr="007B2822">
        <w:t xml:space="preserve"> </w:t>
      </w:r>
      <w:r w:rsidRPr="007B2822">
        <w:t>Интерпол</w:t>
      </w:r>
      <w:r w:rsidR="007B2822">
        <w:t>"</w:t>
      </w:r>
      <w:r w:rsidR="00F03E53" w:rsidRPr="007B2822">
        <w:rPr>
          <w:rStyle w:val="a6"/>
          <w:color w:val="000000"/>
        </w:rPr>
        <w:footnoteReference w:id="1"/>
      </w:r>
      <w:r w:rsidR="007B2822" w:rsidRPr="007B2822">
        <w:t>.</w:t>
      </w:r>
    </w:p>
    <w:p w:rsidR="007B2822" w:rsidRDefault="00A778A1" w:rsidP="00E134FF">
      <w:pPr>
        <w:widowControl w:val="0"/>
        <w:ind w:firstLine="709"/>
      </w:pPr>
      <w:r w:rsidRPr="007B2822">
        <w:t>Днем образования московского НЦБ Интерпола считается 27 сентября 1990 г</w:t>
      </w:r>
      <w:r w:rsidR="007B2822" w:rsidRPr="007B2822">
        <w:t xml:space="preserve">. </w:t>
      </w:r>
      <w:r w:rsidRPr="007B2822">
        <w:t>В качестве правопреемника бывшего СССР Россия стала членом МОУП-</w:t>
      </w:r>
      <w:r w:rsidR="00FC6B3D" w:rsidRPr="007B2822">
        <w:t>И</w:t>
      </w:r>
      <w:r w:rsidRPr="007B2822">
        <w:t>нтерпола в 1993 году</w:t>
      </w:r>
      <w:r w:rsidR="007B2822" w:rsidRPr="007B2822">
        <w:t>.</w:t>
      </w:r>
    </w:p>
    <w:p w:rsidR="007B2822" w:rsidRDefault="00A778A1" w:rsidP="00E134FF">
      <w:pPr>
        <w:widowControl w:val="0"/>
        <w:ind w:firstLine="709"/>
      </w:pPr>
      <w:r w:rsidRPr="007B2822">
        <w:t xml:space="preserve">В первые месяцы становления отечественной службы Интерпола была проделана огромная работа по определению идеологии </w:t>
      </w:r>
      <w:r w:rsidR="00FC6B3D" w:rsidRPr="007B2822">
        <w:t>в</w:t>
      </w:r>
      <w:r w:rsidRPr="007B2822">
        <w:t xml:space="preserve"> основных направлений деятельности </w:t>
      </w:r>
      <w:r w:rsidR="00FC6B3D" w:rsidRPr="007B2822">
        <w:t>н</w:t>
      </w:r>
      <w:r w:rsidRPr="007B2822">
        <w:t>овой службы</w:t>
      </w:r>
      <w:r w:rsidR="007B2822" w:rsidRPr="007B2822">
        <w:t xml:space="preserve">. </w:t>
      </w:r>
      <w:r w:rsidRPr="007B2822">
        <w:t>Был учтен опыт национальных Центральных бюро Интерпола многих стран</w:t>
      </w:r>
      <w:r w:rsidR="007B2822" w:rsidRPr="007B2822">
        <w:t xml:space="preserve">. </w:t>
      </w:r>
      <w:r w:rsidRPr="007B2822">
        <w:t>И уже с 1 января 1991 года НЦБ начало работу с зарубежными коллегами по обмену информацией и исполнению запросов иностранных полицейских организаций</w:t>
      </w:r>
      <w:r w:rsidR="007B2822" w:rsidRPr="007B2822">
        <w:t>.</w:t>
      </w:r>
    </w:p>
    <w:p w:rsidR="007B2822" w:rsidRDefault="00A778A1" w:rsidP="00E134FF">
      <w:pPr>
        <w:widowControl w:val="0"/>
        <w:ind w:firstLine="709"/>
      </w:pPr>
      <w:r w:rsidRPr="007B2822">
        <w:t>Работа эта начиналась в непривычной обстановке</w:t>
      </w:r>
      <w:r w:rsidR="007B2822" w:rsidRPr="007B2822">
        <w:t xml:space="preserve">. </w:t>
      </w:r>
      <w:r w:rsidRPr="007B2822">
        <w:t>Предстояло обеспечивать взаимодействие органов внутренних дел тогда еще Советского Союза с полицией многих стран, работавшей по другим законам, на совершенно другом уровне технической оснащенности, а также с организацией, чья штаб-квартира только что переехала из Парижа в Лион, в суперсовременный комплекс, оснащенный по последнему слову техники</w:t>
      </w:r>
      <w:r w:rsidR="007B2822" w:rsidRPr="007B2822">
        <w:t>.</w:t>
      </w:r>
    </w:p>
    <w:p w:rsidR="007B2822" w:rsidRDefault="00A778A1" w:rsidP="00E134FF">
      <w:pPr>
        <w:widowControl w:val="0"/>
        <w:ind w:firstLine="709"/>
      </w:pPr>
      <w:r w:rsidRPr="007B2822">
        <w:t>Первые месяцы работы НЦБ позволили накопить некоторый опыт, оценить его и на этой основе уже к концу 1991 года создать службу в основном в том виде, в котором она существует и поныне</w:t>
      </w:r>
      <w:r w:rsidR="007B2822" w:rsidRPr="007B2822">
        <w:t>.</w:t>
      </w:r>
    </w:p>
    <w:p w:rsidR="008F3F10" w:rsidRPr="007B2822" w:rsidRDefault="00FC6B3D" w:rsidP="00E134FF">
      <w:pPr>
        <w:pStyle w:val="2"/>
        <w:keepNext w:val="0"/>
        <w:widowControl w:val="0"/>
      </w:pPr>
      <w:r w:rsidRPr="007B2822">
        <w:br w:type="page"/>
      </w:r>
      <w:bookmarkStart w:id="9" w:name="_Toc117963194"/>
      <w:bookmarkStart w:id="10" w:name="_Toc276238683"/>
      <w:r w:rsidR="008F3F10" w:rsidRPr="007B2822">
        <w:t>2</w:t>
      </w:r>
      <w:r w:rsidR="007B2822" w:rsidRPr="007B2822">
        <w:t xml:space="preserve">. </w:t>
      </w:r>
      <w:r w:rsidR="007E34EB" w:rsidRPr="007B2822">
        <w:t>Проведение совместных операций</w:t>
      </w:r>
      <w:r w:rsidR="008F3F10" w:rsidRPr="007B2822">
        <w:t xml:space="preserve"> российски</w:t>
      </w:r>
      <w:r w:rsidR="007E34EB" w:rsidRPr="007B2822">
        <w:t>ми</w:t>
      </w:r>
      <w:r w:rsidR="008F3F10" w:rsidRPr="007B2822">
        <w:t xml:space="preserve"> и зарубежн</w:t>
      </w:r>
      <w:r w:rsidR="007E34EB" w:rsidRPr="007B2822">
        <w:t>ыми</w:t>
      </w:r>
      <w:r w:rsidR="008F3F10" w:rsidRPr="007B2822">
        <w:t xml:space="preserve"> спецслужб</w:t>
      </w:r>
      <w:r w:rsidR="007E34EB" w:rsidRPr="007B2822">
        <w:t>ами</w:t>
      </w:r>
      <w:bookmarkEnd w:id="9"/>
      <w:bookmarkEnd w:id="10"/>
    </w:p>
    <w:p w:rsidR="007B2822" w:rsidRDefault="007B2822" w:rsidP="00E134FF">
      <w:pPr>
        <w:widowControl w:val="0"/>
        <w:ind w:firstLine="709"/>
      </w:pPr>
      <w:bookmarkStart w:id="11" w:name="_Toc117963195"/>
    </w:p>
    <w:p w:rsidR="00FC6B3D" w:rsidRPr="007B2822" w:rsidRDefault="007B2822" w:rsidP="00E134FF">
      <w:pPr>
        <w:pStyle w:val="2"/>
        <w:keepNext w:val="0"/>
        <w:widowControl w:val="0"/>
      </w:pPr>
      <w:bookmarkStart w:id="12" w:name="_Toc276238684"/>
      <w:r>
        <w:t xml:space="preserve">2.1 </w:t>
      </w:r>
      <w:r w:rsidR="008F3F10" w:rsidRPr="007B2822">
        <w:t>Взаимодействие российских спецслужб с зарубежными коллегами по линии Интерпола</w:t>
      </w:r>
      <w:bookmarkEnd w:id="11"/>
      <w:bookmarkEnd w:id="12"/>
    </w:p>
    <w:p w:rsidR="007B2822" w:rsidRDefault="007B2822" w:rsidP="00E134FF">
      <w:pPr>
        <w:widowControl w:val="0"/>
        <w:ind w:firstLine="709"/>
      </w:pPr>
    </w:p>
    <w:p w:rsidR="007B2822" w:rsidRDefault="00FC6B3D" w:rsidP="00E134FF">
      <w:pPr>
        <w:widowControl w:val="0"/>
        <w:ind w:firstLine="709"/>
      </w:pPr>
      <w:r w:rsidRPr="007B2822">
        <w:t>В период с 1992 по 1994 год была создана система работы с Информацией, подготовлена и внедрена организационная структура, подобраны люди, создавшие кадровый костяк</w:t>
      </w:r>
      <w:r w:rsidR="007B2822" w:rsidRPr="007B2822">
        <w:t xml:space="preserve">. </w:t>
      </w:r>
      <w:r w:rsidRPr="007B2822">
        <w:t>Одновременно велась разработка полноценной нормативной б</w:t>
      </w:r>
      <w:r w:rsidR="008F3F10" w:rsidRPr="007B2822">
        <w:t>азы</w:t>
      </w:r>
      <w:r w:rsidRPr="007B2822">
        <w:t>, регулирующей деятельность НЦБ Интерпола в системе органов внутренних дел России и порядок их взаимодействия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Уже в 1993</w:t>
      </w:r>
      <w:r w:rsidR="007B2822" w:rsidRPr="007B2822">
        <w:t>-</w:t>
      </w:r>
      <w:r w:rsidRPr="007B2822">
        <w:t>1994 годах взаимодействие осуществлялось с правоохранительными органами 115 государств</w:t>
      </w:r>
      <w:r w:rsidR="007B2822" w:rsidRPr="007B2822">
        <w:t xml:space="preserve">. </w:t>
      </w:r>
      <w:r w:rsidRPr="007B2822">
        <w:t>Это отразилось на увеличении поступающей и отправляемой информации</w:t>
      </w:r>
      <w:r w:rsidR="007B2822" w:rsidRPr="007B2822">
        <w:t xml:space="preserve">. </w:t>
      </w:r>
      <w:r w:rsidRPr="007B2822">
        <w:t>За год в НЦБ было обработано 27,5 тыс</w:t>
      </w:r>
      <w:r w:rsidR="007B2822" w:rsidRPr="007B2822">
        <w:t xml:space="preserve">. </w:t>
      </w:r>
      <w:r w:rsidRPr="007B2822">
        <w:t>запросов, поручений и иных сообщений, сотрудники НЦБ оказали содействие правоохранительным органам России и зарубежных стран в раск</w:t>
      </w:r>
      <w:r w:rsidR="008F3F10" w:rsidRPr="007B2822">
        <w:t>рытии и расследовании более 260</w:t>
      </w:r>
      <w:r w:rsidRPr="007B2822">
        <w:t>0 преступлений, в том числе 109</w:t>
      </w:r>
      <w:r w:rsidR="007B2822" w:rsidRPr="007B2822">
        <w:t xml:space="preserve"> - </w:t>
      </w:r>
      <w:r w:rsidRPr="007B2822">
        <w:t>против личности, 277</w:t>
      </w:r>
      <w:r w:rsidR="007B2822" w:rsidRPr="007B2822">
        <w:t xml:space="preserve"> - </w:t>
      </w:r>
      <w:r w:rsidRPr="007B2822">
        <w:t>связанных с фальшивомонетничеством, подделкой ценных бумаг и документов, 511</w:t>
      </w:r>
      <w:r w:rsidR="007B2822" w:rsidRPr="007B2822">
        <w:t xml:space="preserve"> - </w:t>
      </w:r>
      <w:r w:rsidRPr="007B2822">
        <w:t>в сфере экономики, 1257</w:t>
      </w:r>
      <w:r w:rsidR="007B2822" w:rsidRPr="007B2822">
        <w:t xml:space="preserve"> - </w:t>
      </w:r>
      <w:r w:rsidRPr="007B2822">
        <w:t>по кражам автотранспорта</w:t>
      </w:r>
      <w:r w:rsidR="007B2822" w:rsidRPr="007B2822">
        <w:t xml:space="preserve">. </w:t>
      </w:r>
      <w:r w:rsidRPr="007B2822">
        <w:t>Стало ясно, что объем оперативной информации, поступающей в НЦБ Интерпола, превышает все возможные уровни нагрузки</w:t>
      </w:r>
      <w:r w:rsidR="007B2822" w:rsidRPr="007B2822">
        <w:t xml:space="preserve">. </w:t>
      </w:r>
      <w:r w:rsidRPr="007B2822">
        <w:t>И тогда были заложены основы автоматизированной системы ее обработки, которая вывела наше НЦБ на одно из первых мест в мире по уровню технической оснащенности</w:t>
      </w:r>
      <w:r w:rsidR="007E34EB" w:rsidRPr="007B2822">
        <w:rPr>
          <w:rStyle w:val="a6"/>
          <w:color w:val="000000"/>
        </w:rPr>
        <w:footnoteReference w:id="2"/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Основным пользователем, оцепившим возможности компьютерной системы обработки информации, стал отдел международного розыска, развернувший полномасштабную работу по основным направлениям информационного обеспечения борьбы с международной преступностью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В тот же период была создана дежурная служба НЦБ Интерпола</w:t>
      </w:r>
      <w:r w:rsidR="007B2822" w:rsidRPr="007B2822">
        <w:t xml:space="preserve">. </w:t>
      </w:r>
      <w:r w:rsidRPr="007B2822">
        <w:t xml:space="preserve">При весьма скромной численности служба эта сумела обеспечить практически бесперебойное получение, обработку, отправку, регистрацию и ведение банков данных НЦБ на рабочих языках </w:t>
      </w:r>
      <w:r w:rsidR="008F3F10" w:rsidRPr="007B2822">
        <w:t>Интерпола</w:t>
      </w:r>
      <w:r w:rsidR="007B2822" w:rsidRPr="007B2822">
        <w:t xml:space="preserve">. </w:t>
      </w:r>
      <w:r w:rsidRPr="007B2822">
        <w:t>Уже в январе 1992 года узел связи НЦБ Интерпола в России перешел на круглосуточный режим работы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 xml:space="preserve">В 1995 году в Москву нанес первый </w:t>
      </w:r>
      <w:r w:rsidR="008F3F10" w:rsidRPr="007B2822">
        <w:t>визит Ген</w:t>
      </w:r>
      <w:r w:rsidR="00537365">
        <w:t>е</w:t>
      </w:r>
      <w:r w:rsidR="008F3F10" w:rsidRPr="007B2822">
        <w:t>раль</w:t>
      </w:r>
      <w:r w:rsidRPr="007B2822">
        <w:t>ный секретарь Интерпола Раймонд Кепдалл</w:t>
      </w:r>
      <w:r w:rsidR="007B2822" w:rsidRPr="007B2822">
        <w:t xml:space="preserve">. </w:t>
      </w:r>
      <w:r w:rsidRPr="007B2822">
        <w:t>Состоялась его рабочая встреча с заместителем директора Центробанка РФ по вопросам борьбы с фальшивомонетничеством и отмыванием денег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К концу 1995</w:t>
      </w:r>
      <w:r w:rsidR="007B2822" w:rsidRPr="007B2822">
        <w:t xml:space="preserve"> - </w:t>
      </w:r>
      <w:r w:rsidRPr="007B2822">
        <w:t>началу 1996 года использование правоохранительными органами России возможностей Интерпола выходит на качественно новый уровень</w:t>
      </w:r>
      <w:r w:rsidR="007B2822" w:rsidRPr="007B2822">
        <w:t xml:space="preserve">. </w:t>
      </w:r>
      <w:r w:rsidRPr="007B2822">
        <w:t xml:space="preserve">В этих условиях стало ясно, что следует определить статус </w:t>
      </w:r>
      <w:r w:rsidR="008F3F10" w:rsidRPr="007B2822">
        <w:t>Н</w:t>
      </w:r>
      <w:r w:rsidRPr="007B2822">
        <w:t>ЦБ Интерпола не только как подразделения МВД, но и как органа, действующего на межведомственном уровне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В 1996 году были подписаны Указ Президента РФ №1113</w:t>
      </w:r>
      <w:r w:rsidR="007B2822">
        <w:t xml:space="preserve"> "</w:t>
      </w:r>
      <w:r w:rsidRPr="007B2822">
        <w:t>Об участии Российской Федерации в деятельности Международной организации уголовной полиции</w:t>
      </w:r>
      <w:r w:rsidR="007B2822" w:rsidRPr="007B2822">
        <w:t xml:space="preserve"> - </w:t>
      </w:r>
      <w:r w:rsidRPr="007B2822">
        <w:t>Интерпола</w:t>
      </w:r>
      <w:r w:rsidR="007B2822">
        <w:t xml:space="preserve">" </w:t>
      </w:r>
      <w:r w:rsidRPr="007B2822">
        <w:t>и Постановление Правительства № 1190</w:t>
      </w:r>
      <w:r w:rsidR="007B2822">
        <w:t xml:space="preserve"> "</w:t>
      </w:r>
      <w:r w:rsidRPr="007B2822">
        <w:t>Об утверждении Положения о национальном Центральном бюро Интерпола</w:t>
      </w:r>
      <w:r w:rsidR="007B2822">
        <w:t xml:space="preserve">". </w:t>
      </w:r>
      <w:r w:rsidRPr="007B2822">
        <w:t>Эти документы повышали статус НЦБ И определяли возможность создания территори</w:t>
      </w:r>
      <w:r w:rsidR="008F3F10" w:rsidRPr="007B2822">
        <w:t>альных</w:t>
      </w:r>
      <w:r w:rsidRPr="007B2822">
        <w:t xml:space="preserve"> подразделений в </w:t>
      </w:r>
      <w:r w:rsidR="008F3F10" w:rsidRPr="007B2822">
        <w:t>субъектах</w:t>
      </w:r>
      <w:r w:rsidRPr="007B2822">
        <w:t xml:space="preserve"> РФ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В соответствии с Постановлением НЦБ Интерпола подразделение криминальной милиции, входящее в состав центрального аппарата МВД, имеет статут главного управления и является органом по сотрудничеству правоохранительных и иных государственных органов РФ с правоохранительными органами иностранных государств</w:t>
      </w:r>
      <w:r w:rsidR="007B2822" w:rsidRPr="007B2822">
        <w:t xml:space="preserve"> - </w:t>
      </w:r>
      <w:r w:rsidRPr="007B2822">
        <w:t>членов Международной организации уголовной полиции</w:t>
      </w:r>
      <w:r w:rsidR="007B2822" w:rsidRPr="007B2822">
        <w:t xml:space="preserve"> - </w:t>
      </w:r>
      <w:r w:rsidRPr="007B2822">
        <w:t>Интерпола и Генеральным секретариатом Интерпола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 xml:space="preserve">К настоящему времени филиалы НЦБ Интерпола созданы и функционируют в 72 </w:t>
      </w:r>
      <w:r w:rsidR="008F3F10" w:rsidRPr="007B2822">
        <w:t>субъектах</w:t>
      </w:r>
      <w:r w:rsidRPr="007B2822">
        <w:t xml:space="preserve"> Федерации</w:t>
      </w:r>
      <w:r w:rsidR="007B2822" w:rsidRPr="007B2822">
        <w:t xml:space="preserve">. </w:t>
      </w:r>
      <w:r w:rsidRPr="007B2822">
        <w:t>Одновременно была развернута планомерная подготовка сотрудников</w:t>
      </w:r>
      <w:r w:rsidR="008F3F10" w:rsidRPr="007B2822">
        <w:t xml:space="preserve"> филиалов НЦБ</w:t>
      </w:r>
      <w:r w:rsidR="007B2822" w:rsidRPr="007B2822">
        <w:t xml:space="preserve">, </w:t>
      </w:r>
      <w:r w:rsidRPr="007B2822">
        <w:t xml:space="preserve">где они осваивают </w:t>
      </w:r>
      <w:r w:rsidR="008F3F10" w:rsidRPr="007B2822">
        <w:t xml:space="preserve">тонкости взаимодействия с зарубежными </w:t>
      </w:r>
      <w:r w:rsidRPr="007B2822">
        <w:t>коллегами</w:t>
      </w:r>
      <w:r w:rsidR="007B2822" w:rsidRPr="007B2822">
        <w:t xml:space="preserve"> </w:t>
      </w:r>
      <w:r w:rsidR="008F3F10" w:rsidRPr="007B2822">
        <w:t>по</w:t>
      </w:r>
      <w:r w:rsidRPr="007B2822">
        <w:t xml:space="preserve"> Интерполу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И течение 1998 года по инициативе российских правоохранительных органов в международный и межгосударственный розыск было объявлено около 500 скрывающихся от правосудия лиц</w:t>
      </w:r>
      <w:r w:rsidR="007B2822" w:rsidRPr="007B2822">
        <w:t xml:space="preserve">. </w:t>
      </w:r>
      <w:r w:rsidRPr="007B2822">
        <w:t xml:space="preserve">В результате в числе прочих </w:t>
      </w:r>
      <w:r w:rsidR="008F3F10" w:rsidRPr="007B2822">
        <w:t>экстрадированы</w:t>
      </w:r>
      <w:r w:rsidR="007B2822" w:rsidRPr="007B2822">
        <w:t xml:space="preserve"> </w:t>
      </w:r>
      <w:r w:rsidRPr="007B2822">
        <w:t>или заключены под стражу</w:t>
      </w:r>
      <w:r w:rsidR="007B2822" w:rsidRPr="007B2822">
        <w:t>:</w:t>
      </w:r>
    </w:p>
    <w:p w:rsidR="007B2822" w:rsidRDefault="00FC6B3D" w:rsidP="00E134FF">
      <w:pPr>
        <w:widowControl w:val="0"/>
        <w:ind w:firstLine="709"/>
      </w:pPr>
      <w:r w:rsidRPr="007B2822">
        <w:t>Козленок А</w:t>
      </w:r>
      <w:r w:rsidR="007B2822">
        <w:t xml:space="preserve">.Б., </w:t>
      </w:r>
      <w:r w:rsidRPr="007B2822">
        <w:t>директор компании</w:t>
      </w:r>
      <w:r w:rsidR="007B2822">
        <w:t xml:space="preserve"> "</w:t>
      </w:r>
      <w:r w:rsidRPr="007B2822">
        <w:t>Голден Ада</w:t>
      </w:r>
      <w:r w:rsidR="007B2822">
        <w:t xml:space="preserve">", </w:t>
      </w:r>
      <w:r w:rsidRPr="007B2822">
        <w:t>обвинявшийся в совершении мошеннических действий, причинивших Гохрапу РФ ущерб на сумму свыше 178 миллионов долларов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Дрямов В</w:t>
      </w:r>
      <w:r w:rsidR="007B2822">
        <w:t xml:space="preserve">.Ю., </w:t>
      </w:r>
      <w:r w:rsidRPr="007B2822">
        <w:t>бывший директор концерна</w:t>
      </w:r>
      <w:r w:rsidR="007B2822">
        <w:t xml:space="preserve"> "</w:t>
      </w:r>
      <w:r w:rsidRPr="007B2822">
        <w:t>Тибет</w:t>
      </w:r>
      <w:r w:rsidR="007B2822">
        <w:t xml:space="preserve">", </w:t>
      </w:r>
      <w:r w:rsidRPr="007B2822">
        <w:t>разыскивавшийся за мошенничество в особо крупных размерах и обман миллионов вкладчиков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Мирошник Г</w:t>
      </w:r>
      <w:r w:rsidR="007B2822">
        <w:t xml:space="preserve">.М., </w:t>
      </w:r>
      <w:r w:rsidRPr="007B2822">
        <w:t>обвиняемый в хищении государственного имущества на сумму более 9 миллионов марок и 270 миллионов рублей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Пахманович Л</w:t>
      </w:r>
      <w:r w:rsidR="007B2822">
        <w:t xml:space="preserve">.А., </w:t>
      </w:r>
      <w:r w:rsidRPr="007B2822">
        <w:t>обвиняемый в хищении с использованием фальшивых авизо денежных средств на сумму 3,8 миллиарда рублей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Шаракип А</w:t>
      </w:r>
      <w:r w:rsidR="007B2822">
        <w:t xml:space="preserve">.В., </w:t>
      </w:r>
      <w:r w:rsidRPr="007B2822">
        <w:t>обвиняемый в мошенническом хищении госимущества на сумму более 313 миллиардов рублей</w:t>
      </w:r>
      <w:r w:rsidR="00BE1417" w:rsidRPr="007B2822">
        <w:rPr>
          <w:rStyle w:val="a6"/>
          <w:color w:val="000000"/>
        </w:rPr>
        <w:footnoteReference w:id="3"/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Есть в этом списке и немало участников организованных преступных группировок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Анализ поступающих запросов показал, что б структуре расследуемых транснациональных экономических преступлений устойчиво преобладают следующие</w:t>
      </w:r>
      <w:r w:rsidR="007B2822" w:rsidRPr="007B2822">
        <w:t>:</w:t>
      </w:r>
    </w:p>
    <w:p w:rsidR="007B2822" w:rsidRDefault="00FC6B3D" w:rsidP="00E134FF">
      <w:pPr>
        <w:widowControl w:val="0"/>
        <w:ind w:firstLine="709"/>
      </w:pPr>
      <w:r w:rsidRPr="007B2822">
        <w:t>мошенничества и должностные преступления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хищения денежных средств и ценных бумаг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отмывание денег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уклонение от налогов</w:t>
      </w:r>
      <w:r w:rsidR="007B2822" w:rsidRPr="007B2822">
        <w:t>;</w:t>
      </w:r>
    </w:p>
    <w:p w:rsidR="007B2822" w:rsidRDefault="00FC6B3D" w:rsidP="00E134FF">
      <w:pPr>
        <w:widowControl w:val="0"/>
        <w:ind w:firstLine="709"/>
      </w:pPr>
      <w:r w:rsidRPr="007B2822">
        <w:t>нарушение валютного законодательства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По линии экономических преступлений наиболее активно с российским НЦБ взаимодейств</w:t>
      </w:r>
      <w:r w:rsidR="008F3F10" w:rsidRPr="007B2822">
        <w:t>уют</w:t>
      </w:r>
      <w:r w:rsidRPr="007B2822">
        <w:t xml:space="preserve"> Германия, США, Украина, Литва, Латвия, Швейцария, Австрия, Италия, Чехия, Великобритания</w:t>
      </w:r>
      <w:r w:rsidR="007B2822" w:rsidRPr="007B2822">
        <w:t xml:space="preserve">. </w:t>
      </w:r>
      <w:r w:rsidRPr="007B2822">
        <w:t>НЦБ продолжает информационное сопровождение по ряду уголовных дел экономической направленности</w:t>
      </w:r>
      <w:r w:rsidR="007B2822" w:rsidRPr="007B2822">
        <w:t>.</w:t>
      </w:r>
    </w:p>
    <w:p w:rsidR="007B2822" w:rsidRDefault="00FC6B3D" w:rsidP="00E134FF">
      <w:pPr>
        <w:widowControl w:val="0"/>
        <w:ind w:firstLine="709"/>
      </w:pPr>
      <w:r w:rsidRPr="007B2822">
        <w:t>В настоящее время НЦБ Интерпола в России ежедневно обрабатывает куда больший объем оперативной информации, чем бюро Интерпола европейских стран</w:t>
      </w:r>
      <w:r w:rsidR="007B2822" w:rsidRPr="007B2822">
        <w:t xml:space="preserve">. </w:t>
      </w:r>
      <w:r w:rsidRPr="007B2822">
        <w:t>В 2000 году было исполнено и подготовлено более 100 000 запросов, поручений, ответов и других сообщений</w:t>
      </w:r>
      <w:r w:rsidR="007B2822" w:rsidRPr="007B2822">
        <w:t xml:space="preserve">. </w:t>
      </w:r>
      <w:r w:rsidRPr="007B2822">
        <w:t>По этому показателю с российскими коллегами могут сравниться только НЦБ Интерпола в США</w:t>
      </w:r>
      <w:r w:rsidR="007B2822" w:rsidRPr="007B2822">
        <w:t>.</w:t>
      </w:r>
    </w:p>
    <w:p w:rsidR="007B2822" w:rsidRDefault="007B2822" w:rsidP="00E134FF">
      <w:pPr>
        <w:widowControl w:val="0"/>
        <w:ind w:firstLine="709"/>
      </w:pPr>
      <w:bookmarkStart w:id="13" w:name="_Toc117963196"/>
    </w:p>
    <w:p w:rsidR="007B2822" w:rsidRPr="007B2822" w:rsidRDefault="007B2822" w:rsidP="00E134FF">
      <w:pPr>
        <w:pStyle w:val="2"/>
        <w:keepNext w:val="0"/>
        <w:widowControl w:val="0"/>
      </w:pPr>
      <w:bookmarkStart w:id="14" w:name="_Toc276238685"/>
      <w:r>
        <w:t xml:space="preserve">2.2 </w:t>
      </w:r>
      <w:r w:rsidR="0070297D" w:rsidRPr="007B2822">
        <w:t xml:space="preserve">Совместные операции </w:t>
      </w:r>
      <w:r w:rsidR="001318F7" w:rsidRPr="007B2822">
        <w:t>российских и</w:t>
      </w:r>
      <w:r w:rsidRPr="007B2822">
        <w:t xml:space="preserve"> </w:t>
      </w:r>
      <w:r w:rsidR="0070297D" w:rsidRPr="007B2822">
        <w:t xml:space="preserve">зарубежных </w:t>
      </w:r>
      <w:r w:rsidR="001318F7" w:rsidRPr="007B2822">
        <w:t>спецслужб</w:t>
      </w:r>
      <w:bookmarkEnd w:id="13"/>
      <w:bookmarkEnd w:id="14"/>
    </w:p>
    <w:p w:rsidR="007B2822" w:rsidRDefault="007B2822" w:rsidP="00E134FF">
      <w:pPr>
        <w:widowControl w:val="0"/>
        <w:ind w:firstLine="709"/>
      </w:pPr>
    </w:p>
    <w:p w:rsidR="007B2822" w:rsidRDefault="0070297D" w:rsidP="00E134FF">
      <w:pPr>
        <w:widowControl w:val="0"/>
        <w:ind w:firstLine="709"/>
      </w:pPr>
      <w:r w:rsidRPr="007B2822">
        <w:t>В начале ХХ</w:t>
      </w:r>
      <w:r w:rsidRPr="007B2822">
        <w:rPr>
          <w:lang w:val="en-US"/>
        </w:rPr>
        <w:t>I</w:t>
      </w:r>
      <w:r w:rsidRPr="007B2822">
        <w:t xml:space="preserve"> столетия российские спецслужбы все чаще проводят совместные операции со своими коллегами из стран СНГ и дальнего зарубежья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Более 200 руководителей спецслужб и правоохранительных органов из стран</w:t>
      </w:r>
      <w:r w:rsidR="007B2822" w:rsidRPr="007B2822">
        <w:t xml:space="preserve"> - </w:t>
      </w:r>
      <w:r w:rsidRPr="007B2822">
        <w:t>участников СНГ,</w:t>
      </w:r>
      <w:r w:rsidR="007B2822">
        <w:t xml:space="preserve"> "</w:t>
      </w:r>
      <w:r w:rsidRPr="007B2822">
        <w:t>восьмерки</w:t>
      </w:r>
      <w:r w:rsidR="007B2822">
        <w:t xml:space="preserve">", </w:t>
      </w:r>
      <w:r w:rsidRPr="007B2822">
        <w:t>НАТО, Европейского союза и других собрались на совещание в Новосибирске</w:t>
      </w:r>
      <w:r w:rsidR="001318F7" w:rsidRPr="007B2822">
        <w:t xml:space="preserve"> в апреле 2005г</w:t>
      </w:r>
      <w:r w:rsidR="007B2822" w:rsidRPr="007B2822">
        <w:t>.</w:t>
      </w:r>
      <w:r w:rsidR="007B2822">
        <w:t xml:space="preserve"> </w:t>
      </w:r>
      <w:r w:rsidRPr="007B2822">
        <w:t>Акция, казавшаяся в совсем недалеком прошлом невозможной, сейчас даже не воспринимается, как беспрецедентная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Что же касается места встречи руководителей спецслужб, то столица Сибирского федерального округа, как считают в областном УФСБ, была выбрана не случайно</w:t>
      </w:r>
      <w:r w:rsidR="007B2822" w:rsidRPr="007B2822">
        <w:t xml:space="preserve">. </w:t>
      </w:r>
      <w:r w:rsidRPr="007B2822">
        <w:t>За последние месяцы новосибирские контрразведчики сумели найти общий язык со спецслужбой другой страны</w:t>
      </w:r>
      <w:r w:rsidR="007B2822" w:rsidRPr="007B2822">
        <w:t xml:space="preserve"> - </w:t>
      </w:r>
      <w:r w:rsidRPr="007B2822">
        <w:t>Казахстана</w:t>
      </w:r>
      <w:r w:rsidR="007B2822" w:rsidRPr="007B2822">
        <w:t xml:space="preserve">. </w:t>
      </w:r>
      <w:r w:rsidRPr="007B2822">
        <w:t>Уже проведено несколько совместных операций по перекрытию международных каналов, по которым в Сибирь из Средней Азии поступали наркотики</w:t>
      </w:r>
      <w:r w:rsidR="007B2822" w:rsidRPr="007B2822">
        <w:t xml:space="preserve">. </w:t>
      </w:r>
      <w:r w:rsidRPr="007B2822">
        <w:t>Видимо, опыт</w:t>
      </w:r>
      <w:r w:rsidR="007B2822">
        <w:t xml:space="preserve"> "</w:t>
      </w:r>
      <w:r w:rsidRPr="007B2822">
        <w:t>подружившихся</w:t>
      </w:r>
      <w:r w:rsidR="007B2822">
        <w:t xml:space="preserve">" </w:t>
      </w:r>
      <w:r w:rsidRPr="007B2822">
        <w:t>спецслужб может пригодиться коллегам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Контакты у ведущих спецслу</w:t>
      </w:r>
      <w:r w:rsidR="00B44621" w:rsidRPr="007B2822">
        <w:t>жб налажены на неплохом уровне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Как заявил директор ФСБ России Николай Патрушев, без обмена информацией и совместных мероприятий невозможно эффективно противодействовать террористам, которые становятся все более жестокими и изощренными</w:t>
      </w:r>
      <w:r w:rsidR="007B2822" w:rsidRPr="007B2822">
        <w:t xml:space="preserve">. </w:t>
      </w:r>
      <w:r w:rsidRPr="007B2822">
        <w:t>Это серьезный противник, требующий адекватного отношения мирового сообщества,</w:t>
      </w:r>
      <w:r w:rsidR="007B2822" w:rsidRPr="007B2822">
        <w:t xml:space="preserve"> - </w:t>
      </w:r>
      <w:r w:rsidRPr="007B2822">
        <w:t>подчеркнул Николай Патрушев</w:t>
      </w:r>
      <w:r w:rsidR="007B2822" w:rsidRPr="007B2822">
        <w:t xml:space="preserve">. </w:t>
      </w:r>
      <w:r w:rsidRPr="007B2822">
        <w:t>Опасность со стороны международных террористов многократно возрастает в связи с возможностью использования ими оружия массового поражения</w:t>
      </w:r>
      <w:r w:rsidR="007B2822" w:rsidRPr="007B2822">
        <w:t xml:space="preserve">. </w:t>
      </w:r>
      <w:r w:rsidRPr="007B2822">
        <w:t>Эта угроза обусловливает необходимость объединения усилий всех стран, и в первую очередь их специальных органов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При этом директор ФСБ России Николай Патрушев успокоил журналистов, объяснив, что об информационном обмене между спецслужбами в сфере разведки и контрразведки речи не идет</w:t>
      </w:r>
      <w:r w:rsidR="007B2822" w:rsidRPr="007B2822">
        <w:t xml:space="preserve">. </w:t>
      </w:r>
      <w:r w:rsidRPr="007B2822">
        <w:t>Борьба с терроризмом</w:t>
      </w:r>
      <w:r w:rsidR="007B2822" w:rsidRPr="007B2822">
        <w:t xml:space="preserve"> - </w:t>
      </w:r>
      <w:r w:rsidRPr="007B2822">
        <w:t>дело другое, ради которого можно забыть о политических разногласиях и профессиональных секретах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Правда, слова о спокойствии журналистов не успокоили, а как раз, наоборот, взволновали, ведь глава ФСБ фактически признал, что угроза использования террористами оружия массового уничтожения не такая уж и эфемерная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Масла в огонь подлил и руководитель антитеррористического центра ФБР США Джон Льюис</w:t>
      </w:r>
      <w:r w:rsidR="007B2822" w:rsidRPr="007B2822">
        <w:t xml:space="preserve">. </w:t>
      </w:r>
      <w:r w:rsidRPr="007B2822">
        <w:t>Как гром среди ясного неба прозвучала его фраза о том, что ФБР США располагает оперативной информацией о планах</w:t>
      </w:r>
      <w:r w:rsidR="007B2822">
        <w:t xml:space="preserve"> "</w:t>
      </w:r>
      <w:r w:rsidRPr="007B2822">
        <w:t>Аль-Каиды</w:t>
      </w:r>
      <w:r w:rsidR="007B2822">
        <w:t xml:space="preserve">" </w:t>
      </w:r>
      <w:r w:rsidRPr="007B2822">
        <w:t>по проведению терактов с применением биологических и химических веществ</w:t>
      </w:r>
      <w:r w:rsidR="007B2822" w:rsidRPr="007B2822">
        <w:t xml:space="preserve">. </w:t>
      </w:r>
      <w:r w:rsidRPr="007B2822">
        <w:t>Он не уточнил, о каких именно регионах идет речь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Зато этот вопрос конкретизировали французы</w:t>
      </w:r>
      <w:r w:rsidR="007B2822" w:rsidRPr="007B2822">
        <w:t xml:space="preserve">. </w:t>
      </w:r>
      <w:r w:rsidRPr="007B2822">
        <w:t>Эффект высказываний Льюиса многократно усилили свежие откровения французских спецслужб о том, что террористы во Франции планировали применить отравляющие вещества, произведенные в террористических лагерях Панкисского ущелья Грузии</w:t>
      </w:r>
      <w:r w:rsidR="007B2822" w:rsidRPr="007B2822">
        <w:t xml:space="preserve">. </w:t>
      </w:r>
      <w:r w:rsidRPr="007B2822">
        <w:t>Руководителей западных спецслужб трудно заподозрить в предвзятости к чеченским террористам, поэтому их слова не воспринимаются как пропаганда и звучат более чем весомо</w:t>
      </w:r>
      <w:r w:rsidR="007B2822" w:rsidRPr="007B2822">
        <w:t>.</w:t>
      </w:r>
    </w:p>
    <w:p w:rsidR="007B2822" w:rsidRDefault="00BE1417" w:rsidP="00E134FF">
      <w:pPr>
        <w:widowControl w:val="0"/>
        <w:ind w:firstLine="709"/>
      </w:pPr>
      <w:r w:rsidRPr="007B2822">
        <w:t>Кстати, представитель ФБР высоко оценил уровень сотрудничества с ФСБ России</w:t>
      </w:r>
      <w:r w:rsidR="007B2822" w:rsidRPr="007B2822">
        <w:t>.</w:t>
      </w:r>
      <w:r w:rsidR="007B2822">
        <w:t xml:space="preserve"> "</w:t>
      </w:r>
      <w:r w:rsidRPr="007B2822">
        <w:t>Факт привлечения и участия действующих сотрудников ФСБ в операциях и расследованиях, проводимых ФБР на территории США, является показателем наивысшего уровня практического взаимодействия спецслужб</w:t>
      </w:r>
      <w:r w:rsidR="007B2822">
        <w:t xml:space="preserve">", </w:t>
      </w:r>
      <w:r w:rsidR="007B2822" w:rsidRPr="007B2822">
        <w:t xml:space="preserve">- </w:t>
      </w:r>
      <w:r w:rsidRPr="007B2822">
        <w:t>сказал он журналистам в Новосибирске</w:t>
      </w:r>
      <w:r w:rsidR="007B2822" w:rsidRPr="007B2822">
        <w:t xml:space="preserve">. </w:t>
      </w:r>
      <w:r w:rsidRPr="007B2822">
        <w:t>Впервые в работе совещания наряду с ФСБ, ФБР, ЦРУ и</w:t>
      </w:r>
      <w:r w:rsidR="007B2822">
        <w:t xml:space="preserve"> "</w:t>
      </w:r>
      <w:r w:rsidRPr="007B2822">
        <w:t>Моссадом</w:t>
      </w:r>
      <w:r w:rsidR="007B2822">
        <w:t xml:space="preserve">" </w:t>
      </w:r>
      <w:r w:rsidRPr="007B2822">
        <w:t>приняли участие представители Совета Безопасности ООН, на который возложена роль координатора международных усилий, направленных на борьбу с терроризмом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Совместная операция спецслужб России и Украины под кодовым названием</w:t>
      </w:r>
      <w:r w:rsidR="007B2822">
        <w:t xml:space="preserve"> "</w:t>
      </w:r>
      <w:r w:rsidRPr="007B2822">
        <w:t>Граница</w:t>
      </w:r>
      <w:r w:rsidR="007B2822">
        <w:t xml:space="preserve">" </w:t>
      </w:r>
      <w:r w:rsidRPr="007B2822">
        <w:t>проведенная в 2003г</w:t>
      </w:r>
      <w:r w:rsidR="007B2822" w:rsidRPr="007B2822">
        <w:t xml:space="preserve">. </w:t>
      </w:r>
      <w:r w:rsidRPr="007B2822">
        <w:t>нанесла серьезный удар по международному криминалу</w:t>
      </w:r>
      <w:r w:rsidR="007B2822" w:rsidRPr="007B2822">
        <w:t xml:space="preserve">. </w:t>
      </w:r>
      <w:r w:rsidRPr="007B2822">
        <w:t>Широкомасштабная операция проводилась подразделениями милиции, ФСБ и пограничной службы Ростовской и Луганской областей</w:t>
      </w:r>
      <w:r w:rsidR="007B2822" w:rsidRPr="007B2822">
        <w:t xml:space="preserve">. </w:t>
      </w:r>
      <w:r w:rsidRPr="007B2822">
        <w:t>За шесть дней осуществления оперативно-розыскных мероприятий раскрыто более 1200 преступлений, совершенных как в России, так и на Украине, изъято около 100 единиц огнестрельного оружия, несколько килограммов взрывчатки, обнаружено и возвращено владельцам 25 похищенных автомобилей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В 2004г</w:t>
      </w:r>
      <w:r w:rsidR="007B2822" w:rsidRPr="007B2822">
        <w:t xml:space="preserve">. </w:t>
      </w:r>
      <w:r w:rsidRPr="007B2822">
        <w:t>России ликвидирован крупный транзитный канал нелегальной переправки граждан Молдавии, Украины, Закавказья и Юго-Восточной Азии в США, Францию и Испанию</w:t>
      </w:r>
      <w:r w:rsidR="007B2822" w:rsidRPr="007B2822">
        <w:t xml:space="preserve">. </w:t>
      </w:r>
      <w:r w:rsidRPr="007B2822">
        <w:t>Эта операция была проведена ФСБ России совместно со спецслужбами этих стран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Воспользоваться этим каналом за четыре года его работы успели около 1000 человек, среди которых были и террористы</w:t>
      </w:r>
      <w:r w:rsidR="007B2822" w:rsidRPr="007B2822">
        <w:t xml:space="preserve">. </w:t>
      </w:r>
      <w:r w:rsidRPr="007B2822">
        <w:t>Уже обнаружены списки людей, переправленных из Чечни и Закавказских республик в Европу</w:t>
      </w:r>
      <w:r w:rsidR="007B2822" w:rsidRPr="007B2822">
        <w:t xml:space="preserve">. </w:t>
      </w:r>
      <w:r w:rsidRPr="007B2822">
        <w:t>Тех, кто хотел отправиться заграницу в обход закона и заплатить за это, привозили в Россию, селили в Москве и Подмосковье</w:t>
      </w:r>
      <w:r w:rsidR="007B2822" w:rsidRPr="007B2822">
        <w:t xml:space="preserve">. </w:t>
      </w:r>
      <w:r w:rsidRPr="007B2822">
        <w:t>За переправку одного нелегального мигранта преступники брали всего около 1000 долларов</w:t>
      </w:r>
      <w:r w:rsid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Но по данным ФСБ, чтобы полностью оплатить услугу переправщиков, нелегалы вынуждены были</w:t>
      </w:r>
      <w:r w:rsidR="007B2822">
        <w:t xml:space="preserve"> "</w:t>
      </w:r>
      <w:r w:rsidRPr="007B2822">
        <w:t>совершать различные преступления</w:t>
      </w:r>
      <w:r w:rsidR="007B2822">
        <w:t xml:space="preserve">". </w:t>
      </w:r>
      <w:r w:rsidRPr="007B2822">
        <w:t>Однако представитель спецслужбы не уточнил, какие именно преступления и не привел примеров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Задержаны организаторы этой крупной подпольной сети</w:t>
      </w:r>
      <w:r w:rsidR="007B2822" w:rsidRPr="007B2822">
        <w:t xml:space="preserve"> - </w:t>
      </w:r>
      <w:r w:rsidRPr="007B2822">
        <w:t>Карен Геворкян и Дмитрий Кедров</w:t>
      </w:r>
      <w:r w:rsidR="007B2822" w:rsidRPr="007B2822">
        <w:t xml:space="preserve">. </w:t>
      </w:r>
      <w:r w:rsidRPr="007B2822">
        <w:t>Во время обысков 5 апреля по месту жительства и работы Геворкяна и Кедрова было обнаружено большое количество подложных российских заграничных паспортов и выездных виз, предназначенных для сбыта и использования незаконными мигрантами</w:t>
      </w:r>
      <w:r w:rsidR="007B2822" w:rsidRPr="007B2822">
        <w:t xml:space="preserve">. </w:t>
      </w:r>
      <w:r w:rsidRPr="007B2822">
        <w:t>Нашли также поддельные печати и штампы российских государственных учреждений, паспортно-визовых служб МВД России и органов пограничного контроля и химические реактивы, предназначенные для внесения изменений в подлинные документы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С 1999 по 2001 год Геворкян отбывал наказание в Германии за аналогичную противоправную деятельность</w:t>
      </w:r>
      <w:r w:rsidR="007B2822" w:rsidRPr="007B2822">
        <w:t xml:space="preserve">. </w:t>
      </w:r>
      <w:r w:rsidRPr="007B2822">
        <w:t>По возвращении в Россию он совместно с Кедровым создал группу, в которую входили сотрудники ряда московских международных аэропортов и административных служб, призванных бороться с подобного рода преступлениями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Судя по заявлению ФСБ, на этот канал переправки они вышли после показаний задержанного ранее уроженца Чечни</w:t>
      </w:r>
      <w:r w:rsidR="007B2822" w:rsidRPr="007B2822">
        <w:t xml:space="preserve"> - </w:t>
      </w:r>
      <w:r w:rsidRPr="007B2822">
        <w:t>боевика из группы убитого Руслана Гелаева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Только за год в России было ликвидировано около 10 подобных каналов переправки нелегалов</w:t>
      </w:r>
      <w:r w:rsidR="007B2822" w:rsidRPr="007B2822">
        <w:t xml:space="preserve">: </w:t>
      </w:r>
      <w:r w:rsidRPr="007B2822">
        <w:t>на железнодорожном, воздушном, водном и автотранспорте</w:t>
      </w:r>
      <w:r w:rsidR="007B2822" w:rsidRPr="007B2822">
        <w:t xml:space="preserve">. </w:t>
      </w:r>
      <w:r w:rsidRPr="007B2822">
        <w:t>Правда, по данным ФСБ,</w:t>
      </w:r>
      <w:r w:rsidR="007B2822">
        <w:t xml:space="preserve"> "</w:t>
      </w:r>
      <w:r w:rsidRPr="007B2822">
        <w:t>есть случаи и пешего хода</w:t>
      </w:r>
      <w:r w:rsidR="007B2822">
        <w:t>".</w:t>
      </w:r>
    </w:p>
    <w:p w:rsidR="007B2822" w:rsidRDefault="0070297D" w:rsidP="00E134FF">
      <w:pPr>
        <w:widowControl w:val="0"/>
        <w:ind w:firstLine="709"/>
      </w:pPr>
      <w:r w:rsidRPr="007B2822">
        <w:t>В настоящее время по фактам организации канала и подделки документов следственное подразделение ГУВД Москвы возбудило и передало для расследования в столичную прокуратуру уголовное дело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9 февраля 1998 года кортеж Эдуарда Шеварднадзе был обстрелян из гранатометов</w:t>
      </w:r>
      <w:r w:rsidR="007B2822" w:rsidRPr="007B2822">
        <w:t xml:space="preserve">. </w:t>
      </w:r>
      <w:r w:rsidRPr="007B2822">
        <w:t>В результате обстрела был уничтожен бронированный</w:t>
      </w:r>
      <w:r w:rsidR="007B2822">
        <w:t xml:space="preserve"> "</w:t>
      </w:r>
      <w:r w:rsidRPr="007B2822">
        <w:t>Мерседес</w:t>
      </w:r>
      <w:r w:rsidR="007B2822">
        <w:t xml:space="preserve">" </w:t>
      </w:r>
      <w:r w:rsidRPr="007B2822">
        <w:t>грузинского президента</w:t>
      </w:r>
      <w:r w:rsidR="007B2822" w:rsidRPr="007B2822">
        <w:t xml:space="preserve">. </w:t>
      </w:r>
      <w:r w:rsidRPr="007B2822">
        <w:t>Сам Шеварднадзе серьезно не пострадал и покинул место происшествия на полицейском автомобиле</w:t>
      </w:r>
      <w:r w:rsidR="007B2822" w:rsidRPr="007B2822">
        <w:t xml:space="preserve">. </w:t>
      </w:r>
      <w:r w:rsidRPr="007B2822">
        <w:t>Всего по подозрению в организации покушения на грузинского президента было задержано 16 человек</w:t>
      </w:r>
      <w:r w:rsidR="007B2822" w:rsidRPr="007B2822">
        <w:t xml:space="preserve">. </w:t>
      </w:r>
      <w:r w:rsidRPr="007B2822">
        <w:t>По некоторым данным, часть задержанных проходила подготовку в террористических лагерях Хаттаба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Объявленные в международный розыск Сосо Тория и Вепхия Дурглишвили обвиняемые в покушении на Эдуарда Шеварднадзе в 1998 году</w:t>
      </w:r>
      <w:r w:rsidR="007B2822" w:rsidRPr="007B2822">
        <w:t xml:space="preserve">, </w:t>
      </w:r>
      <w:r w:rsidRPr="007B2822">
        <w:t>были задержаны на территории Чечни в 2002г</w:t>
      </w:r>
      <w:r w:rsidR="007B2822" w:rsidRPr="007B2822">
        <w:t xml:space="preserve">. </w:t>
      </w:r>
      <w:r w:rsidRPr="007B2822">
        <w:t>в ходе совместной операции МВД и ФСБ России при поддержке спецслужб Грузии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Тория и Дурглишвили были активными сторонниками бывшего президента Грузии Звиада Гамсахурдиа</w:t>
      </w:r>
      <w:r w:rsidR="007B2822" w:rsidRPr="007B2822">
        <w:t xml:space="preserve">. </w:t>
      </w:r>
      <w:r w:rsidRPr="007B2822">
        <w:t>Дурглишвили служил в батальоне президентской гвардии, а после свержения Гамсахурдиа находился в Чечне</w:t>
      </w:r>
      <w:r w:rsidR="007B2822" w:rsidRPr="007B2822">
        <w:t xml:space="preserve">. </w:t>
      </w:r>
      <w:r w:rsidRPr="007B2822">
        <w:t>В 1997 году Дурглишвили приехал в Зугдиди и вошел в состав вооруженной группы, которая подготовила покушение на главу Грузии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В США</w:t>
      </w:r>
      <w:r w:rsidR="007B2822" w:rsidRPr="007B2822">
        <w:t xml:space="preserve"> </w:t>
      </w:r>
      <w:r w:rsidRPr="007B2822">
        <w:t>был арестован британец индийского происхождения Хекмат Лахани, подозреваемый в контрабанде российского переносного зенитного комплекса</w:t>
      </w:r>
      <w:r w:rsidR="007B2822">
        <w:t xml:space="preserve"> "</w:t>
      </w:r>
      <w:r w:rsidRPr="007B2822">
        <w:t>Игла</w:t>
      </w:r>
      <w:r w:rsidR="007B2822">
        <w:t xml:space="preserve">", </w:t>
      </w:r>
      <w:r w:rsidRPr="007B2822">
        <w:t>собирался ввезти на американскую территорию 50 подобных устройств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На пресс-конференции, состоявшейся после первого слушания дела о контрабанде оружия, было заявлено, что один из его предполагаемых сообщников</w:t>
      </w:r>
      <w:r w:rsidR="007B2822" w:rsidRPr="007B2822">
        <w:t xml:space="preserve"> - </w:t>
      </w:r>
      <w:r w:rsidRPr="007B2822">
        <w:t>Мойнуддин Ахмед Хамид</w:t>
      </w:r>
      <w:r w:rsidR="007B2822" w:rsidRPr="007B2822">
        <w:t xml:space="preserve"> - </w:t>
      </w:r>
      <w:r w:rsidRPr="007B2822">
        <w:t>был вызван Лахани в США из Малайзии для того, чтобы отмыть 500 тысяч долларов</w:t>
      </w:r>
      <w:r w:rsidR="007B2822" w:rsidRPr="007B2822">
        <w:t xml:space="preserve"> - </w:t>
      </w:r>
      <w:r w:rsidRPr="007B2822">
        <w:t>аванс за партию из 50 ПЗРК</w:t>
      </w:r>
      <w:r w:rsidR="007B2822">
        <w:t xml:space="preserve"> "</w:t>
      </w:r>
      <w:r w:rsidRPr="007B2822">
        <w:t>Игла</w:t>
      </w:r>
      <w:r w:rsidR="007B2822">
        <w:t xml:space="preserve">". </w:t>
      </w:r>
      <w:r w:rsidRPr="007B2822">
        <w:t>Такое количество оружия потребовал продать агент ФБР, выдававший себя за исламского экстремиста, и купивший у Хамида один комплекс за 86 тысяч долларов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Специально для передачи Лакхани был изготовлен особый ПЗРК</w:t>
      </w:r>
      <w:r w:rsidR="007B2822">
        <w:t xml:space="preserve"> "</w:t>
      </w:r>
      <w:r w:rsidRPr="007B2822">
        <w:t>Игла</w:t>
      </w:r>
      <w:r w:rsidR="007B2822">
        <w:t xml:space="preserve">" </w:t>
      </w:r>
      <w:r w:rsidRPr="007B2822">
        <w:t>в единственном экземпляре, который, по сведениям источников в российских правоохранительных органах, внешне ничем не отличался от боевого, однако представлял собой просто муляж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Лакхани был задержан в результате совместной операции ФБР, ФСБ и британских спецслужб</w:t>
      </w:r>
      <w:r w:rsidR="007B2822" w:rsidRPr="007B2822">
        <w:t xml:space="preserve">. </w:t>
      </w:r>
      <w:r w:rsidRPr="007B2822">
        <w:t>Она началась в Санкт-Петербурге, где ракетный комплекс, предварительно приведенный в неисправное состояние, был передан подозреваемому</w:t>
      </w:r>
      <w:r w:rsidR="007B2822" w:rsidRPr="007B2822">
        <w:t>.</w:t>
      </w:r>
    </w:p>
    <w:p w:rsidR="007B2822" w:rsidRDefault="0070297D" w:rsidP="00E134FF">
      <w:pPr>
        <w:widowControl w:val="0"/>
        <w:ind w:firstLine="709"/>
      </w:pPr>
      <w:r w:rsidRPr="007B2822">
        <w:t>Лахани задержали рядом с аэропортом Ньюарка при попытке продать</w:t>
      </w:r>
      <w:r w:rsidR="007B2822">
        <w:t xml:space="preserve"> "</w:t>
      </w:r>
      <w:r w:rsidRPr="007B2822">
        <w:t>Иглу</w:t>
      </w:r>
      <w:r w:rsidR="007B2822">
        <w:t xml:space="preserve">" </w:t>
      </w:r>
      <w:r w:rsidRPr="007B2822">
        <w:t>агенту ФБР</w:t>
      </w:r>
      <w:r w:rsidR="007B2822" w:rsidRPr="007B2822">
        <w:t xml:space="preserve">. </w:t>
      </w:r>
      <w:r w:rsidRPr="007B2822">
        <w:t>Одновременно в Нью-Йорке были задержаны его предполагаемые сообщники</w:t>
      </w:r>
      <w:r w:rsidRPr="007B2822">
        <w:rPr>
          <w:rStyle w:val="a6"/>
          <w:color w:val="000000"/>
        </w:rPr>
        <w:footnoteReference w:id="4"/>
      </w:r>
      <w:r w:rsidR="007B2822" w:rsidRPr="007B2822">
        <w:t>.</w:t>
      </w:r>
    </w:p>
    <w:p w:rsidR="00BE1417" w:rsidRPr="007B2822" w:rsidRDefault="007B2822" w:rsidP="00E134FF">
      <w:pPr>
        <w:pStyle w:val="2"/>
        <w:keepNext w:val="0"/>
        <w:widowControl w:val="0"/>
      </w:pPr>
      <w:bookmarkStart w:id="15" w:name="_Toc117963197"/>
      <w:r>
        <w:br w:type="page"/>
      </w:r>
      <w:bookmarkStart w:id="16" w:name="_Toc276238686"/>
      <w:r w:rsidR="00BE1417" w:rsidRPr="007B2822">
        <w:t>3</w:t>
      </w:r>
      <w:r w:rsidRPr="007B2822">
        <w:t xml:space="preserve">. </w:t>
      </w:r>
      <w:r w:rsidR="00BE1417" w:rsidRPr="007B2822">
        <w:t>Анализ основных вопросов сотрудничества российских и зарубежных спецслужб</w:t>
      </w:r>
      <w:bookmarkEnd w:id="15"/>
      <w:bookmarkEnd w:id="16"/>
    </w:p>
    <w:p w:rsidR="007B2822" w:rsidRDefault="007B2822" w:rsidP="00E134FF">
      <w:pPr>
        <w:widowControl w:val="0"/>
        <w:ind w:firstLine="709"/>
      </w:pPr>
      <w:bookmarkStart w:id="17" w:name="_Toc117963198"/>
    </w:p>
    <w:p w:rsidR="003E1ED7" w:rsidRPr="007B2822" w:rsidRDefault="007B2822" w:rsidP="00E134FF">
      <w:pPr>
        <w:pStyle w:val="2"/>
        <w:keepNext w:val="0"/>
        <w:widowControl w:val="0"/>
      </w:pPr>
      <w:bookmarkStart w:id="18" w:name="_Toc276238687"/>
      <w:r>
        <w:t xml:space="preserve">3.1 </w:t>
      </w:r>
      <w:r w:rsidR="003E1ED7" w:rsidRPr="007B2822">
        <w:t>Сотрудничество спецслужб мира в борьбе с экономическими преступлениями</w:t>
      </w:r>
      <w:bookmarkEnd w:id="17"/>
      <w:bookmarkEnd w:id="18"/>
    </w:p>
    <w:p w:rsidR="007B2822" w:rsidRDefault="007B2822" w:rsidP="00E134FF">
      <w:pPr>
        <w:widowControl w:val="0"/>
        <w:ind w:firstLine="709"/>
      </w:pPr>
    </w:p>
    <w:p w:rsidR="007B2822" w:rsidRDefault="00BB6EF5" w:rsidP="00E134FF">
      <w:pPr>
        <w:widowControl w:val="0"/>
        <w:ind w:firstLine="709"/>
      </w:pPr>
      <w:r w:rsidRPr="007B2822">
        <w:t>В конце 1994 года в С</w:t>
      </w:r>
      <w:r w:rsidR="00BE1417" w:rsidRPr="007B2822">
        <w:t>Ш</w:t>
      </w:r>
      <w:r w:rsidRPr="007B2822">
        <w:t>А прошли несколько форумов и конференций на высоком уровне, посвященных русской мафии в США и ряду проблем межгосударственных отношений</w:t>
      </w:r>
      <w:r w:rsidR="007B2822" w:rsidRPr="007B2822">
        <w:t xml:space="preserve">. </w:t>
      </w:r>
      <w:r w:rsidRPr="007B2822">
        <w:t>Важнейшими из них считаются конференции</w:t>
      </w:r>
      <w:r w:rsidR="007B2822">
        <w:t xml:space="preserve"> "</w:t>
      </w:r>
      <w:r w:rsidRPr="007B2822">
        <w:t>Российская</w:t>
      </w:r>
      <w:r w:rsidR="007B2822" w:rsidRPr="007B2822">
        <w:t xml:space="preserve"> </w:t>
      </w:r>
      <w:r w:rsidRPr="007B2822">
        <w:t>организованная</w:t>
      </w:r>
      <w:r w:rsidR="007B2822" w:rsidRPr="007B2822">
        <w:t xml:space="preserve"> </w:t>
      </w:r>
      <w:r w:rsidRPr="007B2822">
        <w:t>преступность</w:t>
      </w:r>
      <w:r w:rsidR="007B2822">
        <w:t xml:space="preserve">" </w:t>
      </w:r>
      <w:r w:rsidRPr="007B2822">
        <w:t>и</w:t>
      </w:r>
      <w:r w:rsidR="007B2822">
        <w:t xml:space="preserve"> "</w:t>
      </w:r>
      <w:r w:rsidRPr="007B2822">
        <w:t>Глобальная организованная преступность</w:t>
      </w:r>
      <w:r w:rsidR="007B2822">
        <w:t xml:space="preserve">". </w:t>
      </w:r>
      <w:r w:rsidRPr="007B2822">
        <w:t>В работе обеих этих конференций принимали участие представители правоохранительных структур России и некоторых других постсоветских государств</w:t>
      </w:r>
      <w:r w:rsidR="007B2822" w:rsidRPr="007B2822">
        <w:t xml:space="preserve">. </w:t>
      </w:r>
      <w:r w:rsidRPr="007B2822">
        <w:t>Американская сторона исходила из целого ряда очевидных фактов</w:t>
      </w:r>
      <w:r w:rsidR="007B2822" w:rsidRPr="007B2822">
        <w:t xml:space="preserve"> - </w:t>
      </w:r>
      <w:r w:rsidRPr="007B2822">
        <w:t>например, что в Россию из США тайно ввозится еженедельно до миллиарда долларов, фактически для их отмывания и легализации</w:t>
      </w:r>
      <w:r w:rsidR="007B2822" w:rsidRPr="007B2822">
        <w:t xml:space="preserve">. </w:t>
      </w:r>
      <w:r w:rsidRPr="007B2822">
        <w:t>Как правило, эти деньги принадлежат различным американским</w:t>
      </w:r>
      <w:r w:rsidR="007B2822">
        <w:t xml:space="preserve"> "</w:t>
      </w:r>
      <w:r w:rsidRPr="007B2822">
        <w:t>семействам</w:t>
      </w:r>
      <w:r w:rsidR="007B2822">
        <w:t xml:space="preserve">", </w:t>
      </w:r>
      <w:r w:rsidRPr="007B2822">
        <w:t>крупным мафиозным группам и синдикатам</w:t>
      </w:r>
      <w:r w:rsidR="007B2822" w:rsidRPr="007B2822">
        <w:t xml:space="preserve">. </w:t>
      </w:r>
      <w:r w:rsidRPr="007B2822">
        <w:t>Из России они возвращаются как вполне легальные,</w:t>
      </w:r>
      <w:r w:rsidR="007B2822">
        <w:t xml:space="preserve"> "</w:t>
      </w:r>
      <w:r w:rsidRPr="007B2822">
        <w:t>чистые</w:t>
      </w:r>
      <w:r w:rsidR="007B2822">
        <w:t xml:space="preserve">" </w:t>
      </w:r>
      <w:r w:rsidRPr="007B2822">
        <w:t>вклады в банки США, Швейцарии и других стран</w:t>
      </w:r>
      <w:r w:rsidR="007B2822" w:rsidRPr="007B2822">
        <w:t xml:space="preserve">. </w:t>
      </w:r>
      <w:r w:rsidRPr="007B2822">
        <w:t>Наряду с собственно русскими деньгами, вывозимыми по многочисленным каналам хищений в самой России, это составляет мощный финансовый</w:t>
      </w:r>
      <w:r w:rsidR="007B2822" w:rsidRPr="007B2822">
        <w:t xml:space="preserve"> </w:t>
      </w:r>
      <w:r w:rsidRPr="007B2822">
        <w:t>поток, который</w:t>
      </w:r>
      <w:r w:rsidR="007B2822" w:rsidRPr="007B2822">
        <w:t xml:space="preserve"> </w:t>
      </w:r>
      <w:r w:rsidRPr="007B2822">
        <w:t>во всех аспектах не только поддерживает, но и отягощает как американскую и российскую, так и мировую экономику</w:t>
      </w:r>
      <w:r w:rsidR="007B2822" w:rsidRPr="007B2822">
        <w:t>.</w:t>
      </w:r>
    </w:p>
    <w:p w:rsidR="007B2822" w:rsidRDefault="00BB6EF5" w:rsidP="00E134FF">
      <w:pPr>
        <w:widowControl w:val="0"/>
        <w:ind w:firstLine="709"/>
      </w:pPr>
      <w:r w:rsidRPr="007B2822">
        <w:t>Величина этой опасности, а также специфические условия России, где реально произошло сращивание оргпреступности с госструктурами и традиционные методы контроля за движением финансов стали неэффективными,</w:t>
      </w:r>
    </w:p>
    <w:p w:rsidR="007B2822" w:rsidRDefault="00D3014B" w:rsidP="00E134FF">
      <w:pPr>
        <w:widowControl w:val="0"/>
        <w:ind w:firstLine="709"/>
      </w:pPr>
      <w:r w:rsidRPr="007B2822">
        <w:t>Естественно, ФБР больше всего беспокоит появление новых и очень опасных в силу их юридической неподконтрольности способов отмывания через Россию</w:t>
      </w:r>
      <w:r w:rsidR="007B2822">
        <w:t xml:space="preserve"> "</w:t>
      </w:r>
      <w:r w:rsidRPr="007B2822">
        <w:t>грязных</w:t>
      </w:r>
      <w:r w:rsidR="007B2822">
        <w:t xml:space="preserve">" </w:t>
      </w:r>
      <w:r w:rsidRPr="007B2822">
        <w:t>денег, прежде всего от наркобизнеса и гемблинга</w:t>
      </w:r>
      <w:r w:rsidR="007B2822" w:rsidRPr="007B2822">
        <w:t xml:space="preserve">. </w:t>
      </w:r>
      <w:r w:rsidRPr="007B2822">
        <w:t>А обстановка в стране даже после смены руководства остается весьма сложной</w:t>
      </w:r>
      <w:r w:rsidR="007B2822" w:rsidRPr="007B2822">
        <w:t xml:space="preserve">. </w:t>
      </w:r>
      <w:r w:rsidRPr="007B2822">
        <w:t>Об уровне коррупции можно судить и по прямым внешним проявлениям</w:t>
      </w:r>
      <w:r w:rsidR="007B2822" w:rsidRPr="007B2822">
        <w:t xml:space="preserve"> - </w:t>
      </w:r>
      <w:r w:rsidRPr="007B2822">
        <w:t>в числе обвиненных были и генеральные прокуроры, и министры, и руководители крупных ведомств</w:t>
      </w:r>
      <w:r w:rsidR="007B2822" w:rsidRPr="007B2822">
        <w:t xml:space="preserve">. </w:t>
      </w:r>
      <w:r w:rsidRPr="007B2822">
        <w:t>В других странах СНГ среди обвиненных в коррупции и хищениях есть и премьеры, и вице-премьеры, и множество министров</w:t>
      </w:r>
      <w:r w:rsidR="007B2822" w:rsidRPr="007B2822">
        <w:t xml:space="preserve">. </w:t>
      </w:r>
      <w:r w:rsidRPr="007B2822">
        <w:t>Можно судить и по косвенным</w:t>
      </w:r>
      <w:r w:rsidR="007B2822" w:rsidRPr="007B2822">
        <w:t xml:space="preserve">: </w:t>
      </w:r>
      <w:r w:rsidRPr="007B2822">
        <w:t>не только в регионах, но и в Государственной Думе происходят покушения и убийства законодателей</w:t>
      </w:r>
      <w:r w:rsidR="007B2822" w:rsidRPr="007B2822">
        <w:t xml:space="preserve">; </w:t>
      </w:r>
      <w:r w:rsidRPr="007B2822">
        <w:t>в некоторых городах списки депутатов за несколько лет превратились в мартиролог</w:t>
      </w:r>
      <w:r w:rsidR="007B2822" w:rsidRPr="007B2822">
        <w:t xml:space="preserve">. </w:t>
      </w:r>
      <w:r w:rsidRPr="007B2822">
        <w:t>Условия для финансовых злоупотреблений, в частности отмывания капитала и транзита наркотиков, остаются в России весьма обширными, и это в полной мере используется американской мафией и мировой наркомафией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Но есть и другие причины</w:t>
      </w:r>
      <w:r w:rsidR="007B2822" w:rsidRPr="007B2822">
        <w:t xml:space="preserve">. </w:t>
      </w:r>
      <w:r w:rsidRPr="007B2822">
        <w:t>Основные источники вывоза больших денег из России и стран СНГ</w:t>
      </w:r>
      <w:r w:rsidR="007B2822" w:rsidRPr="007B2822">
        <w:t xml:space="preserve"> - </w:t>
      </w:r>
      <w:r w:rsidRPr="007B2822">
        <w:t>это представители исполнительной власти и бизнесмены, которые находятся</w:t>
      </w:r>
      <w:r w:rsidR="007B2822">
        <w:t xml:space="preserve"> (</w:t>
      </w:r>
      <w:r w:rsidRPr="007B2822">
        <w:t>или находились</w:t>
      </w:r>
      <w:r w:rsidR="007B2822" w:rsidRPr="007B2822">
        <w:t xml:space="preserve">) </w:t>
      </w:r>
      <w:r w:rsidRPr="007B2822">
        <w:t>с ними в коррупционных связях</w:t>
      </w:r>
      <w:r w:rsidR="007B2822" w:rsidRPr="007B2822">
        <w:t xml:space="preserve">. </w:t>
      </w:r>
      <w:r w:rsidRPr="007B2822">
        <w:t>Размещение и использование их денег в США также сопровождалось и стимулировало развитие собственной коррупции</w:t>
      </w:r>
      <w:r w:rsidR="007B2822" w:rsidRPr="007B2822">
        <w:t xml:space="preserve">. </w:t>
      </w:r>
      <w:r w:rsidRPr="007B2822">
        <w:t>Кроме того, коррупционное поражение исполнительной власти серьезно изменяло структуру российского общества, в частности, замедляло, если не поворачивало вспять, создание демократической модели</w:t>
      </w:r>
      <w:r w:rsidR="007B2822" w:rsidRPr="007B2822">
        <w:t xml:space="preserve">. </w:t>
      </w:r>
      <w:r w:rsidRPr="007B2822">
        <w:t>Этот вариант мог привести к явлению еще более опасному, чем некогда идеократическая система</w:t>
      </w:r>
      <w:r w:rsidR="007B2822" w:rsidRPr="007B2822">
        <w:t xml:space="preserve">: </w:t>
      </w:r>
      <w:r w:rsidRPr="007B2822">
        <w:t>к созданию у ядерного гиганта настоящей бандократии</w:t>
      </w:r>
      <w:r w:rsidR="007B2822" w:rsidRPr="007B2822">
        <w:t xml:space="preserve">. </w:t>
      </w:r>
      <w:r w:rsidRPr="007B2822">
        <w:t>Баидократия аморальна, непредсказуема, неуправляема и при наличии столь мощного ядерного потенциала смертельно опасна для мира в целом</w:t>
      </w:r>
      <w:r w:rsidR="007B2822" w:rsidRPr="007B2822">
        <w:t xml:space="preserve">. </w:t>
      </w:r>
      <w:r w:rsidRPr="007B2822">
        <w:t>Даже в таком простом аспекте, как продажа ядерного оружия потенциальным или явным террористическим режимам в других странах мира или даже отдельным террористическим группировкам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В США еще на переломе девяностых годов выработана стратегия, принятая уже тремя администрациями,</w:t>
      </w:r>
      <w:r w:rsidR="007B2822" w:rsidRPr="007B2822">
        <w:t xml:space="preserve"> - </w:t>
      </w:r>
      <w:r w:rsidRPr="007B2822">
        <w:t xml:space="preserve">стратегия на создействие созданию в России демократического режима с приматом законодательной власти над исполнительной, </w:t>
      </w:r>
      <w:r w:rsidR="007B2822">
        <w:t>т.е.</w:t>
      </w:r>
      <w:r w:rsidR="007B2822" w:rsidRPr="007B2822">
        <w:t xml:space="preserve"> </w:t>
      </w:r>
      <w:r w:rsidRPr="007B2822">
        <w:t>на превращение в конечном итоге этой великой державы в партнера, от которого не больше прямой угрозы США, чем, скажем, от ядерных Великобритании или Франции</w:t>
      </w:r>
      <w:r w:rsidR="007B2822" w:rsidRPr="007B2822">
        <w:t xml:space="preserve">. </w:t>
      </w:r>
      <w:r w:rsidRPr="007B2822">
        <w:t>Возможно, эта стратегия нежизненна, как большинство</w:t>
      </w:r>
      <w:r w:rsidR="007B2822">
        <w:t xml:space="preserve"> "</w:t>
      </w:r>
      <w:r w:rsidRPr="007B2822">
        <w:t>рецептов</w:t>
      </w:r>
      <w:r w:rsidR="007B2822">
        <w:t xml:space="preserve">", </w:t>
      </w:r>
      <w:r w:rsidRPr="007B2822">
        <w:t>выдвигаемых извне для России</w:t>
      </w:r>
      <w:r w:rsidR="007B2822">
        <w:t xml:space="preserve"> (</w:t>
      </w:r>
      <w:r w:rsidRPr="007B2822">
        <w:t>чего нельзя сказать о</w:t>
      </w:r>
      <w:r w:rsidR="007B2822">
        <w:t xml:space="preserve"> "</w:t>
      </w:r>
      <w:r w:rsidRPr="007B2822">
        <w:t>рецептах</w:t>
      </w:r>
      <w:r w:rsidR="007B2822">
        <w:t xml:space="preserve">" </w:t>
      </w:r>
      <w:r w:rsidRPr="007B2822">
        <w:t>и средствах против России или СССР</w:t>
      </w:r>
      <w:r w:rsidR="007B2822" w:rsidRPr="007B2822">
        <w:t xml:space="preserve">). </w:t>
      </w:r>
      <w:r w:rsidRPr="007B2822">
        <w:t>Но практическое проявление этой стратегии в той части, которая касается противостояния коррупции в России, она представляется вполне уместной</w:t>
      </w:r>
      <w:r w:rsidR="007B2822" w:rsidRPr="007B2822">
        <w:t xml:space="preserve">. </w:t>
      </w:r>
      <w:r w:rsidRPr="007B2822">
        <w:t xml:space="preserve">И здесь нельзя не отметить, что </w:t>
      </w:r>
      <w:r w:rsidR="00277365" w:rsidRPr="007B2822">
        <w:t>п</w:t>
      </w:r>
      <w:r w:rsidRPr="007B2822">
        <w:t>од патронатом Альберта Гора, практически безраздельно ведавшего</w:t>
      </w:r>
      <w:r w:rsidR="007B2822">
        <w:t xml:space="preserve"> "</w:t>
      </w:r>
      <w:r w:rsidRPr="007B2822">
        <w:t>русским вопросом</w:t>
      </w:r>
      <w:r w:rsidR="007B2822">
        <w:t xml:space="preserve">" </w:t>
      </w:r>
      <w:r w:rsidRPr="007B2822">
        <w:t>в администрации Клинтона, был создан режим если не потакания, то пассивности в отношении высших российских чиновников и так называемых олигархов, которые вывезли в США, Швейцарию, оффшорные зоны сотни миллиардов долларов</w:t>
      </w:r>
      <w:r w:rsidR="007B2822" w:rsidRPr="007B2822">
        <w:t xml:space="preserve"> - </w:t>
      </w:r>
      <w:r w:rsidRPr="007B2822">
        <w:t>по данным профессора Кенди Райе, это больше, чем весь официальный внешний долг России</w:t>
      </w:r>
      <w:r w:rsidR="007B2822" w:rsidRPr="007B2822">
        <w:t>.</w:t>
      </w:r>
    </w:p>
    <w:p w:rsidR="007B2822" w:rsidRDefault="007B2822" w:rsidP="00E134FF">
      <w:pPr>
        <w:widowControl w:val="0"/>
        <w:ind w:firstLine="709"/>
      </w:pPr>
      <w:bookmarkStart w:id="19" w:name="_Toc117963199"/>
    </w:p>
    <w:p w:rsidR="007B2822" w:rsidRDefault="007B2822" w:rsidP="00E134FF">
      <w:pPr>
        <w:pStyle w:val="2"/>
        <w:keepNext w:val="0"/>
        <w:widowControl w:val="0"/>
      </w:pPr>
      <w:bookmarkStart w:id="20" w:name="_Toc276238688"/>
      <w:r>
        <w:t xml:space="preserve">3.2 </w:t>
      </w:r>
      <w:r w:rsidR="00D3014B" w:rsidRPr="007B2822">
        <w:t>Сотрудничество спецслужб мира в борьбе с международной коррупцией</w:t>
      </w:r>
      <w:bookmarkEnd w:id="19"/>
      <w:bookmarkEnd w:id="20"/>
    </w:p>
    <w:p w:rsidR="007B2822" w:rsidRDefault="007B2822" w:rsidP="00E134FF">
      <w:pPr>
        <w:widowControl w:val="0"/>
        <w:ind w:firstLine="709"/>
      </w:pPr>
    </w:p>
    <w:p w:rsidR="007B2822" w:rsidRDefault="00563E1B" w:rsidP="00E134FF">
      <w:pPr>
        <w:widowControl w:val="0"/>
        <w:ind w:firstLine="709"/>
      </w:pPr>
      <w:r w:rsidRPr="007B2822">
        <w:t>В феврале 1999 г</w:t>
      </w:r>
      <w:r w:rsidR="007B2822" w:rsidRPr="007B2822">
        <w:t xml:space="preserve">. </w:t>
      </w:r>
      <w:r w:rsidRPr="007B2822">
        <w:t>Российская Федерация подписала конвенцию Организации экономического сотрудничества и развития</w:t>
      </w:r>
      <w:r w:rsidR="007B2822">
        <w:t xml:space="preserve"> (</w:t>
      </w:r>
      <w:r w:rsidRPr="007B2822">
        <w:t>ОЭСР</w:t>
      </w:r>
      <w:r w:rsidR="007B2822">
        <w:t>)"</w:t>
      </w:r>
      <w:r w:rsidRPr="007B2822">
        <w:t>О борьбе с подкупом иностранных должностных лиц при заключении международных коммерческих сделок</w:t>
      </w:r>
      <w:r w:rsidR="007B2822">
        <w:t>" (</w:t>
      </w:r>
      <w:r w:rsidRPr="007B2822">
        <w:t>далее</w:t>
      </w:r>
      <w:r w:rsidR="007B2822" w:rsidRPr="007B2822">
        <w:t xml:space="preserve"> - </w:t>
      </w:r>
      <w:r w:rsidRPr="007B2822">
        <w:t>Конвенция</w:t>
      </w:r>
      <w:r w:rsidR="007B2822" w:rsidRPr="007B2822">
        <w:t xml:space="preserve">). </w:t>
      </w:r>
      <w:r w:rsidRPr="007B2822">
        <w:t>Россия, подписав данный документ, сделала значительный шаг по пути сближения российского законодательства с нормативными актами ОЭСР</w:t>
      </w:r>
      <w:r w:rsidR="007B2822" w:rsidRPr="007B2822">
        <w:t>.</w:t>
      </w:r>
    </w:p>
    <w:p w:rsidR="007B2822" w:rsidRDefault="00563E1B" w:rsidP="00E134FF">
      <w:pPr>
        <w:widowControl w:val="0"/>
        <w:ind w:firstLine="709"/>
      </w:pPr>
      <w:r w:rsidRPr="007B2822">
        <w:t>Постепенная либерализация и интеграция национальных экономик государств</w:t>
      </w:r>
      <w:r w:rsidR="007B2822" w:rsidRPr="007B2822">
        <w:t xml:space="preserve"> - </w:t>
      </w:r>
      <w:r w:rsidRPr="007B2822">
        <w:t>членов ОЭСР, устранение контроля за международными инвестициями и ослабление контроля за обменом валюты способствовали интернационализации их финансовых рынков и увеличению числа международных коммерческих сделок</w:t>
      </w:r>
      <w:r w:rsidR="007B2822" w:rsidRPr="007B2822">
        <w:t xml:space="preserve">. </w:t>
      </w:r>
      <w:r w:rsidRPr="007B2822">
        <w:t>С другой стороны, негативным последствием этого процесса явилось широкое распространение практики подкупа иностранных должностных лиц при заключении международных коммерческих сделок, включая торговлю и инвестиции, что вызывает серьезную озабоченность в моральном и политическом плане и искажает условия международной конкуренции</w:t>
      </w:r>
      <w:r w:rsidR="007B2822" w:rsidRPr="007B2822">
        <w:t>.</w:t>
      </w:r>
    </w:p>
    <w:p w:rsidR="007B2822" w:rsidRDefault="00563E1B" w:rsidP="00E134FF">
      <w:pPr>
        <w:widowControl w:val="0"/>
        <w:ind w:firstLine="709"/>
      </w:pPr>
      <w:r w:rsidRPr="007B2822">
        <w:t>Призыв к принятию эффективных мер для предотвращения подкупа иностранных должностных лиц при заключении международных коммерческих сделок и, в частности, к внесению изменений в положения национального налогового законодательства касается в первую очередь тех государств, которые допускают возможность снижения налогов на суммы, предназначенные для подкупа иностранных должностных лиц</w:t>
      </w:r>
      <w:r w:rsidR="007B2822" w:rsidRPr="007B2822">
        <w:t>.</w:t>
      </w:r>
    </w:p>
    <w:p w:rsidR="007B2822" w:rsidRDefault="00563E1B" w:rsidP="00E134FF">
      <w:pPr>
        <w:widowControl w:val="0"/>
        <w:ind w:firstLine="709"/>
      </w:pPr>
      <w:r w:rsidRPr="007B2822">
        <w:t>Действительно, в некоторых странах существует лояльное отношение к подобному подкупу, например в Австрии, Швейцарии, Новой Зеландии</w:t>
      </w:r>
      <w:r w:rsidR="007B2822" w:rsidRPr="007B2822">
        <w:t xml:space="preserve">. </w:t>
      </w:r>
      <w:r w:rsidRPr="007B2822">
        <w:t>Взятка рассматривается там как один из возможных видов расходов и не включается в налогооблагаемую базу</w:t>
      </w:r>
      <w:r w:rsidR="007B2822" w:rsidRPr="007B2822">
        <w:t xml:space="preserve">. </w:t>
      </w:r>
      <w:r w:rsidRPr="007B2822">
        <w:t>Но если на требование налоговых органов назвать получателя денег налогоплательщик ответит отказом, то возможность вычета для налогоплательщика аннулируется</w:t>
      </w:r>
      <w:r w:rsidR="007B2822" w:rsidRPr="007B2822">
        <w:t xml:space="preserve">. </w:t>
      </w:r>
      <w:r w:rsidRPr="007B2822">
        <w:t>В Швеции и Дании существует возможность вычета из налогооблагаемого дохода сумм, выплаченных иностранных должностным лицам в качестве взятки, но налогоплательщик должен доказать, что дача взятки вызвана необходимостью и обусловлена обычной практикой в стране проживания иностранного должностного лица</w:t>
      </w:r>
      <w:r w:rsidR="007B2822" w:rsidRPr="007B2822">
        <w:t xml:space="preserve">. </w:t>
      </w:r>
      <w:r w:rsidRPr="007B2822">
        <w:t>Правда, в настоящее время в законодательство вышеназванных и некоторых других стран уже внесены или планируется внести соответствующие поправки</w:t>
      </w:r>
      <w:r w:rsidR="007B2822" w:rsidRPr="007B2822">
        <w:t>.</w:t>
      </w:r>
    </w:p>
    <w:p w:rsidR="007B2822" w:rsidRDefault="00563E1B" w:rsidP="00E134FF">
      <w:pPr>
        <w:widowControl w:val="0"/>
        <w:ind w:firstLine="709"/>
      </w:pPr>
      <w:r w:rsidRPr="007B2822">
        <w:t>Присоединение России к Конвенции будет способствовать как расширению сотрудничества с другими странами, так и укреплению правопорядка в нашем государстве</w:t>
      </w:r>
      <w:r w:rsidRPr="007B2822">
        <w:rPr>
          <w:rStyle w:val="a6"/>
          <w:color w:val="000000"/>
        </w:rPr>
        <w:footnoteReference w:id="5"/>
      </w:r>
      <w:r w:rsidR="007B2822" w:rsidRPr="007B2822">
        <w:t>.</w:t>
      </w:r>
    </w:p>
    <w:p w:rsidR="007B2822" w:rsidRPr="007B2822" w:rsidRDefault="007B2822" w:rsidP="00E134FF">
      <w:pPr>
        <w:pStyle w:val="2"/>
        <w:keepNext w:val="0"/>
        <w:widowControl w:val="0"/>
      </w:pPr>
      <w:bookmarkStart w:id="21" w:name="_Toc117963200"/>
      <w:r>
        <w:br w:type="page"/>
      </w:r>
      <w:bookmarkStart w:id="22" w:name="_Toc276238689"/>
      <w:r>
        <w:t xml:space="preserve">3.3 </w:t>
      </w:r>
      <w:r w:rsidR="00BE1417" w:rsidRPr="007B2822">
        <w:t>Взаимодействие спецслужб мира в борьбе с т</w:t>
      </w:r>
      <w:r w:rsidR="00D3014B" w:rsidRPr="007B2822">
        <w:t>ерроризм</w:t>
      </w:r>
      <w:r w:rsidR="00BE1417" w:rsidRPr="007B2822">
        <w:t>ом</w:t>
      </w:r>
      <w:bookmarkEnd w:id="21"/>
      <w:bookmarkEnd w:id="22"/>
    </w:p>
    <w:p w:rsidR="007B2822" w:rsidRDefault="007B2822" w:rsidP="00E134FF">
      <w:pPr>
        <w:widowControl w:val="0"/>
        <w:ind w:firstLine="709"/>
      </w:pPr>
    </w:p>
    <w:p w:rsidR="007B2822" w:rsidRDefault="000D3D21" w:rsidP="00E134FF">
      <w:pPr>
        <w:widowControl w:val="0"/>
        <w:ind w:firstLine="709"/>
      </w:pPr>
      <w:r w:rsidRPr="007B2822">
        <w:t>Столкнувшись с реальной угрозой терроризма на своей территории, правительства многих стран, ранее скептически относившиеся к различным специальным правовым нормам, направленным на усиление профилактики терроризма и подавление его проявлений уголовно-правовыми средствами, вынуждены были пересмотреть национальное законодательство, причем часто даже в ущерб тем или иным признанным демократическим принципам</w:t>
      </w:r>
      <w:r w:rsidR="007B2822" w:rsidRPr="007B2822">
        <w:t>.</w:t>
      </w:r>
    </w:p>
    <w:p w:rsidR="007B2822" w:rsidRDefault="000D3D21" w:rsidP="00E134FF">
      <w:pPr>
        <w:widowControl w:val="0"/>
        <w:ind w:firstLine="709"/>
      </w:pPr>
      <w:r w:rsidRPr="007B2822">
        <w:t>Значительное число государств, перед которыми встала проблема борьбы с терроризмом, задолго до России прошло путь переоценки собственной правовой базы, часто весьма противоречивый</w:t>
      </w:r>
      <w:r w:rsidR="007B2822" w:rsidRPr="007B2822">
        <w:t xml:space="preserve"> - </w:t>
      </w:r>
      <w:r w:rsidRPr="007B2822">
        <w:t>с возвращениями к ранее отвергнутым мерам и, наоборот, с отказом от принятых в спешке норм</w:t>
      </w:r>
      <w:r w:rsidR="007B2822" w:rsidRPr="007B2822">
        <w:t xml:space="preserve">. </w:t>
      </w:r>
      <w:r w:rsidRPr="007B2822">
        <w:t>Чтобы оценить действующее российское законодательство с точки зрения его полноты, эффективности и соответствия международным стандартам в области защиты прав человека и непосредственно в сфере противодействия терроризму, исключительно важно проанализировать подход других стран к аналогичным вопросам</w:t>
      </w:r>
      <w:r w:rsidR="007B2822" w:rsidRPr="007B2822">
        <w:t xml:space="preserve">. </w:t>
      </w:r>
      <w:r w:rsidRPr="007B2822">
        <w:t>Кроме того, полезно изучить как позитивный, так и негативный опыт</w:t>
      </w:r>
      <w:r w:rsidR="007B2822">
        <w:t xml:space="preserve"> "</w:t>
      </w:r>
      <w:r w:rsidRPr="007B2822">
        <w:t>первопроходцев</w:t>
      </w:r>
      <w:r w:rsidR="007B2822">
        <w:t xml:space="preserve">", </w:t>
      </w:r>
      <w:r w:rsidRPr="007B2822">
        <w:t>чтобы совершенствовать отечественные законы на основе этих знаний</w:t>
      </w:r>
      <w:r w:rsidR="007B2822" w:rsidRPr="007B2822">
        <w:t>.</w:t>
      </w:r>
    </w:p>
    <w:p w:rsidR="007B2822" w:rsidRDefault="000D3D21" w:rsidP="00E134FF">
      <w:pPr>
        <w:widowControl w:val="0"/>
        <w:ind w:firstLine="709"/>
      </w:pPr>
      <w:r w:rsidRPr="007B2822">
        <w:t>Большинство западных стран не было готово к резкому всплеску жестокости и насилия, причем не только морально, но и институционально, и прежде всего законодательно</w:t>
      </w:r>
      <w:r w:rsidR="007B2822" w:rsidRPr="007B2822">
        <w:t xml:space="preserve">. </w:t>
      </w:r>
      <w:r w:rsidRPr="007B2822">
        <w:t>Лишь действительно шокирующие публику своей бесчеловечностью акты терроризма вынудили ряд очень либеральных правительств, после второй мировой войны боявшихся даже упоминания о любых недемократических мерах, принять уже назревшие кардинальные решения</w:t>
      </w:r>
      <w:r w:rsidRPr="007B2822">
        <w:rPr>
          <w:rStyle w:val="a6"/>
          <w:color w:val="000000"/>
        </w:rPr>
        <w:footnoteReference w:id="6"/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В рамках СНГ</w:t>
      </w:r>
      <w:r w:rsidR="007B2822" w:rsidRPr="007B2822">
        <w:t xml:space="preserve"> </w:t>
      </w:r>
      <w:r w:rsidRPr="007B2822">
        <w:t>1 декабря 2000 было принято Положение об Антитеррористическом центре государств</w:t>
      </w:r>
      <w:r w:rsidR="007B2822" w:rsidRPr="007B2822">
        <w:t xml:space="preserve"> - </w:t>
      </w:r>
      <w:r w:rsidRPr="007B2822">
        <w:t>участников СНГ, которое определяет правовой статус, основные задачи, функции, состав и организационные основы деятельности Антитеррористического центра государств</w:t>
      </w:r>
      <w:r w:rsidR="007B2822" w:rsidRPr="007B2822">
        <w:t xml:space="preserve"> - </w:t>
      </w:r>
      <w:r w:rsidRPr="007B2822">
        <w:t>участников Содружества Независимых Государств</w:t>
      </w:r>
      <w:r w:rsidR="007B2822">
        <w:t xml:space="preserve"> (</w:t>
      </w:r>
      <w:r w:rsidRPr="007B2822">
        <w:t>далее</w:t>
      </w:r>
      <w:r w:rsidR="007B2822" w:rsidRPr="007B2822">
        <w:t xml:space="preserve"> - </w:t>
      </w:r>
      <w:r w:rsidRPr="007B2822">
        <w:t>Центр</w:t>
      </w:r>
      <w:r w:rsidR="007B2822" w:rsidRPr="007B2822">
        <w:t>).</w:t>
      </w:r>
    </w:p>
    <w:p w:rsidR="007B2822" w:rsidRDefault="00D3014B" w:rsidP="00E134FF">
      <w:pPr>
        <w:widowControl w:val="0"/>
        <w:ind w:firstLine="709"/>
      </w:pPr>
      <w:r w:rsidRPr="007B2822">
        <w:t>Согласно ч</w:t>
      </w:r>
      <w:r w:rsidR="007B2822">
        <w:t>.1</w:t>
      </w:r>
      <w:r w:rsidRPr="007B2822">
        <w:t xml:space="preserve"> указанного Положения Центр является постоянно действующим специализированным отраслевым органом Содружества Независимых Государств</w:t>
      </w:r>
      <w:r w:rsidR="007B2822">
        <w:t xml:space="preserve"> (</w:t>
      </w:r>
      <w:r w:rsidRPr="007B2822">
        <w:t>далее</w:t>
      </w:r>
      <w:r w:rsidR="007B2822" w:rsidRPr="007B2822">
        <w:t xml:space="preserve"> - </w:t>
      </w:r>
      <w:r w:rsidRPr="007B2822">
        <w:t>СНГ</w:t>
      </w:r>
      <w:r w:rsidR="007B2822" w:rsidRPr="007B2822">
        <w:t xml:space="preserve">) </w:t>
      </w:r>
      <w:r w:rsidRPr="007B2822">
        <w:t>и предназначен для обеспечения координации взаимодействия компетентных органов государств</w:t>
      </w:r>
      <w:r w:rsidR="007B2822" w:rsidRPr="007B2822">
        <w:t xml:space="preserve"> - </w:t>
      </w:r>
      <w:r w:rsidRPr="007B2822">
        <w:t>участников Содружества Независимых Государств в области борьбы с международным терроризмом и иными проявлениями экстремизма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Решения о принципиальных вопросах деятельности Центра принимаются Советом глав государств Содружества Независимых Государств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Общее руководство работой Центра осуществляет Совет руководителей органов безопасности и специальных служб государств</w:t>
      </w:r>
      <w:r w:rsidR="007B2822" w:rsidRPr="007B2822">
        <w:t xml:space="preserve"> - </w:t>
      </w:r>
      <w:r w:rsidRPr="007B2822">
        <w:t>участников СНГ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В своей работе Центр взаимодействует с Советом министров внутренних дел государств</w:t>
      </w:r>
      <w:r w:rsidR="007B2822" w:rsidRPr="007B2822">
        <w:t xml:space="preserve"> - </w:t>
      </w:r>
      <w:r w:rsidRPr="007B2822">
        <w:t>участников СНГ, Советом министров обороны государств</w:t>
      </w:r>
      <w:r w:rsidR="007B2822" w:rsidRPr="007B2822">
        <w:t xml:space="preserve"> - </w:t>
      </w:r>
      <w:r w:rsidRPr="007B2822">
        <w:t>участников СНГ, Координационным советом генеральных прокуроров государств</w:t>
      </w:r>
      <w:r w:rsidR="007B2822" w:rsidRPr="007B2822">
        <w:t xml:space="preserve"> - </w:t>
      </w:r>
      <w:r w:rsidRPr="007B2822">
        <w:t>участников СНГ, Советом командующих Пограничными войсками, их рабочими органами, а также Бюро по координации борьбы с организованной преступностью и иными опасными видами преступлений на территории государств</w:t>
      </w:r>
      <w:r w:rsidR="007B2822" w:rsidRPr="007B2822">
        <w:t xml:space="preserve"> - </w:t>
      </w:r>
      <w:r w:rsidRPr="007B2822">
        <w:t>участников СНГ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Вот некоторые основные задачи и функции Центра</w:t>
      </w:r>
      <w:r w:rsidR="000D3D21" w:rsidRPr="007B2822">
        <w:t xml:space="preserve"> которые</w:t>
      </w:r>
      <w:r w:rsidR="007B2822" w:rsidRPr="007B2822">
        <w:t xml:space="preserve"> </w:t>
      </w:r>
      <w:r w:rsidR="000D3D21" w:rsidRPr="007B2822">
        <w:t>возлагаются на спецслужбы государств СНГ</w:t>
      </w:r>
      <w:r w:rsidR="007B2822" w:rsidRPr="007B2822">
        <w:t>:</w:t>
      </w:r>
    </w:p>
    <w:p w:rsidR="007B2822" w:rsidRDefault="00D3014B" w:rsidP="00E134FF">
      <w:pPr>
        <w:widowControl w:val="0"/>
        <w:ind w:firstLine="709"/>
      </w:pPr>
      <w:r w:rsidRPr="007B2822">
        <w:t>Обеспечение координации взаимодействия компетентных органов государств</w:t>
      </w:r>
      <w:r w:rsidR="007B2822" w:rsidRPr="007B2822">
        <w:t xml:space="preserve"> - </w:t>
      </w:r>
      <w:r w:rsidRPr="007B2822">
        <w:t>участников СНГ в борьбе с международным терроризмом и иных проявлений экстремизма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Анализ поступающей информации о состоянии, динамике и тенденциях распространения международного терроризма и иных проявлений экстремизма в государствах</w:t>
      </w:r>
      <w:r w:rsidR="007B2822" w:rsidRPr="007B2822">
        <w:t xml:space="preserve"> - </w:t>
      </w:r>
      <w:r w:rsidRPr="007B2822">
        <w:t>участниках СНГ и других государствах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Формирование на базе Объединенного банка данных органов безопасности и специальных служб, банков данных других компетентных органов государств</w:t>
      </w:r>
      <w:r w:rsidR="007B2822" w:rsidRPr="007B2822">
        <w:t xml:space="preserve"> - </w:t>
      </w:r>
      <w:r w:rsidRPr="007B2822">
        <w:t>участников СНГ специализированного банка данных</w:t>
      </w:r>
      <w:r w:rsidR="007B2822" w:rsidRPr="007B2822">
        <w:t>:</w:t>
      </w:r>
    </w:p>
    <w:p w:rsidR="007B2822" w:rsidRDefault="00D3014B" w:rsidP="00E134FF">
      <w:pPr>
        <w:widowControl w:val="0"/>
        <w:ind w:firstLine="709"/>
      </w:pPr>
      <w:r w:rsidRPr="007B2822">
        <w:t>о международных террористических и иных экстремистских организациях, их лидерах, а также причастных к ним лицах</w:t>
      </w:r>
      <w:r w:rsidR="007B2822" w:rsidRPr="007B2822">
        <w:t>;</w:t>
      </w:r>
    </w:p>
    <w:p w:rsidR="007B2822" w:rsidRDefault="00D3014B" w:rsidP="00E134FF">
      <w:pPr>
        <w:widowControl w:val="0"/>
        <w:ind w:firstLine="709"/>
      </w:pPr>
      <w:r w:rsidRPr="007B2822">
        <w:t>о состоянии, динамике и тенденциях распространения международного терроризма и иных проявлений экстремизма в государствах</w:t>
      </w:r>
      <w:r w:rsidR="007B2822" w:rsidRPr="007B2822">
        <w:t xml:space="preserve"> - </w:t>
      </w:r>
      <w:r w:rsidRPr="007B2822">
        <w:t>участниках СНГ и других государствах</w:t>
      </w:r>
      <w:r w:rsidR="007B2822" w:rsidRPr="007B2822">
        <w:t>;</w:t>
      </w:r>
    </w:p>
    <w:p w:rsidR="007B2822" w:rsidRDefault="00D3014B" w:rsidP="00E134FF">
      <w:pPr>
        <w:widowControl w:val="0"/>
        <w:ind w:firstLine="709"/>
      </w:pPr>
      <w:r w:rsidRPr="007B2822">
        <w:t>о неправительственных структурах и лицах, оказывающих поддержку международным террористам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Предоставление информации на регулярной основе и по запросам компетентным органам государств</w:t>
      </w:r>
      <w:r w:rsidR="007B2822" w:rsidRPr="007B2822">
        <w:t xml:space="preserve"> - </w:t>
      </w:r>
      <w:r w:rsidRPr="007B2822">
        <w:t>участников СНГ, участвующим в формировании специализированного банка данных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Участие в подготовке и проведении антитеррористических командно-штабных и оперативно-тактических учений, организуемых по решению Совета глав государств Содружества Независимых Государств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Содействие заинтересованным государствам</w:t>
      </w:r>
      <w:r w:rsidR="007B2822" w:rsidRPr="007B2822">
        <w:t xml:space="preserve"> - </w:t>
      </w:r>
      <w:r w:rsidRPr="007B2822">
        <w:t>участникам СНГ в подготовке и проведении оперативно-розыскных мероприятий и комплексных операций по борьбе с международным терроризмом и иными проявлениями экстремизма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Содействие в организации подготовки специалистов и инструкторов подразделений, участвующих в борьбе с терроризмом</w:t>
      </w:r>
      <w:r w:rsidR="007B2822" w:rsidRPr="007B2822">
        <w:t>.</w:t>
      </w:r>
    </w:p>
    <w:p w:rsidR="007B2822" w:rsidRDefault="00D3014B" w:rsidP="00E134FF">
      <w:pPr>
        <w:widowControl w:val="0"/>
        <w:ind w:firstLine="709"/>
      </w:pPr>
      <w:r w:rsidRPr="007B2822">
        <w:t>Установление и поддержание рабочих контактов, по поручению Совета руководителей органов безопасности и специальных служб государств</w:t>
      </w:r>
      <w:r w:rsidR="007B2822" w:rsidRPr="007B2822">
        <w:t xml:space="preserve"> - </w:t>
      </w:r>
      <w:r w:rsidRPr="007B2822">
        <w:t>участников СНГ, с международными центрами и организациями, занимающимися вопросами борьбы с международным терроризмом, а также соответствующими специализированными структурами других государств</w:t>
      </w:r>
      <w:r w:rsidR="000D3D21" w:rsidRPr="007B2822">
        <w:rPr>
          <w:rStyle w:val="a6"/>
          <w:color w:val="000000"/>
        </w:rPr>
        <w:footnoteReference w:id="7"/>
      </w:r>
      <w:r w:rsidR="007B2822" w:rsidRPr="007B2822">
        <w:t>.</w:t>
      </w:r>
    </w:p>
    <w:p w:rsidR="007B2822" w:rsidRDefault="000D3D21" w:rsidP="00E134FF">
      <w:pPr>
        <w:widowControl w:val="0"/>
        <w:ind w:firstLine="709"/>
      </w:pPr>
      <w:r w:rsidRPr="007B2822">
        <w:t>Таким образом, условиях борьбы с терроризмом необходимо признать, что в целях соблюдения баланса интересов общества и личности упор в контртеррористической стратегии должен быть сделан на превентивных методах</w:t>
      </w:r>
      <w:r w:rsidR="007B2822" w:rsidRPr="007B2822">
        <w:t xml:space="preserve"> - </w:t>
      </w:r>
      <w:r w:rsidRPr="007B2822">
        <w:t>на развитии собственно базы разведывательных данных, в том числе, полученных как в результате внедрения в террористические структуры, так и путем обмена разведывательной информацией с другими государствами</w:t>
      </w:r>
      <w:r w:rsidR="007B2822" w:rsidRPr="007B2822">
        <w:t>.</w:t>
      </w:r>
    </w:p>
    <w:p w:rsidR="007B2822" w:rsidRDefault="007B2822" w:rsidP="00E134FF">
      <w:pPr>
        <w:widowControl w:val="0"/>
        <w:ind w:firstLine="709"/>
      </w:pPr>
      <w:bookmarkStart w:id="23" w:name="_Toc117963201"/>
    </w:p>
    <w:p w:rsidR="007B2822" w:rsidRPr="007B2822" w:rsidRDefault="007B2822" w:rsidP="00E134FF">
      <w:pPr>
        <w:pStyle w:val="2"/>
        <w:keepNext w:val="0"/>
        <w:widowControl w:val="0"/>
      </w:pPr>
      <w:bookmarkStart w:id="24" w:name="_Toc276238690"/>
      <w:r>
        <w:t xml:space="preserve">3.4 </w:t>
      </w:r>
      <w:r w:rsidR="00F03E53" w:rsidRPr="007B2822">
        <w:t>Взаимодействие спецслужб мира в борьбе с незаконным оборотом наркотиков</w:t>
      </w:r>
      <w:bookmarkEnd w:id="23"/>
      <w:bookmarkEnd w:id="24"/>
    </w:p>
    <w:p w:rsidR="007B2822" w:rsidRDefault="007B2822" w:rsidP="00E134FF">
      <w:pPr>
        <w:widowControl w:val="0"/>
        <w:ind w:firstLine="709"/>
      </w:pPr>
    </w:p>
    <w:p w:rsidR="007B2822" w:rsidRDefault="00627753" w:rsidP="00E134FF">
      <w:pPr>
        <w:widowControl w:val="0"/>
        <w:ind w:firstLine="709"/>
      </w:pPr>
      <w:r w:rsidRPr="007B2822">
        <w:t>Государства СНГ в 2000г</w:t>
      </w:r>
      <w:r w:rsidR="007B2822" w:rsidRPr="007B2822">
        <w:t xml:space="preserve">. </w:t>
      </w:r>
      <w:r w:rsidRPr="007B2822">
        <w:t>в Минске подписали соглашение о сотрудничестве государств</w:t>
      </w:r>
      <w:r w:rsidR="007B2822" w:rsidRPr="007B2822">
        <w:t xml:space="preserve"> - </w:t>
      </w:r>
      <w:r w:rsidRPr="007B2822">
        <w:t>участников Содружества Независимых Государств в борьбе с незаконным оборотом наркотических средств, психотропных веществ и прекурсоров</w:t>
      </w:r>
      <w:r w:rsidR="00537365">
        <w:t>.</w:t>
      </w:r>
    </w:p>
    <w:p w:rsidR="007B2822" w:rsidRDefault="001318F7" w:rsidP="00E134FF">
      <w:pPr>
        <w:widowControl w:val="0"/>
        <w:ind w:firstLine="709"/>
      </w:pPr>
      <w:r w:rsidRPr="007B2822">
        <w:t xml:space="preserve">Стороны </w:t>
      </w:r>
      <w:r w:rsidR="00627753" w:rsidRPr="007B2822">
        <w:t xml:space="preserve">договорились </w:t>
      </w:r>
      <w:r w:rsidRPr="007B2822">
        <w:t>осуществля</w:t>
      </w:r>
      <w:r w:rsidR="00627753" w:rsidRPr="007B2822">
        <w:t>ть</w:t>
      </w:r>
      <w:r w:rsidRPr="007B2822">
        <w:t xml:space="preserve"> сотрудничество в борьбе с незаконным оборотом наркотиков и прекурсоров в следующих формах</w:t>
      </w:r>
      <w:r w:rsidR="007B2822" w:rsidRPr="007B2822">
        <w:t>:</w:t>
      </w:r>
    </w:p>
    <w:p w:rsidR="007B2822" w:rsidRDefault="001318F7" w:rsidP="00E134FF">
      <w:pPr>
        <w:widowControl w:val="0"/>
        <w:ind w:firstLine="709"/>
      </w:pPr>
      <w:r w:rsidRPr="007B2822">
        <w:t>обмен оперативной, статистической, научно-методической и иной информацией о состоянии преступности</w:t>
      </w:r>
      <w:r w:rsidR="007B2822" w:rsidRPr="007B2822">
        <w:t xml:space="preserve">; </w:t>
      </w:r>
      <w:r w:rsidRPr="007B2822">
        <w:t>новыми образцами изымаемых наркотиков и прекурсоров, находящихся в незаконном обороте</w:t>
      </w:r>
      <w:r w:rsidR="007B2822" w:rsidRPr="007B2822">
        <w:t xml:space="preserve">; </w:t>
      </w:r>
      <w:r w:rsidRPr="007B2822">
        <w:t>информацией для пополнения единого банка данных о транснациональных преступных группах и их лидерах, причастных к незаконному обороту наркотиков и прекурсоров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обмен нормативными актами, публикациями, методическими пособиями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взаимное содействие в проведении оперативно-розыскных и других мероприятий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взаимные консультации по вопросам практического взаимодействия, согласования общих подходов и принципов при разработке международных договоров, других нормативных актов, направленных на противодействие незаконному обороту наркотиков и прекурсоров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рабочие встречи, обмен делегациями для взаимного изучения опыта работы, ознакомления с деятельностью учреждений и организаций, занимающихся проблемами наркомании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создание на паритетных началах рабочих групп специалистов для изучения правоприменительной практики, подготовки и проведения мероприятий, в том числе научно-практических конференций и семинаров, разработки совместных программ борьбы с незаконным оборотом наркотиков и прекурсоров, международных договоров, разработки предложений по формированию нормативно-правовой базы сотрудничества в этой области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осуществление совместных научных исследований по проблемам незаконного оборота наркотиков и прекурсоров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оказание правовой помощи в соответствии с международными договорами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разработка и внедрение технических средств обнаружения наркотикосодержащих веществ</w:t>
      </w:r>
      <w:r w:rsidR="007B2822" w:rsidRPr="007B2822">
        <w:t>;</w:t>
      </w:r>
    </w:p>
    <w:p w:rsidR="007B2822" w:rsidRDefault="001318F7" w:rsidP="00E134FF">
      <w:pPr>
        <w:widowControl w:val="0"/>
        <w:ind w:firstLine="709"/>
      </w:pPr>
      <w:r w:rsidRPr="007B2822">
        <w:t>подготовка и переподготовка кадров, ведущих борьбу с незаконным оборотом наркотиков и прекурсоров</w:t>
      </w:r>
      <w:r w:rsidR="007B2822" w:rsidRPr="007B2822">
        <w:t>.</w:t>
      </w:r>
    </w:p>
    <w:p w:rsidR="007B2822" w:rsidRDefault="001318F7" w:rsidP="00E134FF">
      <w:pPr>
        <w:widowControl w:val="0"/>
        <w:ind w:firstLine="709"/>
      </w:pPr>
      <w:r w:rsidRPr="007B2822">
        <w:t>Стороны также сотрудничают в разработке и внедрении новых методов лечения, профилактики наркомании, социальной и медицинской реабилитации больных наркоманией</w:t>
      </w:r>
      <w:r w:rsidR="007B2822" w:rsidRPr="007B2822">
        <w:t>.</w:t>
      </w:r>
    </w:p>
    <w:p w:rsidR="007B2822" w:rsidRDefault="001318F7" w:rsidP="00E134FF">
      <w:pPr>
        <w:widowControl w:val="0"/>
        <w:ind w:firstLine="709"/>
      </w:pPr>
      <w:r w:rsidRPr="007B2822">
        <w:t>Стороны содействуют обмену информацией в этой области, поощряют его, а также осуществляют обмен делегациями специалистов</w:t>
      </w:r>
      <w:r w:rsidR="007B2822" w:rsidRPr="007B2822">
        <w:t>.</w:t>
      </w:r>
    </w:p>
    <w:p w:rsidR="007B2822" w:rsidRDefault="00627753" w:rsidP="00E134FF">
      <w:pPr>
        <w:widowControl w:val="0"/>
        <w:ind w:firstLine="709"/>
      </w:pPr>
      <w:r w:rsidRPr="007B2822">
        <w:t>Сотрудничество</w:t>
      </w:r>
      <w:r w:rsidR="001318F7" w:rsidRPr="007B2822">
        <w:t xml:space="preserve"> осуществляется путем прямых контактов между компетентными органами Сторон</w:t>
      </w:r>
      <w:r w:rsidR="007B2822" w:rsidRPr="007B2822">
        <w:t>.</w:t>
      </w:r>
    </w:p>
    <w:p w:rsidR="001318F7" w:rsidRPr="007B2822" w:rsidRDefault="001318F7" w:rsidP="00E134FF">
      <w:pPr>
        <w:widowControl w:val="0"/>
        <w:ind w:firstLine="709"/>
      </w:pPr>
      <w:r w:rsidRPr="007B2822">
        <w:t>Компетентными органами Сторон являются</w:t>
      </w:r>
      <w:r w:rsidR="007B2822" w:rsidRPr="007B2822">
        <w:t>:</w:t>
      </w:r>
      <w:r w:rsidR="007B2822">
        <w:t xml:space="preserve"> </w:t>
      </w:r>
      <w:r w:rsidRPr="007B2822">
        <w:t>министерства иностранных дел</w:t>
      </w:r>
      <w:r w:rsidR="007B2822" w:rsidRPr="007B2822">
        <w:t>;</w:t>
      </w:r>
      <w:r w:rsidR="007B2822">
        <w:t xml:space="preserve"> </w:t>
      </w:r>
      <w:r w:rsidRPr="007B2822">
        <w:t>генеральные прокуратуры</w:t>
      </w:r>
      <w:r w:rsidR="007B2822">
        <w:t xml:space="preserve"> (</w:t>
      </w:r>
      <w:r w:rsidRPr="007B2822">
        <w:t>прокуратуры</w:t>
      </w:r>
      <w:r w:rsidR="007B2822" w:rsidRPr="007B2822">
        <w:t>);</w:t>
      </w:r>
      <w:r w:rsidR="007B2822">
        <w:t xml:space="preserve"> </w:t>
      </w:r>
      <w:r w:rsidRPr="007B2822">
        <w:t>министерства внутренних дел</w:t>
      </w:r>
      <w:r w:rsidR="007B2822" w:rsidRPr="007B2822">
        <w:t>;</w:t>
      </w:r>
      <w:r w:rsidR="007B2822">
        <w:t xml:space="preserve"> </w:t>
      </w:r>
      <w:r w:rsidRPr="007B2822">
        <w:t>органы национальной безопасности и специальные службы</w:t>
      </w:r>
      <w:r w:rsidR="007B2822" w:rsidRPr="007B2822">
        <w:t>;</w:t>
      </w:r>
      <w:r w:rsidR="007B2822">
        <w:t xml:space="preserve"> </w:t>
      </w:r>
      <w:r w:rsidRPr="007B2822">
        <w:t>пограничные ведомства</w:t>
      </w:r>
      <w:r w:rsidR="007B2822" w:rsidRPr="007B2822">
        <w:t>;</w:t>
      </w:r>
      <w:r w:rsidR="007B2822">
        <w:t xml:space="preserve"> </w:t>
      </w:r>
      <w:r w:rsidRPr="007B2822">
        <w:t>таможенные ведомства</w:t>
      </w:r>
      <w:r w:rsidR="007B2822" w:rsidRPr="007B2822">
        <w:t>;</w:t>
      </w:r>
      <w:r w:rsidR="007B2822">
        <w:t xml:space="preserve"> </w:t>
      </w:r>
      <w:r w:rsidRPr="007B2822">
        <w:t>министерства юстиции</w:t>
      </w:r>
      <w:r w:rsidR="007B2822" w:rsidRPr="007B2822">
        <w:t>;</w:t>
      </w:r>
      <w:r w:rsidR="007B2822">
        <w:t xml:space="preserve"> </w:t>
      </w:r>
      <w:r w:rsidRPr="007B2822">
        <w:t>министерства здравоохранения</w:t>
      </w:r>
      <w:r w:rsidR="007B2822" w:rsidRPr="007B2822">
        <w:t>;</w:t>
      </w:r>
      <w:r w:rsidR="007B2822">
        <w:t xml:space="preserve"> </w:t>
      </w:r>
      <w:r w:rsidRPr="007B2822">
        <w:t>министерства образования</w:t>
      </w:r>
    </w:p>
    <w:p w:rsidR="007B2822" w:rsidRDefault="001318F7" w:rsidP="00E134FF">
      <w:pPr>
        <w:widowControl w:val="0"/>
        <w:ind w:firstLine="709"/>
      </w:pPr>
      <w:r w:rsidRPr="007B2822">
        <w:t>и другие ведомства, к функциям которых относятся вопросы борьбы, профилактики и предупреждения незаконного оборота наркотиков и прекурсоров</w:t>
      </w:r>
      <w:r w:rsidR="00627753" w:rsidRPr="007B2822">
        <w:rPr>
          <w:rStyle w:val="a6"/>
          <w:color w:val="000000"/>
        </w:rPr>
        <w:footnoteReference w:id="8"/>
      </w:r>
      <w:r w:rsidR="007B2822" w:rsidRPr="007B2822">
        <w:t>.</w:t>
      </w:r>
      <w:r w:rsidR="007B2822">
        <w:t xml:space="preserve"> </w:t>
      </w:r>
    </w:p>
    <w:p w:rsidR="007B2822" w:rsidRDefault="00657E4A" w:rsidP="00E134FF">
      <w:pPr>
        <w:widowControl w:val="0"/>
        <w:ind w:firstLine="709"/>
      </w:pPr>
      <w:r w:rsidRPr="007B2822">
        <w:t>Согласно договора о партнерских отношениях между Российской Федерацией и Федеративной Республикой Бразилией решили сотрудничать в области борьбы с организованной преступностью, незаконным оборотом наркотических средств и психотропных веществ, актами международного терроризма, в том числе направленными против безопасности гражданской авиации и морского судоходства, фальшивомонетничеством, контрабандой, включая незаконное перемещение через границы культурных ценностей, а также видов животных и растений, находящихся под угрозой исчезновения, в соответствии с действующими международными инструментами</w:t>
      </w:r>
      <w:r w:rsidRPr="007B2822">
        <w:rPr>
          <w:rStyle w:val="a6"/>
          <w:color w:val="000000"/>
        </w:rPr>
        <w:footnoteReference w:id="9"/>
      </w:r>
      <w:r w:rsidR="007B2822" w:rsidRPr="007B2822">
        <w:t>.</w:t>
      </w:r>
    </w:p>
    <w:p w:rsidR="00E134FF" w:rsidRDefault="00E134FF" w:rsidP="00E134FF">
      <w:pPr>
        <w:pStyle w:val="2"/>
        <w:keepNext w:val="0"/>
        <w:widowControl w:val="0"/>
        <w:rPr>
          <w:lang w:val="ru-RU"/>
        </w:rPr>
      </w:pPr>
      <w:bookmarkStart w:id="25" w:name="_Toc117963202"/>
    </w:p>
    <w:p w:rsidR="00FB09C2" w:rsidRPr="007B2822" w:rsidRDefault="007B2822" w:rsidP="00E134FF">
      <w:pPr>
        <w:pStyle w:val="2"/>
        <w:keepNext w:val="0"/>
        <w:widowControl w:val="0"/>
      </w:pPr>
      <w:bookmarkStart w:id="26" w:name="_Toc276238691"/>
      <w:r>
        <w:t xml:space="preserve">3.5 </w:t>
      </w:r>
      <w:r w:rsidR="00FB09C2" w:rsidRPr="007B2822">
        <w:t>Сотрудничество спецслужб России и зарубежных стран по вопросам экстрадиции</w:t>
      </w:r>
      <w:bookmarkEnd w:id="25"/>
      <w:bookmarkEnd w:id="26"/>
    </w:p>
    <w:p w:rsidR="007B2822" w:rsidRDefault="007B2822" w:rsidP="00E134FF">
      <w:pPr>
        <w:widowControl w:val="0"/>
        <w:ind w:firstLine="709"/>
      </w:pPr>
    </w:p>
    <w:p w:rsidR="007B2822" w:rsidRDefault="0052106E" w:rsidP="00E134FF">
      <w:pPr>
        <w:widowControl w:val="0"/>
        <w:ind w:firstLine="709"/>
      </w:pPr>
      <w:r w:rsidRPr="007B2822">
        <w:t>Правовое сотрудничество государств должно способствовать интересам правосудия и возвращению отбывающих наказание лиц к нормальной жизни в обществе</w:t>
      </w:r>
      <w:r w:rsidR="007B2822" w:rsidRPr="007B2822">
        <w:t xml:space="preserve">. </w:t>
      </w:r>
      <w:r w:rsidRPr="007B2822">
        <w:t>Процесс реабилитации будет более эффективным и быстрее достигнет результата, если осужденный отбывает наказание в стране своего гражданства или постоянного места жительства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В настоящее время в местах лишения свободы на территории Российской Федерации отбывают наказание около 10 тыс</w:t>
      </w:r>
      <w:r w:rsidR="007B2822" w:rsidRPr="007B2822">
        <w:t xml:space="preserve">. </w:t>
      </w:r>
      <w:r w:rsidRPr="007B2822">
        <w:t>осужденных иностранных граждан, за пределами России в исправительных учреждениях содержатся более 3,5 тыс</w:t>
      </w:r>
      <w:r w:rsidR="007B2822" w:rsidRPr="007B2822">
        <w:t xml:space="preserve">. </w:t>
      </w:r>
      <w:r w:rsidRPr="007B2822">
        <w:t>российских граждан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Родственники осужденных, их законные представители и сами осужденные часто обращаются с заявлениями о передаче их на родину для дальнейшего отбывания наказания</w:t>
      </w:r>
      <w:r w:rsidR="007B2822" w:rsidRPr="007B2822">
        <w:t xml:space="preserve">. </w:t>
      </w:r>
      <w:r w:rsidRPr="007B2822">
        <w:t>Для принятия решения по таким вопросам необходима соответствующая правовая база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В разное время Советским Союзом, а затем Российской Федерацией был заключен ряд межгосударственных соглашений в этом направлении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В связи с вступлением Российской Федерации в Совет Европы идет подготовка документов по присоединению России к Конвенции о передаче осужденных лиц, подписанной в Страсбурге 21 марта 1983 г</w:t>
      </w:r>
      <w:r w:rsidR="007B2822" w:rsidRPr="007B2822">
        <w:t>.</w:t>
      </w:r>
      <w:r w:rsidR="007B2822">
        <w:t xml:space="preserve"> (</w:t>
      </w:r>
      <w:r w:rsidRPr="007B2822">
        <w:t>ее участниками являются более 25 государств Европы и Северной Америки</w:t>
      </w:r>
      <w:r w:rsidR="007B2822" w:rsidRPr="007B2822">
        <w:t>).</w:t>
      </w:r>
    </w:p>
    <w:p w:rsidR="007B2822" w:rsidRDefault="0052106E" w:rsidP="00E134FF">
      <w:pPr>
        <w:widowControl w:val="0"/>
        <w:ind w:firstLine="709"/>
      </w:pPr>
      <w:r w:rsidRPr="007B2822">
        <w:t>В соответствии с соглашениями государства-участники, именуемые Сторонами, обязуются по запросу передавать друг другу лиц, осужденных к лишению свободы за преступление, совершенное на территории одной Стороны, и являющихся гражданами другой Стороны для отбывания наказания</w:t>
      </w:r>
      <w:r w:rsidR="007B2822" w:rsidRPr="007B2822">
        <w:t xml:space="preserve">. </w:t>
      </w:r>
      <w:r w:rsidRPr="007B2822">
        <w:t>Некоторые соглашения равно применяются к лицам независимо от их гражданства, имеющим постоянное место жительства на территории Сторон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Компетентным органом исполнения международных соглашений о передаче осужденных со стороны Российской Федерации является Генеральная прокуратура Российской Федерации, которая в координации с Министерством юстиции России, во взаимодействии со структурными управлениями МИД, МВД и другими федеральными министерствами и ведомствами подготавливает соответствующие материалы</w:t>
      </w:r>
      <w:r w:rsidR="007B2822" w:rsidRPr="007B2822">
        <w:t xml:space="preserve">. </w:t>
      </w:r>
      <w:r w:rsidRPr="007B2822">
        <w:t>В других государствах эти вопросы рассматриваются, как правило, министерствами юстиции либо так же, как в России,</w:t>
      </w:r>
      <w:r w:rsidR="007B2822" w:rsidRPr="007B2822">
        <w:t xml:space="preserve"> - </w:t>
      </w:r>
      <w:r w:rsidRPr="007B2822">
        <w:t>генеральными прокуратурами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Передача осужденного может осуществляться по предложению Стороны, судом которой вынесен приговор</w:t>
      </w:r>
      <w:r w:rsidR="007B2822">
        <w:t xml:space="preserve"> (</w:t>
      </w:r>
      <w:r w:rsidRPr="007B2822">
        <w:t>Государство вынесения приговора</w:t>
      </w:r>
      <w:r w:rsidR="007B2822" w:rsidRPr="007B2822">
        <w:t>),</w:t>
      </w:r>
      <w:r w:rsidRPr="007B2822">
        <w:t xml:space="preserve"> либо Стороны, гражданином которой он является</w:t>
      </w:r>
      <w:r w:rsidR="007B2822">
        <w:t xml:space="preserve"> (</w:t>
      </w:r>
      <w:r w:rsidRPr="007B2822">
        <w:t>Государство исполнения приговора</w:t>
      </w:r>
      <w:r w:rsidR="007B2822" w:rsidRPr="007B2822">
        <w:t xml:space="preserve">). </w:t>
      </w:r>
      <w:r w:rsidRPr="007B2822">
        <w:t>Осужденный, его близкие родственники или законный представитель вправе обратиться к компетентному органу Государства вынесения приговора или Государства исполнения приговора с ходатайством о передаче осужденного</w:t>
      </w:r>
      <w:r w:rsidR="007B2822" w:rsidRPr="007B2822">
        <w:t xml:space="preserve">. </w:t>
      </w:r>
      <w:r w:rsidRPr="007B2822">
        <w:t>Передача осуществляется, когда получено его согласие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Передача осужденного не производится, если</w:t>
      </w:r>
      <w:r w:rsidR="007B2822" w:rsidRPr="007B2822">
        <w:t xml:space="preserve">: </w:t>
      </w:r>
      <w:r w:rsidRPr="007B2822">
        <w:t>по законодательству Государства исполнения приговора деяние, за которое он осужден, не является преступлением либо не влечет за собой наказание в виде лишения свободы</w:t>
      </w:r>
      <w:r w:rsidR="007B2822" w:rsidRPr="007B2822">
        <w:t xml:space="preserve">; </w:t>
      </w:r>
      <w:r w:rsidRPr="007B2822">
        <w:t>наказание не может быть исполнено на территории Государства исполнения приговора вследствие истечения срока давности или по иному основанию, предусмотренному законодательством этой Стороны</w:t>
      </w:r>
      <w:r w:rsidR="007B2822" w:rsidRPr="007B2822">
        <w:t xml:space="preserve">; </w:t>
      </w:r>
      <w:r w:rsidRPr="007B2822">
        <w:t>на территории Государства исполнения приговора за совершенное деяние он понес наказание или был оправдан либо дело прекращено, а равно если лицо освобождено от наказания компетентным органом этой Стороны</w:t>
      </w:r>
      <w:r w:rsidR="007B2822" w:rsidRPr="007B2822">
        <w:t xml:space="preserve">; </w:t>
      </w:r>
      <w:r w:rsidRPr="007B2822">
        <w:t>не достигнуто согласие между Сторонами о передаче осужденного на условиях, предусмотренных соглашением</w:t>
      </w:r>
      <w:r w:rsidR="007B2822" w:rsidRPr="007B2822">
        <w:t xml:space="preserve">; </w:t>
      </w:r>
      <w:r w:rsidRPr="007B2822">
        <w:t>нет согласия осужденного, а в случае неспособности его свободно изъявить свою волю</w:t>
      </w:r>
      <w:r w:rsidR="007B2822" w:rsidRPr="007B2822">
        <w:t xml:space="preserve"> - </w:t>
      </w:r>
      <w:r w:rsidRPr="007B2822">
        <w:t>согласия его законного представителя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Обращение с просьбой о передаче осужденного составляется в письменной форме и к нему прилагается предусмотренный соглашением пакет документов</w:t>
      </w:r>
      <w:r w:rsidR="007B2822" w:rsidRPr="007B2822">
        <w:t xml:space="preserve">. </w:t>
      </w:r>
      <w:r w:rsidRPr="007B2822">
        <w:t>Компетентный орган Стороны, которой направлено такое обращение, в установленный срок уведомляет компетентный орган Стороны, направившей обращение, о согласии либо отказе на передачу</w:t>
      </w:r>
      <w:r w:rsidR="007B2822">
        <w:t xml:space="preserve"> (</w:t>
      </w:r>
      <w:r w:rsidRPr="007B2822">
        <w:t>прием</w:t>
      </w:r>
      <w:r w:rsidR="007B2822" w:rsidRPr="007B2822">
        <w:t xml:space="preserve">) </w:t>
      </w:r>
      <w:r w:rsidRPr="007B2822">
        <w:t>осужденного</w:t>
      </w:r>
      <w:r w:rsidR="007B2822" w:rsidRPr="007B2822">
        <w:t xml:space="preserve">. </w:t>
      </w:r>
      <w:r w:rsidRPr="007B2822">
        <w:t>Место, время и порядок передачи осужденного определяются по договоренности между органами, исполняющими наказание</w:t>
      </w:r>
      <w:r w:rsidR="007B2822" w:rsidRPr="007B2822">
        <w:t xml:space="preserve">. </w:t>
      </w:r>
      <w:r w:rsidRPr="007B2822">
        <w:t>В Российской Федерации это Министерство юстиции Российской Федерации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После передачи осужденного Государство исполнения приговора должно обеспечить продолжение исполнения наказания</w:t>
      </w:r>
      <w:r w:rsidR="007B2822" w:rsidRPr="007B2822">
        <w:t xml:space="preserve">. </w:t>
      </w:r>
      <w:r w:rsidRPr="007B2822">
        <w:t>В России реализация этого положения происходит следующим образом</w:t>
      </w:r>
      <w:r w:rsidR="007B2822" w:rsidRPr="007B2822">
        <w:t xml:space="preserve">. </w:t>
      </w:r>
      <w:r w:rsidRPr="007B2822">
        <w:t>Генеральная прокуратура Российской Федерации направляет в Верховный Суд Российской Федерации представление об исполнении приговора суда другого государства в отношении принятого в Россию для дальнейшего отбывания наказания осужденного</w:t>
      </w:r>
      <w:r w:rsidR="007B2822" w:rsidRPr="007B2822">
        <w:t xml:space="preserve">. </w:t>
      </w:r>
      <w:r w:rsidRPr="007B2822">
        <w:t>К представлению прилагаются судебные и другие необходимые документы</w:t>
      </w:r>
      <w:r w:rsidR="007B2822" w:rsidRPr="007B2822">
        <w:t xml:space="preserve">. </w:t>
      </w:r>
      <w:r w:rsidRPr="007B2822">
        <w:t>Судья Верховного Суда РФ рассматривает это представление и выносит соответствующее постановление, которое для исполнения направляется в исправительное учреждение, где осужденный отбывает наказание, копия постановления</w:t>
      </w:r>
      <w:r w:rsidR="007B2822" w:rsidRPr="007B2822">
        <w:t xml:space="preserve"> - </w:t>
      </w:r>
      <w:r w:rsidRPr="007B2822">
        <w:t>в Генеральную прокуратуру Российской Федерации для сведения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Согласно общепринятым нормам международного права назначенное осужденному наказание отбывается на основании приговора суда Государства вынесения приговора</w:t>
      </w:r>
      <w:r w:rsidR="007B2822" w:rsidRPr="007B2822">
        <w:t xml:space="preserve">. </w:t>
      </w:r>
      <w:r w:rsidRPr="007B2822">
        <w:t>Суд Государства исполнения приговора исходя из вынесенного приговора определяет по закону своего Государства такой же срок лишения свободы, как и назначенный по приговору</w:t>
      </w:r>
      <w:r w:rsidR="007B2822" w:rsidRPr="007B2822">
        <w:t xml:space="preserve">. </w:t>
      </w:r>
      <w:r w:rsidRPr="007B2822">
        <w:t>Если по законодательству Государства исполнения приговора за данное деяние предельный срок лишения свободы меньше, чем назначенный по приговору, суд определяет этот срок лишения свободы</w:t>
      </w:r>
      <w:r w:rsidR="007B2822" w:rsidRPr="007B2822">
        <w:t>.</w:t>
      </w:r>
    </w:p>
    <w:p w:rsidR="007B2822" w:rsidRDefault="0052106E" w:rsidP="00E134FF">
      <w:pPr>
        <w:widowControl w:val="0"/>
        <w:ind w:firstLine="709"/>
      </w:pPr>
      <w:r w:rsidRPr="007B2822">
        <w:t>В 1997</w:t>
      </w:r>
      <w:r w:rsidR="007B2822" w:rsidRPr="007B2822">
        <w:t xml:space="preserve"> - </w:t>
      </w:r>
      <w:r w:rsidRPr="007B2822">
        <w:t>1998 гг</w:t>
      </w:r>
      <w:r w:rsidR="007B2822" w:rsidRPr="007B2822">
        <w:t xml:space="preserve">. </w:t>
      </w:r>
      <w:r w:rsidRPr="007B2822">
        <w:t>Генеральной прокуратурой Российской Федерации было рассмотрено около 1800 обращений осужденных, их родственников, а также ходатайств компетентных органов других государств о передаче осужденных на родину для дальнейшего отбывания наказания</w:t>
      </w:r>
      <w:r w:rsidR="007B2822" w:rsidRPr="007B2822">
        <w:t xml:space="preserve">. </w:t>
      </w:r>
      <w:r w:rsidRPr="007B2822">
        <w:t>В Главное управление исполнения наказаний МВД, а затем Минюста России были направлены для исполнения постановления о приеме</w:t>
      </w:r>
      <w:r w:rsidR="007B2822">
        <w:t xml:space="preserve"> (</w:t>
      </w:r>
      <w:r w:rsidRPr="007B2822">
        <w:t>передаче</w:t>
      </w:r>
      <w:r w:rsidR="007B2822" w:rsidRPr="007B2822">
        <w:t xml:space="preserve">) </w:t>
      </w:r>
      <w:r w:rsidRPr="007B2822">
        <w:t>более 700 осужденных</w:t>
      </w:r>
      <w:r w:rsidR="007B2822" w:rsidRPr="007B2822">
        <w:t xml:space="preserve">. </w:t>
      </w:r>
      <w:r w:rsidRPr="007B2822">
        <w:t>По всем принятым в Россию для дальнейшего отбывания наказания осужденным в Верховный Суд Российской Федерации были направлены представления об исполнении приговоров других государств, по которым вынесены соответствующие постановления</w:t>
      </w:r>
      <w:r w:rsidR="007B2822" w:rsidRPr="007B2822">
        <w:t>.</w:t>
      </w:r>
    </w:p>
    <w:p w:rsidR="007B2822" w:rsidRPr="007B2822" w:rsidRDefault="00FB09C2" w:rsidP="00E134FF">
      <w:pPr>
        <w:pStyle w:val="2"/>
        <w:keepNext w:val="0"/>
        <w:widowControl w:val="0"/>
      </w:pPr>
      <w:r w:rsidRPr="007B2822">
        <w:br w:type="page"/>
      </w:r>
      <w:bookmarkStart w:id="27" w:name="_Toc117963203"/>
      <w:bookmarkStart w:id="28" w:name="_Toc276238692"/>
      <w:r w:rsidR="00F03E53" w:rsidRPr="007B2822">
        <w:t>Заключение</w:t>
      </w:r>
      <w:bookmarkEnd w:id="27"/>
      <w:bookmarkEnd w:id="28"/>
    </w:p>
    <w:p w:rsidR="007B2822" w:rsidRDefault="007B2822" w:rsidP="00E134FF">
      <w:pPr>
        <w:widowControl w:val="0"/>
        <w:ind w:firstLine="709"/>
      </w:pPr>
    </w:p>
    <w:p w:rsidR="007B2822" w:rsidRDefault="00972CF5" w:rsidP="00E134FF">
      <w:pPr>
        <w:widowControl w:val="0"/>
        <w:ind w:firstLine="709"/>
      </w:pPr>
      <w:r w:rsidRPr="007B2822">
        <w:t>Основными направлениями сотрудничества спецслужб России и зарубежными спецслужбами является</w:t>
      </w:r>
      <w:r w:rsidR="007B2822" w:rsidRPr="007B2822">
        <w:t>:</w:t>
      </w:r>
    </w:p>
    <w:p w:rsidR="007B2822" w:rsidRDefault="00972CF5" w:rsidP="00E134FF">
      <w:pPr>
        <w:widowControl w:val="0"/>
        <w:ind w:firstLine="709"/>
      </w:pPr>
      <w:r w:rsidRPr="007B2822">
        <w:t>определение жизненно важных интересов общества, государств и выявление внутренних и внешних угроз объектам 6</w:t>
      </w:r>
      <w:r w:rsidRPr="007B2822">
        <w:rPr>
          <w:lang w:val="en-US"/>
        </w:rPr>
        <w:t>e</w:t>
      </w:r>
      <w:r w:rsidRPr="007B2822">
        <w:t>з</w:t>
      </w:r>
      <w:r w:rsidRPr="007B2822">
        <w:rPr>
          <w:lang w:val="en-US"/>
        </w:rPr>
        <w:t>o</w:t>
      </w:r>
      <w:r w:rsidRPr="007B2822">
        <w:t>опасности на международном уровне</w:t>
      </w:r>
      <w:r w:rsidR="007B2822" w:rsidRPr="007B2822">
        <w:t>;</w:t>
      </w:r>
    </w:p>
    <w:p w:rsidR="007B2822" w:rsidRDefault="00972CF5" w:rsidP="00E134FF">
      <w:pPr>
        <w:widowControl w:val="0"/>
        <w:ind w:firstLine="709"/>
      </w:pPr>
      <w:r w:rsidRPr="007B2822">
        <w:t>разработка основных направлений стратегии обеспечения безопасности мирового сообщества и подготовка программ ее обеспечения</w:t>
      </w:r>
      <w:r w:rsidR="007B2822" w:rsidRPr="007B2822">
        <w:t>;</w:t>
      </w:r>
    </w:p>
    <w:p w:rsidR="007B2822" w:rsidRDefault="00972CF5" w:rsidP="00E134FF">
      <w:pPr>
        <w:widowControl w:val="0"/>
        <w:ind w:firstLine="709"/>
      </w:pPr>
      <w:r w:rsidRPr="007B2822">
        <w:t>подготовка рекомендаций руководству государств для принятия решений по вопросам внутренней и внешней политики в области обеспечения безопасности личности, общества и государства</w:t>
      </w:r>
      <w:r w:rsidR="007B2822" w:rsidRPr="007B2822">
        <w:t>;</w:t>
      </w:r>
    </w:p>
    <w:p w:rsidR="007B2822" w:rsidRDefault="00972CF5" w:rsidP="00E134FF">
      <w:pPr>
        <w:widowControl w:val="0"/>
        <w:ind w:firstLine="709"/>
      </w:pPr>
      <w:r w:rsidRPr="007B2822">
        <w:t>подготовка оперативных решений по предотвращению чрезвычайных ситуаций, которые могут привести к существенным социально-политическим, экономическим, военным, экологическим и иным последствиям, и по организации их ликвидации</w:t>
      </w:r>
      <w:r w:rsidR="007B2822" w:rsidRPr="007B2822">
        <w:t>;</w:t>
      </w:r>
    </w:p>
    <w:p w:rsidR="007B2822" w:rsidRDefault="00972CF5" w:rsidP="00E134FF">
      <w:pPr>
        <w:widowControl w:val="0"/>
        <w:ind w:firstLine="709"/>
      </w:pPr>
      <w:r w:rsidRPr="007B2822">
        <w:t>совершенствование системы обеспечения безопасности путем разработки предложений по реформированию существующие либо созданию новых органов, обеспечивающих безопасность личности, общества и государств</w:t>
      </w:r>
      <w:r w:rsidR="007B2822" w:rsidRPr="007B2822">
        <w:t>.</w:t>
      </w:r>
    </w:p>
    <w:p w:rsidR="00972CF5" w:rsidRPr="007B2822" w:rsidRDefault="00634D45" w:rsidP="00E134FF">
      <w:pPr>
        <w:pStyle w:val="2"/>
        <w:keepNext w:val="0"/>
        <w:widowControl w:val="0"/>
      </w:pPr>
      <w:r w:rsidRPr="007B2822">
        <w:br w:type="page"/>
      </w:r>
      <w:bookmarkStart w:id="29" w:name="_Toc117963204"/>
      <w:bookmarkStart w:id="30" w:name="_Toc276238693"/>
      <w:r w:rsidRPr="007B2822">
        <w:t>Список литературы</w:t>
      </w:r>
      <w:bookmarkEnd w:id="29"/>
      <w:bookmarkEnd w:id="30"/>
    </w:p>
    <w:p w:rsidR="007B2822" w:rsidRDefault="007B2822" w:rsidP="00E134FF">
      <w:pPr>
        <w:widowControl w:val="0"/>
        <w:ind w:firstLine="709"/>
      </w:pPr>
    </w:p>
    <w:p w:rsidR="00634D45" w:rsidRPr="007B2822" w:rsidRDefault="00634D45" w:rsidP="00E134FF">
      <w:pPr>
        <w:pStyle w:val="a"/>
        <w:widowControl w:val="0"/>
        <w:ind w:firstLine="0"/>
      </w:pPr>
      <w:r w:rsidRPr="007B2822">
        <w:t>Шанхайская Конвенция о борьбе с терроризмом, сепаратизмом и экстремизмом</w:t>
      </w:r>
      <w:r w:rsidR="007B2822">
        <w:t xml:space="preserve"> (</w:t>
      </w:r>
      <w:r w:rsidRPr="007B2822">
        <w:t>Шанхай, 15 июня 2001 г</w:t>
      </w:r>
      <w:r w:rsidR="007B2822" w:rsidRPr="007B2822">
        <w:t>)</w:t>
      </w:r>
      <w:r w:rsidR="007B2822">
        <w:t xml:space="preserve"> // "</w:t>
      </w:r>
      <w:r w:rsidRPr="007B2822">
        <w:t>Московский журнал международного права</w:t>
      </w:r>
      <w:r w:rsidR="007B2822">
        <w:t xml:space="preserve">", </w:t>
      </w:r>
      <w:r w:rsidRPr="007B2822">
        <w:t>2003 г</w:t>
      </w:r>
      <w:r w:rsidR="007B2822">
        <w:t>.,</w:t>
      </w:r>
      <w:r w:rsidRPr="007B2822">
        <w:t xml:space="preserve"> N 1</w:t>
      </w:r>
    </w:p>
    <w:p w:rsidR="00634D45" w:rsidRPr="007B2822" w:rsidRDefault="00634D45" w:rsidP="00E134FF">
      <w:pPr>
        <w:pStyle w:val="a"/>
        <w:widowControl w:val="0"/>
        <w:ind w:firstLine="0"/>
      </w:pPr>
      <w:r w:rsidRPr="007B2822">
        <w:t>Договор о партнерских отношениях между Российской Федерацией и Федеративной Республикой Бразилией</w:t>
      </w:r>
      <w:r w:rsidR="007B2822">
        <w:t xml:space="preserve"> (</w:t>
      </w:r>
      <w:r w:rsidRPr="007B2822">
        <w:t>Москва, 22 июня 2000 г</w:t>
      </w:r>
      <w:r w:rsidR="007B2822" w:rsidRPr="007B2822">
        <w:t>)</w:t>
      </w:r>
      <w:r w:rsidR="007B2822">
        <w:t xml:space="preserve"> // </w:t>
      </w:r>
      <w:r w:rsidRPr="007B2822">
        <w:t>Собрании законодательства Российской Федерации от 18 февраля 2002 г</w:t>
      </w:r>
      <w:r w:rsidR="007B2822">
        <w:t>.,</w:t>
      </w:r>
      <w:r w:rsidRPr="007B2822">
        <w:t xml:space="preserve"> N 7, ст</w:t>
      </w:r>
      <w:r w:rsidR="007B2822">
        <w:t>.6</w:t>
      </w:r>
      <w:r w:rsidRPr="007B2822">
        <w:t>33</w:t>
      </w:r>
    </w:p>
    <w:p w:rsidR="00634D45" w:rsidRPr="007B2822" w:rsidRDefault="00634D45" w:rsidP="00E134FF">
      <w:pPr>
        <w:pStyle w:val="a"/>
        <w:widowControl w:val="0"/>
        <w:ind w:firstLine="0"/>
      </w:pPr>
      <w:r w:rsidRPr="007B2822">
        <w:t>Соглашение о сотрудничестве государств</w:t>
      </w:r>
      <w:r w:rsidR="007B2822" w:rsidRPr="007B2822">
        <w:t xml:space="preserve"> - </w:t>
      </w:r>
      <w:r w:rsidRPr="007B2822">
        <w:t>участников Содружества Независимых Государств в борьбе с незаконным оборотом наркотических средств, психотропных веществ и прекурсоров</w:t>
      </w:r>
      <w:r w:rsidR="007B2822">
        <w:t xml:space="preserve"> (</w:t>
      </w:r>
      <w:r w:rsidRPr="007B2822">
        <w:t>Минск, 30 ноября 2000 г</w:t>
      </w:r>
      <w:r w:rsidR="007B2822" w:rsidRPr="007B2822">
        <w:t>)</w:t>
      </w:r>
      <w:r w:rsidR="007B2822">
        <w:t xml:space="preserve"> // </w:t>
      </w:r>
      <w:r w:rsidRPr="007B2822">
        <w:t>Бюллетень международных договоров, июль 2002 г</w:t>
      </w:r>
      <w:r w:rsidR="007B2822">
        <w:t>.,</w:t>
      </w:r>
      <w:r w:rsidRPr="007B2822">
        <w:t xml:space="preserve"> N 7 ст</w:t>
      </w:r>
      <w:r w:rsidR="007B2822">
        <w:t>.5</w:t>
      </w:r>
    </w:p>
    <w:p w:rsidR="007B2822" w:rsidRDefault="00634D45" w:rsidP="00E134FF">
      <w:pPr>
        <w:pStyle w:val="a"/>
        <w:widowControl w:val="0"/>
        <w:ind w:firstLine="0"/>
      </w:pPr>
      <w:r w:rsidRPr="007B2822">
        <w:t>Положение об Антитеррористическом центре государств</w:t>
      </w:r>
      <w:r w:rsidR="007B2822" w:rsidRPr="007B2822">
        <w:t xml:space="preserve"> - </w:t>
      </w:r>
      <w:r w:rsidRPr="007B2822">
        <w:t>участников СНГ</w:t>
      </w:r>
      <w:r w:rsidR="007B2822">
        <w:t xml:space="preserve"> (</w:t>
      </w:r>
      <w:r w:rsidRPr="007B2822">
        <w:t>утв</w:t>
      </w:r>
      <w:r w:rsidR="007B2822" w:rsidRPr="007B2822">
        <w:t xml:space="preserve">. </w:t>
      </w:r>
      <w:r w:rsidRPr="007B2822">
        <w:t>Решением Совета глав государств СНГ об Антитеррористическом центре государств</w:t>
      </w:r>
      <w:r w:rsidR="007B2822" w:rsidRPr="007B2822">
        <w:t xml:space="preserve"> - </w:t>
      </w:r>
      <w:r w:rsidRPr="007B2822">
        <w:t>участников СНГ от 1 декабря 2000 г</w:t>
      </w:r>
      <w:r w:rsidR="007B2822" w:rsidRPr="007B2822">
        <w:t>)</w:t>
      </w:r>
      <w:r w:rsidR="007B2822">
        <w:t xml:space="preserve"> // </w:t>
      </w:r>
      <w:r w:rsidRPr="007B2822">
        <w:t>СПС</w:t>
      </w:r>
      <w:r w:rsidR="007B2822">
        <w:t xml:space="preserve"> "</w:t>
      </w:r>
      <w:r w:rsidRPr="007B2822">
        <w:t>Гарант</w:t>
      </w:r>
      <w:r w:rsidR="007B2822">
        <w:t xml:space="preserve">" </w:t>
      </w:r>
      <w:r w:rsidRPr="007B2822">
        <w:t>по состоянию не 1 марта 2004 г</w:t>
      </w:r>
      <w:r w:rsidR="007B2822" w:rsidRPr="007B2822">
        <w:t>.</w:t>
      </w:r>
    </w:p>
    <w:p w:rsidR="007B2822" w:rsidRDefault="00634D45" w:rsidP="00E134FF">
      <w:pPr>
        <w:pStyle w:val="a"/>
        <w:widowControl w:val="0"/>
        <w:ind w:firstLine="0"/>
      </w:pPr>
      <w:r w:rsidRPr="007B2822">
        <w:t>Дайчман И</w:t>
      </w:r>
      <w:r w:rsidR="007B2822" w:rsidRPr="007B2822">
        <w:t xml:space="preserve">. </w:t>
      </w:r>
      <w:r w:rsidRPr="007B2822">
        <w:t>Интерпол</w:t>
      </w:r>
      <w:r w:rsidR="007B2822" w:rsidRPr="007B2822">
        <w:t xml:space="preserve">. </w:t>
      </w:r>
      <w:r w:rsidRPr="007B2822">
        <w:t>Всемирная система борьбы с преступностью м</w:t>
      </w:r>
      <w:r w:rsidR="007B2822">
        <w:t>.:</w:t>
      </w:r>
      <w:r w:rsidR="007B2822" w:rsidRPr="007B2822">
        <w:t xml:space="preserve"> </w:t>
      </w:r>
      <w:r w:rsidRPr="007B2822">
        <w:t>2003</w:t>
      </w:r>
      <w:r w:rsidR="007B2822" w:rsidRPr="007B2822">
        <w:t>.</w:t>
      </w:r>
    </w:p>
    <w:p w:rsidR="007B2822" w:rsidRDefault="00634D45" w:rsidP="00E134FF">
      <w:pPr>
        <w:pStyle w:val="a"/>
        <w:widowControl w:val="0"/>
        <w:ind w:firstLine="0"/>
      </w:pPr>
      <w:r w:rsidRPr="007B2822">
        <w:t>Ерохин В</w:t>
      </w:r>
      <w:r w:rsidR="007B2822" w:rsidRPr="007B2822">
        <w:t xml:space="preserve">. </w:t>
      </w:r>
      <w:r w:rsidRPr="007B2822">
        <w:t>Передача осужденных иностранцев на родину для дальнейшего отбывания наказания</w:t>
      </w:r>
      <w:r w:rsidR="007B2822">
        <w:t xml:space="preserve"> // "</w:t>
      </w:r>
      <w:r w:rsidRPr="007B2822">
        <w:t>Российская юстиция</w:t>
      </w:r>
      <w:r w:rsidR="007B2822">
        <w:t xml:space="preserve">", </w:t>
      </w:r>
      <w:r w:rsidRPr="007B2822">
        <w:t>1999, N 8</w:t>
      </w:r>
    </w:p>
    <w:p w:rsidR="007B2822" w:rsidRDefault="00634D45" w:rsidP="00E134FF">
      <w:pPr>
        <w:pStyle w:val="a"/>
        <w:widowControl w:val="0"/>
        <w:ind w:firstLine="0"/>
      </w:pPr>
      <w:r w:rsidRPr="007B2822">
        <w:t>Подберезкин А</w:t>
      </w:r>
      <w:r w:rsidR="007B2822">
        <w:t xml:space="preserve">.И., </w:t>
      </w:r>
      <w:r w:rsidRPr="007B2822">
        <w:t>Алаев Е</w:t>
      </w:r>
      <w:r w:rsidR="007B2822">
        <w:t xml:space="preserve">.И. </w:t>
      </w:r>
      <w:r w:rsidRPr="007B2822">
        <w:t>Белая книга российских спецслужб М</w:t>
      </w:r>
      <w:r w:rsidR="007B2822">
        <w:t>. 19</w:t>
      </w:r>
      <w:r w:rsidRPr="007B2822">
        <w:t>96</w:t>
      </w:r>
      <w:r w:rsidR="007B2822" w:rsidRPr="007B2822">
        <w:t>.</w:t>
      </w:r>
    </w:p>
    <w:p w:rsidR="007B2822" w:rsidRDefault="00634D45" w:rsidP="00E134FF">
      <w:pPr>
        <w:pStyle w:val="a"/>
        <w:widowControl w:val="0"/>
        <w:ind w:firstLine="0"/>
      </w:pPr>
      <w:r w:rsidRPr="007B2822">
        <w:t>Семенова О</w:t>
      </w:r>
      <w:r w:rsidR="007B2822">
        <w:t xml:space="preserve">.В., </w:t>
      </w:r>
      <w:r w:rsidRPr="007B2822">
        <w:t>Наумчев Д</w:t>
      </w:r>
      <w:r w:rsidR="007B2822">
        <w:t xml:space="preserve">.В. </w:t>
      </w:r>
      <w:r w:rsidRPr="007B2822">
        <w:t>Участие России в борьбе с подкупом иностранных должностных лиц при заключении сделок</w:t>
      </w:r>
      <w:r w:rsidR="007B2822">
        <w:t xml:space="preserve"> // "</w:t>
      </w:r>
      <w:r w:rsidRPr="007B2822">
        <w:t>Российский налоговый курьер</w:t>
      </w:r>
      <w:r w:rsidR="007B2822">
        <w:t xml:space="preserve">" </w:t>
      </w:r>
      <w:r w:rsidRPr="007B2822">
        <w:t>N 6, июнь 1999 г</w:t>
      </w:r>
      <w:r w:rsidR="007B2822" w:rsidRPr="007B2822">
        <w:t>.</w:t>
      </w:r>
    </w:p>
    <w:p w:rsidR="007B2822" w:rsidRDefault="00634D45" w:rsidP="00E134FF">
      <w:pPr>
        <w:pStyle w:val="a"/>
        <w:widowControl w:val="0"/>
        <w:ind w:firstLine="0"/>
      </w:pPr>
      <w:r w:rsidRPr="007B2822">
        <w:t>Устинов В</w:t>
      </w:r>
      <w:r w:rsidR="007B2822">
        <w:t xml:space="preserve">.В. </w:t>
      </w:r>
      <w:r w:rsidRPr="007B2822">
        <w:t>Зарубежный опыт правового регулирования борьбы с терроризмом</w:t>
      </w:r>
      <w:r w:rsidR="007B2822" w:rsidRPr="007B2822">
        <w:t xml:space="preserve">: </w:t>
      </w:r>
      <w:r w:rsidRPr="007B2822">
        <w:t>международно-правовые стандарты и национальная законодательная практика</w:t>
      </w:r>
      <w:r w:rsidR="007B2822">
        <w:t xml:space="preserve"> // "</w:t>
      </w:r>
      <w:r w:rsidRPr="007B2822">
        <w:t>Законодательство</w:t>
      </w:r>
      <w:r w:rsidR="007B2822">
        <w:t xml:space="preserve">", </w:t>
      </w:r>
      <w:r w:rsidRPr="007B2822">
        <w:t>N 8, 9, август, сентябрь 2002 г</w:t>
      </w:r>
      <w:r w:rsidR="007B2822" w:rsidRPr="007B2822">
        <w:t>.</w:t>
      </w:r>
    </w:p>
    <w:p w:rsidR="00634D45" w:rsidRPr="007B2822" w:rsidRDefault="007B2822" w:rsidP="00E134FF">
      <w:pPr>
        <w:pStyle w:val="a"/>
        <w:widowControl w:val="0"/>
        <w:ind w:firstLine="0"/>
      </w:pPr>
      <w:r w:rsidRPr="0032357C">
        <w:t>http://www.</w:t>
      </w:r>
      <w:r w:rsidR="00634D45" w:rsidRPr="0032357C">
        <w:t>vokruginfo</w:t>
      </w:r>
      <w:r w:rsidRPr="0032357C">
        <w:t>.ru</w:t>
      </w:r>
      <w:r w:rsidR="00634D45" w:rsidRPr="0032357C">
        <w:t>/</w:t>
      </w:r>
      <w:bookmarkStart w:id="31" w:name="_GoBack"/>
      <w:bookmarkEnd w:id="31"/>
    </w:p>
    <w:sectPr w:rsidR="00634D45" w:rsidRPr="007B2822" w:rsidSect="007B282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DE" w:rsidRDefault="00F162DE">
      <w:pPr>
        <w:ind w:firstLine="709"/>
      </w:pPr>
      <w:r>
        <w:separator/>
      </w:r>
    </w:p>
  </w:endnote>
  <w:endnote w:type="continuationSeparator" w:id="0">
    <w:p w:rsidR="00F162DE" w:rsidRDefault="00F162D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22" w:rsidRDefault="007B2822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22" w:rsidRDefault="007B2822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DE" w:rsidRDefault="00F162DE">
      <w:pPr>
        <w:ind w:firstLine="709"/>
      </w:pPr>
      <w:r>
        <w:separator/>
      </w:r>
    </w:p>
  </w:footnote>
  <w:footnote w:type="continuationSeparator" w:id="0">
    <w:p w:rsidR="00F162DE" w:rsidRDefault="00F162DE">
      <w:pPr>
        <w:ind w:firstLine="709"/>
      </w:pPr>
      <w:r>
        <w:continuationSeparator/>
      </w:r>
    </w:p>
  </w:footnote>
  <w:footnote w:id="1">
    <w:p w:rsidR="00F162DE" w:rsidRDefault="00F03E53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Дайчман И. Интерпол. Всемирная система борьбы с преступностью м.: 2003.- с.96</w:t>
      </w:r>
    </w:p>
  </w:footnote>
  <w:footnote w:id="2">
    <w:p w:rsidR="00F162DE" w:rsidRDefault="007E34EB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Дайчман И. Интерпол. </w:t>
      </w:r>
      <w:r w:rsidR="00BE1417">
        <w:t>Всемирная</w:t>
      </w:r>
      <w:r>
        <w:t xml:space="preserve"> система борьбы с </w:t>
      </w:r>
      <w:r w:rsidR="00BE1417">
        <w:t xml:space="preserve">преступностью м.: 2003.- с.97 </w:t>
      </w:r>
    </w:p>
  </w:footnote>
  <w:footnote w:id="3">
    <w:p w:rsidR="00F162DE" w:rsidRDefault="00BE1417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Дайчман И. Интерпол. Всемирная система борьбы с преступностью м.: 2003.- с.100</w:t>
      </w:r>
    </w:p>
  </w:footnote>
  <w:footnote w:id="4">
    <w:p w:rsidR="00F162DE" w:rsidRDefault="0070297D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</w:t>
      </w:r>
      <w:r w:rsidRPr="003F6813">
        <w:t>http://www.vokruginfo.ru/</w:t>
      </w:r>
    </w:p>
  </w:footnote>
  <w:footnote w:id="5">
    <w:p w:rsidR="00F162DE" w:rsidRDefault="00563E1B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</w:t>
      </w:r>
      <w:r w:rsidR="00537365">
        <w:t xml:space="preserve">Семенова О.В., Наумчев Д.В. </w:t>
      </w:r>
      <w:r w:rsidRPr="007E4A9C">
        <w:t>Участие России в борьбе с подкупом иностранных должностных лиц при заключении сделок // "Российский налоговый курьер" N 6, июнь 1999 г.</w:t>
      </w:r>
    </w:p>
  </w:footnote>
  <w:footnote w:id="6">
    <w:p w:rsidR="00F162DE" w:rsidRDefault="000D3D21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</w:t>
      </w:r>
      <w:r>
        <w:rPr>
          <w:rFonts w:ascii="Arial" w:hAnsi="Arial" w:cs="Arial"/>
        </w:rPr>
        <w:t xml:space="preserve"> </w:t>
      </w:r>
      <w:r w:rsidR="00BE1417" w:rsidRPr="00BE1417">
        <w:t xml:space="preserve">Устинов </w:t>
      </w:r>
      <w:r w:rsidR="00634D45" w:rsidRPr="00BE1417">
        <w:t xml:space="preserve">В.В. </w:t>
      </w:r>
      <w:r w:rsidRPr="00BE1417">
        <w:t>Зарубежный опыт правового регулирования борьбы с терроризмом: международно-правовые стандарты и национальная законодатель</w:t>
      </w:r>
      <w:r w:rsidR="00BE1417" w:rsidRPr="00BE1417">
        <w:t>ная практика //</w:t>
      </w:r>
      <w:r w:rsidRPr="00BE1417">
        <w:t xml:space="preserve"> "Законодательство", N 8, 9, август, сентябрь 2002 г</w:t>
      </w:r>
      <w:r w:rsidR="00BE1417" w:rsidRPr="00BE1417">
        <w:t>.</w:t>
      </w:r>
      <w:r w:rsidR="00BE1417">
        <w:t xml:space="preserve"> с. 38</w:t>
      </w:r>
    </w:p>
  </w:footnote>
  <w:footnote w:id="7">
    <w:p w:rsidR="00F162DE" w:rsidRDefault="000D3D21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</w:t>
      </w:r>
      <w:r>
        <w:rPr>
          <w:rFonts w:ascii="Arial" w:hAnsi="Arial" w:cs="Arial"/>
        </w:rPr>
        <w:t xml:space="preserve"> </w:t>
      </w:r>
      <w:r w:rsidRPr="000D3D21">
        <w:t>Положение об Антитеррористическом центре государств - участников СНГ (утв. Решением Совета глав государств СНГ об Антитеррористическом центре государств - участников СНГ от 1 декабря 2000 г.) // СПС «Гарант» по состоянию не 1 марта 2004</w:t>
      </w:r>
      <w:r>
        <w:t xml:space="preserve"> </w:t>
      </w:r>
      <w:r w:rsidRPr="000D3D21">
        <w:t>г.</w:t>
      </w:r>
    </w:p>
  </w:footnote>
  <w:footnote w:id="8">
    <w:p w:rsidR="00F162DE" w:rsidRDefault="00627753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</w:t>
      </w:r>
      <w:r w:rsidRPr="00627753">
        <w:t>Соглашение о сотрудничестве государств - участников Содружества Независимых Государств в борьбе с незаконным оборотом наркотических средств, психотропных веществ</w:t>
      </w:r>
      <w:r>
        <w:t xml:space="preserve"> </w:t>
      </w:r>
      <w:r w:rsidRPr="00627753">
        <w:t>и прекурсоров (Минск, 30 ноября 2000 г.) // Бюллетень международных договоров, июль 2002 г., N 7</w:t>
      </w:r>
      <w:r>
        <w:t xml:space="preserve"> ст. 5</w:t>
      </w:r>
    </w:p>
  </w:footnote>
  <w:footnote w:id="9">
    <w:p w:rsidR="00F162DE" w:rsidRDefault="00657E4A" w:rsidP="007B2822">
      <w:pPr>
        <w:pStyle w:val="a4"/>
      </w:pPr>
      <w:r w:rsidRPr="00972CF5">
        <w:rPr>
          <w:rStyle w:val="a6"/>
          <w:sz w:val="20"/>
          <w:szCs w:val="20"/>
        </w:rPr>
        <w:footnoteRef/>
      </w:r>
      <w:r>
        <w:t xml:space="preserve">  </w:t>
      </w:r>
      <w:r w:rsidRPr="00657E4A">
        <w:t>Договор о партнерских отношениях между Российской Федерацией и Федеративной Республикой Бразилией (Москва, 22 июня 2000 г.)  ст. 10 // Собрании законодательства Российской Федерации от 18 февраля 2002 г., N 7, ст. 633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D4" w:rsidRDefault="0032357C" w:rsidP="00EE5AD7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976D4" w:rsidRDefault="003976D4" w:rsidP="003976D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22" w:rsidRDefault="007B28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572B"/>
    <w:multiLevelType w:val="hybridMultilevel"/>
    <w:tmpl w:val="ED8C958C"/>
    <w:lvl w:ilvl="0" w:tplc="8F10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D200C1"/>
    <w:multiLevelType w:val="hybridMultilevel"/>
    <w:tmpl w:val="DECE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6E"/>
    <w:rsid w:val="00090C93"/>
    <w:rsid w:val="00096342"/>
    <w:rsid w:val="00096859"/>
    <w:rsid w:val="000A6CF8"/>
    <w:rsid w:val="000D3D21"/>
    <w:rsid w:val="001318F7"/>
    <w:rsid w:val="00157CDB"/>
    <w:rsid w:val="001B5B50"/>
    <w:rsid w:val="002331C3"/>
    <w:rsid w:val="002614A9"/>
    <w:rsid w:val="00277365"/>
    <w:rsid w:val="00311F7F"/>
    <w:rsid w:val="0032357C"/>
    <w:rsid w:val="0036497A"/>
    <w:rsid w:val="003976D4"/>
    <w:rsid w:val="003E1ED7"/>
    <w:rsid w:val="003F6813"/>
    <w:rsid w:val="00407655"/>
    <w:rsid w:val="004A3C67"/>
    <w:rsid w:val="004D2B6C"/>
    <w:rsid w:val="00506F3B"/>
    <w:rsid w:val="0052106E"/>
    <w:rsid w:val="00537365"/>
    <w:rsid w:val="00563E1B"/>
    <w:rsid w:val="00607317"/>
    <w:rsid w:val="00624327"/>
    <w:rsid w:val="00627753"/>
    <w:rsid w:val="00634D45"/>
    <w:rsid w:val="006437DA"/>
    <w:rsid w:val="00657E4A"/>
    <w:rsid w:val="006977F8"/>
    <w:rsid w:val="006C73EF"/>
    <w:rsid w:val="0070297D"/>
    <w:rsid w:val="00756F62"/>
    <w:rsid w:val="00782D4D"/>
    <w:rsid w:val="0079127F"/>
    <w:rsid w:val="007B2822"/>
    <w:rsid w:val="007E34EB"/>
    <w:rsid w:val="007E4A9C"/>
    <w:rsid w:val="00890E99"/>
    <w:rsid w:val="008A0B64"/>
    <w:rsid w:val="008F3F10"/>
    <w:rsid w:val="0090594E"/>
    <w:rsid w:val="00972CF5"/>
    <w:rsid w:val="00992DFE"/>
    <w:rsid w:val="009E0B82"/>
    <w:rsid w:val="00A778A1"/>
    <w:rsid w:val="00AA3A77"/>
    <w:rsid w:val="00B3058D"/>
    <w:rsid w:val="00B44621"/>
    <w:rsid w:val="00BB6EF5"/>
    <w:rsid w:val="00BE1417"/>
    <w:rsid w:val="00CC49B9"/>
    <w:rsid w:val="00D3014B"/>
    <w:rsid w:val="00D5454B"/>
    <w:rsid w:val="00DF3F52"/>
    <w:rsid w:val="00E11A17"/>
    <w:rsid w:val="00E134FF"/>
    <w:rsid w:val="00E925B1"/>
    <w:rsid w:val="00EE5AD7"/>
    <w:rsid w:val="00F03E53"/>
    <w:rsid w:val="00F05377"/>
    <w:rsid w:val="00F10A0F"/>
    <w:rsid w:val="00F162DE"/>
    <w:rsid w:val="00F7268E"/>
    <w:rsid w:val="00FB09C2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2B58B4-5AF8-4E22-AA59-551965C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B28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B282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B282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7B28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B28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B282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B28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B28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B28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12">
    <w:name w:val="toc 1"/>
    <w:basedOn w:val="a0"/>
    <w:next w:val="a0"/>
    <w:autoRedefine/>
    <w:uiPriority w:val="99"/>
    <w:semiHidden/>
    <w:rsid w:val="007B2822"/>
    <w:pPr>
      <w:tabs>
        <w:tab w:val="right" w:leader="dot" w:pos="1400"/>
      </w:tabs>
      <w:ind w:firstLine="709"/>
    </w:pPr>
  </w:style>
  <w:style w:type="paragraph" w:styleId="a4">
    <w:name w:val="footnote text"/>
    <w:basedOn w:val="a0"/>
    <w:link w:val="a5"/>
    <w:autoRedefine/>
    <w:uiPriority w:val="99"/>
    <w:semiHidden/>
    <w:rsid w:val="007B2822"/>
    <w:pPr>
      <w:ind w:firstLine="709"/>
    </w:pPr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7B2822"/>
    <w:rPr>
      <w:rFonts w:cs="Times New Roman"/>
      <w:color w:val="000000"/>
      <w:lang w:val="ru-RU" w:eastAsia="ru-RU"/>
    </w:rPr>
  </w:style>
  <w:style w:type="character" w:styleId="a6">
    <w:name w:val="footnote reference"/>
    <w:uiPriority w:val="99"/>
    <w:semiHidden/>
    <w:rsid w:val="007B2822"/>
    <w:rPr>
      <w:rFonts w:cs="Times New Roman"/>
      <w:sz w:val="28"/>
      <w:szCs w:val="28"/>
      <w:vertAlign w:val="superscript"/>
    </w:rPr>
  </w:style>
  <w:style w:type="paragraph" w:styleId="a7">
    <w:name w:val="Normal (Web)"/>
    <w:basedOn w:val="a0"/>
    <w:uiPriority w:val="99"/>
    <w:rsid w:val="007B282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ndnote reference"/>
    <w:uiPriority w:val="99"/>
    <w:semiHidden/>
    <w:rsid w:val="007B2822"/>
    <w:rPr>
      <w:rFonts w:cs="Times New Roman"/>
      <w:vertAlign w:val="superscript"/>
    </w:rPr>
  </w:style>
  <w:style w:type="paragraph" w:customStyle="1" w:styleId="cci-h-c">
    <w:name w:val="cci-h-c"/>
    <w:basedOn w:val="a0"/>
    <w:uiPriority w:val="99"/>
    <w:rsid w:val="003976D4"/>
    <w:pPr>
      <w:spacing w:before="100" w:beforeAutospacing="1" w:after="100" w:afterAutospacing="1"/>
      <w:ind w:firstLine="709"/>
    </w:pPr>
  </w:style>
  <w:style w:type="paragraph" w:customStyle="1" w:styleId="cci-t">
    <w:name w:val="cci-t"/>
    <w:basedOn w:val="a0"/>
    <w:uiPriority w:val="99"/>
    <w:rsid w:val="003976D4"/>
    <w:pPr>
      <w:spacing w:before="100" w:beforeAutospacing="1" w:after="100" w:afterAutospacing="1"/>
      <w:ind w:firstLine="709"/>
    </w:pPr>
  </w:style>
  <w:style w:type="paragraph" w:styleId="a9">
    <w:name w:val="header"/>
    <w:basedOn w:val="a0"/>
    <w:next w:val="aa"/>
    <w:link w:val="ab"/>
    <w:uiPriority w:val="99"/>
    <w:rsid w:val="007B28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7B2822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7B2822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character" w:styleId="ac">
    <w:name w:val="page number"/>
    <w:uiPriority w:val="99"/>
    <w:rsid w:val="007B2822"/>
    <w:rPr>
      <w:rFonts w:ascii="Times New Roman" w:hAnsi="Times New Roman" w:cs="Times New Roman"/>
      <w:sz w:val="28"/>
      <w:szCs w:val="28"/>
    </w:rPr>
  </w:style>
  <w:style w:type="character" w:customStyle="1" w:styleId="dat">
    <w:name w:val="dat"/>
    <w:uiPriority w:val="99"/>
    <w:rsid w:val="003F6813"/>
    <w:rPr>
      <w:rFonts w:cs="Times New Roman"/>
    </w:rPr>
  </w:style>
  <w:style w:type="character" w:styleId="ad">
    <w:name w:val="Hyperlink"/>
    <w:uiPriority w:val="99"/>
    <w:rsid w:val="003F6813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B44621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f0"/>
    <w:uiPriority w:val="99"/>
    <w:rsid w:val="007B2822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7B2822"/>
    <w:pPr>
      <w:ind w:firstLine="0"/>
    </w:pPr>
  </w:style>
  <w:style w:type="paragraph" w:styleId="af2">
    <w:name w:val="Plain Text"/>
    <w:basedOn w:val="a0"/>
    <w:link w:val="13"/>
    <w:uiPriority w:val="99"/>
    <w:rsid w:val="007B28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4">
    <w:name w:val="литера"/>
    <w:uiPriority w:val="99"/>
    <w:rsid w:val="007B282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7B2822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7B2822"/>
    <w:pPr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B28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B282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B28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B2822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7B2822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7B282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7B28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2"/>
    <w:uiPriority w:val="99"/>
    <w:rsid w:val="007B28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B28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B2822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7B282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B282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B28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2822"/>
    <w:rPr>
      <w:i/>
      <w:iCs/>
    </w:rPr>
  </w:style>
  <w:style w:type="table" w:customStyle="1" w:styleId="14">
    <w:name w:val="Стиль таблицы1"/>
    <w:uiPriority w:val="99"/>
    <w:rsid w:val="007B28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7B2822"/>
    <w:pPr>
      <w:jc w:val="center"/>
    </w:pPr>
  </w:style>
  <w:style w:type="paragraph" w:customStyle="1" w:styleId="afc">
    <w:name w:val="ТАБЛИЦА"/>
    <w:next w:val="a0"/>
    <w:autoRedefine/>
    <w:uiPriority w:val="99"/>
    <w:rsid w:val="007B2822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7B282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aff">
    <w:name w:val="титут"/>
    <w:autoRedefine/>
    <w:uiPriority w:val="99"/>
    <w:rsid w:val="007B282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7B2822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8659</Words>
  <Characters>49359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феврале 1999 г</vt:lpstr>
    </vt:vector>
  </TitlesOfParts>
  <Company>Diapsalmata</Company>
  <LinksUpToDate>false</LinksUpToDate>
  <CharactersWithSpaces>57903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феврале 1999 г</dc:title>
  <dc:subject/>
  <dc:creator>Вячеслав</dc:creator>
  <cp:keywords/>
  <dc:description/>
  <cp:lastModifiedBy>admin</cp:lastModifiedBy>
  <cp:revision>2</cp:revision>
  <cp:lastPrinted>2005-10-25T08:41:00Z</cp:lastPrinted>
  <dcterms:created xsi:type="dcterms:W3CDTF">2014-03-07T07:40:00Z</dcterms:created>
  <dcterms:modified xsi:type="dcterms:W3CDTF">2014-03-07T07:40:00Z</dcterms:modified>
</cp:coreProperties>
</file>